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39702" w14:textId="77777777" w:rsidR="005D4DDB" w:rsidRPr="00B2223A" w:rsidRDefault="005D4DDB" w:rsidP="005D4DDB">
      <w:pPr>
        <w:pStyle w:val="Textoindependiente2"/>
        <w:spacing w:line="20" w:lineRule="atLeast"/>
        <w:jc w:val="center"/>
        <w:rPr>
          <w:rFonts w:ascii="Times New Roman" w:hAnsi="Times New Roman" w:cs="Times New Roman"/>
          <w:b/>
          <w:sz w:val="40"/>
          <w:szCs w:val="36"/>
          <w14:shadow w14:blurRad="50800" w14:dist="38100" w14:dir="2700000" w14:sx="100000" w14:sy="100000" w14:kx="0" w14:ky="0" w14:algn="tl">
            <w14:srgbClr w14:val="000000">
              <w14:alpha w14:val="60000"/>
            </w14:srgbClr>
          </w14:shadow>
        </w:rPr>
      </w:pPr>
      <w:r w:rsidRPr="00B2223A">
        <w:rPr>
          <w:rFonts w:ascii="Times New Roman" w:hAnsi="Times New Roman" w:cs="Times New Roman"/>
          <w:b/>
          <w:sz w:val="40"/>
          <w:szCs w:val="36"/>
          <w14:shadow w14:blurRad="50800" w14:dist="38100" w14:dir="2700000" w14:sx="100000" w14:sy="100000" w14:kx="0" w14:ky="0" w14:algn="tl">
            <w14:srgbClr w14:val="000000">
              <w14:alpha w14:val="60000"/>
            </w14:srgbClr>
          </w14:shadow>
        </w:rPr>
        <w:t>UNIVERSIDAD NACIONAL DE CAJAMARCA</w:t>
      </w:r>
    </w:p>
    <w:p w14:paraId="2D74F966" w14:textId="77777777" w:rsidR="005D4DDB" w:rsidRPr="00415B26" w:rsidRDefault="005D4DDB" w:rsidP="005D4DDB">
      <w:pPr>
        <w:pStyle w:val="Textoindependiente2"/>
        <w:spacing w:line="20" w:lineRule="atLeast"/>
        <w:jc w:val="center"/>
        <w:rPr>
          <w:rFonts w:ascii="Times New Roman" w:hAnsi="Times New Roman" w:cs="Times New Roman"/>
          <w:b/>
          <w:sz w:val="36"/>
          <w:szCs w:val="36"/>
          <w14:shadow w14:blurRad="50800" w14:dist="38100" w14:dir="2700000" w14:sx="100000" w14:sy="100000" w14:kx="0" w14:ky="0" w14:algn="tl">
            <w14:srgbClr w14:val="000000">
              <w14:alpha w14:val="60000"/>
            </w14:srgbClr>
          </w14:shadow>
        </w:rPr>
      </w:pPr>
      <w:r w:rsidRPr="00415B26">
        <w:rPr>
          <w:rFonts w:ascii="Times New Roman" w:hAnsi="Times New Roman" w:cs="Times New Roman"/>
          <w:b/>
          <w:sz w:val="36"/>
          <w:szCs w:val="36"/>
          <w14:shadow w14:blurRad="50800" w14:dist="38100" w14:dir="2700000" w14:sx="100000" w14:sy="100000" w14:kx="0" w14:ky="0" w14:algn="tl">
            <w14:srgbClr w14:val="000000">
              <w14:alpha w14:val="60000"/>
            </w14:srgbClr>
          </w14:shadow>
        </w:rPr>
        <w:t>FACULTAD DE INGENIERÍA</w:t>
      </w:r>
    </w:p>
    <w:p w14:paraId="7B909771" w14:textId="77777777" w:rsidR="005D4DDB" w:rsidRDefault="005D4DDB" w:rsidP="005D4DDB">
      <w:pPr>
        <w:jc w:val="center"/>
        <w:rPr>
          <w:rFonts w:ascii="Times New Roman" w:hAnsi="Times New Roman" w:cs="Times New Roman"/>
          <w:sz w:val="36"/>
          <w:szCs w:val="36"/>
        </w:rPr>
      </w:pPr>
      <w:r>
        <w:rPr>
          <w:rFonts w:ascii="Times New Roman" w:hAnsi="Times New Roman" w:cs="Times New Roman"/>
          <w:sz w:val="36"/>
          <w:szCs w:val="36"/>
        </w:rPr>
        <w:t>Escuela Académico Profesional d</w:t>
      </w:r>
      <w:r w:rsidRPr="00B2223A">
        <w:rPr>
          <w:rFonts w:ascii="Times New Roman" w:hAnsi="Times New Roman" w:cs="Times New Roman"/>
          <w:sz w:val="36"/>
          <w:szCs w:val="36"/>
        </w:rPr>
        <w:t>e</w:t>
      </w:r>
      <w:r>
        <w:rPr>
          <w:rFonts w:ascii="Times New Roman" w:hAnsi="Times New Roman" w:cs="Times New Roman"/>
          <w:sz w:val="36"/>
          <w:szCs w:val="36"/>
        </w:rPr>
        <w:t xml:space="preserve"> </w:t>
      </w:r>
      <w:r w:rsidRPr="00B2223A">
        <w:rPr>
          <w:rFonts w:ascii="Times New Roman" w:hAnsi="Times New Roman" w:cs="Times New Roman"/>
          <w:sz w:val="36"/>
          <w:szCs w:val="36"/>
        </w:rPr>
        <w:t>Ingeniería Civil</w:t>
      </w:r>
    </w:p>
    <w:p w14:paraId="750EBEA3" w14:textId="77777777" w:rsidR="005D4DDB" w:rsidRPr="00B2223A" w:rsidRDefault="005D4DDB" w:rsidP="005D4DDB">
      <w:pPr>
        <w:jc w:val="center"/>
        <w:rPr>
          <w:rFonts w:ascii="Times New Roman" w:hAnsi="Times New Roman" w:cs="Times New Roman"/>
          <w:sz w:val="36"/>
          <w:szCs w:val="36"/>
        </w:rPr>
      </w:pPr>
    </w:p>
    <w:p w14:paraId="51B46554" w14:textId="77777777" w:rsidR="005D4DDB" w:rsidRPr="00415B26" w:rsidRDefault="005D4DDB" w:rsidP="005D4DDB">
      <w:pPr>
        <w:jc w:val="center"/>
      </w:pPr>
      <w:r>
        <w:rPr>
          <w:noProof/>
          <w:lang w:val="es-ES" w:eastAsia="es-ES"/>
        </w:rPr>
        <w:drawing>
          <wp:inline distT="0" distB="0" distL="0" distR="0" wp14:anchorId="054976D7" wp14:editId="6E60BECA">
            <wp:extent cx="2120585" cy="2790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984" t="1451"/>
                    <a:stretch/>
                  </pic:blipFill>
                  <pic:spPr bwMode="auto">
                    <a:xfrm>
                      <a:off x="0" y="0"/>
                      <a:ext cx="2139511" cy="2815733"/>
                    </a:xfrm>
                    <a:prstGeom prst="rect">
                      <a:avLst/>
                    </a:prstGeom>
                    <a:ln>
                      <a:noFill/>
                    </a:ln>
                    <a:extLst>
                      <a:ext uri="{53640926-AAD7-44D8-BBD7-CCE9431645EC}">
                        <a14:shadowObscured xmlns:a14="http://schemas.microsoft.com/office/drawing/2010/main"/>
                      </a:ext>
                    </a:extLst>
                  </pic:spPr>
                </pic:pic>
              </a:graphicData>
            </a:graphic>
          </wp:inline>
        </w:drawing>
      </w:r>
    </w:p>
    <w:p w14:paraId="10A039EF" w14:textId="77777777" w:rsidR="005D4DDB" w:rsidRPr="00B2223A" w:rsidRDefault="005D4DDB" w:rsidP="005D4DDB">
      <w:pPr>
        <w:spacing w:after="0"/>
        <w:rPr>
          <w:rFonts w:ascii="Copperplate Gothic Bold" w:hAnsi="Copperplate Gothic Bold" w:cs="Times New Roman"/>
          <w:b/>
          <w:bCs/>
          <w:sz w:val="28"/>
          <w:szCs w:val="28"/>
          <w14:shadow w14:blurRad="50800" w14:dist="38100" w14:dir="2700000" w14:sx="100000" w14:sy="100000" w14:kx="0" w14:ky="0" w14:algn="tl">
            <w14:srgbClr w14:val="000000">
              <w14:alpha w14:val="60000"/>
            </w14:srgbClr>
          </w14:shadow>
        </w:rPr>
      </w:pPr>
    </w:p>
    <w:p w14:paraId="6DDB474F" w14:textId="77777777" w:rsidR="005D4DDB" w:rsidRPr="0019034C" w:rsidRDefault="005D4DDB" w:rsidP="005D4DDB">
      <w:pPr>
        <w:spacing w:after="0"/>
        <w:jc w:val="center"/>
        <w:rPr>
          <w:rFonts w:ascii="Times New Roman" w:hAnsi="Times New Roman" w:cs="Times New Roman"/>
          <w:bCs/>
          <w:sz w:val="26"/>
          <w:szCs w:val="26"/>
          <w14:shadow w14:blurRad="50800" w14:dist="38100" w14:dir="2700000" w14:sx="100000" w14:sy="100000" w14:kx="0" w14:ky="0" w14:algn="tl">
            <w14:srgbClr w14:val="000000">
              <w14:alpha w14:val="60000"/>
            </w14:srgbClr>
          </w14:shadow>
        </w:rPr>
      </w:pPr>
      <w:r w:rsidRPr="0019034C">
        <w:rPr>
          <w:rFonts w:ascii="Times New Roman" w:hAnsi="Times New Roman" w:cs="Times New Roman"/>
          <w:bCs/>
          <w:sz w:val="26"/>
          <w:szCs w:val="26"/>
          <w14:shadow w14:blurRad="50800" w14:dist="38100" w14:dir="2700000" w14:sx="100000" w14:sy="100000" w14:kx="0" w14:ky="0" w14:algn="tl">
            <w14:srgbClr w14:val="000000">
              <w14:alpha w14:val="60000"/>
            </w14:srgbClr>
          </w14:shadow>
        </w:rPr>
        <w:t>“</w:t>
      </w:r>
      <w:r>
        <w:rPr>
          <w:rFonts w:ascii="Times New Roman" w:hAnsi="Times New Roman" w:cs="Times New Roman"/>
          <w:bCs/>
          <w:sz w:val="26"/>
          <w:szCs w:val="26"/>
          <w14:shadow w14:blurRad="50800" w14:dist="38100" w14:dir="2700000" w14:sx="100000" w14:sy="100000" w14:kx="0" w14:ky="0" w14:algn="tl">
            <w14:srgbClr w14:val="000000">
              <w14:alpha w14:val="60000"/>
            </w14:srgbClr>
          </w14:shadow>
        </w:rPr>
        <w:t xml:space="preserve">DESARROLLO DE SOFTWARE PARA EL DISEÑO DE </w:t>
      </w:r>
      <w:r w:rsidR="0006342C">
        <w:rPr>
          <w:rFonts w:ascii="Times New Roman" w:hAnsi="Times New Roman" w:cs="Times New Roman"/>
          <w:bCs/>
          <w:sz w:val="26"/>
          <w:szCs w:val="26"/>
          <w14:shadow w14:blurRad="50800" w14:dist="38100" w14:dir="2700000" w14:sx="100000" w14:sy="100000" w14:kx="0" w14:ky="0" w14:algn="tl">
            <w14:srgbClr w14:val="000000">
              <w14:alpha w14:val="60000"/>
            </w14:srgbClr>
          </w14:shadow>
        </w:rPr>
        <w:t>PAVIMENTOS POR EL MÉ</w:t>
      </w:r>
      <w:r>
        <w:rPr>
          <w:rFonts w:ascii="Times New Roman" w:hAnsi="Times New Roman" w:cs="Times New Roman"/>
          <w:bCs/>
          <w:sz w:val="26"/>
          <w:szCs w:val="26"/>
          <w14:shadow w14:blurRad="50800" w14:dist="38100" w14:dir="2700000" w14:sx="100000" w14:sy="100000" w14:kx="0" w14:ky="0" w14:algn="tl">
            <w14:srgbClr w14:val="000000">
              <w14:alpha w14:val="60000"/>
            </w14:srgbClr>
          </w14:shadow>
        </w:rPr>
        <w:t>TODO MECANÍSTIC</w:t>
      </w:r>
      <w:r w:rsidR="0006342C">
        <w:rPr>
          <w:rFonts w:ascii="Times New Roman" w:hAnsi="Times New Roman" w:cs="Times New Roman"/>
          <w:bCs/>
          <w:sz w:val="26"/>
          <w:szCs w:val="26"/>
          <w14:shadow w14:blurRad="50800" w14:dist="38100" w14:dir="2700000" w14:sx="100000" w14:sy="100000" w14:kx="0" w14:ky="0" w14:algn="tl">
            <w14:srgbClr w14:val="000000">
              <w14:alpha w14:val="60000"/>
            </w14:srgbClr>
          </w14:shadow>
        </w:rPr>
        <w:t>O – EMPÍ</w:t>
      </w:r>
      <w:r w:rsidR="00D8127B">
        <w:rPr>
          <w:rFonts w:ascii="Times New Roman" w:hAnsi="Times New Roman" w:cs="Times New Roman"/>
          <w:bCs/>
          <w:sz w:val="26"/>
          <w:szCs w:val="26"/>
          <w14:shadow w14:blurRad="50800" w14:dist="38100" w14:dir="2700000" w14:sx="100000" w14:sy="100000" w14:kx="0" w14:ky="0" w14:algn="tl">
            <w14:srgbClr w14:val="000000">
              <w14:alpha w14:val="60000"/>
            </w14:srgbClr>
          </w14:shadow>
        </w:rPr>
        <w:t>RICO (MEPDG) AASHTO</w:t>
      </w:r>
      <w:r>
        <w:rPr>
          <w:rFonts w:ascii="Times New Roman" w:hAnsi="Times New Roman" w:cs="Times New Roman"/>
          <w:bCs/>
          <w:sz w:val="26"/>
          <w:szCs w:val="26"/>
          <w14:shadow w14:blurRad="50800" w14:dist="38100" w14:dir="2700000" w14:sx="100000" w14:sy="100000" w14:kx="0" w14:ky="0" w14:algn="tl">
            <w14:srgbClr w14:val="000000">
              <w14:alpha w14:val="60000"/>
            </w14:srgbClr>
          </w14:shadow>
        </w:rPr>
        <w:t>”</w:t>
      </w:r>
    </w:p>
    <w:p w14:paraId="104B9877" w14:textId="77777777" w:rsidR="005D4DDB" w:rsidRDefault="005D4DDB" w:rsidP="005D4DDB">
      <w:pPr>
        <w:spacing w:after="0"/>
        <w:jc w:val="center"/>
        <w:rPr>
          <w:rFonts w:ascii="Arial" w:hAnsi="Arial" w:cs="Arial"/>
          <w:b/>
          <w:bCs/>
          <w:sz w:val="28"/>
          <w:szCs w:val="28"/>
          <w14:shadow w14:blurRad="50800" w14:dist="38100" w14:dir="2700000" w14:sx="100000" w14:sy="100000" w14:kx="0" w14:ky="0" w14:algn="tl">
            <w14:srgbClr w14:val="000000">
              <w14:alpha w14:val="60000"/>
            </w14:srgbClr>
          </w14:shadow>
        </w:rPr>
      </w:pPr>
    </w:p>
    <w:p w14:paraId="3F24BCF6" w14:textId="77777777" w:rsidR="005D4DDB" w:rsidRDefault="005D4DDB" w:rsidP="005D4DDB">
      <w:pPr>
        <w:spacing w:after="0"/>
        <w:jc w:val="center"/>
        <w:rPr>
          <w:rFonts w:ascii="Arial" w:hAnsi="Arial" w:cs="Arial"/>
          <w:b/>
          <w:bCs/>
          <w:sz w:val="28"/>
          <w:szCs w:val="28"/>
          <w14:shadow w14:blurRad="50800" w14:dist="38100" w14:dir="2700000" w14:sx="100000" w14:sy="100000" w14:kx="0" w14:ky="0" w14:algn="tl">
            <w14:srgbClr w14:val="000000">
              <w14:alpha w14:val="60000"/>
            </w14:srgbClr>
          </w14:shadow>
        </w:rPr>
      </w:pPr>
    </w:p>
    <w:p w14:paraId="7F71F7E3" w14:textId="77777777" w:rsidR="005D4DDB" w:rsidRDefault="005D4DDB" w:rsidP="005D4DDB">
      <w:pPr>
        <w:spacing w:after="0"/>
        <w:jc w:val="center"/>
        <w:rPr>
          <w:rFonts w:ascii="Copperplate Gothic Bold" w:hAnsi="Copperplate Gothic Bold" w:cs="Times New Roman"/>
          <w:b/>
          <w:bCs/>
          <w:sz w:val="28"/>
          <w:szCs w:val="28"/>
          <w14:shadow w14:blurRad="50800" w14:dist="38100" w14:dir="2700000" w14:sx="100000" w14:sy="100000" w14:kx="0" w14:ky="0" w14:algn="tl">
            <w14:srgbClr w14:val="000000">
              <w14:alpha w14:val="60000"/>
            </w14:srgbClr>
          </w14:shadow>
        </w:rPr>
      </w:pPr>
      <w:r w:rsidRPr="00B2223A">
        <w:rPr>
          <w:rFonts w:ascii="Copperplate Gothic Bold" w:hAnsi="Copperplate Gothic Bold" w:cs="Times New Roman"/>
          <w:b/>
          <w:bCs/>
          <w:sz w:val="28"/>
          <w:szCs w:val="28"/>
          <w14:shadow w14:blurRad="50800" w14:dist="38100" w14:dir="2700000" w14:sx="100000" w14:sy="100000" w14:kx="0" w14:ky="0" w14:algn="tl">
            <w14:srgbClr w14:val="000000">
              <w14:alpha w14:val="60000"/>
            </w14:srgbClr>
          </w14:shadow>
        </w:rPr>
        <w:t>TESIS PARA OPTAR</w:t>
      </w:r>
      <w:r>
        <w:rPr>
          <w:rFonts w:ascii="Copperplate Gothic Bold" w:hAnsi="Copperplate Gothic Bold" w:cs="Times New Roman"/>
          <w:b/>
          <w:bCs/>
          <w:sz w:val="28"/>
          <w:szCs w:val="28"/>
          <w14:shadow w14:blurRad="50800" w14:dist="38100" w14:dir="2700000" w14:sx="100000" w14:sy="100000" w14:kx="0" w14:ky="0" w14:algn="tl">
            <w14:srgbClr w14:val="000000">
              <w14:alpha w14:val="60000"/>
            </w14:srgbClr>
          </w14:shadow>
        </w:rPr>
        <w:t xml:space="preserve"> EL TITULO</w:t>
      </w:r>
      <w:r w:rsidRPr="00B2223A">
        <w:rPr>
          <w:rFonts w:ascii="Copperplate Gothic Bold" w:hAnsi="Copperplate Gothic Bold" w:cs="Times New Roman"/>
          <w:b/>
          <w:bCs/>
          <w:sz w:val="28"/>
          <w:szCs w:val="28"/>
          <w14:shadow w14:blurRad="50800" w14:dist="38100" w14:dir="2700000" w14:sx="100000" w14:sy="100000" w14:kx="0" w14:ky="0" w14:algn="tl">
            <w14:srgbClr w14:val="000000">
              <w14:alpha w14:val="60000"/>
            </w14:srgbClr>
          </w14:shadow>
        </w:rPr>
        <w:t xml:space="preserve"> </w:t>
      </w:r>
      <w:r>
        <w:rPr>
          <w:rFonts w:ascii="Copperplate Gothic Bold" w:hAnsi="Copperplate Gothic Bold" w:cs="Times New Roman"/>
          <w:b/>
          <w:bCs/>
          <w:sz w:val="28"/>
          <w:szCs w:val="28"/>
          <w14:shadow w14:blurRad="50800" w14:dist="38100" w14:dir="2700000" w14:sx="100000" w14:sy="100000" w14:kx="0" w14:ky="0" w14:algn="tl">
            <w14:srgbClr w14:val="000000">
              <w14:alpha w14:val="60000"/>
            </w14:srgbClr>
          </w14:shadow>
        </w:rPr>
        <w:t xml:space="preserve">PROFESIONAL </w:t>
      </w:r>
      <w:r w:rsidRPr="00B2223A">
        <w:rPr>
          <w:rFonts w:ascii="Copperplate Gothic Bold" w:hAnsi="Copperplate Gothic Bold" w:cs="Times New Roman"/>
          <w:b/>
          <w:bCs/>
          <w:sz w:val="28"/>
          <w:szCs w:val="28"/>
          <w14:shadow w14:blurRad="50800" w14:dist="38100" w14:dir="2700000" w14:sx="100000" w14:sy="100000" w14:kx="0" w14:ky="0" w14:algn="tl">
            <w14:srgbClr w14:val="000000">
              <w14:alpha w14:val="60000"/>
            </w14:srgbClr>
          </w14:shadow>
        </w:rPr>
        <w:t>DE INGENIERO CIVIL</w:t>
      </w:r>
    </w:p>
    <w:p w14:paraId="523FCD74" w14:textId="77777777" w:rsidR="005D4DDB" w:rsidRDefault="005D4DDB" w:rsidP="000971C0">
      <w:pPr>
        <w:spacing w:after="0"/>
        <w:jc w:val="center"/>
        <w:rPr>
          <w:rFonts w:ascii="Copperplate Gothic Bold" w:hAnsi="Copperplate Gothic Bold" w:cs="Times New Roman"/>
          <w:b/>
          <w:bCs/>
          <w:sz w:val="28"/>
          <w:szCs w:val="28"/>
          <w14:shadow w14:blurRad="50800" w14:dist="38100" w14:dir="2700000" w14:sx="100000" w14:sy="100000" w14:kx="0" w14:ky="0" w14:algn="tl">
            <w14:srgbClr w14:val="000000">
              <w14:alpha w14:val="60000"/>
            </w14:srgbClr>
          </w14:shadow>
        </w:rPr>
      </w:pPr>
    </w:p>
    <w:p w14:paraId="7DECDB37" w14:textId="77777777" w:rsidR="00A53B73" w:rsidRPr="00B2223A" w:rsidRDefault="00A53B73" w:rsidP="000971C0">
      <w:pPr>
        <w:spacing w:after="0"/>
        <w:jc w:val="center"/>
        <w:rPr>
          <w:rFonts w:ascii="Copperplate Gothic Bold" w:hAnsi="Copperplate Gothic Bold" w:cs="Times New Roman"/>
          <w:b/>
          <w:bCs/>
          <w:sz w:val="28"/>
          <w:szCs w:val="28"/>
          <w14:shadow w14:blurRad="50800" w14:dist="38100" w14:dir="2700000" w14:sx="100000" w14:sy="100000" w14:kx="0" w14:ky="0" w14:algn="tl">
            <w14:srgbClr w14:val="000000">
              <w14:alpha w14:val="60000"/>
            </w14:srgbClr>
          </w14:shadow>
        </w:rPr>
      </w:pPr>
    </w:p>
    <w:p w14:paraId="1D853D3A" w14:textId="77777777" w:rsidR="000971C0" w:rsidRDefault="000971C0" w:rsidP="000971C0">
      <w:pPr>
        <w:spacing w:after="0"/>
        <w:jc w:val="center"/>
        <w:rPr>
          <w:rFonts w:ascii="Times New Roman" w:hAnsi="Times New Roman" w:cs="Times New Roman"/>
          <w:bCs/>
          <w:sz w:val="26"/>
          <w:szCs w:val="26"/>
          <w14:shadow w14:blurRad="50800" w14:dist="38100" w14:dir="2700000" w14:sx="100000" w14:sy="100000" w14:kx="0" w14:ky="0" w14:algn="tl">
            <w14:srgbClr w14:val="000000">
              <w14:alpha w14:val="60000"/>
            </w14:srgbClr>
          </w14:shadow>
        </w:rPr>
      </w:pPr>
      <w:r>
        <w:rPr>
          <w:rFonts w:ascii="Times New Roman" w:hAnsi="Times New Roman" w:cs="Times New Roman"/>
          <w:bCs/>
          <w:sz w:val="26"/>
          <w:szCs w:val="26"/>
          <w14:shadow w14:blurRad="50800" w14:dist="38100" w14:dir="2700000" w14:sx="100000" w14:sy="100000" w14:kx="0" w14:ky="0" w14:algn="tl">
            <w14:srgbClr w14:val="000000">
              <w14:alpha w14:val="60000"/>
            </w14:srgbClr>
          </w14:shadow>
        </w:rPr>
        <w:t>PRESENTADO POR:</w:t>
      </w:r>
    </w:p>
    <w:p w14:paraId="1B8A99D6" w14:textId="692A5693" w:rsidR="000971C0" w:rsidRPr="00A53B73" w:rsidRDefault="00C62176" w:rsidP="000971C0">
      <w:pPr>
        <w:spacing w:after="0"/>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BACH. </w:t>
      </w:r>
      <w:r w:rsidR="000971C0" w:rsidRPr="00A53B73">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MOISÉS MICHA BUENO</w:t>
      </w:r>
    </w:p>
    <w:p w14:paraId="2F3C7053" w14:textId="77777777" w:rsidR="000971C0" w:rsidRDefault="000971C0" w:rsidP="005D4DDB">
      <w:pPr>
        <w:spacing w:after="0"/>
        <w:jc w:val="center"/>
        <w:rPr>
          <w:rFonts w:ascii="Times New Roman" w:hAnsi="Times New Roman" w:cs="Times New Roman"/>
          <w:bCs/>
          <w:sz w:val="26"/>
          <w:szCs w:val="26"/>
          <w14:shadow w14:blurRad="50800" w14:dist="38100" w14:dir="2700000" w14:sx="100000" w14:sy="100000" w14:kx="0" w14:ky="0" w14:algn="tl">
            <w14:srgbClr w14:val="000000">
              <w14:alpha w14:val="60000"/>
            </w14:srgbClr>
          </w14:shadow>
        </w:rPr>
      </w:pPr>
    </w:p>
    <w:p w14:paraId="74B9BD12" w14:textId="77777777" w:rsidR="005D4DDB" w:rsidRDefault="005D4DDB" w:rsidP="005D4DDB">
      <w:pPr>
        <w:spacing w:after="0"/>
        <w:jc w:val="center"/>
        <w:rPr>
          <w:rFonts w:ascii="Times New Roman" w:hAnsi="Times New Roman" w:cs="Times New Roman"/>
          <w:bCs/>
          <w:sz w:val="26"/>
          <w:szCs w:val="26"/>
          <w14:shadow w14:blurRad="50800" w14:dist="38100" w14:dir="2700000" w14:sx="100000" w14:sy="100000" w14:kx="0" w14:ky="0" w14:algn="tl">
            <w14:srgbClr w14:val="000000">
              <w14:alpha w14:val="60000"/>
            </w14:srgbClr>
          </w14:shadow>
        </w:rPr>
      </w:pPr>
      <w:r>
        <w:rPr>
          <w:rFonts w:ascii="Times New Roman" w:hAnsi="Times New Roman" w:cs="Times New Roman"/>
          <w:bCs/>
          <w:sz w:val="26"/>
          <w:szCs w:val="26"/>
          <w14:shadow w14:blurRad="50800" w14:dist="38100" w14:dir="2700000" w14:sx="100000" w14:sy="100000" w14:kx="0" w14:ky="0" w14:algn="tl">
            <w14:srgbClr w14:val="000000">
              <w14:alpha w14:val="60000"/>
            </w14:srgbClr>
          </w14:shadow>
        </w:rPr>
        <w:t>ASESOR:</w:t>
      </w:r>
    </w:p>
    <w:p w14:paraId="149744E4" w14:textId="7E73E384" w:rsidR="005D4DDB" w:rsidRPr="00A53B73" w:rsidRDefault="005D4DDB" w:rsidP="005D4DDB">
      <w:pPr>
        <w:spacing w:after="0"/>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r w:rsidRPr="00A53B73">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ING. </w:t>
      </w:r>
      <w:r w:rsidR="00633CB8">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WILLIAM P. QUIROZ GONZALES</w:t>
      </w:r>
    </w:p>
    <w:p w14:paraId="0A3AA14B" w14:textId="77777777" w:rsidR="005D4DDB" w:rsidRPr="00B2223A" w:rsidRDefault="005D4DDB" w:rsidP="005D4DDB">
      <w:pPr>
        <w:spacing w:after="0"/>
        <w:jc w:val="center"/>
        <w:rPr>
          <w:rFonts w:ascii="Times New Roman" w:hAnsi="Times New Roman" w:cs="Times New Roman"/>
          <w:bCs/>
          <w:sz w:val="26"/>
          <w:szCs w:val="26"/>
          <w14:shadow w14:blurRad="50800" w14:dist="38100" w14:dir="2700000" w14:sx="100000" w14:sy="100000" w14:kx="0" w14:ky="0" w14:algn="tl">
            <w14:srgbClr w14:val="000000">
              <w14:alpha w14:val="60000"/>
            </w14:srgbClr>
          </w14:shadow>
        </w:rPr>
      </w:pPr>
    </w:p>
    <w:p w14:paraId="1D87AFAE" w14:textId="77777777" w:rsidR="005D4DDB" w:rsidRPr="001F5CF5" w:rsidRDefault="005D4DDB" w:rsidP="005D4DDB">
      <w:pPr>
        <w:pStyle w:val="NormalWeb"/>
        <w:spacing w:before="0" w:beforeAutospacing="0" w:after="0" w:afterAutospacing="0"/>
        <w:jc w:val="center"/>
        <w:rPr>
          <w:b/>
          <w:iCs/>
        </w:rPr>
      </w:pPr>
    </w:p>
    <w:p w14:paraId="796B642C" w14:textId="77777777" w:rsidR="005D4DDB" w:rsidRPr="00B2223A" w:rsidRDefault="005D4DDB" w:rsidP="005D4DDB">
      <w:pPr>
        <w:spacing w:after="0"/>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pPr>
      <w:r w:rsidRPr="00B2223A">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Cajamarca – Perú</w:t>
      </w:r>
    </w:p>
    <w:p w14:paraId="27EEF481" w14:textId="50BFDB44" w:rsidR="00FE2A1D" w:rsidRDefault="005977FF" w:rsidP="005D4DDB">
      <w:pPr>
        <w:spacing w:after="0"/>
        <w:jc w:val="cente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sectPr w:rsidR="00FE2A1D" w:rsidSect="00FE2A1D">
          <w:headerReference w:type="default" r:id="rId9"/>
          <w:footerReference w:type="first" r:id="rId10"/>
          <w:pgSz w:w="11906" w:h="16838"/>
          <w:pgMar w:top="1417" w:right="1701" w:bottom="1417" w:left="1701" w:header="708" w:footer="708" w:gutter="0"/>
          <w:cols w:space="708"/>
          <w:docGrid w:linePitch="360"/>
        </w:sectPr>
      </w:pPr>
      <w:r>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- 201</w:t>
      </w:r>
      <w:r w:rsidR="00D246BF">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9</w:t>
      </w:r>
      <w:r w:rsidR="005D4DDB" w:rsidRPr="00B2223A">
        <w:rPr>
          <w:rFonts w:ascii="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 -</w:t>
      </w:r>
    </w:p>
    <w:p w14:paraId="5C25A886" w14:textId="77777777" w:rsidR="00A56BEB" w:rsidRDefault="00A56BEB" w:rsidP="00692A47">
      <w:pPr>
        <w:spacing w:line="360" w:lineRule="auto"/>
        <w:ind w:left="4253"/>
        <w:jc w:val="both"/>
        <w:rPr>
          <w:rFonts w:ascii="Times New Roman" w:hAnsi="Times New Roman" w:cs="Times New Roman"/>
          <w:b/>
          <w:sz w:val="28"/>
          <w:szCs w:val="28"/>
        </w:rPr>
      </w:pPr>
    </w:p>
    <w:p w14:paraId="2BBF117F" w14:textId="77777777" w:rsidR="00A56BEB" w:rsidRDefault="00A56BEB" w:rsidP="00692A47">
      <w:pPr>
        <w:spacing w:line="360" w:lineRule="auto"/>
        <w:ind w:left="4253"/>
        <w:jc w:val="both"/>
        <w:rPr>
          <w:rFonts w:ascii="Times New Roman" w:hAnsi="Times New Roman" w:cs="Times New Roman"/>
          <w:b/>
          <w:sz w:val="28"/>
          <w:szCs w:val="28"/>
        </w:rPr>
      </w:pPr>
    </w:p>
    <w:p w14:paraId="5C0EEF6E" w14:textId="77777777" w:rsidR="00A56BEB" w:rsidRDefault="00A56BEB" w:rsidP="00692A47">
      <w:pPr>
        <w:spacing w:line="360" w:lineRule="auto"/>
        <w:ind w:left="4253"/>
        <w:jc w:val="both"/>
        <w:rPr>
          <w:rFonts w:ascii="Times New Roman" w:hAnsi="Times New Roman" w:cs="Times New Roman"/>
          <w:b/>
          <w:sz w:val="28"/>
          <w:szCs w:val="28"/>
        </w:rPr>
      </w:pPr>
    </w:p>
    <w:p w14:paraId="1526D0E8" w14:textId="77777777" w:rsidR="00751C2E" w:rsidRDefault="00666238" w:rsidP="00692A47">
      <w:pPr>
        <w:spacing w:line="360" w:lineRule="auto"/>
        <w:ind w:left="4253"/>
        <w:jc w:val="both"/>
        <w:rPr>
          <w:rFonts w:ascii="Times New Roman" w:hAnsi="Times New Roman" w:cs="Times New Roman"/>
          <w:b/>
          <w:sz w:val="28"/>
          <w:szCs w:val="28"/>
        </w:rPr>
      </w:pPr>
      <w:r w:rsidRPr="00666238">
        <w:rPr>
          <w:rFonts w:ascii="Times New Roman" w:hAnsi="Times New Roman" w:cs="Times New Roman"/>
          <w:b/>
          <w:sz w:val="28"/>
          <w:szCs w:val="28"/>
        </w:rPr>
        <w:t>AGRADECIMIENTO</w:t>
      </w:r>
    </w:p>
    <w:p w14:paraId="7BB4A5AC" w14:textId="77777777" w:rsidR="005E5894" w:rsidRPr="00DC5E0A" w:rsidRDefault="005E5894" w:rsidP="00692A47">
      <w:pPr>
        <w:spacing w:line="360" w:lineRule="auto"/>
        <w:ind w:left="4253"/>
        <w:jc w:val="both"/>
        <w:rPr>
          <w:rFonts w:ascii="Times New Roman" w:hAnsi="Times New Roman" w:cs="Times New Roman"/>
          <w:sz w:val="12"/>
          <w:szCs w:val="28"/>
        </w:rPr>
      </w:pPr>
    </w:p>
    <w:p w14:paraId="64D287E7" w14:textId="05D2E9DF" w:rsidR="005E5894" w:rsidRDefault="005E5894" w:rsidP="005E5894">
      <w:pPr>
        <w:spacing w:line="360" w:lineRule="auto"/>
        <w:ind w:left="4253"/>
        <w:jc w:val="both"/>
        <w:rPr>
          <w:rFonts w:ascii="Times New Roman" w:hAnsi="Times New Roman" w:cs="Times New Roman"/>
          <w:i/>
          <w:sz w:val="24"/>
          <w:szCs w:val="24"/>
        </w:rPr>
      </w:pPr>
      <w:r>
        <w:rPr>
          <w:rFonts w:ascii="Times New Roman" w:hAnsi="Times New Roman" w:cs="Times New Roman"/>
          <w:i/>
          <w:sz w:val="24"/>
          <w:szCs w:val="24"/>
        </w:rPr>
        <w:t>A mi familia por su apoyo incondicional</w:t>
      </w:r>
      <w:r w:rsidR="00AA27D0">
        <w:rPr>
          <w:rFonts w:ascii="Times New Roman" w:hAnsi="Times New Roman" w:cs="Times New Roman"/>
          <w:i/>
          <w:sz w:val="24"/>
          <w:szCs w:val="24"/>
        </w:rPr>
        <w:t xml:space="preserve"> a lo largo de mi formación profesional y en cada momento de mi vida.</w:t>
      </w:r>
    </w:p>
    <w:p w14:paraId="2AC2048B" w14:textId="7D81CB35" w:rsidR="00402866" w:rsidRPr="005E5894" w:rsidRDefault="00505CEB" w:rsidP="00505CEB">
      <w:pPr>
        <w:spacing w:line="360" w:lineRule="auto"/>
        <w:ind w:left="4253"/>
        <w:jc w:val="both"/>
        <w:rPr>
          <w:rFonts w:ascii="Times New Roman" w:hAnsi="Times New Roman" w:cs="Times New Roman"/>
          <w:i/>
          <w:sz w:val="24"/>
          <w:szCs w:val="24"/>
        </w:rPr>
      </w:pPr>
      <w:r>
        <w:rPr>
          <w:rFonts w:ascii="Times New Roman" w:hAnsi="Times New Roman" w:cs="Times New Roman"/>
          <w:i/>
          <w:sz w:val="24"/>
          <w:szCs w:val="24"/>
        </w:rPr>
        <w:t xml:space="preserve">Al </w:t>
      </w:r>
      <w:r w:rsidR="00402866">
        <w:rPr>
          <w:rFonts w:ascii="Times New Roman" w:hAnsi="Times New Roman" w:cs="Times New Roman"/>
          <w:i/>
          <w:sz w:val="24"/>
          <w:szCs w:val="24"/>
        </w:rPr>
        <w:t>Ing.</w:t>
      </w:r>
      <w:r>
        <w:rPr>
          <w:rFonts w:ascii="Times New Roman" w:hAnsi="Times New Roman" w:cs="Times New Roman"/>
          <w:i/>
          <w:sz w:val="24"/>
          <w:szCs w:val="24"/>
        </w:rPr>
        <w:t xml:space="preserve"> William P. Quiroz Gonzales</w:t>
      </w:r>
      <w:r w:rsidR="0005244E">
        <w:rPr>
          <w:rFonts w:ascii="Times New Roman" w:hAnsi="Times New Roman" w:cs="Times New Roman"/>
          <w:i/>
          <w:sz w:val="24"/>
          <w:szCs w:val="24"/>
        </w:rPr>
        <w:t>, por tener a bien asesorar</w:t>
      </w:r>
      <w:r w:rsidR="00A56BEB">
        <w:rPr>
          <w:rFonts w:ascii="Times New Roman" w:hAnsi="Times New Roman" w:cs="Times New Roman"/>
          <w:i/>
          <w:sz w:val="24"/>
          <w:szCs w:val="24"/>
        </w:rPr>
        <w:t xml:space="preserve"> </w:t>
      </w:r>
      <w:r w:rsidR="0005244E">
        <w:rPr>
          <w:rFonts w:ascii="Times New Roman" w:hAnsi="Times New Roman" w:cs="Times New Roman"/>
          <w:i/>
          <w:sz w:val="24"/>
          <w:szCs w:val="24"/>
        </w:rPr>
        <w:t>el desarrollo de la presente tesis, su apoyo y experiencia ha sido muy valiosa.</w:t>
      </w:r>
    </w:p>
    <w:p w14:paraId="081B1E19" w14:textId="77777777" w:rsidR="00A56BEB" w:rsidRDefault="00692A47" w:rsidP="00692A47">
      <w:pPr>
        <w:spacing w:line="360" w:lineRule="auto"/>
        <w:ind w:left="4253"/>
        <w:jc w:val="both"/>
        <w:rPr>
          <w:rFonts w:ascii="Times New Roman" w:hAnsi="Times New Roman" w:cs="Times New Roman"/>
          <w:i/>
          <w:sz w:val="24"/>
          <w:szCs w:val="24"/>
        </w:rPr>
      </w:pPr>
      <w:r>
        <w:rPr>
          <w:rFonts w:ascii="Times New Roman" w:hAnsi="Times New Roman" w:cs="Times New Roman"/>
          <w:i/>
          <w:sz w:val="24"/>
          <w:szCs w:val="24"/>
        </w:rPr>
        <w:t>A la universidad Nacional de Cajamarca</w:t>
      </w:r>
      <w:r w:rsidR="005E5894">
        <w:rPr>
          <w:rFonts w:ascii="Times New Roman" w:hAnsi="Times New Roman" w:cs="Times New Roman"/>
          <w:i/>
          <w:sz w:val="24"/>
          <w:szCs w:val="24"/>
        </w:rPr>
        <w:t>, por acoger mi formación profesional en sus aulas</w:t>
      </w:r>
      <w:r w:rsidR="00A56BEB">
        <w:rPr>
          <w:rFonts w:ascii="Times New Roman" w:hAnsi="Times New Roman" w:cs="Times New Roman"/>
          <w:i/>
          <w:sz w:val="24"/>
          <w:szCs w:val="24"/>
        </w:rPr>
        <w:t xml:space="preserve"> y</w:t>
      </w:r>
      <w:r w:rsidR="005E5894">
        <w:rPr>
          <w:rFonts w:ascii="Times New Roman" w:hAnsi="Times New Roman" w:cs="Times New Roman"/>
          <w:i/>
          <w:sz w:val="24"/>
          <w:szCs w:val="24"/>
        </w:rPr>
        <w:t xml:space="preserve"> los docentes </w:t>
      </w:r>
      <w:r w:rsidR="00A56BEB">
        <w:rPr>
          <w:rFonts w:ascii="Times New Roman" w:hAnsi="Times New Roman" w:cs="Times New Roman"/>
          <w:i/>
          <w:sz w:val="24"/>
          <w:szCs w:val="24"/>
        </w:rPr>
        <w:t>de la EAP de Ingeniería Civil por sus enseñanzas impartidas.</w:t>
      </w:r>
    </w:p>
    <w:p w14:paraId="4E9C187E" w14:textId="7ABB536F" w:rsidR="00692A47" w:rsidRDefault="00A56BEB" w:rsidP="00DC5E0A">
      <w:pPr>
        <w:spacing w:line="360" w:lineRule="auto"/>
        <w:ind w:left="4253"/>
        <w:jc w:val="both"/>
        <w:rPr>
          <w:rFonts w:ascii="Times New Roman" w:hAnsi="Times New Roman" w:cs="Times New Roman"/>
          <w:i/>
          <w:sz w:val="24"/>
          <w:szCs w:val="24"/>
        </w:rPr>
      </w:pPr>
      <w:r>
        <w:rPr>
          <w:rFonts w:ascii="Times New Roman" w:hAnsi="Times New Roman" w:cs="Times New Roman"/>
          <w:i/>
          <w:sz w:val="24"/>
          <w:szCs w:val="24"/>
        </w:rPr>
        <w:t>G</w:t>
      </w:r>
      <w:r w:rsidR="005E5894">
        <w:rPr>
          <w:rFonts w:ascii="Times New Roman" w:hAnsi="Times New Roman" w:cs="Times New Roman"/>
          <w:i/>
          <w:sz w:val="24"/>
          <w:szCs w:val="24"/>
        </w:rPr>
        <w:t xml:space="preserve">racias a todas aquellas personas que aportaron </w:t>
      </w:r>
      <w:r>
        <w:rPr>
          <w:rFonts w:ascii="Times New Roman" w:hAnsi="Times New Roman" w:cs="Times New Roman"/>
          <w:i/>
          <w:sz w:val="24"/>
          <w:szCs w:val="24"/>
        </w:rPr>
        <w:t xml:space="preserve">con </w:t>
      </w:r>
      <w:r w:rsidR="005E5894">
        <w:rPr>
          <w:rFonts w:ascii="Times New Roman" w:hAnsi="Times New Roman" w:cs="Times New Roman"/>
          <w:i/>
          <w:sz w:val="24"/>
          <w:szCs w:val="24"/>
        </w:rPr>
        <w:t>su</w:t>
      </w:r>
      <w:r>
        <w:rPr>
          <w:rFonts w:ascii="Times New Roman" w:hAnsi="Times New Roman" w:cs="Times New Roman"/>
          <w:i/>
          <w:sz w:val="24"/>
          <w:szCs w:val="24"/>
        </w:rPr>
        <w:t>s</w:t>
      </w:r>
      <w:r w:rsidR="005E5894">
        <w:rPr>
          <w:rFonts w:ascii="Times New Roman" w:hAnsi="Times New Roman" w:cs="Times New Roman"/>
          <w:i/>
          <w:sz w:val="24"/>
          <w:szCs w:val="24"/>
        </w:rPr>
        <w:t xml:space="preserve"> conocimiento</w:t>
      </w:r>
      <w:r>
        <w:rPr>
          <w:rFonts w:ascii="Times New Roman" w:hAnsi="Times New Roman" w:cs="Times New Roman"/>
          <w:i/>
          <w:sz w:val="24"/>
          <w:szCs w:val="24"/>
        </w:rPr>
        <w:t>s</w:t>
      </w:r>
      <w:r w:rsidR="005E5894">
        <w:rPr>
          <w:rFonts w:ascii="Times New Roman" w:hAnsi="Times New Roman" w:cs="Times New Roman"/>
          <w:i/>
          <w:sz w:val="24"/>
          <w:szCs w:val="24"/>
        </w:rPr>
        <w:t xml:space="preserve"> </w:t>
      </w:r>
      <w:r>
        <w:rPr>
          <w:rFonts w:ascii="Times New Roman" w:hAnsi="Times New Roman" w:cs="Times New Roman"/>
          <w:i/>
          <w:sz w:val="24"/>
          <w:szCs w:val="24"/>
        </w:rPr>
        <w:t>para llevar a cabo esta t</w:t>
      </w:r>
      <w:r w:rsidR="005E5894">
        <w:rPr>
          <w:rFonts w:ascii="Times New Roman" w:hAnsi="Times New Roman" w:cs="Times New Roman"/>
          <w:i/>
          <w:sz w:val="24"/>
          <w:szCs w:val="24"/>
        </w:rPr>
        <w:t>esis.</w:t>
      </w:r>
    </w:p>
    <w:p w14:paraId="7F7CC28E" w14:textId="77777777" w:rsidR="00DC5E0A" w:rsidRDefault="00DC5E0A" w:rsidP="00DC5E0A">
      <w:pPr>
        <w:spacing w:line="360" w:lineRule="auto"/>
        <w:ind w:left="4253"/>
        <w:jc w:val="both"/>
        <w:rPr>
          <w:rFonts w:ascii="Times New Roman" w:hAnsi="Times New Roman" w:cs="Times New Roman"/>
          <w:sz w:val="24"/>
          <w:szCs w:val="24"/>
        </w:rPr>
      </w:pPr>
    </w:p>
    <w:p w14:paraId="7040BDE4" w14:textId="77777777" w:rsidR="00DC5E0A" w:rsidRDefault="00DC5E0A" w:rsidP="00DC5E0A">
      <w:pPr>
        <w:spacing w:line="360" w:lineRule="auto"/>
        <w:ind w:left="4253"/>
        <w:jc w:val="both"/>
        <w:rPr>
          <w:rFonts w:ascii="Times New Roman" w:hAnsi="Times New Roman" w:cs="Times New Roman"/>
          <w:sz w:val="24"/>
          <w:szCs w:val="24"/>
        </w:rPr>
      </w:pPr>
    </w:p>
    <w:p w14:paraId="7EC1BADA" w14:textId="77777777" w:rsidR="00DC5E0A" w:rsidRDefault="00DC5E0A" w:rsidP="00DC5E0A">
      <w:pPr>
        <w:spacing w:line="360" w:lineRule="auto"/>
        <w:ind w:left="4253"/>
        <w:jc w:val="both"/>
        <w:rPr>
          <w:rFonts w:ascii="Times New Roman" w:hAnsi="Times New Roman" w:cs="Times New Roman"/>
          <w:sz w:val="24"/>
          <w:szCs w:val="24"/>
        </w:rPr>
      </w:pPr>
    </w:p>
    <w:p w14:paraId="692A341B" w14:textId="77777777" w:rsidR="00DC5E0A" w:rsidRDefault="00DC5E0A" w:rsidP="00DC5E0A">
      <w:pPr>
        <w:spacing w:line="360" w:lineRule="auto"/>
        <w:ind w:left="4253"/>
        <w:jc w:val="both"/>
        <w:rPr>
          <w:rFonts w:ascii="Times New Roman" w:hAnsi="Times New Roman" w:cs="Times New Roman"/>
          <w:sz w:val="24"/>
          <w:szCs w:val="24"/>
        </w:rPr>
      </w:pPr>
    </w:p>
    <w:p w14:paraId="131DD3D7" w14:textId="77777777" w:rsidR="00DC5E0A" w:rsidRDefault="00DC5E0A" w:rsidP="00DC5E0A">
      <w:pPr>
        <w:spacing w:line="360" w:lineRule="auto"/>
        <w:ind w:left="4253"/>
        <w:jc w:val="both"/>
        <w:rPr>
          <w:rFonts w:ascii="Times New Roman" w:hAnsi="Times New Roman" w:cs="Times New Roman"/>
          <w:sz w:val="24"/>
          <w:szCs w:val="24"/>
        </w:rPr>
      </w:pPr>
    </w:p>
    <w:p w14:paraId="7A54A563" w14:textId="77777777" w:rsidR="00DC5E0A" w:rsidRDefault="00DC5E0A" w:rsidP="00DC5E0A">
      <w:pPr>
        <w:spacing w:line="360" w:lineRule="auto"/>
        <w:ind w:left="4253"/>
        <w:jc w:val="both"/>
        <w:rPr>
          <w:rFonts w:ascii="Times New Roman" w:hAnsi="Times New Roman" w:cs="Times New Roman"/>
          <w:sz w:val="24"/>
          <w:szCs w:val="24"/>
        </w:rPr>
      </w:pPr>
    </w:p>
    <w:p w14:paraId="1C59AF58" w14:textId="77777777" w:rsidR="00DC5E0A" w:rsidRDefault="00DC5E0A" w:rsidP="00DC5E0A">
      <w:pPr>
        <w:spacing w:line="360" w:lineRule="auto"/>
        <w:ind w:left="4253"/>
        <w:jc w:val="both"/>
        <w:rPr>
          <w:rFonts w:ascii="Times New Roman" w:hAnsi="Times New Roman" w:cs="Times New Roman"/>
          <w:sz w:val="24"/>
          <w:szCs w:val="24"/>
        </w:rPr>
      </w:pPr>
    </w:p>
    <w:p w14:paraId="37A8777F" w14:textId="77777777" w:rsidR="00DC5E0A" w:rsidRDefault="00DC5E0A" w:rsidP="00DC5E0A">
      <w:pPr>
        <w:spacing w:line="360" w:lineRule="auto"/>
        <w:ind w:left="4253"/>
        <w:jc w:val="both"/>
        <w:rPr>
          <w:rFonts w:ascii="Times New Roman" w:hAnsi="Times New Roman" w:cs="Times New Roman"/>
          <w:sz w:val="24"/>
          <w:szCs w:val="24"/>
        </w:rPr>
      </w:pPr>
    </w:p>
    <w:p w14:paraId="54FD0346" w14:textId="77777777" w:rsidR="00DC5E0A" w:rsidRPr="00A1766F" w:rsidRDefault="00DC5E0A" w:rsidP="00DC5E0A">
      <w:pPr>
        <w:spacing w:line="360" w:lineRule="auto"/>
        <w:ind w:left="4253"/>
        <w:jc w:val="both"/>
        <w:rPr>
          <w:rFonts w:ascii="Times New Roman" w:hAnsi="Times New Roman" w:cs="Times New Roman"/>
          <w:b/>
          <w:sz w:val="28"/>
          <w:szCs w:val="28"/>
        </w:rPr>
      </w:pPr>
    </w:p>
    <w:p w14:paraId="097380DB" w14:textId="77777777" w:rsidR="00DC5E0A" w:rsidRDefault="00DC5E0A" w:rsidP="00DC5E0A">
      <w:pPr>
        <w:spacing w:line="360" w:lineRule="auto"/>
        <w:ind w:left="4253"/>
        <w:jc w:val="both"/>
        <w:rPr>
          <w:rFonts w:ascii="Times New Roman" w:hAnsi="Times New Roman" w:cs="Times New Roman"/>
          <w:b/>
          <w:sz w:val="28"/>
          <w:szCs w:val="28"/>
        </w:rPr>
      </w:pPr>
    </w:p>
    <w:p w14:paraId="20B5EF57" w14:textId="77777777" w:rsidR="0059020C" w:rsidRPr="00A1766F" w:rsidRDefault="0059020C" w:rsidP="00DC5E0A">
      <w:pPr>
        <w:spacing w:line="360" w:lineRule="auto"/>
        <w:ind w:left="4253"/>
        <w:jc w:val="both"/>
        <w:rPr>
          <w:rFonts w:ascii="Times New Roman" w:hAnsi="Times New Roman" w:cs="Times New Roman"/>
          <w:b/>
          <w:sz w:val="28"/>
          <w:szCs w:val="28"/>
        </w:rPr>
      </w:pPr>
    </w:p>
    <w:p w14:paraId="2F22FEAB" w14:textId="77777777" w:rsidR="00DC5E0A" w:rsidRPr="00DC5E0A" w:rsidRDefault="00DC5E0A" w:rsidP="00DC5E0A">
      <w:pPr>
        <w:spacing w:line="360" w:lineRule="auto"/>
        <w:ind w:left="4253"/>
        <w:jc w:val="both"/>
        <w:rPr>
          <w:rFonts w:ascii="Times New Roman" w:hAnsi="Times New Roman" w:cs="Times New Roman"/>
          <w:sz w:val="28"/>
          <w:szCs w:val="24"/>
        </w:rPr>
      </w:pPr>
    </w:p>
    <w:p w14:paraId="0D29182B" w14:textId="77777777" w:rsidR="00666238" w:rsidRDefault="00666238" w:rsidP="00DC5E0A">
      <w:pPr>
        <w:spacing w:line="360" w:lineRule="auto"/>
        <w:ind w:left="4253"/>
        <w:jc w:val="both"/>
        <w:rPr>
          <w:rFonts w:ascii="Times New Roman" w:hAnsi="Times New Roman" w:cs="Times New Roman"/>
          <w:b/>
          <w:sz w:val="28"/>
          <w:szCs w:val="28"/>
        </w:rPr>
      </w:pPr>
      <w:r w:rsidRPr="00666238">
        <w:rPr>
          <w:rFonts w:ascii="Times New Roman" w:hAnsi="Times New Roman" w:cs="Times New Roman"/>
          <w:b/>
          <w:sz w:val="28"/>
          <w:szCs w:val="28"/>
        </w:rPr>
        <w:t>DEDICATORIA</w:t>
      </w:r>
    </w:p>
    <w:p w14:paraId="00D0EB1D" w14:textId="77777777" w:rsidR="00692A47" w:rsidRPr="00DC5E0A" w:rsidRDefault="00692A47" w:rsidP="00DC5E0A">
      <w:pPr>
        <w:spacing w:line="360" w:lineRule="auto"/>
        <w:ind w:left="4253"/>
        <w:jc w:val="both"/>
        <w:rPr>
          <w:rFonts w:ascii="Times New Roman" w:hAnsi="Times New Roman" w:cs="Times New Roman"/>
          <w:sz w:val="12"/>
          <w:szCs w:val="28"/>
        </w:rPr>
      </w:pPr>
    </w:p>
    <w:p w14:paraId="10230CFA" w14:textId="493021CB" w:rsidR="00267E9F" w:rsidRDefault="00B61C15" w:rsidP="00402866">
      <w:pPr>
        <w:spacing w:line="360" w:lineRule="auto"/>
        <w:ind w:left="4253"/>
        <w:jc w:val="both"/>
        <w:rPr>
          <w:rFonts w:ascii="Times New Roman" w:hAnsi="Times New Roman" w:cs="Times New Roman"/>
          <w:i/>
          <w:sz w:val="24"/>
          <w:szCs w:val="28"/>
        </w:rPr>
      </w:pPr>
      <w:r>
        <w:rPr>
          <w:rFonts w:ascii="Times New Roman" w:hAnsi="Times New Roman" w:cs="Times New Roman"/>
          <w:i/>
          <w:sz w:val="24"/>
          <w:szCs w:val="28"/>
        </w:rPr>
        <w:t>A mi madre Juana</w:t>
      </w:r>
      <w:r w:rsidR="00402866">
        <w:rPr>
          <w:rFonts w:ascii="Times New Roman" w:hAnsi="Times New Roman" w:cs="Times New Roman"/>
          <w:i/>
          <w:sz w:val="24"/>
          <w:szCs w:val="28"/>
        </w:rPr>
        <w:t>; a mis tíos Luis y Juana, a Kia</w:t>
      </w:r>
      <w:r>
        <w:rPr>
          <w:rFonts w:ascii="Times New Roman" w:hAnsi="Times New Roman" w:cs="Times New Roman"/>
          <w:i/>
          <w:sz w:val="24"/>
          <w:szCs w:val="28"/>
        </w:rPr>
        <w:t xml:space="preserve">ra, que </w:t>
      </w:r>
      <w:r w:rsidR="00267E9F">
        <w:rPr>
          <w:rFonts w:ascii="Times New Roman" w:hAnsi="Times New Roman" w:cs="Times New Roman"/>
          <w:i/>
          <w:sz w:val="24"/>
          <w:szCs w:val="28"/>
        </w:rPr>
        <w:t xml:space="preserve">me han brindado la calidez de </w:t>
      </w:r>
      <w:r w:rsidR="00A5419E">
        <w:rPr>
          <w:rFonts w:ascii="Times New Roman" w:hAnsi="Times New Roman" w:cs="Times New Roman"/>
          <w:i/>
          <w:sz w:val="24"/>
          <w:szCs w:val="28"/>
        </w:rPr>
        <w:t>una familia</w:t>
      </w:r>
      <w:r>
        <w:rPr>
          <w:rFonts w:ascii="Times New Roman" w:hAnsi="Times New Roman" w:cs="Times New Roman"/>
          <w:i/>
          <w:sz w:val="24"/>
          <w:szCs w:val="28"/>
        </w:rPr>
        <w:t>.</w:t>
      </w:r>
      <w:r w:rsidR="00402866">
        <w:rPr>
          <w:rFonts w:ascii="Times New Roman" w:hAnsi="Times New Roman" w:cs="Times New Roman"/>
          <w:i/>
          <w:sz w:val="24"/>
          <w:szCs w:val="28"/>
        </w:rPr>
        <w:t xml:space="preserve"> </w:t>
      </w:r>
    </w:p>
    <w:p w14:paraId="47013610" w14:textId="7B8EFB5E" w:rsidR="00692A47" w:rsidRDefault="00402866" w:rsidP="00402866">
      <w:pPr>
        <w:spacing w:line="360" w:lineRule="auto"/>
        <w:ind w:left="4253"/>
        <w:jc w:val="both"/>
        <w:rPr>
          <w:rFonts w:ascii="Times New Roman" w:hAnsi="Times New Roman" w:cs="Times New Roman"/>
          <w:i/>
          <w:sz w:val="24"/>
          <w:szCs w:val="24"/>
        </w:rPr>
      </w:pPr>
      <w:r>
        <w:rPr>
          <w:rFonts w:ascii="Times New Roman" w:hAnsi="Times New Roman" w:cs="Times New Roman"/>
          <w:i/>
          <w:sz w:val="24"/>
          <w:szCs w:val="24"/>
        </w:rPr>
        <w:t>A la memoria del Mg.</w:t>
      </w:r>
      <w:r w:rsidR="007D1228">
        <w:rPr>
          <w:rFonts w:ascii="Times New Roman" w:hAnsi="Times New Roman" w:cs="Times New Roman"/>
          <w:i/>
          <w:sz w:val="24"/>
          <w:szCs w:val="24"/>
        </w:rPr>
        <w:t xml:space="preserve"> Ing.</w:t>
      </w:r>
      <w:r>
        <w:rPr>
          <w:rFonts w:ascii="Times New Roman" w:hAnsi="Times New Roman" w:cs="Times New Roman"/>
          <w:i/>
          <w:sz w:val="24"/>
          <w:szCs w:val="24"/>
        </w:rPr>
        <w:t xml:space="preserve"> Héctor A. Pérez Loayza, siempre presente.</w:t>
      </w:r>
    </w:p>
    <w:p w14:paraId="0C42F00E" w14:textId="65F79783" w:rsidR="00402866" w:rsidRDefault="003A0F23" w:rsidP="00402866">
      <w:pPr>
        <w:spacing w:line="360" w:lineRule="auto"/>
        <w:ind w:left="4253"/>
        <w:jc w:val="both"/>
        <w:rPr>
          <w:rFonts w:ascii="Times New Roman" w:hAnsi="Times New Roman" w:cs="Times New Roman"/>
          <w:i/>
          <w:sz w:val="24"/>
          <w:szCs w:val="28"/>
        </w:rPr>
      </w:pPr>
      <w:r>
        <w:rPr>
          <w:rFonts w:ascii="Times New Roman" w:hAnsi="Times New Roman" w:cs="Times New Roman"/>
          <w:i/>
          <w:sz w:val="24"/>
          <w:szCs w:val="28"/>
        </w:rPr>
        <w:t>A Kattia I</w:t>
      </w:r>
      <w:r w:rsidR="00141C0A">
        <w:rPr>
          <w:rFonts w:ascii="Times New Roman" w:hAnsi="Times New Roman" w:cs="Times New Roman"/>
          <w:i/>
          <w:sz w:val="24"/>
          <w:szCs w:val="28"/>
        </w:rPr>
        <w:t>.</w:t>
      </w:r>
      <w:r>
        <w:rPr>
          <w:rFonts w:ascii="Times New Roman" w:hAnsi="Times New Roman" w:cs="Times New Roman"/>
          <w:i/>
          <w:sz w:val="24"/>
          <w:szCs w:val="28"/>
        </w:rPr>
        <w:t xml:space="preserve">, </w:t>
      </w:r>
      <w:r w:rsidR="009F514E">
        <w:rPr>
          <w:rFonts w:ascii="Times New Roman" w:hAnsi="Times New Roman" w:cs="Times New Roman"/>
          <w:i/>
          <w:sz w:val="24"/>
          <w:szCs w:val="28"/>
        </w:rPr>
        <w:t>mi principal motivación.</w:t>
      </w:r>
    </w:p>
    <w:p w14:paraId="1483CCF2" w14:textId="77777777" w:rsidR="00692A47" w:rsidRDefault="00692A47" w:rsidP="00692A47">
      <w:pPr>
        <w:ind w:left="4253"/>
        <w:jc w:val="both"/>
        <w:rPr>
          <w:rFonts w:ascii="Times New Roman" w:hAnsi="Times New Roman" w:cs="Times New Roman"/>
          <w:b/>
          <w:sz w:val="28"/>
          <w:szCs w:val="28"/>
        </w:rPr>
      </w:pPr>
    </w:p>
    <w:p w14:paraId="1F5A1E2F" w14:textId="77777777" w:rsidR="00692A47" w:rsidRDefault="00692A47" w:rsidP="00692A47">
      <w:pPr>
        <w:ind w:left="4253"/>
        <w:jc w:val="both"/>
        <w:rPr>
          <w:rFonts w:ascii="Times New Roman" w:hAnsi="Times New Roman" w:cs="Times New Roman"/>
          <w:b/>
          <w:sz w:val="28"/>
          <w:szCs w:val="28"/>
        </w:rPr>
      </w:pPr>
    </w:p>
    <w:p w14:paraId="5F44A260" w14:textId="77777777" w:rsidR="00692A47" w:rsidRDefault="00692A47" w:rsidP="00692A47">
      <w:pPr>
        <w:ind w:left="4253"/>
        <w:jc w:val="both"/>
        <w:rPr>
          <w:rFonts w:ascii="Times New Roman" w:hAnsi="Times New Roman" w:cs="Times New Roman"/>
          <w:b/>
          <w:sz w:val="28"/>
          <w:szCs w:val="28"/>
        </w:rPr>
      </w:pPr>
    </w:p>
    <w:p w14:paraId="67162AA5" w14:textId="77777777" w:rsidR="00692A47" w:rsidRDefault="00692A47" w:rsidP="00692A47">
      <w:pPr>
        <w:ind w:left="4253"/>
        <w:jc w:val="both"/>
        <w:rPr>
          <w:rFonts w:ascii="Times New Roman" w:hAnsi="Times New Roman" w:cs="Times New Roman"/>
          <w:b/>
          <w:sz w:val="28"/>
          <w:szCs w:val="28"/>
        </w:rPr>
      </w:pPr>
    </w:p>
    <w:p w14:paraId="557AFB1C" w14:textId="77777777" w:rsidR="00692A47" w:rsidRDefault="00692A47" w:rsidP="00692A47">
      <w:pPr>
        <w:ind w:left="4253"/>
        <w:jc w:val="both"/>
        <w:rPr>
          <w:rFonts w:ascii="Times New Roman" w:hAnsi="Times New Roman" w:cs="Times New Roman"/>
          <w:b/>
          <w:sz w:val="28"/>
          <w:szCs w:val="28"/>
        </w:rPr>
      </w:pPr>
    </w:p>
    <w:p w14:paraId="6A004340" w14:textId="77777777" w:rsidR="00692A47" w:rsidRDefault="00692A47" w:rsidP="00692A47">
      <w:pPr>
        <w:ind w:left="4253"/>
        <w:jc w:val="both"/>
        <w:rPr>
          <w:rFonts w:ascii="Times New Roman" w:hAnsi="Times New Roman" w:cs="Times New Roman"/>
          <w:b/>
          <w:sz w:val="28"/>
          <w:szCs w:val="28"/>
        </w:rPr>
      </w:pPr>
    </w:p>
    <w:p w14:paraId="2720E58A" w14:textId="77777777" w:rsidR="00692A47" w:rsidRDefault="00692A47" w:rsidP="00692A47">
      <w:pPr>
        <w:ind w:left="4253"/>
        <w:jc w:val="both"/>
        <w:rPr>
          <w:rFonts w:ascii="Times New Roman" w:hAnsi="Times New Roman" w:cs="Times New Roman"/>
          <w:b/>
          <w:sz w:val="28"/>
          <w:szCs w:val="28"/>
        </w:rPr>
      </w:pPr>
    </w:p>
    <w:p w14:paraId="34129934" w14:textId="77777777" w:rsidR="00692A47" w:rsidRDefault="00692A47" w:rsidP="00692A47">
      <w:pPr>
        <w:ind w:left="4253"/>
        <w:jc w:val="both"/>
        <w:rPr>
          <w:rFonts w:ascii="Times New Roman" w:hAnsi="Times New Roman" w:cs="Times New Roman"/>
          <w:b/>
          <w:sz w:val="28"/>
          <w:szCs w:val="28"/>
        </w:rPr>
      </w:pPr>
    </w:p>
    <w:p w14:paraId="488C30F6" w14:textId="77777777" w:rsidR="00692A47" w:rsidRDefault="00692A47" w:rsidP="00692A47">
      <w:pPr>
        <w:ind w:left="4253"/>
        <w:jc w:val="both"/>
        <w:rPr>
          <w:rFonts w:ascii="Times New Roman" w:hAnsi="Times New Roman" w:cs="Times New Roman"/>
          <w:b/>
          <w:sz w:val="28"/>
          <w:szCs w:val="28"/>
        </w:rPr>
      </w:pPr>
    </w:p>
    <w:p w14:paraId="453F3BBD" w14:textId="77777777" w:rsidR="00692A47" w:rsidRDefault="00692A47" w:rsidP="00692A47">
      <w:pPr>
        <w:ind w:left="4253"/>
        <w:jc w:val="both"/>
        <w:rPr>
          <w:rFonts w:ascii="Times New Roman" w:hAnsi="Times New Roman" w:cs="Times New Roman"/>
          <w:b/>
          <w:sz w:val="28"/>
          <w:szCs w:val="28"/>
        </w:rPr>
      </w:pPr>
    </w:p>
    <w:p w14:paraId="25E38A7E" w14:textId="77777777" w:rsidR="00692A47" w:rsidRDefault="00692A47" w:rsidP="00692A47">
      <w:pPr>
        <w:ind w:left="4253"/>
        <w:jc w:val="both"/>
        <w:rPr>
          <w:rFonts w:ascii="Times New Roman" w:hAnsi="Times New Roman" w:cs="Times New Roman"/>
          <w:b/>
          <w:sz w:val="28"/>
          <w:szCs w:val="28"/>
        </w:rPr>
      </w:pPr>
    </w:p>
    <w:p w14:paraId="2544CC88" w14:textId="77777777" w:rsidR="00692A47" w:rsidRDefault="00692A47" w:rsidP="00692A47">
      <w:pPr>
        <w:ind w:left="4253"/>
        <w:jc w:val="both"/>
        <w:rPr>
          <w:rFonts w:ascii="Times New Roman" w:hAnsi="Times New Roman" w:cs="Times New Roman"/>
          <w:b/>
          <w:sz w:val="28"/>
          <w:szCs w:val="28"/>
        </w:rPr>
      </w:pPr>
    </w:p>
    <w:p w14:paraId="5B673F31" w14:textId="77777777" w:rsidR="00692A47" w:rsidRDefault="00692A47" w:rsidP="00692A47">
      <w:pPr>
        <w:ind w:left="4253"/>
        <w:jc w:val="both"/>
        <w:rPr>
          <w:rFonts w:ascii="Times New Roman" w:hAnsi="Times New Roman" w:cs="Times New Roman"/>
          <w:b/>
          <w:sz w:val="28"/>
          <w:szCs w:val="28"/>
        </w:rPr>
      </w:pPr>
    </w:p>
    <w:p w14:paraId="7C90F2D3" w14:textId="2C7EF4E6" w:rsidR="00666238" w:rsidRPr="00DF4E89" w:rsidRDefault="00B771A4" w:rsidP="00426511">
      <w:pPr>
        <w:pStyle w:val="Ttulo1"/>
        <w:numPr>
          <w:ilvl w:val="0"/>
          <w:numId w:val="0"/>
        </w:numPr>
        <w:ind w:left="432"/>
        <w:jc w:val="center"/>
        <w:rPr>
          <w:rFonts w:ascii="Times New Roman" w:hAnsi="Times New Roman" w:cs="Times New Roman"/>
          <w:b/>
          <w:color w:val="auto"/>
          <w:sz w:val="28"/>
          <w:szCs w:val="28"/>
        </w:rPr>
      </w:pPr>
      <w:bookmarkStart w:id="0" w:name="_Toc5868416"/>
      <w:r>
        <w:rPr>
          <w:rFonts w:ascii="Times New Roman" w:hAnsi="Times New Roman" w:cs="Times New Roman"/>
          <w:b/>
          <w:color w:val="auto"/>
          <w:sz w:val="28"/>
          <w:szCs w:val="28"/>
        </w:rPr>
        <w:lastRenderedPageBreak/>
        <w:t>Í</w:t>
      </w:r>
      <w:r w:rsidR="000B6689" w:rsidRPr="00DF4E89">
        <w:rPr>
          <w:rFonts w:ascii="Times New Roman" w:hAnsi="Times New Roman" w:cs="Times New Roman"/>
          <w:b/>
          <w:color w:val="auto"/>
          <w:sz w:val="28"/>
          <w:szCs w:val="28"/>
        </w:rPr>
        <w:t>NDICE GENERAL</w:t>
      </w:r>
      <w:bookmarkEnd w:id="0"/>
    </w:p>
    <w:sdt>
      <w:sdtPr>
        <w:rPr>
          <w:rFonts w:asciiTheme="minorHAnsi" w:eastAsiaTheme="minorHAnsi" w:hAnsiTheme="minorHAnsi" w:cstheme="minorBidi"/>
          <w:color w:val="auto"/>
          <w:sz w:val="22"/>
          <w:szCs w:val="22"/>
          <w:lang w:val="es-ES" w:eastAsia="en-US"/>
        </w:rPr>
        <w:id w:val="214237159"/>
        <w:docPartObj>
          <w:docPartGallery w:val="Table of Contents"/>
          <w:docPartUnique/>
        </w:docPartObj>
      </w:sdtPr>
      <w:sdtEndPr>
        <w:rPr>
          <w:b/>
          <w:bCs/>
          <w:lang w:val="es-419"/>
        </w:rPr>
      </w:sdtEndPr>
      <w:sdtContent>
        <w:p w14:paraId="5FC0743F" w14:textId="77777777" w:rsidR="005A4D83" w:rsidRDefault="005A4D83" w:rsidP="00FC503F">
          <w:pPr>
            <w:pStyle w:val="TtuloTDC"/>
            <w:numPr>
              <w:ilvl w:val="0"/>
              <w:numId w:val="0"/>
            </w:numPr>
            <w:spacing w:line="360" w:lineRule="auto"/>
          </w:pPr>
        </w:p>
        <w:p w14:paraId="5CFCA713" w14:textId="64593331" w:rsidR="00292EDC" w:rsidRDefault="00DF222F">
          <w:pPr>
            <w:pStyle w:val="TDC1"/>
            <w:rPr>
              <w:rFonts w:asciiTheme="minorHAnsi" w:eastAsiaTheme="minorEastAsia" w:hAnsiTheme="minorHAnsi" w:cstheme="minorBidi"/>
              <w:b w:val="0"/>
              <w:bCs w:val="0"/>
              <w:caps w:val="0"/>
              <w:sz w:val="22"/>
              <w:szCs w:val="22"/>
              <w:lang w:eastAsia="es-419"/>
            </w:rPr>
          </w:pPr>
          <w:r>
            <w:fldChar w:fldCharType="begin"/>
          </w:r>
          <w:r>
            <w:instrText xml:space="preserve"> TOC \o "1-5" \h \z \u </w:instrText>
          </w:r>
          <w:r>
            <w:fldChar w:fldCharType="separate"/>
          </w:r>
          <w:hyperlink w:anchor="_Toc5868416" w:history="1">
            <w:r w:rsidR="00292EDC" w:rsidRPr="004E7237">
              <w:rPr>
                <w:rStyle w:val="Hipervnculo"/>
              </w:rPr>
              <w:t>ÍNDICE GENERAL</w:t>
            </w:r>
            <w:r w:rsidR="00292EDC" w:rsidRPr="00280D0D">
              <w:rPr>
                <w:b w:val="0"/>
                <w:webHidden/>
              </w:rPr>
              <w:tab/>
            </w:r>
            <w:r w:rsidR="00292EDC">
              <w:rPr>
                <w:webHidden/>
              </w:rPr>
              <w:fldChar w:fldCharType="begin"/>
            </w:r>
            <w:r w:rsidR="00292EDC">
              <w:rPr>
                <w:webHidden/>
              </w:rPr>
              <w:instrText xml:space="preserve"> PAGEREF _Toc5868416 \h </w:instrText>
            </w:r>
            <w:r w:rsidR="00292EDC">
              <w:rPr>
                <w:webHidden/>
              </w:rPr>
            </w:r>
            <w:r w:rsidR="00292EDC">
              <w:rPr>
                <w:webHidden/>
              </w:rPr>
              <w:fldChar w:fldCharType="separate"/>
            </w:r>
            <w:r w:rsidR="00982FCB">
              <w:rPr>
                <w:webHidden/>
              </w:rPr>
              <w:t>iii</w:t>
            </w:r>
            <w:r w:rsidR="00292EDC">
              <w:rPr>
                <w:webHidden/>
              </w:rPr>
              <w:fldChar w:fldCharType="end"/>
            </w:r>
          </w:hyperlink>
        </w:p>
        <w:p w14:paraId="63A276C4" w14:textId="27F1E27E" w:rsidR="00292EDC" w:rsidRDefault="004F616B">
          <w:pPr>
            <w:pStyle w:val="TDC1"/>
            <w:rPr>
              <w:rFonts w:asciiTheme="minorHAnsi" w:eastAsiaTheme="minorEastAsia" w:hAnsiTheme="minorHAnsi" w:cstheme="minorBidi"/>
              <w:b w:val="0"/>
              <w:bCs w:val="0"/>
              <w:caps w:val="0"/>
              <w:sz w:val="22"/>
              <w:szCs w:val="22"/>
              <w:lang w:eastAsia="es-419"/>
            </w:rPr>
          </w:pPr>
          <w:hyperlink w:anchor="_Toc5868417" w:history="1">
            <w:r w:rsidR="00292EDC" w:rsidRPr="004E7237">
              <w:rPr>
                <w:rStyle w:val="Hipervnculo"/>
              </w:rPr>
              <w:t>ÍNDICE DE TABLAS</w:t>
            </w:r>
            <w:r w:rsidR="00292EDC" w:rsidRPr="00280D0D">
              <w:rPr>
                <w:b w:val="0"/>
                <w:webHidden/>
              </w:rPr>
              <w:tab/>
            </w:r>
            <w:r w:rsidR="00292EDC">
              <w:rPr>
                <w:webHidden/>
              </w:rPr>
              <w:fldChar w:fldCharType="begin"/>
            </w:r>
            <w:r w:rsidR="00292EDC">
              <w:rPr>
                <w:webHidden/>
              </w:rPr>
              <w:instrText xml:space="preserve"> PAGEREF _Toc5868417 \h </w:instrText>
            </w:r>
            <w:r w:rsidR="00292EDC">
              <w:rPr>
                <w:webHidden/>
              </w:rPr>
            </w:r>
            <w:r w:rsidR="00292EDC">
              <w:rPr>
                <w:webHidden/>
              </w:rPr>
              <w:fldChar w:fldCharType="separate"/>
            </w:r>
            <w:r w:rsidR="00982FCB">
              <w:rPr>
                <w:webHidden/>
              </w:rPr>
              <w:t>v</w:t>
            </w:r>
            <w:r w:rsidR="00292EDC">
              <w:rPr>
                <w:webHidden/>
              </w:rPr>
              <w:fldChar w:fldCharType="end"/>
            </w:r>
          </w:hyperlink>
        </w:p>
        <w:p w14:paraId="6AB32880" w14:textId="378E439A" w:rsidR="00292EDC" w:rsidRDefault="004F616B">
          <w:pPr>
            <w:pStyle w:val="TDC1"/>
            <w:rPr>
              <w:rFonts w:asciiTheme="minorHAnsi" w:eastAsiaTheme="minorEastAsia" w:hAnsiTheme="minorHAnsi" w:cstheme="minorBidi"/>
              <w:b w:val="0"/>
              <w:bCs w:val="0"/>
              <w:caps w:val="0"/>
              <w:sz w:val="22"/>
              <w:szCs w:val="22"/>
              <w:lang w:eastAsia="es-419"/>
            </w:rPr>
          </w:pPr>
          <w:hyperlink w:anchor="_Toc5868418" w:history="1">
            <w:r w:rsidR="00292EDC" w:rsidRPr="004E7237">
              <w:rPr>
                <w:rStyle w:val="Hipervnculo"/>
              </w:rPr>
              <w:t>ÍNDICE DE FIGURAS</w:t>
            </w:r>
            <w:r w:rsidR="00292EDC" w:rsidRPr="00280D0D">
              <w:rPr>
                <w:b w:val="0"/>
                <w:webHidden/>
              </w:rPr>
              <w:tab/>
            </w:r>
            <w:r w:rsidR="00292EDC">
              <w:rPr>
                <w:webHidden/>
              </w:rPr>
              <w:fldChar w:fldCharType="begin"/>
            </w:r>
            <w:r w:rsidR="00292EDC">
              <w:rPr>
                <w:webHidden/>
              </w:rPr>
              <w:instrText xml:space="preserve"> PAGEREF _Toc5868418 \h </w:instrText>
            </w:r>
            <w:r w:rsidR="00292EDC">
              <w:rPr>
                <w:webHidden/>
              </w:rPr>
            </w:r>
            <w:r w:rsidR="00292EDC">
              <w:rPr>
                <w:webHidden/>
              </w:rPr>
              <w:fldChar w:fldCharType="separate"/>
            </w:r>
            <w:r w:rsidR="00982FCB">
              <w:rPr>
                <w:webHidden/>
              </w:rPr>
              <w:t>viii</w:t>
            </w:r>
            <w:r w:rsidR="00292EDC">
              <w:rPr>
                <w:webHidden/>
              </w:rPr>
              <w:fldChar w:fldCharType="end"/>
            </w:r>
          </w:hyperlink>
        </w:p>
        <w:p w14:paraId="76259488" w14:textId="6D57EE31" w:rsidR="00292EDC" w:rsidRDefault="004F616B">
          <w:pPr>
            <w:pStyle w:val="TDC1"/>
            <w:rPr>
              <w:rFonts w:asciiTheme="minorHAnsi" w:eastAsiaTheme="minorEastAsia" w:hAnsiTheme="minorHAnsi" w:cstheme="minorBidi"/>
              <w:b w:val="0"/>
              <w:bCs w:val="0"/>
              <w:caps w:val="0"/>
              <w:sz w:val="22"/>
              <w:szCs w:val="22"/>
              <w:lang w:eastAsia="es-419"/>
            </w:rPr>
          </w:pPr>
          <w:hyperlink w:anchor="_Toc5868419" w:history="1">
            <w:r w:rsidR="00292EDC" w:rsidRPr="004E7237">
              <w:rPr>
                <w:rStyle w:val="Hipervnculo"/>
              </w:rPr>
              <w:t>RESUMEN</w:t>
            </w:r>
            <w:r w:rsidR="00292EDC" w:rsidRPr="00280D0D">
              <w:rPr>
                <w:b w:val="0"/>
                <w:webHidden/>
              </w:rPr>
              <w:tab/>
            </w:r>
            <w:r w:rsidR="00292EDC">
              <w:rPr>
                <w:webHidden/>
              </w:rPr>
              <w:fldChar w:fldCharType="begin"/>
            </w:r>
            <w:r w:rsidR="00292EDC">
              <w:rPr>
                <w:webHidden/>
              </w:rPr>
              <w:instrText xml:space="preserve"> PAGEREF _Toc5868419 \h </w:instrText>
            </w:r>
            <w:r w:rsidR="00292EDC">
              <w:rPr>
                <w:webHidden/>
              </w:rPr>
            </w:r>
            <w:r w:rsidR="00292EDC">
              <w:rPr>
                <w:webHidden/>
              </w:rPr>
              <w:fldChar w:fldCharType="separate"/>
            </w:r>
            <w:r w:rsidR="00982FCB">
              <w:rPr>
                <w:webHidden/>
              </w:rPr>
              <w:t>xi</w:t>
            </w:r>
            <w:r w:rsidR="00292EDC">
              <w:rPr>
                <w:webHidden/>
              </w:rPr>
              <w:fldChar w:fldCharType="end"/>
            </w:r>
          </w:hyperlink>
        </w:p>
        <w:p w14:paraId="1AC0240A" w14:textId="4DE7869C" w:rsidR="00292EDC" w:rsidRDefault="004F616B">
          <w:pPr>
            <w:pStyle w:val="TDC1"/>
            <w:rPr>
              <w:rFonts w:asciiTheme="minorHAnsi" w:eastAsiaTheme="minorEastAsia" w:hAnsiTheme="minorHAnsi" w:cstheme="minorBidi"/>
              <w:b w:val="0"/>
              <w:bCs w:val="0"/>
              <w:caps w:val="0"/>
              <w:sz w:val="22"/>
              <w:szCs w:val="22"/>
              <w:lang w:eastAsia="es-419"/>
            </w:rPr>
          </w:pPr>
          <w:hyperlink w:anchor="_Toc5868420" w:history="1">
            <w:r w:rsidR="00292EDC" w:rsidRPr="004E7237">
              <w:rPr>
                <w:rStyle w:val="Hipervnculo"/>
                <w:lang w:val="en-US"/>
              </w:rPr>
              <w:t>ABSTRACT</w:t>
            </w:r>
            <w:r w:rsidR="00292EDC" w:rsidRPr="00280D0D">
              <w:rPr>
                <w:b w:val="0"/>
                <w:webHidden/>
              </w:rPr>
              <w:tab/>
            </w:r>
            <w:r w:rsidR="00292EDC">
              <w:rPr>
                <w:webHidden/>
              </w:rPr>
              <w:fldChar w:fldCharType="begin"/>
            </w:r>
            <w:r w:rsidR="00292EDC">
              <w:rPr>
                <w:webHidden/>
              </w:rPr>
              <w:instrText xml:space="preserve"> PAGEREF _Toc5868420 \h </w:instrText>
            </w:r>
            <w:r w:rsidR="00292EDC">
              <w:rPr>
                <w:webHidden/>
              </w:rPr>
            </w:r>
            <w:r w:rsidR="00292EDC">
              <w:rPr>
                <w:webHidden/>
              </w:rPr>
              <w:fldChar w:fldCharType="separate"/>
            </w:r>
            <w:r w:rsidR="00982FCB">
              <w:rPr>
                <w:webHidden/>
              </w:rPr>
              <w:t>xii</w:t>
            </w:r>
            <w:r w:rsidR="00292EDC">
              <w:rPr>
                <w:webHidden/>
              </w:rPr>
              <w:fldChar w:fldCharType="end"/>
            </w:r>
          </w:hyperlink>
        </w:p>
        <w:p w14:paraId="58334635" w14:textId="6A429F45" w:rsidR="00292EDC" w:rsidRDefault="004F616B">
          <w:pPr>
            <w:pStyle w:val="TDC1"/>
            <w:rPr>
              <w:rFonts w:asciiTheme="minorHAnsi" w:eastAsiaTheme="minorEastAsia" w:hAnsiTheme="minorHAnsi" w:cstheme="minorBidi"/>
              <w:b w:val="0"/>
              <w:bCs w:val="0"/>
              <w:caps w:val="0"/>
              <w:sz w:val="22"/>
              <w:szCs w:val="22"/>
              <w:lang w:eastAsia="es-419"/>
            </w:rPr>
          </w:pPr>
          <w:hyperlink w:anchor="_Toc5868421" w:history="1">
            <w:r w:rsidR="00292EDC" w:rsidRPr="004E7237">
              <w:rPr>
                <w:rStyle w:val="Hipervnculo"/>
              </w:rPr>
              <w:t>CAPÍTULO I.     INTRODUCCIÓN</w:t>
            </w:r>
            <w:r w:rsidR="00292EDC" w:rsidRPr="00280D0D">
              <w:rPr>
                <w:b w:val="0"/>
                <w:webHidden/>
              </w:rPr>
              <w:tab/>
            </w:r>
            <w:r w:rsidR="00292EDC">
              <w:rPr>
                <w:webHidden/>
              </w:rPr>
              <w:fldChar w:fldCharType="begin"/>
            </w:r>
            <w:r w:rsidR="00292EDC">
              <w:rPr>
                <w:webHidden/>
              </w:rPr>
              <w:instrText xml:space="preserve"> PAGEREF _Toc5868421 \h </w:instrText>
            </w:r>
            <w:r w:rsidR="00292EDC">
              <w:rPr>
                <w:webHidden/>
              </w:rPr>
            </w:r>
            <w:r w:rsidR="00292EDC">
              <w:rPr>
                <w:webHidden/>
              </w:rPr>
              <w:fldChar w:fldCharType="separate"/>
            </w:r>
            <w:r w:rsidR="00982FCB">
              <w:rPr>
                <w:webHidden/>
              </w:rPr>
              <w:t>1</w:t>
            </w:r>
            <w:r w:rsidR="00292EDC">
              <w:rPr>
                <w:webHidden/>
              </w:rPr>
              <w:fldChar w:fldCharType="end"/>
            </w:r>
          </w:hyperlink>
        </w:p>
        <w:p w14:paraId="42195065" w14:textId="244267E0" w:rsidR="00292EDC" w:rsidRDefault="004F616B">
          <w:pPr>
            <w:pStyle w:val="TDC2"/>
            <w:tabs>
              <w:tab w:val="left" w:pos="880"/>
              <w:tab w:val="right" w:leader="dot" w:pos="8494"/>
            </w:tabs>
            <w:rPr>
              <w:rFonts w:asciiTheme="minorHAnsi" w:eastAsiaTheme="minorEastAsia" w:hAnsiTheme="minorHAnsi" w:cstheme="minorBidi"/>
              <w:b w:val="0"/>
              <w:smallCaps w:val="0"/>
              <w:noProof/>
              <w:sz w:val="22"/>
              <w:szCs w:val="22"/>
              <w:lang w:eastAsia="es-419"/>
            </w:rPr>
          </w:pPr>
          <w:hyperlink w:anchor="_Toc5868422" w:history="1">
            <w:r w:rsidR="00292EDC" w:rsidRPr="004E7237">
              <w:rPr>
                <w:rStyle w:val="Hipervnculo"/>
                <w:rFonts w:cs="Times New Roman"/>
                <w:noProof/>
              </w:rPr>
              <w:t>1.1</w:t>
            </w:r>
            <w:r w:rsidR="00292EDC">
              <w:rPr>
                <w:rFonts w:asciiTheme="minorHAnsi" w:eastAsiaTheme="minorEastAsia" w:hAnsiTheme="minorHAnsi" w:cstheme="minorBidi"/>
                <w:b w:val="0"/>
                <w:smallCaps w:val="0"/>
                <w:noProof/>
                <w:sz w:val="22"/>
                <w:szCs w:val="22"/>
                <w:lang w:eastAsia="es-419"/>
              </w:rPr>
              <w:tab/>
            </w:r>
            <w:r w:rsidR="00292EDC" w:rsidRPr="004E7237">
              <w:rPr>
                <w:rStyle w:val="Hipervnculo"/>
                <w:rFonts w:cs="Times New Roman"/>
                <w:noProof/>
              </w:rPr>
              <w:t>INTRODUCCIÓN</w:t>
            </w:r>
            <w:r w:rsidR="00292EDC" w:rsidRPr="00280D0D">
              <w:rPr>
                <w:b w:val="0"/>
                <w:noProof/>
                <w:webHidden/>
              </w:rPr>
              <w:tab/>
            </w:r>
            <w:r w:rsidR="00292EDC">
              <w:rPr>
                <w:noProof/>
                <w:webHidden/>
              </w:rPr>
              <w:fldChar w:fldCharType="begin"/>
            </w:r>
            <w:r w:rsidR="00292EDC">
              <w:rPr>
                <w:noProof/>
                <w:webHidden/>
              </w:rPr>
              <w:instrText xml:space="preserve"> PAGEREF _Toc5868422 \h </w:instrText>
            </w:r>
            <w:r w:rsidR="00292EDC">
              <w:rPr>
                <w:noProof/>
                <w:webHidden/>
              </w:rPr>
            </w:r>
            <w:r w:rsidR="00292EDC">
              <w:rPr>
                <w:noProof/>
                <w:webHidden/>
              </w:rPr>
              <w:fldChar w:fldCharType="separate"/>
            </w:r>
            <w:r w:rsidR="00982FCB">
              <w:rPr>
                <w:noProof/>
                <w:webHidden/>
              </w:rPr>
              <w:t>1</w:t>
            </w:r>
            <w:r w:rsidR="00292EDC">
              <w:rPr>
                <w:noProof/>
                <w:webHidden/>
              </w:rPr>
              <w:fldChar w:fldCharType="end"/>
            </w:r>
          </w:hyperlink>
        </w:p>
        <w:p w14:paraId="602E172B" w14:textId="3302502F" w:rsidR="00292EDC" w:rsidRDefault="004F616B">
          <w:pPr>
            <w:pStyle w:val="TDC2"/>
            <w:tabs>
              <w:tab w:val="left" w:pos="880"/>
              <w:tab w:val="right" w:leader="dot" w:pos="8494"/>
            </w:tabs>
            <w:rPr>
              <w:rFonts w:asciiTheme="minorHAnsi" w:eastAsiaTheme="minorEastAsia" w:hAnsiTheme="minorHAnsi" w:cstheme="minorBidi"/>
              <w:b w:val="0"/>
              <w:smallCaps w:val="0"/>
              <w:noProof/>
              <w:sz w:val="22"/>
              <w:szCs w:val="22"/>
              <w:lang w:eastAsia="es-419"/>
            </w:rPr>
          </w:pPr>
          <w:hyperlink w:anchor="_Toc5868423" w:history="1">
            <w:r w:rsidR="00292EDC" w:rsidRPr="004E7237">
              <w:rPr>
                <w:rStyle w:val="Hipervnculo"/>
                <w:rFonts w:cs="Times New Roman"/>
                <w:noProof/>
              </w:rPr>
              <w:t>1.2</w:t>
            </w:r>
            <w:r w:rsidR="00292EDC">
              <w:rPr>
                <w:rFonts w:asciiTheme="minorHAnsi" w:eastAsiaTheme="minorEastAsia" w:hAnsiTheme="minorHAnsi" w:cstheme="minorBidi"/>
                <w:b w:val="0"/>
                <w:smallCaps w:val="0"/>
                <w:noProof/>
                <w:sz w:val="22"/>
                <w:szCs w:val="22"/>
                <w:lang w:eastAsia="es-419"/>
              </w:rPr>
              <w:tab/>
            </w:r>
            <w:r w:rsidR="00292EDC" w:rsidRPr="004E7237">
              <w:rPr>
                <w:rStyle w:val="Hipervnculo"/>
                <w:rFonts w:cs="Times New Roman"/>
                <w:noProof/>
              </w:rPr>
              <w:t>FORMULACIÓN DEL PROBLEMA</w:t>
            </w:r>
            <w:r w:rsidR="00292EDC" w:rsidRPr="00280D0D">
              <w:rPr>
                <w:b w:val="0"/>
                <w:noProof/>
                <w:webHidden/>
              </w:rPr>
              <w:tab/>
            </w:r>
            <w:r w:rsidR="00292EDC">
              <w:rPr>
                <w:noProof/>
                <w:webHidden/>
              </w:rPr>
              <w:fldChar w:fldCharType="begin"/>
            </w:r>
            <w:r w:rsidR="00292EDC">
              <w:rPr>
                <w:noProof/>
                <w:webHidden/>
              </w:rPr>
              <w:instrText xml:space="preserve"> PAGEREF _Toc5868423 \h </w:instrText>
            </w:r>
            <w:r w:rsidR="00292EDC">
              <w:rPr>
                <w:noProof/>
                <w:webHidden/>
              </w:rPr>
            </w:r>
            <w:r w:rsidR="00292EDC">
              <w:rPr>
                <w:noProof/>
                <w:webHidden/>
              </w:rPr>
              <w:fldChar w:fldCharType="separate"/>
            </w:r>
            <w:r w:rsidR="00982FCB">
              <w:rPr>
                <w:noProof/>
                <w:webHidden/>
              </w:rPr>
              <w:t>2</w:t>
            </w:r>
            <w:r w:rsidR="00292EDC">
              <w:rPr>
                <w:noProof/>
                <w:webHidden/>
              </w:rPr>
              <w:fldChar w:fldCharType="end"/>
            </w:r>
          </w:hyperlink>
        </w:p>
        <w:p w14:paraId="633BBCB6" w14:textId="553CBC89" w:rsidR="00292EDC" w:rsidRDefault="004F616B">
          <w:pPr>
            <w:pStyle w:val="TDC2"/>
            <w:tabs>
              <w:tab w:val="left" w:pos="880"/>
              <w:tab w:val="right" w:leader="dot" w:pos="8494"/>
            </w:tabs>
            <w:rPr>
              <w:rFonts w:asciiTheme="minorHAnsi" w:eastAsiaTheme="minorEastAsia" w:hAnsiTheme="minorHAnsi" w:cstheme="minorBidi"/>
              <w:b w:val="0"/>
              <w:smallCaps w:val="0"/>
              <w:noProof/>
              <w:sz w:val="22"/>
              <w:szCs w:val="22"/>
              <w:lang w:eastAsia="es-419"/>
            </w:rPr>
          </w:pPr>
          <w:hyperlink w:anchor="_Toc5868424" w:history="1">
            <w:r w:rsidR="00292EDC" w:rsidRPr="004E7237">
              <w:rPr>
                <w:rStyle w:val="Hipervnculo"/>
                <w:rFonts w:cs="Times New Roman"/>
                <w:noProof/>
              </w:rPr>
              <w:t>1.3</w:t>
            </w:r>
            <w:r w:rsidR="00292EDC">
              <w:rPr>
                <w:rFonts w:asciiTheme="minorHAnsi" w:eastAsiaTheme="minorEastAsia" w:hAnsiTheme="minorHAnsi" w:cstheme="minorBidi"/>
                <w:b w:val="0"/>
                <w:smallCaps w:val="0"/>
                <w:noProof/>
                <w:sz w:val="22"/>
                <w:szCs w:val="22"/>
                <w:lang w:eastAsia="es-419"/>
              </w:rPr>
              <w:tab/>
            </w:r>
            <w:r w:rsidR="00292EDC" w:rsidRPr="004E7237">
              <w:rPr>
                <w:rStyle w:val="Hipervnculo"/>
                <w:rFonts w:cs="Times New Roman"/>
                <w:noProof/>
              </w:rPr>
              <w:t>HIPÓTESIS</w:t>
            </w:r>
            <w:r w:rsidR="00292EDC" w:rsidRPr="00280D0D">
              <w:rPr>
                <w:b w:val="0"/>
                <w:noProof/>
                <w:webHidden/>
              </w:rPr>
              <w:tab/>
            </w:r>
            <w:r w:rsidR="00292EDC">
              <w:rPr>
                <w:noProof/>
                <w:webHidden/>
              </w:rPr>
              <w:fldChar w:fldCharType="begin"/>
            </w:r>
            <w:r w:rsidR="00292EDC">
              <w:rPr>
                <w:noProof/>
                <w:webHidden/>
              </w:rPr>
              <w:instrText xml:space="preserve"> PAGEREF _Toc5868424 \h </w:instrText>
            </w:r>
            <w:r w:rsidR="00292EDC">
              <w:rPr>
                <w:noProof/>
                <w:webHidden/>
              </w:rPr>
            </w:r>
            <w:r w:rsidR="00292EDC">
              <w:rPr>
                <w:noProof/>
                <w:webHidden/>
              </w:rPr>
              <w:fldChar w:fldCharType="separate"/>
            </w:r>
            <w:r w:rsidR="00982FCB">
              <w:rPr>
                <w:noProof/>
                <w:webHidden/>
              </w:rPr>
              <w:t>2</w:t>
            </w:r>
            <w:r w:rsidR="00292EDC">
              <w:rPr>
                <w:noProof/>
                <w:webHidden/>
              </w:rPr>
              <w:fldChar w:fldCharType="end"/>
            </w:r>
          </w:hyperlink>
        </w:p>
        <w:p w14:paraId="05C38822" w14:textId="72FAC1C5" w:rsidR="00292EDC" w:rsidRDefault="004F616B">
          <w:pPr>
            <w:pStyle w:val="TDC2"/>
            <w:tabs>
              <w:tab w:val="left" w:pos="880"/>
              <w:tab w:val="right" w:leader="dot" w:pos="8494"/>
            </w:tabs>
            <w:rPr>
              <w:rFonts w:asciiTheme="minorHAnsi" w:eastAsiaTheme="minorEastAsia" w:hAnsiTheme="minorHAnsi" w:cstheme="minorBidi"/>
              <w:b w:val="0"/>
              <w:smallCaps w:val="0"/>
              <w:noProof/>
              <w:sz w:val="22"/>
              <w:szCs w:val="22"/>
              <w:lang w:eastAsia="es-419"/>
            </w:rPr>
          </w:pPr>
          <w:hyperlink w:anchor="_Toc5868425" w:history="1">
            <w:r w:rsidR="00292EDC" w:rsidRPr="004E7237">
              <w:rPr>
                <w:rStyle w:val="Hipervnculo"/>
                <w:rFonts w:cs="Times New Roman"/>
                <w:noProof/>
              </w:rPr>
              <w:t>1.4</w:t>
            </w:r>
            <w:r w:rsidR="00292EDC">
              <w:rPr>
                <w:rFonts w:asciiTheme="minorHAnsi" w:eastAsiaTheme="minorEastAsia" w:hAnsiTheme="minorHAnsi" w:cstheme="minorBidi"/>
                <w:b w:val="0"/>
                <w:smallCaps w:val="0"/>
                <w:noProof/>
                <w:sz w:val="22"/>
                <w:szCs w:val="22"/>
                <w:lang w:eastAsia="es-419"/>
              </w:rPr>
              <w:tab/>
            </w:r>
            <w:r w:rsidR="00292EDC" w:rsidRPr="004E7237">
              <w:rPr>
                <w:rStyle w:val="Hipervnculo"/>
                <w:rFonts w:cs="Times New Roman"/>
                <w:noProof/>
              </w:rPr>
              <w:t>JUSTIFICACIÓN</w:t>
            </w:r>
            <w:r w:rsidR="00292EDC" w:rsidRPr="00280D0D">
              <w:rPr>
                <w:b w:val="0"/>
                <w:noProof/>
                <w:webHidden/>
              </w:rPr>
              <w:tab/>
            </w:r>
            <w:r w:rsidR="00292EDC">
              <w:rPr>
                <w:noProof/>
                <w:webHidden/>
              </w:rPr>
              <w:fldChar w:fldCharType="begin"/>
            </w:r>
            <w:r w:rsidR="00292EDC">
              <w:rPr>
                <w:noProof/>
                <w:webHidden/>
              </w:rPr>
              <w:instrText xml:space="preserve"> PAGEREF _Toc5868425 \h </w:instrText>
            </w:r>
            <w:r w:rsidR="00292EDC">
              <w:rPr>
                <w:noProof/>
                <w:webHidden/>
              </w:rPr>
            </w:r>
            <w:r w:rsidR="00292EDC">
              <w:rPr>
                <w:noProof/>
                <w:webHidden/>
              </w:rPr>
              <w:fldChar w:fldCharType="separate"/>
            </w:r>
            <w:r w:rsidR="00982FCB">
              <w:rPr>
                <w:noProof/>
                <w:webHidden/>
              </w:rPr>
              <w:t>2</w:t>
            </w:r>
            <w:r w:rsidR="00292EDC">
              <w:rPr>
                <w:noProof/>
                <w:webHidden/>
              </w:rPr>
              <w:fldChar w:fldCharType="end"/>
            </w:r>
          </w:hyperlink>
        </w:p>
        <w:p w14:paraId="394A370D" w14:textId="2FF2AEBA" w:rsidR="00292EDC" w:rsidRDefault="004F616B">
          <w:pPr>
            <w:pStyle w:val="TDC2"/>
            <w:tabs>
              <w:tab w:val="left" w:pos="880"/>
              <w:tab w:val="right" w:leader="dot" w:pos="8494"/>
            </w:tabs>
            <w:rPr>
              <w:rFonts w:asciiTheme="minorHAnsi" w:eastAsiaTheme="minorEastAsia" w:hAnsiTheme="minorHAnsi" w:cstheme="minorBidi"/>
              <w:b w:val="0"/>
              <w:smallCaps w:val="0"/>
              <w:noProof/>
              <w:sz w:val="22"/>
              <w:szCs w:val="22"/>
              <w:lang w:eastAsia="es-419"/>
            </w:rPr>
          </w:pPr>
          <w:hyperlink w:anchor="_Toc5868426" w:history="1">
            <w:r w:rsidR="00292EDC" w:rsidRPr="004E7237">
              <w:rPr>
                <w:rStyle w:val="Hipervnculo"/>
                <w:rFonts w:cs="Times New Roman"/>
                <w:noProof/>
              </w:rPr>
              <w:t>1.5</w:t>
            </w:r>
            <w:r w:rsidR="00292EDC">
              <w:rPr>
                <w:rFonts w:asciiTheme="minorHAnsi" w:eastAsiaTheme="minorEastAsia" w:hAnsiTheme="minorHAnsi" w:cstheme="minorBidi"/>
                <w:b w:val="0"/>
                <w:smallCaps w:val="0"/>
                <w:noProof/>
                <w:sz w:val="22"/>
                <w:szCs w:val="22"/>
                <w:lang w:eastAsia="es-419"/>
              </w:rPr>
              <w:tab/>
            </w:r>
            <w:r w:rsidR="00292EDC" w:rsidRPr="004E7237">
              <w:rPr>
                <w:rStyle w:val="Hipervnculo"/>
                <w:rFonts w:cs="Times New Roman"/>
                <w:noProof/>
              </w:rPr>
              <w:t>DELIMITACIÓN</w:t>
            </w:r>
            <w:r w:rsidR="00292EDC" w:rsidRPr="00280D0D">
              <w:rPr>
                <w:b w:val="0"/>
                <w:noProof/>
                <w:webHidden/>
              </w:rPr>
              <w:tab/>
            </w:r>
            <w:r w:rsidR="00292EDC">
              <w:rPr>
                <w:noProof/>
                <w:webHidden/>
              </w:rPr>
              <w:fldChar w:fldCharType="begin"/>
            </w:r>
            <w:r w:rsidR="00292EDC">
              <w:rPr>
                <w:noProof/>
                <w:webHidden/>
              </w:rPr>
              <w:instrText xml:space="preserve"> PAGEREF _Toc5868426 \h </w:instrText>
            </w:r>
            <w:r w:rsidR="00292EDC">
              <w:rPr>
                <w:noProof/>
                <w:webHidden/>
              </w:rPr>
            </w:r>
            <w:r w:rsidR="00292EDC">
              <w:rPr>
                <w:noProof/>
                <w:webHidden/>
              </w:rPr>
              <w:fldChar w:fldCharType="separate"/>
            </w:r>
            <w:r w:rsidR="00982FCB">
              <w:rPr>
                <w:noProof/>
                <w:webHidden/>
              </w:rPr>
              <w:t>2</w:t>
            </w:r>
            <w:r w:rsidR="00292EDC">
              <w:rPr>
                <w:noProof/>
                <w:webHidden/>
              </w:rPr>
              <w:fldChar w:fldCharType="end"/>
            </w:r>
          </w:hyperlink>
        </w:p>
        <w:p w14:paraId="6F2EB820" w14:textId="267DFF65" w:rsidR="00292EDC" w:rsidRDefault="004F616B">
          <w:pPr>
            <w:pStyle w:val="TDC2"/>
            <w:tabs>
              <w:tab w:val="left" w:pos="880"/>
              <w:tab w:val="right" w:leader="dot" w:pos="8494"/>
            </w:tabs>
            <w:rPr>
              <w:rFonts w:asciiTheme="minorHAnsi" w:eastAsiaTheme="minorEastAsia" w:hAnsiTheme="minorHAnsi" w:cstheme="minorBidi"/>
              <w:b w:val="0"/>
              <w:smallCaps w:val="0"/>
              <w:noProof/>
              <w:sz w:val="22"/>
              <w:szCs w:val="22"/>
              <w:lang w:eastAsia="es-419"/>
            </w:rPr>
          </w:pPr>
          <w:hyperlink w:anchor="_Toc5868427" w:history="1">
            <w:r w:rsidR="00292EDC" w:rsidRPr="004E7237">
              <w:rPr>
                <w:rStyle w:val="Hipervnculo"/>
                <w:rFonts w:cs="Times New Roman"/>
                <w:noProof/>
              </w:rPr>
              <w:t>1.6</w:t>
            </w:r>
            <w:r w:rsidR="00292EDC">
              <w:rPr>
                <w:rFonts w:asciiTheme="minorHAnsi" w:eastAsiaTheme="minorEastAsia" w:hAnsiTheme="minorHAnsi" w:cstheme="minorBidi"/>
                <w:b w:val="0"/>
                <w:smallCaps w:val="0"/>
                <w:noProof/>
                <w:sz w:val="22"/>
                <w:szCs w:val="22"/>
                <w:lang w:eastAsia="es-419"/>
              </w:rPr>
              <w:tab/>
            </w:r>
            <w:r w:rsidR="00292EDC" w:rsidRPr="004E7237">
              <w:rPr>
                <w:rStyle w:val="Hipervnculo"/>
                <w:rFonts w:cs="Times New Roman"/>
                <w:noProof/>
              </w:rPr>
              <w:t>LIMITACIONES</w:t>
            </w:r>
            <w:r w:rsidR="00292EDC" w:rsidRPr="00280D0D">
              <w:rPr>
                <w:b w:val="0"/>
                <w:noProof/>
                <w:webHidden/>
              </w:rPr>
              <w:tab/>
            </w:r>
            <w:r w:rsidR="00292EDC">
              <w:rPr>
                <w:noProof/>
                <w:webHidden/>
              </w:rPr>
              <w:fldChar w:fldCharType="begin"/>
            </w:r>
            <w:r w:rsidR="00292EDC">
              <w:rPr>
                <w:noProof/>
                <w:webHidden/>
              </w:rPr>
              <w:instrText xml:space="preserve"> PAGEREF _Toc5868427 \h </w:instrText>
            </w:r>
            <w:r w:rsidR="00292EDC">
              <w:rPr>
                <w:noProof/>
                <w:webHidden/>
              </w:rPr>
            </w:r>
            <w:r w:rsidR="00292EDC">
              <w:rPr>
                <w:noProof/>
                <w:webHidden/>
              </w:rPr>
              <w:fldChar w:fldCharType="separate"/>
            </w:r>
            <w:r w:rsidR="00982FCB">
              <w:rPr>
                <w:noProof/>
                <w:webHidden/>
              </w:rPr>
              <w:t>3</w:t>
            </w:r>
            <w:r w:rsidR="00292EDC">
              <w:rPr>
                <w:noProof/>
                <w:webHidden/>
              </w:rPr>
              <w:fldChar w:fldCharType="end"/>
            </w:r>
          </w:hyperlink>
        </w:p>
        <w:p w14:paraId="6E5A8B9F" w14:textId="19C762E2" w:rsidR="00292EDC" w:rsidRDefault="004F616B">
          <w:pPr>
            <w:pStyle w:val="TDC2"/>
            <w:tabs>
              <w:tab w:val="left" w:pos="880"/>
              <w:tab w:val="right" w:leader="dot" w:pos="8494"/>
            </w:tabs>
            <w:rPr>
              <w:rFonts w:asciiTheme="minorHAnsi" w:eastAsiaTheme="minorEastAsia" w:hAnsiTheme="minorHAnsi" w:cstheme="minorBidi"/>
              <w:b w:val="0"/>
              <w:smallCaps w:val="0"/>
              <w:noProof/>
              <w:sz w:val="22"/>
              <w:szCs w:val="22"/>
              <w:lang w:eastAsia="es-419"/>
            </w:rPr>
          </w:pPr>
          <w:hyperlink w:anchor="_Toc5868428" w:history="1">
            <w:r w:rsidR="00292EDC" w:rsidRPr="004E7237">
              <w:rPr>
                <w:rStyle w:val="Hipervnculo"/>
                <w:rFonts w:cs="Times New Roman"/>
                <w:noProof/>
              </w:rPr>
              <w:t>1.7</w:t>
            </w:r>
            <w:r w:rsidR="00292EDC">
              <w:rPr>
                <w:rFonts w:asciiTheme="minorHAnsi" w:eastAsiaTheme="minorEastAsia" w:hAnsiTheme="minorHAnsi" w:cstheme="minorBidi"/>
                <w:b w:val="0"/>
                <w:smallCaps w:val="0"/>
                <w:noProof/>
                <w:sz w:val="22"/>
                <w:szCs w:val="22"/>
                <w:lang w:eastAsia="es-419"/>
              </w:rPr>
              <w:tab/>
            </w:r>
            <w:r w:rsidR="00292EDC" w:rsidRPr="004E7237">
              <w:rPr>
                <w:rStyle w:val="Hipervnculo"/>
                <w:rFonts w:cs="Times New Roman"/>
                <w:noProof/>
              </w:rPr>
              <w:t>OBJETIVOS</w:t>
            </w:r>
            <w:r w:rsidR="00292EDC" w:rsidRPr="00280D0D">
              <w:rPr>
                <w:b w:val="0"/>
                <w:noProof/>
                <w:webHidden/>
              </w:rPr>
              <w:tab/>
            </w:r>
            <w:r w:rsidR="00292EDC">
              <w:rPr>
                <w:noProof/>
                <w:webHidden/>
              </w:rPr>
              <w:fldChar w:fldCharType="begin"/>
            </w:r>
            <w:r w:rsidR="00292EDC">
              <w:rPr>
                <w:noProof/>
                <w:webHidden/>
              </w:rPr>
              <w:instrText xml:space="preserve"> PAGEREF _Toc5868428 \h </w:instrText>
            </w:r>
            <w:r w:rsidR="00292EDC">
              <w:rPr>
                <w:noProof/>
                <w:webHidden/>
              </w:rPr>
            </w:r>
            <w:r w:rsidR="00292EDC">
              <w:rPr>
                <w:noProof/>
                <w:webHidden/>
              </w:rPr>
              <w:fldChar w:fldCharType="separate"/>
            </w:r>
            <w:r w:rsidR="00982FCB">
              <w:rPr>
                <w:noProof/>
                <w:webHidden/>
              </w:rPr>
              <w:t>3</w:t>
            </w:r>
            <w:r w:rsidR="00292EDC">
              <w:rPr>
                <w:noProof/>
                <w:webHidden/>
              </w:rPr>
              <w:fldChar w:fldCharType="end"/>
            </w:r>
          </w:hyperlink>
        </w:p>
        <w:p w14:paraId="22AB5776" w14:textId="770E952E" w:rsidR="00292EDC" w:rsidRDefault="004F616B">
          <w:pPr>
            <w:pStyle w:val="TDC3"/>
            <w:rPr>
              <w:rFonts w:asciiTheme="minorHAnsi" w:eastAsiaTheme="minorEastAsia" w:hAnsiTheme="minorHAnsi" w:cstheme="minorBidi"/>
              <w:b w:val="0"/>
              <w:iCs w:val="0"/>
              <w:szCs w:val="22"/>
              <w:lang w:eastAsia="es-419"/>
            </w:rPr>
          </w:pPr>
          <w:hyperlink w:anchor="_Toc5868429" w:history="1">
            <w:r w:rsidR="00292EDC" w:rsidRPr="004E7237">
              <w:rPr>
                <w:rStyle w:val="Hipervnculo"/>
              </w:rPr>
              <w:t>1.7.1</w:t>
            </w:r>
            <w:r w:rsidR="00292EDC">
              <w:rPr>
                <w:rFonts w:asciiTheme="minorHAnsi" w:eastAsiaTheme="minorEastAsia" w:hAnsiTheme="minorHAnsi" w:cstheme="minorBidi"/>
                <w:b w:val="0"/>
                <w:iCs w:val="0"/>
                <w:szCs w:val="22"/>
                <w:lang w:eastAsia="es-419"/>
              </w:rPr>
              <w:tab/>
            </w:r>
            <w:r w:rsidR="00292EDC" w:rsidRPr="004E7237">
              <w:rPr>
                <w:rStyle w:val="Hipervnculo"/>
              </w:rPr>
              <w:t>OBJETIVO GENERAL</w:t>
            </w:r>
            <w:r w:rsidR="00292EDC" w:rsidRPr="00280D0D">
              <w:rPr>
                <w:b w:val="0"/>
                <w:webHidden/>
              </w:rPr>
              <w:tab/>
            </w:r>
            <w:r w:rsidR="00292EDC">
              <w:rPr>
                <w:webHidden/>
              </w:rPr>
              <w:fldChar w:fldCharType="begin"/>
            </w:r>
            <w:r w:rsidR="00292EDC">
              <w:rPr>
                <w:webHidden/>
              </w:rPr>
              <w:instrText xml:space="preserve"> PAGEREF _Toc5868429 \h </w:instrText>
            </w:r>
            <w:r w:rsidR="00292EDC">
              <w:rPr>
                <w:webHidden/>
              </w:rPr>
            </w:r>
            <w:r w:rsidR="00292EDC">
              <w:rPr>
                <w:webHidden/>
              </w:rPr>
              <w:fldChar w:fldCharType="separate"/>
            </w:r>
            <w:r w:rsidR="00982FCB">
              <w:rPr>
                <w:webHidden/>
              </w:rPr>
              <w:t>3</w:t>
            </w:r>
            <w:r w:rsidR="00292EDC">
              <w:rPr>
                <w:webHidden/>
              </w:rPr>
              <w:fldChar w:fldCharType="end"/>
            </w:r>
          </w:hyperlink>
        </w:p>
        <w:p w14:paraId="224717B8" w14:textId="4D1AA62C" w:rsidR="00292EDC" w:rsidRDefault="004F616B">
          <w:pPr>
            <w:pStyle w:val="TDC3"/>
            <w:rPr>
              <w:rFonts w:asciiTheme="minorHAnsi" w:eastAsiaTheme="minorEastAsia" w:hAnsiTheme="minorHAnsi" w:cstheme="minorBidi"/>
              <w:b w:val="0"/>
              <w:iCs w:val="0"/>
              <w:szCs w:val="22"/>
              <w:lang w:eastAsia="es-419"/>
            </w:rPr>
          </w:pPr>
          <w:hyperlink w:anchor="_Toc5868430" w:history="1">
            <w:r w:rsidR="00292EDC" w:rsidRPr="004E7237">
              <w:rPr>
                <w:rStyle w:val="Hipervnculo"/>
              </w:rPr>
              <w:t>1.7.2</w:t>
            </w:r>
            <w:r w:rsidR="00292EDC">
              <w:rPr>
                <w:rFonts w:asciiTheme="minorHAnsi" w:eastAsiaTheme="minorEastAsia" w:hAnsiTheme="minorHAnsi" w:cstheme="minorBidi"/>
                <w:b w:val="0"/>
                <w:iCs w:val="0"/>
                <w:szCs w:val="22"/>
                <w:lang w:eastAsia="es-419"/>
              </w:rPr>
              <w:tab/>
            </w:r>
            <w:r w:rsidR="00292EDC" w:rsidRPr="004E7237">
              <w:rPr>
                <w:rStyle w:val="Hipervnculo"/>
              </w:rPr>
              <w:t>OBJETIVOS ESPECÍFICOS</w:t>
            </w:r>
            <w:r w:rsidR="00292EDC" w:rsidRPr="00280D0D">
              <w:rPr>
                <w:b w:val="0"/>
                <w:webHidden/>
              </w:rPr>
              <w:tab/>
            </w:r>
            <w:r w:rsidR="00292EDC">
              <w:rPr>
                <w:webHidden/>
              </w:rPr>
              <w:fldChar w:fldCharType="begin"/>
            </w:r>
            <w:r w:rsidR="00292EDC">
              <w:rPr>
                <w:webHidden/>
              </w:rPr>
              <w:instrText xml:space="preserve"> PAGEREF _Toc5868430 \h </w:instrText>
            </w:r>
            <w:r w:rsidR="00292EDC">
              <w:rPr>
                <w:webHidden/>
              </w:rPr>
            </w:r>
            <w:r w:rsidR="00292EDC">
              <w:rPr>
                <w:webHidden/>
              </w:rPr>
              <w:fldChar w:fldCharType="separate"/>
            </w:r>
            <w:r w:rsidR="00982FCB">
              <w:rPr>
                <w:webHidden/>
              </w:rPr>
              <w:t>3</w:t>
            </w:r>
            <w:r w:rsidR="00292EDC">
              <w:rPr>
                <w:webHidden/>
              </w:rPr>
              <w:fldChar w:fldCharType="end"/>
            </w:r>
          </w:hyperlink>
        </w:p>
        <w:p w14:paraId="1C65BD1F" w14:textId="667F5C2C" w:rsidR="00292EDC" w:rsidRDefault="004F616B">
          <w:pPr>
            <w:pStyle w:val="TDC1"/>
            <w:rPr>
              <w:rFonts w:asciiTheme="minorHAnsi" w:eastAsiaTheme="minorEastAsia" w:hAnsiTheme="minorHAnsi" w:cstheme="minorBidi"/>
              <w:b w:val="0"/>
              <w:bCs w:val="0"/>
              <w:caps w:val="0"/>
              <w:sz w:val="22"/>
              <w:szCs w:val="22"/>
              <w:lang w:eastAsia="es-419"/>
            </w:rPr>
          </w:pPr>
          <w:hyperlink w:anchor="_Toc5868431" w:history="1">
            <w:r w:rsidR="00292EDC" w:rsidRPr="004E7237">
              <w:rPr>
                <w:rStyle w:val="Hipervnculo"/>
              </w:rPr>
              <w:t>CAPÍTULO II.     MARCO TEÓRICO</w:t>
            </w:r>
            <w:r w:rsidR="00292EDC" w:rsidRPr="00280D0D">
              <w:rPr>
                <w:b w:val="0"/>
                <w:webHidden/>
              </w:rPr>
              <w:tab/>
            </w:r>
            <w:r w:rsidR="00292EDC">
              <w:rPr>
                <w:webHidden/>
              </w:rPr>
              <w:fldChar w:fldCharType="begin"/>
            </w:r>
            <w:r w:rsidR="00292EDC">
              <w:rPr>
                <w:webHidden/>
              </w:rPr>
              <w:instrText xml:space="preserve"> PAGEREF _Toc5868431 \h </w:instrText>
            </w:r>
            <w:r w:rsidR="00292EDC">
              <w:rPr>
                <w:webHidden/>
              </w:rPr>
            </w:r>
            <w:r w:rsidR="00292EDC">
              <w:rPr>
                <w:webHidden/>
              </w:rPr>
              <w:fldChar w:fldCharType="separate"/>
            </w:r>
            <w:r w:rsidR="00982FCB">
              <w:rPr>
                <w:webHidden/>
              </w:rPr>
              <w:t>4</w:t>
            </w:r>
            <w:r w:rsidR="00292EDC">
              <w:rPr>
                <w:webHidden/>
              </w:rPr>
              <w:fldChar w:fldCharType="end"/>
            </w:r>
          </w:hyperlink>
        </w:p>
        <w:p w14:paraId="0615087C" w14:textId="7D4BE703" w:rsidR="00292EDC" w:rsidRDefault="004F616B">
          <w:pPr>
            <w:pStyle w:val="TDC2"/>
            <w:tabs>
              <w:tab w:val="left" w:pos="880"/>
              <w:tab w:val="right" w:leader="dot" w:pos="8494"/>
            </w:tabs>
            <w:rPr>
              <w:rFonts w:asciiTheme="minorHAnsi" w:eastAsiaTheme="minorEastAsia" w:hAnsiTheme="minorHAnsi" w:cstheme="minorBidi"/>
              <w:b w:val="0"/>
              <w:smallCaps w:val="0"/>
              <w:noProof/>
              <w:sz w:val="22"/>
              <w:szCs w:val="22"/>
              <w:lang w:eastAsia="es-419"/>
            </w:rPr>
          </w:pPr>
          <w:hyperlink w:anchor="_Toc5868434" w:history="1">
            <w:r w:rsidR="00292EDC" w:rsidRPr="004E7237">
              <w:rPr>
                <w:rStyle w:val="Hipervnculo"/>
                <w:rFonts w:cs="Times New Roman"/>
                <w:noProof/>
              </w:rPr>
              <w:t>2.1</w:t>
            </w:r>
            <w:r w:rsidR="00292EDC">
              <w:rPr>
                <w:rFonts w:asciiTheme="minorHAnsi" w:eastAsiaTheme="minorEastAsia" w:hAnsiTheme="minorHAnsi" w:cstheme="minorBidi"/>
                <w:b w:val="0"/>
                <w:smallCaps w:val="0"/>
                <w:noProof/>
                <w:sz w:val="22"/>
                <w:szCs w:val="22"/>
                <w:lang w:eastAsia="es-419"/>
              </w:rPr>
              <w:tab/>
            </w:r>
            <w:r w:rsidR="00292EDC" w:rsidRPr="004E7237">
              <w:rPr>
                <w:rStyle w:val="Hipervnculo"/>
                <w:rFonts w:cs="Times New Roman"/>
                <w:noProof/>
              </w:rPr>
              <w:t>ANTECEDENTES</w:t>
            </w:r>
            <w:r w:rsidR="00292EDC" w:rsidRPr="00280D0D">
              <w:rPr>
                <w:b w:val="0"/>
                <w:noProof/>
                <w:webHidden/>
              </w:rPr>
              <w:tab/>
            </w:r>
            <w:r w:rsidR="00292EDC">
              <w:rPr>
                <w:noProof/>
                <w:webHidden/>
              </w:rPr>
              <w:fldChar w:fldCharType="begin"/>
            </w:r>
            <w:r w:rsidR="00292EDC">
              <w:rPr>
                <w:noProof/>
                <w:webHidden/>
              </w:rPr>
              <w:instrText xml:space="preserve"> PAGEREF _Toc5868434 \h </w:instrText>
            </w:r>
            <w:r w:rsidR="00292EDC">
              <w:rPr>
                <w:noProof/>
                <w:webHidden/>
              </w:rPr>
            </w:r>
            <w:r w:rsidR="00292EDC">
              <w:rPr>
                <w:noProof/>
                <w:webHidden/>
              </w:rPr>
              <w:fldChar w:fldCharType="separate"/>
            </w:r>
            <w:r w:rsidR="00982FCB">
              <w:rPr>
                <w:noProof/>
                <w:webHidden/>
              </w:rPr>
              <w:t>4</w:t>
            </w:r>
            <w:r w:rsidR="00292EDC">
              <w:rPr>
                <w:noProof/>
                <w:webHidden/>
              </w:rPr>
              <w:fldChar w:fldCharType="end"/>
            </w:r>
          </w:hyperlink>
        </w:p>
        <w:p w14:paraId="6FF335B1" w14:textId="325847C0" w:rsidR="00292EDC" w:rsidRDefault="004F616B">
          <w:pPr>
            <w:pStyle w:val="TDC2"/>
            <w:tabs>
              <w:tab w:val="left" w:pos="880"/>
              <w:tab w:val="right" w:leader="dot" w:pos="8494"/>
            </w:tabs>
            <w:rPr>
              <w:rFonts w:asciiTheme="minorHAnsi" w:eastAsiaTheme="minorEastAsia" w:hAnsiTheme="minorHAnsi" w:cstheme="minorBidi"/>
              <w:b w:val="0"/>
              <w:smallCaps w:val="0"/>
              <w:noProof/>
              <w:sz w:val="22"/>
              <w:szCs w:val="22"/>
              <w:lang w:eastAsia="es-419"/>
            </w:rPr>
          </w:pPr>
          <w:hyperlink w:anchor="_Toc5868435" w:history="1">
            <w:r w:rsidR="00292EDC" w:rsidRPr="004E7237">
              <w:rPr>
                <w:rStyle w:val="Hipervnculo"/>
                <w:rFonts w:cs="Times New Roman"/>
                <w:noProof/>
              </w:rPr>
              <w:t>2.2</w:t>
            </w:r>
            <w:r w:rsidR="00292EDC">
              <w:rPr>
                <w:rFonts w:asciiTheme="minorHAnsi" w:eastAsiaTheme="minorEastAsia" w:hAnsiTheme="minorHAnsi" w:cstheme="minorBidi"/>
                <w:b w:val="0"/>
                <w:smallCaps w:val="0"/>
                <w:noProof/>
                <w:sz w:val="22"/>
                <w:szCs w:val="22"/>
                <w:lang w:eastAsia="es-419"/>
              </w:rPr>
              <w:tab/>
            </w:r>
            <w:r w:rsidR="00292EDC" w:rsidRPr="004E7237">
              <w:rPr>
                <w:rStyle w:val="Hipervnculo"/>
                <w:rFonts w:cs="Times New Roman"/>
                <w:noProof/>
              </w:rPr>
              <w:t>BASES TEÓRICAS</w:t>
            </w:r>
            <w:r w:rsidR="00292EDC" w:rsidRPr="00280D0D">
              <w:rPr>
                <w:b w:val="0"/>
                <w:noProof/>
                <w:webHidden/>
              </w:rPr>
              <w:tab/>
            </w:r>
            <w:r w:rsidR="00292EDC">
              <w:rPr>
                <w:noProof/>
                <w:webHidden/>
              </w:rPr>
              <w:fldChar w:fldCharType="begin"/>
            </w:r>
            <w:r w:rsidR="00292EDC">
              <w:rPr>
                <w:noProof/>
                <w:webHidden/>
              </w:rPr>
              <w:instrText xml:space="preserve"> PAGEREF _Toc5868435 \h </w:instrText>
            </w:r>
            <w:r w:rsidR="00292EDC">
              <w:rPr>
                <w:noProof/>
                <w:webHidden/>
              </w:rPr>
            </w:r>
            <w:r w:rsidR="00292EDC">
              <w:rPr>
                <w:noProof/>
                <w:webHidden/>
              </w:rPr>
              <w:fldChar w:fldCharType="separate"/>
            </w:r>
            <w:r w:rsidR="00982FCB">
              <w:rPr>
                <w:noProof/>
                <w:webHidden/>
              </w:rPr>
              <w:t>5</w:t>
            </w:r>
            <w:r w:rsidR="00292EDC">
              <w:rPr>
                <w:noProof/>
                <w:webHidden/>
              </w:rPr>
              <w:fldChar w:fldCharType="end"/>
            </w:r>
          </w:hyperlink>
        </w:p>
        <w:p w14:paraId="605FAD6D" w14:textId="4F7DC3BB" w:rsidR="00292EDC" w:rsidRDefault="004F616B">
          <w:pPr>
            <w:pStyle w:val="TDC3"/>
            <w:rPr>
              <w:rFonts w:asciiTheme="minorHAnsi" w:eastAsiaTheme="minorEastAsia" w:hAnsiTheme="minorHAnsi" w:cstheme="minorBidi"/>
              <w:b w:val="0"/>
              <w:iCs w:val="0"/>
              <w:szCs w:val="22"/>
              <w:lang w:eastAsia="es-419"/>
            </w:rPr>
          </w:pPr>
          <w:hyperlink w:anchor="_Toc5868436" w:history="1">
            <w:r w:rsidR="00292EDC" w:rsidRPr="004E7237">
              <w:rPr>
                <w:rStyle w:val="Hipervnculo"/>
              </w:rPr>
              <w:t>2.2.1</w:t>
            </w:r>
            <w:r w:rsidR="00292EDC">
              <w:rPr>
                <w:rFonts w:asciiTheme="minorHAnsi" w:eastAsiaTheme="minorEastAsia" w:hAnsiTheme="minorHAnsi" w:cstheme="minorBidi"/>
                <w:b w:val="0"/>
                <w:iCs w:val="0"/>
                <w:szCs w:val="22"/>
                <w:lang w:eastAsia="es-419"/>
              </w:rPr>
              <w:tab/>
            </w:r>
            <w:r w:rsidR="00292EDC" w:rsidRPr="004E7237">
              <w:rPr>
                <w:rStyle w:val="Hipervnculo"/>
              </w:rPr>
              <w:t>VISIÓN GENERAL DEL DISEÑO MECANÍSTICO - EMPÍRICO</w:t>
            </w:r>
            <w:r w:rsidR="00292EDC" w:rsidRPr="00280D0D">
              <w:rPr>
                <w:b w:val="0"/>
                <w:webHidden/>
              </w:rPr>
              <w:tab/>
            </w:r>
            <w:r w:rsidR="00292EDC">
              <w:rPr>
                <w:webHidden/>
              </w:rPr>
              <w:fldChar w:fldCharType="begin"/>
            </w:r>
            <w:r w:rsidR="00292EDC">
              <w:rPr>
                <w:webHidden/>
              </w:rPr>
              <w:instrText xml:space="preserve"> PAGEREF _Toc5868436 \h </w:instrText>
            </w:r>
            <w:r w:rsidR="00292EDC">
              <w:rPr>
                <w:webHidden/>
              </w:rPr>
            </w:r>
            <w:r w:rsidR="00292EDC">
              <w:rPr>
                <w:webHidden/>
              </w:rPr>
              <w:fldChar w:fldCharType="separate"/>
            </w:r>
            <w:r w:rsidR="00982FCB">
              <w:rPr>
                <w:webHidden/>
              </w:rPr>
              <w:t>5</w:t>
            </w:r>
            <w:r w:rsidR="00292EDC">
              <w:rPr>
                <w:webHidden/>
              </w:rPr>
              <w:fldChar w:fldCharType="end"/>
            </w:r>
          </w:hyperlink>
        </w:p>
        <w:p w14:paraId="518D1E9D" w14:textId="4AF7CE69" w:rsidR="00292EDC" w:rsidRDefault="004F616B">
          <w:pPr>
            <w:pStyle w:val="TDC4"/>
            <w:tabs>
              <w:tab w:val="left" w:pos="1540"/>
              <w:tab w:val="right" w:leader="dot" w:pos="8494"/>
            </w:tabs>
            <w:rPr>
              <w:rFonts w:asciiTheme="minorHAnsi" w:eastAsiaTheme="minorEastAsia" w:hAnsiTheme="minorHAnsi" w:cstheme="minorBidi"/>
              <w:noProof/>
              <w:szCs w:val="22"/>
              <w:lang w:eastAsia="es-419"/>
            </w:rPr>
          </w:pPr>
          <w:hyperlink w:anchor="_Toc5868437" w:history="1">
            <w:r w:rsidR="00292EDC" w:rsidRPr="00280D0D">
              <w:rPr>
                <w:rStyle w:val="Hipervnculo"/>
                <w:rFonts w:cs="Times New Roman"/>
                <w:noProof/>
              </w:rPr>
              <w:t>2.2.1.1</w:t>
            </w:r>
            <w:r w:rsidR="00292EDC">
              <w:rPr>
                <w:rFonts w:asciiTheme="minorHAnsi" w:eastAsiaTheme="minorEastAsia" w:hAnsiTheme="minorHAnsi" w:cstheme="minorBidi"/>
                <w:noProof/>
                <w:szCs w:val="22"/>
                <w:lang w:eastAsia="es-419"/>
              </w:rPr>
              <w:tab/>
            </w:r>
            <w:r w:rsidR="00292EDC" w:rsidRPr="00280D0D">
              <w:rPr>
                <w:rStyle w:val="Hipervnculo"/>
                <w:rFonts w:cs="Times New Roman"/>
                <w:noProof/>
              </w:rPr>
              <w:t>NIVELES JERÁRQUICOS DE ENTRADA</w:t>
            </w:r>
            <w:r w:rsidR="00292EDC">
              <w:rPr>
                <w:noProof/>
                <w:webHidden/>
              </w:rPr>
              <w:tab/>
            </w:r>
            <w:r w:rsidR="00292EDC">
              <w:rPr>
                <w:noProof/>
                <w:webHidden/>
              </w:rPr>
              <w:fldChar w:fldCharType="begin"/>
            </w:r>
            <w:r w:rsidR="00292EDC">
              <w:rPr>
                <w:noProof/>
                <w:webHidden/>
              </w:rPr>
              <w:instrText xml:space="preserve"> PAGEREF _Toc5868437 \h </w:instrText>
            </w:r>
            <w:r w:rsidR="00292EDC">
              <w:rPr>
                <w:noProof/>
                <w:webHidden/>
              </w:rPr>
            </w:r>
            <w:r w:rsidR="00292EDC">
              <w:rPr>
                <w:noProof/>
                <w:webHidden/>
              </w:rPr>
              <w:fldChar w:fldCharType="separate"/>
            </w:r>
            <w:r w:rsidR="00982FCB">
              <w:rPr>
                <w:noProof/>
                <w:webHidden/>
              </w:rPr>
              <w:t>8</w:t>
            </w:r>
            <w:r w:rsidR="00292EDC">
              <w:rPr>
                <w:noProof/>
                <w:webHidden/>
              </w:rPr>
              <w:fldChar w:fldCharType="end"/>
            </w:r>
          </w:hyperlink>
        </w:p>
        <w:p w14:paraId="2DDC5C15" w14:textId="34877227" w:rsidR="00292EDC" w:rsidRDefault="004F616B">
          <w:pPr>
            <w:pStyle w:val="TDC3"/>
            <w:rPr>
              <w:rFonts w:asciiTheme="minorHAnsi" w:eastAsiaTheme="minorEastAsia" w:hAnsiTheme="minorHAnsi" w:cstheme="minorBidi"/>
              <w:b w:val="0"/>
              <w:iCs w:val="0"/>
              <w:szCs w:val="22"/>
              <w:lang w:eastAsia="es-419"/>
            </w:rPr>
          </w:pPr>
          <w:hyperlink w:anchor="_Toc5868438" w:history="1">
            <w:r w:rsidR="00292EDC" w:rsidRPr="004E7237">
              <w:rPr>
                <w:rStyle w:val="Hipervnculo"/>
              </w:rPr>
              <w:t>2.2.2</w:t>
            </w:r>
            <w:r w:rsidR="00292EDC">
              <w:rPr>
                <w:rFonts w:asciiTheme="minorHAnsi" w:eastAsiaTheme="minorEastAsia" w:hAnsiTheme="minorHAnsi" w:cstheme="minorBidi"/>
                <w:b w:val="0"/>
                <w:iCs w:val="0"/>
                <w:szCs w:val="22"/>
                <w:lang w:eastAsia="es-419"/>
              </w:rPr>
              <w:tab/>
            </w:r>
            <w:r w:rsidR="00292EDC" w:rsidRPr="004E7237">
              <w:rPr>
                <w:rStyle w:val="Hipervnculo"/>
              </w:rPr>
              <w:t>PARÁMETROS DE ENTRADA PARA EL DISEÑO DE PAVIMENTOS</w:t>
            </w:r>
            <w:r w:rsidR="00292EDC" w:rsidRPr="00280D0D">
              <w:rPr>
                <w:b w:val="0"/>
                <w:webHidden/>
              </w:rPr>
              <w:tab/>
            </w:r>
            <w:r w:rsidR="00292EDC">
              <w:rPr>
                <w:webHidden/>
              </w:rPr>
              <w:fldChar w:fldCharType="begin"/>
            </w:r>
            <w:r w:rsidR="00292EDC">
              <w:rPr>
                <w:webHidden/>
              </w:rPr>
              <w:instrText xml:space="preserve"> PAGEREF _Toc5868438 \h </w:instrText>
            </w:r>
            <w:r w:rsidR="00292EDC">
              <w:rPr>
                <w:webHidden/>
              </w:rPr>
            </w:r>
            <w:r w:rsidR="00292EDC">
              <w:rPr>
                <w:webHidden/>
              </w:rPr>
              <w:fldChar w:fldCharType="separate"/>
            </w:r>
            <w:r w:rsidR="00982FCB">
              <w:rPr>
                <w:webHidden/>
              </w:rPr>
              <w:t>8</w:t>
            </w:r>
            <w:r w:rsidR="00292EDC">
              <w:rPr>
                <w:webHidden/>
              </w:rPr>
              <w:fldChar w:fldCharType="end"/>
            </w:r>
          </w:hyperlink>
        </w:p>
        <w:p w14:paraId="79C54C72" w14:textId="7E933AC3" w:rsidR="00292EDC" w:rsidRDefault="004F616B">
          <w:pPr>
            <w:pStyle w:val="TDC4"/>
            <w:tabs>
              <w:tab w:val="left" w:pos="1540"/>
              <w:tab w:val="right" w:leader="dot" w:pos="8494"/>
            </w:tabs>
            <w:rPr>
              <w:rFonts w:asciiTheme="minorHAnsi" w:eastAsiaTheme="minorEastAsia" w:hAnsiTheme="minorHAnsi" w:cstheme="minorBidi"/>
              <w:noProof/>
              <w:szCs w:val="22"/>
              <w:lang w:eastAsia="es-419"/>
            </w:rPr>
          </w:pPr>
          <w:hyperlink w:anchor="_Toc5868439" w:history="1">
            <w:r w:rsidR="00292EDC" w:rsidRPr="00280D0D">
              <w:rPr>
                <w:rStyle w:val="Hipervnculo"/>
                <w:rFonts w:cs="Times New Roman"/>
                <w:noProof/>
              </w:rPr>
              <w:t>2.2.2.1</w:t>
            </w:r>
            <w:r w:rsidR="00292EDC" w:rsidRPr="00280D0D">
              <w:rPr>
                <w:rFonts w:asciiTheme="minorHAnsi" w:eastAsiaTheme="minorEastAsia" w:hAnsiTheme="minorHAnsi" w:cstheme="minorBidi"/>
                <w:noProof/>
                <w:szCs w:val="22"/>
                <w:lang w:eastAsia="es-419"/>
              </w:rPr>
              <w:tab/>
            </w:r>
            <w:r w:rsidR="00292EDC" w:rsidRPr="00280D0D">
              <w:rPr>
                <w:rStyle w:val="Hipervnculo"/>
                <w:rFonts w:cs="Times New Roman"/>
                <w:noProof/>
              </w:rPr>
              <w:t>MATERIALES</w:t>
            </w:r>
            <w:r w:rsidR="00292EDC">
              <w:rPr>
                <w:noProof/>
                <w:webHidden/>
              </w:rPr>
              <w:tab/>
            </w:r>
            <w:r w:rsidR="00292EDC">
              <w:rPr>
                <w:noProof/>
                <w:webHidden/>
              </w:rPr>
              <w:fldChar w:fldCharType="begin"/>
            </w:r>
            <w:r w:rsidR="00292EDC">
              <w:rPr>
                <w:noProof/>
                <w:webHidden/>
              </w:rPr>
              <w:instrText xml:space="preserve"> PAGEREF _Toc5868439 \h </w:instrText>
            </w:r>
            <w:r w:rsidR="00292EDC">
              <w:rPr>
                <w:noProof/>
                <w:webHidden/>
              </w:rPr>
            </w:r>
            <w:r w:rsidR="00292EDC">
              <w:rPr>
                <w:noProof/>
                <w:webHidden/>
              </w:rPr>
              <w:fldChar w:fldCharType="separate"/>
            </w:r>
            <w:r w:rsidR="00982FCB">
              <w:rPr>
                <w:noProof/>
                <w:webHidden/>
              </w:rPr>
              <w:t>8</w:t>
            </w:r>
            <w:r w:rsidR="00292EDC">
              <w:rPr>
                <w:noProof/>
                <w:webHidden/>
              </w:rPr>
              <w:fldChar w:fldCharType="end"/>
            </w:r>
          </w:hyperlink>
        </w:p>
        <w:p w14:paraId="2112A1CF" w14:textId="18372BE2"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40" w:history="1">
            <w:r w:rsidR="00292EDC" w:rsidRPr="00280D0D">
              <w:rPr>
                <w:rStyle w:val="Hipervnculo"/>
                <w:rFonts w:cs="Times New Roman"/>
                <w:noProof/>
              </w:rPr>
              <w:t>2.2.2.1.1</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MEZCLAS ASFÁLTICAS EN CALIENTE (HMA)</w:t>
            </w:r>
            <w:r w:rsidR="00292EDC">
              <w:rPr>
                <w:noProof/>
                <w:webHidden/>
              </w:rPr>
              <w:tab/>
            </w:r>
            <w:r w:rsidR="00292EDC">
              <w:rPr>
                <w:noProof/>
                <w:webHidden/>
              </w:rPr>
              <w:fldChar w:fldCharType="begin"/>
            </w:r>
            <w:r w:rsidR="00292EDC">
              <w:rPr>
                <w:noProof/>
                <w:webHidden/>
              </w:rPr>
              <w:instrText xml:space="preserve"> PAGEREF _Toc5868440 \h </w:instrText>
            </w:r>
            <w:r w:rsidR="00292EDC">
              <w:rPr>
                <w:noProof/>
                <w:webHidden/>
              </w:rPr>
            </w:r>
            <w:r w:rsidR="00292EDC">
              <w:rPr>
                <w:noProof/>
                <w:webHidden/>
              </w:rPr>
              <w:fldChar w:fldCharType="separate"/>
            </w:r>
            <w:r w:rsidR="00982FCB">
              <w:rPr>
                <w:noProof/>
                <w:webHidden/>
              </w:rPr>
              <w:t>10</w:t>
            </w:r>
            <w:r w:rsidR="00292EDC">
              <w:rPr>
                <w:noProof/>
                <w:webHidden/>
              </w:rPr>
              <w:fldChar w:fldCharType="end"/>
            </w:r>
          </w:hyperlink>
        </w:p>
        <w:p w14:paraId="62D6475B" w14:textId="387DE59C"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41" w:history="1">
            <w:r w:rsidR="00292EDC" w:rsidRPr="00280D0D">
              <w:rPr>
                <w:rStyle w:val="Hipervnculo"/>
                <w:rFonts w:cs="Times New Roman"/>
                <w:noProof/>
              </w:rPr>
              <w:t>2.2.2.1.2</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MEZCLAS DE CONCRETO (PCC)</w:t>
            </w:r>
            <w:r w:rsidR="00292EDC">
              <w:rPr>
                <w:noProof/>
                <w:webHidden/>
              </w:rPr>
              <w:tab/>
            </w:r>
            <w:r w:rsidR="00292EDC">
              <w:rPr>
                <w:noProof/>
                <w:webHidden/>
              </w:rPr>
              <w:fldChar w:fldCharType="begin"/>
            </w:r>
            <w:r w:rsidR="00292EDC">
              <w:rPr>
                <w:noProof/>
                <w:webHidden/>
              </w:rPr>
              <w:instrText xml:space="preserve"> PAGEREF _Toc5868441 \h </w:instrText>
            </w:r>
            <w:r w:rsidR="00292EDC">
              <w:rPr>
                <w:noProof/>
                <w:webHidden/>
              </w:rPr>
            </w:r>
            <w:r w:rsidR="00292EDC">
              <w:rPr>
                <w:noProof/>
                <w:webHidden/>
              </w:rPr>
              <w:fldChar w:fldCharType="separate"/>
            </w:r>
            <w:r w:rsidR="00982FCB">
              <w:rPr>
                <w:noProof/>
                <w:webHidden/>
              </w:rPr>
              <w:t>21</w:t>
            </w:r>
            <w:r w:rsidR="00292EDC">
              <w:rPr>
                <w:noProof/>
                <w:webHidden/>
              </w:rPr>
              <w:fldChar w:fldCharType="end"/>
            </w:r>
          </w:hyperlink>
        </w:p>
        <w:p w14:paraId="517C60FF" w14:textId="7ECC9DE6"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42" w:history="1">
            <w:r w:rsidR="00292EDC" w:rsidRPr="00280D0D">
              <w:rPr>
                <w:rStyle w:val="Hipervnculo"/>
                <w:rFonts w:cs="Times New Roman"/>
                <w:noProof/>
              </w:rPr>
              <w:t>2.2.2.1.3</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MATERIALES DE BASE, SUBBASE GRANULAR Y SUBRASANTE</w:t>
            </w:r>
            <w:r w:rsidR="00292EDC">
              <w:rPr>
                <w:noProof/>
                <w:webHidden/>
              </w:rPr>
              <w:tab/>
            </w:r>
            <w:r w:rsidR="00292EDC">
              <w:rPr>
                <w:noProof/>
                <w:webHidden/>
              </w:rPr>
              <w:fldChar w:fldCharType="begin"/>
            </w:r>
            <w:r w:rsidR="00292EDC">
              <w:rPr>
                <w:noProof/>
                <w:webHidden/>
              </w:rPr>
              <w:instrText xml:space="preserve"> PAGEREF _Toc5868442 \h </w:instrText>
            </w:r>
            <w:r w:rsidR="00292EDC">
              <w:rPr>
                <w:noProof/>
                <w:webHidden/>
              </w:rPr>
            </w:r>
            <w:r w:rsidR="00292EDC">
              <w:rPr>
                <w:noProof/>
                <w:webHidden/>
              </w:rPr>
              <w:fldChar w:fldCharType="separate"/>
            </w:r>
            <w:r w:rsidR="00982FCB">
              <w:rPr>
                <w:noProof/>
                <w:webHidden/>
              </w:rPr>
              <w:t>28</w:t>
            </w:r>
            <w:r w:rsidR="00292EDC">
              <w:rPr>
                <w:noProof/>
                <w:webHidden/>
              </w:rPr>
              <w:fldChar w:fldCharType="end"/>
            </w:r>
          </w:hyperlink>
        </w:p>
        <w:p w14:paraId="2BA208E7" w14:textId="46A87AFC" w:rsidR="00292EDC" w:rsidRDefault="004F616B">
          <w:pPr>
            <w:pStyle w:val="TDC4"/>
            <w:tabs>
              <w:tab w:val="left" w:pos="1540"/>
              <w:tab w:val="right" w:leader="dot" w:pos="8494"/>
            </w:tabs>
            <w:rPr>
              <w:rFonts w:asciiTheme="minorHAnsi" w:eastAsiaTheme="minorEastAsia" w:hAnsiTheme="minorHAnsi" w:cstheme="minorBidi"/>
              <w:noProof/>
              <w:szCs w:val="22"/>
              <w:lang w:eastAsia="es-419"/>
            </w:rPr>
          </w:pPr>
          <w:hyperlink w:anchor="_Toc5868443" w:history="1">
            <w:r w:rsidR="00292EDC" w:rsidRPr="00280D0D">
              <w:rPr>
                <w:rStyle w:val="Hipervnculo"/>
                <w:rFonts w:cs="Times New Roman"/>
                <w:noProof/>
              </w:rPr>
              <w:t>2.2.2.2</w:t>
            </w:r>
            <w:r w:rsidR="00292EDC" w:rsidRPr="00280D0D">
              <w:rPr>
                <w:rFonts w:asciiTheme="minorHAnsi" w:eastAsiaTheme="minorEastAsia" w:hAnsiTheme="minorHAnsi" w:cstheme="minorBidi"/>
                <w:noProof/>
                <w:szCs w:val="22"/>
                <w:lang w:eastAsia="es-419"/>
              </w:rPr>
              <w:tab/>
            </w:r>
            <w:r w:rsidR="00292EDC" w:rsidRPr="00280D0D">
              <w:rPr>
                <w:rStyle w:val="Hipervnculo"/>
                <w:rFonts w:cs="Times New Roman"/>
                <w:noProof/>
              </w:rPr>
              <w:t>CLIMA</w:t>
            </w:r>
            <w:r w:rsidR="00292EDC">
              <w:rPr>
                <w:noProof/>
                <w:webHidden/>
              </w:rPr>
              <w:tab/>
            </w:r>
            <w:r w:rsidR="00292EDC">
              <w:rPr>
                <w:noProof/>
                <w:webHidden/>
              </w:rPr>
              <w:fldChar w:fldCharType="begin"/>
            </w:r>
            <w:r w:rsidR="00292EDC">
              <w:rPr>
                <w:noProof/>
                <w:webHidden/>
              </w:rPr>
              <w:instrText xml:space="preserve"> PAGEREF _Toc5868443 \h </w:instrText>
            </w:r>
            <w:r w:rsidR="00292EDC">
              <w:rPr>
                <w:noProof/>
                <w:webHidden/>
              </w:rPr>
            </w:r>
            <w:r w:rsidR="00292EDC">
              <w:rPr>
                <w:noProof/>
                <w:webHidden/>
              </w:rPr>
              <w:fldChar w:fldCharType="separate"/>
            </w:r>
            <w:r w:rsidR="00982FCB">
              <w:rPr>
                <w:noProof/>
                <w:webHidden/>
              </w:rPr>
              <w:t>31</w:t>
            </w:r>
            <w:r w:rsidR="00292EDC">
              <w:rPr>
                <w:noProof/>
                <w:webHidden/>
              </w:rPr>
              <w:fldChar w:fldCharType="end"/>
            </w:r>
          </w:hyperlink>
        </w:p>
        <w:p w14:paraId="023C5FD6" w14:textId="62969597"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44" w:history="1">
            <w:r w:rsidR="00292EDC" w:rsidRPr="00280D0D">
              <w:rPr>
                <w:rStyle w:val="Hipervnculo"/>
                <w:rFonts w:cs="Times New Roman"/>
                <w:noProof/>
              </w:rPr>
              <w:t>2.2.2.2.1</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MODELO CLIMÁTICO</w:t>
            </w:r>
            <w:r w:rsidR="00292EDC">
              <w:rPr>
                <w:noProof/>
                <w:webHidden/>
              </w:rPr>
              <w:tab/>
            </w:r>
            <w:r w:rsidR="00292EDC">
              <w:rPr>
                <w:noProof/>
                <w:webHidden/>
              </w:rPr>
              <w:fldChar w:fldCharType="begin"/>
            </w:r>
            <w:r w:rsidR="00292EDC">
              <w:rPr>
                <w:noProof/>
                <w:webHidden/>
              </w:rPr>
              <w:instrText xml:space="preserve"> PAGEREF _Toc5868444 \h </w:instrText>
            </w:r>
            <w:r w:rsidR="00292EDC">
              <w:rPr>
                <w:noProof/>
                <w:webHidden/>
              </w:rPr>
            </w:r>
            <w:r w:rsidR="00292EDC">
              <w:rPr>
                <w:noProof/>
                <w:webHidden/>
              </w:rPr>
              <w:fldChar w:fldCharType="separate"/>
            </w:r>
            <w:r w:rsidR="00982FCB">
              <w:rPr>
                <w:noProof/>
                <w:webHidden/>
              </w:rPr>
              <w:t>31</w:t>
            </w:r>
            <w:r w:rsidR="00292EDC">
              <w:rPr>
                <w:noProof/>
                <w:webHidden/>
              </w:rPr>
              <w:fldChar w:fldCharType="end"/>
            </w:r>
          </w:hyperlink>
        </w:p>
        <w:p w14:paraId="61354704" w14:textId="7EFA7870"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45" w:history="1">
            <w:r w:rsidR="00292EDC" w:rsidRPr="00280D0D">
              <w:rPr>
                <w:rStyle w:val="Hipervnculo"/>
                <w:rFonts w:cs="Times New Roman"/>
                <w:noProof/>
              </w:rPr>
              <w:t>2.2.2.2.2</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DATOS DE ENTRADA NECESARIOS PARA MODELAR LAS CONDICIONES DE HUMEDAD Y TEMPERATURA</w:t>
            </w:r>
            <w:r w:rsidR="00292EDC">
              <w:rPr>
                <w:noProof/>
                <w:webHidden/>
              </w:rPr>
              <w:tab/>
            </w:r>
            <w:r w:rsidR="00292EDC">
              <w:rPr>
                <w:noProof/>
                <w:webHidden/>
              </w:rPr>
              <w:fldChar w:fldCharType="begin"/>
            </w:r>
            <w:r w:rsidR="00292EDC">
              <w:rPr>
                <w:noProof/>
                <w:webHidden/>
              </w:rPr>
              <w:instrText xml:space="preserve"> PAGEREF _Toc5868445 \h </w:instrText>
            </w:r>
            <w:r w:rsidR="00292EDC">
              <w:rPr>
                <w:noProof/>
                <w:webHidden/>
              </w:rPr>
            </w:r>
            <w:r w:rsidR="00292EDC">
              <w:rPr>
                <w:noProof/>
                <w:webHidden/>
              </w:rPr>
              <w:fldChar w:fldCharType="separate"/>
            </w:r>
            <w:r w:rsidR="00982FCB">
              <w:rPr>
                <w:noProof/>
                <w:webHidden/>
              </w:rPr>
              <w:t>32</w:t>
            </w:r>
            <w:r w:rsidR="00292EDC">
              <w:rPr>
                <w:noProof/>
                <w:webHidden/>
              </w:rPr>
              <w:fldChar w:fldCharType="end"/>
            </w:r>
          </w:hyperlink>
        </w:p>
        <w:p w14:paraId="53F26016" w14:textId="063E7929"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46" w:history="1">
            <w:r w:rsidR="00292EDC" w:rsidRPr="00280D0D">
              <w:rPr>
                <w:rStyle w:val="Hipervnculo"/>
                <w:rFonts w:cs="Times New Roman"/>
                <w:noProof/>
              </w:rPr>
              <w:t>2.2.2.2.3</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EFECTOS AMBIENTALES EN EL MÓDULO RESILIENTE PARA MATERIALES NO LIGADOS</w:t>
            </w:r>
            <w:r w:rsidR="00292EDC">
              <w:rPr>
                <w:noProof/>
                <w:webHidden/>
              </w:rPr>
              <w:tab/>
            </w:r>
            <w:r w:rsidR="00292EDC">
              <w:rPr>
                <w:noProof/>
                <w:webHidden/>
              </w:rPr>
              <w:fldChar w:fldCharType="begin"/>
            </w:r>
            <w:r w:rsidR="00292EDC">
              <w:rPr>
                <w:noProof/>
                <w:webHidden/>
              </w:rPr>
              <w:instrText xml:space="preserve"> PAGEREF _Toc5868446 \h </w:instrText>
            </w:r>
            <w:r w:rsidR="00292EDC">
              <w:rPr>
                <w:noProof/>
                <w:webHidden/>
              </w:rPr>
            </w:r>
            <w:r w:rsidR="00292EDC">
              <w:rPr>
                <w:noProof/>
                <w:webHidden/>
              </w:rPr>
              <w:fldChar w:fldCharType="separate"/>
            </w:r>
            <w:r w:rsidR="00982FCB">
              <w:rPr>
                <w:noProof/>
                <w:webHidden/>
              </w:rPr>
              <w:t>40</w:t>
            </w:r>
            <w:r w:rsidR="00292EDC">
              <w:rPr>
                <w:noProof/>
                <w:webHidden/>
              </w:rPr>
              <w:fldChar w:fldCharType="end"/>
            </w:r>
          </w:hyperlink>
        </w:p>
        <w:p w14:paraId="145D1199" w14:textId="0CFD8950"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47" w:history="1">
            <w:r w:rsidR="00292EDC" w:rsidRPr="00280D0D">
              <w:rPr>
                <w:rStyle w:val="Hipervnculo"/>
                <w:rFonts w:cs="Times New Roman"/>
                <w:noProof/>
              </w:rPr>
              <w:t>2.2.2.2.4</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DETREMINACIÓN DE LOS PERFILES DE TEMPERATURA EN PAVIMENTOS DE AC Y PCC.</w:t>
            </w:r>
            <w:r w:rsidR="00292EDC">
              <w:rPr>
                <w:noProof/>
                <w:webHidden/>
              </w:rPr>
              <w:tab/>
            </w:r>
            <w:r w:rsidR="00292EDC">
              <w:rPr>
                <w:noProof/>
                <w:webHidden/>
              </w:rPr>
              <w:fldChar w:fldCharType="begin"/>
            </w:r>
            <w:r w:rsidR="00292EDC">
              <w:rPr>
                <w:noProof/>
                <w:webHidden/>
              </w:rPr>
              <w:instrText xml:space="preserve"> PAGEREF _Toc5868447 \h </w:instrText>
            </w:r>
            <w:r w:rsidR="00292EDC">
              <w:rPr>
                <w:noProof/>
                <w:webHidden/>
              </w:rPr>
            </w:r>
            <w:r w:rsidR="00292EDC">
              <w:rPr>
                <w:noProof/>
                <w:webHidden/>
              </w:rPr>
              <w:fldChar w:fldCharType="separate"/>
            </w:r>
            <w:r w:rsidR="00982FCB">
              <w:rPr>
                <w:noProof/>
                <w:webHidden/>
              </w:rPr>
              <w:t>41</w:t>
            </w:r>
            <w:r w:rsidR="00292EDC">
              <w:rPr>
                <w:noProof/>
                <w:webHidden/>
              </w:rPr>
              <w:fldChar w:fldCharType="end"/>
            </w:r>
          </w:hyperlink>
        </w:p>
        <w:p w14:paraId="5178D9BF" w14:textId="366ED54C" w:rsidR="00292EDC" w:rsidRDefault="004F616B">
          <w:pPr>
            <w:pStyle w:val="TDC4"/>
            <w:tabs>
              <w:tab w:val="left" w:pos="1540"/>
              <w:tab w:val="right" w:leader="dot" w:pos="8494"/>
            </w:tabs>
            <w:rPr>
              <w:rFonts w:asciiTheme="minorHAnsi" w:eastAsiaTheme="minorEastAsia" w:hAnsiTheme="minorHAnsi" w:cstheme="minorBidi"/>
              <w:noProof/>
              <w:szCs w:val="22"/>
              <w:lang w:eastAsia="es-419"/>
            </w:rPr>
          </w:pPr>
          <w:hyperlink w:anchor="_Toc5868448" w:history="1">
            <w:r w:rsidR="00292EDC" w:rsidRPr="00280D0D">
              <w:rPr>
                <w:rStyle w:val="Hipervnculo"/>
                <w:rFonts w:cs="Times New Roman"/>
                <w:noProof/>
              </w:rPr>
              <w:t>2.2.2.3</w:t>
            </w:r>
            <w:r w:rsidR="00292EDC" w:rsidRPr="00280D0D">
              <w:rPr>
                <w:rFonts w:asciiTheme="minorHAnsi" w:eastAsiaTheme="minorEastAsia" w:hAnsiTheme="minorHAnsi" w:cstheme="minorBidi"/>
                <w:noProof/>
                <w:szCs w:val="22"/>
                <w:lang w:eastAsia="es-419"/>
              </w:rPr>
              <w:tab/>
            </w:r>
            <w:r w:rsidR="00292EDC" w:rsidRPr="00280D0D">
              <w:rPr>
                <w:rStyle w:val="Hipervnculo"/>
                <w:rFonts w:cs="Times New Roman"/>
                <w:noProof/>
              </w:rPr>
              <w:t>TRÁNSITO</w:t>
            </w:r>
            <w:r w:rsidR="00292EDC">
              <w:rPr>
                <w:noProof/>
                <w:webHidden/>
              </w:rPr>
              <w:tab/>
            </w:r>
            <w:r w:rsidR="00292EDC">
              <w:rPr>
                <w:noProof/>
                <w:webHidden/>
              </w:rPr>
              <w:fldChar w:fldCharType="begin"/>
            </w:r>
            <w:r w:rsidR="00292EDC">
              <w:rPr>
                <w:noProof/>
                <w:webHidden/>
              </w:rPr>
              <w:instrText xml:space="preserve"> PAGEREF _Toc5868448 \h </w:instrText>
            </w:r>
            <w:r w:rsidR="00292EDC">
              <w:rPr>
                <w:noProof/>
                <w:webHidden/>
              </w:rPr>
            </w:r>
            <w:r w:rsidR="00292EDC">
              <w:rPr>
                <w:noProof/>
                <w:webHidden/>
              </w:rPr>
              <w:fldChar w:fldCharType="separate"/>
            </w:r>
            <w:r w:rsidR="00982FCB">
              <w:rPr>
                <w:noProof/>
                <w:webHidden/>
              </w:rPr>
              <w:t>42</w:t>
            </w:r>
            <w:r w:rsidR="00292EDC">
              <w:rPr>
                <w:noProof/>
                <w:webHidden/>
              </w:rPr>
              <w:fldChar w:fldCharType="end"/>
            </w:r>
          </w:hyperlink>
        </w:p>
        <w:p w14:paraId="244652F3" w14:textId="03F91937"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49" w:history="1">
            <w:r w:rsidR="00292EDC" w:rsidRPr="00280D0D">
              <w:rPr>
                <w:rStyle w:val="Hipervnculo"/>
                <w:rFonts w:cs="Times New Roman"/>
                <w:noProof/>
              </w:rPr>
              <w:t>2.2.2.3.1</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DATOS DE ENTRADA ESPECÍFICOS DE LA CARRETERA</w:t>
            </w:r>
            <w:r w:rsidR="00292EDC">
              <w:rPr>
                <w:noProof/>
                <w:webHidden/>
              </w:rPr>
              <w:tab/>
            </w:r>
            <w:r w:rsidR="00292EDC">
              <w:rPr>
                <w:noProof/>
                <w:webHidden/>
              </w:rPr>
              <w:fldChar w:fldCharType="begin"/>
            </w:r>
            <w:r w:rsidR="00292EDC">
              <w:rPr>
                <w:noProof/>
                <w:webHidden/>
              </w:rPr>
              <w:instrText xml:space="preserve"> PAGEREF _Toc5868449 \h </w:instrText>
            </w:r>
            <w:r w:rsidR="00292EDC">
              <w:rPr>
                <w:noProof/>
                <w:webHidden/>
              </w:rPr>
            </w:r>
            <w:r w:rsidR="00292EDC">
              <w:rPr>
                <w:noProof/>
                <w:webHidden/>
              </w:rPr>
              <w:fldChar w:fldCharType="separate"/>
            </w:r>
            <w:r w:rsidR="00982FCB">
              <w:rPr>
                <w:noProof/>
                <w:webHidden/>
              </w:rPr>
              <w:t>43</w:t>
            </w:r>
            <w:r w:rsidR="00292EDC">
              <w:rPr>
                <w:noProof/>
                <w:webHidden/>
              </w:rPr>
              <w:fldChar w:fldCharType="end"/>
            </w:r>
          </w:hyperlink>
        </w:p>
        <w:p w14:paraId="38E8F098" w14:textId="3C94B0A4"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50" w:history="1">
            <w:r w:rsidR="00292EDC" w:rsidRPr="00280D0D">
              <w:rPr>
                <w:rStyle w:val="Hipervnculo"/>
                <w:rFonts w:cs="Times New Roman"/>
                <w:noProof/>
              </w:rPr>
              <w:t>2.2.2.3.2</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DATOS DE ENTRADA EXTRAÍDOS DE LAS ESTACIONES DE PESAJE</w:t>
            </w:r>
            <w:r w:rsidR="00292EDC">
              <w:rPr>
                <w:noProof/>
                <w:webHidden/>
              </w:rPr>
              <w:tab/>
            </w:r>
            <w:r w:rsidR="00292EDC">
              <w:rPr>
                <w:noProof/>
                <w:webHidden/>
              </w:rPr>
              <w:fldChar w:fldCharType="begin"/>
            </w:r>
            <w:r w:rsidR="00292EDC">
              <w:rPr>
                <w:noProof/>
                <w:webHidden/>
              </w:rPr>
              <w:instrText xml:space="preserve"> PAGEREF _Toc5868450 \h </w:instrText>
            </w:r>
            <w:r w:rsidR="00292EDC">
              <w:rPr>
                <w:noProof/>
                <w:webHidden/>
              </w:rPr>
            </w:r>
            <w:r w:rsidR="00292EDC">
              <w:rPr>
                <w:noProof/>
                <w:webHidden/>
              </w:rPr>
              <w:fldChar w:fldCharType="separate"/>
            </w:r>
            <w:r w:rsidR="00982FCB">
              <w:rPr>
                <w:noProof/>
                <w:webHidden/>
              </w:rPr>
              <w:t>44</w:t>
            </w:r>
            <w:r w:rsidR="00292EDC">
              <w:rPr>
                <w:noProof/>
                <w:webHidden/>
              </w:rPr>
              <w:fldChar w:fldCharType="end"/>
            </w:r>
          </w:hyperlink>
        </w:p>
        <w:p w14:paraId="5B62D986" w14:textId="2955C8CA"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51" w:history="1">
            <w:r w:rsidR="00292EDC" w:rsidRPr="00280D0D">
              <w:rPr>
                <w:rStyle w:val="Hipervnculo"/>
                <w:rFonts w:cs="Times New Roman"/>
                <w:noProof/>
              </w:rPr>
              <w:t>2.2.2.3.3</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DATOS DE ENTRADA DEL TRÁNSITO DE CAMIONES NO INCLUIDOS EN LOS DATOS DE ESTACIONES DE PESAJE</w:t>
            </w:r>
            <w:r w:rsidR="00292EDC">
              <w:rPr>
                <w:noProof/>
                <w:webHidden/>
              </w:rPr>
              <w:tab/>
            </w:r>
            <w:r w:rsidR="00292EDC">
              <w:rPr>
                <w:noProof/>
                <w:webHidden/>
              </w:rPr>
              <w:fldChar w:fldCharType="begin"/>
            </w:r>
            <w:r w:rsidR="00292EDC">
              <w:rPr>
                <w:noProof/>
                <w:webHidden/>
              </w:rPr>
              <w:instrText xml:space="preserve"> PAGEREF _Toc5868451 \h </w:instrText>
            </w:r>
            <w:r w:rsidR="00292EDC">
              <w:rPr>
                <w:noProof/>
                <w:webHidden/>
              </w:rPr>
            </w:r>
            <w:r w:rsidR="00292EDC">
              <w:rPr>
                <w:noProof/>
                <w:webHidden/>
              </w:rPr>
              <w:fldChar w:fldCharType="separate"/>
            </w:r>
            <w:r w:rsidR="00982FCB">
              <w:rPr>
                <w:noProof/>
                <w:webHidden/>
              </w:rPr>
              <w:t>45</w:t>
            </w:r>
            <w:r w:rsidR="00292EDC">
              <w:rPr>
                <w:noProof/>
                <w:webHidden/>
              </w:rPr>
              <w:fldChar w:fldCharType="end"/>
            </w:r>
          </w:hyperlink>
        </w:p>
        <w:p w14:paraId="7A3FCF81" w14:textId="60EE6C4B" w:rsidR="00292EDC" w:rsidRDefault="004F616B">
          <w:pPr>
            <w:pStyle w:val="TDC4"/>
            <w:tabs>
              <w:tab w:val="left" w:pos="1540"/>
              <w:tab w:val="right" w:leader="dot" w:pos="8494"/>
            </w:tabs>
            <w:rPr>
              <w:rFonts w:asciiTheme="minorHAnsi" w:eastAsiaTheme="minorEastAsia" w:hAnsiTheme="minorHAnsi" w:cstheme="minorBidi"/>
              <w:noProof/>
              <w:szCs w:val="22"/>
              <w:lang w:eastAsia="es-419"/>
            </w:rPr>
          </w:pPr>
          <w:hyperlink w:anchor="_Toc5868452" w:history="1">
            <w:r w:rsidR="00292EDC" w:rsidRPr="00280D0D">
              <w:rPr>
                <w:rStyle w:val="Hipervnculo"/>
                <w:rFonts w:cs="Times New Roman"/>
                <w:noProof/>
              </w:rPr>
              <w:t>2.2.2.4</w:t>
            </w:r>
            <w:r w:rsidR="00292EDC" w:rsidRPr="00280D0D">
              <w:rPr>
                <w:rFonts w:asciiTheme="minorHAnsi" w:eastAsiaTheme="minorEastAsia" w:hAnsiTheme="minorHAnsi" w:cstheme="minorBidi"/>
                <w:noProof/>
                <w:szCs w:val="22"/>
                <w:lang w:eastAsia="es-419"/>
              </w:rPr>
              <w:tab/>
            </w:r>
            <w:r w:rsidR="00292EDC" w:rsidRPr="00280D0D">
              <w:rPr>
                <w:rStyle w:val="Hipervnculo"/>
                <w:rFonts w:cs="Times New Roman"/>
                <w:noProof/>
              </w:rPr>
              <w:t>CRITERIOS DE DISEÑO Y NIVEL DE CONFIABILIDAD</w:t>
            </w:r>
            <w:r w:rsidR="00292EDC">
              <w:rPr>
                <w:noProof/>
                <w:webHidden/>
              </w:rPr>
              <w:tab/>
            </w:r>
            <w:r w:rsidR="00292EDC">
              <w:rPr>
                <w:noProof/>
                <w:webHidden/>
              </w:rPr>
              <w:fldChar w:fldCharType="begin"/>
            </w:r>
            <w:r w:rsidR="00292EDC">
              <w:rPr>
                <w:noProof/>
                <w:webHidden/>
              </w:rPr>
              <w:instrText xml:space="preserve"> PAGEREF _Toc5868452 \h </w:instrText>
            </w:r>
            <w:r w:rsidR="00292EDC">
              <w:rPr>
                <w:noProof/>
                <w:webHidden/>
              </w:rPr>
            </w:r>
            <w:r w:rsidR="00292EDC">
              <w:rPr>
                <w:noProof/>
                <w:webHidden/>
              </w:rPr>
              <w:fldChar w:fldCharType="separate"/>
            </w:r>
            <w:r w:rsidR="00982FCB">
              <w:rPr>
                <w:noProof/>
                <w:webHidden/>
              </w:rPr>
              <w:t>46</w:t>
            </w:r>
            <w:r w:rsidR="00292EDC">
              <w:rPr>
                <w:noProof/>
                <w:webHidden/>
              </w:rPr>
              <w:fldChar w:fldCharType="end"/>
            </w:r>
          </w:hyperlink>
        </w:p>
        <w:p w14:paraId="7D08824B" w14:textId="3B90C002" w:rsidR="00292EDC" w:rsidRDefault="004F616B">
          <w:pPr>
            <w:pStyle w:val="TDC3"/>
            <w:rPr>
              <w:rFonts w:asciiTheme="minorHAnsi" w:eastAsiaTheme="minorEastAsia" w:hAnsiTheme="minorHAnsi" w:cstheme="minorBidi"/>
              <w:b w:val="0"/>
              <w:iCs w:val="0"/>
              <w:szCs w:val="22"/>
              <w:lang w:eastAsia="es-419"/>
            </w:rPr>
          </w:pPr>
          <w:hyperlink w:anchor="_Toc5868453" w:history="1">
            <w:r w:rsidR="00292EDC" w:rsidRPr="004E7237">
              <w:rPr>
                <w:rStyle w:val="Hipervnculo"/>
              </w:rPr>
              <w:t>2.2.3</w:t>
            </w:r>
            <w:r w:rsidR="00292EDC">
              <w:rPr>
                <w:rFonts w:asciiTheme="minorHAnsi" w:eastAsiaTheme="minorEastAsia" w:hAnsiTheme="minorHAnsi" w:cstheme="minorBidi"/>
                <w:b w:val="0"/>
                <w:iCs w:val="0"/>
                <w:szCs w:val="22"/>
                <w:lang w:eastAsia="es-419"/>
              </w:rPr>
              <w:tab/>
            </w:r>
            <w:r w:rsidR="00292EDC" w:rsidRPr="004E7237">
              <w:rPr>
                <w:rStyle w:val="Hipervnculo"/>
              </w:rPr>
              <w:t>ANÁLISIS DE DISEÑO</w:t>
            </w:r>
            <w:r w:rsidR="00292EDC" w:rsidRPr="00280D0D">
              <w:rPr>
                <w:b w:val="0"/>
                <w:webHidden/>
              </w:rPr>
              <w:tab/>
            </w:r>
            <w:r w:rsidR="00292EDC">
              <w:rPr>
                <w:webHidden/>
              </w:rPr>
              <w:fldChar w:fldCharType="begin"/>
            </w:r>
            <w:r w:rsidR="00292EDC">
              <w:rPr>
                <w:webHidden/>
              </w:rPr>
              <w:instrText xml:space="preserve"> PAGEREF _Toc5868453 \h </w:instrText>
            </w:r>
            <w:r w:rsidR="00292EDC">
              <w:rPr>
                <w:webHidden/>
              </w:rPr>
            </w:r>
            <w:r w:rsidR="00292EDC">
              <w:rPr>
                <w:webHidden/>
              </w:rPr>
              <w:fldChar w:fldCharType="separate"/>
            </w:r>
            <w:r w:rsidR="00982FCB">
              <w:rPr>
                <w:webHidden/>
              </w:rPr>
              <w:t>47</w:t>
            </w:r>
            <w:r w:rsidR="00292EDC">
              <w:rPr>
                <w:webHidden/>
              </w:rPr>
              <w:fldChar w:fldCharType="end"/>
            </w:r>
          </w:hyperlink>
        </w:p>
        <w:p w14:paraId="4A7B6FF5" w14:textId="45A65254" w:rsidR="00292EDC" w:rsidRDefault="004F616B">
          <w:pPr>
            <w:pStyle w:val="TDC4"/>
            <w:tabs>
              <w:tab w:val="left" w:pos="1540"/>
              <w:tab w:val="right" w:leader="dot" w:pos="8494"/>
            </w:tabs>
            <w:rPr>
              <w:rFonts w:asciiTheme="minorHAnsi" w:eastAsiaTheme="minorEastAsia" w:hAnsiTheme="minorHAnsi" w:cstheme="minorBidi"/>
              <w:noProof/>
              <w:szCs w:val="22"/>
              <w:lang w:eastAsia="es-419"/>
            </w:rPr>
          </w:pPr>
          <w:hyperlink w:anchor="_Toc5868454" w:history="1">
            <w:r w:rsidR="00292EDC" w:rsidRPr="00280D0D">
              <w:rPr>
                <w:rStyle w:val="Hipervnculo"/>
                <w:rFonts w:cs="Times New Roman"/>
                <w:noProof/>
              </w:rPr>
              <w:t>2.2.3.1</w:t>
            </w:r>
            <w:r w:rsidR="00292EDC" w:rsidRPr="00280D0D">
              <w:rPr>
                <w:rFonts w:asciiTheme="minorHAnsi" w:eastAsiaTheme="minorEastAsia" w:hAnsiTheme="minorHAnsi" w:cstheme="minorBidi"/>
                <w:noProof/>
                <w:szCs w:val="22"/>
                <w:lang w:eastAsia="es-419"/>
              </w:rPr>
              <w:tab/>
            </w:r>
            <w:r w:rsidR="00292EDC" w:rsidRPr="00280D0D">
              <w:rPr>
                <w:rStyle w:val="Hipervnculo"/>
                <w:rFonts w:cs="Times New Roman"/>
                <w:noProof/>
              </w:rPr>
              <w:t>DISEÑO DE PAVIMENTO FLEXIBLE</w:t>
            </w:r>
            <w:r w:rsidR="00292EDC">
              <w:rPr>
                <w:noProof/>
                <w:webHidden/>
              </w:rPr>
              <w:tab/>
            </w:r>
            <w:r w:rsidR="00292EDC">
              <w:rPr>
                <w:noProof/>
                <w:webHidden/>
              </w:rPr>
              <w:fldChar w:fldCharType="begin"/>
            </w:r>
            <w:r w:rsidR="00292EDC">
              <w:rPr>
                <w:noProof/>
                <w:webHidden/>
              </w:rPr>
              <w:instrText xml:space="preserve"> PAGEREF _Toc5868454 \h </w:instrText>
            </w:r>
            <w:r w:rsidR="00292EDC">
              <w:rPr>
                <w:noProof/>
                <w:webHidden/>
              </w:rPr>
            </w:r>
            <w:r w:rsidR="00292EDC">
              <w:rPr>
                <w:noProof/>
                <w:webHidden/>
              </w:rPr>
              <w:fldChar w:fldCharType="separate"/>
            </w:r>
            <w:r w:rsidR="00982FCB">
              <w:rPr>
                <w:noProof/>
                <w:webHidden/>
              </w:rPr>
              <w:t>47</w:t>
            </w:r>
            <w:r w:rsidR="00292EDC">
              <w:rPr>
                <w:noProof/>
                <w:webHidden/>
              </w:rPr>
              <w:fldChar w:fldCharType="end"/>
            </w:r>
          </w:hyperlink>
        </w:p>
        <w:p w14:paraId="7C82D574" w14:textId="63FB7100"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55" w:history="1">
            <w:r w:rsidR="00292EDC" w:rsidRPr="00280D0D">
              <w:rPr>
                <w:rStyle w:val="Hipervnculo"/>
                <w:rFonts w:cs="Times New Roman"/>
                <w:noProof/>
              </w:rPr>
              <w:t>2.2.3.1.1</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MODELO DE COMPORTAMIENTO ESTRUCTURAL</w:t>
            </w:r>
            <w:r w:rsidR="00292EDC">
              <w:rPr>
                <w:noProof/>
                <w:webHidden/>
              </w:rPr>
              <w:tab/>
            </w:r>
            <w:r w:rsidR="00292EDC">
              <w:rPr>
                <w:noProof/>
                <w:webHidden/>
              </w:rPr>
              <w:fldChar w:fldCharType="begin"/>
            </w:r>
            <w:r w:rsidR="00292EDC">
              <w:rPr>
                <w:noProof/>
                <w:webHidden/>
              </w:rPr>
              <w:instrText xml:space="preserve"> PAGEREF _Toc5868455 \h </w:instrText>
            </w:r>
            <w:r w:rsidR="00292EDC">
              <w:rPr>
                <w:noProof/>
                <w:webHidden/>
              </w:rPr>
            </w:r>
            <w:r w:rsidR="00292EDC">
              <w:rPr>
                <w:noProof/>
                <w:webHidden/>
              </w:rPr>
              <w:fldChar w:fldCharType="separate"/>
            </w:r>
            <w:r w:rsidR="00982FCB">
              <w:rPr>
                <w:noProof/>
                <w:webHidden/>
              </w:rPr>
              <w:t>47</w:t>
            </w:r>
            <w:r w:rsidR="00292EDC">
              <w:rPr>
                <w:noProof/>
                <w:webHidden/>
              </w:rPr>
              <w:fldChar w:fldCharType="end"/>
            </w:r>
          </w:hyperlink>
        </w:p>
        <w:p w14:paraId="4243BFF9" w14:textId="4E501971"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56" w:history="1">
            <w:r w:rsidR="00292EDC" w:rsidRPr="00280D0D">
              <w:rPr>
                <w:rStyle w:val="Hipervnculo"/>
                <w:rFonts w:cs="Times New Roman"/>
                <w:noProof/>
              </w:rPr>
              <w:t>2.2.3.1.2</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MODELOS DE PREDICCIÓN DE FALLAS ESTRUCTURALES</w:t>
            </w:r>
            <w:r w:rsidR="00292EDC">
              <w:rPr>
                <w:noProof/>
                <w:webHidden/>
              </w:rPr>
              <w:tab/>
            </w:r>
            <w:r w:rsidR="00292EDC">
              <w:rPr>
                <w:noProof/>
                <w:webHidden/>
              </w:rPr>
              <w:fldChar w:fldCharType="begin"/>
            </w:r>
            <w:r w:rsidR="00292EDC">
              <w:rPr>
                <w:noProof/>
                <w:webHidden/>
              </w:rPr>
              <w:instrText xml:space="preserve"> PAGEREF _Toc5868456 \h </w:instrText>
            </w:r>
            <w:r w:rsidR="00292EDC">
              <w:rPr>
                <w:noProof/>
                <w:webHidden/>
              </w:rPr>
            </w:r>
            <w:r w:rsidR="00292EDC">
              <w:rPr>
                <w:noProof/>
                <w:webHidden/>
              </w:rPr>
              <w:fldChar w:fldCharType="separate"/>
            </w:r>
            <w:r w:rsidR="00982FCB">
              <w:rPr>
                <w:noProof/>
                <w:webHidden/>
              </w:rPr>
              <w:t>53</w:t>
            </w:r>
            <w:r w:rsidR="00292EDC">
              <w:rPr>
                <w:noProof/>
                <w:webHidden/>
              </w:rPr>
              <w:fldChar w:fldCharType="end"/>
            </w:r>
          </w:hyperlink>
        </w:p>
        <w:p w14:paraId="3C287E9C" w14:textId="283FB789" w:rsidR="00292EDC" w:rsidRDefault="004F616B">
          <w:pPr>
            <w:pStyle w:val="TDC4"/>
            <w:tabs>
              <w:tab w:val="left" w:pos="1540"/>
              <w:tab w:val="right" w:leader="dot" w:pos="8494"/>
            </w:tabs>
            <w:rPr>
              <w:rFonts w:asciiTheme="minorHAnsi" w:eastAsiaTheme="minorEastAsia" w:hAnsiTheme="minorHAnsi" w:cstheme="minorBidi"/>
              <w:noProof/>
              <w:szCs w:val="22"/>
              <w:lang w:eastAsia="es-419"/>
            </w:rPr>
          </w:pPr>
          <w:hyperlink w:anchor="_Toc5868457" w:history="1">
            <w:r w:rsidR="00292EDC" w:rsidRPr="00280D0D">
              <w:rPr>
                <w:rStyle w:val="Hipervnculo"/>
                <w:rFonts w:cs="Times New Roman"/>
                <w:noProof/>
              </w:rPr>
              <w:t>2.2.3.2</w:t>
            </w:r>
            <w:r w:rsidR="00292EDC" w:rsidRPr="00280D0D">
              <w:rPr>
                <w:rFonts w:asciiTheme="minorHAnsi" w:eastAsiaTheme="minorEastAsia" w:hAnsiTheme="minorHAnsi" w:cstheme="minorBidi"/>
                <w:noProof/>
                <w:szCs w:val="22"/>
                <w:lang w:eastAsia="es-419"/>
              </w:rPr>
              <w:tab/>
            </w:r>
            <w:r w:rsidR="00292EDC" w:rsidRPr="00280D0D">
              <w:rPr>
                <w:rStyle w:val="Hipervnculo"/>
                <w:rFonts w:cs="Times New Roman"/>
                <w:noProof/>
              </w:rPr>
              <w:t>DISEÑO DE PAVIMENTO RÍGIDO</w:t>
            </w:r>
            <w:r w:rsidR="00292EDC">
              <w:rPr>
                <w:noProof/>
                <w:webHidden/>
              </w:rPr>
              <w:tab/>
            </w:r>
            <w:r w:rsidR="00292EDC">
              <w:rPr>
                <w:noProof/>
                <w:webHidden/>
              </w:rPr>
              <w:fldChar w:fldCharType="begin"/>
            </w:r>
            <w:r w:rsidR="00292EDC">
              <w:rPr>
                <w:noProof/>
                <w:webHidden/>
              </w:rPr>
              <w:instrText xml:space="preserve"> PAGEREF _Toc5868457 \h </w:instrText>
            </w:r>
            <w:r w:rsidR="00292EDC">
              <w:rPr>
                <w:noProof/>
                <w:webHidden/>
              </w:rPr>
            </w:r>
            <w:r w:rsidR="00292EDC">
              <w:rPr>
                <w:noProof/>
                <w:webHidden/>
              </w:rPr>
              <w:fldChar w:fldCharType="separate"/>
            </w:r>
            <w:r w:rsidR="00982FCB">
              <w:rPr>
                <w:noProof/>
                <w:webHidden/>
              </w:rPr>
              <w:t>65</w:t>
            </w:r>
            <w:r w:rsidR="00292EDC">
              <w:rPr>
                <w:noProof/>
                <w:webHidden/>
              </w:rPr>
              <w:fldChar w:fldCharType="end"/>
            </w:r>
          </w:hyperlink>
        </w:p>
        <w:p w14:paraId="788E07A0" w14:textId="144B46B2"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58" w:history="1">
            <w:r w:rsidR="00292EDC" w:rsidRPr="00280D0D">
              <w:rPr>
                <w:rStyle w:val="Hipervnculo"/>
                <w:rFonts w:cs="Times New Roman"/>
                <w:noProof/>
              </w:rPr>
              <w:t>2.2.3.2.1</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MODELO COMPORTAMIENTO ESTRUCTURAL</w:t>
            </w:r>
            <w:r w:rsidR="00292EDC">
              <w:rPr>
                <w:noProof/>
                <w:webHidden/>
              </w:rPr>
              <w:tab/>
            </w:r>
            <w:r w:rsidR="00292EDC">
              <w:rPr>
                <w:noProof/>
                <w:webHidden/>
              </w:rPr>
              <w:fldChar w:fldCharType="begin"/>
            </w:r>
            <w:r w:rsidR="00292EDC">
              <w:rPr>
                <w:noProof/>
                <w:webHidden/>
              </w:rPr>
              <w:instrText xml:space="preserve"> PAGEREF _Toc5868458 \h </w:instrText>
            </w:r>
            <w:r w:rsidR="00292EDC">
              <w:rPr>
                <w:noProof/>
                <w:webHidden/>
              </w:rPr>
            </w:r>
            <w:r w:rsidR="00292EDC">
              <w:rPr>
                <w:noProof/>
                <w:webHidden/>
              </w:rPr>
              <w:fldChar w:fldCharType="separate"/>
            </w:r>
            <w:r w:rsidR="00982FCB">
              <w:rPr>
                <w:noProof/>
                <w:webHidden/>
              </w:rPr>
              <w:t>65</w:t>
            </w:r>
            <w:r w:rsidR="00292EDC">
              <w:rPr>
                <w:noProof/>
                <w:webHidden/>
              </w:rPr>
              <w:fldChar w:fldCharType="end"/>
            </w:r>
          </w:hyperlink>
        </w:p>
        <w:p w14:paraId="7BC786F9" w14:textId="0F4DAB63"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59" w:history="1">
            <w:r w:rsidR="00292EDC" w:rsidRPr="00280D0D">
              <w:rPr>
                <w:rStyle w:val="Hipervnculo"/>
                <w:rFonts w:cs="Times New Roman"/>
                <w:noProof/>
              </w:rPr>
              <w:t>2.2.3.2.2</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PREDICCIÓN DE DETERIORO EN PAVIMENTOS RÍGIDOS DE PCC</w:t>
            </w:r>
            <w:r w:rsidR="00292EDC">
              <w:rPr>
                <w:noProof/>
                <w:webHidden/>
              </w:rPr>
              <w:tab/>
            </w:r>
            <w:r w:rsidR="00292EDC">
              <w:rPr>
                <w:noProof/>
                <w:webHidden/>
              </w:rPr>
              <w:fldChar w:fldCharType="begin"/>
            </w:r>
            <w:r w:rsidR="00292EDC">
              <w:rPr>
                <w:noProof/>
                <w:webHidden/>
              </w:rPr>
              <w:instrText xml:space="preserve"> PAGEREF _Toc5868459 \h </w:instrText>
            </w:r>
            <w:r w:rsidR="00292EDC">
              <w:rPr>
                <w:noProof/>
                <w:webHidden/>
              </w:rPr>
            </w:r>
            <w:r w:rsidR="00292EDC">
              <w:rPr>
                <w:noProof/>
                <w:webHidden/>
              </w:rPr>
              <w:fldChar w:fldCharType="separate"/>
            </w:r>
            <w:r w:rsidR="00982FCB">
              <w:rPr>
                <w:noProof/>
                <w:webHidden/>
              </w:rPr>
              <w:t>82</w:t>
            </w:r>
            <w:r w:rsidR="00292EDC">
              <w:rPr>
                <w:noProof/>
                <w:webHidden/>
              </w:rPr>
              <w:fldChar w:fldCharType="end"/>
            </w:r>
          </w:hyperlink>
        </w:p>
        <w:p w14:paraId="3091F66B" w14:textId="7C41369D" w:rsidR="00292EDC" w:rsidRDefault="004F616B">
          <w:pPr>
            <w:pStyle w:val="TDC2"/>
            <w:tabs>
              <w:tab w:val="left" w:pos="880"/>
              <w:tab w:val="right" w:leader="dot" w:pos="8494"/>
            </w:tabs>
            <w:rPr>
              <w:rFonts w:asciiTheme="minorHAnsi" w:eastAsiaTheme="minorEastAsia" w:hAnsiTheme="minorHAnsi" w:cstheme="minorBidi"/>
              <w:b w:val="0"/>
              <w:smallCaps w:val="0"/>
              <w:noProof/>
              <w:sz w:val="22"/>
              <w:szCs w:val="22"/>
              <w:lang w:eastAsia="es-419"/>
            </w:rPr>
          </w:pPr>
          <w:hyperlink w:anchor="_Toc5868460" w:history="1">
            <w:r w:rsidR="00292EDC" w:rsidRPr="004E7237">
              <w:rPr>
                <w:rStyle w:val="Hipervnculo"/>
                <w:rFonts w:cs="Times New Roman"/>
                <w:noProof/>
              </w:rPr>
              <w:t>2.3</w:t>
            </w:r>
            <w:r w:rsidR="00292EDC">
              <w:rPr>
                <w:rFonts w:asciiTheme="minorHAnsi" w:eastAsiaTheme="minorEastAsia" w:hAnsiTheme="minorHAnsi" w:cstheme="minorBidi"/>
                <w:b w:val="0"/>
                <w:smallCaps w:val="0"/>
                <w:noProof/>
                <w:sz w:val="22"/>
                <w:szCs w:val="22"/>
                <w:lang w:eastAsia="es-419"/>
              </w:rPr>
              <w:tab/>
            </w:r>
            <w:r w:rsidR="00292EDC" w:rsidRPr="004E7237">
              <w:rPr>
                <w:rStyle w:val="Hipervnculo"/>
                <w:rFonts w:cs="Times New Roman"/>
                <w:noProof/>
              </w:rPr>
              <w:t>DEFINICION DE TÉRMINOS BÁSICOS</w:t>
            </w:r>
            <w:r w:rsidR="00292EDC" w:rsidRPr="00280D0D">
              <w:rPr>
                <w:b w:val="0"/>
                <w:noProof/>
                <w:webHidden/>
              </w:rPr>
              <w:tab/>
            </w:r>
            <w:r w:rsidR="00292EDC">
              <w:rPr>
                <w:noProof/>
                <w:webHidden/>
              </w:rPr>
              <w:fldChar w:fldCharType="begin"/>
            </w:r>
            <w:r w:rsidR="00292EDC">
              <w:rPr>
                <w:noProof/>
                <w:webHidden/>
              </w:rPr>
              <w:instrText xml:space="preserve"> PAGEREF _Toc5868460 \h </w:instrText>
            </w:r>
            <w:r w:rsidR="00292EDC">
              <w:rPr>
                <w:noProof/>
                <w:webHidden/>
              </w:rPr>
            </w:r>
            <w:r w:rsidR="00292EDC">
              <w:rPr>
                <w:noProof/>
                <w:webHidden/>
              </w:rPr>
              <w:fldChar w:fldCharType="separate"/>
            </w:r>
            <w:r w:rsidR="00982FCB">
              <w:rPr>
                <w:noProof/>
                <w:webHidden/>
              </w:rPr>
              <w:t>96</w:t>
            </w:r>
            <w:r w:rsidR="00292EDC">
              <w:rPr>
                <w:noProof/>
                <w:webHidden/>
              </w:rPr>
              <w:fldChar w:fldCharType="end"/>
            </w:r>
          </w:hyperlink>
        </w:p>
        <w:p w14:paraId="6AA7395D" w14:textId="612BAA45" w:rsidR="00292EDC" w:rsidRDefault="004F616B">
          <w:pPr>
            <w:pStyle w:val="TDC1"/>
            <w:rPr>
              <w:rFonts w:asciiTheme="minorHAnsi" w:eastAsiaTheme="minorEastAsia" w:hAnsiTheme="minorHAnsi" w:cstheme="minorBidi"/>
              <w:b w:val="0"/>
              <w:bCs w:val="0"/>
              <w:caps w:val="0"/>
              <w:sz w:val="22"/>
              <w:szCs w:val="22"/>
              <w:lang w:eastAsia="es-419"/>
            </w:rPr>
          </w:pPr>
          <w:hyperlink w:anchor="_Toc5868461" w:history="1">
            <w:r w:rsidR="00292EDC" w:rsidRPr="004E7237">
              <w:rPr>
                <w:rStyle w:val="Hipervnculo"/>
              </w:rPr>
              <w:t>CAPÍTULO III. MATERIALES Y MÉTODOS</w:t>
            </w:r>
            <w:r w:rsidR="00292EDC" w:rsidRPr="00280D0D">
              <w:rPr>
                <w:b w:val="0"/>
                <w:webHidden/>
              </w:rPr>
              <w:tab/>
            </w:r>
            <w:r w:rsidR="00292EDC">
              <w:rPr>
                <w:webHidden/>
              </w:rPr>
              <w:fldChar w:fldCharType="begin"/>
            </w:r>
            <w:r w:rsidR="00292EDC">
              <w:rPr>
                <w:webHidden/>
              </w:rPr>
              <w:instrText xml:space="preserve"> PAGEREF _Toc5868461 \h </w:instrText>
            </w:r>
            <w:r w:rsidR="00292EDC">
              <w:rPr>
                <w:webHidden/>
              </w:rPr>
            </w:r>
            <w:r w:rsidR="00292EDC">
              <w:rPr>
                <w:webHidden/>
              </w:rPr>
              <w:fldChar w:fldCharType="separate"/>
            </w:r>
            <w:r w:rsidR="00982FCB">
              <w:rPr>
                <w:webHidden/>
              </w:rPr>
              <w:t>100</w:t>
            </w:r>
            <w:r w:rsidR="00292EDC">
              <w:rPr>
                <w:webHidden/>
              </w:rPr>
              <w:fldChar w:fldCharType="end"/>
            </w:r>
          </w:hyperlink>
        </w:p>
        <w:p w14:paraId="2C50A477" w14:textId="4152C248" w:rsidR="00292EDC" w:rsidRDefault="004F616B">
          <w:pPr>
            <w:pStyle w:val="TDC2"/>
            <w:tabs>
              <w:tab w:val="left" w:pos="880"/>
              <w:tab w:val="right" w:leader="dot" w:pos="8494"/>
            </w:tabs>
            <w:rPr>
              <w:rFonts w:asciiTheme="minorHAnsi" w:eastAsiaTheme="minorEastAsia" w:hAnsiTheme="minorHAnsi" w:cstheme="minorBidi"/>
              <w:b w:val="0"/>
              <w:smallCaps w:val="0"/>
              <w:noProof/>
              <w:sz w:val="22"/>
              <w:szCs w:val="22"/>
              <w:lang w:eastAsia="es-419"/>
            </w:rPr>
          </w:pPr>
          <w:hyperlink w:anchor="_Toc5868463" w:history="1">
            <w:r w:rsidR="00292EDC" w:rsidRPr="004E7237">
              <w:rPr>
                <w:rStyle w:val="Hipervnculo"/>
                <w:rFonts w:cs="Times New Roman"/>
                <w:noProof/>
              </w:rPr>
              <w:t>3.1</w:t>
            </w:r>
            <w:r w:rsidR="00292EDC">
              <w:rPr>
                <w:rFonts w:asciiTheme="minorHAnsi" w:eastAsiaTheme="minorEastAsia" w:hAnsiTheme="minorHAnsi" w:cstheme="minorBidi"/>
                <w:b w:val="0"/>
                <w:smallCaps w:val="0"/>
                <w:noProof/>
                <w:sz w:val="22"/>
                <w:szCs w:val="22"/>
                <w:lang w:eastAsia="es-419"/>
              </w:rPr>
              <w:tab/>
            </w:r>
            <w:r w:rsidR="00292EDC" w:rsidRPr="004E7237">
              <w:rPr>
                <w:rStyle w:val="Hipervnculo"/>
                <w:rFonts w:cs="Times New Roman"/>
                <w:noProof/>
              </w:rPr>
              <w:t>PROCEDIMIENTO</w:t>
            </w:r>
            <w:r w:rsidR="00292EDC" w:rsidRPr="00280D0D">
              <w:rPr>
                <w:b w:val="0"/>
                <w:noProof/>
                <w:webHidden/>
              </w:rPr>
              <w:tab/>
            </w:r>
            <w:r w:rsidR="00292EDC">
              <w:rPr>
                <w:noProof/>
                <w:webHidden/>
              </w:rPr>
              <w:fldChar w:fldCharType="begin"/>
            </w:r>
            <w:r w:rsidR="00292EDC">
              <w:rPr>
                <w:noProof/>
                <w:webHidden/>
              </w:rPr>
              <w:instrText xml:space="preserve"> PAGEREF _Toc5868463 \h </w:instrText>
            </w:r>
            <w:r w:rsidR="00292EDC">
              <w:rPr>
                <w:noProof/>
                <w:webHidden/>
              </w:rPr>
            </w:r>
            <w:r w:rsidR="00292EDC">
              <w:rPr>
                <w:noProof/>
                <w:webHidden/>
              </w:rPr>
              <w:fldChar w:fldCharType="separate"/>
            </w:r>
            <w:r w:rsidR="00982FCB">
              <w:rPr>
                <w:noProof/>
                <w:webHidden/>
              </w:rPr>
              <w:t>100</w:t>
            </w:r>
            <w:r w:rsidR="00292EDC">
              <w:rPr>
                <w:noProof/>
                <w:webHidden/>
              </w:rPr>
              <w:fldChar w:fldCharType="end"/>
            </w:r>
          </w:hyperlink>
        </w:p>
        <w:p w14:paraId="2CC2307D" w14:textId="15BC967C" w:rsidR="00292EDC" w:rsidRDefault="004F616B">
          <w:pPr>
            <w:pStyle w:val="TDC3"/>
            <w:rPr>
              <w:rFonts w:asciiTheme="minorHAnsi" w:eastAsiaTheme="minorEastAsia" w:hAnsiTheme="minorHAnsi" w:cstheme="minorBidi"/>
              <w:b w:val="0"/>
              <w:iCs w:val="0"/>
              <w:szCs w:val="22"/>
              <w:lang w:eastAsia="es-419"/>
            </w:rPr>
          </w:pPr>
          <w:hyperlink w:anchor="_Toc5868464" w:history="1">
            <w:r w:rsidR="00292EDC" w:rsidRPr="004E7237">
              <w:rPr>
                <w:rStyle w:val="Hipervnculo"/>
              </w:rPr>
              <w:t>3.1.1</w:t>
            </w:r>
            <w:r w:rsidR="00292EDC">
              <w:rPr>
                <w:rFonts w:asciiTheme="minorHAnsi" w:eastAsiaTheme="minorEastAsia" w:hAnsiTheme="minorHAnsi" w:cstheme="minorBidi"/>
                <w:b w:val="0"/>
                <w:iCs w:val="0"/>
                <w:szCs w:val="22"/>
                <w:lang w:eastAsia="es-419"/>
              </w:rPr>
              <w:tab/>
            </w:r>
            <w:r w:rsidR="00292EDC" w:rsidRPr="004E7237">
              <w:rPr>
                <w:rStyle w:val="Hipervnculo"/>
              </w:rPr>
              <w:t>ANÁLISIS</w:t>
            </w:r>
            <w:r w:rsidR="00292EDC" w:rsidRPr="00280D0D">
              <w:rPr>
                <w:b w:val="0"/>
                <w:webHidden/>
              </w:rPr>
              <w:tab/>
            </w:r>
            <w:r w:rsidR="00292EDC">
              <w:rPr>
                <w:webHidden/>
              </w:rPr>
              <w:fldChar w:fldCharType="begin"/>
            </w:r>
            <w:r w:rsidR="00292EDC">
              <w:rPr>
                <w:webHidden/>
              </w:rPr>
              <w:instrText xml:space="preserve"> PAGEREF _Toc5868464 \h </w:instrText>
            </w:r>
            <w:r w:rsidR="00292EDC">
              <w:rPr>
                <w:webHidden/>
              </w:rPr>
            </w:r>
            <w:r w:rsidR="00292EDC">
              <w:rPr>
                <w:webHidden/>
              </w:rPr>
              <w:fldChar w:fldCharType="separate"/>
            </w:r>
            <w:r w:rsidR="00982FCB">
              <w:rPr>
                <w:webHidden/>
              </w:rPr>
              <w:t>101</w:t>
            </w:r>
            <w:r w:rsidR="00292EDC">
              <w:rPr>
                <w:webHidden/>
              </w:rPr>
              <w:fldChar w:fldCharType="end"/>
            </w:r>
          </w:hyperlink>
        </w:p>
        <w:p w14:paraId="30CAFB49" w14:textId="51A18178" w:rsidR="00292EDC" w:rsidRDefault="004F616B">
          <w:pPr>
            <w:pStyle w:val="TDC3"/>
            <w:rPr>
              <w:rFonts w:asciiTheme="minorHAnsi" w:eastAsiaTheme="minorEastAsia" w:hAnsiTheme="minorHAnsi" w:cstheme="minorBidi"/>
              <w:b w:val="0"/>
              <w:iCs w:val="0"/>
              <w:szCs w:val="22"/>
              <w:lang w:eastAsia="es-419"/>
            </w:rPr>
          </w:pPr>
          <w:hyperlink w:anchor="_Toc5868465" w:history="1">
            <w:r w:rsidR="00292EDC" w:rsidRPr="004E7237">
              <w:rPr>
                <w:rStyle w:val="Hipervnculo"/>
              </w:rPr>
              <w:t>3.1.2</w:t>
            </w:r>
            <w:r w:rsidR="00292EDC">
              <w:rPr>
                <w:rFonts w:asciiTheme="minorHAnsi" w:eastAsiaTheme="minorEastAsia" w:hAnsiTheme="minorHAnsi" w:cstheme="minorBidi"/>
                <w:b w:val="0"/>
                <w:iCs w:val="0"/>
                <w:szCs w:val="22"/>
                <w:lang w:eastAsia="es-419"/>
              </w:rPr>
              <w:tab/>
            </w:r>
            <w:r w:rsidR="00292EDC" w:rsidRPr="004E7237">
              <w:rPr>
                <w:rStyle w:val="Hipervnculo"/>
              </w:rPr>
              <w:t>DISEÑO</w:t>
            </w:r>
            <w:r w:rsidR="00292EDC" w:rsidRPr="00280D0D">
              <w:rPr>
                <w:b w:val="0"/>
                <w:webHidden/>
              </w:rPr>
              <w:tab/>
            </w:r>
            <w:r w:rsidR="00292EDC">
              <w:rPr>
                <w:webHidden/>
              </w:rPr>
              <w:fldChar w:fldCharType="begin"/>
            </w:r>
            <w:r w:rsidR="00292EDC">
              <w:rPr>
                <w:webHidden/>
              </w:rPr>
              <w:instrText xml:space="preserve"> PAGEREF _Toc5868465 \h </w:instrText>
            </w:r>
            <w:r w:rsidR="00292EDC">
              <w:rPr>
                <w:webHidden/>
              </w:rPr>
            </w:r>
            <w:r w:rsidR="00292EDC">
              <w:rPr>
                <w:webHidden/>
              </w:rPr>
              <w:fldChar w:fldCharType="separate"/>
            </w:r>
            <w:r w:rsidR="00982FCB">
              <w:rPr>
                <w:webHidden/>
              </w:rPr>
              <w:t>103</w:t>
            </w:r>
            <w:r w:rsidR="00292EDC">
              <w:rPr>
                <w:webHidden/>
              </w:rPr>
              <w:fldChar w:fldCharType="end"/>
            </w:r>
          </w:hyperlink>
        </w:p>
        <w:p w14:paraId="7616EB1F" w14:textId="1DBA89D3" w:rsidR="00292EDC" w:rsidRDefault="004F616B">
          <w:pPr>
            <w:pStyle w:val="TDC3"/>
            <w:rPr>
              <w:rFonts w:asciiTheme="minorHAnsi" w:eastAsiaTheme="minorEastAsia" w:hAnsiTheme="minorHAnsi" w:cstheme="minorBidi"/>
              <w:b w:val="0"/>
              <w:iCs w:val="0"/>
              <w:szCs w:val="22"/>
              <w:lang w:eastAsia="es-419"/>
            </w:rPr>
          </w:pPr>
          <w:hyperlink w:anchor="_Toc5868466" w:history="1">
            <w:r w:rsidR="00292EDC" w:rsidRPr="004E7237">
              <w:rPr>
                <w:rStyle w:val="Hipervnculo"/>
              </w:rPr>
              <w:t>3.1.3</w:t>
            </w:r>
            <w:r w:rsidR="00292EDC">
              <w:rPr>
                <w:rFonts w:asciiTheme="minorHAnsi" w:eastAsiaTheme="minorEastAsia" w:hAnsiTheme="minorHAnsi" w:cstheme="minorBidi"/>
                <w:b w:val="0"/>
                <w:iCs w:val="0"/>
                <w:szCs w:val="22"/>
                <w:lang w:eastAsia="es-419"/>
              </w:rPr>
              <w:tab/>
            </w:r>
            <w:r w:rsidR="00292EDC" w:rsidRPr="004E7237">
              <w:rPr>
                <w:rStyle w:val="Hipervnculo"/>
              </w:rPr>
              <w:t>CODIFICACIÓN</w:t>
            </w:r>
            <w:r w:rsidR="00292EDC" w:rsidRPr="00280D0D">
              <w:rPr>
                <w:b w:val="0"/>
                <w:webHidden/>
              </w:rPr>
              <w:tab/>
            </w:r>
            <w:r w:rsidR="00292EDC">
              <w:rPr>
                <w:webHidden/>
              </w:rPr>
              <w:fldChar w:fldCharType="begin"/>
            </w:r>
            <w:r w:rsidR="00292EDC">
              <w:rPr>
                <w:webHidden/>
              </w:rPr>
              <w:instrText xml:space="preserve"> PAGEREF _Toc5868466 \h </w:instrText>
            </w:r>
            <w:r w:rsidR="00292EDC">
              <w:rPr>
                <w:webHidden/>
              </w:rPr>
            </w:r>
            <w:r w:rsidR="00292EDC">
              <w:rPr>
                <w:webHidden/>
              </w:rPr>
              <w:fldChar w:fldCharType="separate"/>
            </w:r>
            <w:r w:rsidR="00982FCB">
              <w:rPr>
                <w:webHidden/>
              </w:rPr>
              <w:t>106</w:t>
            </w:r>
            <w:r w:rsidR="00292EDC">
              <w:rPr>
                <w:webHidden/>
              </w:rPr>
              <w:fldChar w:fldCharType="end"/>
            </w:r>
          </w:hyperlink>
        </w:p>
        <w:p w14:paraId="6846E8AA" w14:textId="55454F66" w:rsidR="00292EDC" w:rsidRDefault="004F616B">
          <w:pPr>
            <w:pStyle w:val="TDC3"/>
            <w:rPr>
              <w:rFonts w:asciiTheme="minorHAnsi" w:eastAsiaTheme="minorEastAsia" w:hAnsiTheme="minorHAnsi" w:cstheme="minorBidi"/>
              <w:b w:val="0"/>
              <w:iCs w:val="0"/>
              <w:szCs w:val="22"/>
              <w:lang w:eastAsia="es-419"/>
            </w:rPr>
          </w:pPr>
          <w:hyperlink w:anchor="_Toc5868467" w:history="1">
            <w:r w:rsidR="00292EDC" w:rsidRPr="004E7237">
              <w:rPr>
                <w:rStyle w:val="Hipervnculo"/>
              </w:rPr>
              <w:t>3.1.4</w:t>
            </w:r>
            <w:r w:rsidR="00292EDC">
              <w:rPr>
                <w:rFonts w:asciiTheme="minorHAnsi" w:eastAsiaTheme="minorEastAsia" w:hAnsiTheme="minorHAnsi" w:cstheme="minorBidi"/>
                <w:b w:val="0"/>
                <w:iCs w:val="0"/>
                <w:szCs w:val="22"/>
                <w:lang w:eastAsia="es-419"/>
              </w:rPr>
              <w:tab/>
            </w:r>
            <w:r w:rsidR="00292EDC" w:rsidRPr="004E7237">
              <w:rPr>
                <w:rStyle w:val="Hipervnculo"/>
              </w:rPr>
              <w:t>PRUEBAS</w:t>
            </w:r>
            <w:r w:rsidR="00292EDC" w:rsidRPr="00280D0D">
              <w:rPr>
                <w:b w:val="0"/>
                <w:webHidden/>
              </w:rPr>
              <w:tab/>
            </w:r>
            <w:r w:rsidR="00292EDC">
              <w:rPr>
                <w:webHidden/>
              </w:rPr>
              <w:fldChar w:fldCharType="begin"/>
            </w:r>
            <w:r w:rsidR="00292EDC">
              <w:rPr>
                <w:webHidden/>
              </w:rPr>
              <w:instrText xml:space="preserve"> PAGEREF _Toc5868467 \h </w:instrText>
            </w:r>
            <w:r w:rsidR="00292EDC">
              <w:rPr>
                <w:webHidden/>
              </w:rPr>
            </w:r>
            <w:r w:rsidR="00292EDC">
              <w:rPr>
                <w:webHidden/>
              </w:rPr>
              <w:fldChar w:fldCharType="separate"/>
            </w:r>
            <w:r w:rsidR="00982FCB">
              <w:rPr>
                <w:webHidden/>
              </w:rPr>
              <w:t>107</w:t>
            </w:r>
            <w:r w:rsidR="00292EDC">
              <w:rPr>
                <w:webHidden/>
              </w:rPr>
              <w:fldChar w:fldCharType="end"/>
            </w:r>
          </w:hyperlink>
        </w:p>
        <w:p w14:paraId="0358AAE3" w14:textId="32FD6F2C" w:rsidR="00292EDC" w:rsidRDefault="004F616B">
          <w:pPr>
            <w:pStyle w:val="TDC2"/>
            <w:tabs>
              <w:tab w:val="left" w:pos="880"/>
              <w:tab w:val="right" w:leader="dot" w:pos="8494"/>
            </w:tabs>
            <w:rPr>
              <w:rFonts w:asciiTheme="minorHAnsi" w:eastAsiaTheme="minorEastAsia" w:hAnsiTheme="minorHAnsi" w:cstheme="minorBidi"/>
              <w:b w:val="0"/>
              <w:smallCaps w:val="0"/>
              <w:noProof/>
              <w:sz w:val="22"/>
              <w:szCs w:val="22"/>
              <w:lang w:eastAsia="es-419"/>
            </w:rPr>
          </w:pPr>
          <w:hyperlink w:anchor="_Toc5868468" w:history="1">
            <w:r w:rsidR="00292EDC" w:rsidRPr="004E7237">
              <w:rPr>
                <w:rStyle w:val="Hipervnculo"/>
                <w:rFonts w:cs="Times New Roman"/>
                <w:noProof/>
              </w:rPr>
              <w:t>3.2</w:t>
            </w:r>
            <w:r w:rsidR="00292EDC">
              <w:rPr>
                <w:rFonts w:asciiTheme="minorHAnsi" w:eastAsiaTheme="minorEastAsia" w:hAnsiTheme="minorHAnsi" w:cstheme="minorBidi"/>
                <w:b w:val="0"/>
                <w:smallCaps w:val="0"/>
                <w:noProof/>
                <w:sz w:val="22"/>
                <w:szCs w:val="22"/>
                <w:lang w:eastAsia="es-419"/>
              </w:rPr>
              <w:tab/>
            </w:r>
            <w:r w:rsidR="00292EDC" w:rsidRPr="004E7237">
              <w:rPr>
                <w:rStyle w:val="Hipervnculo"/>
                <w:rFonts w:cs="Times New Roman"/>
                <w:noProof/>
              </w:rPr>
              <w:t>TRATAMIENTO, ANÁLISIS DE DATOS Y PRESENTACIÓN DE RESULTADOS</w:t>
            </w:r>
            <w:r w:rsidR="00292EDC" w:rsidRPr="00280D0D">
              <w:rPr>
                <w:b w:val="0"/>
                <w:noProof/>
                <w:webHidden/>
              </w:rPr>
              <w:tab/>
            </w:r>
            <w:r w:rsidR="00292EDC">
              <w:rPr>
                <w:noProof/>
                <w:webHidden/>
              </w:rPr>
              <w:fldChar w:fldCharType="begin"/>
            </w:r>
            <w:r w:rsidR="00292EDC">
              <w:rPr>
                <w:noProof/>
                <w:webHidden/>
              </w:rPr>
              <w:instrText xml:space="preserve"> PAGEREF _Toc5868468 \h </w:instrText>
            </w:r>
            <w:r w:rsidR="00292EDC">
              <w:rPr>
                <w:noProof/>
                <w:webHidden/>
              </w:rPr>
            </w:r>
            <w:r w:rsidR="00292EDC">
              <w:rPr>
                <w:noProof/>
                <w:webHidden/>
              </w:rPr>
              <w:fldChar w:fldCharType="separate"/>
            </w:r>
            <w:r w:rsidR="00982FCB">
              <w:rPr>
                <w:noProof/>
                <w:webHidden/>
              </w:rPr>
              <w:t>109</w:t>
            </w:r>
            <w:r w:rsidR="00292EDC">
              <w:rPr>
                <w:noProof/>
                <w:webHidden/>
              </w:rPr>
              <w:fldChar w:fldCharType="end"/>
            </w:r>
          </w:hyperlink>
        </w:p>
        <w:p w14:paraId="7BA073DE" w14:textId="47CC7184" w:rsidR="00292EDC" w:rsidRDefault="004F616B">
          <w:pPr>
            <w:pStyle w:val="TDC3"/>
            <w:rPr>
              <w:rFonts w:asciiTheme="minorHAnsi" w:eastAsiaTheme="minorEastAsia" w:hAnsiTheme="minorHAnsi" w:cstheme="minorBidi"/>
              <w:b w:val="0"/>
              <w:iCs w:val="0"/>
              <w:szCs w:val="22"/>
              <w:lang w:eastAsia="es-419"/>
            </w:rPr>
          </w:pPr>
          <w:hyperlink w:anchor="_Toc5868469" w:history="1">
            <w:r w:rsidR="00292EDC" w:rsidRPr="004E7237">
              <w:rPr>
                <w:rStyle w:val="Hipervnculo"/>
              </w:rPr>
              <w:t>3.2.1</w:t>
            </w:r>
            <w:r w:rsidR="00292EDC">
              <w:rPr>
                <w:rFonts w:asciiTheme="minorHAnsi" w:eastAsiaTheme="minorEastAsia" w:hAnsiTheme="minorHAnsi" w:cstheme="minorBidi"/>
                <w:b w:val="0"/>
                <w:iCs w:val="0"/>
                <w:szCs w:val="22"/>
                <w:lang w:eastAsia="es-419"/>
              </w:rPr>
              <w:tab/>
            </w:r>
            <w:r w:rsidR="00292EDC" w:rsidRPr="004E7237">
              <w:rPr>
                <w:rStyle w:val="Hipervnculo"/>
              </w:rPr>
              <w:t>MÓDULOS DE DISMEP</w:t>
            </w:r>
            <w:r w:rsidR="00292EDC" w:rsidRPr="00280D0D">
              <w:rPr>
                <w:b w:val="0"/>
                <w:webHidden/>
              </w:rPr>
              <w:tab/>
            </w:r>
            <w:r w:rsidR="00292EDC">
              <w:rPr>
                <w:webHidden/>
              </w:rPr>
              <w:fldChar w:fldCharType="begin"/>
            </w:r>
            <w:r w:rsidR="00292EDC">
              <w:rPr>
                <w:webHidden/>
              </w:rPr>
              <w:instrText xml:space="preserve"> PAGEREF _Toc5868469 \h </w:instrText>
            </w:r>
            <w:r w:rsidR="00292EDC">
              <w:rPr>
                <w:webHidden/>
              </w:rPr>
            </w:r>
            <w:r w:rsidR="00292EDC">
              <w:rPr>
                <w:webHidden/>
              </w:rPr>
              <w:fldChar w:fldCharType="separate"/>
            </w:r>
            <w:r w:rsidR="00982FCB">
              <w:rPr>
                <w:webHidden/>
              </w:rPr>
              <w:t>109</w:t>
            </w:r>
            <w:r w:rsidR="00292EDC">
              <w:rPr>
                <w:webHidden/>
              </w:rPr>
              <w:fldChar w:fldCharType="end"/>
            </w:r>
          </w:hyperlink>
        </w:p>
        <w:p w14:paraId="558A0EB2" w14:textId="6B8CF709" w:rsidR="00292EDC" w:rsidRDefault="004F616B">
          <w:pPr>
            <w:pStyle w:val="TDC4"/>
            <w:tabs>
              <w:tab w:val="left" w:pos="1540"/>
              <w:tab w:val="right" w:leader="dot" w:pos="8494"/>
            </w:tabs>
            <w:rPr>
              <w:rFonts w:asciiTheme="minorHAnsi" w:eastAsiaTheme="minorEastAsia" w:hAnsiTheme="minorHAnsi" w:cstheme="minorBidi"/>
              <w:noProof/>
              <w:szCs w:val="22"/>
              <w:lang w:eastAsia="es-419"/>
            </w:rPr>
          </w:pPr>
          <w:hyperlink w:anchor="_Toc5868470" w:history="1">
            <w:r w:rsidR="00292EDC" w:rsidRPr="00280D0D">
              <w:rPr>
                <w:rStyle w:val="Hipervnculo"/>
                <w:rFonts w:cs="Times New Roman"/>
                <w:noProof/>
              </w:rPr>
              <w:t>3.2.1.1</w:t>
            </w:r>
            <w:r w:rsidR="00292EDC" w:rsidRPr="00280D0D">
              <w:rPr>
                <w:rFonts w:asciiTheme="minorHAnsi" w:eastAsiaTheme="minorEastAsia" w:hAnsiTheme="minorHAnsi" w:cstheme="minorBidi"/>
                <w:noProof/>
                <w:szCs w:val="22"/>
                <w:lang w:eastAsia="es-419"/>
              </w:rPr>
              <w:tab/>
            </w:r>
            <w:r w:rsidR="00292EDC" w:rsidRPr="00280D0D">
              <w:rPr>
                <w:rStyle w:val="Hipervnculo"/>
                <w:rFonts w:cs="Times New Roman"/>
                <w:noProof/>
              </w:rPr>
              <w:t>MÓDULO PRINCIPAL</w:t>
            </w:r>
            <w:r w:rsidR="00292EDC">
              <w:rPr>
                <w:noProof/>
                <w:webHidden/>
              </w:rPr>
              <w:tab/>
            </w:r>
            <w:r w:rsidR="00292EDC">
              <w:rPr>
                <w:noProof/>
                <w:webHidden/>
              </w:rPr>
              <w:fldChar w:fldCharType="begin"/>
            </w:r>
            <w:r w:rsidR="00292EDC">
              <w:rPr>
                <w:noProof/>
                <w:webHidden/>
              </w:rPr>
              <w:instrText xml:space="preserve"> PAGEREF _Toc5868470 \h </w:instrText>
            </w:r>
            <w:r w:rsidR="00292EDC">
              <w:rPr>
                <w:noProof/>
                <w:webHidden/>
              </w:rPr>
            </w:r>
            <w:r w:rsidR="00292EDC">
              <w:rPr>
                <w:noProof/>
                <w:webHidden/>
              </w:rPr>
              <w:fldChar w:fldCharType="separate"/>
            </w:r>
            <w:r w:rsidR="00982FCB">
              <w:rPr>
                <w:noProof/>
                <w:webHidden/>
              </w:rPr>
              <w:t>109</w:t>
            </w:r>
            <w:r w:rsidR="00292EDC">
              <w:rPr>
                <w:noProof/>
                <w:webHidden/>
              </w:rPr>
              <w:fldChar w:fldCharType="end"/>
            </w:r>
          </w:hyperlink>
        </w:p>
        <w:p w14:paraId="2C62B707" w14:textId="5D8E77F6" w:rsidR="00292EDC" w:rsidRDefault="004F616B">
          <w:pPr>
            <w:pStyle w:val="TDC4"/>
            <w:tabs>
              <w:tab w:val="left" w:pos="1540"/>
              <w:tab w:val="right" w:leader="dot" w:pos="8494"/>
            </w:tabs>
            <w:rPr>
              <w:rFonts w:asciiTheme="minorHAnsi" w:eastAsiaTheme="minorEastAsia" w:hAnsiTheme="minorHAnsi" w:cstheme="minorBidi"/>
              <w:noProof/>
              <w:szCs w:val="22"/>
              <w:lang w:eastAsia="es-419"/>
            </w:rPr>
          </w:pPr>
          <w:hyperlink w:anchor="_Toc5868471" w:history="1">
            <w:r w:rsidR="00292EDC" w:rsidRPr="00280D0D">
              <w:rPr>
                <w:rStyle w:val="Hipervnculo"/>
                <w:rFonts w:cs="Times New Roman"/>
                <w:noProof/>
              </w:rPr>
              <w:t>3.2.1.2</w:t>
            </w:r>
            <w:r w:rsidR="00292EDC" w:rsidRPr="00280D0D">
              <w:rPr>
                <w:rFonts w:asciiTheme="minorHAnsi" w:eastAsiaTheme="minorEastAsia" w:hAnsiTheme="minorHAnsi" w:cstheme="minorBidi"/>
                <w:noProof/>
                <w:szCs w:val="22"/>
                <w:lang w:eastAsia="es-419"/>
              </w:rPr>
              <w:tab/>
            </w:r>
            <w:r w:rsidR="00292EDC" w:rsidRPr="00280D0D">
              <w:rPr>
                <w:rStyle w:val="Hipervnculo"/>
                <w:rFonts w:cs="Times New Roman"/>
                <w:noProof/>
              </w:rPr>
              <w:t>MÓDULO CONFIGURACIÓN</w:t>
            </w:r>
            <w:r w:rsidR="00292EDC">
              <w:rPr>
                <w:noProof/>
                <w:webHidden/>
              </w:rPr>
              <w:tab/>
            </w:r>
            <w:r w:rsidR="00292EDC">
              <w:rPr>
                <w:noProof/>
                <w:webHidden/>
              </w:rPr>
              <w:fldChar w:fldCharType="begin"/>
            </w:r>
            <w:r w:rsidR="00292EDC">
              <w:rPr>
                <w:noProof/>
                <w:webHidden/>
              </w:rPr>
              <w:instrText xml:space="preserve"> PAGEREF _Toc5868471 \h </w:instrText>
            </w:r>
            <w:r w:rsidR="00292EDC">
              <w:rPr>
                <w:noProof/>
                <w:webHidden/>
              </w:rPr>
            </w:r>
            <w:r w:rsidR="00292EDC">
              <w:rPr>
                <w:noProof/>
                <w:webHidden/>
              </w:rPr>
              <w:fldChar w:fldCharType="separate"/>
            </w:r>
            <w:r w:rsidR="00982FCB">
              <w:rPr>
                <w:noProof/>
                <w:webHidden/>
              </w:rPr>
              <w:t>111</w:t>
            </w:r>
            <w:r w:rsidR="00292EDC">
              <w:rPr>
                <w:noProof/>
                <w:webHidden/>
              </w:rPr>
              <w:fldChar w:fldCharType="end"/>
            </w:r>
          </w:hyperlink>
        </w:p>
        <w:p w14:paraId="621464C1" w14:textId="4B3AF373" w:rsidR="00292EDC" w:rsidRDefault="004F616B">
          <w:pPr>
            <w:pStyle w:val="TDC4"/>
            <w:tabs>
              <w:tab w:val="left" w:pos="1540"/>
              <w:tab w:val="right" w:leader="dot" w:pos="8494"/>
            </w:tabs>
            <w:rPr>
              <w:rFonts w:asciiTheme="minorHAnsi" w:eastAsiaTheme="minorEastAsia" w:hAnsiTheme="minorHAnsi" w:cstheme="minorBidi"/>
              <w:noProof/>
              <w:szCs w:val="22"/>
              <w:lang w:eastAsia="es-419"/>
            </w:rPr>
          </w:pPr>
          <w:hyperlink w:anchor="_Toc5868472" w:history="1">
            <w:r w:rsidR="00292EDC" w:rsidRPr="00280D0D">
              <w:rPr>
                <w:rStyle w:val="Hipervnculo"/>
                <w:rFonts w:cs="Times New Roman"/>
                <w:noProof/>
              </w:rPr>
              <w:t>3.2.1.3</w:t>
            </w:r>
            <w:r w:rsidR="00292EDC" w:rsidRPr="00280D0D">
              <w:rPr>
                <w:rFonts w:asciiTheme="minorHAnsi" w:eastAsiaTheme="minorEastAsia" w:hAnsiTheme="minorHAnsi" w:cstheme="minorBidi"/>
                <w:noProof/>
                <w:szCs w:val="22"/>
                <w:lang w:eastAsia="es-419"/>
              </w:rPr>
              <w:tab/>
            </w:r>
            <w:r w:rsidR="00292EDC" w:rsidRPr="00280D0D">
              <w:rPr>
                <w:rStyle w:val="Hipervnculo"/>
                <w:rFonts w:cs="Times New Roman"/>
                <w:noProof/>
              </w:rPr>
              <w:t>MÓDULO DE MATERIALES</w:t>
            </w:r>
            <w:r w:rsidR="00292EDC">
              <w:rPr>
                <w:noProof/>
                <w:webHidden/>
              </w:rPr>
              <w:tab/>
            </w:r>
            <w:r w:rsidR="00292EDC">
              <w:rPr>
                <w:noProof/>
                <w:webHidden/>
              </w:rPr>
              <w:fldChar w:fldCharType="begin"/>
            </w:r>
            <w:r w:rsidR="00292EDC">
              <w:rPr>
                <w:noProof/>
                <w:webHidden/>
              </w:rPr>
              <w:instrText xml:space="preserve"> PAGEREF _Toc5868472 \h </w:instrText>
            </w:r>
            <w:r w:rsidR="00292EDC">
              <w:rPr>
                <w:noProof/>
                <w:webHidden/>
              </w:rPr>
            </w:r>
            <w:r w:rsidR="00292EDC">
              <w:rPr>
                <w:noProof/>
                <w:webHidden/>
              </w:rPr>
              <w:fldChar w:fldCharType="separate"/>
            </w:r>
            <w:r w:rsidR="00982FCB">
              <w:rPr>
                <w:noProof/>
                <w:webHidden/>
              </w:rPr>
              <w:t>112</w:t>
            </w:r>
            <w:r w:rsidR="00292EDC">
              <w:rPr>
                <w:noProof/>
                <w:webHidden/>
              </w:rPr>
              <w:fldChar w:fldCharType="end"/>
            </w:r>
          </w:hyperlink>
        </w:p>
        <w:p w14:paraId="436A1874" w14:textId="4EE01694" w:rsidR="00292EDC" w:rsidRDefault="004F616B">
          <w:pPr>
            <w:pStyle w:val="TDC4"/>
            <w:tabs>
              <w:tab w:val="left" w:pos="1540"/>
              <w:tab w:val="right" w:leader="dot" w:pos="8494"/>
            </w:tabs>
            <w:rPr>
              <w:rFonts w:asciiTheme="minorHAnsi" w:eastAsiaTheme="minorEastAsia" w:hAnsiTheme="minorHAnsi" w:cstheme="minorBidi"/>
              <w:noProof/>
              <w:szCs w:val="22"/>
              <w:lang w:eastAsia="es-419"/>
            </w:rPr>
          </w:pPr>
          <w:hyperlink w:anchor="_Toc5868473" w:history="1">
            <w:r w:rsidR="00292EDC" w:rsidRPr="00280D0D">
              <w:rPr>
                <w:rStyle w:val="Hipervnculo"/>
                <w:rFonts w:cs="Times New Roman"/>
                <w:noProof/>
              </w:rPr>
              <w:t>3.2.1.4</w:t>
            </w:r>
            <w:r w:rsidR="00292EDC" w:rsidRPr="00280D0D">
              <w:rPr>
                <w:rFonts w:asciiTheme="minorHAnsi" w:eastAsiaTheme="minorEastAsia" w:hAnsiTheme="minorHAnsi" w:cstheme="minorBidi"/>
                <w:noProof/>
                <w:szCs w:val="22"/>
                <w:lang w:eastAsia="es-419"/>
              </w:rPr>
              <w:tab/>
            </w:r>
            <w:r w:rsidR="00292EDC" w:rsidRPr="00280D0D">
              <w:rPr>
                <w:rStyle w:val="Hipervnculo"/>
                <w:rFonts w:cs="Times New Roman"/>
                <w:noProof/>
              </w:rPr>
              <w:t>MÓDULO DE CLIMA</w:t>
            </w:r>
            <w:r w:rsidR="00292EDC">
              <w:rPr>
                <w:noProof/>
                <w:webHidden/>
              </w:rPr>
              <w:tab/>
            </w:r>
            <w:r w:rsidR="00292EDC">
              <w:rPr>
                <w:noProof/>
                <w:webHidden/>
              </w:rPr>
              <w:fldChar w:fldCharType="begin"/>
            </w:r>
            <w:r w:rsidR="00292EDC">
              <w:rPr>
                <w:noProof/>
                <w:webHidden/>
              </w:rPr>
              <w:instrText xml:space="preserve"> PAGEREF _Toc5868473 \h </w:instrText>
            </w:r>
            <w:r w:rsidR="00292EDC">
              <w:rPr>
                <w:noProof/>
                <w:webHidden/>
              </w:rPr>
            </w:r>
            <w:r w:rsidR="00292EDC">
              <w:rPr>
                <w:noProof/>
                <w:webHidden/>
              </w:rPr>
              <w:fldChar w:fldCharType="separate"/>
            </w:r>
            <w:r w:rsidR="00982FCB">
              <w:rPr>
                <w:noProof/>
                <w:webHidden/>
              </w:rPr>
              <w:t>115</w:t>
            </w:r>
            <w:r w:rsidR="00292EDC">
              <w:rPr>
                <w:noProof/>
                <w:webHidden/>
              </w:rPr>
              <w:fldChar w:fldCharType="end"/>
            </w:r>
          </w:hyperlink>
        </w:p>
        <w:p w14:paraId="5838F9E6" w14:textId="753E98A3" w:rsidR="00292EDC" w:rsidRDefault="004F616B">
          <w:pPr>
            <w:pStyle w:val="TDC4"/>
            <w:tabs>
              <w:tab w:val="left" w:pos="1540"/>
              <w:tab w:val="right" w:leader="dot" w:pos="8494"/>
            </w:tabs>
            <w:rPr>
              <w:rFonts w:asciiTheme="minorHAnsi" w:eastAsiaTheme="minorEastAsia" w:hAnsiTheme="minorHAnsi" w:cstheme="minorBidi"/>
              <w:noProof/>
              <w:szCs w:val="22"/>
              <w:lang w:eastAsia="es-419"/>
            </w:rPr>
          </w:pPr>
          <w:hyperlink w:anchor="_Toc5868474" w:history="1">
            <w:r w:rsidR="00292EDC" w:rsidRPr="00280D0D">
              <w:rPr>
                <w:rStyle w:val="Hipervnculo"/>
                <w:rFonts w:cs="Times New Roman"/>
                <w:noProof/>
              </w:rPr>
              <w:t>3.2.1.5</w:t>
            </w:r>
            <w:r w:rsidR="00292EDC" w:rsidRPr="00280D0D">
              <w:rPr>
                <w:rFonts w:asciiTheme="minorHAnsi" w:eastAsiaTheme="minorEastAsia" w:hAnsiTheme="minorHAnsi" w:cstheme="minorBidi"/>
                <w:noProof/>
                <w:szCs w:val="22"/>
                <w:lang w:eastAsia="es-419"/>
              </w:rPr>
              <w:tab/>
            </w:r>
            <w:r w:rsidR="00292EDC" w:rsidRPr="00280D0D">
              <w:rPr>
                <w:rStyle w:val="Hipervnculo"/>
                <w:rFonts w:cs="Times New Roman"/>
                <w:noProof/>
              </w:rPr>
              <w:t>MÓDULO DE TRÁNSITO</w:t>
            </w:r>
            <w:r w:rsidR="00292EDC">
              <w:rPr>
                <w:noProof/>
                <w:webHidden/>
              </w:rPr>
              <w:tab/>
            </w:r>
            <w:r w:rsidR="00292EDC">
              <w:rPr>
                <w:noProof/>
                <w:webHidden/>
              </w:rPr>
              <w:fldChar w:fldCharType="begin"/>
            </w:r>
            <w:r w:rsidR="00292EDC">
              <w:rPr>
                <w:noProof/>
                <w:webHidden/>
              </w:rPr>
              <w:instrText xml:space="preserve"> PAGEREF _Toc5868474 \h </w:instrText>
            </w:r>
            <w:r w:rsidR="00292EDC">
              <w:rPr>
                <w:noProof/>
                <w:webHidden/>
              </w:rPr>
            </w:r>
            <w:r w:rsidR="00292EDC">
              <w:rPr>
                <w:noProof/>
                <w:webHidden/>
              </w:rPr>
              <w:fldChar w:fldCharType="separate"/>
            </w:r>
            <w:r w:rsidR="00982FCB">
              <w:rPr>
                <w:noProof/>
                <w:webHidden/>
              </w:rPr>
              <w:t>115</w:t>
            </w:r>
            <w:r w:rsidR="00292EDC">
              <w:rPr>
                <w:noProof/>
                <w:webHidden/>
              </w:rPr>
              <w:fldChar w:fldCharType="end"/>
            </w:r>
          </w:hyperlink>
        </w:p>
        <w:p w14:paraId="1CD7CBA4" w14:textId="311E78C2" w:rsidR="00292EDC" w:rsidRDefault="004F616B">
          <w:pPr>
            <w:pStyle w:val="TDC4"/>
            <w:tabs>
              <w:tab w:val="left" w:pos="1540"/>
              <w:tab w:val="right" w:leader="dot" w:pos="8494"/>
            </w:tabs>
            <w:rPr>
              <w:rFonts w:asciiTheme="minorHAnsi" w:eastAsiaTheme="minorEastAsia" w:hAnsiTheme="minorHAnsi" w:cstheme="minorBidi"/>
              <w:noProof/>
              <w:szCs w:val="22"/>
              <w:lang w:eastAsia="es-419"/>
            </w:rPr>
          </w:pPr>
          <w:hyperlink w:anchor="_Toc5868475" w:history="1">
            <w:r w:rsidR="00292EDC" w:rsidRPr="00280D0D">
              <w:rPr>
                <w:rStyle w:val="Hipervnculo"/>
                <w:rFonts w:cs="Times New Roman"/>
                <w:noProof/>
              </w:rPr>
              <w:t>3.2.1.6</w:t>
            </w:r>
            <w:r w:rsidR="00292EDC" w:rsidRPr="00280D0D">
              <w:rPr>
                <w:rFonts w:asciiTheme="minorHAnsi" w:eastAsiaTheme="minorEastAsia" w:hAnsiTheme="minorHAnsi" w:cstheme="minorBidi"/>
                <w:noProof/>
                <w:szCs w:val="22"/>
                <w:lang w:eastAsia="es-419"/>
              </w:rPr>
              <w:tab/>
            </w:r>
            <w:r w:rsidR="00292EDC" w:rsidRPr="00280D0D">
              <w:rPr>
                <w:rStyle w:val="Hipervnculo"/>
                <w:rFonts w:cs="Times New Roman"/>
                <w:noProof/>
              </w:rPr>
              <w:t>MÓDULO DE ANÁLISIS</w:t>
            </w:r>
            <w:r w:rsidR="00292EDC">
              <w:rPr>
                <w:noProof/>
                <w:webHidden/>
              </w:rPr>
              <w:tab/>
            </w:r>
            <w:r w:rsidR="00292EDC">
              <w:rPr>
                <w:noProof/>
                <w:webHidden/>
              </w:rPr>
              <w:fldChar w:fldCharType="begin"/>
            </w:r>
            <w:r w:rsidR="00292EDC">
              <w:rPr>
                <w:noProof/>
                <w:webHidden/>
              </w:rPr>
              <w:instrText xml:space="preserve"> PAGEREF _Toc5868475 \h </w:instrText>
            </w:r>
            <w:r w:rsidR="00292EDC">
              <w:rPr>
                <w:noProof/>
                <w:webHidden/>
              </w:rPr>
            </w:r>
            <w:r w:rsidR="00292EDC">
              <w:rPr>
                <w:noProof/>
                <w:webHidden/>
              </w:rPr>
              <w:fldChar w:fldCharType="separate"/>
            </w:r>
            <w:r w:rsidR="00982FCB">
              <w:rPr>
                <w:noProof/>
                <w:webHidden/>
              </w:rPr>
              <w:t>116</w:t>
            </w:r>
            <w:r w:rsidR="00292EDC">
              <w:rPr>
                <w:noProof/>
                <w:webHidden/>
              </w:rPr>
              <w:fldChar w:fldCharType="end"/>
            </w:r>
          </w:hyperlink>
        </w:p>
        <w:p w14:paraId="1DAC1950" w14:textId="454B1DDD" w:rsidR="00292EDC" w:rsidRDefault="004F616B">
          <w:pPr>
            <w:pStyle w:val="TDC4"/>
            <w:tabs>
              <w:tab w:val="left" w:pos="1540"/>
              <w:tab w:val="right" w:leader="dot" w:pos="8494"/>
            </w:tabs>
            <w:rPr>
              <w:rFonts w:asciiTheme="minorHAnsi" w:eastAsiaTheme="minorEastAsia" w:hAnsiTheme="minorHAnsi" w:cstheme="minorBidi"/>
              <w:noProof/>
              <w:szCs w:val="22"/>
              <w:lang w:eastAsia="es-419"/>
            </w:rPr>
          </w:pPr>
          <w:hyperlink w:anchor="_Toc5868476" w:history="1">
            <w:r w:rsidR="00292EDC" w:rsidRPr="00280D0D">
              <w:rPr>
                <w:rStyle w:val="Hipervnculo"/>
                <w:rFonts w:cs="Times New Roman"/>
                <w:noProof/>
              </w:rPr>
              <w:t>3.2.1.7</w:t>
            </w:r>
            <w:r w:rsidR="00292EDC" w:rsidRPr="00280D0D">
              <w:rPr>
                <w:rFonts w:asciiTheme="minorHAnsi" w:eastAsiaTheme="minorEastAsia" w:hAnsiTheme="minorHAnsi" w:cstheme="minorBidi"/>
                <w:noProof/>
                <w:szCs w:val="22"/>
                <w:lang w:eastAsia="es-419"/>
              </w:rPr>
              <w:tab/>
            </w:r>
            <w:r w:rsidR="00292EDC" w:rsidRPr="00280D0D">
              <w:rPr>
                <w:rStyle w:val="Hipervnculo"/>
                <w:rFonts w:cs="Times New Roman"/>
                <w:noProof/>
              </w:rPr>
              <w:t>MÓDULO DE RESULTADOS</w:t>
            </w:r>
            <w:r w:rsidR="00292EDC">
              <w:rPr>
                <w:noProof/>
                <w:webHidden/>
              </w:rPr>
              <w:tab/>
            </w:r>
            <w:r w:rsidR="00292EDC">
              <w:rPr>
                <w:noProof/>
                <w:webHidden/>
              </w:rPr>
              <w:fldChar w:fldCharType="begin"/>
            </w:r>
            <w:r w:rsidR="00292EDC">
              <w:rPr>
                <w:noProof/>
                <w:webHidden/>
              </w:rPr>
              <w:instrText xml:space="preserve"> PAGEREF _Toc5868476 \h </w:instrText>
            </w:r>
            <w:r w:rsidR="00292EDC">
              <w:rPr>
                <w:noProof/>
                <w:webHidden/>
              </w:rPr>
            </w:r>
            <w:r w:rsidR="00292EDC">
              <w:rPr>
                <w:noProof/>
                <w:webHidden/>
              </w:rPr>
              <w:fldChar w:fldCharType="separate"/>
            </w:r>
            <w:r w:rsidR="00982FCB">
              <w:rPr>
                <w:noProof/>
                <w:webHidden/>
              </w:rPr>
              <w:t>117</w:t>
            </w:r>
            <w:r w:rsidR="00292EDC">
              <w:rPr>
                <w:noProof/>
                <w:webHidden/>
              </w:rPr>
              <w:fldChar w:fldCharType="end"/>
            </w:r>
          </w:hyperlink>
        </w:p>
        <w:p w14:paraId="6E53D785" w14:textId="4BEF0632" w:rsidR="00292EDC" w:rsidRDefault="004F616B">
          <w:pPr>
            <w:pStyle w:val="TDC3"/>
            <w:rPr>
              <w:rFonts w:asciiTheme="minorHAnsi" w:eastAsiaTheme="minorEastAsia" w:hAnsiTheme="minorHAnsi" w:cstheme="minorBidi"/>
              <w:b w:val="0"/>
              <w:iCs w:val="0"/>
              <w:szCs w:val="22"/>
              <w:lang w:eastAsia="es-419"/>
            </w:rPr>
          </w:pPr>
          <w:hyperlink w:anchor="_Toc5868477" w:history="1">
            <w:r w:rsidR="00292EDC" w:rsidRPr="004E7237">
              <w:rPr>
                <w:rStyle w:val="Hipervnculo"/>
              </w:rPr>
              <w:t>3.2.2</w:t>
            </w:r>
            <w:r w:rsidR="00292EDC">
              <w:rPr>
                <w:rFonts w:asciiTheme="minorHAnsi" w:eastAsiaTheme="minorEastAsia" w:hAnsiTheme="minorHAnsi" w:cstheme="minorBidi"/>
                <w:b w:val="0"/>
                <w:iCs w:val="0"/>
                <w:szCs w:val="22"/>
                <w:lang w:eastAsia="es-419"/>
              </w:rPr>
              <w:tab/>
            </w:r>
            <w:r w:rsidR="00292EDC" w:rsidRPr="004E7237">
              <w:rPr>
                <w:rStyle w:val="Hipervnculo"/>
              </w:rPr>
              <w:t>RESULTADOS DEL SOFTWARE</w:t>
            </w:r>
            <w:r w:rsidR="00292EDC" w:rsidRPr="00280D0D">
              <w:rPr>
                <w:b w:val="0"/>
                <w:webHidden/>
              </w:rPr>
              <w:tab/>
            </w:r>
            <w:r w:rsidR="00292EDC">
              <w:rPr>
                <w:webHidden/>
              </w:rPr>
              <w:fldChar w:fldCharType="begin"/>
            </w:r>
            <w:r w:rsidR="00292EDC">
              <w:rPr>
                <w:webHidden/>
              </w:rPr>
              <w:instrText xml:space="preserve"> PAGEREF _Toc5868477 \h </w:instrText>
            </w:r>
            <w:r w:rsidR="00292EDC">
              <w:rPr>
                <w:webHidden/>
              </w:rPr>
            </w:r>
            <w:r w:rsidR="00292EDC">
              <w:rPr>
                <w:webHidden/>
              </w:rPr>
              <w:fldChar w:fldCharType="separate"/>
            </w:r>
            <w:r w:rsidR="00982FCB">
              <w:rPr>
                <w:webHidden/>
              </w:rPr>
              <w:t>119</w:t>
            </w:r>
            <w:r w:rsidR="00292EDC">
              <w:rPr>
                <w:webHidden/>
              </w:rPr>
              <w:fldChar w:fldCharType="end"/>
            </w:r>
          </w:hyperlink>
        </w:p>
        <w:p w14:paraId="217FF1C5" w14:textId="05E2AE51" w:rsidR="00292EDC" w:rsidRDefault="004F616B">
          <w:pPr>
            <w:pStyle w:val="TDC4"/>
            <w:tabs>
              <w:tab w:val="left" w:pos="1540"/>
              <w:tab w:val="right" w:leader="dot" w:pos="8494"/>
            </w:tabs>
            <w:rPr>
              <w:rFonts w:asciiTheme="minorHAnsi" w:eastAsiaTheme="minorEastAsia" w:hAnsiTheme="minorHAnsi" w:cstheme="minorBidi"/>
              <w:noProof/>
              <w:szCs w:val="22"/>
              <w:lang w:eastAsia="es-419"/>
            </w:rPr>
          </w:pPr>
          <w:hyperlink w:anchor="_Toc5868478" w:history="1">
            <w:r w:rsidR="00292EDC" w:rsidRPr="00280D0D">
              <w:rPr>
                <w:rStyle w:val="Hipervnculo"/>
                <w:rFonts w:cs="Times New Roman"/>
                <w:noProof/>
              </w:rPr>
              <w:t>3.2.2.1</w:t>
            </w:r>
            <w:r w:rsidR="00292EDC" w:rsidRPr="00280D0D">
              <w:rPr>
                <w:rFonts w:asciiTheme="minorHAnsi" w:eastAsiaTheme="minorEastAsia" w:hAnsiTheme="minorHAnsi" w:cstheme="minorBidi"/>
                <w:noProof/>
                <w:szCs w:val="22"/>
                <w:lang w:eastAsia="es-419"/>
              </w:rPr>
              <w:tab/>
            </w:r>
            <w:r w:rsidR="00292EDC" w:rsidRPr="00280D0D">
              <w:rPr>
                <w:rStyle w:val="Hipervnculo"/>
                <w:rFonts w:cs="Times New Roman"/>
                <w:noProof/>
              </w:rPr>
              <w:t>PAVIMENTO FLEXIBLE</w:t>
            </w:r>
            <w:r w:rsidR="00292EDC">
              <w:rPr>
                <w:noProof/>
                <w:webHidden/>
              </w:rPr>
              <w:tab/>
            </w:r>
            <w:r w:rsidR="00292EDC">
              <w:rPr>
                <w:noProof/>
                <w:webHidden/>
              </w:rPr>
              <w:fldChar w:fldCharType="begin"/>
            </w:r>
            <w:r w:rsidR="00292EDC">
              <w:rPr>
                <w:noProof/>
                <w:webHidden/>
              </w:rPr>
              <w:instrText xml:space="preserve"> PAGEREF _Toc5868478 \h </w:instrText>
            </w:r>
            <w:r w:rsidR="00292EDC">
              <w:rPr>
                <w:noProof/>
                <w:webHidden/>
              </w:rPr>
            </w:r>
            <w:r w:rsidR="00292EDC">
              <w:rPr>
                <w:noProof/>
                <w:webHidden/>
              </w:rPr>
              <w:fldChar w:fldCharType="separate"/>
            </w:r>
            <w:r w:rsidR="00982FCB">
              <w:rPr>
                <w:noProof/>
                <w:webHidden/>
              </w:rPr>
              <w:t>119</w:t>
            </w:r>
            <w:r w:rsidR="00292EDC">
              <w:rPr>
                <w:noProof/>
                <w:webHidden/>
              </w:rPr>
              <w:fldChar w:fldCharType="end"/>
            </w:r>
          </w:hyperlink>
        </w:p>
        <w:p w14:paraId="446ACE22" w14:textId="6DA094A4"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79" w:history="1">
            <w:r w:rsidR="00292EDC" w:rsidRPr="00280D0D">
              <w:rPr>
                <w:rStyle w:val="Hipervnculo"/>
                <w:rFonts w:cs="Times New Roman"/>
                <w:noProof/>
              </w:rPr>
              <w:t>3.2.2.1.1</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PROFUNDIDAD DE AHUELLAMIENTO</w:t>
            </w:r>
            <w:r w:rsidR="00292EDC">
              <w:rPr>
                <w:noProof/>
                <w:webHidden/>
              </w:rPr>
              <w:tab/>
            </w:r>
            <w:r w:rsidR="00292EDC">
              <w:rPr>
                <w:noProof/>
                <w:webHidden/>
              </w:rPr>
              <w:fldChar w:fldCharType="begin"/>
            </w:r>
            <w:r w:rsidR="00292EDC">
              <w:rPr>
                <w:noProof/>
                <w:webHidden/>
              </w:rPr>
              <w:instrText xml:space="preserve"> PAGEREF _Toc5868479 \h </w:instrText>
            </w:r>
            <w:r w:rsidR="00292EDC">
              <w:rPr>
                <w:noProof/>
                <w:webHidden/>
              </w:rPr>
            </w:r>
            <w:r w:rsidR="00292EDC">
              <w:rPr>
                <w:noProof/>
                <w:webHidden/>
              </w:rPr>
              <w:fldChar w:fldCharType="separate"/>
            </w:r>
            <w:r w:rsidR="00982FCB">
              <w:rPr>
                <w:noProof/>
                <w:webHidden/>
              </w:rPr>
              <w:t>123</w:t>
            </w:r>
            <w:r w:rsidR="00292EDC">
              <w:rPr>
                <w:noProof/>
                <w:webHidden/>
              </w:rPr>
              <w:fldChar w:fldCharType="end"/>
            </w:r>
          </w:hyperlink>
        </w:p>
        <w:p w14:paraId="5072D7B3" w14:textId="152705FF"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80" w:history="1">
            <w:r w:rsidR="00292EDC" w:rsidRPr="00280D0D">
              <w:rPr>
                <w:rStyle w:val="Hipervnculo"/>
                <w:rFonts w:cs="Times New Roman"/>
                <w:noProof/>
              </w:rPr>
              <w:t>3.2.2.1.2</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FISURAMIENTO LONGITUDINAL</w:t>
            </w:r>
            <w:r w:rsidR="00292EDC">
              <w:rPr>
                <w:noProof/>
                <w:webHidden/>
              </w:rPr>
              <w:tab/>
            </w:r>
            <w:r w:rsidR="00292EDC">
              <w:rPr>
                <w:noProof/>
                <w:webHidden/>
              </w:rPr>
              <w:fldChar w:fldCharType="begin"/>
            </w:r>
            <w:r w:rsidR="00292EDC">
              <w:rPr>
                <w:noProof/>
                <w:webHidden/>
              </w:rPr>
              <w:instrText xml:space="preserve"> PAGEREF _Toc5868480 \h </w:instrText>
            </w:r>
            <w:r w:rsidR="00292EDC">
              <w:rPr>
                <w:noProof/>
                <w:webHidden/>
              </w:rPr>
            </w:r>
            <w:r w:rsidR="00292EDC">
              <w:rPr>
                <w:noProof/>
                <w:webHidden/>
              </w:rPr>
              <w:fldChar w:fldCharType="separate"/>
            </w:r>
            <w:r w:rsidR="00982FCB">
              <w:rPr>
                <w:noProof/>
                <w:webHidden/>
              </w:rPr>
              <w:t>124</w:t>
            </w:r>
            <w:r w:rsidR="00292EDC">
              <w:rPr>
                <w:noProof/>
                <w:webHidden/>
              </w:rPr>
              <w:fldChar w:fldCharType="end"/>
            </w:r>
          </w:hyperlink>
        </w:p>
        <w:p w14:paraId="60C9D6B3" w14:textId="3201A94D"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81" w:history="1">
            <w:r w:rsidR="00292EDC" w:rsidRPr="00280D0D">
              <w:rPr>
                <w:rStyle w:val="Hipervnculo"/>
                <w:rFonts w:cs="Times New Roman"/>
                <w:noProof/>
              </w:rPr>
              <w:t>3.2.2.1.3</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FISURAMIENTO TIPO “PIEL DE COCODRILO”</w:t>
            </w:r>
            <w:r w:rsidR="00292EDC">
              <w:rPr>
                <w:noProof/>
                <w:webHidden/>
              </w:rPr>
              <w:tab/>
            </w:r>
            <w:r w:rsidR="00292EDC">
              <w:rPr>
                <w:noProof/>
                <w:webHidden/>
              </w:rPr>
              <w:fldChar w:fldCharType="begin"/>
            </w:r>
            <w:r w:rsidR="00292EDC">
              <w:rPr>
                <w:noProof/>
                <w:webHidden/>
              </w:rPr>
              <w:instrText xml:space="preserve"> PAGEREF _Toc5868481 \h </w:instrText>
            </w:r>
            <w:r w:rsidR="00292EDC">
              <w:rPr>
                <w:noProof/>
                <w:webHidden/>
              </w:rPr>
            </w:r>
            <w:r w:rsidR="00292EDC">
              <w:rPr>
                <w:noProof/>
                <w:webHidden/>
              </w:rPr>
              <w:fldChar w:fldCharType="separate"/>
            </w:r>
            <w:r w:rsidR="00982FCB">
              <w:rPr>
                <w:noProof/>
                <w:webHidden/>
              </w:rPr>
              <w:t>124</w:t>
            </w:r>
            <w:r w:rsidR="00292EDC">
              <w:rPr>
                <w:noProof/>
                <w:webHidden/>
              </w:rPr>
              <w:fldChar w:fldCharType="end"/>
            </w:r>
          </w:hyperlink>
        </w:p>
        <w:p w14:paraId="3A3E87B7" w14:textId="2482141C"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82" w:history="1">
            <w:r w:rsidR="00292EDC" w:rsidRPr="00280D0D">
              <w:rPr>
                <w:rStyle w:val="Hipervnculo"/>
                <w:rFonts w:cs="Times New Roman"/>
                <w:noProof/>
              </w:rPr>
              <w:t>3.2.2.1.4</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FISURAMIENTO TRANSVERSAL</w:t>
            </w:r>
            <w:r w:rsidR="00292EDC">
              <w:rPr>
                <w:noProof/>
                <w:webHidden/>
              </w:rPr>
              <w:tab/>
            </w:r>
            <w:r w:rsidR="00292EDC">
              <w:rPr>
                <w:noProof/>
                <w:webHidden/>
              </w:rPr>
              <w:fldChar w:fldCharType="begin"/>
            </w:r>
            <w:r w:rsidR="00292EDC">
              <w:rPr>
                <w:noProof/>
                <w:webHidden/>
              </w:rPr>
              <w:instrText xml:space="preserve"> PAGEREF _Toc5868482 \h </w:instrText>
            </w:r>
            <w:r w:rsidR="00292EDC">
              <w:rPr>
                <w:noProof/>
                <w:webHidden/>
              </w:rPr>
            </w:r>
            <w:r w:rsidR="00292EDC">
              <w:rPr>
                <w:noProof/>
                <w:webHidden/>
              </w:rPr>
              <w:fldChar w:fldCharType="separate"/>
            </w:r>
            <w:r w:rsidR="00982FCB">
              <w:rPr>
                <w:noProof/>
                <w:webHidden/>
              </w:rPr>
              <w:t>124</w:t>
            </w:r>
            <w:r w:rsidR="00292EDC">
              <w:rPr>
                <w:noProof/>
                <w:webHidden/>
              </w:rPr>
              <w:fldChar w:fldCharType="end"/>
            </w:r>
          </w:hyperlink>
        </w:p>
        <w:p w14:paraId="0BE94689" w14:textId="1323A059"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83" w:history="1">
            <w:r w:rsidR="00292EDC" w:rsidRPr="00280D0D">
              <w:rPr>
                <w:rStyle w:val="Hipervnculo"/>
                <w:rFonts w:cs="Times New Roman"/>
                <w:noProof/>
              </w:rPr>
              <w:t>3.2.2.1.5</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REGULARIDAD SUPERFICIAL</w:t>
            </w:r>
            <w:r w:rsidR="00292EDC">
              <w:rPr>
                <w:noProof/>
                <w:webHidden/>
              </w:rPr>
              <w:tab/>
            </w:r>
            <w:r w:rsidR="00292EDC">
              <w:rPr>
                <w:noProof/>
                <w:webHidden/>
              </w:rPr>
              <w:fldChar w:fldCharType="begin"/>
            </w:r>
            <w:r w:rsidR="00292EDC">
              <w:rPr>
                <w:noProof/>
                <w:webHidden/>
              </w:rPr>
              <w:instrText xml:space="preserve"> PAGEREF _Toc5868483 \h </w:instrText>
            </w:r>
            <w:r w:rsidR="00292EDC">
              <w:rPr>
                <w:noProof/>
                <w:webHidden/>
              </w:rPr>
            </w:r>
            <w:r w:rsidR="00292EDC">
              <w:rPr>
                <w:noProof/>
                <w:webHidden/>
              </w:rPr>
              <w:fldChar w:fldCharType="separate"/>
            </w:r>
            <w:r w:rsidR="00982FCB">
              <w:rPr>
                <w:noProof/>
                <w:webHidden/>
              </w:rPr>
              <w:t>124</w:t>
            </w:r>
            <w:r w:rsidR="00292EDC">
              <w:rPr>
                <w:noProof/>
                <w:webHidden/>
              </w:rPr>
              <w:fldChar w:fldCharType="end"/>
            </w:r>
          </w:hyperlink>
        </w:p>
        <w:p w14:paraId="0F439B16" w14:textId="06268F55" w:rsidR="00292EDC" w:rsidRDefault="004F616B">
          <w:pPr>
            <w:pStyle w:val="TDC4"/>
            <w:tabs>
              <w:tab w:val="left" w:pos="1540"/>
              <w:tab w:val="right" w:leader="dot" w:pos="8494"/>
            </w:tabs>
            <w:rPr>
              <w:rFonts w:asciiTheme="minorHAnsi" w:eastAsiaTheme="minorEastAsia" w:hAnsiTheme="minorHAnsi" w:cstheme="minorBidi"/>
              <w:noProof/>
              <w:szCs w:val="22"/>
              <w:lang w:eastAsia="es-419"/>
            </w:rPr>
          </w:pPr>
          <w:hyperlink w:anchor="_Toc5868484" w:history="1">
            <w:r w:rsidR="00292EDC" w:rsidRPr="00280D0D">
              <w:rPr>
                <w:rStyle w:val="Hipervnculo"/>
                <w:rFonts w:cs="Times New Roman"/>
                <w:noProof/>
              </w:rPr>
              <w:t>3.2.2.2</w:t>
            </w:r>
            <w:r w:rsidR="00292EDC" w:rsidRPr="00280D0D">
              <w:rPr>
                <w:rFonts w:asciiTheme="minorHAnsi" w:eastAsiaTheme="minorEastAsia" w:hAnsiTheme="minorHAnsi" w:cstheme="minorBidi"/>
                <w:noProof/>
                <w:szCs w:val="22"/>
                <w:lang w:eastAsia="es-419"/>
              </w:rPr>
              <w:tab/>
            </w:r>
            <w:r w:rsidR="00292EDC" w:rsidRPr="00280D0D">
              <w:rPr>
                <w:rStyle w:val="Hipervnculo"/>
                <w:rFonts w:cs="Times New Roman"/>
                <w:noProof/>
              </w:rPr>
              <w:t>PAVIMENTO RÍGIDO</w:t>
            </w:r>
            <w:r w:rsidR="00292EDC">
              <w:rPr>
                <w:noProof/>
                <w:webHidden/>
              </w:rPr>
              <w:tab/>
            </w:r>
            <w:r w:rsidR="00292EDC">
              <w:rPr>
                <w:noProof/>
                <w:webHidden/>
              </w:rPr>
              <w:fldChar w:fldCharType="begin"/>
            </w:r>
            <w:r w:rsidR="00292EDC">
              <w:rPr>
                <w:noProof/>
                <w:webHidden/>
              </w:rPr>
              <w:instrText xml:space="preserve"> PAGEREF _Toc5868484 \h </w:instrText>
            </w:r>
            <w:r w:rsidR="00292EDC">
              <w:rPr>
                <w:noProof/>
                <w:webHidden/>
              </w:rPr>
            </w:r>
            <w:r w:rsidR="00292EDC">
              <w:rPr>
                <w:noProof/>
                <w:webHidden/>
              </w:rPr>
              <w:fldChar w:fldCharType="separate"/>
            </w:r>
            <w:r w:rsidR="00982FCB">
              <w:rPr>
                <w:noProof/>
                <w:webHidden/>
              </w:rPr>
              <w:t>128</w:t>
            </w:r>
            <w:r w:rsidR="00292EDC">
              <w:rPr>
                <w:noProof/>
                <w:webHidden/>
              </w:rPr>
              <w:fldChar w:fldCharType="end"/>
            </w:r>
          </w:hyperlink>
        </w:p>
        <w:p w14:paraId="2FA16001" w14:textId="34562850"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85" w:history="1">
            <w:r w:rsidR="00292EDC" w:rsidRPr="00280D0D">
              <w:rPr>
                <w:rStyle w:val="Hipervnculo"/>
                <w:rFonts w:cs="Times New Roman"/>
                <w:noProof/>
              </w:rPr>
              <w:t>3.2.2.2.1</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FISURAMIENTO TRANSVERSAL DE LOSAS</w:t>
            </w:r>
            <w:r w:rsidR="00292EDC">
              <w:rPr>
                <w:noProof/>
                <w:webHidden/>
              </w:rPr>
              <w:tab/>
            </w:r>
            <w:r w:rsidR="00292EDC">
              <w:rPr>
                <w:noProof/>
                <w:webHidden/>
              </w:rPr>
              <w:fldChar w:fldCharType="begin"/>
            </w:r>
            <w:r w:rsidR="00292EDC">
              <w:rPr>
                <w:noProof/>
                <w:webHidden/>
              </w:rPr>
              <w:instrText xml:space="preserve"> PAGEREF _Toc5868485 \h </w:instrText>
            </w:r>
            <w:r w:rsidR="00292EDC">
              <w:rPr>
                <w:noProof/>
                <w:webHidden/>
              </w:rPr>
            </w:r>
            <w:r w:rsidR="00292EDC">
              <w:rPr>
                <w:noProof/>
                <w:webHidden/>
              </w:rPr>
              <w:fldChar w:fldCharType="separate"/>
            </w:r>
            <w:r w:rsidR="00982FCB">
              <w:rPr>
                <w:noProof/>
                <w:webHidden/>
              </w:rPr>
              <w:t>132</w:t>
            </w:r>
            <w:r w:rsidR="00292EDC">
              <w:rPr>
                <w:noProof/>
                <w:webHidden/>
              </w:rPr>
              <w:fldChar w:fldCharType="end"/>
            </w:r>
          </w:hyperlink>
        </w:p>
        <w:p w14:paraId="5CECC500" w14:textId="2C970791"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86" w:history="1">
            <w:r w:rsidR="00292EDC" w:rsidRPr="00280D0D">
              <w:rPr>
                <w:rStyle w:val="Hipervnculo"/>
                <w:rFonts w:cs="Times New Roman"/>
                <w:noProof/>
              </w:rPr>
              <w:t>3.2.2.2.2</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ESCALONAMIENTO PROMEDIO DE JUNTAS TRANSVERSALES</w:t>
            </w:r>
            <w:r w:rsidR="00292EDC">
              <w:rPr>
                <w:noProof/>
                <w:webHidden/>
              </w:rPr>
              <w:tab/>
            </w:r>
            <w:r w:rsidR="00292EDC">
              <w:rPr>
                <w:noProof/>
                <w:webHidden/>
              </w:rPr>
              <w:fldChar w:fldCharType="begin"/>
            </w:r>
            <w:r w:rsidR="00292EDC">
              <w:rPr>
                <w:noProof/>
                <w:webHidden/>
              </w:rPr>
              <w:instrText xml:space="preserve"> PAGEREF _Toc5868486 \h </w:instrText>
            </w:r>
            <w:r w:rsidR="00292EDC">
              <w:rPr>
                <w:noProof/>
                <w:webHidden/>
              </w:rPr>
            </w:r>
            <w:r w:rsidR="00292EDC">
              <w:rPr>
                <w:noProof/>
                <w:webHidden/>
              </w:rPr>
              <w:fldChar w:fldCharType="separate"/>
            </w:r>
            <w:r w:rsidR="00982FCB">
              <w:rPr>
                <w:noProof/>
                <w:webHidden/>
              </w:rPr>
              <w:t>132</w:t>
            </w:r>
            <w:r w:rsidR="00292EDC">
              <w:rPr>
                <w:noProof/>
                <w:webHidden/>
              </w:rPr>
              <w:fldChar w:fldCharType="end"/>
            </w:r>
          </w:hyperlink>
        </w:p>
        <w:p w14:paraId="024E8B83" w14:textId="53F201ED" w:rsidR="00292EDC" w:rsidRDefault="004F616B">
          <w:pPr>
            <w:pStyle w:val="TDC5"/>
            <w:tabs>
              <w:tab w:val="left" w:pos="1800"/>
              <w:tab w:val="right" w:leader="dot" w:pos="8494"/>
            </w:tabs>
            <w:rPr>
              <w:rFonts w:asciiTheme="minorHAnsi" w:eastAsiaTheme="minorEastAsia" w:hAnsiTheme="minorHAnsi" w:cstheme="minorBidi"/>
              <w:noProof/>
              <w:sz w:val="22"/>
              <w:szCs w:val="22"/>
              <w:lang w:eastAsia="es-419"/>
            </w:rPr>
          </w:pPr>
          <w:hyperlink w:anchor="_Toc5868487" w:history="1">
            <w:r w:rsidR="00292EDC" w:rsidRPr="00280D0D">
              <w:rPr>
                <w:rStyle w:val="Hipervnculo"/>
                <w:rFonts w:cs="Times New Roman"/>
                <w:noProof/>
              </w:rPr>
              <w:t>3.2.2.2.3</w:t>
            </w:r>
            <w:r w:rsidR="00292EDC" w:rsidRPr="00280D0D">
              <w:rPr>
                <w:rFonts w:asciiTheme="minorHAnsi" w:eastAsiaTheme="minorEastAsia" w:hAnsiTheme="minorHAnsi" w:cstheme="minorBidi"/>
                <w:noProof/>
                <w:sz w:val="22"/>
                <w:szCs w:val="22"/>
                <w:lang w:eastAsia="es-419"/>
              </w:rPr>
              <w:tab/>
            </w:r>
            <w:r w:rsidR="00292EDC" w:rsidRPr="00280D0D">
              <w:rPr>
                <w:rStyle w:val="Hipervnculo"/>
                <w:rFonts w:cs="Times New Roman"/>
                <w:noProof/>
              </w:rPr>
              <w:t>REGULARIDAD SUPERFICIAL</w:t>
            </w:r>
            <w:r w:rsidR="00292EDC">
              <w:rPr>
                <w:noProof/>
                <w:webHidden/>
              </w:rPr>
              <w:tab/>
            </w:r>
            <w:r w:rsidR="00292EDC">
              <w:rPr>
                <w:noProof/>
                <w:webHidden/>
              </w:rPr>
              <w:fldChar w:fldCharType="begin"/>
            </w:r>
            <w:r w:rsidR="00292EDC">
              <w:rPr>
                <w:noProof/>
                <w:webHidden/>
              </w:rPr>
              <w:instrText xml:space="preserve"> PAGEREF _Toc5868487 \h </w:instrText>
            </w:r>
            <w:r w:rsidR="00292EDC">
              <w:rPr>
                <w:noProof/>
                <w:webHidden/>
              </w:rPr>
            </w:r>
            <w:r w:rsidR="00292EDC">
              <w:rPr>
                <w:noProof/>
                <w:webHidden/>
              </w:rPr>
              <w:fldChar w:fldCharType="separate"/>
            </w:r>
            <w:r w:rsidR="00982FCB">
              <w:rPr>
                <w:noProof/>
                <w:webHidden/>
              </w:rPr>
              <w:t>132</w:t>
            </w:r>
            <w:r w:rsidR="00292EDC">
              <w:rPr>
                <w:noProof/>
                <w:webHidden/>
              </w:rPr>
              <w:fldChar w:fldCharType="end"/>
            </w:r>
          </w:hyperlink>
        </w:p>
        <w:p w14:paraId="1A4AD365" w14:textId="7E9220DD" w:rsidR="00292EDC" w:rsidRDefault="004F616B">
          <w:pPr>
            <w:pStyle w:val="TDC1"/>
            <w:rPr>
              <w:rFonts w:asciiTheme="minorHAnsi" w:eastAsiaTheme="minorEastAsia" w:hAnsiTheme="minorHAnsi" w:cstheme="minorBidi"/>
              <w:b w:val="0"/>
              <w:bCs w:val="0"/>
              <w:caps w:val="0"/>
              <w:sz w:val="22"/>
              <w:szCs w:val="22"/>
              <w:lang w:eastAsia="es-419"/>
            </w:rPr>
          </w:pPr>
          <w:hyperlink w:anchor="_Toc5868488" w:history="1">
            <w:r w:rsidR="00292EDC" w:rsidRPr="004E7237">
              <w:rPr>
                <w:rStyle w:val="Hipervnculo"/>
              </w:rPr>
              <w:t>CAPÍTULO IV. ANALISIS Y DISCUSION DE RESULATADOS</w:t>
            </w:r>
            <w:r w:rsidR="00292EDC" w:rsidRPr="00280D0D">
              <w:rPr>
                <w:b w:val="0"/>
                <w:webHidden/>
              </w:rPr>
              <w:tab/>
            </w:r>
            <w:r w:rsidR="00292EDC">
              <w:rPr>
                <w:webHidden/>
              </w:rPr>
              <w:fldChar w:fldCharType="begin"/>
            </w:r>
            <w:r w:rsidR="00292EDC">
              <w:rPr>
                <w:webHidden/>
              </w:rPr>
              <w:instrText xml:space="preserve"> PAGEREF _Toc5868488 \h </w:instrText>
            </w:r>
            <w:r w:rsidR="00292EDC">
              <w:rPr>
                <w:webHidden/>
              </w:rPr>
            </w:r>
            <w:r w:rsidR="00292EDC">
              <w:rPr>
                <w:webHidden/>
              </w:rPr>
              <w:fldChar w:fldCharType="separate"/>
            </w:r>
            <w:r w:rsidR="00982FCB">
              <w:rPr>
                <w:webHidden/>
              </w:rPr>
              <w:t>135</w:t>
            </w:r>
            <w:r w:rsidR="00292EDC">
              <w:rPr>
                <w:webHidden/>
              </w:rPr>
              <w:fldChar w:fldCharType="end"/>
            </w:r>
          </w:hyperlink>
        </w:p>
        <w:p w14:paraId="439C8304" w14:textId="72375B31" w:rsidR="00292EDC" w:rsidRDefault="004F616B">
          <w:pPr>
            <w:pStyle w:val="TDC1"/>
            <w:rPr>
              <w:rFonts w:asciiTheme="minorHAnsi" w:eastAsiaTheme="minorEastAsia" w:hAnsiTheme="minorHAnsi" w:cstheme="minorBidi"/>
              <w:b w:val="0"/>
              <w:bCs w:val="0"/>
              <w:caps w:val="0"/>
              <w:sz w:val="22"/>
              <w:szCs w:val="22"/>
              <w:lang w:eastAsia="es-419"/>
            </w:rPr>
          </w:pPr>
          <w:hyperlink w:anchor="_Toc5868489" w:history="1">
            <w:r w:rsidR="00292EDC" w:rsidRPr="004E7237">
              <w:rPr>
                <w:rStyle w:val="Hipervnculo"/>
              </w:rPr>
              <w:t>CAPÍTULO V. CONCLUSIONES Y RECOMENDACIONES</w:t>
            </w:r>
            <w:r w:rsidR="00292EDC" w:rsidRPr="00280D0D">
              <w:rPr>
                <w:b w:val="0"/>
                <w:webHidden/>
              </w:rPr>
              <w:tab/>
            </w:r>
            <w:r w:rsidR="00292EDC">
              <w:rPr>
                <w:webHidden/>
              </w:rPr>
              <w:fldChar w:fldCharType="begin"/>
            </w:r>
            <w:r w:rsidR="00292EDC">
              <w:rPr>
                <w:webHidden/>
              </w:rPr>
              <w:instrText xml:space="preserve"> PAGEREF _Toc5868489 \h </w:instrText>
            </w:r>
            <w:r w:rsidR="00292EDC">
              <w:rPr>
                <w:webHidden/>
              </w:rPr>
            </w:r>
            <w:r w:rsidR="00292EDC">
              <w:rPr>
                <w:webHidden/>
              </w:rPr>
              <w:fldChar w:fldCharType="separate"/>
            </w:r>
            <w:r w:rsidR="00982FCB">
              <w:rPr>
                <w:webHidden/>
              </w:rPr>
              <w:t>146</w:t>
            </w:r>
            <w:r w:rsidR="00292EDC">
              <w:rPr>
                <w:webHidden/>
              </w:rPr>
              <w:fldChar w:fldCharType="end"/>
            </w:r>
          </w:hyperlink>
        </w:p>
        <w:p w14:paraId="67DDF7AB" w14:textId="2FAFB305" w:rsidR="005A4D83" w:rsidRDefault="00DF222F" w:rsidP="00FC503F">
          <w:pPr>
            <w:spacing w:line="360" w:lineRule="auto"/>
          </w:pPr>
          <w:r>
            <w:fldChar w:fldCharType="end"/>
          </w:r>
        </w:p>
      </w:sdtContent>
    </w:sdt>
    <w:p w14:paraId="28335B1F" w14:textId="77777777" w:rsidR="00014694" w:rsidRDefault="00014694" w:rsidP="00014694"/>
    <w:p w14:paraId="3A85B664" w14:textId="35918778" w:rsidR="000B6689" w:rsidRDefault="00B771A4" w:rsidP="00426511">
      <w:pPr>
        <w:pStyle w:val="Ttulo1"/>
        <w:numPr>
          <w:ilvl w:val="0"/>
          <w:numId w:val="0"/>
        </w:numPr>
        <w:ind w:left="432"/>
        <w:jc w:val="center"/>
        <w:rPr>
          <w:rFonts w:ascii="Times New Roman" w:hAnsi="Times New Roman" w:cs="Times New Roman"/>
          <w:b/>
          <w:color w:val="auto"/>
          <w:sz w:val="28"/>
          <w:szCs w:val="28"/>
        </w:rPr>
      </w:pPr>
      <w:bookmarkStart w:id="1" w:name="_Toc5868417"/>
      <w:r>
        <w:rPr>
          <w:rFonts w:ascii="Times New Roman" w:hAnsi="Times New Roman" w:cs="Times New Roman"/>
          <w:b/>
          <w:color w:val="auto"/>
          <w:sz w:val="28"/>
          <w:szCs w:val="28"/>
        </w:rPr>
        <w:t>Í</w:t>
      </w:r>
      <w:r w:rsidR="000B6689" w:rsidRPr="00426511">
        <w:rPr>
          <w:rFonts w:ascii="Times New Roman" w:hAnsi="Times New Roman" w:cs="Times New Roman"/>
          <w:b/>
          <w:color w:val="auto"/>
          <w:sz w:val="28"/>
          <w:szCs w:val="28"/>
        </w:rPr>
        <w:t>NDICE DE TABLAS</w:t>
      </w:r>
      <w:bookmarkEnd w:id="1"/>
    </w:p>
    <w:p w14:paraId="34BAB6B4" w14:textId="77777777" w:rsidR="00292EDC" w:rsidRDefault="0073543B" w:rsidP="0037218F">
      <w:pPr>
        <w:pStyle w:val="Tabladeilustraciones"/>
        <w:tabs>
          <w:tab w:val="right" w:leader="dot" w:pos="8494"/>
        </w:tabs>
        <w:rPr>
          <w:noProof/>
        </w:rPr>
      </w:pPr>
      <w:r w:rsidRPr="0037218F">
        <w:rPr>
          <w:rFonts w:cs="Times New Roman"/>
          <w:szCs w:val="24"/>
        </w:rPr>
        <w:fldChar w:fldCharType="begin"/>
      </w:r>
      <w:r w:rsidRPr="0037218F">
        <w:rPr>
          <w:rFonts w:cs="Times New Roman"/>
          <w:szCs w:val="24"/>
        </w:rPr>
        <w:instrText xml:space="preserve"> TOC \h \z \c "Tabla" </w:instrText>
      </w:r>
      <w:r w:rsidRPr="0037218F">
        <w:rPr>
          <w:rFonts w:cs="Times New Roman"/>
          <w:szCs w:val="24"/>
        </w:rPr>
        <w:fldChar w:fldCharType="end"/>
      </w:r>
      <w:r w:rsidR="0037218F">
        <w:rPr>
          <w:rFonts w:cs="Times New Roman"/>
          <w:szCs w:val="24"/>
        </w:rPr>
        <w:fldChar w:fldCharType="begin"/>
      </w:r>
      <w:r w:rsidR="0037218F">
        <w:rPr>
          <w:rFonts w:cs="Times New Roman"/>
          <w:szCs w:val="24"/>
        </w:rPr>
        <w:instrText xml:space="preserve"> TOC \h \z \c "Tabla 2 -" </w:instrText>
      </w:r>
      <w:r w:rsidR="0037218F">
        <w:rPr>
          <w:rFonts w:cs="Times New Roman"/>
          <w:szCs w:val="24"/>
        </w:rPr>
        <w:fldChar w:fldCharType="separate"/>
      </w:r>
    </w:p>
    <w:p w14:paraId="79FFF56C" w14:textId="54C10CB7"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490" w:history="1">
        <w:r w:rsidR="00292EDC" w:rsidRPr="005C67B6">
          <w:rPr>
            <w:rStyle w:val="Hipervnculo"/>
            <w:rFonts w:cs="Times New Roman"/>
            <w:b/>
            <w:noProof/>
          </w:rPr>
          <w:t>Tabla 2 - 1.</w:t>
        </w:r>
        <w:r w:rsidR="00292EDC" w:rsidRPr="005C67B6">
          <w:rPr>
            <w:rStyle w:val="Hipervnculo"/>
            <w:rFonts w:cs="Times New Roman"/>
            <w:noProof/>
          </w:rPr>
          <w:t xml:space="preserve"> Indicadores de Desempeño</w:t>
        </w:r>
        <w:r w:rsidR="00292EDC">
          <w:rPr>
            <w:noProof/>
            <w:webHidden/>
          </w:rPr>
          <w:tab/>
        </w:r>
        <w:r w:rsidR="00292EDC">
          <w:rPr>
            <w:noProof/>
            <w:webHidden/>
          </w:rPr>
          <w:fldChar w:fldCharType="begin"/>
        </w:r>
        <w:r w:rsidR="00292EDC">
          <w:rPr>
            <w:noProof/>
            <w:webHidden/>
          </w:rPr>
          <w:instrText xml:space="preserve"> PAGEREF _Toc5868490 \h </w:instrText>
        </w:r>
        <w:r w:rsidR="00292EDC">
          <w:rPr>
            <w:noProof/>
            <w:webHidden/>
          </w:rPr>
        </w:r>
        <w:r w:rsidR="00292EDC">
          <w:rPr>
            <w:noProof/>
            <w:webHidden/>
          </w:rPr>
          <w:fldChar w:fldCharType="separate"/>
        </w:r>
        <w:r w:rsidR="00982FCB">
          <w:rPr>
            <w:noProof/>
            <w:webHidden/>
          </w:rPr>
          <w:t>7</w:t>
        </w:r>
        <w:r w:rsidR="00292EDC">
          <w:rPr>
            <w:noProof/>
            <w:webHidden/>
          </w:rPr>
          <w:fldChar w:fldCharType="end"/>
        </w:r>
      </w:hyperlink>
    </w:p>
    <w:p w14:paraId="6B772EDC" w14:textId="7A4D6148"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491" w:history="1">
        <w:r w:rsidR="00292EDC" w:rsidRPr="005C67B6">
          <w:rPr>
            <w:rStyle w:val="Hipervnculo"/>
            <w:rFonts w:cs="Times New Roman"/>
            <w:b/>
            <w:noProof/>
          </w:rPr>
          <w:t>Tabla 2 - 2</w:t>
        </w:r>
        <w:r w:rsidR="00292EDC" w:rsidRPr="005C67B6">
          <w:rPr>
            <w:rStyle w:val="Hipervnculo"/>
            <w:rFonts w:cs="Times New Roman"/>
            <w:noProof/>
          </w:rPr>
          <w:t>. Principales Tipos de Materiales para Pavimentos</w:t>
        </w:r>
        <w:r w:rsidR="00292EDC">
          <w:rPr>
            <w:noProof/>
            <w:webHidden/>
          </w:rPr>
          <w:tab/>
        </w:r>
        <w:r w:rsidR="00292EDC">
          <w:rPr>
            <w:noProof/>
            <w:webHidden/>
          </w:rPr>
          <w:fldChar w:fldCharType="begin"/>
        </w:r>
        <w:r w:rsidR="00292EDC">
          <w:rPr>
            <w:noProof/>
            <w:webHidden/>
          </w:rPr>
          <w:instrText xml:space="preserve"> PAGEREF _Toc5868491 \h </w:instrText>
        </w:r>
        <w:r w:rsidR="00292EDC">
          <w:rPr>
            <w:noProof/>
            <w:webHidden/>
          </w:rPr>
        </w:r>
        <w:r w:rsidR="00292EDC">
          <w:rPr>
            <w:noProof/>
            <w:webHidden/>
          </w:rPr>
          <w:fldChar w:fldCharType="separate"/>
        </w:r>
        <w:r w:rsidR="00982FCB">
          <w:rPr>
            <w:noProof/>
            <w:webHidden/>
          </w:rPr>
          <w:t>9</w:t>
        </w:r>
        <w:r w:rsidR="00292EDC">
          <w:rPr>
            <w:noProof/>
            <w:webHidden/>
          </w:rPr>
          <w:fldChar w:fldCharType="end"/>
        </w:r>
      </w:hyperlink>
    </w:p>
    <w:p w14:paraId="564DAD39" w14:textId="026C56EA"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492" w:history="1">
        <w:r w:rsidR="00292EDC" w:rsidRPr="005C67B6">
          <w:rPr>
            <w:rStyle w:val="Hipervnculo"/>
            <w:rFonts w:cs="Times New Roman"/>
            <w:b/>
            <w:noProof/>
          </w:rPr>
          <w:t>Tabla 2 - 3</w:t>
        </w:r>
        <w:r w:rsidR="00292EDC" w:rsidRPr="005C67B6">
          <w:rPr>
            <w:rStyle w:val="Hipervnculo"/>
            <w:rFonts w:cs="Times New Roman"/>
            <w:noProof/>
          </w:rPr>
          <w:t>. Propiedades de los Materiales de HMA y Fuente de los Datos para el Nivel 1</w:t>
        </w:r>
        <w:r w:rsidR="00292EDC">
          <w:rPr>
            <w:noProof/>
            <w:webHidden/>
          </w:rPr>
          <w:tab/>
        </w:r>
        <w:r w:rsidR="00292EDC">
          <w:rPr>
            <w:noProof/>
            <w:webHidden/>
          </w:rPr>
          <w:fldChar w:fldCharType="begin"/>
        </w:r>
        <w:r w:rsidR="00292EDC">
          <w:rPr>
            <w:noProof/>
            <w:webHidden/>
          </w:rPr>
          <w:instrText xml:space="preserve"> PAGEREF _Toc5868492 \h </w:instrText>
        </w:r>
        <w:r w:rsidR="00292EDC">
          <w:rPr>
            <w:noProof/>
            <w:webHidden/>
          </w:rPr>
        </w:r>
        <w:r w:rsidR="00292EDC">
          <w:rPr>
            <w:noProof/>
            <w:webHidden/>
          </w:rPr>
          <w:fldChar w:fldCharType="separate"/>
        </w:r>
        <w:r w:rsidR="00982FCB">
          <w:rPr>
            <w:noProof/>
            <w:webHidden/>
          </w:rPr>
          <w:t>10</w:t>
        </w:r>
        <w:r w:rsidR="00292EDC">
          <w:rPr>
            <w:noProof/>
            <w:webHidden/>
          </w:rPr>
          <w:fldChar w:fldCharType="end"/>
        </w:r>
      </w:hyperlink>
    </w:p>
    <w:p w14:paraId="7CFB54EC" w14:textId="1C36A238"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493" w:history="1">
        <w:r w:rsidR="00292EDC" w:rsidRPr="005C67B6">
          <w:rPr>
            <w:rStyle w:val="Hipervnculo"/>
            <w:rFonts w:cs="Times New Roman"/>
            <w:b/>
            <w:noProof/>
          </w:rPr>
          <w:t>Tabla 2 - 4.</w:t>
        </w:r>
        <w:r w:rsidR="00292EDC" w:rsidRPr="005C67B6">
          <w:rPr>
            <w:rStyle w:val="Hipervnculo"/>
            <w:rFonts w:cs="Times New Roman"/>
            <w:noProof/>
          </w:rPr>
          <w:t xml:space="preserve"> Parámetros y Valores de Entrada Recomendados; Capacidades Limitadas o Ninguna para Ejecutar Ensayos para Mezclas HMA (Niveles de entrada 2 y 3)</w:t>
        </w:r>
        <w:r w:rsidR="00292EDC">
          <w:rPr>
            <w:noProof/>
            <w:webHidden/>
          </w:rPr>
          <w:tab/>
        </w:r>
        <w:r w:rsidR="00292EDC">
          <w:rPr>
            <w:noProof/>
            <w:webHidden/>
          </w:rPr>
          <w:fldChar w:fldCharType="begin"/>
        </w:r>
        <w:r w:rsidR="00292EDC">
          <w:rPr>
            <w:noProof/>
            <w:webHidden/>
          </w:rPr>
          <w:instrText xml:space="preserve"> PAGEREF _Toc5868493 \h </w:instrText>
        </w:r>
        <w:r w:rsidR="00292EDC">
          <w:rPr>
            <w:noProof/>
            <w:webHidden/>
          </w:rPr>
        </w:r>
        <w:r w:rsidR="00292EDC">
          <w:rPr>
            <w:noProof/>
            <w:webHidden/>
          </w:rPr>
          <w:fldChar w:fldCharType="separate"/>
        </w:r>
        <w:r w:rsidR="00982FCB">
          <w:rPr>
            <w:noProof/>
            <w:webHidden/>
          </w:rPr>
          <w:t>11</w:t>
        </w:r>
        <w:r w:rsidR="00292EDC">
          <w:rPr>
            <w:noProof/>
            <w:webHidden/>
          </w:rPr>
          <w:fldChar w:fldCharType="end"/>
        </w:r>
      </w:hyperlink>
    </w:p>
    <w:p w14:paraId="50F5CD2E" w14:textId="701A7BCD"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494" w:history="1">
        <w:r w:rsidR="00292EDC" w:rsidRPr="005C67B6">
          <w:rPr>
            <w:rStyle w:val="Hipervnculo"/>
            <w:rFonts w:cs="Times New Roman"/>
            <w:b/>
            <w:noProof/>
          </w:rPr>
          <w:t>Tabla 2 - 5.</w:t>
        </w:r>
        <w:r w:rsidR="00292EDC" w:rsidRPr="005C67B6">
          <w:rPr>
            <w:rStyle w:val="Hipervnculo"/>
            <w:rFonts w:cs="Times New Roman"/>
            <w:noProof/>
          </w:rPr>
          <w:t xml:space="preserve"> Valores recomendados de code</w:t>
        </w:r>
        <w:r w:rsidR="00292EDC">
          <w:rPr>
            <w:noProof/>
            <w:webHidden/>
          </w:rPr>
          <w:tab/>
        </w:r>
        <w:r w:rsidR="00292EDC">
          <w:rPr>
            <w:noProof/>
            <w:webHidden/>
          </w:rPr>
          <w:fldChar w:fldCharType="begin"/>
        </w:r>
        <w:r w:rsidR="00292EDC">
          <w:rPr>
            <w:noProof/>
            <w:webHidden/>
          </w:rPr>
          <w:instrText xml:space="preserve"> PAGEREF _Toc5868494 \h </w:instrText>
        </w:r>
        <w:r w:rsidR="00292EDC">
          <w:rPr>
            <w:noProof/>
            <w:webHidden/>
          </w:rPr>
        </w:r>
        <w:r w:rsidR="00292EDC">
          <w:rPr>
            <w:noProof/>
            <w:webHidden/>
          </w:rPr>
          <w:fldChar w:fldCharType="separate"/>
        </w:r>
        <w:r w:rsidR="00982FCB">
          <w:rPr>
            <w:noProof/>
            <w:webHidden/>
          </w:rPr>
          <w:t>15</w:t>
        </w:r>
        <w:r w:rsidR="00292EDC">
          <w:rPr>
            <w:noProof/>
            <w:webHidden/>
          </w:rPr>
          <w:fldChar w:fldCharType="end"/>
        </w:r>
      </w:hyperlink>
    </w:p>
    <w:p w14:paraId="00CD49D6" w14:textId="4AAACF5B"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495" w:history="1">
        <w:r w:rsidR="00292EDC" w:rsidRPr="005C67B6">
          <w:rPr>
            <w:rStyle w:val="Hipervnculo"/>
            <w:rFonts w:cs="Times New Roman"/>
            <w:b/>
            <w:noProof/>
          </w:rPr>
          <w:t>Tabla 2 - 6.</w:t>
        </w:r>
        <w:r w:rsidR="00292EDC" w:rsidRPr="005C67B6">
          <w:rPr>
            <w:rStyle w:val="Hipervnculo"/>
            <w:rFonts w:cs="Times New Roman"/>
            <w:noProof/>
          </w:rPr>
          <w:t xml:space="preserve"> Resumen de ensayos de caracterización para el Nivel 1</w:t>
        </w:r>
        <w:r w:rsidR="00292EDC">
          <w:rPr>
            <w:noProof/>
            <w:webHidden/>
          </w:rPr>
          <w:tab/>
        </w:r>
        <w:r w:rsidR="00292EDC">
          <w:rPr>
            <w:noProof/>
            <w:webHidden/>
          </w:rPr>
          <w:fldChar w:fldCharType="begin"/>
        </w:r>
        <w:r w:rsidR="00292EDC">
          <w:rPr>
            <w:noProof/>
            <w:webHidden/>
          </w:rPr>
          <w:instrText xml:space="preserve"> PAGEREF _Toc5868495 \h </w:instrText>
        </w:r>
        <w:r w:rsidR="00292EDC">
          <w:rPr>
            <w:noProof/>
            <w:webHidden/>
          </w:rPr>
        </w:r>
        <w:r w:rsidR="00292EDC">
          <w:rPr>
            <w:noProof/>
            <w:webHidden/>
          </w:rPr>
          <w:fldChar w:fldCharType="separate"/>
        </w:r>
        <w:r w:rsidR="00982FCB">
          <w:rPr>
            <w:noProof/>
            <w:webHidden/>
          </w:rPr>
          <w:t>17</w:t>
        </w:r>
        <w:r w:rsidR="00292EDC">
          <w:rPr>
            <w:noProof/>
            <w:webHidden/>
          </w:rPr>
          <w:fldChar w:fldCharType="end"/>
        </w:r>
      </w:hyperlink>
    </w:p>
    <w:p w14:paraId="5E964E56" w14:textId="113C58AA"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496" w:history="1">
        <w:r w:rsidR="00292EDC" w:rsidRPr="005C67B6">
          <w:rPr>
            <w:rStyle w:val="Hipervnculo"/>
            <w:rFonts w:cs="Times New Roman"/>
            <w:b/>
            <w:noProof/>
          </w:rPr>
          <w:t>Tabla 2 - 7.</w:t>
        </w:r>
        <w:r w:rsidR="00292EDC" w:rsidRPr="005C67B6">
          <w:rPr>
            <w:rStyle w:val="Hipervnculo"/>
            <w:rFonts w:cs="Times New Roman"/>
            <w:noProof/>
          </w:rPr>
          <w:t xml:space="preserve"> Prueba Convencional de Aglutinantes</w:t>
        </w:r>
        <w:r w:rsidR="00292EDC">
          <w:rPr>
            <w:noProof/>
            <w:webHidden/>
          </w:rPr>
          <w:tab/>
        </w:r>
        <w:r w:rsidR="00292EDC">
          <w:rPr>
            <w:noProof/>
            <w:webHidden/>
          </w:rPr>
          <w:fldChar w:fldCharType="begin"/>
        </w:r>
        <w:r w:rsidR="00292EDC">
          <w:rPr>
            <w:noProof/>
            <w:webHidden/>
          </w:rPr>
          <w:instrText xml:space="preserve"> PAGEREF _Toc5868496 \h </w:instrText>
        </w:r>
        <w:r w:rsidR="00292EDC">
          <w:rPr>
            <w:noProof/>
            <w:webHidden/>
          </w:rPr>
        </w:r>
        <w:r w:rsidR="00292EDC">
          <w:rPr>
            <w:noProof/>
            <w:webHidden/>
          </w:rPr>
          <w:fldChar w:fldCharType="separate"/>
        </w:r>
        <w:r w:rsidR="00982FCB">
          <w:rPr>
            <w:noProof/>
            <w:webHidden/>
          </w:rPr>
          <w:t>17</w:t>
        </w:r>
        <w:r w:rsidR="00292EDC">
          <w:rPr>
            <w:noProof/>
            <w:webHidden/>
          </w:rPr>
          <w:fldChar w:fldCharType="end"/>
        </w:r>
      </w:hyperlink>
    </w:p>
    <w:p w14:paraId="474830E7" w14:textId="628D82DA"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497" w:history="1">
        <w:r w:rsidR="00292EDC" w:rsidRPr="005C67B6">
          <w:rPr>
            <w:rStyle w:val="Hipervnculo"/>
            <w:rFonts w:cs="Times New Roman"/>
            <w:b/>
            <w:noProof/>
          </w:rPr>
          <w:t>Tabla 2 - 8.</w:t>
        </w:r>
        <w:r w:rsidR="00292EDC" w:rsidRPr="005C67B6">
          <w:rPr>
            <w:rStyle w:val="Hipervnculo"/>
            <w:rFonts w:cs="Times New Roman"/>
            <w:noProof/>
          </w:rPr>
          <w:t xml:space="preserve"> A y VTS para el Grado de Rendimiento (PG) del asfalto</w:t>
        </w:r>
        <w:r w:rsidR="00292EDC">
          <w:rPr>
            <w:noProof/>
            <w:webHidden/>
          </w:rPr>
          <w:tab/>
        </w:r>
        <w:r w:rsidR="00292EDC">
          <w:rPr>
            <w:noProof/>
            <w:webHidden/>
          </w:rPr>
          <w:fldChar w:fldCharType="begin"/>
        </w:r>
        <w:r w:rsidR="00292EDC">
          <w:rPr>
            <w:noProof/>
            <w:webHidden/>
          </w:rPr>
          <w:instrText xml:space="preserve"> PAGEREF _Toc5868497 \h </w:instrText>
        </w:r>
        <w:r w:rsidR="00292EDC">
          <w:rPr>
            <w:noProof/>
            <w:webHidden/>
          </w:rPr>
        </w:r>
        <w:r w:rsidR="00292EDC">
          <w:rPr>
            <w:noProof/>
            <w:webHidden/>
          </w:rPr>
          <w:fldChar w:fldCharType="separate"/>
        </w:r>
        <w:r w:rsidR="00982FCB">
          <w:rPr>
            <w:noProof/>
            <w:webHidden/>
          </w:rPr>
          <w:t>19</w:t>
        </w:r>
        <w:r w:rsidR="00292EDC">
          <w:rPr>
            <w:noProof/>
            <w:webHidden/>
          </w:rPr>
          <w:fldChar w:fldCharType="end"/>
        </w:r>
      </w:hyperlink>
    </w:p>
    <w:p w14:paraId="3788F64B" w14:textId="16A69435"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498" w:history="1">
        <w:r w:rsidR="00292EDC" w:rsidRPr="005C67B6">
          <w:rPr>
            <w:rStyle w:val="Hipervnculo"/>
            <w:rFonts w:cs="Times New Roman"/>
            <w:b/>
            <w:noProof/>
          </w:rPr>
          <w:t>Tabla 2 - 9.</w:t>
        </w:r>
        <w:r w:rsidR="00292EDC" w:rsidRPr="005C67B6">
          <w:rPr>
            <w:rStyle w:val="Hipervnculo"/>
            <w:rFonts w:cs="Times New Roman"/>
            <w:noProof/>
          </w:rPr>
          <w:t xml:space="preserve"> A y VTS para Grado de Viscosidad (AC) del Asfalto</w:t>
        </w:r>
        <w:r w:rsidR="00292EDC">
          <w:rPr>
            <w:noProof/>
            <w:webHidden/>
          </w:rPr>
          <w:tab/>
        </w:r>
        <w:r w:rsidR="00292EDC">
          <w:rPr>
            <w:noProof/>
            <w:webHidden/>
          </w:rPr>
          <w:fldChar w:fldCharType="begin"/>
        </w:r>
        <w:r w:rsidR="00292EDC">
          <w:rPr>
            <w:noProof/>
            <w:webHidden/>
          </w:rPr>
          <w:instrText xml:space="preserve"> PAGEREF _Toc5868498 \h </w:instrText>
        </w:r>
        <w:r w:rsidR="00292EDC">
          <w:rPr>
            <w:noProof/>
            <w:webHidden/>
          </w:rPr>
        </w:r>
        <w:r w:rsidR="00292EDC">
          <w:rPr>
            <w:noProof/>
            <w:webHidden/>
          </w:rPr>
          <w:fldChar w:fldCharType="separate"/>
        </w:r>
        <w:r w:rsidR="00982FCB">
          <w:rPr>
            <w:noProof/>
            <w:webHidden/>
          </w:rPr>
          <w:t>19</w:t>
        </w:r>
        <w:r w:rsidR="00292EDC">
          <w:rPr>
            <w:noProof/>
            <w:webHidden/>
          </w:rPr>
          <w:fldChar w:fldCharType="end"/>
        </w:r>
      </w:hyperlink>
    </w:p>
    <w:p w14:paraId="1C5D7610" w14:textId="35925721"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499" w:history="1">
        <w:r w:rsidR="00292EDC" w:rsidRPr="005C67B6">
          <w:rPr>
            <w:rStyle w:val="Hipervnculo"/>
            <w:rFonts w:cs="Times New Roman"/>
            <w:b/>
            <w:noProof/>
          </w:rPr>
          <w:t>Tabla 2 - 10.</w:t>
        </w:r>
        <w:r w:rsidR="00292EDC" w:rsidRPr="005C67B6">
          <w:rPr>
            <w:rStyle w:val="Hipervnculo"/>
            <w:rFonts w:cs="Times New Roman"/>
            <w:noProof/>
          </w:rPr>
          <w:t xml:space="preserve"> A y VTS para Grado de Penetración del Asfalto</w:t>
        </w:r>
        <w:r w:rsidR="00292EDC">
          <w:rPr>
            <w:noProof/>
            <w:webHidden/>
          </w:rPr>
          <w:tab/>
        </w:r>
        <w:r w:rsidR="00292EDC">
          <w:rPr>
            <w:noProof/>
            <w:webHidden/>
          </w:rPr>
          <w:fldChar w:fldCharType="begin"/>
        </w:r>
        <w:r w:rsidR="00292EDC">
          <w:rPr>
            <w:noProof/>
            <w:webHidden/>
          </w:rPr>
          <w:instrText xml:space="preserve"> PAGEREF _Toc5868499 \h </w:instrText>
        </w:r>
        <w:r w:rsidR="00292EDC">
          <w:rPr>
            <w:noProof/>
            <w:webHidden/>
          </w:rPr>
        </w:r>
        <w:r w:rsidR="00292EDC">
          <w:rPr>
            <w:noProof/>
            <w:webHidden/>
          </w:rPr>
          <w:fldChar w:fldCharType="separate"/>
        </w:r>
        <w:r w:rsidR="00982FCB">
          <w:rPr>
            <w:noProof/>
            <w:webHidden/>
          </w:rPr>
          <w:t>19</w:t>
        </w:r>
        <w:r w:rsidR="00292EDC">
          <w:rPr>
            <w:noProof/>
            <w:webHidden/>
          </w:rPr>
          <w:fldChar w:fldCharType="end"/>
        </w:r>
      </w:hyperlink>
    </w:p>
    <w:p w14:paraId="4886FCFC" w14:textId="14406EB9"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00" w:history="1">
        <w:r w:rsidR="00292EDC" w:rsidRPr="005C67B6">
          <w:rPr>
            <w:rStyle w:val="Hipervnculo"/>
            <w:rFonts w:cs="Times New Roman"/>
            <w:b/>
            <w:noProof/>
          </w:rPr>
          <w:t>Tabla 2 - 11.</w:t>
        </w:r>
        <w:r w:rsidR="00292EDC" w:rsidRPr="005C67B6">
          <w:rPr>
            <w:rStyle w:val="Hipervnculo"/>
            <w:rFonts w:cs="Times New Roman"/>
            <w:noProof/>
          </w:rPr>
          <w:t xml:space="preserve"> Rangos del Coeficiente de Poisson para granulometría densa</w:t>
        </w:r>
        <w:r w:rsidR="00292EDC">
          <w:rPr>
            <w:noProof/>
            <w:webHidden/>
          </w:rPr>
          <w:tab/>
        </w:r>
        <w:r w:rsidR="00292EDC">
          <w:rPr>
            <w:noProof/>
            <w:webHidden/>
          </w:rPr>
          <w:fldChar w:fldCharType="begin"/>
        </w:r>
        <w:r w:rsidR="00292EDC">
          <w:rPr>
            <w:noProof/>
            <w:webHidden/>
          </w:rPr>
          <w:instrText xml:space="preserve"> PAGEREF _Toc5868500 \h </w:instrText>
        </w:r>
        <w:r w:rsidR="00292EDC">
          <w:rPr>
            <w:noProof/>
            <w:webHidden/>
          </w:rPr>
        </w:r>
        <w:r w:rsidR="00292EDC">
          <w:rPr>
            <w:noProof/>
            <w:webHidden/>
          </w:rPr>
          <w:fldChar w:fldCharType="separate"/>
        </w:r>
        <w:r w:rsidR="00982FCB">
          <w:rPr>
            <w:noProof/>
            <w:webHidden/>
          </w:rPr>
          <w:t>20</w:t>
        </w:r>
        <w:r w:rsidR="00292EDC">
          <w:rPr>
            <w:noProof/>
            <w:webHidden/>
          </w:rPr>
          <w:fldChar w:fldCharType="end"/>
        </w:r>
      </w:hyperlink>
    </w:p>
    <w:p w14:paraId="7DA419B9" w14:textId="02180BD9"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01" w:history="1">
        <w:r w:rsidR="00292EDC" w:rsidRPr="005C67B6">
          <w:rPr>
            <w:rStyle w:val="Hipervnculo"/>
            <w:rFonts w:cs="Times New Roman"/>
            <w:b/>
            <w:noProof/>
          </w:rPr>
          <w:t>Tabla 2 - 12.</w:t>
        </w:r>
        <w:r w:rsidR="00292EDC" w:rsidRPr="005C67B6">
          <w:rPr>
            <w:rStyle w:val="Hipervnculo"/>
            <w:rFonts w:cs="Times New Roman"/>
            <w:noProof/>
          </w:rPr>
          <w:t xml:space="preserve"> Valores típicos para el Coeficiente de Poisson</w:t>
        </w:r>
        <w:r w:rsidR="00292EDC">
          <w:rPr>
            <w:noProof/>
            <w:webHidden/>
          </w:rPr>
          <w:tab/>
        </w:r>
        <w:r w:rsidR="00292EDC">
          <w:rPr>
            <w:noProof/>
            <w:webHidden/>
          </w:rPr>
          <w:fldChar w:fldCharType="begin"/>
        </w:r>
        <w:r w:rsidR="00292EDC">
          <w:rPr>
            <w:noProof/>
            <w:webHidden/>
          </w:rPr>
          <w:instrText xml:space="preserve"> PAGEREF _Toc5868501 \h </w:instrText>
        </w:r>
        <w:r w:rsidR="00292EDC">
          <w:rPr>
            <w:noProof/>
            <w:webHidden/>
          </w:rPr>
        </w:r>
        <w:r w:rsidR="00292EDC">
          <w:rPr>
            <w:noProof/>
            <w:webHidden/>
          </w:rPr>
          <w:fldChar w:fldCharType="separate"/>
        </w:r>
        <w:r w:rsidR="00982FCB">
          <w:rPr>
            <w:noProof/>
            <w:webHidden/>
          </w:rPr>
          <w:t>21</w:t>
        </w:r>
        <w:r w:rsidR="00292EDC">
          <w:rPr>
            <w:noProof/>
            <w:webHidden/>
          </w:rPr>
          <w:fldChar w:fldCharType="end"/>
        </w:r>
      </w:hyperlink>
    </w:p>
    <w:p w14:paraId="1B7BC7AB" w14:textId="47C4E6AE"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02" w:history="1">
        <w:r w:rsidR="00292EDC" w:rsidRPr="005C67B6">
          <w:rPr>
            <w:rStyle w:val="Hipervnculo"/>
            <w:rFonts w:cs="Times New Roman"/>
            <w:b/>
            <w:noProof/>
          </w:rPr>
          <w:t>Tabla 2 - 13.</w:t>
        </w:r>
        <w:r w:rsidR="00292EDC" w:rsidRPr="005C67B6">
          <w:rPr>
            <w:rStyle w:val="Hipervnculo"/>
            <w:rFonts w:cs="Times New Roman"/>
            <w:noProof/>
          </w:rPr>
          <w:t xml:space="preserve"> Parámetros de Entrada del Material de Concreto (PCC) del Nivel 1</w:t>
        </w:r>
        <w:r w:rsidR="00292EDC">
          <w:rPr>
            <w:noProof/>
            <w:webHidden/>
          </w:rPr>
          <w:tab/>
        </w:r>
        <w:r w:rsidR="00292EDC">
          <w:rPr>
            <w:noProof/>
            <w:webHidden/>
          </w:rPr>
          <w:fldChar w:fldCharType="begin"/>
        </w:r>
        <w:r w:rsidR="00292EDC">
          <w:rPr>
            <w:noProof/>
            <w:webHidden/>
          </w:rPr>
          <w:instrText xml:space="preserve"> PAGEREF _Toc5868502 \h </w:instrText>
        </w:r>
        <w:r w:rsidR="00292EDC">
          <w:rPr>
            <w:noProof/>
            <w:webHidden/>
          </w:rPr>
        </w:r>
        <w:r w:rsidR="00292EDC">
          <w:rPr>
            <w:noProof/>
            <w:webHidden/>
          </w:rPr>
          <w:fldChar w:fldCharType="separate"/>
        </w:r>
        <w:r w:rsidR="00982FCB">
          <w:rPr>
            <w:noProof/>
            <w:webHidden/>
          </w:rPr>
          <w:t>21</w:t>
        </w:r>
        <w:r w:rsidR="00292EDC">
          <w:rPr>
            <w:noProof/>
            <w:webHidden/>
          </w:rPr>
          <w:fldChar w:fldCharType="end"/>
        </w:r>
      </w:hyperlink>
    </w:p>
    <w:p w14:paraId="76A7AF87" w14:textId="1048F917"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03" w:history="1">
        <w:r w:rsidR="00292EDC" w:rsidRPr="005C67B6">
          <w:rPr>
            <w:rStyle w:val="Hipervnculo"/>
            <w:rFonts w:cs="Times New Roman"/>
            <w:b/>
            <w:noProof/>
          </w:rPr>
          <w:t>Tabla 2 - 14.</w:t>
        </w:r>
        <w:r w:rsidR="00292EDC" w:rsidRPr="005C67B6">
          <w:rPr>
            <w:rStyle w:val="Hipervnculo"/>
            <w:rFonts w:cs="Times New Roman"/>
            <w:noProof/>
          </w:rPr>
          <w:t xml:space="preserve"> Parámetros y Valores de Datos de Entrada Recomendados para Materiales PCC Niveles 2 y 3</w:t>
        </w:r>
        <w:r w:rsidR="00292EDC">
          <w:rPr>
            <w:noProof/>
            <w:webHidden/>
          </w:rPr>
          <w:tab/>
        </w:r>
        <w:r w:rsidR="00292EDC">
          <w:rPr>
            <w:noProof/>
            <w:webHidden/>
          </w:rPr>
          <w:fldChar w:fldCharType="begin"/>
        </w:r>
        <w:r w:rsidR="00292EDC">
          <w:rPr>
            <w:noProof/>
            <w:webHidden/>
          </w:rPr>
          <w:instrText xml:space="preserve"> PAGEREF _Toc5868503 \h </w:instrText>
        </w:r>
        <w:r w:rsidR="00292EDC">
          <w:rPr>
            <w:noProof/>
            <w:webHidden/>
          </w:rPr>
        </w:r>
        <w:r w:rsidR="00292EDC">
          <w:rPr>
            <w:noProof/>
            <w:webHidden/>
          </w:rPr>
          <w:fldChar w:fldCharType="separate"/>
        </w:r>
        <w:r w:rsidR="00982FCB">
          <w:rPr>
            <w:noProof/>
            <w:webHidden/>
          </w:rPr>
          <w:t>22</w:t>
        </w:r>
        <w:r w:rsidR="00292EDC">
          <w:rPr>
            <w:noProof/>
            <w:webHidden/>
          </w:rPr>
          <w:fldChar w:fldCharType="end"/>
        </w:r>
      </w:hyperlink>
    </w:p>
    <w:p w14:paraId="1A05C807" w14:textId="440501EF"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04" w:history="1">
        <w:r w:rsidR="00292EDC" w:rsidRPr="005C67B6">
          <w:rPr>
            <w:rStyle w:val="Hipervnculo"/>
            <w:rFonts w:cs="Times New Roman"/>
            <w:b/>
            <w:noProof/>
          </w:rPr>
          <w:t>Tabla 2 - 15.</w:t>
        </w:r>
        <w:r w:rsidR="00292EDC" w:rsidRPr="005C67B6">
          <w:rPr>
            <w:rStyle w:val="Hipervnculo"/>
            <w:rFonts w:cs="Times New Roman"/>
            <w:noProof/>
          </w:rPr>
          <w:t xml:space="preserve"> Rangos típicos de α para componentes y hormigones comunes</w:t>
        </w:r>
        <w:r w:rsidR="00292EDC">
          <w:rPr>
            <w:noProof/>
            <w:webHidden/>
          </w:rPr>
          <w:tab/>
        </w:r>
        <w:r w:rsidR="00292EDC">
          <w:rPr>
            <w:noProof/>
            <w:webHidden/>
          </w:rPr>
          <w:fldChar w:fldCharType="begin"/>
        </w:r>
        <w:r w:rsidR="00292EDC">
          <w:rPr>
            <w:noProof/>
            <w:webHidden/>
          </w:rPr>
          <w:instrText xml:space="preserve"> PAGEREF _Toc5868504 \h </w:instrText>
        </w:r>
        <w:r w:rsidR="00292EDC">
          <w:rPr>
            <w:noProof/>
            <w:webHidden/>
          </w:rPr>
        </w:r>
        <w:r w:rsidR="00292EDC">
          <w:rPr>
            <w:noProof/>
            <w:webHidden/>
          </w:rPr>
          <w:fldChar w:fldCharType="separate"/>
        </w:r>
        <w:r w:rsidR="00982FCB">
          <w:rPr>
            <w:noProof/>
            <w:webHidden/>
          </w:rPr>
          <w:t>27</w:t>
        </w:r>
        <w:r w:rsidR="00292EDC">
          <w:rPr>
            <w:noProof/>
            <w:webHidden/>
          </w:rPr>
          <w:fldChar w:fldCharType="end"/>
        </w:r>
      </w:hyperlink>
    </w:p>
    <w:p w14:paraId="6AD7834A" w14:textId="0BD7EC29"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05" w:history="1">
        <w:r w:rsidR="00292EDC" w:rsidRPr="005C67B6">
          <w:rPr>
            <w:rStyle w:val="Hipervnculo"/>
            <w:rFonts w:cs="Times New Roman"/>
            <w:b/>
            <w:noProof/>
          </w:rPr>
          <w:t>Tabla 2 - 16.</w:t>
        </w:r>
        <w:r w:rsidR="00292EDC" w:rsidRPr="005C67B6">
          <w:rPr>
            <w:rStyle w:val="Hipervnculo"/>
            <w:rFonts w:cs="Times New Roman"/>
            <w:noProof/>
          </w:rPr>
          <w:t xml:space="preserve"> Requerimientos para Materiales Nuevos de Base Granular, Sub-base, Terraplén y Subrasante</w:t>
        </w:r>
        <w:r w:rsidR="00292EDC">
          <w:rPr>
            <w:noProof/>
            <w:webHidden/>
          </w:rPr>
          <w:tab/>
        </w:r>
        <w:r w:rsidR="00292EDC">
          <w:rPr>
            <w:noProof/>
            <w:webHidden/>
          </w:rPr>
          <w:fldChar w:fldCharType="begin"/>
        </w:r>
        <w:r w:rsidR="00292EDC">
          <w:rPr>
            <w:noProof/>
            <w:webHidden/>
          </w:rPr>
          <w:instrText xml:space="preserve"> PAGEREF _Toc5868505 \h </w:instrText>
        </w:r>
        <w:r w:rsidR="00292EDC">
          <w:rPr>
            <w:noProof/>
            <w:webHidden/>
          </w:rPr>
        </w:r>
        <w:r w:rsidR="00292EDC">
          <w:rPr>
            <w:noProof/>
            <w:webHidden/>
          </w:rPr>
          <w:fldChar w:fldCharType="separate"/>
        </w:r>
        <w:r w:rsidR="00982FCB">
          <w:rPr>
            <w:noProof/>
            <w:webHidden/>
          </w:rPr>
          <w:t>28</w:t>
        </w:r>
        <w:r w:rsidR="00292EDC">
          <w:rPr>
            <w:noProof/>
            <w:webHidden/>
          </w:rPr>
          <w:fldChar w:fldCharType="end"/>
        </w:r>
      </w:hyperlink>
    </w:p>
    <w:p w14:paraId="68D4AA69" w14:textId="06FB8FDC"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06" w:history="1">
        <w:r w:rsidR="00292EDC" w:rsidRPr="005C67B6">
          <w:rPr>
            <w:rStyle w:val="Hipervnculo"/>
            <w:rFonts w:cs="Times New Roman"/>
            <w:b/>
            <w:noProof/>
          </w:rPr>
          <w:t>Tabla 2 - 17.</w:t>
        </w:r>
        <w:r w:rsidR="00292EDC" w:rsidRPr="005C67B6">
          <w:rPr>
            <w:rStyle w:val="Hipervnculo"/>
            <w:rFonts w:cs="Times New Roman"/>
            <w:noProof/>
          </w:rPr>
          <w:t xml:space="preserve"> Parámetros y valores Recomendados para los Niveles de Datos de Entrada 2 y 3 para las Propiedades de Material de Base Granular, Sub-base, Terraplén y Subrasante</w:t>
        </w:r>
        <w:r w:rsidR="00292EDC">
          <w:rPr>
            <w:noProof/>
            <w:webHidden/>
          </w:rPr>
          <w:tab/>
        </w:r>
        <w:r w:rsidR="00292EDC">
          <w:rPr>
            <w:noProof/>
            <w:webHidden/>
          </w:rPr>
          <w:fldChar w:fldCharType="begin"/>
        </w:r>
        <w:r w:rsidR="00292EDC">
          <w:rPr>
            <w:noProof/>
            <w:webHidden/>
          </w:rPr>
          <w:instrText xml:space="preserve"> PAGEREF _Toc5868506 \h </w:instrText>
        </w:r>
        <w:r w:rsidR="00292EDC">
          <w:rPr>
            <w:noProof/>
            <w:webHidden/>
          </w:rPr>
        </w:r>
        <w:r w:rsidR="00292EDC">
          <w:rPr>
            <w:noProof/>
            <w:webHidden/>
          </w:rPr>
          <w:fldChar w:fldCharType="separate"/>
        </w:r>
        <w:r w:rsidR="00982FCB">
          <w:rPr>
            <w:noProof/>
            <w:webHidden/>
          </w:rPr>
          <w:t>29</w:t>
        </w:r>
        <w:r w:rsidR="00292EDC">
          <w:rPr>
            <w:noProof/>
            <w:webHidden/>
          </w:rPr>
          <w:fldChar w:fldCharType="end"/>
        </w:r>
      </w:hyperlink>
    </w:p>
    <w:p w14:paraId="419A7A27" w14:textId="277BFD1B"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07" w:history="1">
        <w:r w:rsidR="00292EDC" w:rsidRPr="005C67B6">
          <w:rPr>
            <w:rStyle w:val="Hipervnculo"/>
            <w:rFonts w:cs="Times New Roman"/>
            <w:b/>
            <w:noProof/>
          </w:rPr>
          <w:t>Tabla 2 - 18.</w:t>
        </w:r>
        <w:r w:rsidR="00292EDC" w:rsidRPr="005C67B6">
          <w:rPr>
            <w:rStyle w:val="Hipervnculo"/>
            <w:rFonts w:cs="Times New Roman"/>
            <w:noProof/>
          </w:rPr>
          <w:t xml:space="preserve"> Modelos Relacionados al Índice de Materiales y Propiedades de Resistencia para Mr</w:t>
        </w:r>
        <w:r w:rsidR="00292EDC">
          <w:rPr>
            <w:noProof/>
            <w:webHidden/>
          </w:rPr>
          <w:tab/>
        </w:r>
        <w:r w:rsidR="00292EDC">
          <w:rPr>
            <w:noProof/>
            <w:webHidden/>
          </w:rPr>
          <w:fldChar w:fldCharType="begin"/>
        </w:r>
        <w:r w:rsidR="00292EDC">
          <w:rPr>
            <w:noProof/>
            <w:webHidden/>
          </w:rPr>
          <w:instrText xml:space="preserve"> PAGEREF _Toc5868507 \h </w:instrText>
        </w:r>
        <w:r w:rsidR="00292EDC">
          <w:rPr>
            <w:noProof/>
            <w:webHidden/>
          </w:rPr>
        </w:r>
        <w:r w:rsidR="00292EDC">
          <w:rPr>
            <w:noProof/>
            <w:webHidden/>
          </w:rPr>
          <w:fldChar w:fldCharType="separate"/>
        </w:r>
        <w:r w:rsidR="00982FCB">
          <w:rPr>
            <w:noProof/>
            <w:webHidden/>
          </w:rPr>
          <w:t>30</w:t>
        </w:r>
        <w:r w:rsidR="00292EDC">
          <w:rPr>
            <w:noProof/>
            <w:webHidden/>
          </w:rPr>
          <w:fldChar w:fldCharType="end"/>
        </w:r>
      </w:hyperlink>
    </w:p>
    <w:p w14:paraId="5E4CF53F" w14:textId="3F528903"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08" w:history="1">
        <w:r w:rsidR="00292EDC" w:rsidRPr="005C67B6">
          <w:rPr>
            <w:rStyle w:val="Hipervnculo"/>
            <w:rFonts w:cs="Times New Roman"/>
            <w:b/>
            <w:noProof/>
          </w:rPr>
          <w:t>Tabla 2 - 19.</w:t>
        </w:r>
        <w:r w:rsidR="00292EDC" w:rsidRPr="005C67B6">
          <w:rPr>
            <w:rStyle w:val="Hipervnculo"/>
            <w:rFonts w:cs="Times New Roman"/>
            <w:noProof/>
          </w:rPr>
          <w:t xml:space="preserve"> Valores Típicos para la Relación de Poisson de Materiales Granulares no Ligados y Subrasante</w:t>
        </w:r>
        <w:r w:rsidR="00292EDC">
          <w:rPr>
            <w:noProof/>
            <w:webHidden/>
          </w:rPr>
          <w:tab/>
        </w:r>
        <w:r w:rsidR="00292EDC">
          <w:rPr>
            <w:noProof/>
            <w:webHidden/>
          </w:rPr>
          <w:fldChar w:fldCharType="begin"/>
        </w:r>
        <w:r w:rsidR="00292EDC">
          <w:rPr>
            <w:noProof/>
            <w:webHidden/>
          </w:rPr>
          <w:instrText xml:space="preserve"> PAGEREF _Toc5868508 \h </w:instrText>
        </w:r>
        <w:r w:rsidR="00292EDC">
          <w:rPr>
            <w:noProof/>
            <w:webHidden/>
          </w:rPr>
        </w:r>
        <w:r w:rsidR="00292EDC">
          <w:rPr>
            <w:noProof/>
            <w:webHidden/>
          </w:rPr>
          <w:fldChar w:fldCharType="separate"/>
        </w:r>
        <w:r w:rsidR="00982FCB">
          <w:rPr>
            <w:noProof/>
            <w:webHidden/>
          </w:rPr>
          <w:t>31</w:t>
        </w:r>
        <w:r w:rsidR="00292EDC">
          <w:rPr>
            <w:noProof/>
            <w:webHidden/>
          </w:rPr>
          <w:fldChar w:fldCharType="end"/>
        </w:r>
      </w:hyperlink>
    </w:p>
    <w:p w14:paraId="49694BE0" w14:textId="455F7338"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09" w:history="1">
        <w:r w:rsidR="00292EDC" w:rsidRPr="005C67B6">
          <w:rPr>
            <w:rStyle w:val="Hipervnculo"/>
            <w:rFonts w:cs="Times New Roman"/>
            <w:b/>
            <w:noProof/>
          </w:rPr>
          <w:t>Tabla 2 - 20</w:t>
        </w:r>
        <w:r w:rsidR="00292EDC" w:rsidRPr="005C67B6">
          <w:rPr>
            <w:rStyle w:val="Hipervnculo"/>
            <w:rFonts w:cs="Times New Roman"/>
            <w:noProof/>
          </w:rPr>
          <w:t>. Datos Meteorológicos Requeridos por la Metodología MEPDG, Según su Frecuencia de Medición y las Unidades Reconocidas</w:t>
        </w:r>
        <w:r w:rsidR="00292EDC">
          <w:rPr>
            <w:noProof/>
            <w:webHidden/>
          </w:rPr>
          <w:tab/>
        </w:r>
        <w:r w:rsidR="00292EDC">
          <w:rPr>
            <w:noProof/>
            <w:webHidden/>
          </w:rPr>
          <w:fldChar w:fldCharType="begin"/>
        </w:r>
        <w:r w:rsidR="00292EDC">
          <w:rPr>
            <w:noProof/>
            <w:webHidden/>
          </w:rPr>
          <w:instrText xml:space="preserve"> PAGEREF _Toc5868509 \h </w:instrText>
        </w:r>
        <w:r w:rsidR="00292EDC">
          <w:rPr>
            <w:noProof/>
            <w:webHidden/>
          </w:rPr>
        </w:r>
        <w:r w:rsidR="00292EDC">
          <w:rPr>
            <w:noProof/>
            <w:webHidden/>
          </w:rPr>
          <w:fldChar w:fldCharType="separate"/>
        </w:r>
        <w:r w:rsidR="00982FCB">
          <w:rPr>
            <w:noProof/>
            <w:webHidden/>
          </w:rPr>
          <w:t>33</w:t>
        </w:r>
        <w:r w:rsidR="00292EDC">
          <w:rPr>
            <w:noProof/>
            <w:webHidden/>
          </w:rPr>
          <w:fldChar w:fldCharType="end"/>
        </w:r>
      </w:hyperlink>
    </w:p>
    <w:p w14:paraId="6790AFFB" w14:textId="57F4156F"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10" w:history="1">
        <w:r w:rsidR="00292EDC" w:rsidRPr="005C67B6">
          <w:rPr>
            <w:rStyle w:val="Hipervnculo"/>
            <w:rFonts w:cs="Times New Roman"/>
            <w:b/>
            <w:noProof/>
          </w:rPr>
          <w:t>Tabla 2 - 21.</w:t>
        </w:r>
        <w:r w:rsidR="00292EDC" w:rsidRPr="005C67B6">
          <w:rPr>
            <w:rStyle w:val="Hipervnculo"/>
            <w:rFonts w:cs="Times New Roman"/>
            <w:noProof/>
          </w:rPr>
          <w:t xml:space="preserve"> Caracterización de la conductividad hidráulica saturada, k</w:t>
        </w:r>
        <w:r w:rsidR="00292EDC" w:rsidRPr="005C67B6">
          <w:rPr>
            <w:rStyle w:val="Hipervnculo"/>
            <w:rFonts w:cs="Times New Roman"/>
            <w:noProof/>
            <w:vertAlign w:val="subscript"/>
          </w:rPr>
          <w:t>sat</w:t>
        </w:r>
        <w:r w:rsidR="00292EDC" w:rsidRPr="005C67B6">
          <w:rPr>
            <w:rStyle w:val="Hipervnculo"/>
            <w:rFonts w:cs="Times New Roman"/>
            <w:noProof/>
          </w:rPr>
          <w:t xml:space="preserve"> de material compactado no ligado para el modelo climático</w:t>
        </w:r>
        <w:r w:rsidR="00292EDC">
          <w:rPr>
            <w:noProof/>
            <w:webHidden/>
          </w:rPr>
          <w:tab/>
        </w:r>
        <w:r w:rsidR="00292EDC">
          <w:rPr>
            <w:noProof/>
            <w:webHidden/>
          </w:rPr>
          <w:fldChar w:fldCharType="begin"/>
        </w:r>
        <w:r w:rsidR="00292EDC">
          <w:rPr>
            <w:noProof/>
            <w:webHidden/>
          </w:rPr>
          <w:instrText xml:space="preserve"> PAGEREF _Toc5868510 \h </w:instrText>
        </w:r>
        <w:r w:rsidR="00292EDC">
          <w:rPr>
            <w:noProof/>
            <w:webHidden/>
          </w:rPr>
        </w:r>
        <w:r w:rsidR="00292EDC">
          <w:rPr>
            <w:noProof/>
            <w:webHidden/>
          </w:rPr>
          <w:fldChar w:fldCharType="separate"/>
        </w:r>
        <w:r w:rsidR="00982FCB">
          <w:rPr>
            <w:noProof/>
            <w:webHidden/>
          </w:rPr>
          <w:t>35</w:t>
        </w:r>
        <w:r w:rsidR="00292EDC">
          <w:rPr>
            <w:noProof/>
            <w:webHidden/>
          </w:rPr>
          <w:fldChar w:fldCharType="end"/>
        </w:r>
      </w:hyperlink>
    </w:p>
    <w:p w14:paraId="34BC27B2" w14:textId="412BB361"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11" w:history="1">
        <w:r w:rsidR="00292EDC" w:rsidRPr="005C67B6">
          <w:rPr>
            <w:rStyle w:val="Hipervnculo"/>
            <w:rFonts w:cs="Times New Roman"/>
            <w:b/>
            <w:noProof/>
          </w:rPr>
          <w:t>Tabla 2 - 22.</w:t>
        </w:r>
        <w:r w:rsidR="00292EDC" w:rsidRPr="005C67B6">
          <w:rPr>
            <w:rStyle w:val="Hipervnculo"/>
            <w:rFonts w:cs="Times New Roman"/>
            <w:noProof/>
          </w:rPr>
          <w:t xml:space="preserve"> Parámetros de Masa-Volumen de material compactado no ligado para el modelo climático</w:t>
        </w:r>
        <w:r w:rsidR="00292EDC">
          <w:rPr>
            <w:noProof/>
            <w:webHidden/>
          </w:rPr>
          <w:tab/>
        </w:r>
        <w:r w:rsidR="00292EDC">
          <w:rPr>
            <w:noProof/>
            <w:webHidden/>
          </w:rPr>
          <w:fldChar w:fldCharType="begin"/>
        </w:r>
        <w:r w:rsidR="00292EDC">
          <w:rPr>
            <w:noProof/>
            <w:webHidden/>
          </w:rPr>
          <w:instrText xml:space="preserve"> PAGEREF _Toc5868511 \h </w:instrText>
        </w:r>
        <w:r w:rsidR="00292EDC">
          <w:rPr>
            <w:noProof/>
            <w:webHidden/>
          </w:rPr>
        </w:r>
        <w:r w:rsidR="00292EDC">
          <w:rPr>
            <w:noProof/>
            <w:webHidden/>
          </w:rPr>
          <w:fldChar w:fldCharType="separate"/>
        </w:r>
        <w:r w:rsidR="00982FCB">
          <w:rPr>
            <w:noProof/>
            <w:webHidden/>
          </w:rPr>
          <w:t>36</w:t>
        </w:r>
        <w:r w:rsidR="00292EDC">
          <w:rPr>
            <w:noProof/>
            <w:webHidden/>
          </w:rPr>
          <w:fldChar w:fldCharType="end"/>
        </w:r>
      </w:hyperlink>
    </w:p>
    <w:p w14:paraId="314BA6A4" w14:textId="01170856"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12" w:history="1">
        <w:r w:rsidR="00292EDC" w:rsidRPr="005C67B6">
          <w:rPr>
            <w:rStyle w:val="Hipervnculo"/>
            <w:rFonts w:cs="Times New Roman"/>
            <w:b/>
            <w:noProof/>
          </w:rPr>
          <w:t>Tabla 2 - 23.</w:t>
        </w:r>
        <w:r w:rsidR="00292EDC" w:rsidRPr="005C67B6">
          <w:rPr>
            <w:rStyle w:val="Hipervnculo"/>
            <w:rFonts w:cs="Times New Roman"/>
            <w:noProof/>
          </w:rPr>
          <w:t xml:space="preserve"> Opciones para estimar los parámetros de la SWCC.</w:t>
        </w:r>
        <w:r w:rsidR="00292EDC">
          <w:rPr>
            <w:noProof/>
            <w:webHidden/>
          </w:rPr>
          <w:tab/>
        </w:r>
        <w:r w:rsidR="00292EDC">
          <w:rPr>
            <w:noProof/>
            <w:webHidden/>
          </w:rPr>
          <w:fldChar w:fldCharType="begin"/>
        </w:r>
        <w:r w:rsidR="00292EDC">
          <w:rPr>
            <w:noProof/>
            <w:webHidden/>
          </w:rPr>
          <w:instrText xml:space="preserve"> PAGEREF _Toc5868512 \h </w:instrText>
        </w:r>
        <w:r w:rsidR="00292EDC">
          <w:rPr>
            <w:noProof/>
            <w:webHidden/>
          </w:rPr>
        </w:r>
        <w:r w:rsidR="00292EDC">
          <w:rPr>
            <w:noProof/>
            <w:webHidden/>
          </w:rPr>
          <w:fldChar w:fldCharType="separate"/>
        </w:r>
        <w:r w:rsidR="00982FCB">
          <w:rPr>
            <w:noProof/>
            <w:webHidden/>
          </w:rPr>
          <w:t>37</w:t>
        </w:r>
        <w:r w:rsidR="00292EDC">
          <w:rPr>
            <w:noProof/>
            <w:webHidden/>
          </w:rPr>
          <w:fldChar w:fldCharType="end"/>
        </w:r>
      </w:hyperlink>
    </w:p>
    <w:p w14:paraId="3E44A64A" w14:textId="14BD9E9F"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13" w:history="1">
        <w:r w:rsidR="00292EDC" w:rsidRPr="005C67B6">
          <w:rPr>
            <w:rStyle w:val="Hipervnculo"/>
            <w:rFonts w:cs="Times New Roman"/>
            <w:b/>
            <w:noProof/>
          </w:rPr>
          <w:t>Tabla 2 - 24.</w:t>
        </w:r>
        <w:r w:rsidR="00292EDC" w:rsidRPr="005C67B6">
          <w:rPr>
            <w:rStyle w:val="Hipervnculo"/>
            <w:rFonts w:cs="Times New Roman"/>
            <w:noProof/>
          </w:rPr>
          <w:t xml:space="preserve"> Entradas requeridas para capa natural no ligada de materiales in situ para el modelo climático</w:t>
        </w:r>
        <w:r w:rsidR="00292EDC">
          <w:rPr>
            <w:noProof/>
            <w:webHidden/>
          </w:rPr>
          <w:tab/>
        </w:r>
        <w:r w:rsidR="00292EDC">
          <w:rPr>
            <w:noProof/>
            <w:webHidden/>
          </w:rPr>
          <w:fldChar w:fldCharType="begin"/>
        </w:r>
        <w:r w:rsidR="00292EDC">
          <w:rPr>
            <w:noProof/>
            <w:webHidden/>
          </w:rPr>
          <w:instrText xml:space="preserve"> PAGEREF _Toc5868513 \h </w:instrText>
        </w:r>
        <w:r w:rsidR="00292EDC">
          <w:rPr>
            <w:noProof/>
            <w:webHidden/>
          </w:rPr>
        </w:r>
        <w:r w:rsidR="00292EDC">
          <w:rPr>
            <w:noProof/>
            <w:webHidden/>
          </w:rPr>
          <w:fldChar w:fldCharType="separate"/>
        </w:r>
        <w:r w:rsidR="00982FCB">
          <w:rPr>
            <w:noProof/>
            <w:webHidden/>
          </w:rPr>
          <w:t>39</w:t>
        </w:r>
        <w:r w:rsidR="00292EDC">
          <w:rPr>
            <w:noProof/>
            <w:webHidden/>
          </w:rPr>
          <w:fldChar w:fldCharType="end"/>
        </w:r>
      </w:hyperlink>
    </w:p>
    <w:p w14:paraId="6AAC2E03" w14:textId="0E41F3F0"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14" w:history="1">
        <w:r w:rsidR="00292EDC" w:rsidRPr="005C67B6">
          <w:rPr>
            <w:rStyle w:val="Hipervnculo"/>
            <w:rFonts w:cs="Times New Roman"/>
            <w:b/>
            <w:noProof/>
          </w:rPr>
          <w:t>Tabla 2 - 25.</w:t>
        </w:r>
        <w:r w:rsidR="00292EDC" w:rsidRPr="005C67B6">
          <w:rPr>
            <w:rStyle w:val="Hipervnculo"/>
            <w:rFonts w:cs="Times New Roman"/>
            <w:noProof/>
          </w:rPr>
          <w:t xml:space="preserve"> Valores de DDF por defecto</w:t>
        </w:r>
        <w:r w:rsidR="00292EDC">
          <w:rPr>
            <w:noProof/>
            <w:webHidden/>
          </w:rPr>
          <w:tab/>
        </w:r>
        <w:r w:rsidR="00292EDC">
          <w:rPr>
            <w:noProof/>
            <w:webHidden/>
          </w:rPr>
          <w:fldChar w:fldCharType="begin"/>
        </w:r>
        <w:r w:rsidR="00292EDC">
          <w:rPr>
            <w:noProof/>
            <w:webHidden/>
          </w:rPr>
          <w:instrText xml:space="preserve"> PAGEREF _Toc5868514 \h </w:instrText>
        </w:r>
        <w:r w:rsidR="00292EDC">
          <w:rPr>
            <w:noProof/>
            <w:webHidden/>
          </w:rPr>
        </w:r>
        <w:r w:rsidR="00292EDC">
          <w:rPr>
            <w:noProof/>
            <w:webHidden/>
          </w:rPr>
          <w:fldChar w:fldCharType="separate"/>
        </w:r>
        <w:r w:rsidR="00982FCB">
          <w:rPr>
            <w:noProof/>
            <w:webHidden/>
          </w:rPr>
          <w:t>44</w:t>
        </w:r>
        <w:r w:rsidR="00292EDC">
          <w:rPr>
            <w:noProof/>
            <w:webHidden/>
          </w:rPr>
          <w:fldChar w:fldCharType="end"/>
        </w:r>
      </w:hyperlink>
    </w:p>
    <w:p w14:paraId="6A6E0DB7" w14:textId="6233AFF7"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15" w:history="1">
        <w:r w:rsidR="00292EDC" w:rsidRPr="005C67B6">
          <w:rPr>
            <w:rStyle w:val="Hipervnculo"/>
            <w:rFonts w:cs="Times New Roman"/>
            <w:b/>
            <w:noProof/>
          </w:rPr>
          <w:t>Tabla 2 - 26.</w:t>
        </w:r>
        <w:r w:rsidR="00292EDC" w:rsidRPr="005C67B6">
          <w:rPr>
            <w:rStyle w:val="Hipervnculo"/>
            <w:rFonts w:cs="Times New Roman"/>
            <w:noProof/>
          </w:rPr>
          <w:t xml:space="preserve"> Velocidades de Operación recomendadas</w:t>
        </w:r>
        <w:r w:rsidR="00292EDC">
          <w:rPr>
            <w:noProof/>
            <w:webHidden/>
          </w:rPr>
          <w:tab/>
        </w:r>
        <w:r w:rsidR="00292EDC">
          <w:rPr>
            <w:noProof/>
            <w:webHidden/>
          </w:rPr>
          <w:fldChar w:fldCharType="begin"/>
        </w:r>
        <w:r w:rsidR="00292EDC">
          <w:rPr>
            <w:noProof/>
            <w:webHidden/>
          </w:rPr>
          <w:instrText xml:space="preserve"> PAGEREF _Toc5868515 \h </w:instrText>
        </w:r>
        <w:r w:rsidR="00292EDC">
          <w:rPr>
            <w:noProof/>
            <w:webHidden/>
          </w:rPr>
        </w:r>
        <w:r w:rsidR="00292EDC">
          <w:rPr>
            <w:noProof/>
            <w:webHidden/>
          </w:rPr>
          <w:fldChar w:fldCharType="separate"/>
        </w:r>
        <w:r w:rsidR="00982FCB">
          <w:rPr>
            <w:noProof/>
            <w:webHidden/>
          </w:rPr>
          <w:t>44</w:t>
        </w:r>
        <w:r w:rsidR="00292EDC">
          <w:rPr>
            <w:noProof/>
            <w:webHidden/>
          </w:rPr>
          <w:fldChar w:fldCharType="end"/>
        </w:r>
      </w:hyperlink>
    </w:p>
    <w:p w14:paraId="1B112383" w14:textId="39EEBF05"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16" w:history="1">
        <w:r w:rsidR="00292EDC" w:rsidRPr="005C67B6">
          <w:rPr>
            <w:rStyle w:val="Hipervnculo"/>
            <w:rFonts w:cs="Times New Roman"/>
            <w:b/>
            <w:noProof/>
          </w:rPr>
          <w:t>Tabla 2 - 27.</w:t>
        </w:r>
        <w:r w:rsidR="00292EDC" w:rsidRPr="005C67B6">
          <w:rPr>
            <w:rStyle w:val="Hipervnculo"/>
            <w:rFonts w:cs="Times New Roman"/>
            <w:noProof/>
          </w:rPr>
          <w:t xml:space="preserve"> Criterios de diseño y Niveles de Confiabilidad recomendados por MEPDG</w:t>
        </w:r>
        <w:r w:rsidR="00292EDC">
          <w:rPr>
            <w:noProof/>
            <w:webHidden/>
          </w:rPr>
          <w:tab/>
        </w:r>
        <w:r w:rsidR="00292EDC">
          <w:rPr>
            <w:noProof/>
            <w:webHidden/>
          </w:rPr>
          <w:fldChar w:fldCharType="begin"/>
        </w:r>
        <w:r w:rsidR="00292EDC">
          <w:rPr>
            <w:noProof/>
            <w:webHidden/>
          </w:rPr>
          <w:instrText xml:space="preserve"> PAGEREF _Toc5868516 \h </w:instrText>
        </w:r>
        <w:r w:rsidR="00292EDC">
          <w:rPr>
            <w:noProof/>
            <w:webHidden/>
          </w:rPr>
        </w:r>
        <w:r w:rsidR="00292EDC">
          <w:rPr>
            <w:noProof/>
            <w:webHidden/>
          </w:rPr>
          <w:fldChar w:fldCharType="separate"/>
        </w:r>
        <w:r w:rsidR="00982FCB">
          <w:rPr>
            <w:noProof/>
            <w:webHidden/>
          </w:rPr>
          <w:t>47</w:t>
        </w:r>
        <w:r w:rsidR="00292EDC">
          <w:rPr>
            <w:noProof/>
            <w:webHidden/>
          </w:rPr>
          <w:fldChar w:fldCharType="end"/>
        </w:r>
      </w:hyperlink>
    </w:p>
    <w:p w14:paraId="7B8C1FFE" w14:textId="307DB628" w:rsidR="00292EDC" w:rsidRDefault="004F616B">
      <w:pPr>
        <w:pStyle w:val="Tabladeilustraciones"/>
        <w:tabs>
          <w:tab w:val="right" w:leader="dot" w:pos="8494"/>
        </w:tabs>
        <w:rPr>
          <w:rFonts w:asciiTheme="minorHAnsi" w:eastAsiaTheme="minorEastAsia" w:hAnsiTheme="minorHAnsi"/>
          <w:noProof/>
          <w:sz w:val="22"/>
          <w:lang w:eastAsia="es-419"/>
        </w:rPr>
      </w:pPr>
      <w:hyperlink w:anchor="_Toc5868517" w:history="1">
        <w:r w:rsidR="00292EDC" w:rsidRPr="005C67B6">
          <w:rPr>
            <w:rStyle w:val="Hipervnculo"/>
            <w:rFonts w:cs="Times New Roman"/>
            <w:b/>
            <w:noProof/>
          </w:rPr>
          <w:t>Tabla 2 - 28.</w:t>
        </w:r>
        <w:r w:rsidR="00292EDC" w:rsidRPr="005C67B6">
          <w:rPr>
            <w:rStyle w:val="Hipervnculo"/>
            <w:rFonts w:cs="Times New Roman"/>
            <w:noProof/>
          </w:rPr>
          <w:t xml:space="preserve"> Eficiencia de transferencia de carga (LTE) efectiva referencial asumida para diferentes tipos de base</w:t>
        </w:r>
        <w:r w:rsidR="00292EDC">
          <w:rPr>
            <w:noProof/>
            <w:webHidden/>
          </w:rPr>
          <w:tab/>
        </w:r>
        <w:r w:rsidR="00292EDC">
          <w:rPr>
            <w:noProof/>
            <w:webHidden/>
          </w:rPr>
          <w:fldChar w:fldCharType="begin"/>
        </w:r>
        <w:r w:rsidR="00292EDC">
          <w:rPr>
            <w:noProof/>
            <w:webHidden/>
          </w:rPr>
          <w:instrText xml:space="preserve"> PAGEREF _Toc5868517 \h </w:instrText>
        </w:r>
        <w:r w:rsidR="00292EDC">
          <w:rPr>
            <w:noProof/>
            <w:webHidden/>
          </w:rPr>
        </w:r>
        <w:r w:rsidR="00292EDC">
          <w:rPr>
            <w:noProof/>
            <w:webHidden/>
          </w:rPr>
          <w:fldChar w:fldCharType="separate"/>
        </w:r>
        <w:r w:rsidR="00982FCB">
          <w:rPr>
            <w:noProof/>
            <w:webHidden/>
          </w:rPr>
          <w:t>92</w:t>
        </w:r>
        <w:r w:rsidR="00292EDC">
          <w:rPr>
            <w:noProof/>
            <w:webHidden/>
          </w:rPr>
          <w:fldChar w:fldCharType="end"/>
        </w:r>
      </w:hyperlink>
    </w:p>
    <w:p w14:paraId="093256D3" w14:textId="77777777" w:rsidR="00D246BF" w:rsidRDefault="0037218F" w:rsidP="0037218F">
      <w:pPr>
        <w:pStyle w:val="Tabladeilustraciones"/>
        <w:tabs>
          <w:tab w:val="right" w:leader="dot" w:pos="8494"/>
        </w:tabs>
        <w:spacing w:line="240" w:lineRule="auto"/>
        <w:rPr>
          <w:noProof/>
        </w:rPr>
      </w:pPr>
      <w:r>
        <w:rPr>
          <w:rFonts w:cs="Times New Roman"/>
          <w:szCs w:val="24"/>
        </w:rPr>
        <w:fldChar w:fldCharType="end"/>
      </w:r>
      <w:r>
        <w:rPr>
          <w:rFonts w:cs="Times New Roman"/>
        </w:rPr>
        <w:fldChar w:fldCharType="begin"/>
      </w:r>
      <w:r>
        <w:rPr>
          <w:rFonts w:cs="Times New Roman"/>
        </w:rPr>
        <w:instrText xml:space="preserve"> TOC \h \z \c "Tabla 3 -" </w:instrText>
      </w:r>
      <w:r>
        <w:rPr>
          <w:rFonts w:cs="Times New Roman"/>
        </w:rPr>
        <w:fldChar w:fldCharType="separate"/>
      </w:r>
    </w:p>
    <w:p w14:paraId="6B39A508" w14:textId="698E26C0"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48" w:history="1">
        <w:r w:rsidR="00D246BF" w:rsidRPr="00F1599F">
          <w:rPr>
            <w:rStyle w:val="Hipervnculo"/>
            <w:rFonts w:cs="Times New Roman"/>
            <w:b/>
            <w:noProof/>
          </w:rPr>
          <w:t>Tabla 3 - 1.</w:t>
        </w:r>
        <w:r w:rsidR="00D246BF" w:rsidRPr="00F1599F">
          <w:rPr>
            <w:rStyle w:val="Hipervnculo"/>
            <w:rFonts w:cs="Times New Roman"/>
            <w:noProof/>
          </w:rPr>
          <w:t xml:space="preserve"> Requerimientos funcionales de la solución</w:t>
        </w:r>
        <w:r w:rsidR="00D246BF">
          <w:rPr>
            <w:noProof/>
            <w:webHidden/>
          </w:rPr>
          <w:tab/>
        </w:r>
        <w:r w:rsidR="00D246BF">
          <w:rPr>
            <w:noProof/>
            <w:webHidden/>
          </w:rPr>
          <w:fldChar w:fldCharType="begin"/>
        </w:r>
        <w:r w:rsidR="00D246BF">
          <w:rPr>
            <w:noProof/>
            <w:webHidden/>
          </w:rPr>
          <w:instrText xml:space="preserve"> PAGEREF _Toc5765748 \h </w:instrText>
        </w:r>
        <w:r w:rsidR="00D246BF">
          <w:rPr>
            <w:noProof/>
            <w:webHidden/>
          </w:rPr>
        </w:r>
        <w:r w:rsidR="00D246BF">
          <w:rPr>
            <w:noProof/>
            <w:webHidden/>
          </w:rPr>
          <w:fldChar w:fldCharType="separate"/>
        </w:r>
        <w:r w:rsidR="00982FCB">
          <w:rPr>
            <w:noProof/>
            <w:webHidden/>
          </w:rPr>
          <w:t>101</w:t>
        </w:r>
        <w:r w:rsidR="00D246BF">
          <w:rPr>
            <w:noProof/>
            <w:webHidden/>
          </w:rPr>
          <w:fldChar w:fldCharType="end"/>
        </w:r>
      </w:hyperlink>
    </w:p>
    <w:p w14:paraId="1D7D0F95" w14:textId="56436BF9"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49" w:history="1">
        <w:r w:rsidR="00D246BF" w:rsidRPr="00F1599F">
          <w:rPr>
            <w:rStyle w:val="Hipervnculo"/>
            <w:rFonts w:cs="Times New Roman"/>
            <w:b/>
            <w:noProof/>
          </w:rPr>
          <w:t>Tabla 3 - 2</w:t>
        </w:r>
        <w:r w:rsidR="00D246BF" w:rsidRPr="00F1599F">
          <w:rPr>
            <w:rStyle w:val="Hipervnculo"/>
            <w:rFonts w:cs="Times New Roman"/>
            <w:noProof/>
          </w:rPr>
          <w:t>. Requerimientos no funcionales de la solución.</w:t>
        </w:r>
        <w:r w:rsidR="00D246BF">
          <w:rPr>
            <w:noProof/>
            <w:webHidden/>
          </w:rPr>
          <w:tab/>
        </w:r>
        <w:r w:rsidR="00D246BF">
          <w:rPr>
            <w:noProof/>
            <w:webHidden/>
          </w:rPr>
          <w:fldChar w:fldCharType="begin"/>
        </w:r>
        <w:r w:rsidR="00D246BF">
          <w:rPr>
            <w:noProof/>
            <w:webHidden/>
          </w:rPr>
          <w:instrText xml:space="preserve"> PAGEREF _Toc5765749 \h </w:instrText>
        </w:r>
        <w:r w:rsidR="00D246BF">
          <w:rPr>
            <w:noProof/>
            <w:webHidden/>
          </w:rPr>
        </w:r>
        <w:r w:rsidR="00D246BF">
          <w:rPr>
            <w:noProof/>
            <w:webHidden/>
          </w:rPr>
          <w:fldChar w:fldCharType="separate"/>
        </w:r>
        <w:r w:rsidR="00982FCB">
          <w:rPr>
            <w:noProof/>
            <w:webHidden/>
          </w:rPr>
          <w:t>103</w:t>
        </w:r>
        <w:r w:rsidR="00D246BF">
          <w:rPr>
            <w:noProof/>
            <w:webHidden/>
          </w:rPr>
          <w:fldChar w:fldCharType="end"/>
        </w:r>
      </w:hyperlink>
    </w:p>
    <w:p w14:paraId="61CB7B5A" w14:textId="4333C906"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50" w:history="1">
        <w:r w:rsidR="00D246BF" w:rsidRPr="00F1599F">
          <w:rPr>
            <w:rStyle w:val="Hipervnculo"/>
            <w:rFonts w:cs="Times New Roman"/>
            <w:b/>
            <w:noProof/>
          </w:rPr>
          <w:t>Tabla 3 - 3.</w:t>
        </w:r>
        <w:r w:rsidR="00D246BF" w:rsidRPr="00F1599F">
          <w:rPr>
            <w:rStyle w:val="Hipervnculo"/>
            <w:rFonts w:cs="Times New Roman"/>
            <w:noProof/>
          </w:rPr>
          <w:t xml:space="preserve"> Estándares de nomenclatura de objetos y controles</w:t>
        </w:r>
        <w:r w:rsidR="00D246BF">
          <w:rPr>
            <w:noProof/>
            <w:webHidden/>
          </w:rPr>
          <w:tab/>
        </w:r>
        <w:r w:rsidR="00D246BF">
          <w:rPr>
            <w:noProof/>
            <w:webHidden/>
          </w:rPr>
          <w:fldChar w:fldCharType="begin"/>
        </w:r>
        <w:r w:rsidR="00D246BF">
          <w:rPr>
            <w:noProof/>
            <w:webHidden/>
          </w:rPr>
          <w:instrText xml:space="preserve"> PAGEREF _Toc5765750 \h </w:instrText>
        </w:r>
        <w:r w:rsidR="00D246BF">
          <w:rPr>
            <w:noProof/>
            <w:webHidden/>
          </w:rPr>
        </w:r>
        <w:r w:rsidR="00D246BF">
          <w:rPr>
            <w:noProof/>
            <w:webHidden/>
          </w:rPr>
          <w:fldChar w:fldCharType="separate"/>
        </w:r>
        <w:r w:rsidR="00982FCB">
          <w:rPr>
            <w:noProof/>
            <w:webHidden/>
          </w:rPr>
          <w:t>106</w:t>
        </w:r>
        <w:r w:rsidR="00D246BF">
          <w:rPr>
            <w:noProof/>
            <w:webHidden/>
          </w:rPr>
          <w:fldChar w:fldCharType="end"/>
        </w:r>
      </w:hyperlink>
    </w:p>
    <w:p w14:paraId="56481CB0" w14:textId="70F312F7"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51" w:history="1">
        <w:r w:rsidR="00D246BF" w:rsidRPr="00F1599F">
          <w:rPr>
            <w:rStyle w:val="Hipervnculo"/>
            <w:rFonts w:cs="Times New Roman"/>
            <w:b/>
            <w:noProof/>
          </w:rPr>
          <w:t>Tabla 3 - 4.</w:t>
        </w:r>
        <w:r w:rsidR="00D246BF" w:rsidRPr="00F1599F">
          <w:rPr>
            <w:rStyle w:val="Hipervnculo"/>
            <w:rFonts w:cs="Times New Roman"/>
            <w:noProof/>
          </w:rPr>
          <w:t xml:space="preserve"> Mensajes emergentes en las diferentes pantallas</w:t>
        </w:r>
        <w:r w:rsidR="00D246BF">
          <w:rPr>
            <w:noProof/>
            <w:webHidden/>
          </w:rPr>
          <w:tab/>
        </w:r>
        <w:r w:rsidR="00D246BF">
          <w:rPr>
            <w:noProof/>
            <w:webHidden/>
          </w:rPr>
          <w:fldChar w:fldCharType="begin"/>
        </w:r>
        <w:r w:rsidR="00D246BF">
          <w:rPr>
            <w:noProof/>
            <w:webHidden/>
          </w:rPr>
          <w:instrText xml:space="preserve"> PAGEREF _Toc5765751 \h </w:instrText>
        </w:r>
        <w:r w:rsidR="00D246BF">
          <w:rPr>
            <w:noProof/>
            <w:webHidden/>
          </w:rPr>
        </w:r>
        <w:r w:rsidR="00D246BF">
          <w:rPr>
            <w:noProof/>
            <w:webHidden/>
          </w:rPr>
          <w:fldChar w:fldCharType="separate"/>
        </w:r>
        <w:r w:rsidR="00982FCB">
          <w:rPr>
            <w:noProof/>
            <w:webHidden/>
          </w:rPr>
          <w:t>106</w:t>
        </w:r>
        <w:r w:rsidR="00D246BF">
          <w:rPr>
            <w:noProof/>
            <w:webHidden/>
          </w:rPr>
          <w:fldChar w:fldCharType="end"/>
        </w:r>
      </w:hyperlink>
    </w:p>
    <w:p w14:paraId="2781627B" w14:textId="7A80951A"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52" w:history="1">
        <w:r w:rsidR="00D246BF" w:rsidRPr="00F1599F">
          <w:rPr>
            <w:rStyle w:val="Hipervnculo"/>
            <w:rFonts w:cs="Times New Roman"/>
            <w:b/>
            <w:noProof/>
          </w:rPr>
          <w:t>Tabla 3 - 5.</w:t>
        </w:r>
        <w:r w:rsidR="00D246BF" w:rsidRPr="00F1599F">
          <w:rPr>
            <w:rStyle w:val="Hipervnculo"/>
            <w:rFonts w:cs="Times New Roman"/>
            <w:noProof/>
          </w:rPr>
          <w:t xml:space="preserve"> Mensajes implícitos en las diferentes pantallas</w:t>
        </w:r>
        <w:r w:rsidR="00D246BF">
          <w:rPr>
            <w:noProof/>
            <w:webHidden/>
          </w:rPr>
          <w:tab/>
        </w:r>
        <w:r w:rsidR="00D246BF">
          <w:rPr>
            <w:noProof/>
            <w:webHidden/>
          </w:rPr>
          <w:fldChar w:fldCharType="begin"/>
        </w:r>
        <w:r w:rsidR="00D246BF">
          <w:rPr>
            <w:noProof/>
            <w:webHidden/>
          </w:rPr>
          <w:instrText xml:space="preserve"> PAGEREF _Toc5765752 \h </w:instrText>
        </w:r>
        <w:r w:rsidR="00D246BF">
          <w:rPr>
            <w:noProof/>
            <w:webHidden/>
          </w:rPr>
        </w:r>
        <w:r w:rsidR="00D246BF">
          <w:rPr>
            <w:noProof/>
            <w:webHidden/>
          </w:rPr>
          <w:fldChar w:fldCharType="separate"/>
        </w:r>
        <w:r w:rsidR="00982FCB">
          <w:rPr>
            <w:noProof/>
            <w:webHidden/>
          </w:rPr>
          <w:t>106</w:t>
        </w:r>
        <w:r w:rsidR="00D246BF">
          <w:rPr>
            <w:noProof/>
            <w:webHidden/>
          </w:rPr>
          <w:fldChar w:fldCharType="end"/>
        </w:r>
      </w:hyperlink>
    </w:p>
    <w:p w14:paraId="29ABDAA8" w14:textId="3914CD4C"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53" w:history="1">
        <w:r w:rsidR="00D246BF" w:rsidRPr="00F1599F">
          <w:rPr>
            <w:rStyle w:val="Hipervnculo"/>
            <w:rFonts w:cs="Times New Roman"/>
            <w:b/>
            <w:noProof/>
          </w:rPr>
          <w:t>Tabla 3 - 6.</w:t>
        </w:r>
        <w:r w:rsidR="00D246BF" w:rsidRPr="00F1599F">
          <w:rPr>
            <w:rStyle w:val="Hipervnculo"/>
            <w:rFonts w:cs="Times New Roman"/>
            <w:noProof/>
          </w:rPr>
          <w:t xml:space="preserve"> Pruebas incrementales de "DISMEP"</w:t>
        </w:r>
        <w:r w:rsidR="00D246BF">
          <w:rPr>
            <w:noProof/>
            <w:webHidden/>
          </w:rPr>
          <w:tab/>
        </w:r>
        <w:r w:rsidR="00D246BF">
          <w:rPr>
            <w:noProof/>
            <w:webHidden/>
          </w:rPr>
          <w:fldChar w:fldCharType="begin"/>
        </w:r>
        <w:r w:rsidR="00D246BF">
          <w:rPr>
            <w:noProof/>
            <w:webHidden/>
          </w:rPr>
          <w:instrText xml:space="preserve"> PAGEREF _Toc5765753 \h </w:instrText>
        </w:r>
        <w:r w:rsidR="00D246BF">
          <w:rPr>
            <w:noProof/>
            <w:webHidden/>
          </w:rPr>
        </w:r>
        <w:r w:rsidR="00D246BF">
          <w:rPr>
            <w:noProof/>
            <w:webHidden/>
          </w:rPr>
          <w:fldChar w:fldCharType="separate"/>
        </w:r>
        <w:r w:rsidR="00982FCB">
          <w:rPr>
            <w:noProof/>
            <w:webHidden/>
          </w:rPr>
          <w:t>107</w:t>
        </w:r>
        <w:r w:rsidR="00D246BF">
          <w:rPr>
            <w:noProof/>
            <w:webHidden/>
          </w:rPr>
          <w:fldChar w:fldCharType="end"/>
        </w:r>
      </w:hyperlink>
    </w:p>
    <w:p w14:paraId="40F02DEE" w14:textId="2BF5C7F5"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54" w:history="1">
        <w:r w:rsidR="00D246BF" w:rsidRPr="00F1599F">
          <w:rPr>
            <w:rStyle w:val="Hipervnculo"/>
            <w:rFonts w:cs="Times New Roman"/>
            <w:b/>
            <w:noProof/>
          </w:rPr>
          <w:t>Tabla 3 - 7</w:t>
        </w:r>
        <w:r w:rsidR="00D246BF" w:rsidRPr="00F1599F">
          <w:rPr>
            <w:rStyle w:val="Hipervnculo"/>
            <w:rFonts w:cs="Times New Roman"/>
            <w:noProof/>
          </w:rPr>
          <w:t>. Datos de configuración del proyecto</w:t>
        </w:r>
        <w:r w:rsidR="00D246BF">
          <w:rPr>
            <w:noProof/>
            <w:webHidden/>
          </w:rPr>
          <w:tab/>
        </w:r>
        <w:r w:rsidR="00D246BF">
          <w:rPr>
            <w:noProof/>
            <w:webHidden/>
          </w:rPr>
          <w:fldChar w:fldCharType="begin"/>
        </w:r>
        <w:r w:rsidR="00D246BF">
          <w:rPr>
            <w:noProof/>
            <w:webHidden/>
          </w:rPr>
          <w:instrText xml:space="preserve"> PAGEREF _Toc5765754 \h </w:instrText>
        </w:r>
        <w:r w:rsidR="00D246BF">
          <w:rPr>
            <w:noProof/>
            <w:webHidden/>
          </w:rPr>
        </w:r>
        <w:r w:rsidR="00D246BF">
          <w:rPr>
            <w:noProof/>
            <w:webHidden/>
          </w:rPr>
          <w:fldChar w:fldCharType="separate"/>
        </w:r>
        <w:r w:rsidR="00982FCB">
          <w:rPr>
            <w:noProof/>
            <w:webHidden/>
          </w:rPr>
          <w:t>119</w:t>
        </w:r>
        <w:r w:rsidR="00D246BF">
          <w:rPr>
            <w:noProof/>
            <w:webHidden/>
          </w:rPr>
          <w:fldChar w:fldCharType="end"/>
        </w:r>
      </w:hyperlink>
    </w:p>
    <w:p w14:paraId="591EE790" w14:textId="48F6F931"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55" w:history="1">
        <w:r w:rsidR="00D246BF" w:rsidRPr="00F1599F">
          <w:rPr>
            <w:rStyle w:val="Hipervnculo"/>
            <w:rFonts w:cs="Times New Roman"/>
            <w:b/>
            <w:noProof/>
          </w:rPr>
          <w:t>Tabla 3 - 8.</w:t>
        </w:r>
        <w:r w:rsidR="00D246BF" w:rsidRPr="00F1599F">
          <w:rPr>
            <w:rStyle w:val="Hipervnculo"/>
            <w:rFonts w:cs="Times New Roman"/>
            <w:noProof/>
          </w:rPr>
          <w:t xml:space="preserve"> Criterios de diseño y niveles de confiabilidad</w:t>
        </w:r>
        <w:r w:rsidR="00D246BF">
          <w:rPr>
            <w:noProof/>
            <w:webHidden/>
          </w:rPr>
          <w:tab/>
        </w:r>
        <w:r w:rsidR="00D246BF">
          <w:rPr>
            <w:noProof/>
            <w:webHidden/>
          </w:rPr>
          <w:fldChar w:fldCharType="begin"/>
        </w:r>
        <w:r w:rsidR="00D246BF">
          <w:rPr>
            <w:noProof/>
            <w:webHidden/>
          </w:rPr>
          <w:instrText xml:space="preserve"> PAGEREF _Toc5765755 \h </w:instrText>
        </w:r>
        <w:r w:rsidR="00D246BF">
          <w:rPr>
            <w:noProof/>
            <w:webHidden/>
          </w:rPr>
        </w:r>
        <w:r w:rsidR="00D246BF">
          <w:rPr>
            <w:noProof/>
            <w:webHidden/>
          </w:rPr>
          <w:fldChar w:fldCharType="separate"/>
        </w:r>
        <w:r w:rsidR="00982FCB">
          <w:rPr>
            <w:noProof/>
            <w:webHidden/>
          </w:rPr>
          <w:t>120</w:t>
        </w:r>
        <w:r w:rsidR="00D246BF">
          <w:rPr>
            <w:noProof/>
            <w:webHidden/>
          </w:rPr>
          <w:fldChar w:fldCharType="end"/>
        </w:r>
      </w:hyperlink>
    </w:p>
    <w:p w14:paraId="11A672EE" w14:textId="57C4B025"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56" w:history="1">
        <w:r w:rsidR="00D246BF" w:rsidRPr="00F1599F">
          <w:rPr>
            <w:rStyle w:val="Hipervnculo"/>
            <w:rFonts w:cs="Times New Roman"/>
            <w:b/>
            <w:noProof/>
          </w:rPr>
          <w:t>Tabla 3 - 9.</w:t>
        </w:r>
        <w:r w:rsidR="00D246BF" w:rsidRPr="00F1599F">
          <w:rPr>
            <w:rStyle w:val="Hipervnculo"/>
            <w:rFonts w:cs="Times New Roman"/>
            <w:noProof/>
          </w:rPr>
          <w:t xml:space="preserve"> Datos para módulo dinámico, nivel 3</w:t>
        </w:r>
        <w:r w:rsidR="00D246BF">
          <w:rPr>
            <w:noProof/>
            <w:webHidden/>
          </w:rPr>
          <w:tab/>
        </w:r>
        <w:r w:rsidR="00D246BF">
          <w:rPr>
            <w:noProof/>
            <w:webHidden/>
          </w:rPr>
          <w:fldChar w:fldCharType="begin"/>
        </w:r>
        <w:r w:rsidR="00D246BF">
          <w:rPr>
            <w:noProof/>
            <w:webHidden/>
          </w:rPr>
          <w:instrText xml:space="preserve"> PAGEREF _Toc5765756 \h </w:instrText>
        </w:r>
        <w:r w:rsidR="00D246BF">
          <w:rPr>
            <w:noProof/>
            <w:webHidden/>
          </w:rPr>
        </w:r>
        <w:r w:rsidR="00D246BF">
          <w:rPr>
            <w:noProof/>
            <w:webHidden/>
          </w:rPr>
          <w:fldChar w:fldCharType="separate"/>
        </w:r>
        <w:r w:rsidR="00982FCB">
          <w:rPr>
            <w:noProof/>
            <w:webHidden/>
          </w:rPr>
          <w:t>120</w:t>
        </w:r>
        <w:r w:rsidR="00D246BF">
          <w:rPr>
            <w:noProof/>
            <w:webHidden/>
          </w:rPr>
          <w:fldChar w:fldCharType="end"/>
        </w:r>
      </w:hyperlink>
    </w:p>
    <w:p w14:paraId="3993D25A" w14:textId="1D7E21AC"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57" w:history="1">
        <w:r w:rsidR="00D246BF" w:rsidRPr="00F1599F">
          <w:rPr>
            <w:rStyle w:val="Hipervnculo"/>
            <w:rFonts w:cs="Times New Roman"/>
            <w:b/>
            <w:noProof/>
          </w:rPr>
          <w:t xml:space="preserve">Tabla 3 - 10. </w:t>
        </w:r>
        <w:r w:rsidR="00D246BF" w:rsidRPr="00F1599F">
          <w:rPr>
            <w:rStyle w:val="Hipervnculo"/>
            <w:rFonts w:cs="Times New Roman"/>
            <w:noProof/>
          </w:rPr>
          <w:t>Datos de coeficientes de Poisson, nivel 3</w:t>
        </w:r>
        <w:r w:rsidR="00D246BF">
          <w:rPr>
            <w:noProof/>
            <w:webHidden/>
          </w:rPr>
          <w:tab/>
        </w:r>
        <w:r w:rsidR="00D246BF">
          <w:rPr>
            <w:noProof/>
            <w:webHidden/>
          </w:rPr>
          <w:fldChar w:fldCharType="begin"/>
        </w:r>
        <w:r w:rsidR="00D246BF">
          <w:rPr>
            <w:noProof/>
            <w:webHidden/>
          </w:rPr>
          <w:instrText xml:space="preserve"> PAGEREF _Toc5765757 \h </w:instrText>
        </w:r>
        <w:r w:rsidR="00D246BF">
          <w:rPr>
            <w:noProof/>
            <w:webHidden/>
          </w:rPr>
        </w:r>
        <w:r w:rsidR="00D246BF">
          <w:rPr>
            <w:noProof/>
            <w:webHidden/>
          </w:rPr>
          <w:fldChar w:fldCharType="separate"/>
        </w:r>
        <w:r w:rsidR="00982FCB">
          <w:rPr>
            <w:noProof/>
            <w:webHidden/>
          </w:rPr>
          <w:t>120</w:t>
        </w:r>
        <w:r w:rsidR="00D246BF">
          <w:rPr>
            <w:noProof/>
            <w:webHidden/>
          </w:rPr>
          <w:fldChar w:fldCharType="end"/>
        </w:r>
      </w:hyperlink>
    </w:p>
    <w:p w14:paraId="76F9A1E1" w14:textId="15FEF097"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58" w:history="1">
        <w:r w:rsidR="00D246BF" w:rsidRPr="00F1599F">
          <w:rPr>
            <w:rStyle w:val="Hipervnculo"/>
            <w:rFonts w:cs="Times New Roman"/>
            <w:b/>
            <w:noProof/>
          </w:rPr>
          <w:t>Tabla 3 - 11.</w:t>
        </w:r>
        <w:r w:rsidR="00D246BF" w:rsidRPr="00F1599F">
          <w:rPr>
            <w:rStyle w:val="Hipervnculo"/>
            <w:rFonts w:cs="Times New Roman"/>
            <w:noProof/>
          </w:rPr>
          <w:t xml:space="preserve"> Datos para resistencia a tracción y comportamiento a fluencia lenta</w:t>
        </w:r>
        <w:r w:rsidR="00D246BF">
          <w:rPr>
            <w:noProof/>
            <w:webHidden/>
          </w:rPr>
          <w:tab/>
        </w:r>
        <w:r w:rsidR="00D246BF">
          <w:rPr>
            <w:noProof/>
            <w:webHidden/>
          </w:rPr>
          <w:fldChar w:fldCharType="begin"/>
        </w:r>
        <w:r w:rsidR="00D246BF">
          <w:rPr>
            <w:noProof/>
            <w:webHidden/>
          </w:rPr>
          <w:instrText xml:space="preserve"> PAGEREF _Toc5765758 \h </w:instrText>
        </w:r>
        <w:r w:rsidR="00D246BF">
          <w:rPr>
            <w:noProof/>
            <w:webHidden/>
          </w:rPr>
        </w:r>
        <w:r w:rsidR="00D246BF">
          <w:rPr>
            <w:noProof/>
            <w:webHidden/>
          </w:rPr>
          <w:fldChar w:fldCharType="separate"/>
        </w:r>
        <w:r w:rsidR="00982FCB">
          <w:rPr>
            <w:noProof/>
            <w:webHidden/>
          </w:rPr>
          <w:t>120</w:t>
        </w:r>
        <w:r w:rsidR="00D246BF">
          <w:rPr>
            <w:noProof/>
            <w:webHidden/>
          </w:rPr>
          <w:fldChar w:fldCharType="end"/>
        </w:r>
      </w:hyperlink>
    </w:p>
    <w:p w14:paraId="61C4371D" w14:textId="43CCAB03"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59" w:history="1">
        <w:r w:rsidR="00D246BF" w:rsidRPr="00F1599F">
          <w:rPr>
            <w:rStyle w:val="Hipervnculo"/>
            <w:rFonts w:cs="Times New Roman"/>
            <w:b/>
            <w:noProof/>
          </w:rPr>
          <w:t>Tabla 3 - 12.</w:t>
        </w:r>
        <w:r w:rsidR="00D246BF" w:rsidRPr="00F1599F">
          <w:rPr>
            <w:rStyle w:val="Hipervnculo"/>
            <w:rFonts w:cs="Times New Roman"/>
            <w:noProof/>
          </w:rPr>
          <w:t xml:space="preserve"> Datos para módulo resiliente y coeficiente de Poisson</w:t>
        </w:r>
        <w:r w:rsidR="00D246BF">
          <w:rPr>
            <w:noProof/>
            <w:webHidden/>
          </w:rPr>
          <w:tab/>
        </w:r>
        <w:r w:rsidR="00D246BF">
          <w:rPr>
            <w:noProof/>
            <w:webHidden/>
          </w:rPr>
          <w:fldChar w:fldCharType="begin"/>
        </w:r>
        <w:r w:rsidR="00D246BF">
          <w:rPr>
            <w:noProof/>
            <w:webHidden/>
          </w:rPr>
          <w:instrText xml:space="preserve"> PAGEREF _Toc5765759 \h </w:instrText>
        </w:r>
        <w:r w:rsidR="00D246BF">
          <w:rPr>
            <w:noProof/>
            <w:webHidden/>
          </w:rPr>
        </w:r>
        <w:r w:rsidR="00D246BF">
          <w:rPr>
            <w:noProof/>
            <w:webHidden/>
          </w:rPr>
          <w:fldChar w:fldCharType="separate"/>
        </w:r>
        <w:r w:rsidR="00982FCB">
          <w:rPr>
            <w:noProof/>
            <w:webHidden/>
          </w:rPr>
          <w:t>121</w:t>
        </w:r>
        <w:r w:rsidR="00D246BF">
          <w:rPr>
            <w:noProof/>
            <w:webHidden/>
          </w:rPr>
          <w:fldChar w:fldCharType="end"/>
        </w:r>
      </w:hyperlink>
    </w:p>
    <w:p w14:paraId="3F832F79" w14:textId="55C23E2A"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60" w:history="1">
        <w:r w:rsidR="00D246BF" w:rsidRPr="00F1599F">
          <w:rPr>
            <w:rStyle w:val="Hipervnculo"/>
            <w:rFonts w:cs="Times New Roman"/>
            <w:b/>
            <w:noProof/>
          </w:rPr>
          <w:t>Tabla 3 - 13.</w:t>
        </w:r>
        <w:r w:rsidR="00D246BF" w:rsidRPr="00F1599F">
          <w:rPr>
            <w:rStyle w:val="Hipervnculo"/>
            <w:rFonts w:cs="Times New Roman"/>
            <w:noProof/>
          </w:rPr>
          <w:t xml:space="preserve"> Datos para gravedad específica y contenido óptimo de humedad</w:t>
        </w:r>
        <w:r w:rsidR="00D246BF">
          <w:rPr>
            <w:noProof/>
            <w:webHidden/>
          </w:rPr>
          <w:tab/>
        </w:r>
        <w:r w:rsidR="00D246BF">
          <w:rPr>
            <w:noProof/>
            <w:webHidden/>
          </w:rPr>
          <w:fldChar w:fldCharType="begin"/>
        </w:r>
        <w:r w:rsidR="00D246BF">
          <w:rPr>
            <w:noProof/>
            <w:webHidden/>
          </w:rPr>
          <w:instrText xml:space="preserve"> PAGEREF _Toc5765760 \h </w:instrText>
        </w:r>
        <w:r w:rsidR="00D246BF">
          <w:rPr>
            <w:noProof/>
            <w:webHidden/>
          </w:rPr>
        </w:r>
        <w:r w:rsidR="00D246BF">
          <w:rPr>
            <w:noProof/>
            <w:webHidden/>
          </w:rPr>
          <w:fldChar w:fldCharType="separate"/>
        </w:r>
        <w:r w:rsidR="00982FCB">
          <w:rPr>
            <w:noProof/>
            <w:webHidden/>
          </w:rPr>
          <w:t>121</w:t>
        </w:r>
        <w:r w:rsidR="00D246BF">
          <w:rPr>
            <w:noProof/>
            <w:webHidden/>
          </w:rPr>
          <w:fldChar w:fldCharType="end"/>
        </w:r>
      </w:hyperlink>
    </w:p>
    <w:p w14:paraId="26C109ED" w14:textId="475E74AB"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61" w:history="1">
        <w:r w:rsidR="00D246BF" w:rsidRPr="00F1599F">
          <w:rPr>
            <w:rStyle w:val="Hipervnculo"/>
            <w:rFonts w:cs="Times New Roman"/>
            <w:b/>
            <w:noProof/>
          </w:rPr>
          <w:t>Tabla 3 - 14.</w:t>
        </w:r>
        <w:r w:rsidR="00D246BF" w:rsidRPr="00F1599F">
          <w:rPr>
            <w:rStyle w:val="Hipervnculo"/>
            <w:rFonts w:cs="Times New Roman"/>
            <w:noProof/>
          </w:rPr>
          <w:t xml:space="preserve"> Datos para densidad seca máxima y permeabilidad hidráulica saturada y curva suelo – agua</w:t>
        </w:r>
        <w:r w:rsidR="00D246BF">
          <w:rPr>
            <w:noProof/>
            <w:webHidden/>
          </w:rPr>
          <w:tab/>
        </w:r>
        <w:r w:rsidR="00D246BF">
          <w:rPr>
            <w:noProof/>
            <w:webHidden/>
          </w:rPr>
          <w:fldChar w:fldCharType="begin"/>
        </w:r>
        <w:r w:rsidR="00D246BF">
          <w:rPr>
            <w:noProof/>
            <w:webHidden/>
          </w:rPr>
          <w:instrText xml:space="preserve"> PAGEREF _Toc5765761 \h </w:instrText>
        </w:r>
        <w:r w:rsidR="00D246BF">
          <w:rPr>
            <w:noProof/>
            <w:webHidden/>
          </w:rPr>
        </w:r>
        <w:r w:rsidR="00D246BF">
          <w:rPr>
            <w:noProof/>
            <w:webHidden/>
          </w:rPr>
          <w:fldChar w:fldCharType="separate"/>
        </w:r>
        <w:r w:rsidR="00982FCB">
          <w:rPr>
            <w:noProof/>
            <w:webHidden/>
          </w:rPr>
          <w:t>121</w:t>
        </w:r>
        <w:r w:rsidR="00D246BF">
          <w:rPr>
            <w:noProof/>
            <w:webHidden/>
          </w:rPr>
          <w:fldChar w:fldCharType="end"/>
        </w:r>
      </w:hyperlink>
    </w:p>
    <w:p w14:paraId="56A6A230" w14:textId="7F563361"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62" w:history="1">
        <w:r w:rsidR="00D246BF" w:rsidRPr="00F1599F">
          <w:rPr>
            <w:rStyle w:val="Hipervnculo"/>
            <w:rFonts w:cs="Times New Roman"/>
            <w:b/>
            <w:noProof/>
          </w:rPr>
          <w:t>Tabla 3 - 15.</w:t>
        </w:r>
        <w:r w:rsidR="00D246BF" w:rsidRPr="00F1599F">
          <w:rPr>
            <w:rStyle w:val="Hipervnculo"/>
            <w:rFonts w:cs="Times New Roman"/>
            <w:noProof/>
          </w:rPr>
          <w:t xml:space="preserve"> Datos para módulo resiliente y coeficiente de Poisson</w:t>
        </w:r>
        <w:r w:rsidR="00D246BF">
          <w:rPr>
            <w:noProof/>
            <w:webHidden/>
          </w:rPr>
          <w:tab/>
        </w:r>
        <w:r w:rsidR="00D246BF">
          <w:rPr>
            <w:noProof/>
            <w:webHidden/>
          </w:rPr>
          <w:fldChar w:fldCharType="begin"/>
        </w:r>
        <w:r w:rsidR="00D246BF">
          <w:rPr>
            <w:noProof/>
            <w:webHidden/>
          </w:rPr>
          <w:instrText xml:space="preserve"> PAGEREF _Toc5765762 \h </w:instrText>
        </w:r>
        <w:r w:rsidR="00D246BF">
          <w:rPr>
            <w:noProof/>
            <w:webHidden/>
          </w:rPr>
        </w:r>
        <w:r w:rsidR="00D246BF">
          <w:rPr>
            <w:noProof/>
            <w:webHidden/>
          </w:rPr>
          <w:fldChar w:fldCharType="separate"/>
        </w:r>
        <w:r w:rsidR="00982FCB">
          <w:rPr>
            <w:noProof/>
            <w:webHidden/>
          </w:rPr>
          <w:t>121</w:t>
        </w:r>
        <w:r w:rsidR="00D246BF">
          <w:rPr>
            <w:noProof/>
            <w:webHidden/>
          </w:rPr>
          <w:fldChar w:fldCharType="end"/>
        </w:r>
      </w:hyperlink>
    </w:p>
    <w:p w14:paraId="51A8E427" w14:textId="367BC8C8"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63" w:history="1">
        <w:r w:rsidR="00D246BF" w:rsidRPr="00F1599F">
          <w:rPr>
            <w:rStyle w:val="Hipervnculo"/>
            <w:rFonts w:cs="Times New Roman"/>
            <w:b/>
            <w:noProof/>
          </w:rPr>
          <w:t>Tabla 3 - 16.</w:t>
        </w:r>
        <w:r w:rsidR="00D246BF" w:rsidRPr="00F1599F">
          <w:rPr>
            <w:rStyle w:val="Hipervnculo"/>
            <w:rFonts w:cs="Times New Roman"/>
            <w:noProof/>
          </w:rPr>
          <w:t xml:space="preserve"> Datos para gravedad específica y contenido óptimo de humedad</w:t>
        </w:r>
        <w:r w:rsidR="00D246BF">
          <w:rPr>
            <w:noProof/>
            <w:webHidden/>
          </w:rPr>
          <w:tab/>
        </w:r>
        <w:r w:rsidR="00D246BF">
          <w:rPr>
            <w:noProof/>
            <w:webHidden/>
          </w:rPr>
          <w:fldChar w:fldCharType="begin"/>
        </w:r>
        <w:r w:rsidR="00D246BF">
          <w:rPr>
            <w:noProof/>
            <w:webHidden/>
          </w:rPr>
          <w:instrText xml:space="preserve"> PAGEREF _Toc5765763 \h </w:instrText>
        </w:r>
        <w:r w:rsidR="00D246BF">
          <w:rPr>
            <w:noProof/>
            <w:webHidden/>
          </w:rPr>
        </w:r>
        <w:r w:rsidR="00D246BF">
          <w:rPr>
            <w:noProof/>
            <w:webHidden/>
          </w:rPr>
          <w:fldChar w:fldCharType="separate"/>
        </w:r>
        <w:r w:rsidR="00982FCB">
          <w:rPr>
            <w:noProof/>
            <w:webHidden/>
          </w:rPr>
          <w:t>122</w:t>
        </w:r>
        <w:r w:rsidR="00D246BF">
          <w:rPr>
            <w:noProof/>
            <w:webHidden/>
          </w:rPr>
          <w:fldChar w:fldCharType="end"/>
        </w:r>
      </w:hyperlink>
    </w:p>
    <w:p w14:paraId="57458867" w14:textId="33E0AC45"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64" w:history="1">
        <w:r w:rsidR="00D246BF" w:rsidRPr="00F1599F">
          <w:rPr>
            <w:rStyle w:val="Hipervnculo"/>
            <w:rFonts w:cs="Times New Roman"/>
            <w:b/>
            <w:noProof/>
          </w:rPr>
          <w:t>Tabla 3 - 17.</w:t>
        </w:r>
        <w:r w:rsidR="00D246BF" w:rsidRPr="00F1599F">
          <w:rPr>
            <w:rStyle w:val="Hipervnculo"/>
            <w:rFonts w:cs="Times New Roman"/>
            <w:noProof/>
          </w:rPr>
          <w:t xml:space="preserve"> Datos para densidad seca máxima y permeabilidad hidráulica saturada y curva suelo – agua</w:t>
        </w:r>
        <w:r w:rsidR="00D246BF">
          <w:rPr>
            <w:noProof/>
            <w:webHidden/>
          </w:rPr>
          <w:tab/>
        </w:r>
        <w:r w:rsidR="00D246BF">
          <w:rPr>
            <w:noProof/>
            <w:webHidden/>
          </w:rPr>
          <w:fldChar w:fldCharType="begin"/>
        </w:r>
        <w:r w:rsidR="00D246BF">
          <w:rPr>
            <w:noProof/>
            <w:webHidden/>
          </w:rPr>
          <w:instrText xml:space="preserve"> PAGEREF _Toc5765764 \h </w:instrText>
        </w:r>
        <w:r w:rsidR="00D246BF">
          <w:rPr>
            <w:noProof/>
            <w:webHidden/>
          </w:rPr>
        </w:r>
        <w:r w:rsidR="00D246BF">
          <w:rPr>
            <w:noProof/>
            <w:webHidden/>
          </w:rPr>
          <w:fldChar w:fldCharType="separate"/>
        </w:r>
        <w:r w:rsidR="00982FCB">
          <w:rPr>
            <w:noProof/>
            <w:webHidden/>
          </w:rPr>
          <w:t>122</w:t>
        </w:r>
        <w:r w:rsidR="00D246BF">
          <w:rPr>
            <w:noProof/>
            <w:webHidden/>
          </w:rPr>
          <w:fldChar w:fldCharType="end"/>
        </w:r>
      </w:hyperlink>
    </w:p>
    <w:p w14:paraId="218EC843" w14:textId="51D7352F"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65" w:history="1">
        <w:r w:rsidR="00D246BF" w:rsidRPr="00F1599F">
          <w:rPr>
            <w:rStyle w:val="Hipervnculo"/>
            <w:rFonts w:cs="Times New Roman"/>
            <w:b/>
            <w:noProof/>
          </w:rPr>
          <w:t>Tabla 3 - 18.</w:t>
        </w:r>
        <w:r w:rsidR="00D246BF" w:rsidRPr="00F1599F">
          <w:rPr>
            <w:rStyle w:val="Hipervnculo"/>
            <w:rFonts w:cs="Times New Roman"/>
            <w:noProof/>
          </w:rPr>
          <w:t xml:space="preserve"> Datos para módulo resiliente y coeficiente de Poisson</w:t>
        </w:r>
        <w:r w:rsidR="00D246BF">
          <w:rPr>
            <w:noProof/>
            <w:webHidden/>
          </w:rPr>
          <w:tab/>
        </w:r>
        <w:r w:rsidR="00D246BF">
          <w:rPr>
            <w:noProof/>
            <w:webHidden/>
          </w:rPr>
          <w:fldChar w:fldCharType="begin"/>
        </w:r>
        <w:r w:rsidR="00D246BF">
          <w:rPr>
            <w:noProof/>
            <w:webHidden/>
          </w:rPr>
          <w:instrText xml:space="preserve"> PAGEREF _Toc5765765 \h </w:instrText>
        </w:r>
        <w:r w:rsidR="00D246BF">
          <w:rPr>
            <w:noProof/>
            <w:webHidden/>
          </w:rPr>
        </w:r>
        <w:r w:rsidR="00D246BF">
          <w:rPr>
            <w:noProof/>
            <w:webHidden/>
          </w:rPr>
          <w:fldChar w:fldCharType="separate"/>
        </w:r>
        <w:r w:rsidR="00982FCB">
          <w:rPr>
            <w:noProof/>
            <w:webHidden/>
          </w:rPr>
          <w:t>122</w:t>
        </w:r>
        <w:r w:rsidR="00D246BF">
          <w:rPr>
            <w:noProof/>
            <w:webHidden/>
          </w:rPr>
          <w:fldChar w:fldCharType="end"/>
        </w:r>
      </w:hyperlink>
    </w:p>
    <w:p w14:paraId="7DA57AF1" w14:textId="183B0711"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66" w:history="1">
        <w:r w:rsidR="00D246BF" w:rsidRPr="00F1599F">
          <w:rPr>
            <w:rStyle w:val="Hipervnculo"/>
            <w:rFonts w:cs="Times New Roman"/>
            <w:b/>
            <w:noProof/>
          </w:rPr>
          <w:t>Tabla 3 - 19.</w:t>
        </w:r>
        <w:r w:rsidR="00D246BF" w:rsidRPr="00F1599F">
          <w:rPr>
            <w:rStyle w:val="Hipervnculo"/>
            <w:rFonts w:cs="Times New Roman"/>
            <w:noProof/>
          </w:rPr>
          <w:t xml:space="preserve"> Datos para gravedad específica, permeabilidad hidráulica saturada y curva suelo – agua</w:t>
        </w:r>
        <w:r w:rsidR="00D246BF">
          <w:rPr>
            <w:noProof/>
            <w:webHidden/>
          </w:rPr>
          <w:tab/>
        </w:r>
        <w:r w:rsidR="00D246BF">
          <w:rPr>
            <w:noProof/>
            <w:webHidden/>
          </w:rPr>
          <w:fldChar w:fldCharType="begin"/>
        </w:r>
        <w:r w:rsidR="00D246BF">
          <w:rPr>
            <w:noProof/>
            <w:webHidden/>
          </w:rPr>
          <w:instrText xml:space="preserve"> PAGEREF _Toc5765766 \h </w:instrText>
        </w:r>
        <w:r w:rsidR="00D246BF">
          <w:rPr>
            <w:noProof/>
            <w:webHidden/>
          </w:rPr>
        </w:r>
        <w:r w:rsidR="00D246BF">
          <w:rPr>
            <w:noProof/>
            <w:webHidden/>
          </w:rPr>
          <w:fldChar w:fldCharType="separate"/>
        </w:r>
        <w:r w:rsidR="00982FCB">
          <w:rPr>
            <w:noProof/>
            <w:webHidden/>
          </w:rPr>
          <w:t>122</w:t>
        </w:r>
        <w:r w:rsidR="00D246BF">
          <w:rPr>
            <w:noProof/>
            <w:webHidden/>
          </w:rPr>
          <w:fldChar w:fldCharType="end"/>
        </w:r>
      </w:hyperlink>
    </w:p>
    <w:p w14:paraId="506A7021" w14:textId="0622DF21"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67" w:history="1">
        <w:r w:rsidR="00D246BF" w:rsidRPr="00F1599F">
          <w:rPr>
            <w:rStyle w:val="Hipervnculo"/>
            <w:rFonts w:cs="Times New Roman"/>
            <w:b/>
            <w:noProof/>
          </w:rPr>
          <w:t>Tabla 3 - 20.</w:t>
        </w:r>
        <w:r w:rsidR="00D246BF" w:rsidRPr="00F1599F">
          <w:rPr>
            <w:rStyle w:val="Hipervnculo"/>
            <w:rFonts w:cs="Times New Roman"/>
            <w:noProof/>
          </w:rPr>
          <w:t xml:space="preserve"> Datos para contenido óptimo de humedad y densidad seca máxima</w:t>
        </w:r>
        <w:r w:rsidR="00D246BF">
          <w:rPr>
            <w:noProof/>
            <w:webHidden/>
          </w:rPr>
          <w:tab/>
        </w:r>
        <w:r w:rsidR="00D246BF">
          <w:rPr>
            <w:noProof/>
            <w:webHidden/>
          </w:rPr>
          <w:fldChar w:fldCharType="begin"/>
        </w:r>
        <w:r w:rsidR="00D246BF">
          <w:rPr>
            <w:noProof/>
            <w:webHidden/>
          </w:rPr>
          <w:instrText xml:space="preserve"> PAGEREF _Toc5765767 \h </w:instrText>
        </w:r>
        <w:r w:rsidR="00D246BF">
          <w:rPr>
            <w:noProof/>
            <w:webHidden/>
          </w:rPr>
        </w:r>
        <w:r w:rsidR="00D246BF">
          <w:rPr>
            <w:noProof/>
            <w:webHidden/>
          </w:rPr>
          <w:fldChar w:fldCharType="separate"/>
        </w:r>
        <w:r w:rsidR="00982FCB">
          <w:rPr>
            <w:noProof/>
            <w:webHidden/>
          </w:rPr>
          <w:t>122</w:t>
        </w:r>
        <w:r w:rsidR="00D246BF">
          <w:rPr>
            <w:noProof/>
            <w:webHidden/>
          </w:rPr>
          <w:fldChar w:fldCharType="end"/>
        </w:r>
      </w:hyperlink>
    </w:p>
    <w:p w14:paraId="1E5C7024" w14:textId="7FD3115B"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68" w:history="1">
        <w:r w:rsidR="00D246BF" w:rsidRPr="00F1599F">
          <w:rPr>
            <w:rStyle w:val="Hipervnculo"/>
            <w:rFonts w:cs="Times New Roman"/>
            <w:b/>
            <w:noProof/>
          </w:rPr>
          <w:t>Tabla 3 - 21.</w:t>
        </w:r>
        <w:r w:rsidR="00D246BF" w:rsidRPr="00F1599F">
          <w:rPr>
            <w:rStyle w:val="Hipervnculo"/>
            <w:rFonts w:cs="Times New Roman"/>
            <w:noProof/>
          </w:rPr>
          <w:t xml:space="preserve"> Volumen de tráfico y Ajustes de volumen de tráfico</w:t>
        </w:r>
        <w:r w:rsidR="00D246BF">
          <w:rPr>
            <w:noProof/>
            <w:webHidden/>
          </w:rPr>
          <w:tab/>
        </w:r>
        <w:r w:rsidR="00D246BF">
          <w:rPr>
            <w:noProof/>
            <w:webHidden/>
          </w:rPr>
          <w:fldChar w:fldCharType="begin"/>
        </w:r>
        <w:r w:rsidR="00D246BF">
          <w:rPr>
            <w:noProof/>
            <w:webHidden/>
          </w:rPr>
          <w:instrText xml:space="preserve"> PAGEREF _Toc5765768 \h </w:instrText>
        </w:r>
        <w:r w:rsidR="00D246BF">
          <w:rPr>
            <w:noProof/>
            <w:webHidden/>
          </w:rPr>
        </w:r>
        <w:r w:rsidR="00D246BF">
          <w:rPr>
            <w:noProof/>
            <w:webHidden/>
          </w:rPr>
          <w:fldChar w:fldCharType="separate"/>
        </w:r>
        <w:r w:rsidR="00982FCB">
          <w:rPr>
            <w:noProof/>
            <w:webHidden/>
          </w:rPr>
          <w:t>123</w:t>
        </w:r>
        <w:r w:rsidR="00D246BF">
          <w:rPr>
            <w:noProof/>
            <w:webHidden/>
          </w:rPr>
          <w:fldChar w:fldCharType="end"/>
        </w:r>
      </w:hyperlink>
    </w:p>
    <w:p w14:paraId="5B46D9DC" w14:textId="4766A126"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69" w:history="1">
        <w:r w:rsidR="00D246BF" w:rsidRPr="00F1599F">
          <w:rPr>
            <w:rStyle w:val="Hipervnculo"/>
            <w:rFonts w:cs="Times New Roman"/>
            <w:b/>
            <w:noProof/>
          </w:rPr>
          <w:t>Tabla 3 - 22</w:t>
        </w:r>
        <w:r w:rsidR="00D246BF" w:rsidRPr="00F1599F">
          <w:rPr>
            <w:rStyle w:val="Hipervnculo"/>
            <w:rFonts w:cs="Times New Roman"/>
            <w:noProof/>
          </w:rPr>
          <w:t>. Datos de configuración del proyecto</w:t>
        </w:r>
        <w:r w:rsidR="00D246BF">
          <w:rPr>
            <w:noProof/>
            <w:webHidden/>
          </w:rPr>
          <w:tab/>
        </w:r>
        <w:r w:rsidR="00D246BF">
          <w:rPr>
            <w:noProof/>
            <w:webHidden/>
          </w:rPr>
          <w:fldChar w:fldCharType="begin"/>
        </w:r>
        <w:r w:rsidR="00D246BF">
          <w:rPr>
            <w:noProof/>
            <w:webHidden/>
          </w:rPr>
          <w:instrText xml:space="preserve"> PAGEREF _Toc5765769 \h </w:instrText>
        </w:r>
        <w:r w:rsidR="00D246BF">
          <w:rPr>
            <w:noProof/>
            <w:webHidden/>
          </w:rPr>
        </w:r>
        <w:r w:rsidR="00D246BF">
          <w:rPr>
            <w:noProof/>
            <w:webHidden/>
          </w:rPr>
          <w:fldChar w:fldCharType="separate"/>
        </w:r>
        <w:r w:rsidR="00982FCB">
          <w:rPr>
            <w:noProof/>
            <w:webHidden/>
          </w:rPr>
          <w:t>128</w:t>
        </w:r>
        <w:r w:rsidR="00D246BF">
          <w:rPr>
            <w:noProof/>
            <w:webHidden/>
          </w:rPr>
          <w:fldChar w:fldCharType="end"/>
        </w:r>
      </w:hyperlink>
    </w:p>
    <w:p w14:paraId="4820C362" w14:textId="26CFBE47"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70" w:history="1">
        <w:r w:rsidR="00D246BF" w:rsidRPr="00F1599F">
          <w:rPr>
            <w:rStyle w:val="Hipervnculo"/>
            <w:rFonts w:cs="Times New Roman"/>
            <w:b/>
            <w:noProof/>
          </w:rPr>
          <w:t>Tabla 3 - 23.</w:t>
        </w:r>
        <w:r w:rsidR="00D246BF" w:rsidRPr="00F1599F">
          <w:rPr>
            <w:rStyle w:val="Hipervnculo"/>
            <w:rFonts w:cs="Times New Roman"/>
            <w:noProof/>
          </w:rPr>
          <w:t xml:space="preserve"> Criterios de diseño y niveles de confiabilidad</w:t>
        </w:r>
        <w:r w:rsidR="00D246BF">
          <w:rPr>
            <w:noProof/>
            <w:webHidden/>
          </w:rPr>
          <w:tab/>
        </w:r>
        <w:r w:rsidR="00D246BF">
          <w:rPr>
            <w:noProof/>
            <w:webHidden/>
          </w:rPr>
          <w:fldChar w:fldCharType="begin"/>
        </w:r>
        <w:r w:rsidR="00D246BF">
          <w:rPr>
            <w:noProof/>
            <w:webHidden/>
          </w:rPr>
          <w:instrText xml:space="preserve"> PAGEREF _Toc5765770 \h </w:instrText>
        </w:r>
        <w:r w:rsidR="00D246BF">
          <w:rPr>
            <w:noProof/>
            <w:webHidden/>
          </w:rPr>
        </w:r>
        <w:r w:rsidR="00D246BF">
          <w:rPr>
            <w:noProof/>
            <w:webHidden/>
          </w:rPr>
          <w:fldChar w:fldCharType="separate"/>
        </w:r>
        <w:r w:rsidR="00982FCB">
          <w:rPr>
            <w:noProof/>
            <w:webHidden/>
          </w:rPr>
          <w:t>128</w:t>
        </w:r>
        <w:r w:rsidR="00D246BF">
          <w:rPr>
            <w:noProof/>
            <w:webHidden/>
          </w:rPr>
          <w:fldChar w:fldCharType="end"/>
        </w:r>
      </w:hyperlink>
    </w:p>
    <w:p w14:paraId="2BF4671C" w14:textId="05620048"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71" w:history="1">
        <w:r w:rsidR="00D246BF" w:rsidRPr="00F1599F">
          <w:rPr>
            <w:rStyle w:val="Hipervnculo"/>
            <w:rFonts w:cs="Times New Roman"/>
            <w:b/>
            <w:noProof/>
          </w:rPr>
          <w:t>Tabla 3 - 24.</w:t>
        </w:r>
        <w:r w:rsidR="00D246BF" w:rsidRPr="00F1599F">
          <w:rPr>
            <w:rStyle w:val="Hipervnculo"/>
            <w:rFonts w:cs="Times New Roman"/>
            <w:noProof/>
          </w:rPr>
          <w:t xml:space="preserve"> Datos para módulo elástico y coeficiente de Poisson</w:t>
        </w:r>
        <w:r w:rsidR="00D246BF">
          <w:rPr>
            <w:noProof/>
            <w:webHidden/>
          </w:rPr>
          <w:tab/>
        </w:r>
        <w:r w:rsidR="00D246BF">
          <w:rPr>
            <w:noProof/>
            <w:webHidden/>
          </w:rPr>
          <w:fldChar w:fldCharType="begin"/>
        </w:r>
        <w:r w:rsidR="00D246BF">
          <w:rPr>
            <w:noProof/>
            <w:webHidden/>
          </w:rPr>
          <w:instrText xml:space="preserve"> PAGEREF _Toc5765771 \h </w:instrText>
        </w:r>
        <w:r w:rsidR="00D246BF">
          <w:rPr>
            <w:noProof/>
            <w:webHidden/>
          </w:rPr>
        </w:r>
        <w:r w:rsidR="00D246BF">
          <w:rPr>
            <w:noProof/>
            <w:webHidden/>
          </w:rPr>
          <w:fldChar w:fldCharType="separate"/>
        </w:r>
        <w:r w:rsidR="00982FCB">
          <w:rPr>
            <w:noProof/>
            <w:webHidden/>
          </w:rPr>
          <w:t>129</w:t>
        </w:r>
        <w:r w:rsidR="00D246BF">
          <w:rPr>
            <w:noProof/>
            <w:webHidden/>
          </w:rPr>
          <w:fldChar w:fldCharType="end"/>
        </w:r>
      </w:hyperlink>
    </w:p>
    <w:p w14:paraId="5A247536" w14:textId="05F94153"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72" w:history="1">
        <w:r w:rsidR="00D246BF" w:rsidRPr="00F1599F">
          <w:rPr>
            <w:rStyle w:val="Hipervnculo"/>
            <w:rFonts w:cs="Times New Roman"/>
            <w:b/>
            <w:noProof/>
          </w:rPr>
          <w:t>Tabla 3 - 25.</w:t>
        </w:r>
        <w:r w:rsidR="00D246BF" w:rsidRPr="00F1599F">
          <w:rPr>
            <w:rStyle w:val="Hipervnculo"/>
            <w:rFonts w:cs="Times New Roman"/>
            <w:noProof/>
          </w:rPr>
          <w:t xml:space="preserve"> Datos para resistencia a flexión y coeficiente de expansión térmica</w:t>
        </w:r>
        <w:r w:rsidR="00D246BF">
          <w:rPr>
            <w:noProof/>
            <w:webHidden/>
          </w:rPr>
          <w:tab/>
        </w:r>
        <w:r w:rsidR="00D246BF">
          <w:rPr>
            <w:noProof/>
            <w:webHidden/>
          </w:rPr>
          <w:fldChar w:fldCharType="begin"/>
        </w:r>
        <w:r w:rsidR="00D246BF">
          <w:rPr>
            <w:noProof/>
            <w:webHidden/>
          </w:rPr>
          <w:instrText xml:space="preserve"> PAGEREF _Toc5765772 \h </w:instrText>
        </w:r>
        <w:r w:rsidR="00D246BF">
          <w:rPr>
            <w:noProof/>
            <w:webHidden/>
          </w:rPr>
        </w:r>
        <w:r w:rsidR="00D246BF">
          <w:rPr>
            <w:noProof/>
            <w:webHidden/>
          </w:rPr>
          <w:fldChar w:fldCharType="separate"/>
        </w:r>
        <w:r w:rsidR="00982FCB">
          <w:rPr>
            <w:noProof/>
            <w:webHidden/>
          </w:rPr>
          <w:t>129</w:t>
        </w:r>
        <w:r w:rsidR="00D246BF">
          <w:rPr>
            <w:noProof/>
            <w:webHidden/>
          </w:rPr>
          <w:fldChar w:fldCharType="end"/>
        </w:r>
      </w:hyperlink>
    </w:p>
    <w:p w14:paraId="43B182DE" w14:textId="648B4240"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73" w:history="1">
        <w:r w:rsidR="00D246BF" w:rsidRPr="00F1599F">
          <w:rPr>
            <w:rStyle w:val="Hipervnculo"/>
            <w:rFonts w:cs="Times New Roman"/>
            <w:b/>
            <w:noProof/>
          </w:rPr>
          <w:t>Tabla 3 - 26.</w:t>
        </w:r>
        <w:r w:rsidR="00D246BF" w:rsidRPr="00F1599F">
          <w:rPr>
            <w:rStyle w:val="Hipervnculo"/>
            <w:rFonts w:cs="Times New Roman"/>
            <w:noProof/>
          </w:rPr>
          <w:t xml:space="preserve"> Datos para contracción del PCC y temperatura de cero esfuerzos</w:t>
        </w:r>
        <w:r w:rsidR="00D246BF">
          <w:rPr>
            <w:noProof/>
            <w:webHidden/>
          </w:rPr>
          <w:tab/>
        </w:r>
        <w:r w:rsidR="00D246BF">
          <w:rPr>
            <w:noProof/>
            <w:webHidden/>
          </w:rPr>
          <w:fldChar w:fldCharType="begin"/>
        </w:r>
        <w:r w:rsidR="00D246BF">
          <w:rPr>
            <w:noProof/>
            <w:webHidden/>
          </w:rPr>
          <w:instrText xml:space="preserve"> PAGEREF _Toc5765773 \h </w:instrText>
        </w:r>
        <w:r w:rsidR="00D246BF">
          <w:rPr>
            <w:noProof/>
            <w:webHidden/>
          </w:rPr>
        </w:r>
        <w:r w:rsidR="00D246BF">
          <w:rPr>
            <w:noProof/>
            <w:webHidden/>
          </w:rPr>
          <w:fldChar w:fldCharType="separate"/>
        </w:r>
        <w:r w:rsidR="00982FCB">
          <w:rPr>
            <w:noProof/>
            <w:webHidden/>
          </w:rPr>
          <w:t>129</w:t>
        </w:r>
        <w:r w:rsidR="00D246BF">
          <w:rPr>
            <w:noProof/>
            <w:webHidden/>
          </w:rPr>
          <w:fldChar w:fldCharType="end"/>
        </w:r>
      </w:hyperlink>
    </w:p>
    <w:p w14:paraId="0BF647DB" w14:textId="4A834FAF"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74" w:history="1">
        <w:r w:rsidR="00D246BF" w:rsidRPr="00F1599F">
          <w:rPr>
            <w:rStyle w:val="Hipervnculo"/>
            <w:rFonts w:cs="Times New Roman"/>
            <w:b/>
            <w:noProof/>
          </w:rPr>
          <w:t>Tabla 3 - 27.</w:t>
        </w:r>
        <w:r w:rsidR="00D246BF" w:rsidRPr="00F1599F">
          <w:rPr>
            <w:rStyle w:val="Hipervnculo"/>
            <w:rFonts w:cs="Times New Roman"/>
            <w:noProof/>
          </w:rPr>
          <w:t xml:space="preserve"> Datos para módulo resiliente y coeficiente de Poisson</w:t>
        </w:r>
        <w:r w:rsidR="00D246BF">
          <w:rPr>
            <w:noProof/>
            <w:webHidden/>
          </w:rPr>
          <w:tab/>
        </w:r>
        <w:r w:rsidR="00D246BF">
          <w:rPr>
            <w:noProof/>
            <w:webHidden/>
          </w:rPr>
          <w:fldChar w:fldCharType="begin"/>
        </w:r>
        <w:r w:rsidR="00D246BF">
          <w:rPr>
            <w:noProof/>
            <w:webHidden/>
          </w:rPr>
          <w:instrText xml:space="preserve"> PAGEREF _Toc5765774 \h </w:instrText>
        </w:r>
        <w:r w:rsidR="00D246BF">
          <w:rPr>
            <w:noProof/>
            <w:webHidden/>
          </w:rPr>
        </w:r>
        <w:r w:rsidR="00D246BF">
          <w:rPr>
            <w:noProof/>
            <w:webHidden/>
          </w:rPr>
          <w:fldChar w:fldCharType="separate"/>
        </w:r>
        <w:r w:rsidR="00982FCB">
          <w:rPr>
            <w:noProof/>
            <w:webHidden/>
          </w:rPr>
          <w:t>130</w:t>
        </w:r>
        <w:r w:rsidR="00D246BF">
          <w:rPr>
            <w:noProof/>
            <w:webHidden/>
          </w:rPr>
          <w:fldChar w:fldCharType="end"/>
        </w:r>
      </w:hyperlink>
    </w:p>
    <w:p w14:paraId="022F61CC" w14:textId="2A83AB8D"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75" w:history="1">
        <w:r w:rsidR="00D246BF" w:rsidRPr="00F1599F">
          <w:rPr>
            <w:rStyle w:val="Hipervnculo"/>
            <w:rFonts w:cs="Times New Roman"/>
            <w:b/>
            <w:noProof/>
          </w:rPr>
          <w:t>Tabla 3 - 28.</w:t>
        </w:r>
        <w:r w:rsidR="00D246BF" w:rsidRPr="00F1599F">
          <w:rPr>
            <w:rStyle w:val="Hipervnculo"/>
            <w:rFonts w:cs="Times New Roman"/>
            <w:noProof/>
          </w:rPr>
          <w:t xml:space="preserve"> Datos para gravedad específica y contenido óptimo de humedad</w:t>
        </w:r>
        <w:r w:rsidR="00D246BF">
          <w:rPr>
            <w:noProof/>
            <w:webHidden/>
          </w:rPr>
          <w:tab/>
        </w:r>
        <w:r w:rsidR="00D246BF">
          <w:rPr>
            <w:noProof/>
            <w:webHidden/>
          </w:rPr>
          <w:fldChar w:fldCharType="begin"/>
        </w:r>
        <w:r w:rsidR="00D246BF">
          <w:rPr>
            <w:noProof/>
            <w:webHidden/>
          </w:rPr>
          <w:instrText xml:space="preserve"> PAGEREF _Toc5765775 \h </w:instrText>
        </w:r>
        <w:r w:rsidR="00D246BF">
          <w:rPr>
            <w:noProof/>
            <w:webHidden/>
          </w:rPr>
        </w:r>
        <w:r w:rsidR="00D246BF">
          <w:rPr>
            <w:noProof/>
            <w:webHidden/>
          </w:rPr>
          <w:fldChar w:fldCharType="separate"/>
        </w:r>
        <w:r w:rsidR="00982FCB">
          <w:rPr>
            <w:noProof/>
            <w:webHidden/>
          </w:rPr>
          <w:t>130</w:t>
        </w:r>
        <w:r w:rsidR="00D246BF">
          <w:rPr>
            <w:noProof/>
            <w:webHidden/>
          </w:rPr>
          <w:fldChar w:fldCharType="end"/>
        </w:r>
      </w:hyperlink>
    </w:p>
    <w:p w14:paraId="6EC77C4A" w14:textId="28A0BF28"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76" w:history="1">
        <w:r w:rsidR="00D246BF" w:rsidRPr="00F1599F">
          <w:rPr>
            <w:rStyle w:val="Hipervnculo"/>
            <w:rFonts w:cs="Times New Roman"/>
            <w:b/>
            <w:noProof/>
          </w:rPr>
          <w:t>Tabla 3 - 29.</w:t>
        </w:r>
        <w:r w:rsidR="00D246BF" w:rsidRPr="00F1599F">
          <w:rPr>
            <w:rStyle w:val="Hipervnculo"/>
            <w:rFonts w:cs="Times New Roman"/>
            <w:noProof/>
          </w:rPr>
          <w:t xml:space="preserve"> Datos para densidad seca máxima y permeabilidad hidráulica saturada y curva suelo – agua</w:t>
        </w:r>
        <w:r w:rsidR="00D246BF">
          <w:rPr>
            <w:noProof/>
            <w:webHidden/>
          </w:rPr>
          <w:tab/>
        </w:r>
        <w:r w:rsidR="00D246BF">
          <w:rPr>
            <w:noProof/>
            <w:webHidden/>
          </w:rPr>
          <w:fldChar w:fldCharType="begin"/>
        </w:r>
        <w:r w:rsidR="00D246BF">
          <w:rPr>
            <w:noProof/>
            <w:webHidden/>
          </w:rPr>
          <w:instrText xml:space="preserve"> PAGEREF _Toc5765776 \h </w:instrText>
        </w:r>
        <w:r w:rsidR="00D246BF">
          <w:rPr>
            <w:noProof/>
            <w:webHidden/>
          </w:rPr>
        </w:r>
        <w:r w:rsidR="00D246BF">
          <w:rPr>
            <w:noProof/>
            <w:webHidden/>
          </w:rPr>
          <w:fldChar w:fldCharType="separate"/>
        </w:r>
        <w:r w:rsidR="00982FCB">
          <w:rPr>
            <w:noProof/>
            <w:webHidden/>
          </w:rPr>
          <w:t>130</w:t>
        </w:r>
        <w:r w:rsidR="00D246BF">
          <w:rPr>
            <w:noProof/>
            <w:webHidden/>
          </w:rPr>
          <w:fldChar w:fldCharType="end"/>
        </w:r>
      </w:hyperlink>
    </w:p>
    <w:p w14:paraId="75F81107" w14:textId="4EC139C4"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77" w:history="1">
        <w:r w:rsidR="00D246BF" w:rsidRPr="00F1599F">
          <w:rPr>
            <w:rStyle w:val="Hipervnculo"/>
            <w:rFonts w:cs="Times New Roman"/>
            <w:b/>
            <w:noProof/>
          </w:rPr>
          <w:t>Tabla 3 - 30.</w:t>
        </w:r>
        <w:r w:rsidR="00D246BF" w:rsidRPr="00F1599F">
          <w:rPr>
            <w:rStyle w:val="Hipervnculo"/>
            <w:rFonts w:cs="Times New Roman"/>
            <w:noProof/>
          </w:rPr>
          <w:t xml:space="preserve"> Datos para módulo resiliente y coeficiente de Poisson</w:t>
        </w:r>
        <w:r w:rsidR="00D246BF">
          <w:rPr>
            <w:noProof/>
            <w:webHidden/>
          </w:rPr>
          <w:tab/>
        </w:r>
        <w:r w:rsidR="00D246BF">
          <w:rPr>
            <w:noProof/>
            <w:webHidden/>
          </w:rPr>
          <w:fldChar w:fldCharType="begin"/>
        </w:r>
        <w:r w:rsidR="00D246BF">
          <w:rPr>
            <w:noProof/>
            <w:webHidden/>
          </w:rPr>
          <w:instrText xml:space="preserve"> PAGEREF _Toc5765777 \h </w:instrText>
        </w:r>
        <w:r w:rsidR="00D246BF">
          <w:rPr>
            <w:noProof/>
            <w:webHidden/>
          </w:rPr>
        </w:r>
        <w:r w:rsidR="00D246BF">
          <w:rPr>
            <w:noProof/>
            <w:webHidden/>
          </w:rPr>
          <w:fldChar w:fldCharType="separate"/>
        </w:r>
        <w:r w:rsidR="00982FCB">
          <w:rPr>
            <w:noProof/>
            <w:webHidden/>
          </w:rPr>
          <w:t>130</w:t>
        </w:r>
        <w:r w:rsidR="00D246BF">
          <w:rPr>
            <w:noProof/>
            <w:webHidden/>
          </w:rPr>
          <w:fldChar w:fldCharType="end"/>
        </w:r>
      </w:hyperlink>
    </w:p>
    <w:p w14:paraId="48B22AE9" w14:textId="40165FA5"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78" w:history="1">
        <w:r w:rsidR="00D246BF" w:rsidRPr="00F1599F">
          <w:rPr>
            <w:rStyle w:val="Hipervnculo"/>
            <w:rFonts w:cs="Times New Roman"/>
            <w:b/>
            <w:noProof/>
          </w:rPr>
          <w:t>Tabla 3 - 31.</w:t>
        </w:r>
        <w:r w:rsidR="00D246BF" w:rsidRPr="00F1599F">
          <w:rPr>
            <w:rStyle w:val="Hipervnculo"/>
            <w:rFonts w:cs="Times New Roman"/>
            <w:noProof/>
          </w:rPr>
          <w:t xml:space="preserve"> Datos para gravedad específica, permeabilidad hidráulica saturada y curva suelo – agua</w:t>
        </w:r>
        <w:r w:rsidR="00D246BF">
          <w:rPr>
            <w:noProof/>
            <w:webHidden/>
          </w:rPr>
          <w:tab/>
        </w:r>
        <w:r w:rsidR="00D246BF">
          <w:rPr>
            <w:noProof/>
            <w:webHidden/>
          </w:rPr>
          <w:fldChar w:fldCharType="begin"/>
        </w:r>
        <w:r w:rsidR="00D246BF">
          <w:rPr>
            <w:noProof/>
            <w:webHidden/>
          </w:rPr>
          <w:instrText xml:space="preserve"> PAGEREF _Toc5765778 \h </w:instrText>
        </w:r>
        <w:r w:rsidR="00D246BF">
          <w:rPr>
            <w:noProof/>
            <w:webHidden/>
          </w:rPr>
        </w:r>
        <w:r w:rsidR="00D246BF">
          <w:rPr>
            <w:noProof/>
            <w:webHidden/>
          </w:rPr>
          <w:fldChar w:fldCharType="separate"/>
        </w:r>
        <w:r w:rsidR="00982FCB">
          <w:rPr>
            <w:noProof/>
            <w:webHidden/>
          </w:rPr>
          <w:t>130</w:t>
        </w:r>
        <w:r w:rsidR="00D246BF">
          <w:rPr>
            <w:noProof/>
            <w:webHidden/>
          </w:rPr>
          <w:fldChar w:fldCharType="end"/>
        </w:r>
      </w:hyperlink>
    </w:p>
    <w:p w14:paraId="7624FFBD" w14:textId="41E0EDA1"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79" w:history="1">
        <w:r w:rsidR="00D246BF" w:rsidRPr="00F1599F">
          <w:rPr>
            <w:rStyle w:val="Hipervnculo"/>
            <w:rFonts w:cs="Times New Roman"/>
            <w:b/>
            <w:noProof/>
          </w:rPr>
          <w:t>Tabla 3 - 32.</w:t>
        </w:r>
        <w:r w:rsidR="00D246BF" w:rsidRPr="00F1599F">
          <w:rPr>
            <w:rStyle w:val="Hipervnculo"/>
            <w:rFonts w:cs="Times New Roman"/>
            <w:noProof/>
          </w:rPr>
          <w:t xml:space="preserve"> Datos para contenido óptimo de humedad y densidad seca máxima</w:t>
        </w:r>
        <w:r w:rsidR="00D246BF">
          <w:rPr>
            <w:noProof/>
            <w:webHidden/>
          </w:rPr>
          <w:tab/>
        </w:r>
        <w:r w:rsidR="00D246BF">
          <w:rPr>
            <w:noProof/>
            <w:webHidden/>
          </w:rPr>
          <w:fldChar w:fldCharType="begin"/>
        </w:r>
        <w:r w:rsidR="00D246BF">
          <w:rPr>
            <w:noProof/>
            <w:webHidden/>
          </w:rPr>
          <w:instrText xml:space="preserve"> PAGEREF _Toc5765779 \h </w:instrText>
        </w:r>
        <w:r w:rsidR="00D246BF">
          <w:rPr>
            <w:noProof/>
            <w:webHidden/>
          </w:rPr>
        </w:r>
        <w:r w:rsidR="00D246BF">
          <w:rPr>
            <w:noProof/>
            <w:webHidden/>
          </w:rPr>
          <w:fldChar w:fldCharType="separate"/>
        </w:r>
        <w:r w:rsidR="00982FCB">
          <w:rPr>
            <w:noProof/>
            <w:webHidden/>
          </w:rPr>
          <w:t>131</w:t>
        </w:r>
        <w:r w:rsidR="00D246BF">
          <w:rPr>
            <w:noProof/>
            <w:webHidden/>
          </w:rPr>
          <w:fldChar w:fldCharType="end"/>
        </w:r>
      </w:hyperlink>
    </w:p>
    <w:p w14:paraId="0473E05D" w14:textId="12791532"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80" w:history="1">
        <w:r w:rsidR="00D246BF" w:rsidRPr="00F1599F">
          <w:rPr>
            <w:rStyle w:val="Hipervnculo"/>
            <w:rFonts w:cs="Times New Roman"/>
            <w:b/>
            <w:noProof/>
          </w:rPr>
          <w:t>Tabla 3 - 33.</w:t>
        </w:r>
        <w:r w:rsidR="00D246BF" w:rsidRPr="00F1599F">
          <w:rPr>
            <w:rStyle w:val="Hipervnculo"/>
            <w:rFonts w:cs="Times New Roman"/>
            <w:noProof/>
          </w:rPr>
          <w:t xml:space="preserve"> Volumen de tráfico y Ajustes de volumen de tráfico</w:t>
        </w:r>
        <w:r w:rsidR="00D246BF">
          <w:rPr>
            <w:noProof/>
            <w:webHidden/>
          </w:rPr>
          <w:tab/>
        </w:r>
        <w:r w:rsidR="00D246BF">
          <w:rPr>
            <w:noProof/>
            <w:webHidden/>
          </w:rPr>
          <w:fldChar w:fldCharType="begin"/>
        </w:r>
        <w:r w:rsidR="00D246BF">
          <w:rPr>
            <w:noProof/>
            <w:webHidden/>
          </w:rPr>
          <w:instrText xml:space="preserve"> PAGEREF _Toc5765780 \h </w:instrText>
        </w:r>
        <w:r w:rsidR="00D246BF">
          <w:rPr>
            <w:noProof/>
            <w:webHidden/>
          </w:rPr>
        </w:r>
        <w:r w:rsidR="00D246BF">
          <w:rPr>
            <w:noProof/>
            <w:webHidden/>
          </w:rPr>
          <w:fldChar w:fldCharType="separate"/>
        </w:r>
        <w:r w:rsidR="00982FCB">
          <w:rPr>
            <w:noProof/>
            <w:webHidden/>
          </w:rPr>
          <w:t>131</w:t>
        </w:r>
        <w:r w:rsidR="00D246BF">
          <w:rPr>
            <w:noProof/>
            <w:webHidden/>
          </w:rPr>
          <w:fldChar w:fldCharType="end"/>
        </w:r>
      </w:hyperlink>
    </w:p>
    <w:p w14:paraId="6C72F612" w14:textId="039E14DF"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81" w:history="1">
        <w:r w:rsidR="00D246BF" w:rsidRPr="00F1599F">
          <w:rPr>
            <w:rStyle w:val="Hipervnculo"/>
            <w:rFonts w:cs="Times New Roman"/>
            <w:b/>
            <w:noProof/>
          </w:rPr>
          <w:t>Tabla 3 - 34.</w:t>
        </w:r>
        <w:r w:rsidR="00D246BF" w:rsidRPr="00F1599F">
          <w:rPr>
            <w:rStyle w:val="Hipervnculo"/>
            <w:rFonts w:cs="Times New Roman"/>
            <w:noProof/>
          </w:rPr>
          <w:t xml:space="preserve"> Datos de configuración de la losa de PCC</w:t>
        </w:r>
        <w:r w:rsidR="00D246BF">
          <w:rPr>
            <w:noProof/>
            <w:webHidden/>
          </w:rPr>
          <w:tab/>
        </w:r>
        <w:r w:rsidR="00D246BF">
          <w:rPr>
            <w:noProof/>
            <w:webHidden/>
          </w:rPr>
          <w:fldChar w:fldCharType="begin"/>
        </w:r>
        <w:r w:rsidR="00D246BF">
          <w:rPr>
            <w:noProof/>
            <w:webHidden/>
          </w:rPr>
          <w:instrText xml:space="preserve"> PAGEREF _Toc5765781 \h </w:instrText>
        </w:r>
        <w:r w:rsidR="00D246BF">
          <w:rPr>
            <w:noProof/>
            <w:webHidden/>
          </w:rPr>
        </w:r>
        <w:r w:rsidR="00D246BF">
          <w:rPr>
            <w:noProof/>
            <w:webHidden/>
          </w:rPr>
          <w:fldChar w:fldCharType="separate"/>
        </w:r>
        <w:r w:rsidR="00982FCB">
          <w:rPr>
            <w:noProof/>
            <w:webHidden/>
          </w:rPr>
          <w:t>131</w:t>
        </w:r>
        <w:r w:rsidR="00D246BF">
          <w:rPr>
            <w:noProof/>
            <w:webHidden/>
          </w:rPr>
          <w:fldChar w:fldCharType="end"/>
        </w:r>
      </w:hyperlink>
    </w:p>
    <w:p w14:paraId="6427611F" w14:textId="77777777" w:rsidR="00D246BF" w:rsidRDefault="0037218F" w:rsidP="0037218F">
      <w:pPr>
        <w:pStyle w:val="Tabladeilustraciones"/>
        <w:tabs>
          <w:tab w:val="right" w:leader="dot" w:pos="8494"/>
        </w:tabs>
        <w:spacing w:line="240" w:lineRule="auto"/>
        <w:rPr>
          <w:noProof/>
        </w:rPr>
      </w:pPr>
      <w:r>
        <w:rPr>
          <w:rFonts w:cs="Times New Roman"/>
        </w:rPr>
        <w:fldChar w:fldCharType="end"/>
      </w:r>
      <w:r>
        <w:rPr>
          <w:rFonts w:cs="Times New Roman"/>
        </w:rPr>
        <w:fldChar w:fldCharType="begin"/>
      </w:r>
      <w:r>
        <w:rPr>
          <w:rFonts w:cs="Times New Roman"/>
        </w:rPr>
        <w:instrText xml:space="preserve"> TOC \h \z \c "Tabla 4 -" </w:instrText>
      </w:r>
      <w:r>
        <w:rPr>
          <w:rFonts w:cs="Times New Roman"/>
        </w:rPr>
        <w:fldChar w:fldCharType="separate"/>
      </w:r>
    </w:p>
    <w:p w14:paraId="55C5BBE0" w14:textId="4BA3622B"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82" w:history="1">
        <w:r w:rsidR="00D246BF" w:rsidRPr="00446322">
          <w:rPr>
            <w:rStyle w:val="Hipervnculo"/>
            <w:rFonts w:cs="Times New Roman"/>
            <w:b/>
            <w:noProof/>
          </w:rPr>
          <w:t>Tabla 4 - 1.</w:t>
        </w:r>
        <w:r w:rsidR="00D246BF" w:rsidRPr="00446322">
          <w:rPr>
            <w:rStyle w:val="Hipervnculo"/>
            <w:rFonts w:cs="Times New Roman"/>
            <w:noProof/>
          </w:rPr>
          <w:t xml:space="preserve"> Niveles jerárquicos en DISMEP</w:t>
        </w:r>
        <w:r w:rsidR="00D246BF">
          <w:rPr>
            <w:noProof/>
            <w:webHidden/>
          </w:rPr>
          <w:tab/>
        </w:r>
        <w:r w:rsidR="00D246BF">
          <w:rPr>
            <w:noProof/>
            <w:webHidden/>
          </w:rPr>
          <w:fldChar w:fldCharType="begin"/>
        </w:r>
        <w:r w:rsidR="00D246BF">
          <w:rPr>
            <w:noProof/>
            <w:webHidden/>
          </w:rPr>
          <w:instrText xml:space="preserve"> PAGEREF _Toc5765782 \h </w:instrText>
        </w:r>
        <w:r w:rsidR="00D246BF">
          <w:rPr>
            <w:noProof/>
            <w:webHidden/>
          </w:rPr>
        </w:r>
        <w:r w:rsidR="00D246BF">
          <w:rPr>
            <w:noProof/>
            <w:webHidden/>
          </w:rPr>
          <w:fldChar w:fldCharType="separate"/>
        </w:r>
        <w:r w:rsidR="00982FCB">
          <w:rPr>
            <w:noProof/>
            <w:webHidden/>
          </w:rPr>
          <w:t>136</w:t>
        </w:r>
        <w:r w:rsidR="00D246BF">
          <w:rPr>
            <w:noProof/>
            <w:webHidden/>
          </w:rPr>
          <w:fldChar w:fldCharType="end"/>
        </w:r>
      </w:hyperlink>
    </w:p>
    <w:p w14:paraId="1DC56382" w14:textId="6E5AB7BF"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83" w:history="1">
        <w:r w:rsidR="00D246BF" w:rsidRPr="00446322">
          <w:rPr>
            <w:rStyle w:val="Hipervnculo"/>
            <w:rFonts w:cs="Times New Roman"/>
            <w:b/>
            <w:noProof/>
          </w:rPr>
          <w:t>Tabla 4 - 2.</w:t>
        </w:r>
        <w:r w:rsidR="00D246BF" w:rsidRPr="00446322">
          <w:rPr>
            <w:rStyle w:val="Hipervnculo"/>
            <w:rFonts w:cs="Times New Roman"/>
            <w:noProof/>
          </w:rPr>
          <w:t xml:space="preserve"> Resultados de análisis de pavimento flexible, período de diseño de 10 años.</w:t>
        </w:r>
        <w:r w:rsidR="00D246BF">
          <w:rPr>
            <w:noProof/>
            <w:webHidden/>
          </w:rPr>
          <w:tab/>
        </w:r>
        <w:r w:rsidR="00D246BF">
          <w:rPr>
            <w:noProof/>
            <w:webHidden/>
          </w:rPr>
          <w:fldChar w:fldCharType="begin"/>
        </w:r>
        <w:r w:rsidR="00D246BF">
          <w:rPr>
            <w:noProof/>
            <w:webHidden/>
          </w:rPr>
          <w:instrText xml:space="preserve"> PAGEREF _Toc5765783 \h </w:instrText>
        </w:r>
        <w:r w:rsidR="00D246BF">
          <w:rPr>
            <w:noProof/>
            <w:webHidden/>
          </w:rPr>
        </w:r>
        <w:r w:rsidR="00D246BF">
          <w:rPr>
            <w:noProof/>
            <w:webHidden/>
          </w:rPr>
          <w:fldChar w:fldCharType="separate"/>
        </w:r>
        <w:r w:rsidR="00982FCB">
          <w:rPr>
            <w:noProof/>
            <w:webHidden/>
          </w:rPr>
          <w:t>140</w:t>
        </w:r>
        <w:r w:rsidR="00D246BF">
          <w:rPr>
            <w:noProof/>
            <w:webHidden/>
          </w:rPr>
          <w:fldChar w:fldCharType="end"/>
        </w:r>
      </w:hyperlink>
    </w:p>
    <w:p w14:paraId="3887319E" w14:textId="4945DD3F"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84" w:history="1">
        <w:r w:rsidR="00D246BF" w:rsidRPr="00446322">
          <w:rPr>
            <w:rStyle w:val="Hipervnculo"/>
            <w:rFonts w:cs="Times New Roman"/>
            <w:b/>
            <w:noProof/>
          </w:rPr>
          <w:t xml:space="preserve">Tabla 4 - 3. </w:t>
        </w:r>
        <w:r w:rsidR="00D246BF" w:rsidRPr="00446322">
          <w:rPr>
            <w:rStyle w:val="Hipervnculo"/>
            <w:rFonts w:cs="Times New Roman"/>
            <w:noProof/>
          </w:rPr>
          <w:t>Espesores de pavimento que cumple con los criterios de desempeño para pavimento flexible</w:t>
        </w:r>
        <w:r w:rsidR="00D246BF">
          <w:rPr>
            <w:noProof/>
            <w:webHidden/>
          </w:rPr>
          <w:tab/>
        </w:r>
        <w:r w:rsidR="00D246BF">
          <w:rPr>
            <w:noProof/>
            <w:webHidden/>
          </w:rPr>
          <w:fldChar w:fldCharType="begin"/>
        </w:r>
        <w:r w:rsidR="00D246BF">
          <w:rPr>
            <w:noProof/>
            <w:webHidden/>
          </w:rPr>
          <w:instrText xml:space="preserve"> PAGEREF _Toc5765784 \h </w:instrText>
        </w:r>
        <w:r w:rsidR="00D246BF">
          <w:rPr>
            <w:noProof/>
            <w:webHidden/>
          </w:rPr>
        </w:r>
        <w:r w:rsidR="00D246BF">
          <w:rPr>
            <w:noProof/>
            <w:webHidden/>
          </w:rPr>
          <w:fldChar w:fldCharType="separate"/>
        </w:r>
        <w:r w:rsidR="00982FCB">
          <w:rPr>
            <w:noProof/>
            <w:webHidden/>
          </w:rPr>
          <w:t>141</w:t>
        </w:r>
        <w:r w:rsidR="00D246BF">
          <w:rPr>
            <w:noProof/>
            <w:webHidden/>
          </w:rPr>
          <w:fldChar w:fldCharType="end"/>
        </w:r>
      </w:hyperlink>
    </w:p>
    <w:p w14:paraId="35874780" w14:textId="4185E9A1"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85" w:history="1">
        <w:r w:rsidR="00D246BF" w:rsidRPr="00446322">
          <w:rPr>
            <w:rStyle w:val="Hipervnculo"/>
            <w:rFonts w:cs="Times New Roman"/>
            <w:b/>
            <w:noProof/>
          </w:rPr>
          <w:t xml:space="preserve">Tabla 4 - 4. </w:t>
        </w:r>
        <w:r w:rsidR="00D246BF" w:rsidRPr="00446322">
          <w:rPr>
            <w:rStyle w:val="Hipervnculo"/>
            <w:rFonts w:cs="Times New Roman"/>
            <w:noProof/>
          </w:rPr>
          <w:t>Resultados de análisis de pavimento rígido, período de diseño de 20 años</w:t>
        </w:r>
        <w:r w:rsidR="00D246BF">
          <w:rPr>
            <w:noProof/>
            <w:webHidden/>
          </w:rPr>
          <w:tab/>
        </w:r>
        <w:r w:rsidR="00D246BF">
          <w:rPr>
            <w:noProof/>
            <w:webHidden/>
          </w:rPr>
          <w:fldChar w:fldCharType="begin"/>
        </w:r>
        <w:r w:rsidR="00D246BF">
          <w:rPr>
            <w:noProof/>
            <w:webHidden/>
          </w:rPr>
          <w:instrText xml:space="preserve"> PAGEREF _Toc5765785 \h </w:instrText>
        </w:r>
        <w:r w:rsidR="00D246BF">
          <w:rPr>
            <w:noProof/>
            <w:webHidden/>
          </w:rPr>
        </w:r>
        <w:r w:rsidR="00D246BF">
          <w:rPr>
            <w:noProof/>
            <w:webHidden/>
          </w:rPr>
          <w:fldChar w:fldCharType="separate"/>
        </w:r>
        <w:r w:rsidR="00982FCB">
          <w:rPr>
            <w:noProof/>
            <w:webHidden/>
          </w:rPr>
          <w:t>142</w:t>
        </w:r>
        <w:r w:rsidR="00D246BF">
          <w:rPr>
            <w:noProof/>
            <w:webHidden/>
          </w:rPr>
          <w:fldChar w:fldCharType="end"/>
        </w:r>
      </w:hyperlink>
    </w:p>
    <w:p w14:paraId="21CECFD2" w14:textId="19EFD526"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86" w:history="1">
        <w:r w:rsidR="00D246BF" w:rsidRPr="00446322">
          <w:rPr>
            <w:rStyle w:val="Hipervnculo"/>
            <w:rFonts w:cs="Times New Roman"/>
            <w:b/>
            <w:noProof/>
          </w:rPr>
          <w:t xml:space="preserve">Tabla 4 - 5. </w:t>
        </w:r>
        <w:r w:rsidR="00D246BF" w:rsidRPr="00446322">
          <w:rPr>
            <w:rStyle w:val="Hipervnculo"/>
            <w:rFonts w:cs="Times New Roman"/>
            <w:noProof/>
          </w:rPr>
          <w:t>Espesores de pavimento que cumple con los criterios de desempeño para pavimento rígido</w:t>
        </w:r>
        <w:r w:rsidR="00D246BF">
          <w:rPr>
            <w:noProof/>
            <w:webHidden/>
          </w:rPr>
          <w:tab/>
        </w:r>
        <w:r w:rsidR="00D246BF">
          <w:rPr>
            <w:noProof/>
            <w:webHidden/>
          </w:rPr>
          <w:fldChar w:fldCharType="begin"/>
        </w:r>
        <w:r w:rsidR="00D246BF">
          <w:rPr>
            <w:noProof/>
            <w:webHidden/>
          </w:rPr>
          <w:instrText xml:space="preserve"> PAGEREF _Toc5765786 \h </w:instrText>
        </w:r>
        <w:r w:rsidR="00D246BF">
          <w:rPr>
            <w:noProof/>
            <w:webHidden/>
          </w:rPr>
        </w:r>
        <w:r w:rsidR="00D246BF">
          <w:rPr>
            <w:noProof/>
            <w:webHidden/>
          </w:rPr>
          <w:fldChar w:fldCharType="separate"/>
        </w:r>
        <w:r w:rsidR="00982FCB">
          <w:rPr>
            <w:noProof/>
            <w:webHidden/>
          </w:rPr>
          <w:t>143</w:t>
        </w:r>
        <w:r w:rsidR="00D246BF">
          <w:rPr>
            <w:noProof/>
            <w:webHidden/>
          </w:rPr>
          <w:fldChar w:fldCharType="end"/>
        </w:r>
      </w:hyperlink>
    </w:p>
    <w:p w14:paraId="1607685C" w14:textId="05D1D8A2"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87" w:history="1">
        <w:r w:rsidR="00D246BF" w:rsidRPr="00446322">
          <w:rPr>
            <w:rStyle w:val="Hipervnculo"/>
            <w:rFonts w:cs="Times New Roman"/>
            <w:b/>
            <w:noProof/>
          </w:rPr>
          <w:t xml:space="preserve">Tabla 4 - 6. </w:t>
        </w:r>
        <w:r w:rsidR="00D246BF" w:rsidRPr="00446322">
          <w:rPr>
            <w:rStyle w:val="Hipervnculo"/>
            <w:rFonts w:cs="Times New Roman"/>
            <w:noProof/>
          </w:rPr>
          <w:t>Espesores de pavimento que cumple con los criterios de desempeño para pavimento flexible</w:t>
        </w:r>
        <w:r w:rsidR="00D246BF">
          <w:rPr>
            <w:noProof/>
            <w:webHidden/>
          </w:rPr>
          <w:tab/>
        </w:r>
        <w:r w:rsidR="00D246BF">
          <w:rPr>
            <w:noProof/>
            <w:webHidden/>
          </w:rPr>
          <w:fldChar w:fldCharType="begin"/>
        </w:r>
        <w:r w:rsidR="00D246BF">
          <w:rPr>
            <w:noProof/>
            <w:webHidden/>
          </w:rPr>
          <w:instrText xml:space="preserve"> PAGEREF _Toc5765787 \h </w:instrText>
        </w:r>
        <w:r w:rsidR="00D246BF">
          <w:rPr>
            <w:noProof/>
            <w:webHidden/>
          </w:rPr>
        </w:r>
        <w:r w:rsidR="00D246BF">
          <w:rPr>
            <w:noProof/>
            <w:webHidden/>
          </w:rPr>
          <w:fldChar w:fldCharType="separate"/>
        </w:r>
        <w:r w:rsidR="00982FCB">
          <w:rPr>
            <w:noProof/>
            <w:webHidden/>
          </w:rPr>
          <w:t>145</w:t>
        </w:r>
        <w:r w:rsidR="00D246BF">
          <w:rPr>
            <w:noProof/>
            <w:webHidden/>
          </w:rPr>
          <w:fldChar w:fldCharType="end"/>
        </w:r>
      </w:hyperlink>
    </w:p>
    <w:p w14:paraId="353B4652" w14:textId="192705FA"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88" w:history="1">
        <w:r w:rsidR="00D246BF" w:rsidRPr="00446322">
          <w:rPr>
            <w:rStyle w:val="Hipervnculo"/>
            <w:rFonts w:cs="Times New Roman"/>
            <w:b/>
            <w:noProof/>
          </w:rPr>
          <w:t xml:space="preserve">Tabla 4 - 7. </w:t>
        </w:r>
        <w:r w:rsidR="00D246BF" w:rsidRPr="00446322">
          <w:rPr>
            <w:rStyle w:val="Hipervnculo"/>
            <w:rFonts w:cs="Times New Roman"/>
            <w:noProof/>
          </w:rPr>
          <w:t>Espesores de pavimento que cumple con los criterios de desempeño para pavimento flexible</w:t>
        </w:r>
        <w:r w:rsidR="00D246BF">
          <w:rPr>
            <w:noProof/>
            <w:webHidden/>
          </w:rPr>
          <w:tab/>
        </w:r>
        <w:r w:rsidR="00D246BF">
          <w:rPr>
            <w:noProof/>
            <w:webHidden/>
          </w:rPr>
          <w:fldChar w:fldCharType="begin"/>
        </w:r>
        <w:r w:rsidR="00D246BF">
          <w:rPr>
            <w:noProof/>
            <w:webHidden/>
          </w:rPr>
          <w:instrText xml:space="preserve"> PAGEREF _Toc5765788 \h </w:instrText>
        </w:r>
        <w:r w:rsidR="00D246BF">
          <w:rPr>
            <w:noProof/>
            <w:webHidden/>
          </w:rPr>
        </w:r>
        <w:r w:rsidR="00D246BF">
          <w:rPr>
            <w:noProof/>
            <w:webHidden/>
          </w:rPr>
          <w:fldChar w:fldCharType="separate"/>
        </w:r>
        <w:r w:rsidR="00982FCB">
          <w:rPr>
            <w:noProof/>
            <w:webHidden/>
          </w:rPr>
          <w:t>145</w:t>
        </w:r>
        <w:r w:rsidR="00D246BF">
          <w:rPr>
            <w:noProof/>
            <w:webHidden/>
          </w:rPr>
          <w:fldChar w:fldCharType="end"/>
        </w:r>
      </w:hyperlink>
    </w:p>
    <w:p w14:paraId="68731542" w14:textId="0D188131" w:rsidR="002833DD" w:rsidRDefault="0037218F" w:rsidP="0037218F">
      <w:pPr>
        <w:pStyle w:val="Tabladeilustraciones"/>
        <w:tabs>
          <w:tab w:val="right" w:leader="dot" w:pos="8494"/>
        </w:tabs>
        <w:rPr>
          <w:rFonts w:cs="Times New Roman"/>
        </w:rPr>
      </w:pPr>
      <w:r>
        <w:rPr>
          <w:rFonts w:cs="Times New Roman"/>
        </w:rPr>
        <w:fldChar w:fldCharType="end"/>
      </w:r>
    </w:p>
    <w:p w14:paraId="5F836DB0" w14:textId="77777777" w:rsidR="00AE45BE" w:rsidRDefault="00AE45BE" w:rsidP="00D17E5A">
      <w:pPr>
        <w:rPr>
          <w:rFonts w:ascii="Times New Roman" w:hAnsi="Times New Roman" w:cs="Times New Roman"/>
          <w:sz w:val="24"/>
        </w:rPr>
      </w:pPr>
    </w:p>
    <w:p w14:paraId="45F98238" w14:textId="6F94E874" w:rsidR="001A1C3E" w:rsidRDefault="00B771A4" w:rsidP="001A1C3E">
      <w:pPr>
        <w:pStyle w:val="Ttulo1"/>
        <w:numPr>
          <w:ilvl w:val="0"/>
          <w:numId w:val="0"/>
        </w:numPr>
        <w:ind w:left="432"/>
        <w:jc w:val="center"/>
        <w:rPr>
          <w:rFonts w:ascii="Times New Roman" w:hAnsi="Times New Roman" w:cs="Times New Roman"/>
          <w:b/>
          <w:color w:val="auto"/>
          <w:sz w:val="28"/>
          <w:szCs w:val="28"/>
        </w:rPr>
      </w:pPr>
      <w:bookmarkStart w:id="2" w:name="_Toc5868418"/>
      <w:r>
        <w:rPr>
          <w:rFonts w:ascii="Times New Roman" w:hAnsi="Times New Roman" w:cs="Times New Roman"/>
          <w:b/>
          <w:color w:val="auto"/>
          <w:sz w:val="28"/>
          <w:szCs w:val="28"/>
        </w:rPr>
        <w:t>Í</w:t>
      </w:r>
      <w:r w:rsidR="00555354" w:rsidRPr="00426511">
        <w:rPr>
          <w:rFonts w:ascii="Times New Roman" w:hAnsi="Times New Roman" w:cs="Times New Roman"/>
          <w:b/>
          <w:color w:val="auto"/>
          <w:sz w:val="28"/>
          <w:szCs w:val="28"/>
        </w:rPr>
        <w:t>NDICE DE FIGURAS</w:t>
      </w:r>
      <w:bookmarkEnd w:id="2"/>
    </w:p>
    <w:p w14:paraId="23D0462A" w14:textId="77777777" w:rsidR="00AE45BE" w:rsidRPr="00AE45BE" w:rsidRDefault="00AE45BE" w:rsidP="00AE45BE"/>
    <w:p w14:paraId="02E217C0" w14:textId="3A512838" w:rsidR="00D246BF" w:rsidRDefault="001A1C3E">
      <w:pPr>
        <w:pStyle w:val="Tabladeilustraciones"/>
        <w:tabs>
          <w:tab w:val="right" w:leader="dot" w:pos="8494"/>
        </w:tabs>
        <w:rPr>
          <w:rFonts w:asciiTheme="minorHAnsi" w:eastAsiaTheme="minorEastAsia" w:hAnsiTheme="minorHAnsi"/>
          <w:noProof/>
          <w:sz w:val="22"/>
          <w:lang w:eastAsia="es-419"/>
        </w:rPr>
      </w:pPr>
      <w:r>
        <w:rPr>
          <w:rFonts w:cs="Times New Roman"/>
        </w:rPr>
        <w:fldChar w:fldCharType="begin"/>
      </w:r>
      <w:r>
        <w:rPr>
          <w:rFonts w:cs="Times New Roman"/>
        </w:rPr>
        <w:instrText xml:space="preserve"> TOC \h \z \c "Figura 2 -" </w:instrText>
      </w:r>
      <w:r>
        <w:rPr>
          <w:rFonts w:cs="Times New Roman"/>
        </w:rPr>
        <w:fldChar w:fldCharType="separate"/>
      </w:r>
      <w:hyperlink w:anchor="_Toc5765789" w:history="1">
        <w:r w:rsidR="00D246BF" w:rsidRPr="00A75C4E">
          <w:rPr>
            <w:rStyle w:val="Hipervnculo"/>
            <w:rFonts w:cs="Times New Roman"/>
            <w:b/>
            <w:noProof/>
          </w:rPr>
          <w:t>Figura 2 - 1.</w:t>
        </w:r>
        <w:r w:rsidR="00D246BF" w:rsidRPr="00A75C4E">
          <w:rPr>
            <w:rStyle w:val="Hipervnculo"/>
            <w:rFonts w:cs="Times New Roman"/>
            <w:noProof/>
          </w:rPr>
          <w:t xml:space="preserve"> Diagrama de Flujo Conceptual del Proceso de Análisis / Diseño de Pavimentos</w:t>
        </w:r>
        <w:r w:rsidR="00D246BF">
          <w:rPr>
            <w:noProof/>
            <w:webHidden/>
          </w:rPr>
          <w:tab/>
        </w:r>
        <w:r w:rsidR="00D246BF">
          <w:rPr>
            <w:noProof/>
            <w:webHidden/>
          </w:rPr>
          <w:fldChar w:fldCharType="begin"/>
        </w:r>
        <w:r w:rsidR="00D246BF">
          <w:rPr>
            <w:noProof/>
            <w:webHidden/>
          </w:rPr>
          <w:instrText xml:space="preserve"> PAGEREF _Toc5765789 \h </w:instrText>
        </w:r>
        <w:r w:rsidR="00D246BF">
          <w:rPr>
            <w:noProof/>
            <w:webHidden/>
          </w:rPr>
        </w:r>
        <w:r w:rsidR="00D246BF">
          <w:rPr>
            <w:noProof/>
            <w:webHidden/>
          </w:rPr>
          <w:fldChar w:fldCharType="separate"/>
        </w:r>
        <w:r w:rsidR="00982FCB">
          <w:rPr>
            <w:noProof/>
            <w:webHidden/>
          </w:rPr>
          <w:t>6</w:t>
        </w:r>
        <w:r w:rsidR="00D246BF">
          <w:rPr>
            <w:noProof/>
            <w:webHidden/>
          </w:rPr>
          <w:fldChar w:fldCharType="end"/>
        </w:r>
      </w:hyperlink>
    </w:p>
    <w:p w14:paraId="36B5D9D9" w14:textId="23658016"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90" w:history="1">
        <w:r w:rsidR="00D246BF" w:rsidRPr="00A75C4E">
          <w:rPr>
            <w:rStyle w:val="Hipervnculo"/>
            <w:rFonts w:cs="Times New Roman"/>
            <w:b/>
            <w:noProof/>
          </w:rPr>
          <w:t>Figura 2 - 2.</w:t>
        </w:r>
        <w:r w:rsidR="00D246BF" w:rsidRPr="00A75C4E">
          <w:rPr>
            <w:rStyle w:val="Hipervnculo"/>
            <w:rFonts w:cs="Times New Roman"/>
            <w:noProof/>
          </w:rPr>
          <w:t xml:space="preserve"> Función sigmoidal de la Curva Maestra del Módulo Dinámico</w:t>
        </w:r>
        <w:r w:rsidR="00D246BF">
          <w:rPr>
            <w:noProof/>
            <w:webHidden/>
          </w:rPr>
          <w:tab/>
        </w:r>
        <w:r w:rsidR="00D246BF">
          <w:rPr>
            <w:noProof/>
            <w:webHidden/>
          </w:rPr>
          <w:fldChar w:fldCharType="begin"/>
        </w:r>
        <w:r w:rsidR="00D246BF">
          <w:rPr>
            <w:noProof/>
            <w:webHidden/>
          </w:rPr>
          <w:instrText xml:space="preserve"> PAGEREF _Toc5765790 \h </w:instrText>
        </w:r>
        <w:r w:rsidR="00D246BF">
          <w:rPr>
            <w:noProof/>
            <w:webHidden/>
          </w:rPr>
        </w:r>
        <w:r w:rsidR="00D246BF">
          <w:rPr>
            <w:noProof/>
            <w:webHidden/>
          </w:rPr>
          <w:fldChar w:fldCharType="separate"/>
        </w:r>
        <w:r w:rsidR="00982FCB">
          <w:rPr>
            <w:noProof/>
            <w:webHidden/>
          </w:rPr>
          <w:t>14</w:t>
        </w:r>
        <w:r w:rsidR="00D246BF">
          <w:rPr>
            <w:noProof/>
            <w:webHidden/>
          </w:rPr>
          <w:fldChar w:fldCharType="end"/>
        </w:r>
      </w:hyperlink>
    </w:p>
    <w:p w14:paraId="79731D0B" w14:textId="0E132111"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91" w:history="1">
        <w:r w:rsidR="00D246BF" w:rsidRPr="00A75C4E">
          <w:rPr>
            <w:rStyle w:val="Hipervnculo"/>
            <w:rFonts w:cs="Times New Roman"/>
            <w:b/>
            <w:noProof/>
          </w:rPr>
          <w:t>Figura 2 - 3.</w:t>
        </w:r>
        <w:r w:rsidR="00D246BF" w:rsidRPr="00A75C4E">
          <w:rPr>
            <w:rStyle w:val="Hipervnculo"/>
            <w:rFonts w:cs="Times New Roman"/>
            <w:noProof/>
          </w:rPr>
          <w:t xml:space="preserve"> Curva de crecimiento del Módulo Elástico PCC</w:t>
        </w:r>
        <w:r w:rsidR="00D246BF">
          <w:rPr>
            <w:noProof/>
            <w:webHidden/>
          </w:rPr>
          <w:tab/>
        </w:r>
        <w:r w:rsidR="00D246BF">
          <w:rPr>
            <w:noProof/>
            <w:webHidden/>
          </w:rPr>
          <w:fldChar w:fldCharType="begin"/>
        </w:r>
        <w:r w:rsidR="00D246BF">
          <w:rPr>
            <w:noProof/>
            <w:webHidden/>
          </w:rPr>
          <w:instrText xml:space="preserve"> PAGEREF _Toc5765791 \h </w:instrText>
        </w:r>
        <w:r w:rsidR="00D246BF">
          <w:rPr>
            <w:noProof/>
            <w:webHidden/>
          </w:rPr>
        </w:r>
        <w:r w:rsidR="00D246BF">
          <w:rPr>
            <w:noProof/>
            <w:webHidden/>
          </w:rPr>
          <w:fldChar w:fldCharType="separate"/>
        </w:r>
        <w:r w:rsidR="00982FCB">
          <w:rPr>
            <w:noProof/>
            <w:webHidden/>
          </w:rPr>
          <w:t>24</w:t>
        </w:r>
        <w:r w:rsidR="00D246BF">
          <w:rPr>
            <w:noProof/>
            <w:webHidden/>
          </w:rPr>
          <w:fldChar w:fldCharType="end"/>
        </w:r>
      </w:hyperlink>
    </w:p>
    <w:p w14:paraId="502E1D37" w14:textId="7D26D2F3"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92" w:history="1">
        <w:r w:rsidR="00D246BF" w:rsidRPr="00A75C4E">
          <w:rPr>
            <w:rStyle w:val="Hipervnculo"/>
            <w:rFonts w:cs="Times New Roman"/>
            <w:b/>
            <w:noProof/>
          </w:rPr>
          <w:t>Figura 2 - 4.</w:t>
        </w:r>
        <w:r w:rsidR="00D246BF" w:rsidRPr="00A75C4E">
          <w:rPr>
            <w:rStyle w:val="Hipervnculo"/>
            <w:rFonts w:cs="Times New Roman"/>
            <w:noProof/>
          </w:rPr>
          <w:t xml:space="preserve"> Curva de crecimiento del Módulo de Ruptura PCC</w:t>
        </w:r>
        <w:r w:rsidR="00D246BF">
          <w:rPr>
            <w:noProof/>
            <w:webHidden/>
          </w:rPr>
          <w:tab/>
        </w:r>
        <w:r w:rsidR="00D246BF">
          <w:rPr>
            <w:noProof/>
            <w:webHidden/>
          </w:rPr>
          <w:fldChar w:fldCharType="begin"/>
        </w:r>
        <w:r w:rsidR="00D246BF">
          <w:rPr>
            <w:noProof/>
            <w:webHidden/>
          </w:rPr>
          <w:instrText xml:space="preserve"> PAGEREF _Toc5765792 \h </w:instrText>
        </w:r>
        <w:r w:rsidR="00D246BF">
          <w:rPr>
            <w:noProof/>
            <w:webHidden/>
          </w:rPr>
        </w:r>
        <w:r w:rsidR="00D246BF">
          <w:rPr>
            <w:noProof/>
            <w:webHidden/>
          </w:rPr>
          <w:fldChar w:fldCharType="separate"/>
        </w:r>
        <w:r w:rsidR="00982FCB">
          <w:rPr>
            <w:noProof/>
            <w:webHidden/>
          </w:rPr>
          <w:t>26</w:t>
        </w:r>
        <w:r w:rsidR="00D246BF">
          <w:rPr>
            <w:noProof/>
            <w:webHidden/>
          </w:rPr>
          <w:fldChar w:fldCharType="end"/>
        </w:r>
      </w:hyperlink>
    </w:p>
    <w:p w14:paraId="1423A851" w14:textId="6D0E7BF2"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93" w:history="1">
        <w:r w:rsidR="00D246BF" w:rsidRPr="00A75C4E">
          <w:rPr>
            <w:rStyle w:val="Hipervnculo"/>
            <w:rFonts w:cs="Times New Roman"/>
            <w:b/>
            <w:noProof/>
          </w:rPr>
          <w:t>Figura 2 - 5.</w:t>
        </w:r>
        <w:r w:rsidR="00D246BF" w:rsidRPr="00A75C4E">
          <w:rPr>
            <w:rStyle w:val="Hipervnculo"/>
            <w:rFonts w:cs="Times New Roman"/>
            <w:noProof/>
          </w:rPr>
          <w:t xml:space="preserve"> Componentes del Modelo Climático Integrado Mejorado – EICM</w:t>
        </w:r>
        <w:r w:rsidR="00D246BF">
          <w:rPr>
            <w:noProof/>
            <w:webHidden/>
          </w:rPr>
          <w:tab/>
        </w:r>
        <w:r w:rsidR="00D246BF">
          <w:rPr>
            <w:noProof/>
            <w:webHidden/>
          </w:rPr>
          <w:fldChar w:fldCharType="begin"/>
        </w:r>
        <w:r w:rsidR="00D246BF">
          <w:rPr>
            <w:noProof/>
            <w:webHidden/>
          </w:rPr>
          <w:instrText xml:space="preserve"> PAGEREF _Toc5765793 \h </w:instrText>
        </w:r>
        <w:r w:rsidR="00D246BF">
          <w:rPr>
            <w:noProof/>
            <w:webHidden/>
          </w:rPr>
        </w:r>
        <w:r w:rsidR="00D246BF">
          <w:rPr>
            <w:noProof/>
            <w:webHidden/>
          </w:rPr>
          <w:fldChar w:fldCharType="separate"/>
        </w:r>
        <w:r w:rsidR="00982FCB">
          <w:rPr>
            <w:noProof/>
            <w:webHidden/>
          </w:rPr>
          <w:t>32</w:t>
        </w:r>
        <w:r w:rsidR="00D246BF">
          <w:rPr>
            <w:noProof/>
            <w:webHidden/>
          </w:rPr>
          <w:fldChar w:fldCharType="end"/>
        </w:r>
      </w:hyperlink>
    </w:p>
    <w:p w14:paraId="36FCDD07" w14:textId="62453755"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94" w:history="1">
        <w:r w:rsidR="00D246BF" w:rsidRPr="00A75C4E">
          <w:rPr>
            <w:rStyle w:val="Hipervnculo"/>
            <w:rFonts w:cs="Times New Roman"/>
            <w:b/>
            <w:noProof/>
          </w:rPr>
          <w:t>Figura 2 - 6.</w:t>
        </w:r>
        <w:r w:rsidR="00D246BF" w:rsidRPr="00A75C4E">
          <w:rPr>
            <w:rStyle w:val="Hipervnculo"/>
            <w:rFonts w:cs="Times New Roman"/>
            <w:noProof/>
          </w:rPr>
          <w:t xml:space="preserve"> Espectro de Carga</w:t>
        </w:r>
        <w:r w:rsidR="00D246BF">
          <w:rPr>
            <w:noProof/>
            <w:webHidden/>
          </w:rPr>
          <w:tab/>
        </w:r>
        <w:r w:rsidR="00D246BF">
          <w:rPr>
            <w:noProof/>
            <w:webHidden/>
          </w:rPr>
          <w:fldChar w:fldCharType="begin"/>
        </w:r>
        <w:r w:rsidR="00D246BF">
          <w:rPr>
            <w:noProof/>
            <w:webHidden/>
          </w:rPr>
          <w:instrText xml:space="preserve"> PAGEREF _Toc5765794 \h </w:instrText>
        </w:r>
        <w:r w:rsidR="00D246BF">
          <w:rPr>
            <w:noProof/>
            <w:webHidden/>
          </w:rPr>
        </w:r>
        <w:r w:rsidR="00D246BF">
          <w:rPr>
            <w:noProof/>
            <w:webHidden/>
          </w:rPr>
          <w:fldChar w:fldCharType="separate"/>
        </w:r>
        <w:r w:rsidR="00982FCB">
          <w:rPr>
            <w:noProof/>
            <w:webHidden/>
          </w:rPr>
          <w:t>43</w:t>
        </w:r>
        <w:r w:rsidR="00D246BF">
          <w:rPr>
            <w:noProof/>
            <w:webHidden/>
          </w:rPr>
          <w:fldChar w:fldCharType="end"/>
        </w:r>
      </w:hyperlink>
    </w:p>
    <w:p w14:paraId="1DB838D3" w14:textId="0AD62F94"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95" w:history="1">
        <w:r w:rsidR="00D246BF" w:rsidRPr="00A75C4E">
          <w:rPr>
            <w:rStyle w:val="Hipervnculo"/>
            <w:rFonts w:cs="Times New Roman"/>
            <w:b/>
            <w:noProof/>
          </w:rPr>
          <w:t>Figura 2 - 7.</w:t>
        </w:r>
        <w:r w:rsidR="00D246BF" w:rsidRPr="00A75C4E">
          <w:rPr>
            <w:rStyle w:val="Hipervnculo"/>
            <w:rFonts w:cs="Times New Roman"/>
            <w:noProof/>
          </w:rPr>
          <w:t>Concepto de confiabilidad del diseño para Regularidad Superficial IRI</w:t>
        </w:r>
        <w:r w:rsidR="00D246BF">
          <w:rPr>
            <w:noProof/>
            <w:webHidden/>
          </w:rPr>
          <w:tab/>
        </w:r>
        <w:r w:rsidR="00D246BF">
          <w:rPr>
            <w:noProof/>
            <w:webHidden/>
          </w:rPr>
          <w:fldChar w:fldCharType="begin"/>
        </w:r>
        <w:r w:rsidR="00D246BF">
          <w:rPr>
            <w:noProof/>
            <w:webHidden/>
          </w:rPr>
          <w:instrText xml:space="preserve"> PAGEREF _Toc5765795 \h </w:instrText>
        </w:r>
        <w:r w:rsidR="00D246BF">
          <w:rPr>
            <w:noProof/>
            <w:webHidden/>
          </w:rPr>
        </w:r>
        <w:r w:rsidR="00D246BF">
          <w:rPr>
            <w:noProof/>
            <w:webHidden/>
          </w:rPr>
          <w:fldChar w:fldCharType="separate"/>
        </w:r>
        <w:r w:rsidR="00982FCB">
          <w:rPr>
            <w:noProof/>
            <w:webHidden/>
          </w:rPr>
          <w:t>46</w:t>
        </w:r>
        <w:r w:rsidR="00D246BF">
          <w:rPr>
            <w:noProof/>
            <w:webHidden/>
          </w:rPr>
          <w:fldChar w:fldCharType="end"/>
        </w:r>
      </w:hyperlink>
    </w:p>
    <w:p w14:paraId="3F68C3FB" w14:textId="5A30873C"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96" w:history="1">
        <w:r w:rsidR="00D246BF" w:rsidRPr="00A75C4E">
          <w:rPr>
            <w:rStyle w:val="Hipervnculo"/>
            <w:rFonts w:cs="Times New Roman"/>
            <w:b/>
            <w:noProof/>
          </w:rPr>
          <w:t>Figura 2 - 8.</w:t>
        </w:r>
        <w:r w:rsidR="00D246BF" w:rsidRPr="00A75C4E">
          <w:rPr>
            <w:rStyle w:val="Hipervnculo"/>
            <w:rFonts w:cs="Times New Roman"/>
            <w:noProof/>
          </w:rPr>
          <w:t xml:space="preserve"> Esquema de Boussinesq para espacio semi-infinito homogéneo</w:t>
        </w:r>
        <w:r w:rsidR="00D246BF">
          <w:rPr>
            <w:noProof/>
            <w:webHidden/>
          </w:rPr>
          <w:tab/>
        </w:r>
        <w:r w:rsidR="00D246BF">
          <w:rPr>
            <w:noProof/>
            <w:webHidden/>
          </w:rPr>
          <w:fldChar w:fldCharType="begin"/>
        </w:r>
        <w:r w:rsidR="00D246BF">
          <w:rPr>
            <w:noProof/>
            <w:webHidden/>
          </w:rPr>
          <w:instrText xml:space="preserve"> PAGEREF _Toc5765796 \h </w:instrText>
        </w:r>
        <w:r w:rsidR="00D246BF">
          <w:rPr>
            <w:noProof/>
            <w:webHidden/>
          </w:rPr>
        </w:r>
        <w:r w:rsidR="00D246BF">
          <w:rPr>
            <w:noProof/>
            <w:webHidden/>
          </w:rPr>
          <w:fldChar w:fldCharType="separate"/>
        </w:r>
        <w:r w:rsidR="00982FCB">
          <w:rPr>
            <w:noProof/>
            <w:webHidden/>
          </w:rPr>
          <w:t>48</w:t>
        </w:r>
        <w:r w:rsidR="00D246BF">
          <w:rPr>
            <w:noProof/>
            <w:webHidden/>
          </w:rPr>
          <w:fldChar w:fldCharType="end"/>
        </w:r>
      </w:hyperlink>
    </w:p>
    <w:p w14:paraId="3133390B" w14:textId="0E3BE7F3"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97" w:history="1">
        <w:r w:rsidR="00D246BF" w:rsidRPr="00A75C4E">
          <w:rPr>
            <w:rStyle w:val="Hipervnculo"/>
            <w:rFonts w:cs="Times New Roman"/>
            <w:b/>
            <w:noProof/>
          </w:rPr>
          <w:t>Figura 2 - 9.</w:t>
        </w:r>
        <w:r w:rsidR="00D246BF" w:rsidRPr="00A75C4E">
          <w:rPr>
            <w:rStyle w:val="Hipervnculo"/>
            <w:rFonts w:cs="Times New Roman"/>
            <w:noProof/>
          </w:rPr>
          <w:t xml:space="preserve"> Esquematización Método de Odemark</w:t>
        </w:r>
        <w:r w:rsidR="00D246BF">
          <w:rPr>
            <w:noProof/>
            <w:webHidden/>
          </w:rPr>
          <w:tab/>
        </w:r>
        <w:r w:rsidR="00D246BF">
          <w:rPr>
            <w:noProof/>
            <w:webHidden/>
          </w:rPr>
          <w:fldChar w:fldCharType="begin"/>
        </w:r>
        <w:r w:rsidR="00D246BF">
          <w:rPr>
            <w:noProof/>
            <w:webHidden/>
          </w:rPr>
          <w:instrText xml:space="preserve"> PAGEREF _Toc5765797 \h </w:instrText>
        </w:r>
        <w:r w:rsidR="00D246BF">
          <w:rPr>
            <w:noProof/>
            <w:webHidden/>
          </w:rPr>
        </w:r>
        <w:r w:rsidR="00D246BF">
          <w:rPr>
            <w:noProof/>
            <w:webHidden/>
          </w:rPr>
          <w:fldChar w:fldCharType="separate"/>
        </w:r>
        <w:r w:rsidR="00982FCB">
          <w:rPr>
            <w:noProof/>
            <w:webHidden/>
          </w:rPr>
          <w:t>49</w:t>
        </w:r>
        <w:r w:rsidR="00D246BF">
          <w:rPr>
            <w:noProof/>
            <w:webHidden/>
          </w:rPr>
          <w:fldChar w:fldCharType="end"/>
        </w:r>
      </w:hyperlink>
    </w:p>
    <w:p w14:paraId="15203211" w14:textId="05670B5A"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98" w:history="1">
        <w:r w:rsidR="00D246BF" w:rsidRPr="00A75C4E">
          <w:rPr>
            <w:rStyle w:val="Hipervnculo"/>
            <w:rFonts w:cs="Times New Roman"/>
            <w:b/>
            <w:noProof/>
          </w:rPr>
          <w:t>Figura 2 - 10.</w:t>
        </w:r>
        <w:r w:rsidR="00D246BF" w:rsidRPr="00A75C4E">
          <w:rPr>
            <w:rStyle w:val="Hipervnculo"/>
            <w:rFonts w:cs="Times New Roman"/>
            <w:noProof/>
          </w:rPr>
          <w:t xml:space="preserve"> Concepto de longitud efectiva dentro del sistema de pavimento</w:t>
        </w:r>
        <w:r w:rsidR="00D246BF">
          <w:rPr>
            <w:noProof/>
            <w:webHidden/>
          </w:rPr>
          <w:tab/>
        </w:r>
        <w:r w:rsidR="00D246BF">
          <w:rPr>
            <w:noProof/>
            <w:webHidden/>
          </w:rPr>
          <w:fldChar w:fldCharType="begin"/>
        </w:r>
        <w:r w:rsidR="00D246BF">
          <w:rPr>
            <w:noProof/>
            <w:webHidden/>
          </w:rPr>
          <w:instrText xml:space="preserve"> PAGEREF _Toc5765798 \h </w:instrText>
        </w:r>
        <w:r w:rsidR="00D246BF">
          <w:rPr>
            <w:noProof/>
            <w:webHidden/>
          </w:rPr>
        </w:r>
        <w:r w:rsidR="00D246BF">
          <w:rPr>
            <w:noProof/>
            <w:webHidden/>
          </w:rPr>
          <w:fldChar w:fldCharType="separate"/>
        </w:r>
        <w:r w:rsidR="00982FCB">
          <w:rPr>
            <w:noProof/>
            <w:webHidden/>
          </w:rPr>
          <w:t>50</w:t>
        </w:r>
        <w:r w:rsidR="00D246BF">
          <w:rPr>
            <w:noProof/>
            <w:webHidden/>
          </w:rPr>
          <w:fldChar w:fldCharType="end"/>
        </w:r>
      </w:hyperlink>
    </w:p>
    <w:p w14:paraId="0F2D6C34" w14:textId="5A7BB6A6"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799" w:history="1">
        <w:r w:rsidR="00D246BF" w:rsidRPr="00A75C4E">
          <w:rPr>
            <w:rStyle w:val="Hipervnculo"/>
            <w:rFonts w:cs="Times New Roman"/>
            <w:b/>
            <w:noProof/>
          </w:rPr>
          <w:t>Figura 2 - 11.</w:t>
        </w:r>
        <w:r w:rsidR="00D246BF" w:rsidRPr="00A75C4E">
          <w:rPr>
            <w:rStyle w:val="Hipervnculo"/>
            <w:rFonts w:cs="Times New Roman"/>
            <w:noProof/>
          </w:rPr>
          <w:t xml:space="preserve"> Cálculo de la longitud efectiva usando el espesor transformado</w:t>
        </w:r>
        <w:r w:rsidR="00D246BF">
          <w:rPr>
            <w:noProof/>
            <w:webHidden/>
          </w:rPr>
          <w:tab/>
        </w:r>
        <w:r w:rsidR="00D246BF">
          <w:rPr>
            <w:noProof/>
            <w:webHidden/>
          </w:rPr>
          <w:fldChar w:fldCharType="begin"/>
        </w:r>
        <w:r w:rsidR="00D246BF">
          <w:rPr>
            <w:noProof/>
            <w:webHidden/>
          </w:rPr>
          <w:instrText xml:space="preserve"> PAGEREF _Toc5765799 \h </w:instrText>
        </w:r>
        <w:r w:rsidR="00D246BF">
          <w:rPr>
            <w:noProof/>
            <w:webHidden/>
          </w:rPr>
        </w:r>
        <w:r w:rsidR="00D246BF">
          <w:rPr>
            <w:noProof/>
            <w:webHidden/>
          </w:rPr>
          <w:fldChar w:fldCharType="separate"/>
        </w:r>
        <w:r w:rsidR="00982FCB">
          <w:rPr>
            <w:noProof/>
            <w:webHidden/>
          </w:rPr>
          <w:t>51</w:t>
        </w:r>
        <w:r w:rsidR="00D246BF">
          <w:rPr>
            <w:noProof/>
            <w:webHidden/>
          </w:rPr>
          <w:fldChar w:fldCharType="end"/>
        </w:r>
      </w:hyperlink>
    </w:p>
    <w:p w14:paraId="5C9CB8F1" w14:textId="3F388EB4"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00" w:history="1">
        <w:r w:rsidR="00D246BF" w:rsidRPr="00A75C4E">
          <w:rPr>
            <w:rStyle w:val="Hipervnculo"/>
            <w:rFonts w:cs="Times New Roman"/>
            <w:b/>
            <w:noProof/>
          </w:rPr>
          <w:t>Figura 2 - 12.</w:t>
        </w:r>
        <w:r w:rsidR="00D246BF" w:rsidRPr="00A75C4E">
          <w:rPr>
            <w:rStyle w:val="Hipervnculo"/>
            <w:rFonts w:cs="Times New Roman"/>
            <w:noProof/>
          </w:rPr>
          <w:t xml:space="preserve"> Enfoque de deformación permanente</w:t>
        </w:r>
        <w:r w:rsidR="00D246BF">
          <w:rPr>
            <w:noProof/>
            <w:webHidden/>
          </w:rPr>
          <w:tab/>
        </w:r>
        <w:r w:rsidR="00D246BF">
          <w:rPr>
            <w:noProof/>
            <w:webHidden/>
          </w:rPr>
          <w:fldChar w:fldCharType="begin"/>
        </w:r>
        <w:r w:rsidR="00D246BF">
          <w:rPr>
            <w:noProof/>
            <w:webHidden/>
          </w:rPr>
          <w:instrText xml:space="preserve"> PAGEREF _Toc5765800 \h </w:instrText>
        </w:r>
        <w:r w:rsidR="00D246BF">
          <w:rPr>
            <w:noProof/>
            <w:webHidden/>
          </w:rPr>
        </w:r>
        <w:r w:rsidR="00D246BF">
          <w:rPr>
            <w:noProof/>
            <w:webHidden/>
          </w:rPr>
          <w:fldChar w:fldCharType="separate"/>
        </w:r>
        <w:r w:rsidR="00982FCB">
          <w:rPr>
            <w:noProof/>
            <w:webHidden/>
          </w:rPr>
          <w:t>55</w:t>
        </w:r>
        <w:r w:rsidR="00D246BF">
          <w:rPr>
            <w:noProof/>
            <w:webHidden/>
          </w:rPr>
          <w:fldChar w:fldCharType="end"/>
        </w:r>
      </w:hyperlink>
    </w:p>
    <w:p w14:paraId="036FDC48" w14:textId="3898688C"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01" w:history="1">
        <w:r w:rsidR="00D246BF" w:rsidRPr="00A75C4E">
          <w:rPr>
            <w:rStyle w:val="Hipervnculo"/>
            <w:rFonts w:cs="Times New Roman"/>
            <w:b/>
            <w:noProof/>
          </w:rPr>
          <w:t>Figura 2 - 13.</w:t>
        </w:r>
        <w:r w:rsidR="00D246BF" w:rsidRPr="00A75C4E">
          <w:rPr>
            <w:rStyle w:val="Hipervnculo"/>
            <w:rFonts w:cs="Times New Roman"/>
            <w:noProof/>
          </w:rPr>
          <w:t xml:space="preserve"> Modelo de fisuramiento térmico</w:t>
        </w:r>
        <w:r w:rsidR="00D246BF">
          <w:rPr>
            <w:noProof/>
            <w:webHidden/>
          </w:rPr>
          <w:tab/>
        </w:r>
        <w:r w:rsidR="00D246BF">
          <w:rPr>
            <w:noProof/>
            <w:webHidden/>
          </w:rPr>
          <w:fldChar w:fldCharType="begin"/>
        </w:r>
        <w:r w:rsidR="00D246BF">
          <w:rPr>
            <w:noProof/>
            <w:webHidden/>
          </w:rPr>
          <w:instrText xml:space="preserve"> PAGEREF _Toc5765801 \h </w:instrText>
        </w:r>
        <w:r w:rsidR="00D246BF">
          <w:rPr>
            <w:noProof/>
            <w:webHidden/>
          </w:rPr>
        </w:r>
        <w:r w:rsidR="00D246BF">
          <w:rPr>
            <w:noProof/>
            <w:webHidden/>
          </w:rPr>
          <w:fldChar w:fldCharType="separate"/>
        </w:r>
        <w:r w:rsidR="00982FCB">
          <w:rPr>
            <w:noProof/>
            <w:webHidden/>
          </w:rPr>
          <w:t>61</w:t>
        </w:r>
        <w:r w:rsidR="00D246BF">
          <w:rPr>
            <w:noProof/>
            <w:webHidden/>
          </w:rPr>
          <w:fldChar w:fldCharType="end"/>
        </w:r>
      </w:hyperlink>
    </w:p>
    <w:p w14:paraId="75626AC1" w14:textId="04BDBA59"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02" w:history="1">
        <w:r w:rsidR="00D246BF" w:rsidRPr="00A75C4E">
          <w:rPr>
            <w:rStyle w:val="Hipervnculo"/>
            <w:rFonts w:cs="Times New Roman"/>
            <w:b/>
            <w:noProof/>
          </w:rPr>
          <w:t>Figura 2 - 14.</w:t>
        </w:r>
        <w:r w:rsidR="00D246BF" w:rsidRPr="00A75C4E">
          <w:rPr>
            <w:rStyle w:val="Hipervnculo"/>
            <w:rFonts w:cs="Times New Roman"/>
            <w:noProof/>
          </w:rPr>
          <w:t xml:space="preserve"> Modelo de Winkler</w:t>
        </w:r>
        <w:r w:rsidR="00D246BF">
          <w:rPr>
            <w:noProof/>
            <w:webHidden/>
          </w:rPr>
          <w:tab/>
        </w:r>
        <w:r w:rsidR="00D246BF">
          <w:rPr>
            <w:noProof/>
            <w:webHidden/>
          </w:rPr>
          <w:fldChar w:fldCharType="begin"/>
        </w:r>
        <w:r w:rsidR="00D246BF">
          <w:rPr>
            <w:noProof/>
            <w:webHidden/>
          </w:rPr>
          <w:instrText xml:space="preserve"> PAGEREF _Toc5765802 \h </w:instrText>
        </w:r>
        <w:r w:rsidR="00D246BF">
          <w:rPr>
            <w:noProof/>
            <w:webHidden/>
          </w:rPr>
        </w:r>
        <w:r w:rsidR="00D246BF">
          <w:rPr>
            <w:noProof/>
            <w:webHidden/>
          </w:rPr>
          <w:fldChar w:fldCharType="separate"/>
        </w:r>
        <w:r w:rsidR="00982FCB">
          <w:rPr>
            <w:noProof/>
            <w:webHidden/>
          </w:rPr>
          <w:t>65</w:t>
        </w:r>
        <w:r w:rsidR="00D246BF">
          <w:rPr>
            <w:noProof/>
            <w:webHidden/>
          </w:rPr>
          <w:fldChar w:fldCharType="end"/>
        </w:r>
      </w:hyperlink>
    </w:p>
    <w:p w14:paraId="5BA65B95" w14:textId="5FD341CE"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03" w:history="1">
        <w:r w:rsidR="00D246BF" w:rsidRPr="00A75C4E">
          <w:rPr>
            <w:rStyle w:val="Hipervnculo"/>
            <w:rFonts w:cs="Times New Roman"/>
            <w:b/>
            <w:noProof/>
          </w:rPr>
          <w:t>Figura 2 - 15.</w:t>
        </w:r>
        <w:r w:rsidR="00D246BF" w:rsidRPr="00A75C4E">
          <w:rPr>
            <w:rStyle w:val="Hipervnculo"/>
            <w:rFonts w:cs="Times New Roman"/>
            <w:noProof/>
          </w:rPr>
          <w:t xml:space="preserve"> Modelo estructural para el cálculo de pavimentos rígidos</w:t>
        </w:r>
        <w:r w:rsidR="00D246BF">
          <w:rPr>
            <w:noProof/>
            <w:webHidden/>
          </w:rPr>
          <w:tab/>
        </w:r>
        <w:r w:rsidR="00D246BF">
          <w:rPr>
            <w:noProof/>
            <w:webHidden/>
          </w:rPr>
          <w:fldChar w:fldCharType="begin"/>
        </w:r>
        <w:r w:rsidR="00D246BF">
          <w:rPr>
            <w:noProof/>
            <w:webHidden/>
          </w:rPr>
          <w:instrText xml:space="preserve"> PAGEREF _Toc5765803 \h </w:instrText>
        </w:r>
        <w:r w:rsidR="00D246BF">
          <w:rPr>
            <w:noProof/>
            <w:webHidden/>
          </w:rPr>
        </w:r>
        <w:r w:rsidR="00D246BF">
          <w:rPr>
            <w:noProof/>
            <w:webHidden/>
          </w:rPr>
          <w:fldChar w:fldCharType="separate"/>
        </w:r>
        <w:r w:rsidR="00982FCB">
          <w:rPr>
            <w:noProof/>
            <w:webHidden/>
          </w:rPr>
          <w:t>66</w:t>
        </w:r>
        <w:r w:rsidR="00D246BF">
          <w:rPr>
            <w:noProof/>
            <w:webHidden/>
          </w:rPr>
          <w:fldChar w:fldCharType="end"/>
        </w:r>
      </w:hyperlink>
    </w:p>
    <w:p w14:paraId="18144B82" w14:textId="2B531297"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04" w:history="1">
        <w:r w:rsidR="00D246BF" w:rsidRPr="00A75C4E">
          <w:rPr>
            <w:rStyle w:val="Hipervnculo"/>
            <w:rFonts w:cs="Times New Roman"/>
            <w:b/>
            <w:noProof/>
          </w:rPr>
          <w:t>Figura 2 - 16</w:t>
        </w:r>
        <w:r w:rsidR="00D246BF" w:rsidRPr="00A75C4E">
          <w:rPr>
            <w:rStyle w:val="Hipervnculo"/>
            <w:rFonts w:cs="Times New Roman"/>
            <w:noProof/>
          </w:rPr>
          <w:t>. Posición crítica para Eje Simple, agrietamiento de abajo hacia arriba</w:t>
        </w:r>
        <w:r w:rsidR="00D246BF">
          <w:rPr>
            <w:noProof/>
            <w:webHidden/>
          </w:rPr>
          <w:tab/>
        </w:r>
        <w:r w:rsidR="00D246BF">
          <w:rPr>
            <w:noProof/>
            <w:webHidden/>
          </w:rPr>
          <w:fldChar w:fldCharType="begin"/>
        </w:r>
        <w:r w:rsidR="00D246BF">
          <w:rPr>
            <w:noProof/>
            <w:webHidden/>
          </w:rPr>
          <w:instrText xml:space="preserve"> PAGEREF _Toc5765804 \h </w:instrText>
        </w:r>
        <w:r w:rsidR="00D246BF">
          <w:rPr>
            <w:noProof/>
            <w:webHidden/>
          </w:rPr>
        </w:r>
        <w:r w:rsidR="00D246BF">
          <w:rPr>
            <w:noProof/>
            <w:webHidden/>
          </w:rPr>
          <w:fldChar w:fldCharType="separate"/>
        </w:r>
        <w:r w:rsidR="00982FCB">
          <w:rPr>
            <w:noProof/>
            <w:webHidden/>
          </w:rPr>
          <w:t>67</w:t>
        </w:r>
        <w:r w:rsidR="00D246BF">
          <w:rPr>
            <w:noProof/>
            <w:webHidden/>
          </w:rPr>
          <w:fldChar w:fldCharType="end"/>
        </w:r>
      </w:hyperlink>
    </w:p>
    <w:p w14:paraId="5DA16EAD" w14:textId="7D546441"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05" w:history="1">
        <w:r w:rsidR="00D246BF" w:rsidRPr="00A75C4E">
          <w:rPr>
            <w:rStyle w:val="Hipervnculo"/>
            <w:rFonts w:cs="Times New Roman"/>
            <w:b/>
            <w:noProof/>
          </w:rPr>
          <w:t>Figura 2 - 17.</w:t>
        </w:r>
        <w:r w:rsidR="00D246BF" w:rsidRPr="00A75C4E">
          <w:rPr>
            <w:rStyle w:val="Hipervnculo"/>
            <w:rFonts w:cs="Times New Roman"/>
            <w:noProof/>
          </w:rPr>
          <w:t xml:space="preserve"> Posición crítica para Eje Tándem, agrietamiento de abajo hacia arriba</w:t>
        </w:r>
        <w:r w:rsidR="00D246BF">
          <w:rPr>
            <w:noProof/>
            <w:webHidden/>
          </w:rPr>
          <w:tab/>
        </w:r>
        <w:r w:rsidR="00D246BF">
          <w:rPr>
            <w:noProof/>
            <w:webHidden/>
          </w:rPr>
          <w:fldChar w:fldCharType="begin"/>
        </w:r>
        <w:r w:rsidR="00D246BF">
          <w:rPr>
            <w:noProof/>
            <w:webHidden/>
          </w:rPr>
          <w:instrText xml:space="preserve"> PAGEREF _Toc5765805 \h </w:instrText>
        </w:r>
        <w:r w:rsidR="00D246BF">
          <w:rPr>
            <w:noProof/>
            <w:webHidden/>
          </w:rPr>
        </w:r>
        <w:r w:rsidR="00D246BF">
          <w:rPr>
            <w:noProof/>
            <w:webHidden/>
          </w:rPr>
          <w:fldChar w:fldCharType="separate"/>
        </w:r>
        <w:r w:rsidR="00982FCB">
          <w:rPr>
            <w:noProof/>
            <w:webHidden/>
          </w:rPr>
          <w:t>68</w:t>
        </w:r>
        <w:r w:rsidR="00D246BF">
          <w:rPr>
            <w:noProof/>
            <w:webHidden/>
          </w:rPr>
          <w:fldChar w:fldCharType="end"/>
        </w:r>
      </w:hyperlink>
    </w:p>
    <w:p w14:paraId="151FC262" w14:textId="206E74E3"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06" w:history="1">
        <w:r w:rsidR="00D246BF" w:rsidRPr="00A75C4E">
          <w:rPr>
            <w:rStyle w:val="Hipervnculo"/>
            <w:rFonts w:cs="Times New Roman"/>
            <w:b/>
            <w:noProof/>
          </w:rPr>
          <w:t>Figura 2 - 18.</w:t>
        </w:r>
        <w:r w:rsidR="00D246BF" w:rsidRPr="00A75C4E">
          <w:rPr>
            <w:rStyle w:val="Hipervnculo"/>
            <w:rFonts w:cs="Times New Roman"/>
            <w:noProof/>
          </w:rPr>
          <w:t xml:space="preserve"> Posición crítica para Eje Tridem y Quad, agrietamiento de abajo hacia arriba</w:t>
        </w:r>
        <w:r w:rsidR="00D246BF">
          <w:rPr>
            <w:noProof/>
            <w:webHidden/>
          </w:rPr>
          <w:tab/>
        </w:r>
        <w:r w:rsidR="00D246BF">
          <w:rPr>
            <w:noProof/>
            <w:webHidden/>
          </w:rPr>
          <w:fldChar w:fldCharType="begin"/>
        </w:r>
        <w:r w:rsidR="00D246BF">
          <w:rPr>
            <w:noProof/>
            <w:webHidden/>
          </w:rPr>
          <w:instrText xml:space="preserve"> PAGEREF _Toc5765806 \h </w:instrText>
        </w:r>
        <w:r w:rsidR="00D246BF">
          <w:rPr>
            <w:noProof/>
            <w:webHidden/>
          </w:rPr>
        </w:r>
        <w:r w:rsidR="00D246BF">
          <w:rPr>
            <w:noProof/>
            <w:webHidden/>
          </w:rPr>
          <w:fldChar w:fldCharType="separate"/>
        </w:r>
        <w:r w:rsidR="00982FCB">
          <w:rPr>
            <w:noProof/>
            <w:webHidden/>
          </w:rPr>
          <w:t>68</w:t>
        </w:r>
        <w:r w:rsidR="00D246BF">
          <w:rPr>
            <w:noProof/>
            <w:webHidden/>
          </w:rPr>
          <w:fldChar w:fldCharType="end"/>
        </w:r>
      </w:hyperlink>
    </w:p>
    <w:p w14:paraId="7E70F3C7" w14:textId="7A1D8DCC"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07" w:history="1">
        <w:r w:rsidR="00D246BF" w:rsidRPr="00A75C4E">
          <w:rPr>
            <w:rStyle w:val="Hipervnculo"/>
            <w:rFonts w:cs="Times New Roman"/>
            <w:b/>
            <w:noProof/>
          </w:rPr>
          <w:t>Figura 2 - 19.</w:t>
        </w:r>
        <w:r w:rsidR="00D246BF" w:rsidRPr="00A75C4E">
          <w:rPr>
            <w:rStyle w:val="Hipervnculo"/>
            <w:rFonts w:cs="Times New Roman"/>
            <w:noProof/>
          </w:rPr>
          <w:t xml:space="preserve"> Alabeo de la losa de PCC debido a la diferencia de temperatura positiva (diurna) más la posición crítica de carga del tráfico.</w:t>
        </w:r>
        <w:r w:rsidR="00D246BF">
          <w:rPr>
            <w:noProof/>
            <w:webHidden/>
          </w:rPr>
          <w:tab/>
        </w:r>
        <w:r w:rsidR="00D246BF">
          <w:rPr>
            <w:noProof/>
            <w:webHidden/>
          </w:rPr>
          <w:fldChar w:fldCharType="begin"/>
        </w:r>
        <w:r w:rsidR="00D246BF">
          <w:rPr>
            <w:noProof/>
            <w:webHidden/>
          </w:rPr>
          <w:instrText xml:space="preserve"> PAGEREF _Toc5765807 \h </w:instrText>
        </w:r>
        <w:r w:rsidR="00D246BF">
          <w:rPr>
            <w:noProof/>
            <w:webHidden/>
          </w:rPr>
        </w:r>
        <w:r w:rsidR="00D246BF">
          <w:rPr>
            <w:noProof/>
            <w:webHidden/>
          </w:rPr>
          <w:fldChar w:fldCharType="separate"/>
        </w:r>
        <w:r w:rsidR="00982FCB">
          <w:rPr>
            <w:noProof/>
            <w:webHidden/>
          </w:rPr>
          <w:t>68</w:t>
        </w:r>
        <w:r w:rsidR="00D246BF">
          <w:rPr>
            <w:noProof/>
            <w:webHidden/>
          </w:rPr>
          <w:fldChar w:fldCharType="end"/>
        </w:r>
      </w:hyperlink>
    </w:p>
    <w:p w14:paraId="4E4512C0" w14:textId="5322990F"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08" w:history="1">
        <w:r w:rsidR="00D246BF" w:rsidRPr="00A75C4E">
          <w:rPr>
            <w:rStyle w:val="Hipervnculo"/>
            <w:rFonts w:cs="Times New Roman"/>
            <w:b/>
            <w:noProof/>
          </w:rPr>
          <w:t>Figura 2 - 20.</w:t>
        </w:r>
        <w:r w:rsidR="00D246BF" w:rsidRPr="00A75C4E">
          <w:rPr>
            <w:rStyle w:val="Hipervnculo"/>
            <w:rFonts w:cs="Times New Roman"/>
            <w:noProof/>
          </w:rPr>
          <w:t xml:space="preserve"> Posición crítica para agrietamiento de arriba hacia abajo</w:t>
        </w:r>
        <w:r w:rsidR="00D246BF">
          <w:rPr>
            <w:noProof/>
            <w:webHidden/>
          </w:rPr>
          <w:tab/>
        </w:r>
        <w:r w:rsidR="00D246BF">
          <w:rPr>
            <w:noProof/>
            <w:webHidden/>
          </w:rPr>
          <w:fldChar w:fldCharType="begin"/>
        </w:r>
        <w:r w:rsidR="00D246BF">
          <w:rPr>
            <w:noProof/>
            <w:webHidden/>
          </w:rPr>
          <w:instrText xml:space="preserve"> PAGEREF _Toc5765808 \h </w:instrText>
        </w:r>
        <w:r w:rsidR="00D246BF">
          <w:rPr>
            <w:noProof/>
            <w:webHidden/>
          </w:rPr>
        </w:r>
        <w:r w:rsidR="00D246BF">
          <w:rPr>
            <w:noProof/>
            <w:webHidden/>
          </w:rPr>
          <w:fldChar w:fldCharType="separate"/>
        </w:r>
        <w:r w:rsidR="00982FCB">
          <w:rPr>
            <w:noProof/>
            <w:webHidden/>
          </w:rPr>
          <w:t>69</w:t>
        </w:r>
        <w:r w:rsidR="00D246BF">
          <w:rPr>
            <w:noProof/>
            <w:webHidden/>
          </w:rPr>
          <w:fldChar w:fldCharType="end"/>
        </w:r>
      </w:hyperlink>
    </w:p>
    <w:p w14:paraId="4AED3A86" w14:textId="2543C03D"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09" w:history="1">
        <w:r w:rsidR="00D246BF" w:rsidRPr="00A75C4E">
          <w:rPr>
            <w:rStyle w:val="Hipervnculo"/>
            <w:rFonts w:cs="Times New Roman"/>
            <w:b/>
            <w:noProof/>
          </w:rPr>
          <w:t>Figura 2 - 21.</w:t>
        </w:r>
        <w:r w:rsidR="00D246BF" w:rsidRPr="00A75C4E">
          <w:rPr>
            <w:rStyle w:val="Hipervnculo"/>
            <w:rFonts w:cs="Times New Roman"/>
            <w:noProof/>
          </w:rPr>
          <w:t xml:space="preserve"> Alabeo de la losa de PCC debido a la diferencia de temperatura negativa (nocturna) más la posición de crítica de carga del tráfico</w:t>
        </w:r>
        <w:r w:rsidR="00D246BF">
          <w:rPr>
            <w:noProof/>
            <w:webHidden/>
          </w:rPr>
          <w:tab/>
        </w:r>
        <w:r w:rsidR="00D246BF">
          <w:rPr>
            <w:noProof/>
            <w:webHidden/>
          </w:rPr>
          <w:fldChar w:fldCharType="begin"/>
        </w:r>
        <w:r w:rsidR="00D246BF">
          <w:rPr>
            <w:noProof/>
            <w:webHidden/>
          </w:rPr>
          <w:instrText xml:space="preserve"> PAGEREF _Toc5765809 \h </w:instrText>
        </w:r>
        <w:r w:rsidR="00D246BF">
          <w:rPr>
            <w:noProof/>
            <w:webHidden/>
          </w:rPr>
        </w:r>
        <w:r w:rsidR="00D246BF">
          <w:rPr>
            <w:noProof/>
            <w:webHidden/>
          </w:rPr>
          <w:fldChar w:fldCharType="separate"/>
        </w:r>
        <w:r w:rsidR="00982FCB">
          <w:rPr>
            <w:noProof/>
            <w:webHidden/>
          </w:rPr>
          <w:t>69</w:t>
        </w:r>
        <w:r w:rsidR="00D246BF">
          <w:rPr>
            <w:noProof/>
            <w:webHidden/>
          </w:rPr>
          <w:fldChar w:fldCharType="end"/>
        </w:r>
      </w:hyperlink>
    </w:p>
    <w:p w14:paraId="09EAFA4E" w14:textId="39294048"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10" w:history="1">
        <w:r w:rsidR="00D246BF" w:rsidRPr="00A75C4E">
          <w:rPr>
            <w:rStyle w:val="Hipervnculo"/>
            <w:rFonts w:cs="Times New Roman"/>
            <w:b/>
            <w:noProof/>
          </w:rPr>
          <w:t>Figura 2 - 22.</w:t>
        </w:r>
        <w:r w:rsidR="00D246BF" w:rsidRPr="00A75C4E">
          <w:rPr>
            <w:rStyle w:val="Hipervnculo"/>
            <w:rFonts w:cs="Times New Roman"/>
            <w:noProof/>
          </w:rPr>
          <w:t xml:space="preserve"> Componentes de tensión debido al perfil de temperatura no lineal</w:t>
        </w:r>
        <w:r w:rsidR="00D246BF">
          <w:rPr>
            <w:noProof/>
            <w:webHidden/>
          </w:rPr>
          <w:tab/>
        </w:r>
        <w:r w:rsidR="00D246BF">
          <w:rPr>
            <w:noProof/>
            <w:webHidden/>
          </w:rPr>
          <w:fldChar w:fldCharType="begin"/>
        </w:r>
        <w:r w:rsidR="00D246BF">
          <w:rPr>
            <w:noProof/>
            <w:webHidden/>
          </w:rPr>
          <w:instrText xml:space="preserve"> PAGEREF _Toc5765810 \h </w:instrText>
        </w:r>
        <w:r w:rsidR="00D246BF">
          <w:rPr>
            <w:noProof/>
            <w:webHidden/>
          </w:rPr>
        </w:r>
        <w:r w:rsidR="00D246BF">
          <w:rPr>
            <w:noProof/>
            <w:webHidden/>
          </w:rPr>
          <w:fldChar w:fldCharType="separate"/>
        </w:r>
        <w:r w:rsidR="00982FCB">
          <w:rPr>
            <w:noProof/>
            <w:webHidden/>
          </w:rPr>
          <w:t>72</w:t>
        </w:r>
        <w:r w:rsidR="00D246BF">
          <w:rPr>
            <w:noProof/>
            <w:webHidden/>
          </w:rPr>
          <w:fldChar w:fldCharType="end"/>
        </w:r>
      </w:hyperlink>
    </w:p>
    <w:p w14:paraId="16912ABA" w14:textId="090091EF"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11" w:history="1">
        <w:r w:rsidR="00D246BF" w:rsidRPr="00A75C4E">
          <w:rPr>
            <w:rStyle w:val="Hipervnculo"/>
            <w:rFonts w:cs="Times New Roman"/>
            <w:b/>
            <w:noProof/>
          </w:rPr>
          <w:t>Figura 2 - 23.</w:t>
        </w:r>
        <w:r w:rsidR="00D246BF" w:rsidRPr="00A75C4E">
          <w:rPr>
            <w:rStyle w:val="Hipervnculo"/>
            <w:rFonts w:cs="Times New Roman"/>
            <w:noProof/>
          </w:rPr>
          <w:t xml:space="preserve"> Carta de Bradbury para la determinación de C, C</w:t>
        </w:r>
        <w:r w:rsidR="00D246BF" w:rsidRPr="00A75C4E">
          <w:rPr>
            <w:rStyle w:val="Hipervnculo"/>
            <w:rFonts w:cs="Times New Roman"/>
            <w:noProof/>
            <w:vertAlign w:val="subscript"/>
          </w:rPr>
          <w:t>1</w:t>
        </w:r>
        <w:r w:rsidR="00D246BF" w:rsidRPr="00A75C4E">
          <w:rPr>
            <w:rStyle w:val="Hipervnculo"/>
            <w:rFonts w:cs="Times New Roman"/>
            <w:noProof/>
          </w:rPr>
          <w:t xml:space="preserve"> y C</w:t>
        </w:r>
        <w:r w:rsidR="00D246BF" w:rsidRPr="00A75C4E">
          <w:rPr>
            <w:rStyle w:val="Hipervnculo"/>
            <w:rFonts w:cs="Times New Roman"/>
            <w:noProof/>
            <w:vertAlign w:val="subscript"/>
          </w:rPr>
          <w:t>2</w:t>
        </w:r>
        <w:r w:rsidR="00D246BF">
          <w:rPr>
            <w:noProof/>
            <w:webHidden/>
          </w:rPr>
          <w:tab/>
        </w:r>
        <w:r w:rsidR="00D246BF">
          <w:rPr>
            <w:noProof/>
            <w:webHidden/>
          </w:rPr>
          <w:fldChar w:fldCharType="begin"/>
        </w:r>
        <w:r w:rsidR="00D246BF">
          <w:rPr>
            <w:noProof/>
            <w:webHidden/>
          </w:rPr>
          <w:instrText xml:space="preserve"> PAGEREF _Toc5765811 \h </w:instrText>
        </w:r>
        <w:r w:rsidR="00D246BF">
          <w:rPr>
            <w:noProof/>
            <w:webHidden/>
          </w:rPr>
        </w:r>
        <w:r w:rsidR="00D246BF">
          <w:rPr>
            <w:noProof/>
            <w:webHidden/>
          </w:rPr>
          <w:fldChar w:fldCharType="separate"/>
        </w:r>
        <w:r w:rsidR="00982FCB">
          <w:rPr>
            <w:noProof/>
            <w:webHidden/>
          </w:rPr>
          <w:t>78</w:t>
        </w:r>
        <w:r w:rsidR="00D246BF">
          <w:rPr>
            <w:noProof/>
            <w:webHidden/>
          </w:rPr>
          <w:fldChar w:fldCharType="end"/>
        </w:r>
      </w:hyperlink>
    </w:p>
    <w:p w14:paraId="5A20D160" w14:textId="5D758A1F"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12" w:history="1">
        <w:r w:rsidR="00D246BF" w:rsidRPr="00A75C4E">
          <w:rPr>
            <w:rStyle w:val="Hipervnculo"/>
            <w:rFonts w:cs="Times New Roman"/>
            <w:b/>
            <w:noProof/>
          </w:rPr>
          <w:t>Figura 2 - 24.</w:t>
        </w:r>
        <w:r w:rsidR="00D246BF" w:rsidRPr="00A75C4E">
          <w:rPr>
            <w:rStyle w:val="Hipervnculo"/>
            <w:rFonts w:cs="Times New Roman"/>
            <w:noProof/>
          </w:rPr>
          <w:t xml:space="preserve"> Posición crítica para escalonamiento de juntas transversales</w:t>
        </w:r>
        <w:r w:rsidR="00D246BF">
          <w:rPr>
            <w:noProof/>
            <w:webHidden/>
          </w:rPr>
          <w:tab/>
        </w:r>
        <w:r w:rsidR="00D246BF">
          <w:rPr>
            <w:noProof/>
            <w:webHidden/>
          </w:rPr>
          <w:fldChar w:fldCharType="begin"/>
        </w:r>
        <w:r w:rsidR="00D246BF">
          <w:rPr>
            <w:noProof/>
            <w:webHidden/>
          </w:rPr>
          <w:instrText xml:space="preserve"> PAGEREF _Toc5765812 \h </w:instrText>
        </w:r>
        <w:r w:rsidR="00D246BF">
          <w:rPr>
            <w:noProof/>
            <w:webHidden/>
          </w:rPr>
        </w:r>
        <w:r w:rsidR="00D246BF">
          <w:rPr>
            <w:noProof/>
            <w:webHidden/>
          </w:rPr>
          <w:fldChar w:fldCharType="separate"/>
        </w:r>
        <w:r w:rsidR="00982FCB">
          <w:rPr>
            <w:noProof/>
            <w:webHidden/>
          </w:rPr>
          <w:t>81</w:t>
        </w:r>
        <w:r w:rsidR="00D246BF">
          <w:rPr>
            <w:noProof/>
            <w:webHidden/>
          </w:rPr>
          <w:fldChar w:fldCharType="end"/>
        </w:r>
      </w:hyperlink>
    </w:p>
    <w:p w14:paraId="3D37FAC1" w14:textId="77777777" w:rsidR="00D246BF" w:rsidRDefault="001A1C3E" w:rsidP="006804C7">
      <w:pPr>
        <w:pStyle w:val="Sinespaciado"/>
        <w:rPr>
          <w:noProof/>
        </w:rPr>
      </w:pPr>
      <w:r>
        <w:fldChar w:fldCharType="end"/>
      </w:r>
      <w:r w:rsidR="00AF1CD5">
        <w:fldChar w:fldCharType="begin"/>
      </w:r>
      <w:r w:rsidR="00AF1CD5">
        <w:instrText xml:space="preserve"> TOC \h \z \c "Figura 3 - " </w:instrText>
      </w:r>
      <w:r w:rsidR="00AF1CD5">
        <w:fldChar w:fldCharType="separate"/>
      </w:r>
    </w:p>
    <w:p w14:paraId="279B9076" w14:textId="2B2009B3"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13" w:history="1">
        <w:r w:rsidR="00D246BF" w:rsidRPr="004A4EC9">
          <w:rPr>
            <w:rStyle w:val="Hipervnculo"/>
            <w:rFonts w:cs="Times New Roman"/>
            <w:b/>
            <w:noProof/>
          </w:rPr>
          <w:t>Figura 3 -  1.</w:t>
        </w:r>
        <w:r w:rsidR="00D246BF" w:rsidRPr="004A4EC9">
          <w:rPr>
            <w:rStyle w:val="Hipervnculo"/>
            <w:rFonts w:cs="Times New Roman"/>
            <w:noProof/>
          </w:rPr>
          <w:t xml:space="preserve"> Modelo Incremental</w:t>
        </w:r>
        <w:r w:rsidR="00D246BF">
          <w:rPr>
            <w:noProof/>
            <w:webHidden/>
          </w:rPr>
          <w:tab/>
        </w:r>
        <w:r w:rsidR="00D246BF">
          <w:rPr>
            <w:noProof/>
            <w:webHidden/>
          </w:rPr>
          <w:fldChar w:fldCharType="begin"/>
        </w:r>
        <w:r w:rsidR="00D246BF">
          <w:rPr>
            <w:noProof/>
            <w:webHidden/>
          </w:rPr>
          <w:instrText xml:space="preserve"> PAGEREF _Toc5765813 \h </w:instrText>
        </w:r>
        <w:r w:rsidR="00D246BF">
          <w:rPr>
            <w:noProof/>
            <w:webHidden/>
          </w:rPr>
        </w:r>
        <w:r w:rsidR="00D246BF">
          <w:rPr>
            <w:noProof/>
            <w:webHidden/>
          </w:rPr>
          <w:fldChar w:fldCharType="separate"/>
        </w:r>
        <w:r w:rsidR="00982FCB">
          <w:rPr>
            <w:noProof/>
            <w:webHidden/>
          </w:rPr>
          <w:t>100</w:t>
        </w:r>
        <w:r w:rsidR="00D246BF">
          <w:rPr>
            <w:noProof/>
            <w:webHidden/>
          </w:rPr>
          <w:fldChar w:fldCharType="end"/>
        </w:r>
      </w:hyperlink>
    </w:p>
    <w:p w14:paraId="1601CA3F" w14:textId="14817F1F"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14" w:history="1">
        <w:r w:rsidR="00D246BF" w:rsidRPr="004A4EC9">
          <w:rPr>
            <w:rStyle w:val="Hipervnculo"/>
            <w:rFonts w:cs="Times New Roman"/>
            <w:b/>
            <w:noProof/>
          </w:rPr>
          <w:t>Figura 3 -  2.</w:t>
        </w:r>
        <w:r w:rsidR="00D246BF" w:rsidRPr="004A4EC9">
          <w:rPr>
            <w:rStyle w:val="Hipervnculo"/>
            <w:rFonts w:cs="Times New Roman"/>
            <w:noProof/>
          </w:rPr>
          <w:t xml:space="preserve"> Diagrama de caso de uso general</w:t>
        </w:r>
        <w:r w:rsidR="00D246BF">
          <w:rPr>
            <w:noProof/>
            <w:webHidden/>
          </w:rPr>
          <w:tab/>
        </w:r>
        <w:r w:rsidR="00D246BF">
          <w:rPr>
            <w:noProof/>
            <w:webHidden/>
          </w:rPr>
          <w:fldChar w:fldCharType="begin"/>
        </w:r>
        <w:r w:rsidR="00D246BF">
          <w:rPr>
            <w:noProof/>
            <w:webHidden/>
          </w:rPr>
          <w:instrText xml:space="preserve"> PAGEREF _Toc5765814 \h </w:instrText>
        </w:r>
        <w:r w:rsidR="00D246BF">
          <w:rPr>
            <w:noProof/>
            <w:webHidden/>
          </w:rPr>
        </w:r>
        <w:r w:rsidR="00D246BF">
          <w:rPr>
            <w:noProof/>
            <w:webHidden/>
          </w:rPr>
          <w:fldChar w:fldCharType="separate"/>
        </w:r>
        <w:r w:rsidR="00982FCB">
          <w:rPr>
            <w:noProof/>
            <w:webHidden/>
          </w:rPr>
          <w:t>103</w:t>
        </w:r>
        <w:r w:rsidR="00D246BF">
          <w:rPr>
            <w:noProof/>
            <w:webHidden/>
          </w:rPr>
          <w:fldChar w:fldCharType="end"/>
        </w:r>
      </w:hyperlink>
    </w:p>
    <w:p w14:paraId="5DB8A262" w14:textId="786A699A"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15" w:history="1">
        <w:r w:rsidR="00D246BF" w:rsidRPr="004A4EC9">
          <w:rPr>
            <w:rStyle w:val="Hipervnculo"/>
            <w:rFonts w:cs="Times New Roman"/>
            <w:b/>
            <w:noProof/>
          </w:rPr>
          <w:t>Figura 3 -  3.</w:t>
        </w:r>
        <w:r w:rsidR="00D246BF" w:rsidRPr="004A4EC9">
          <w:rPr>
            <w:rStyle w:val="Hipervnculo"/>
            <w:rFonts w:cs="Times New Roman"/>
            <w:noProof/>
          </w:rPr>
          <w:t xml:space="preserve"> Diagrama de flujo de datos para el cálculo de daños incrementales</w:t>
        </w:r>
        <w:r w:rsidR="00D246BF">
          <w:rPr>
            <w:noProof/>
            <w:webHidden/>
          </w:rPr>
          <w:tab/>
        </w:r>
        <w:r w:rsidR="00D246BF">
          <w:rPr>
            <w:noProof/>
            <w:webHidden/>
          </w:rPr>
          <w:fldChar w:fldCharType="begin"/>
        </w:r>
        <w:r w:rsidR="00D246BF">
          <w:rPr>
            <w:noProof/>
            <w:webHidden/>
          </w:rPr>
          <w:instrText xml:space="preserve"> PAGEREF _Toc5765815 \h </w:instrText>
        </w:r>
        <w:r w:rsidR="00D246BF">
          <w:rPr>
            <w:noProof/>
            <w:webHidden/>
          </w:rPr>
        </w:r>
        <w:r w:rsidR="00D246BF">
          <w:rPr>
            <w:noProof/>
            <w:webHidden/>
          </w:rPr>
          <w:fldChar w:fldCharType="separate"/>
        </w:r>
        <w:r w:rsidR="00982FCB">
          <w:rPr>
            <w:noProof/>
            <w:webHidden/>
          </w:rPr>
          <w:t>104</w:t>
        </w:r>
        <w:r w:rsidR="00D246BF">
          <w:rPr>
            <w:noProof/>
            <w:webHidden/>
          </w:rPr>
          <w:fldChar w:fldCharType="end"/>
        </w:r>
      </w:hyperlink>
    </w:p>
    <w:p w14:paraId="0F3A7F18" w14:textId="4279AC86"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16" w:history="1">
        <w:r w:rsidR="00D246BF" w:rsidRPr="004A4EC9">
          <w:rPr>
            <w:rStyle w:val="Hipervnculo"/>
            <w:rFonts w:cs="Times New Roman"/>
            <w:b/>
            <w:noProof/>
          </w:rPr>
          <w:t>Figura 3 -  4</w:t>
        </w:r>
        <w:r w:rsidR="00D246BF" w:rsidRPr="004A4EC9">
          <w:rPr>
            <w:rStyle w:val="Hipervnculo"/>
            <w:rFonts w:cs="Times New Roman"/>
            <w:noProof/>
          </w:rPr>
          <w:t>. Patrón de interfaz gráfica de la aplicación</w:t>
        </w:r>
        <w:r w:rsidR="00D246BF">
          <w:rPr>
            <w:noProof/>
            <w:webHidden/>
          </w:rPr>
          <w:tab/>
        </w:r>
        <w:r w:rsidR="00D246BF">
          <w:rPr>
            <w:noProof/>
            <w:webHidden/>
          </w:rPr>
          <w:fldChar w:fldCharType="begin"/>
        </w:r>
        <w:r w:rsidR="00D246BF">
          <w:rPr>
            <w:noProof/>
            <w:webHidden/>
          </w:rPr>
          <w:instrText xml:space="preserve"> PAGEREF _Toc5765816 \h </w:instrText>
        </w:r>
        <w:r w:rsidR="00D246BF">
          <w:rPr>
            <w:noProof/>
            <w:webHidden/>
          </w:rPr>
        </w:r>
        <w:r w:rsidR="00D246BF">
          <w:rPr>
            <w:noProof/>
            <w:webHidden/>
          </w:rPr>
          <w:fldChar w:fldCharType="separate"/>
        </w:r>
        <w:r w:rsidR="00982FCB">
          <w:rPr>
            <w:noProof/>
            <w:webHidden/>
          </w:rPr>
          <w:t>105</w:t>
        </w:r>
        <w:r w:rsidR="00D246BF">
          <w:rPr>
            <w:noProof/>
            <w:webHidden/>
          </w:rPr>
          <w:fldChar w:fldCharType="end"/>
        </w:r>
      </w:hyperlink>
    </w:p>
    <w:p w14:paraId="522A6800" w14:textId="30DB79EA"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17" w:history="1">
        <w:r w:rsidR="00D246BF" w:rsidRPr="004A4EC9">
          <w:rPr>
            <w:rStyle w:val="Hipervnculo"/>
            <w:rFonts w:cs="Times New Roman"/>
            <w:b/>
            <w:noProof/>
          </w:rPr>
          <w:t>Figura 3 -  5.</w:t>
        </w:r>
        <w:r w:rsidR="00D246BF" w:rsidRPr="004A4EC9">
          <w:rPr>
            <w:rStyle w:val="Hipervnculo"/>
            <w:rFonts w:cs="Times New Roman"/>
            <w:noProof/>
          </w:rPr>
          <w:t xml:space="preserve"> Pantalla de presentación de "DISMEP"</w:t>
        </w:r>
        <w:r w:rsidR="00D246BF">
          <w:rPr>
            <w:noProof/>
            <w:webHidden/>
          </w:rPr>
          <w:tab/>
        </w:r>
        <w:r w:rsidR="00D246BF">
          <w:rPr>
            <w:noProof/>
            <w:webHidden/>
          </w:rPr>
          <w:fldChar w:fldCharType="begin"/>
        </w:r>
        <w:r w:rsidR="00D246BF">
          <w:rPr>
            <w:noProof/>
            <w:webHidden/>
          </w:rPr>
          <w:instrText xml:space="preserve"> PAGEREF _Toc5765817 \h </w:instrText>
        </w:r>
        <w:r w:rsidR="00D246BF">
          <w:rPr>
            <w:noProof/>
            <w:webHidden/>
          </w:rPr>
        </w:r>
        <w:r w:rsidR="00D246BF">
          <w:rPr>
            <w:noProof/>
            <w:webHidden/>
          </w:rPr>
          <w:fldChar w:fldCharType="separate"/>
        </w:r>
        <w:r w:rsidR="00982FCB">
          <w:rPr>
            <w:noProof/>
            <w:webHidden/>
          </w:rPr>
          <w:t>109</w:t>
        </w:r>
        <w:r w:rsidR="00D246BF">
          <w:rPr>
            <w:noProof/>
            <w:webHidden/>
          </w:rPr>
          <w:fldChar w:fldCharType="end"/>
        </w:r>
      </w:hyperlink>
    </w:p>
    <w:p w14:paraId="3FE4AF40" w14:textId="432C42B0"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18" w:history="1">
        <w:r w:rsidR="00D246BF" w:rsidRPr="004A4EC9">
          <w:rPr>
            <w:rStyle w:val="Hipervnculo"/>
            <w:rFonts w:cs="Times New Roman"/>
            <w:b/>
            <w:noProof/>
          </w:rPr>
          <w:t>Figura 3 -  6</w:t>
        </w:r>
        <w:r w:rsidR="00D246BF" w:rsidRPr="004A4EC9">
          <w:rPr>
            <w:rStyle w:val="Hipervnculo"/>
            <w:rFonts w:cs="Times New Roman"/>
            <w:noProof/>
          </w:rPr>
          <w:t>. Interfaz principal de "DISMEP"</w:t>
        </w:r>
        <w:r w:rsidR="00D246BF">
          <w:rPr>
            <w:noProof/>
            <w:webHidden/>
          </w:rPr>
          <w:tab/>
        </w:r>
        <w:r w:rsidR="00D246BF">
          <w:rPr>
            <w:noProof/>
            <w:webHidden/>
          </w:rPr>
          <w:fldChar w:fldCharType="begin"/>
        </w:r>
        <w:r w:rsidR="00D246BF">
          <w:rPr>
            <w:noProof/>
            <w:webHidden/>
          </w:rPr>
          <w:instrText xml:space="preserve"> PAGEREF _Toc5765818 \h </w:instrText>
        </w:r>
        <w:r w:rsidR="00D246BF">
          <w:rPr>
            <w:noProof/>
            <w:webHidden/>
          </w:rPr>
        </w:r>
        <w:r w:rsidR="00D246BF">
          <w:rPr>
            <w:noProof/>
            <w:webHidden/>
          </w:rPr>
          <w:fldChar w:fldCharType="separate"/>
        </w:r>
        <w:r w:rsidR="00982FCB">
          <w:rPr>
            <w:noProof/>
            <w:webHidden/>
          </w:rPr>
          <w:t>110</w:t>
        </w:r>
        <w:r w:rsidR="00D246BF">
          <w:rPr>
            <w:noProof/>
            <w:webHidden/>
          </w:rPr>
          <w:fldChar w:fldCharType="end"/>
        </w:r>
      </w:hyperlink>
    </w:p>
    <w:p w14:paraId="43240FA1" w14:textId="7126C44F"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19" w:history="1">
        <w:r w:rsidR="00D246BF" w:rsidRPr="004A4EC9">
          <w:rPr>
            <w:rStyle w:val="Hipervnculo"/>
            <w:rFonts w:cs="Times New Roman"/>
            <w:b/>
            <w:noProof/>
          </w:rPr>
          <w:t>Figura 3 -  7.</w:t>
        </w:r>
        <w:r w:rsidR="00D246BF" w:rsidRPr="004A4EC9">
          <w:rPr>
            <w:rStyle w:val="Hipervnculo"/>
            <w:rFonts w:cs="Times New Roman"/>
            <w:noProof/>
          </w:rPr>
          <w:t xml:space="preserve"> Interfaz de configuración de pavimento flexible</w:t>
        </w:r>
        <w:r w:rsidR="00D246BF">
          <w:rPr>
            <w:noProof/>
            <w:webHidden/>
          </w:rPr>
          <w:tab/>
        </w:r>
        <w:r w:rsidR="00D246BF">
          <w:rPr>
            <w:noProof/>
            <w:webHidden/>
          </w:rPr>
          <w:fldChar w:fldCharType="begin"/>
        </w:r>
        <w:r w:rsidR="00D246BF">
          <w:rPr>
            <w:noProof/>
            <w:webHidden/>
          </w:rPr>
          <w:instrText xml:space="preserve"> PAGEREF _Toc5765819 \h </w:instrText>
        </w:r>
        <w:r w:rsidR="00D246BF">
          <w:rPr>
            <w:noProof/>
            <w:webHidden/>
          </w:rPr>
        </w:r>
        <w:r w:rsidR="00D246BF">
          <w:rPr>
            <w:noProof/>
            <w:webHidden/>
          </w:rPr>
          <w:fldChar w:fldCharType="separate"/>
        </w:r>
        <w:r w:rsidR="00982FCB">
          <w:rPr>
            <w:noProof/>
            <w:webHidden/>
          </w:rPr>
          <w:t>111</w:t>
        </w:r>
        <w:r w:rsidR="00D246BF">
          <w:rPr>
            <w:noProof/>
            <w:webHidden/>
          </w:rPr>
          <w:fldChar w:fldCharType="end"/>
        </w:r>
      </w:hyperlink>
    </w:p>
    <w:p w14:paraId="5978641C" w14:textId="555C4ED2"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20" w:history="1">
        <w:r w:rsidR="00D246BF" w:rsidRPr="004A4EC9">
          <w:rPr>
            <w:rStyle w:val="Hipervnculo"/>
            <w:rFonts w:cs="Times New Roman"/>
            <w:b/>
            <w:noProof/>
          </w:rPr>
          <w:t>Figura 3 -  8.</w:t>
        </w:r>
        <w:r w:rsidR="00D246BF" w:rsidRPr="004A4EC9">
          <w:rPr>
            <w:rStyle w:val="Hipervnculo"/>
            <w:rFonts w:cs="Times New Roman"/>
            <w:noProof/>
          </w:rPr>
          <w:t xml:space="preserve"> Interfaz de configuración de pavimento rígido</w:t>
        </w:r>
        <w:r w:rsidR="00D246BF">
          <w:rPr>
            <w:noProof/>
            <w:webHidden/>
          </w:rPr>
          <w:tab/>
        </w:r>
        <w:r w:rsidR="00D246BF">
          <w:rPr>
            <w:noProof/>
            <w:webHidden/>
          </w:rPr>
          <w:fldChar w:fldCharType="begin"/>
        </w:r>
        <w:r w:rsidR="00D246BF">
          <w:rPr>
            <w:noProof/>
            <w:webHidden/>
          </w:rPr>
          <w:instrText xml:space="preserve"> PAGEREF _Toc5765820 \h </w:instrText>
        </w:r>
        <w:r w:rsidR="00D246BF">
          <w:rPr>
            <w:noProof/>
            <w:webHidden/>
          </w:rPr>
        </w:r>
        <w:r w:rsidR="00D246BF">
          <w:rPr>
            <w:noProof/>
            <w:webHidden/>
          </w:rPr>
          <w:fldChar w:fldCharType="separate"/>
        </w:r>
        <w:r w:rsidR="00982FCB">
          <w:rPr>
            <w:noProof/>
            <w:webHidden/>
          </w:rPr>
          <w:t>112</w:t>
        </w:r>
        <w:r w:rsidR="00D246BF">
          <w:rPr>
            <w:noProof/>
            <w:webHidden/>
          </w:rPr>
          <w:fldChar w:fldCharType="end"/>
        </w:r>
      </w:hyperlink>
    </w:p>
    <w:p w14:paraId="7AA57117" w14:textId="6A4D1855"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21" w:history="1">
        <w:r w:rsidR="00D246BF" w:rsidRPr="004A4EC9">
          <w:rPr>
            <w:rStyle w:val="Hipervnculo"/>
            <w:rFonts w:cs="Times New Roman"/>
            <w:b/>
            <w:noProof/>
          </w:rPr>
          <w:t>Figura 3 -  9.</w:t>
        </w:r>
        <w:r w:rsidR="00D246BF" w:rsidRPr="004A4EC9">
          <w:rPr>
            <w:rStyle w:val="Hipervnculo"/>
            <w:rFonts w:cs="Times New Roman"/>
            <w:noProof/>
          </w:rPr>
          <w:t xml:space="preserve"> Interfaz de materiales para carpeta asfáltica</w:t>
        </w:r>
        <w:r w:rsidR="00D246BF">
          <w:rPr>
            <w:noProof/>
            <w:webHidden/>
          </w:rPr>
          <w:tab/>
        </w:r>
        <w:r w:rsidR="00D246BF">
          <w:rPr>
            <w:noProof/>
            <w:webHidden/>
          </w:rPr>
          <w:fldChar w:fldCharType="begin"/>
        </w:r>
        <w:r w:rsidR="00D246BF">
          <w:rPr>
            <w:noProof/>
            <w:webHidden/>
          </w:rPr>
          <w:instrText xml:space="preserve"> PAGEREF _Toc5765821 \h </w:instrText>
        </w:r>
        <w:r w:rsidR="00D246BF">
          <w:rPr>
            <w:noProof/>
            <w:webHidden/>
          </w:rPr>
        </w:r>
        <w:r w:rsidR="00D246BF">
          <w:rPr>
            <w:noProof/>
            <w:webHidden/>
          </w:rPr>
          <w:fldChar w:fldCharType="separate"/>
        </w:r>
        <w:r w:rsidR="00982FCB">
          <w:rPr>
            <w:noProof/>
            <w:webHidden/>
          </w:rPr>
          <w:t>113</w:t>
        </w:r>
        <w:r w:rsidR="00D246BF">
          <w:rPr>
            <w:noProof/>
            <w:webHidden/>
          </w:rPr>
          <w:fldChar w:fldCharType="end"/>
        </w:r>
      </w:hyperlink>
    </w:p>
    <w:p w14:paraId="37F08747" w14:textId="0BEE9861"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22" w:history="1">
        <w:r w:rsidR="00D246BF" w:rsidRPr="004A4EC9">
          <w:rPr>
            <w:rStyle w:val="Hipervnculo"/>
            <w:rFonts w:cs="Times New Roman"/>
            <w:b/>
            <w:noProof/>
          </w:rPr>
          <w:t>Figura 3 -  10.</w:t>
        </w:r>
        <w:r w:rsidR="00D246BF" w:rsidRPr="004A4EC9">
          <w:rPr>
            <w:rStyle w:val="Hipervnculo"/>
            <w:rFonts w:cs="Times New Roman"/>
            <w:noProof/>
          </w:rPr>
          <w:t xml:space="preserve"> Interfaz de materiales para carpeta rígida</w:t>
        </w:r>
        <w:r w:rsidR="00D246BF">
          <w:rPr>
            <w:noProof/>
            <w:webHidden/>
          </w:rPr>
          <w:tab/>
        </w:r>
        <w:r w:rsidR="00D246BF">
          <w:rPr>
            <w:noProof/>
            <w:webHidden/>
          </w:rPr>
          <w:fldChar w:fldCharType="begin"/>
        </w:r>
        <w:r w:rsidR="00D246BF">
          <w:rPr>
            <w:noProof/>
            <w:webHidden/>
          </w:rPr>
          <w:instrText xml:space="preserve"> PAGEREF _Toc5765822 \h </w:instrText>
        </w:r>
        <w:r w:rsidR="00D246BF">
          <w:rPr>
            <w:noProof/>
            <w:webHidden/>
          </w:rPr>
        </w:r>
        <w:r w:rsidR="00D246BF">
          <w:rPr>
            <w:noProof/>
            <w:webHidden/>
          </w:rPr>
          <w:fldChar w:fldCharType="separate"/>
        </w:r>
        <w:r w:rsidR="00982FCB">
          <w:rPr>
            <w:noProof/>
            <w:webHidden/>
          </w:rPr>
          <w:t>114</w:t>
        </w:r>
        <w:r w:rsidR="00D246BF">
          <w:rPr>
            <w:noProof/>
            <w:webHidden/>
          </w:rPr>
          <w:fldChar w:fldCharType="end"/>
        </w:r>
      </w:hyperlink>
    </w:p>
    <w:p w14:paraId="21827574" w14:textId="69603AB9"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23" w:history="1">
        <w:r w:rsidR="00D246BF" w:rsidRPr="004A4EC9">
          <w:rPr>
            <w:rStyle w:val="Hipervnculo"/>
            <w:rFonts w:cs="Times New Roman"/>
            <w:b/>
            <w:noProof/>
          </w:rPr>
          <w:t>Figura 3 -  11.</w:t>
        </w:r>
        <w:r w:rsidR="00D246BF" w:rsidRPr="004A4EC9">
          <w:rPr>
            <w:rStyle w:val="Hipervnculo"/>
            <w:rFonts w:cs="Times New Roman"/>
            <w:noProof/>
          </w:rPr>
          <w:t xml:space="preserve"> Interfaz de materiales para capa Base, Subbase y Subrasante</w:t>
        </w:r>
        <w:r w:rsidR="00D246BF">
          <w:rPr>
            <w:noProof/>
            <w:webHidden/>
          </w:rPr>
          <w:tab/>
        </w:r>
        <w:r w:rsidR="00D246BF">
          <w:rPr>
            <w:noProof/>
            <w:webHidden/>
          </w:rPr>
          <w:fldChar w:fldCharType="begin"/>
        </w:r>
        <w:r w:rsidR="00D246BF">
          <w:rPr>
            <w:noProof/>
            <w:webHidden/>
          </w:rPr>
          <w:instrText xml:space="preserve"> PAGEREF _Toc5765823 \h </w:instrText>
        </w:r>
        <w:r w:rsidR="00D246BF">
          <w:rPr>
            <w:noProof/>
            <w:webHidden/>
          </w:rPr>
        </w:r>
        <w:r w:rsidR="00D246BF">
          <w:rPr>
            <w:noProof/>
            <w:webHidden/>
          </w:rPr>
          <w:fldChar w:fldCharType="separate"/>
        </w:r>
        <w:r w:rsidR="00982FCB">
          <w:rPr>
            <w:noProof/>
            <w:webHidden/>
          </w:rPr>
          <w:t>114</w:t>
        </w:r>
        <w:r w:rsidR="00D246BF">
          <w:rPr>
            <w:noProof/>
            <w:webHidden/>
          </w:rPr>
          <w:fldChar w:fldCharType="end"/>
        </w:r>
      </w:hyperlink>
    </w:p>
    <w:p w14:paraId="24E0A1A2" w14:textId="0E47F4A7"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24" w:history="1">
        <w:r w:rsidR="00D246BF" w:rsidRPr="004A4EC9">
          <w:rPr>
            <w:rStyle w:val="Hipervnculo"/>
            <w:rFonts w:cs="Times New Roman"/>
            <w:b/>
            <w:noProof/>
          </w:rPr>
          <w:t>Figura 3 -  12.</w:t>
        </w:r>
        <w:r w:rsidR="00D246BF" w:rsidRPr="004A4EC9">
          <w:rPr>
            <w:rStyle w:val="Hipervnculo"/>
            <w:rFonts w:cs="Times New Roman"/>
            <w:noProof/>
          </w:rPr>
          <w:t xml:space="preserve"> Interfaz de datos climáticos</w:t>
        </w:r>
        <w:r w:rsidR="00D246BF">
          <w:rPr>
            <w:noProof/>
            <w:webHidden/>
          </w:rPr>
          <w:tab/>
        </w:r>
        <w:r w:rsidR="00D246BF">
          <w:rPr>
            <w:noProof/>
            <w:webHidden/>
          </w:rPr>
          <w:fldChar w:fldCharType="begin"/>
        </w:r>
        <w:r w:rsidR="00D246BF">
          <w:rPr>
            <w:noProof/>
            <w:webHidden/>
          </w:rPr>
          <w:instrText xml:space="preserve"> PAGEREF _Toc5765824 \h </w:instrText>
        </w:r>
        <w:r w:rsidR="00D246BF">
          <w:rPr>
            <w:noProof/>
            <w:webHidden/>
          </w:rPr>
        </w:r>
        <w:r w:rsidR="00D246BF">
          <w:rPr>
            <w:noProof/>
            <w:webHidden/>
          </w:rPr>
          <w:fldChar w:fldCharType="separate"/>
        </w:r>
        <w:r w:rsidR="00982FCB">
          <w:rPr>
            <w:noProof/>
            <w:webHidden/>
          </w:rPr>
          <w:t>115</w:t>
        </w:r>
        <w:r w:rsidR="00D246BF">
          <w:rPr>
            <w:noProof/>
            <w:webHidden/>
          </w:rPr>
          <w:fldChar w:fldCharType="end"/>
        </w:r>
      </w:hyperlink>
    </w:p>
    <w:p w14:paraId="58A58A0F" w14:textId="7372BE32"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25" w:history="1">
        <w:r w:rsidR="00D246BF" w:rsidRPr="004A4EC9">
          <w:rPr>
            <w:rStyle w:val="Hipervnculo"/>
            <w:rFonts w:cs="Times New Roman"/>
            <w:b/>
            <w:noProof/>
          </w:rPr>
          <w:t>Figura 3 -  13.</w:t>
        </w:r>
        <w:r w:rsidR="00D246BF" w:rsidRPr="004A4EC9">
          <w:rPr>
            <w:rStyle w:val="Hipervnculo"/>
            <w:rFonts w:cs="Times New Roman"/>
            <w:noProof/>
          </w:rPr>
          <w:t xml:space="preserve"> Interfaz de datos de tráfico - Ítem: volumen de tráfico e información general</w:t>
        </w:r>
        <w:r w:rsidR="00D246BF">
          <w:rPr>
            <w:noProof/>
            <w:webHidden/>
          </w:rPr>
          <w:tab/>
        </w:r>
        <w:r w:rsidR="00D246BF">
          <w:rPr>
            <w:noProof/>
            <w:webHidden/>
          </w:rPr>
          <w:fldChar w:fldCharType="begin"/>
        </w:r>
        <w:r w:rsidR="00D246BF">
          <w:rPr>
            <w:noProof/>
            <w:webHidden/>
          </w:rPr>
          <w:instrText xml:space="preserve"> PAGEREF _Toc5765825 \h </w:instrText>
        </w:r>
        <w:r w:rsidR="00D246BF">
          <w:rPr>
            <w:noProof/>
            <w:webHidden/>
          </w:rPr>
        </w:r>
        <w:r w:rsidR="00D246BF">
          <w:rPr>
            <w:noProof/>
            <w:webHidden/>
          </w:rPr>
          <w:fldChar w:fldCharType="separate"/>
        </w:r>
        <w:r w:rsidR="00982FCB">
          <w:rPr>
            <w:noProof/>
            <w:webHidden/>
          </w:rPr>
          <w:t>116</w:t>
        </w:r>
        <w:r w:rsidR="00D246BF">
          <w:rPr>
            <w:noProof/>
            <w:webHidden/>
          </w:rPr>
          <w:fldChar w:fldCharType="end"/>
        </w:r>
      </w:hyperlink>
    </w:p>
    <w:p w14:paraId="61AE42DB" w14:textId="1913E21B"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26" w:history="1">
        <w:r w:rsidR="00D246BF" w:rsidRPr="004A4EC9">
          <w:rPr>
            <w:rStyle w:val="Hipervnculo"/>
            <w:rFonts w:cs="Times New Roman"/>
            <w:b/>
            <w:noProof/>
          </w:rPr>
          <w:t>Figura 3 -  14.</w:t>
        </w:r>
        <w:r w:rsidR="00D246BF" w:rsidRPr="004A4EC9">
          <w:rPr>
            <w:rStyle w:val="Hipervnculo"/>
            <w:rFonts w:cs="Times New Roman"/>
            <w:noProof/>
          </w:rPr>
          <w:t xml:space="preserve"> Interfaz de análisis de caso pavimentos flexibles</w:t>
        </w:r>
        <w:r w:rsidR="00D246BF">
          <w:rPr>
            <w:noProof/>
            <w:webHidden/>
          </w:rPr>
          <w:tab/>
        </w:r>
        <w:r w:rsidR="00D246BF">
          <w:rPr>
            <w:noProof/>
            <w:webHidden/>
          </w:rPr>
          <w:fldChar w:fldCharType="begin"/>
        </w:r>
        <w:r w:rsidR="00D246BF">
          <w:rPr>
            <w:noProof/>
            <w:webHidden/>
          </w:rPr>
          <w:instrText xml:space="preserve"> PAGEREF _Toc5765826 \h </w:instrText>
        </w:r>
        <w:r w:rsidR="00D246BF">
          <w:rPr>
            <w:noProof/>
            <w:webHidden/>
          </w:rPr>
        </w:r>
        <w:r w:rsidR="00D246BF">
          <w:rPr>
            <w:noProof/>
            <w:webHidden/>
          </w:rPr>
          <w:fldChar w:fldCharType="separate"/>
        </w:r>
        <w:r w:rsidR="00982FCB">
          <w:rPr>
            <w:noProof/>
            <w:webHidden/>
          </w:rPr>
          <w:t>118</w:t>
        </w:r>
        <w:r w:rsidR="00D246BF">
          <w:rPr>
            <w:noProof/>
            <w:webHidden/>
          </w:rPr>
          <w:fldChar w:fldCharType="end"/>
        </w:r>
      </w:hyperlink>
    </w:p>
    <w:p w14:paraId="7547AA7D" w14:textId="6ADDA197"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27" w:history="1">
        <w:r w:rsidR="00D246BF" w:rsidRPr="004A4EC9">
          <w:rPr>
            <w:rStyle w:val="Hipervnculo"/>
            <w:rFonts w:cs="Times New Roman"/>
            <w:b/>
            <w:noProof/>
          </w:rPr>
          <w:t>Figura 3 -  15.</w:t>
        </w:r>
        <w:r w:rsidR="00D246BF" w:rsidRPr="004A4EC9">
          <w:rPr>
            <w:rStyle w:val="Hipervnculo"/>
            <w:rFonts w:cs="Times New Roman"/>
            <w:noProof/>
          </w:rPr>
          <w:t xml:space="preserve"> Interfaz de resultados de caso pavimento flexible</w:t>
        </w:r>
        <w:r w:rsidR="00D246BF">
          <w:rPr>
            <w:noProof/>
            <w:webHidden/>
          </w:rPr>
          <w:tab/>
        </w:r>
        <w:r w:rsidR="00D246BF">
          <w:rPr>
            <w:noProof/>
            <w:webHidden/>
          </w:rPr>
          <w:fldChar w:fldCharType="begin"/>
        </w:r>
        <w:r w:rsidR="00D246BF">
          <w:rPr>
            <w:noProof/>
            <w:webHidden/>
          </w:rPr>
          <w:instrText xml:space="preserve"> PAGEREF _Toc5765827 \h </w:instrText>
        </w:r>
        <w:r w:rsidR="00D246BF">
          <w:rPr>
            <w:noProof/>
            <w:webHidden/>
          </w:rPr>
        </w:r>
        <w:r w:rsidR="00D246BF">
          <w:rPr>
            <w:noProof/>
            <w:webHidden/>
          </w:rPr>
          <w:fldChar w:fldCharType="separate"/>
        </w:r>
        <w:r w:rsidR="00982FCB">
          <w:rPr>
            <w:noProof/>
            <w:webHidden/>
          </w:rPr>
          <w:t>118</w:t>
        </w:r>
        <w:r w:rsidR="00D246BF">
          <w:rPr>
            <w:noProof/>
            <w:webHidden/>
          </w:rPr>
          <w:fldChar w:fldCharType="end"/>
        </w:r>
      </w:hyperlink>
    </w:p>
    <w:p w14:paraId="596482EE" w14:textId="680ED3E3"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28" w:history="1">
        <w:r w:rsidR="00D246BF" w:rsidRPr="004A4EC9">
          <w:rPr>
            <w:rStyle w:val="Hipervnculo"/>
            <w:rFonts w:cs="Times New Roman"/>
            <w:b/>
            <w:noProof/>
          </w:rPr>
          <w:t>Figura 3 -  16.</w:t>
        </w:r>
        <w:r w:rsidR="00D246BF" w:rsidRPr="004A4EC9">
          <w:rPr>
            <w:rStyle w:val="Hipervnculo"/>
            <w:rFonts w:cs="Times New Roman"/>
            <w:noProof/>
          </w:rPr>
          <w:t xml:space="preserve"> Resultados de Ahuellamiento</w:t>
        </w:r>
        <w:r w:rsidR="00D246BF">
          <w:rPr>
            <w:noProof/>
            <w:webHidden/>
          </w:rPr>
          <w:tab/>
        </w:r>
        <w:r w:rsidR="00D246BF">
          <w:rPr>
            <w:noProof/>
            <w:webHidden/>
          </w:rPr>
          <w:fldChar w:fldCharType="begin"/>
        </w:r>
        <w:r w:rsidR="00D246BF">
          <w:rPr>
            <w:noProof/>
            <w:webHidden/>
          </w:rPr>
          <w:instrText xml:space="preserve"> PAGEREF _Toc5765828 \h </w:instrText>
        </w:r>
        <w:r w:rsidR="00D246BF">
          <w:rPr>
            <w:noProof/>
            <w:webHidden/>
          </w:rPr>
        </w:r>
        <w:r w:rsidR="00D246BF">
          <w:rPr>
            <w:noProof/>
            <w:webHidden/>
          </w:rPr>
          <w:fldChar w:fldCharType="separate"/>
        </w:r>
        <w:r w:rsidR="00982FCB">
          <w:rPr>
            <w:noProof/>
            <w:webHidden/>
          </w:rPr>
          <w:t>125</w:t>
        </w:r>
        <w:r w:rsidR="00D246BF">
          <w:rPr>
            <w:noProof/>
            <w:webHidden/>
          </w:rPr>
          <w:fldChar w:fldCharType="end"/>
        </w:r>
      </w:hyperlink>
    </w:p>
    <w:p w14:paraId="7FFFD8AC" w14:textId="043B5EF7"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29" w:history="1">
        <w:r w:rsidR="00D246BF" w:rsidRPr="004A4EC9">
          <w:rPr>
            <w:rStyle w:val="Hipervnculo"/>
            <w:rFonts w:cs="Times New Roman"/>
            <w:b/>
            <w:noProof/>
          </w:rPr>
          <w:t>Figura 3 -  17.</w:t>
        </w:r>
        <w:r w:rsidR="00D246BF" w:rsidRPr="004A4EC9">
          <w:rPr>
            <w:rStyle w:val="Hipervnculo"/>
            <w:rFonts w:cs="Times New Roman"/>
            <w:noProof/>
          </w:rPr>
          <w:t xml:space="preserve"> Resultados de fisuramiento "tipo piel de cocodrilo"</w:t>
        </w:r>
        <w:r w:rsidR="00D246BF">
          <w:rPr>
            <w:noProof/>
            <w:webHidden/>
          </w:rPr>
          <w:tab/>
        </w:r>
        <w:r w:rsidR="00D246BF">
          <w:rPr>
            <w:noProof/>
            <w:webHidden/>
          </w:rPr>
          <w:fldChar w:fldCharType="begin"/>
        </w:r>
        <w:r w:rsidR="00D246BF">
          <w:rPr>
            <w:noProof/>
            <w:webHidden/>
          </w:rPr>
          <w:instrText xml:space="preserve"> PAGEREF _Toc5765829 \h </w:instrText>
        </w:r>
        <w:r w:rsidR="00D246BF">
          <w:rPr>
            <w:noProof/>
            <w:webHidden/>
          </w:rPr>
        </w:r>
        <w:r w:rsidR="00D246BF">
          <w:rPr>
            <w:noProof/>
            <w:webHidden/>
          </w:rPr>
          <w:fldChar w:fldCharType="separate"/>
        </w:r>
        <w:r w:rsidR="00982FCB">
          <w:rPr>
            <w:noProof/>
            <w:webHidden/>
          </w:rPr>
          <w:t>125</w:t>
        </w:r>
        <w:r w:rsidR="00D246BF">
          <w:rPr>
            <w:noProof/>
            <w:webHidden/>
          </w:rPr>
          <w:fldChar w:fldCharType="end"/>
        </w:r>
      </w:hyperlink>
    </w:p>
    <w:p w14:paraId="15283420" w14:textId="2842558E"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30" w:history="1">
        <w:r w:rsidR="00D246BF" w:rsidRPr="004A4EC9">
          <w:rPr>
            <w:rStyle w:val="Hipervnculo"/>
            <w:rFonts w:cs="Times New Roman"/>
            <w:b/>
            <w:noProof/>
          </w:rPr>
          <w:t>Figura 3 -  18.</w:t>
        </w:r>
        <w:r w:rsidR="00D246BF" w:rsidRPr="004A4EC9">
          <w:rPr>
            <w:rStyle w:val="Hipervnculo"/>
            <w:rFonts w:cs="Times New Roman"/>
            <w:noProof/>
          </w:rPr>
          <w:t xml:space="preserve"> Resultados de fisuramiento longitudinal</w:t>
        </w:r>
        <w:r w:rsidR="00D246BF">
          <w:rPr>
            <w:noProof/>
            <w:webHidden/>
          </w:rPr>
          <w:tab/>
        </w:r>
        <w:r w:rsidR="00D246BF">
          <w:rPr>
            <w:noProof/>
            <w:webHidden/>
          </w:rPr>
          <w:fldChar w:fldCharType="begin"/>
        </w:r>
        <w:r w:rsidR="00D246BF">
          <w:rPr>
            <w:noProof/>
            <w:webHidden/>
          </w:rPr>
          <w:instrText xml:space="preserve"> PAGEREF _Toc5765830 \h </w:instrText>
        </w:r>
        <w:r w:rsidR="00D246BF">
          <w:rPr>
            <w:noProof/>
            <w:webHidden/>
          </w:rPr>
        </w:r>
        <w:r w:rsidR="00D246BF">
          <w:rPr>
            <w:noProof/>
            <w:webHidden/>
          </w:rPr>
          <w:fldChar w:fldCharType="separate"/>
        </w:r>
        <w:r w:rsidR="00982FCB">
          <w:rPr>
            <w:noProof/>
            <w:webHidden/>
          </w:rPr>
          <w:t>126</w:t>
        </w:r>
        <w:r w:rsidR="00D246BF">
          <w:rPr>
            <w:noProof/>
            <w:webHidden/>
          </w:rPr>
          <w:fldChar w:fldCharType="end"/>
        </w:r>
      </w:hyperlink>
    </w:p>
    <w:p w14:paraId="426469FF" w14:textId="03D50897"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31" w:history="1">
        <w:r w:rsidR="00D246BF" w:rsidRPr="004A4EC9">
          <w:rPr>
            <w:rStyle w:val="Hipervnculo"/>
            <w:rFonts w:cs="Times New Roman"/>
            <w:b/>
            <w:noProof/>
          </w:rPr>
          <w:t>Figura 3 -  19.</w:t>
        </w:r>
        <w:r w:rsidR="00D246BF" w:rsidRPr="004A4EC9">
          <w:rPr>
            <w:rStyle w:val="Hipervnculo"/>
            <w:rFonts w:cs="Times New Roman"/>
            <w:noProof/>
          </w:rPr>
          <w:t xml:space="preserve"> Resultados de fisuramiento transversal</w:t>
        </w:r>
        <w:r w:rsidR="00D246BF">
          <w:rPr>
            <w:noProof/>
            <w:webHidden/>
          </w:rPr>
          <w:tab/>
        </w:r>
        <w:r w:rsidR="00D246BF">
          <w:rPr>
            <w:noProof/>
            <w:webHidden/>
          </w:rPr>
          <w:fldChar w:fldCharType="begin"/>
        </w:r>
        <w:r w:rsidR="00D246BF">
          <w:rPr>
            <w:noProof/>
            <w:webHidden/>
          </w:rPr>
          <w:instrText xml:space="preserve"> PAGEREF _Toc5765831 \h </w:instrText>
        </w:r>
        <w:r w:rsidR="00D246BF">
          <w:rPr>
            <w:noProof/>
            <w:webHidden/>
          </w:rPr>
        </w:r>
        <w:r w:rsidR="00D246BF">
          <w:rPr>
            <w:noProof/>
            <w:webHidden/>
          </w:rPr>
          <w:fldChar w:fldCharType="separate"/>
        </w:r>
        <w:r w:rsidR="00982FCB">
          <w:rPr>
            <w:noProof/>
            <w:webHidden/>
          </w:rPr>
          <w:t>126</w:t>
        </w:r>
        <w:r w:rsidR="00D246BF">
          <w:rPr>
            <w:noProof/>
            <w:webHidden/>
          </w:rPr>
          <w:fldChar w:fldCharType="end"/>
        </w:r>
      </w:hyperlink>
    </w:p>
    <w:p w14:paraId="21432239" w14:textId="74873216"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32" w:history="1">
        <w:r w:rsidR="00D246BF" w:rsidRPr="004A4EC9">
          <w:rPr>
            <w:rStyle w:val="Hipervnculo"/>
            <w:rFonts w:cs="Times New Roman"/>
            <w:b/>
            <w:noProof/>
          </w:rPr>
          <w:t>Figura 3 -  20.</w:t>
        </w:r>
        <w:r w:rsidR="00D246BF" w:rsidRPr="004A4EC9">
          <w:rPr>
            <w:rStyle w:val="Hipervnculo"/>
            <w:rFonts w:cs="Times New Roman"/>
            <w:noProof/>
          </w:rPr>
          <w:t xml:space="preserve"> Resultados de regularidad superficial</w:t>
        </w:r>
        <w:r w:rsidR="00D246BF">
          <w:rPr>
            <w:noProof/>
            <w:webHidden/>
          </w:rPr>
          <w:tab/>
        </w:r>
        <w:r w:rsidR="00D246BF">
          <w:rPr>
            <w:noProof/>
            <w:webHidden/>
          </w:rPr>
          <w:fldChar w:fldCharType="begin"/>
        </w:r>
        <w:r w:rsidR="00D246BF">
          <w:rPr>
            <w:noProof/>
            <w:webHidden/>
          </w:rPr>
          <w:instrText xml:space="preserve"> PAGEREF _Toc5765832 \h </w:instrText>
        </w:r>
        <w:r w:rsidR="00D246BF">
          <w:rPr>
            <w:noProof/>
            <w:webHidden/>
          </w:rPr>
        </w:r>
        <w:r w:rsidR="00D246BF">
          <w:rPr>
            <w:noProof/>
            <w:webHidden/>
          </w:rPr>
          <w:fldChar w:fldCharType="separate"/>
        </w:r>
        <w:r w:rsidR="00982FCB">
          <w:rPr>
            <w:noProof/>
            <w:webHidden/>
          </w:rPr>
          <w:t>127</w:t>
        </w:r>
        <w:r w:rsidR="00D246BF">
          <w:rPr>
            <w:noProof/>
            <w:webHidden/>
          </w:rPr>
          <w:fldChar w:fldCharType="end"/>
        </w:r>
      </w:hyperlink>
    </w:p>
    <w:p w14:paraId="27849C3B" w14:textId="74B1CC6E"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33" w:history="1">
        <w:r w:rsidR="00D246BF" w:rsidRPr="004A4EC9">
          <w:rPr>
            <w:rStyle w:val="Hipervnculo"/>
            <w:rFonts w:cs="Times New Roman"/>
            <w:b/>
            <w:noProof/>
          </w:rPr>
          <w:t>Figura 3 -  21.</w:t>
        </w:r>
        <w:r w:rsidR="00D246BF" w:rsidRPr="004A4EC9">
          <w:rPr>
            <w:rStyle w:val="Hipervnculo"/>
            <w:rFonts w:cs="Times New Roman"/>
            <w:noProof/>
          </w:rPr>
          <w:t xml:space="preserve"> Resultados de fisuramiento transversal de losas</w:t>
        </w:r>
        <w:r w:rsidR="00D246BF">
          <w:rPr>
            <w:noProof/>
            <w:webHidden/>
          </w:rPr>
          <w:tab/>
        </w:r>
        <w:r w:rsidR="00D246BF">
          <w:rPr>
            <w:noProof/>
            <w:webHidden/>
          </w:rPr>
          <w:fldChar w:fldCharType="begin"/>
        </w:r>
        <w:r w:rsidR="00D246BF">
          <w:rPr>
            <w:noProof/>
            <w:webHidden/>
          </w:rPr>
          <w:instrText xml:space="preserve"> PAGEREF _Toc5765833 \h </w:instrText>
        </w:r>
        <w:r w:rsidR="00D246BF">
          <w:rPr>
            <w:noProof/>
            <w:webHidden/>
          </w:rPr>
        </w:r>
        <w:r w:rsidR="00D246BF">
          <w:rPr>
            <w:noProof/>
            <w:webHidden/>
          </w:rPr>
          <w:fldChar w:fldCharType="separate"/>
        </w:r>
        <w:r w:rsidR="00982FCB">
          <w:rPr>
            <w:noProof/>
            <w:webHidden/>
          </w:rPr>
          <w:t>133</w:t>
        </w:r>
        <w:r w:rsidR="00D246BF">
          <w:rPr>
            <w:noProof/>
            <w:webHidden/>
          </w:rPr>
          <w:fldChar w:fldCharType="end"/>
        </w:r>
      </w:hyperlink>
    </w:p>
    <w:p w14:paraId="256A4DC4" w14:textId="69A62027"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34" w:history="1">
        <w:r w:rsidR="00D246BF" w:rsidRPr="004A4EC9">
          <w:rPr>
            <w:rStyle w:val="Hipervnculo"/>
            <w:rFonts w:cs="Times New Roman"/>
            <w:b/>
            <w:noProof/>
          </w:rPr>
          <w:t>Figura 3 -  22.</w:t>
        </w:r>
        <w:r w:rsidR="00D246BF" w:rsidRPr="004A4EC9">
          <w:rPr>
            <w:rStyle w:val="Hipervnculo"/>
            <w:rFonts w:cs="Times New Roman"/>
            <w:noProof/>
          </w:rPr>
          <w:t xml:space="preserve"> Resultados de escalonamiento promedio de juntas transversales</w:t>
        </w:r>
        <w:r w:rsidR="00D246BF">
          <w:rPr>
            <w:noProof/>
            <w:webHidden/>
          </w:rPr>
          <w:tab/>
        </w:r>
        <w:r w:rsidR="00D246BF">
          <w:rPr>
            <w:noProof/>
            <w:webHidden/>
          </w:rPr>
          <w:fldChar w:fldCharType="begin"/>
        </w:r>
        <w:r w:rsidR="00D246BF">
          <w:rPr>
            <w:noProof/>
            <w:webHidden/>
          </w:rPr>
          <w:instrText xml:space="preserve"> PAGEREF _Toc5765834 \h </w:instrText>
        </w:r>
        <w:r w:rsidR="00D246BF">
          <w:rPr>
            <w:noProof/>
            <w:webHidden/>
          </w:rPr>
        </w:r>
        <w:r w:rsidR="00D246BF">
          <w:rPr>
            <w:noProof/>
            <w:webHidden/>
          </w:rPr>
          <w:fldChar w:fldCharType="separate"/>
        </w:r>
        <w:r w:rsidR="00982FCB">
          <w:rPr>
            <w:noProof/>
            <w:webHidden/>
          </w:rPr>
          <w:t>133</w:t>
        </w:r>
        <w:r w:rsidR="00D246BF">
          <w:rPr>
            <w:noProof/>
            <w:webHidden/>
          </w:rPr>
          <w:fldChar w:fldCharType="end"/>
        </w:r>
      </w:hyperlink>
    </w:p>
    <w:p w14:paraId="7A3612DE" w14:textId="31EDF5E8"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835" w:history="1">
        <w:r w:rsidR="00D246BF" w:rsidRPr="004A4EC9">
          <w:rPr>
            <w:rStyle w:val="Hipervnculo"/>
            <w:rFonts w:cs="Times New Roman"/>
            <w:b/>
            <w:noProof/>
          </w:rPr>
          <w:t>Figura 3 -  23.</w:t>
        </w:r>
        <w:r w:rsidR="00D246BF" w:rsidRPr="004A4EC9">
          <w:rPr>
            <w:rStyle w:val="Hipervnculo"/>
            <w:rFonts w:cs="Times New Roman"/>
            <w:noProof/>
          </w:rPr>
          <w:t xml:space="preserve"> Resultados de regularidad superficial</w:t>
        </w:r>
        <w:r w:rsidR="00D246BF">
          <w:rPr>
            <w:noProof/>
            <w:webHidden/>
          </w:rPr>
          <w:tab/>
        </w:r>
        <w:r w:rsidR="00D246BF">
          <w:rPr>
            <w:noProof/>
            <w:webHidden/>
          </w:rPr>
          <w:fldChar w:fldCharType="begin"/>
        </w:r>
        <w:r w:rsidR="00D246BF">
          <w:rPr>
            <w:noProof/>
            <w:webHidden/>
          </w:rPr>
          <w:instrText xml:space="preserve"> PAGEREF _Toc5765835 \h </w:instrText>
        </w:r>
        <w:r w:rsidR="00D246BF">
          <w:rPr>
            <w:noProof/>
            <w:webHidden/>
          </w:rPr>
        </w:r>
        <w:r w:rsidR="00D246BF">
          <w:rPr>
            <w:noProof/>
            <w:webHidden/>
          </w:rPr>
          <w:fldChar w:fldCharType="separate"/>
        </w:r>
        <w:r w:rsidR="00982FCB">
          <w:rPr>
            <w:noProof/>
            <w:webHidden/>
          </w:rPr>
          <w:t>134</w:t>
        </w:r>
        <w:r w:rsidR="00D246BF">
          <w:rPr>
            <w:noProof/>
            <w:webHidden/>
          </w:rPr>
          <w:fldChar w:fldCharType="end"/>
        </w:r>
      </w:hyperlink>
    </w:p>
    <w:p w14:paraId="3909D93B" w14:textId="77777777" w:rsidR="00D246BF" w:rsidRDefault="00AF1CD5" w:rsidP="006804C7">
      <w:pPr>
        <w:pStyle w:val="Sinespaciado"/>
        <w:rPr>
          <w:noProof/>
        </w:rPr>
      </w:pPr>
      <w:r>
        <w:fldChar w:fldCharType="end"/>
      </w:r>
      <w:r w:rsidR="008663F7">
        <w:fldChar w:fldCharType="begin"/>
      </w:r>
      <w:r w:rsidR="008663F7">
        <w:instrText xml:space="preserve"> TOC \h \z \c "Figura 4 -" </w:instrText>
      </w:r>
      <w:r w:rsidR="008663F7">
        <w:fldChar w:fldCharType="separate"/>
      </w:r>
    </w:p>
    <w:p w14:paraId="49DF7962" w14:textId="376332A3"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614" w:history="1">
        <w:r w:rsidR="00D246BF" w:rsidRPr="004D38C6">
          <w:rPr>
            <w:rStyle w:val="Hipervnculo"/>
            <w:rFonts w:cs="Times New Roman"/>
            <w:b/>
            <w:noProof/>
          </w:rPr>
          <w:t>Figura 4 - 1.</w:t>
        </w:r>
        <w:r w:rsidR="00D246BF" w:rsidRPr="004D38C6">
          <w:rPr>
            <w:rStyle w:val="Hipervnculo"/>
            <w:rFonts w:cs="Times New Roman"/>
            <w:noProof/>
          </w:rPr>
          <w:t xml:space="preserve"> Salida de Resumen en DISMEP</w:t>
        </w:r>
        <w:r w:rsidR="00D246BF">
          <w:rPr>
            <w:noProof/>
            <w:webHidden/>
          </w:rPr>
          <w:tab/>
        </w:r>
        <w:r w:rsidR="00D246BF">
          <w:rPr>
            <w:noProof/>
            <w:webHidden/>
          </w:rPr>
          <w:fldChar w:fldCharType="begin"/>
        </w:r>
        <w:r w:rsidR="00D246BF">
          <w:rPr>
            <w:noProof/>
            <w:webHidden/>
          </w:rPr>
          <w:instrText xml:space="preserve"> PAGEREF _Toc5765614 \h </w:instrText>
        </w:r>
        <w:r w:rsidR="00D246BF">
          <w:rPr>
            <w:noProof/>
            <w:webHidden/>
          </w:rPr>
        </w:r>
        <w:r w:rsidR="00D246BF">
          <w:rPr>
            <w:noProof/>
            <w:webHidden/>
          </w:rPr>
          <w:fldChar w:fldCharType="separate"/>
        </w:r>
        <w:r w:rsidR="00982FCB">
          <w:rPr>
            <w:noProof/>
            <w:webHidden/>
          </w:rPr>
          <w:t>137</w:t>
        </w:r>
        <w:r w:rsidR="00D246BF">
          <w:rPr>
            <w:noProof/>
            <w:webHidden/>
          </w:rPr>
          <w:fldChar w:fldCharType="end"/>
        </w:r>
      </w:hyperlink>
    </w:p>
    <w:p w14:paraId="1D409359" w14:textId="0418B87B"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615" w:history="1">
        <w:r w:rsidR="00D246BF" w:rsidRPr="004D38C6">
          <w:rPr>
            <w:rStyle w:val="Hipervnculo"/>
            <w:rFonts w:cs="Times New Roman"/>
            <w:b/>
            <w:noProof/>
          </w:rPr>
          <w:t>Figura 4 - 2.</w:t>
        </w:r>
        <w:r w:rsidR="00D246BF" w:rsidRPr="004D38C6">
          <w:rPr>
            <w:rStyle w:val="Hipervnculo"/>
            <w:rFonts w:cs="Times New Roman"/>
            <w:noProof/>
          </w:rPr>
          <w:t xml:space="preserve"> Variación de la temperatura en pavimentos rígidos</w:t>
        </w:r>
        <w:r w:rsidR="00D246BF">
          <w:rPr>
            <w:noProof/>
            <w:webHidden/>
          </w:rPr>
          <w:tab/>
        </w:r>
        <w:r w:rsidR="00D246BF">
          <w:rPr>
            <w:noProof/>
            <w:webHidden/>
          </w:rPr>
          <w:fldChar w:fldCharType="begin"/>
        </w:r>
        <w:r w:rsidR="00D246BF">
          <w:rPr>
            <w:noProof/>
            <w:webHidden/>
          </w:rPr>
          <w:instrText xml:space="preserve"> PAGEREF _Toc5765615 \h </w:instrText>
        </w:r>
        <w:r w:rsidR="00D246BF">
          <w:rPr>
            <w:noProof/>
            <w:webHidden/>
          </w:rPr>
        </w:r>
        <w:r w:rsidR="00D246BF">
          <w:rPr>
            <w:noProof/>
            <w:webHidden/>
          </w:rPr>
          <w:fldChar w:fldCharType="separate"/>
        </w:r>
        <w:r w:rsidR="00982FCB">
          <w:rPr>
            <w:noProof/>
            <w:webHidden/>
          </w:rPr>
          <w:t>139</w:t>
        </w:r>
        <w:r w:rsidR="00D246BF">
          <w:rPr>
            <w:noProof/>
            <w:webHidden/>
          </w:rPr>
          <w:fldChar w:fldCharType="end"/>
        </w:r>
      </w:hyperlink>
    </w:p>
    <w:p w14:paraId="516182A4" w14:textId="54A5FD72"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616" w:history="1">
        <w:r w:rsidR="00D246BF" w:rsidRPr="004D38C6">
          <w:rPr>
            <w:rStyle w:val="Hipervnculo"/>
            <w:rFonts w:cs="Times New Roman"/>
            <w:b/>
            <w:noProof/>
          </w:rPr>
          <w:t>Figura 4 - 3.</w:t>
        </w:r>
        <w:r w:rsidR="00D246BF" w:rsidRPr="004D38C6">
          <w:rPr>
            <w:rStyle w:val="Hipervnculo"/>
            <w:rFonts w:cs="Times New Roman"/>
            <w:noProof/>
          </w:rPr>
          <w:t xml:space="preserve"> Variación de la confiabilidad respecto al espesor de AC</w:t>
        </w:r>
        <w:r w:rsidR="00D246BF">
          <w:rPr>
            <w:noProof/>
            <w:webHidden/>
          </w:rPr>
          <w:tab/>
        </w:r>
        <w:r w:rsidR="00D246BF">
          <w:rPr>
            <w:noProof/>
            <w:webHidden/>
          </w:rPr>
          <w:fldChar w:fldCharType="begin"/>
        </w:r>
        <w:r w:rsidR="00D246BF">
          <w:rPr>
            <w:noProof/>
            <w:webHidden/>
          </w:rPr>
          <w:instrText xml:space="preserve"> PAGEREF _Toc5765616 \h </w:instrText>
        </w:r>
        <w:r w:rsidR="00D246BF">
          <w:rPr>
            <w:noProof/>
            <w:webHidden/>
          </w:rPr>
        </w:r>
        <w:r w:rsidR="00D246BF">
          <w:rPr>
            <w:noProof/>
            <w:webHidden/>
          </w:rPr>
          <w:fldChar w:fldCharType="separate"/>
        </w:r>
        <w:r w:rsidR="00982FCB">
          <w:rPr>
            <w:noProof/>
            <w:webHidden/>
          </w:rPr>
          <w:t>141</w:t>
        </w:r>
        <w:r w:rsidR="00D246BF">
          <w:rPr>
            <w:noProof/>
            <w:webHidden/>
          </w:rPr>
          <w:fldChar w:fldCharType="end"/>
        </w:r>
      </w:hyperlink>
    </w:p>
    <w:p w14:paraId="24DDA818" w14:textId="2A1D17D7"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617" w:history="1">
        <w:r w:rsidR="00D246BF" w:rsidRPr="004D38C6">
          <w:rPr>
            <w:rStyle w:val="Hipervnculo"/>
            <w:rFonts w:cs="Times New Roman"/>
            <w:b/>
            <w:noProof/>
          </w:rPr>
          <w:t>Figura 4 - 4.</w:t>
        </w:r>
        <w:r w:rsidR="00D246BF" w:rsidRPr="004D38C6">
          <w:rPr>
            <w:rStyle w:val="Hipervnculo"/>
            <w:rFonts w:cs="Times New Roman"/>
            <w:noProof/>
          </w:rPr>
          <w:t xml:space="preserve"> Variación del fisuramiento transversal respecto al espesor de losa</w:t>
        </w:r>
        <w:r w:rsidR="00D246BF">
          <w:rPr>
            <w:noProof/>
            <w:webHidden/>
          </w:rPr>
          <w:tab/>
        </w:r>
        <w:r w:rsidR="00D246BF">
          <w:rPr>
            <w:noProof/>
            <w:webHidden/>
          </w:rPr>
          <w:fldChar w:fldCharType="begin"/>
        </w:r>
        <w:r w:rsidR="00D246BF">
          <w:rPr>
            <w:noProof/>
            <w:webHidden/>
          </w:rPr>
          <w:instrText xml:space="preserve"> PAGEREF _Toc5765617 \h </w:instrText>
        </w:r>
        <w:r w:rsidR="00D246BF">
          <w:rPr>
            <w:noProof/>
            <w:webHidden/>
          </w:rPr>
        </w:r>
        <w:r w:rsidR="00D246BF">
          <w:rPr>
            <w:noProof/>
            <w:webHidden/>
          </w:rPr>
          <w:fldChar w:fldCharType="separate"/>
        </w:r>
        <w:r w:rsidR="00982FCB">
          <w:rPr>
            <w:noProof/>
            <w:webHidden/>
          </w:rPr>
          <w:t>142</w:t>
        </w:r>
        <w:r w:rsidR="00D246BF">
          <w:rPr>
            <w:noProof/>
            <w:webHidden/>
          </w:rPr>
          <w:fldChar w:fldCharType="end"/>
        </w:r>
      </w:hyperlink>
    </w:p>
    <w:p w14:paraId="66866461" w14:textId="5D6CE2A8"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618" w:history="1">
        <w:r w:rsidR="00D246BF" w:rsidRPr="004D38C6">
          <w:rPr>
            <w:rStyle w:val="Hipervnculo"/>
            <w:rFonts w:cs="Times New Roman"/>
            <w:b/>
            <w:noProof/>
          </w:rPr>
          <w:t>Figura 4 - 5.</w:t>
        </w:r>
        <w:r w:rsidR="00D246BF" w:rsidRPr="004D38C6">
          <w:rPr>
            <w:rStyle w:val="Hipervnculo"/>
            <w:rFonts w:cs="Times New Roman"/>
            <w:noProof/>
          </w:rPr>
          <w:t xml:space="preserve"> Variación de la confiabilidad respecto al espesor de losa</w:t>
        </w:r>
        <w:r w:rsidR="00D246BF">
          <w:rPr>
            <w:noProof/>
            <w:webHidden/>
          </w:rPr>
          <w:tab/>
        </w:r>
        <w:r w:rsidR="00D246BF">
          <w:rPr>
            <w:noProof/>
            <w:webHidden/>
          </w:rPr>
          <w:fldChar w:fldCharType="begin"/>
        </w:r>
        <w:r w:rsidR="00D246BF">
          <w:rPr>
            <w:noProof/>
            <w:webHidden/>
          </w:rPr>
          <w:instrText xml:space="preserve"> PAGEREF _Toc5765618 \h </w:instrText>
        </w:r>
        <w:r w:rsidR="00D246BF">
          <w:rPr>
            <w:noProof/>
            <w:webHidden/>
          </w:rPr>
        </w:r>
        <w:r w:rsidR="00D246BF">
          <w:rPr>
            <w:noProof/>
            <w:webHidden/>
          </w:rPr>
          <w:fldChar w:fldCharType="separate"/>
        </w:r>
        <w:r w:rsidR="00982FCB">
          <w:rPr>
            <w:noProof/>
            <w:webHidden/>
          </w:rPr>
          <w:t>143</w:t>
        </w:r>
        <w:r w:rsidR="00D246BF">
          <w:rPr>
            <w:noProof/>
            <w:webHidden/>
          </w:rPr>
          <w:fldChar w:fldCharType="end"/>
        </w:r>
      </w:hyperlink>
    </w:p>
    <w:p w14:paraId="4CC5B7E7" w14:textId="7931118F"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619" w:history="1">
        <w:r w:rsidR="00D246BF" w:rsidRPr="004D38C6">
          <w:rPr>
            <w:rStyle w:val="Hipervnculo"/>
            <w:rFonts w:cs="Times New Roman"/>
            <w:b/>
            <w:noProof/>
          </w:rPr>
          <w:t>Figura 4 - 6.</w:t>
        </w:r>
        <w:r w:rsidR="00D246BF" w:rsidRPr="004D38C6">
          <w:rPr>
            <w:rStyle w:val="Hipervnculo"/>
            <w:rFonts w:cs="Times New Roman"/>
            <w:noProof/>
          </w:rPr>
          <w:t xml:space="preserve"> Variación del fisuramiento transversal respecto a f'c del PCC</w:t>
        </w:r>
        <w:r w:rsidR="00D246BF">
          <w:rPr>
            <w:noProof/>
            <w:webHidden/>
          </w:rPr>
          <w:tab/>
        </w:r>
        <w:r w:rsidR="00D246BF">
          <w:rPr>
            <w:noProof/>
            <w:webHidden/>
          </w:rPr>
          <w:fldChar w:fldCharType="begin"/>
        </w:r>
        <w:r w:rsidR="00D246BF">
          <w:rPr>
            <w:noProof/>
            <w:webHidden/>
          </w:rPr>
          <w:instrText xml:space="preserve"> PAGEREF _Toc5765619 \h </w:instrText>
        </w:r>
        <w:r w:rsidR="00D246BF">
          <w:rPr>
            <w:noProof/>
            <w:webHidden/>
          </w:rPr>
        </w:r>
        <w:r w:rsidR="00D246BF">
          <w:rPr>
            <w:noProof/>
            <w:webHidden/>
          </w:rPr>
          <w:fldChar w:fldCharType="separate"/>
        </w:r>
        <w:r w:rsidR="00982FCB">
          <w:rPr>
            <w:noProof/>
            <w:webHidden/>
          </w:rPr>
          <w:t>144</w:t>
        </w:r>
        <w:r w:rsidR="00D246BF">
          <w:rPr>
            <w:noProof/>
            <w:webHidden/>
          </w:rPr>
          <w:fldChar w:fldCharType="end"/>
        </w:r>
      </w:hyperlink>
    </w:p>
    <w:p w14:paraId="582CEA84" w14:textId="218C0978" w:rsidR="00D246BF" w:rsidRDefault="004F616B">
      <w:pPr>
        <w:pStyle w:val="Tabladeilustraciones"/>
        <w:tabs>
          <w:tab w:val="right" w:leader="dot" w:pos="8494"/>
        </w:tabs>
        <w:rPr>
          <w:rFonts w:asciiTheme="minorHAnsi" w:eastAsiaTheme="minorEastAsia" w:hAnsiTheme="minorHAnsi"/>
          <w:noProof/>
          <w:sz w:val="22"/>
          <w:lang w:eastAsia="es-419"/>
        </w:rPr>
      </w:pPr>
      <w:hyperlink w:anchor="_Toc5765620" w:history="1">
        <w:r w:rsidR="00D246BF" w:rsidRPr="004D38C6">
          <w:rPr>
            <w:rStyle w:val="Hipervnculo"/>
            <w:rFonts w:cs="Times New Roman"/>
            <w:b/>
            <w:noProof/>
          </w:rPr>
          <w:t>Figura 4 - 7.</w:t>
        </w:r>
        <w:r w:rsidR="00D246BF" w:rsidRPr="004D38C6">
          <w:rPr>
            <w:rStyle w:val="Hipervnculo"/>
            <w:rFonts w:cs="Times New Roman"/>
            <w:noProof/>
          </w:rPr>
          <w:t xml:space="preserve"> Variación de la confiabilidad respecto a f'c del PCC</w:t>
        </w:r>
        <w:r w:rsidR="00D246BF">
          <w:rPr>
            <w:noProof/>
            <w:webHidden/>
          </w:rPr>
          <w:tab/>
        </w:r>
        <w:r w:rsidR="00D246BF">
          <w:rPr>
            <w:noProof/>
            <w:webHidden/>
          </w:rPr>
          <w:fldChar w:fldCharType="begin"/>
        </w:r>
        <w:r w:rsidR="00D246BF">
          <w:rPr>
            <w:noProof/>
            <w:webHidden/>
          </w:rPr>
          <w:instrText xml:space="preserve"> PAGEREF _Toc5765620 \h </w:instrText>
        </w:r>
        <w:r w:rsidR="00D246BF">
          <w:rPr>
            <w:noProof/>
            <w:webHidden/>
          </w:rPr>
        </w:r>
        <w:r w:rsidR="00D246BF">
          <w:rPr>
            <w:noProof/>
            <w:webHidden/>
          </w:rPr>
          <w:fldChar w:fldCharType="separate"/>
        </w:r>
        <w:r w:rsidR="00982FCB">
          <w:rPr>
            <w:noProof/>
            <w:webHidden/>
          </w:rPr>
          <w:t>144</w:t>
        </w:r>
        <w:r w:rsidR="00D246BF">
          <w:rPr>
            <w:noProof/>
            <w:webHidden/>
          </w:rPr>
          <w:fldChar w:fldCharType="end"/>
        </w:r>
      </w:hyperlink>
    </w:p>
    <w:p w14:paraId="769C3CE0" w14:textId="77777777" w:rsidR="00D246BF" w:rsidRPr="00D246BF" w:rsidRDefault="008663F7" w:rsidP="00D246BF">
      <w:pPr>
        <w:rPr>
          <w:rFonts w:ascii="Times New Roman" w:hAnsi="Times New Roman" w:cs="Times New Roman"/>
        </w:rPr>
      </w:pPr>
      <w:r>
        <w:fldChar w:fldCharType="end"/>
      </w:r>
    </w:p>
    <w:p w14:paraId="1F490296" w14:textId="77777777" w:rsidR="00D246BF" w:rsidRPr="00D246BF" w:rsidRDefault="00D246BF" w:rsidP="00D246BF">
      <w:pPr>
        <w:rPr>
          <w:rFonts w:ascii="Times New Roman" w:hAnsi="Times New Roman" w:cs="Times New Roman"/>
        </w:rPr>
      </w:pPr>
    </w:p>
    <w:p w14:paraId="48E16187" w14:textId="77777777" w:rsidR="00D246BF" w:rsidRDefault="00D246BF" w:rsidP="00D246BF">
      <w:pPr>
        <w:rPr>
          <w:rFonts w:ascii="Times New Roman" w:hAnsi="Times New Roman" w:cs="Times New Roman"/>
        </w:rPr>
        <w:sectPr w:rsidR="00D246BF" w:rsidSect="00D246BF">
          <w:footerReference w:type="default" r:id="rId11"/>
          <w:pgSz w:w="11906" w:h="16838" w:code="9"/>
          <w:pgMar w:top="1418" w:right="1701" w:bottom="1418" w:left="1701" w:header="567" w:footer="567" w:gutter="0"/>
          <w:pgNumType w:fmt="lowerRoman" w:start="1"/>
          <w:cols w:space="708"/>
          <w:docGrid w:linePitch="360"/>
        </w:sectPr>
      </w:pPr>
    </w:p>
    <w:p w14:paraId="359156DB" w14:textId="4EF4E5CB" w:rsidR="000B6689" w:rsidRDefault="000B6689" w:rsidP="00B771A4">
      <w:pPr>
        <w:pStyle w:val="Ttulo1"/>
        <w:numPr>
          <w:ilvl w:val="0"/>
          <w:numId w:val="0"/>
        </w:numPr>
        <w:ind w:left="432"/>
        <w:jc w:val="center"/>
        <w:rPr>
          <w:rFonts w:ascii="Times New Roman" w:hAnsi="Times New Roman" w:cs="Times New Roman"/>
          <w:b/>
          <w:color w:val="auto"/>
          <w:sz w:val="28"/>
          <w:szCs w:val="28"/>
        </w:rPr>
      </w:pPr>
      <w:bookmarkStart w:id="3" w:name="_Toc5868419"/>
      <w:r w:rsidRPr="00426511">
        <w:rPr>
          <w:rFonts w:ascii="Times New Roman" w:hAnsi="Times New Roman" w:cs="Times New Roman"/>
          <w:b/>
          <w:color w:val="auto"/>
          <w:sz w:val="28"/>
          <w:szCs w:val="28"/>
        </w:rPr>
        <w:lastRenderedPageBreak/>
        <w:t>RESUMEN</w:t>
      </w:r>
      <w:bookmarkEnd w:id="3"/>
    </w:p>
    <w:p w14:paraId="7F8BA07E" w14:textId="77777777" w:rsidR="008D58A7" w:rsidRPr="008D58A7" w:rsidRDefault="008D58A7" w:rsidP="008D58A7">
      <w:pPr>
        <w:rPr>
          <w:rFonts w:ascii="Times New Roman" w:hAnsi="Times New Roman" w:cs="Times New Roman"/>
          <w:sz w:val="12"/>
        </w:rPr>
      </w:pPr>
    </w:p>
    <w:p w14:paraId="3F4958C8" w14:textId="6E612286" w:rsidR="00A65710" w:rsidRDefault="00256EC8" w:rsidP="008D58A7">
      <w:pPr>
        <w:spacing w:line="360" w:lineRule="auto"/>
        <w:jc w:val="both"/>
        <w:rPr>
          <w:rFonts w:ascii="Times New Roman" w:hAnsi="Times New Roman" w:cs="Times New Roman"/>
          <w:sz w:val="24"/>
        </w:rPr>
      </w:pPr>
      <w:r>
        <w:rPr>
          <w:rFonts w:ascii="Times New Roman" w:hAnsi="Times New Roman" w:cs="Times New Roman"/>
          <w:sz w:val="24"/>
        </w:rPr>
        <w:t xml:space="preserve">Uno de los factores que dificultan la implementación de la metodología </w:t>
      </w:r>
      <w:proofErr w:type="spellStart"/>
      <w:r>
        <w:rPr>
          <w:rFonts w:ascii="Times New Roman" w:hAnsi="Times New Roman" w:cs="Times New Roman"/>
          <w:sz w:val="24"/>
        </w:rPr>
        <w:t>M</w:t>
      </w:r>
      <w:r w:rsidR="00565D2E">
        <w:rPr>
          <w:rFonts w:ascii="Times New Roman" w:hAnsi="Times New Roman" w:cs="Times New Roman"/>
          <w:sz w:val="24"/>
        </w:rPr>
        <w:t>ecanístico</w:t>
      </w:r>
      <w:proofErr w:type="spellEnd"/>
      <w:r>
        <w:rPr>
          <w:rFonts w:ascii="Times New Roman" w:hAnsi="Times New Roman" w:cs="Times New Roman"/>
          <w:sz w:val="24"/>
        </w:rPr>
        <w:t xml:space="preserve"> – E</w:t>
      </w:r>
      <w:r w:rsidR="00565D2E">
        <w:rPr>
          <w:rFonts w:ascii="Times New Roman" w:hAnsi="Times New Roman" w:cs="Times New Roman"/>
          <w:sz w:val="24"/>
        </w:rPr>
        <w:t>mpírico</w:t>
      </w:r>
      <w:r>
        <w:rPr>
          <w:rFonts w:ascii="Times New Roman" w:hAnsi="Times New Roman" w:cs="Times New Roman"/>
          <w:sz w:val="24"/>
        </w:rPr>
        <w:t xml:space="preserve"> es no contar con libre acceso al software del MEPDG</w:t>
      </w:r>
      <w:r w:rsidR="008D58A7">
        <w:rPr>
          <w:rFonts w:ascii="Times New Roman" w:hAnsi="Times New Roman" w:cs="Times New Roman"/>
          <w:sz w:val="24"/>
        </w:rPr>
        <w:t>.</w:t>
      </w:r>
      <w:r w:rsidR="00103019">
        <w:rPr>
          <w:rFonts w:ascii="Times New Roman" w:hAnsi="Times New Roman" w:cs="Times New Roman"/>
          <w:sz w:val="24"/>
        </w:rPr>
        <w:t xml:space="preserve"> </w:t>
      </w:r>
      <w:r w:rsidR="008D58A7">
        <w:rPr>
          <w:rFonts w:ascii="Times New Roman" w:hAnsi="Times New Roman" w:cs="Times New Roman"/>
          <w:sz w:val="24"/>
        </w:rPr>
        <w:t xml:space="preserve"> Con </w:t>
      </w:r>
      <w:r w:rsidR="00103019">
        <w:rPr>
          <w:rFonts w:ascii="Times New Roman" w:hAnsi="Times New Roman" w:cs="Times New Roman"/>
          <w:sz w:val="24"/>
        </w:rPr>
        <w:t xml:space="preserve">el </w:t>
      </w:r>
      <w:r w:rsidR="008D58A7">
        <w:rPr>
          <w:rFonts w:ascii="Times New Roman" w:hAnsi="Times New Roman" w:cs="Times New Roman"/>
          <w:sz w:val="24"/>
        </w:rPr>
        <w:t xml:space="preserve">desarrollo del software </w:t>
      </w:r>
      <w:r w:rsidR="008D58A7">
        <w:rPr>
          <w:rFonts w:ascii="Times New Roman" w:hAnsi="Times New Roman" w:cs="Times New Roman"/>
          <w:i/>
          <w:sz w:val="24"/>
        </w:rPr>
        <w:t>“</w:t>
      </w:r>
      <w:r w:rsidR="008D58A7" w:rsidRPr="008D58A7">
        <w:rPr>
          <w:rFonts w:ascii="Times New Roman" w:hAnsi="Times New Roman" w:cs="Times New Roman"/>
          <w:i/>
          <w:sz w:val="24"/>
        </w:rPr>
        <w:t>DISMEP</w:t>
      </w:r>
      <w:r w:rsidR="008D58A7">
        <w:rPr>
          <w:rFonts w:ascii="Times New Roman" w:hAnsi="Times New Roman" w:cs="Times New Roman"/>
          <w:i/>
          <w:sz w:val="24"/>
        </w:rPr>
        <w:t>”</w:t>
      </w:r>
      <w:r w:rsidR="003A6CF8">
        <w:rPr>
          <w:rFonts w:ascii="Times New Roman" w:hAnsi="Times New Roman" w:cs="Times New Roman"/>
          <w:sz w:val="24"/>
        </w:rPr>
        <w:t xml:space="preserve"> implementamos</w:t>
      </w:r>
      <w:r w:rsidR="00A65710">
        <w:rPr>
          <w:rFonts w:ascii="Times New Roman" w:hAnsi="Times New Roman" w:cs="Times New Roman"/>
          <w:sz w:val="24"/>
        </w:rPr>
        <w:t xml:space="preserve"> la metodología </w:t>
      </w:r>
      <w:proofErr w:type="spellStart"/>
      <w:r w:rsidR="00A65710">
        <w:rPr>
          <w:rFonts w:ascii="Times New Roman" w:hAnsi="Times New Roman" w:cs="Times New Roman"/>
          <w:sz w:val="24"/>
        </w:rPr>
        <w:t>Mecanístico</w:t>
      </w:r>
      <w:proofErr w:type="spellEnd"/>
      <w:r w:rsidR="00A65710">
        <w:rPr>
          <w:rFonts w:ascii="Times New Roman" w:hAnsi="Times New Roman" w:cs="Times New Roman"/>
          <w:sz w:val="24"/>
        </w:rPr>
        <w:t xml:space="preserve"> – Empírico de Diseño de Pavimentos desarrollada y difundida por AASHTO</w:t>
      </w:r>
      <w:r w:rsidR="00755C98">
        <w:rPr>
          <w:rFonts w:ascii="Times New Roman" w:hAnsi="Times New Roman" w:cs="Times New Roman"/>
          <w:sz w:val="24"/>
        </w:rPr>
        <w:t>, en una herramienta informática de libre acceso</w:t>
      </w:r>
      <w:r w:rsidR="00781A95">
        <w:rPr>
          <w:rFonts w:ascii="Times New Roman" w:hAnsi="Times New Roman" w:cs="Times New Roman"/>
          <w:sz w:val="24"/>
        </w:rPr>
        <w:t xml:space="preserve"> y</w:t>
      </w:r>
      <w:r w:rsidR="00AD60D9">
        <w:rPr>
          <w:rFonts w:ascii="Times New Roman" w:hAnsi="Times New Roman" w:cs="Times New Roman"/>
          <w:sz w:val="24"/>
        </w:rPr>
        <w:t xml:space="preserve"> </w:t>
      </w:r>
      <w:r w:rsidR="00755C98">
        <w:rPr>
          <w:rFonts w:ascii="Times New Roman" w:hAnsi="Times New Roman" w:cs="Times New Roman"/>
          <w:sz w:val="24"/>
        </w:rPr>
        <w:t>fácil de utilizar</w:t>
      </w:r>
      <w:r w:rsidR="00A65710">
        <w:rPr>
          <w:rFonts w:ascii="Times New Roman" w:hAnsi="Times New Roman" w:cs="Times New Roman"/>
          <w:sz w:val="24"/>
        </w:rPr>
        <w:t>.</w:t>
      </w:r>
    </w:p>
    <w:p w14:paraId="2AC53D54" w14:textId="41A2FC24" w:rsidR="00755C98" w:rsidRDefault="00755C98" w:rsidP="008D58A7">
      <w:pPr>
        <w:spacing w:line="360" w:lineRule="auto"/>
        <w:jc w:val="both"/>
        <w:rPr>
          <w:rFonts w:ascii="Times New Roman" w:hAnsi="Times New Roman" w:cs="Times New Roman"/>
          <w:sz w:val="24"/>
        </w:rPr>
      </w:pPr>
      <w:r>
        <w:rPr>
          <w:rFonts w:ascii="Times New Roman" w:hAnsi="Times New Roman" w:cs="Times New Roman"/>
          <w:i/>
          <w:sz w:val="24"/>
        </w:rPr>
        <w:t>“</w:t>
      </w:r>
      <w:r w:rsidRPr="008D58A7">
        <w:rPr>
          <w:rFonts w:ascii="Times New Roman" w:hAnsi="Times New Roman" w:cs="Times New Roman"/>
          <w:i/>
          <w:sz w:val="24"/>
        </w:rPr>
        <w:t>DISMEP</w:t>
      </w:r>
      <w:r>
        <w:rPr>
          <w:rFonts w:ascii="Times New Roman" w:hAnsi="Times New Roman" w:cs="Times New Roman"/>
          <w:i/>
          <w:sz w:val="24"/>
        </w:rPr>
        <w:t xml:space="preserve">” </w:t>
      </w:r>
      <w:r>
        <w:rPr>
          <w:rFonts w:ascii="Times New Roman" w:hAnsi="Times New Roman" w:cs="Times New Roman"/>
          <w:sz w:val="24"/>
        </w:rPr>
        <w:t>es una herramienta de análisis de pavimentos flexibles y rígidos, desarrollado en Visual Basic .NET</w:t>
      </w:r>
      <w:r w:rsidR="0013431C">
        <w:rPr>
          <w:rFonts w:ascii="Times New Roman" w:hAnsi="Times New Roman" w:cs="Times New Roman"/>
          <w:sz w:val="24"/>
        </w:rPr>
        <w:t xml:space="preserve">. El programa permite estimar el desempeño de </w:t>
      </w:r>
      <w:r w:rsidR="004022DE">
        <w:rPr>
          <w:rFonts w:ascii="Times New Roman" w:hAnsi="Times New Roman" w:cs="Times New Roman"/>
          <w:sz w:val="24"/>
        </w:rPr>
        <w:t>un pavimento</w:t>
      </w:r>
      <w:r w:rsidR="0013431C">
        <w:rPr>
          <w:rFonts w:ascii="Times New Roman" w:hAnsi="Times New Roman" w:cs="Times New Roman"/>
          <w:sz w:val="24"/>
        </w:rPr>
        <w:t xml:space="preserve"> frente a las cargas de tránsito aplicadas y a las condiciones</w:t>
      </w:r>
      <w:r w:rsidR="004022DE">
        <w:rPr>
          <w:rFonts w:ascii="Times New Roman" w:hAnsi="Times New Roman" w:cs="Times New Roman"/>
          <w:sz w:val="24"/>
        </w:rPr>
        <w:t xml:space="preserve"> climáticas</w:t>
      </w:r>
      <w:r w:rsidR="0013431C">
        <w:rPr>
          <w:rFonts w:ascii="Times New Roman" w:hAnsi="Times New Roman" w:cs="Times New Roman"/>
          <w:sz w:val="24"/>
        </w:rPr>
        <w:t xml:space="preserve"> presentes</w:t>
      </w:r>
      <w:r w:rsidR="004022DE">
        <w:rPr>
          <w:rFonts w:ascii="Times New Roman" w:hAnsi="Times New Roman" w:cs="Times New Roman"/>
          <w:sz w:val="24"/>
        </w:rPr>
        <w:t>, durante la vida útil del pavimento.</w:t>
      </w:r>
    </w:p>
    <w:p w14:paraId="015C011A" w14:textId="6BEB9F1B" w:rsidR="004022DE" w:rsidRDefault="004022DE" w:rsidP="008D58A7">
      <w:pPr>
        <w:spacing w:line="360" w:lineRule="auto"/>
        <w:jc w:val="both"/>
        <w:rPr>
          <w:rFonts w:ascii="Times New Roman" w:hAnsi="Times New Roman" w:cs="Times New Roman"/>
          <w:sz w:val="24"/>
        </w:rPr>
      </w:pPr>
      <w:r>
        <w:rPr>
          <w:rFonts w:ascii="Times New Roman" w:hAnsi="Times New Roman" w:cs="Times New Roman"/>
          <w:sz w:val="24"/>
        </w:rPr>
        <w:t>Para pavimentos flexibles se ha implementado el análisis de esfuerzos</w:t>
      </w:r>
      <w:r w:rsidR="00070147">
        <w:rPr>
          <w:rFonts w:ascii="Times New Roman" w:hAnsi="Times New Roman" w:cs="Times New Roman"/>
          <w:sz w:val="24"/>
        </w:rPr>
        <w:t>, deformaciones y deflexiones por</w:t>
      </w:r>
      <w:r w:rsidR="000A1BC0">
        <w:rPr>
          <w:rFonts w:ascii="Times New Roman" w:hAnsi="Times New Roman" w:cs="Times New Roman"/>
          <w:sz w:val="24"/>
        </w:rPr>
        <w:t xml:space="preserve"> el método </w:t>
      </w:r>
      <w:proofErr w:type="spellStart"/>
      <w:r w:rsidR="000A1BC0">
        <w:rPr>
          <w:rFonts w:ascii="Times New Roman" w:hAnsi="Times New Roman" w:cs="Times New Roman"/>
          <w:sz w:val="24"/>
        </w:rPr>
        <w:t>Odemark</w:t>
      </w:r>
      <w:proofErr w:type="spellEnd"/>
      <w:r w:rsidR="000A1BC0">
        <w:rPr>
          <w:rFonts w:ascii="Times New Roman" w:hAnsi="Times New Roman" w:cs="Times New Roman"/>
          <w:sz w:val="24"/>
        </w:rPr>
        <w:t xml:space="preserve"> – Boussinesq; los modelos de predicción de deterioro incluidos son: profundidad de ahuellamiento, </w:t>
      </w:r>
      <w:proofErr w:type="spellStart"/>
      <w:r w:rsidR="000A1BC0">
        <w:rPr>
          <w:rFonts w:ascii="Times New Roman" w:hAnsi="Times New Roman" w:cs="Times New Roman"/>
          <w:sz w:val="24"/>
        </w:rPr>
        <w:t>fisuramiento</w:t>
      </w:r>
      <w:proofErr w:type="spellEnd"/>
      <w:r w:rsidR="000A1BC0">
        <w:rPr>
          <w:rFonts w:ascii="Times New Roman" w:hAnsi="Times New Roman" w:cs="Times New Roman"/>
          <w:sz w:val="24"/>
        </w:rPr>
        <w:t xml:space="preserve"> tipo </w:t>
      </w:r>
      <w:r w:rsidR="00070147">
        <w:rPr>
          <w:rFonts w:ascii="Times New Roman" w:hAnsi="Times New Roman" w:cs="Times New Roman"/>
          <w:sz w:val="24"/>
        </w:rPr>
        <w:t>“</w:t>
      </w:r>
      <w:r w:rsidR="000A1BC0">
        <w:rPr>
          <w:rFonts w:ascii="Times New Roman" w:hAnsi="Times New Roman" w:cs="Times New Roman"/>
          <w:sz w:val="24"/>
        </w:rPr>
        <w:t>piel de cocodrilo</w:t>
      </w:r>
      <w:r w:rsidR="00070147">
        <w:rPr>
          <w:rFonts w:ascii="Times New Roman" w:hAnsi="Times New Roman" w:cs="Times New Roman"/>
          <w:sz w:val="24"/>
        </w:rPr>
        <w:t>”</w:t>
      </w:r>
      <w:r w:rsidR="000A1BC0">
        <w:rPr>
          <w:rFonts w:ascii="Times New Roman" w:hAnsi="Times New Roman" w:cs="Times New Roman"/>
          <w:sz w:val="24"/>
        </w:rPr>
        <w:t xml:space="preserve">, </w:t>
      </w:r>
      <w:proofErr w:type="spellStart"/>
      <w:r w:rsidR="000A1BC0">
        <w:rPr>
          <w:rFonts w:ascii="Times New Roman" w:hAnsi="Times New Roman" w:cs="Times New Roman"/>
          <w:sz w:val="24"/>
        </w:rPr>
        <w:t>fisuramiento</w:t>
      </w:r>
      <w:proofErr w:type="spellEnd"/>
      <w:r w:rsidR="000A1BC0">
        <w:rPr>
          <w:rFonts w:ascii="Times New Roman" w:hAnsi="Times New Roman" w:cs="Times New Roman"/>
          <w:sz w:val="24"/>
        </w:rPr>
        <w:t xml:space="preserve"> </w:t>
      </w:r>
      <w:r w:rsidR="00070147">
        <w:rPr>
          <w:rFonts w:ascii="Times New Roman" w:hAnsi="Times New Roman" w:cs="Times New Roman"/>
          <w:sz w:val="24"/>
        </w:rPr>
        <w:t>longitudinal</w:t>
      </w:r>
      <w:r w:rsidR="000A1BC0">
        <w:rPr>
          <w:rFonts w:ascii="Times New Roman" w:hAnsi="Times New Roman" w:cs="Times New Roman"/>
          <w:sz w:val="24"/>
        </w:rPr>
        <w:t xml:space="preserve">, </w:t>
      </w:r>
      <w:proofErr w:type="spellStart"/>
      <w:r w:rsidR="000A1BC0">
        <w:rPr>
          <w:rFonts w:ascii="Times New Roman" w:hAnsi="Times New Roman" w:cs="Times New Roman"/>
          <w:sz w:val="24"/>
        </w:rPr>
        <w:t>fisuramiento</w:t>
      </w:r>
      <w:proofErr w:type="spellEnd"/>
      <w:r w:rsidR="000A1BC0">
        <w:rPr>
          <w:rFonts w:ascii="Times New Roman" w:hAnsi="Times New Roman" w:cs="Times New Roman"/>
          <w:sz w:val="24"/>
        </w:rPr>
        <w:t xml:space="preserve"> </w:t>
      </w:r>
      <w:r w:rsidR="00070147">
        <w:rPr>
          <w:rFonts w:ascii="Times New Roman" w:hAnsi="Times New Roman" w:cs="Times New Roman"/>
          <w:sz w:val="24"/>
        </w:rPr>
        <w:t>transversal</w:t>
      </w:r>
      <w:r w:rsidR="000A1BC0">
        <w:rPr>
          <w:rFonts w:ascii="Times New Roman" w:hAnsi="Times New Roman" w:cs="Times New Roman"/>
          <w:sz w:val="24"/>
        </w:rPr>
        <w:t xml:space="preserve"> y la regularidad superficial (IRI).</w:t>
      </w:r>
    </w:p>
    <w:p w14:paraId="56753C55" w14:textId="32472608" w:rsidR="000A1BC0" w:rsidRDefault="000A1BC0" w:rsidP="008D58A7">
      <w:pPr>
        <w:spacing w:line="360" w:lineRule="auto"/>
        <w:jc w:val="both"/>
        <w:rPr>
          <w:rFonts w:ascii="Times New Roman" w:hAnsi="Times New Roman" w:cs="Times New Roman"/>
          <w:sz w:val="24"/>
        </w:rPr>
      </w:pPr>
      <w:r>
        <w:rPr>
          <w:rFonts w:ascii="Times New Roman" w:hAnsi="Times New Roman" w:cs="Times New Roman"/>
          <w:sz w:val="24"/>
        </w:rPr>
        <w:t>Para pavimentos rígidos</w:t>
      </w:r>
      <w:r w:rsidR="0040121E">
        <w:rPr>
          <w:rFonts w:ascii="Times New Roman" w:hAnsi="Times New Roman" w:cs="Times New Roman"/>
          <w:sz w:val="24"/>
        </w:rPr>
        <w:t xml:space="preserve"> (</w:t>
      </w:r>
      <w:r w:rsidR="003A6CF8">
        <w:rPr>
          <w:rFonts w:ascii="Times New Roman" w:hAnsi="Times New Roman" w:cs="Times New Roman"/>
          <w:sz w:val="24"/>
        </w:rPr>
        <w:t xml:space="preserve">pavimento de concreto con juntas simples – </w:t>
      </w:r>
      <w:r w:rsidR="0040121E">
        <w:rPr>
          <w:rFonts w:ascii="Times New Roman" w:hAnsi="Times New Roman" w:cs="Times New Roman"/>
          <w:sz w:val="24"/>
        </w:rPr>
        <w:t>JPCP)</w:t>
      </w:r>
      <w:r>
        <w:rPr>
          <w:rFonts w:ascii="Times New Roman" w:hAnsi="Times New Roman" w:cs="Times New Roman"/>
          <w:sz w:val="24"/>
        </w:rPr>
        <w:t xml:space="preserve"> se ha implementado el análisis de esfuerzos, deformaciones y deflexiones </w:t>
      </w:r>
      <w:r w:rsidR="0040121E">
        <w:rPr>
          <w:rFonts w:ascii="Times New Roman" w:hAnsi="Times New Roman" w:cs="Times New Roman"/>
          <w:sz w:val="24"/>
        </w:rPr>
        <w:t xml:space="preserve">por métodos simplificados basados en la equivalencia de espesores de capa, equivalencia de gradiente temperatura y equivalencia de losa; los modelos de predicción de deterioro incluidos son: </w:t>
      </w:r>
      <w:proofErr w:type="spellStart"/>
      <w:r w:rsidR="0040121E">
        <w:rPr>
          <w:rFonts w:ascii="Times New Roman" w:hAnsi="Times New Roman" w:cs="Times New Roman"/>
          <w:sz w:val="24"/>
        </w:rPr>
        <w:t>fisuramiento</w:t>
      </w:r>
      <w:proofErr w:type="spellEnd"/>
      <w:r w:rsidR="0040121E">
        <w:rPr>
          <w:rFonts w:ascii="Times New Roman" w:hAnsi="Times New Roman" w:cs="Times New Roman"/>
          <w:sz w:val="24"/>
        </w:rPr>
        <w:t xml:space="preserve"> transversal de losas</w:t>
      </w:r>
      <w:r w:rsidR="00070147">
        <w:rPr>
          <w:rFonts w:ascii="Times New Roman" w:hAnsi="Times New Roman" w:cs="Times New Roman"/>
          <w:sz w:val="24"/>
        </w:rPr>
        <w:t xml:space="preserve">, </w:t>
      </w:r>
      <w:r w:rsidR="0040121E">
        <w:rPr>
          <w:rFonts w:ascii="Times New Roman" w:hAnsi="Times New Roman" w:cs="Times New Roman"/>
          <w:sz w:val="24"/>
        </w:rPr>
        <w:t>escalonamiento promedio de juntas transversales y la regularidad superficial (IRI).</w:t>
      </w:r>
    </w:p>
    <w:p w14:paraId="593BBC9C" w14:textId="10332CAF" w:rsidR="00C13589" w:rsidRDefault="0037295D" w:rsidP="008D58A7">
      <w:pPr>
        <w:spacing w:line="360" w:lineRule="auto"/>
        <w:jc w:val="both"/>
        <w:rPr>
          <w:rFonts w:ascii="Times New Roman" w:hAnsi="Times New Roman" w:cs="Times New Roman"/>
          <w:sz w:val="24"/>
        </w:rPr>
      </w:pPr>
      <w:r>
        <w:rPr>
          <w:rFonts w:ascii="Times New Roman" w:hAnsi="Times New Roman" w:cs="Times New Roman"/>
          <w:sz w:val="24"/>
        </w:rPr>
        <w:t>Los resultados obtenidos con</w:t>
      </w:r>
      <w:r w:rsidR="005724A1">
        <w:rPr>
          <w:rFonts w:ascii="Times New Roman" w:hAnsi="Times New Roman" w:cs="Times New Roman"/>
          <w:sz w:val="24"/>
        </w:rPr>
        <w:t xml:space="preserve"> </w:t>
      </w:r>
      <w:r w:rsidR="005724A1">
        <w:rPr>
          <w:rFonts w:ascii="Times New Roman" w:hAnsi="Times New Roman" w:cs="Times New Roman"/>
          <w:i/>
          <w:sz w:val="24"/>
        </w:rPr>
        <w:t>“</w:t>
      </w:r>
      <w:r w:rsidR="005724A1" w:rsidRPr="008D58A7">
        <w:rPr>
          <w:rFonts w:ascii="Times New Roman" w:hAnsi="Times New Roman" w:cs="Times New Roman"/>
          <w:i/>
          <w:sz w:val="24"/>
        </w:rPr>
        <w:t>DISMEP</w:t>
      </w:r>
      <w:r w:rsidR="005724A1">
        <w:rPr>
          <w:rFonts w:ascii="Times New Roman" w:hAnsi="Times New Roman" w:cs="Times New Roman"/>
          <w:i/>
          <w:sz w:val="24"/>
        </w:rPr>
        <w:t>”</w:t>
      </w:r>
      <w:r w:rsidR="005724A1">
        <w:rPr>
          <w:rFonts w:ascii="Times New Roman" w:hAnsi="Times New Roman" w:cs="Times New Roman"/>
          <w:sz w:val="24"/>
        </w:rPr>
        <w:t xml:space="preserve"> se </w:t>
      </w:r>
      <w:r w:rsidR="0032409C">
        <w:rPr>
          <w:rFonts w:ascii="Times New Roman" w:hAnsi="Times New Roman" w:cs="Times New Roman"/>
          <w:sz w:val="24"/>
        </w:rPr>
        <w:t xml:space="preserve">contrastados con </w:t>
      </w:r>
      <w:r>
        <w:rPr>
          <w:rFonts w:ascii="Times New Roman" w:hAnsi="Times New Roman" w:cs="Times New Roman"/>
          <w:sz w:val="24"/>
        </w:rPr>
        <w:t xml:space="preserve">los resultados obtenidos por los métodos AASHTO 93 y PCA (pavimento flexible y rígido respectivamente) </w:t>
      </w:r>
      <w:r w:rsidR="002622D6">
        <w:rPr>
          <w:rFonts w:ascii="Times New Roman" w:hAnsi="Times New Roman" w:cs="Times New Roman"/>
          <w:sz w:val="24"/>
        </w:rPr>
        <w:t>de proyectos realizados en Cajamarca, obteniéndose variaciones mínimas en los espesores de capas</w:t>
      </w:r>
      <w:r w:rsidR="00070147">
        <w:rPr>
          <w:rFonts w:ascii="Times New Roman" w:hAnsi="Times New Roman" w:cs="Times New Roman"/>
          <w:sz w:val="24"/>
        </w:rPr>
        <w:t>.</w:t>
      </w:r>
    </w:p>
    <w:p w14:paraId="62C3DF17" w14:textId="18D43BF7" w:rsidR="0040121E" w:rsidRDefault="0032409C" w:rsidP="008D58A7">
      <w:pPr>
        <w:spacing w:line="360" w:lineRule="auto"/>
        <w:jc w:val="both"/>
        <w:rPr>
          <w:rFonts w:ascii="Times New Roman" w:hAnsi="Times New Roman" w:cs="Times New Roman"/>
          <w:sz w:val="24"/>
        </w:rPr>
      </w:pPr>
      <w:r>
        <w:rPr>
          <w:rFonts w:ascii="Times New Roman" w:hAnsi="Times New Roman" w:cs="Times New Roman"/>
          <w:sz w:val="24"/>
        </w:rPr>
        <w:t>En consecuencia</w:t>
      </w:r>
      <w:r w:rsidR="00E01955">
        <w:rPr>
          <w:rFonts w:ascii="Times New Roman" w:hAnsi="Times New Roman" w:cs="Times New Roman"/>
          <w:sz w:val="24"/>
        </w:rPr>
        <w:t>;</w:t>
      </w:r>
      <w:r>
        <w:rPr>
          <w:rFonts w:ascii="Times New Roman" w:hAnsi="Times New Roman" w:cs="Times New Roman"/>
          <w:sz w:val="24"/>
        </w:rPr>
        <w:t xml:space="preserve"> </w:t>
      </w:r>
      <w:r w:rsidR="00256EC8">
        <w:rPr>
          <w:rFonts w:ascii="Times New Roman" w:hAnsi="Times New Roman" w:cs="Times New Roman"/>
          <w:i/>
          <w:sz w:val="24"/>
        </w:rPr>
        <w:t>“DISMEP”</w:t>
      </w:r>
      <w:r w:rsidR="00256EC8">
        <w:rPr>
          <w:rFonts w:ascii="Times New Roman" w:hAnsi="Times New Roman" w:cs="Times New Roman"/>
          <w:sz w:val="24"/>
        </w:rPr>
        <w:t xml:space="preserve"> tiene las características necesarias para ser </w:t>
      </w:r>
      <w:r w:rsidR="003A6CF8">
        <w:rPr>
          <w:rFonts w:ascii="Times New Roman" w:hAnsi="Times New Roman" w:cs="Times New Roman"/>
          <w:sz w:val="24"/>
        </w:rPr>
        <w:t xml:space="preserve">incorporada como herramienta </w:t>
      </w:r>
      <w:r w:rsidR="00256EC8">
        <w:rPr>
          <w:rFonts w:ascii="Times New Roman" w:hAnsi="Times New Roman" w:cs="Times New Roman"/>
          <w:sz w:val="24"/>
        </w:rPr>
        <w:t xml:space="preserve">en </w:t>
      </w:r>
      <w:r w:rsidR="00070147">
        <w:rPr>
          <w:rFonts w:ascii="Times New Roman" w:hAnsi="Times New Roman" w:cs="Times New Roman"/>
          <w:sz w:val="24"/>
        </w:rPr>
        <w:t>el estudio de la metodologí</w:t>
      </w:r>
      <w:r w:rsidR="00256EC8">
        <w:rPr>
          <w:rFonts w:ascii="Times New Roman" w:hAnsi="Times New Roman" w:cs="Times New Roman"/>
          <w:sz w:val="24"/>
        </w:rPr>
        <w:t>a</w:t>
      </w:r>
      <w:r>
        <w:rPr>
          <w:rFonts w:ascii="Times New Roman" w:hAnsi="Times New Roman" w:cs="Times New Roman"/>
          <w:sz w:val="24"/>
        </w:rPr>
        <w:t xml:space="preserve"> </w:t>
      </w:r>
      <w:proofErr w:type="spellStart"/>
      <w:r>
        <w:rPr>
          <w:rFonts w:ascii="Times New Roman" w:hAnsi="Times New Roman" w:cs="Times New Roman"/>
          <w:sz w:val="24"/>
        </w:rPr>
        <w:t>Mecanístico</w:t>
      </w:r>
      <w:proofErr w:type="spellEnd"/>
      <w:r>
        <w:rPr>
          <w:rFonts w:ascii="Times New Roman" w:hAnsi="Times New Roman" w:cs="Times New Roman"/>
          <w:sz w:val="24"/>
        </w:rPr>
        <w:t xml:space="preserve"> – Empírico de </w:t>
      </w:r>
      <w:r w:rsidR="00070147">
        <w:rPr>
          <w:rFonts w:ascii="Times New Roman" w:hAnsi="Times New Roman" w:cs="Times New Roman"/>
          <w:sz w:val="24"/>
        </w:rPr>
        <w:t xml:space="preserve">diseño de pavimentos con base en la guía MEPDG de </w:t>
      </w:r>
      <w:r>
        <w:rPr>
          <w:rFonts w:ascii="Times New Roman" w:hAnsi="Times New Roman" w:cs="Times New Roman"/>
          <w:sz w:val="24"/>
        </w:rPr>
        <w:t xml:space="preserve">AASHTO, con la posibilidad de </w:t>
      </w:r>
      <w:r w:rsidR="00070147">
        <w:rPr>
          <w:rFonts w:ascii="Times New Roman" w:hAnsi="Times New Roman" w:cs="Times New Roman"/>
          <w:sz w:val="24"/>
        </w:rPr>
        <w:t>incluir mejoras sucesivas.</w:t>
      </w:r>
    </w:p>
    <w:p w14:paraId="1A9A1D5B" w14:textId="77777777" w:rsidR="00264D9A" w:rsidRPr="00264D9A" w:rsidRDefault="00264D9A" w:rsidP="008D58A7">
      <w:pPr>
        <w:spacing w:line="360" w:lineRule="auto"/>
        <w:jc w:val="both"/>
        <w:rPr>
          <w:rFonts w:ascii="Times New Roman" w:hAnsi="Times New Roman" w:cs="Times New Roman"/>
          <w:sz w:val="6"/>
        </w:rPr>
      </w:pPr>
    </w:p>
    <w:p w14:paraId="23BDCF8D" w14:textId="24FA3C06" w:rsidR="000B6689" w:rsidRDefault="00A65710" w:rsidP="00E0101A">
      <w:pPr>
        <w:spacing w:line="360" w:lineRule="auto"/>
        <w:jc w:val="both"/>
        <w:rPr>
          <w:rFonts w:ascii="Times New Roman" w:hAnsi="Times New Roman" w:cs="Times New Roman"/>
          <w:sz w:val="24"/>
          <w:szCs w:val="28"/>
        </w:rPr>
      </w:pPr>
      <w:r>
        <w:rPr>
          <w:rFonts w:ascii="Times New Roman" w:hAnsi="Times New Roman" w:cs="Times New Roman"/>
          <w:sz w:val="24"/>
        </w:rPr>
        <w:t xml:space="preserve"> </w:t>
      </w:r>
      <w:r w:rsidR="000B6689" w:rsidRPr="00E0101A">
        <w:rPr>
          <w:rFonts w:ascii="Times New Roman" w:hAnsi="Times New Roman" w:cs="Times New Roman"/>
          <w:b/>
          <w:sz w:val="24"/>
          <w:szCs w:val="28"/>
        </w:rPr>
        <w:t>Palabras Claves</w:t>
      </w:r>
      <w:r w:rsidR="00E0101A">
        <w:rPr>
          <w:rFonts w:ascii="Times New Roman" w:hAnsi="Times New Roman" w:cs="Times New Roman"/>
          <w:b/>
          <w:sz w:val="24"/>
          <w:szCs w:val="28"/>
        </w:rPr>
        <w:t>:</w:t>
      </w:r>
      <w:r w:rsidR="00E0101A">
        <w:rPr>
          <w:rFonts w:ascii="Times New Roman" w:hAnsi="Times New Roman" w:cs="Times New Roman"/>
          <w:sz w:val="24"/>
          <w:szCs w:val="28"/>
        </w:rPr>
        <w:t xml:space="preserve"> </w:t>
      </w:r>
      <w:r w:rsidR="00E77A79">
        <w:rPr>
          <w:rFonts w:ascii="Times New Roman" w:hAnsi="Times New Roman" w:cs="Times New Roman"/>
          <w:sz w:val="24"/>
          <w:szCs w:val="28"/>
        </w:rPr>
        <w:t>Diseño de pavimentos</w:t>
      </w:r>
      <w:r w:rsidR="00E0101A">
        <w:rPr>
          <w:rFonts w:ascii="Times New Roman" w:hAnsi="Times New Roman" w:cs="Times New Roman"/>
          <w:sz w:val="24"/>
          <w:szCs w:val="28"/>
        </w:rPr>
        <w:t>, pavimento flexible, pavimento rígido</w:t>
      </w:r>
      <w:r w:rsidR="00E77A79">
        <w:rPr>
          <w:rFonts w:ascii="Times New Roman" w:hAnsi="Times New Roman" w:cs="Times New Roman"/>
          <w:sz w:val="24"/>
          <w:szCs w:val="28"/>
        </w:rPr>
        <w:t>,</w:t>
      </w:r>
      <w:r w:rsidR="00E77A79" w:rsidRPr="00E77A79">
        <w:rPr>
          <w:rFonts w:ascii="Times New Roman" w:hAnsi="Times New Roman" w:cs="Times New Roman"/>
          <w:sz w:val="24"/>
          <w:szCs w:val="28"/>
        </w:rPr>
        <w:t xml:space="preserve"> </w:t>
      </w:r>
      <w:proofErr w:type="spellStart"/>
      <w:r w:rsidR="00E77A79">
        <w:rPr>
          <w:rFonts w:ascii="Times New Roman" w:hAnsi="Times New Roman" w:cs="Times New Roman"/>
          <w:sz w:val="24"/>
          <w:szCs w:val="28"/>
        </w:rPr>
        <w:t>mecanístico</w:t>
      </w:r>
      <w:proofErr w:type="spellEnd"/>
      <w:r w:rsidR="00E77A79">
        <w:rPr>
          <w:rFonts w:ascii="Times New Roman" w:hAnsi="Times New Roman" w:cs="Times New Roman"/>
          <w:sz w:val="24"/>
          <w:szCs w:val="28"/>
        </w:rPr>
        <w:t xml:space="preserve"> – empírico, software de pavimentos.</w:t>
      </w:r>
    </w:p>
    <w:p w14:paraId="43D02359" w14:textId="6ECCC88E" w:rsidR="00414F5E" w:rsidRPr="00A5419E" w:rsidRDefault="000B6689" w:rsidP="00B771A4">
      <w:pPr>
        <w:pStyle w:val="Ttulo1"/>
        <w:numPr>
          <w:ilvl w:val="0"/>
          <w:numId w:val="0"/>
        </w:numPr>
        <w:ind w:left="432"/>
        <w:jc w:val="center"/>
        <w:rPr>
          <w:rFonts w:ascii="Times New Roman" w:hAnsi="Times New Roman" w:cs="Times New Roman"/>
          <w:b/>
          <w:color w:val="auto"/>
          <w:sz w:val="28"/>
          <w:szCs w:val="28"/>
          <w:lang w:val="en-US"/>
        </w:rPr>
      </w:pPr>
      <w:bookmarkStart w:id="4" w:name="_Toc5868420"/>
      <w:r w:rsidRPr="00A5419E">
        <w:rPr>
          <w:rFonts w:ascii="Times New Roman" w:hAnsi="Times New Roman" w:cs="Times New Roman"/>
          <w:b/>
          <w:color w:val="auto"/>
          <w:sz w:val="28"/>
          <w:szCs w:val="28"/>
          <w:lang w:val="en-US"/>
        </w:rPr>
        <w:lastRenderedPageBreak/>
        <w:t>ABSTRACT</w:t>
      </w:r>
      <w:bookmarkEnd w:id="4"/>
    </w:p>
    <w:p w14:paraId="506FAD07" w14:textId="77777777" w:rsidR="00D02F3D" w:rsidRPr="00A5419E" w:rsidRDefault="00D02F3D" w:rsidP="00014382">
      <w:pPr>
        <w:jc w:val="center"/>
        <w:rPr>
          <w:rFonts w:ascii="Times New Roman" w:hAnsi="Times New Roman" w:cs="Times New Roman"/>
          <w:b/>
          <w:sz w:val="12"/>
          <w:szCs w:val="28"/>
          <w:lang w:val="en-US"/>
        </w:rPr>
      </w:pPr>
    </w:p>
    <w:p w14:paraId="6B54E276" w14:textId="061A1969" w:rsidR="00014382" w:rsidRPr="00A5419E" w:rsidRDefault="00B44403" w:rsidP="00D02F3D">
      <w:pPr>
        <w:spacing w:line="360" w:lineRule="auto"/>
        <w:jc w:val="both"/>
        <w:rPr>
          <w:rFonts w:ascii="Times New Roman" w:hAnsi="Times New Roman" w:cs="Times New Roman"/>
          <w:sz w:val="24"/>
          <w:szCs w:val="28"/>
          <w:lang w:val="en-US"/>
        </w:rPr>
      </w:pPr>
      <w:r w:rsidRPr="00A5419E">
        <w:rPr>
          <w:rFonts w:ascii="Times New Roman" w:hAnsi="Times New Roman" w:cs="Times New Roman"/>
          <w:sz w:val="24"/>
          <w:szCs w:val="28"/>
          <w:lang w:val="en-US"/>
        </w:rPr>
        <w:t>One of the factors that hinder the implementation of the M</w:t>
      </w:r>
      <w:r w:rsidR="00EC0602" w:rsidRPr="00A5419E">
        <w:rPr>
          <w:rFonts w:ascii="Times New Roman" w:hAnsi="Times New Roman" w:cs="Times New Roman"/>
          <w:sz w:val="24"/>
          <w:szCs w:val="28"/>
          <w:lang w:val="en-US"/>
        </w:rPr>
        <w:t>echanistic</w:t>
      </w:r>
      <w:r w:rsidRPr="00A5419E">
        <w:rPr>
          <w:rFonts w:ascii="Times New Roman" w:hAnsi="Times New Roman" w:cs="Times New Roman"/>
          <w:sz w:val="24"/>
          <w:szCs w:val="28"/>
          <w:lang w:val="en-US"/>
        </w:rPr>
        <w:t xml:space="preserve"> </w:t>
      </w:r>
      <w:r w:rsidR="00EC0602" w:rsidRPr="00A5419E">
        <w:rPr>
          <w:rFonts w:ascii="Times New Roman" w:hAnsi="Times New Roman" w:cs="Times New Roman"/>
          <w:sz w:val="24"/>
          <w:szCs w:val="28"/>
          <w:lang w:val="en-US"/>
        </w:rPr>
        <w:t>–</w:t>
      </w:r>
      <w:r w:rsidRPr="00A5419E">
        <w:rPr>
          <w:rFonts w:ascii="Times New Roman" w:hAnsi="Times New Roman" w:cs="Times New Roman"/>
          <w:sz w:val="24"/>
          <w:szCs w:val="28"/>
          <w:lang w:val="en-US"/>
        </w:rPr>
        <w:t xml:space="preserve"> E</w:t>
      </w:r>
      <w:r w:rsidR="00EC0602" w:rsidRPr="00A5419E">
        <w:rPr>
          <w:rFonts w:ascii="Times New Roman" w:hAnsi="Times New Roman" w:cs="Times New Roman"/>
          <w:sz w:val="24"/>
          <w:szCs w:val="28"/>
          <w:lang w:val="en-US"/>
        </w:rPr>
        <w:t>mpirical</w:t>
      </w:r>
      <w:r w:rsidRPr="00A5419E">
        <w:rPr>
          <w:rFonts w:ascii="Times New Roman" w:hAnsi="Times New Roman" w:cs="Times New Roman"/>
          <w:sz w:val="24"/>
          <w:szCs w:val="28"/>
          <w:lang w:val="en-US"/>
        </w:rPr>
        <w:t xml:space="preserve"> methodology is not having free access to the MEPDG software</w:t>
      </w:r>
      <w:r w:rsidR="00014382" w:rsidRPr="00A5419E">
        <w:rPr>
          <w:rFonts w:ascii="Times New Roman" w:hAnsi="Times New Roman" w:cs="Times New Roman"/>
          <w:sz w:val="24"/>
          <w:szCs w:val="28"/>
          <w:lang w:val="en-US"/>
        </w:rPr>
        <w:t xml:space="preserve">. With the development of the software </w:t>
      </w:r>
      <w:r w:rsidR="00014382" w:rsidRPr="00A5419E">
        <w:rPr>
          <w:rFonts w:ascii="Times New Roman" w:hAnsi="Times New Roman" w:cs="Times New Roman"/>
          <w:i/>
          <w:sz w:val="24"/>
          <w:szCs w:val="28"/>
          <w:lang w:val="en-US"/>
        </w:rPr>
        <w:t>"DISMEP"</w:t>
      </w:r>
      <w:r w:rsidR="00014382" w:rsidRPr="00A5419E">
        <w:rPr>
          <w:rFonts w:ascii="Times New Roman" w:hAnsi="Times New Roman" w:cs="Times New Roman"/>
          <w:sz w:val="24"/>
          <w:szCs w:val="28"/>
          <w:lang w:val="en-US"/>
        </w:rPr>
        <w:t xml:space="preserve"> we in</w:t>
      </w:r>
      <w:r w:rsidR="00D02F3D" w:rsidRPr="00A5419E">
        <w:rPr>
          <w:rFonts w:ascii="Times New Roman" w:hAnsi="Times New Roman" w:cs="Times New Roman"/>
          <w:sz w:val="24"/>
          <w:szCs w:val="28"/>
          <w:lang w:val="en-US"/>
        </w:rPr>
        <w:t xml:space="preserve">tend to implement the </w:t>
      </w:r>
      <w:proofErr w:type="spellStart"/>
      <w:r w:rsidR="00D02F3D" w:rsidRPr="00A5419E">
        <w:rPr>
          <w:rFonts w:ascii="Times New Roman" w:hAnsi="Times New Roman" w:cs="Times New Roman"/>
          <w:sz w:val="24"/>
          <w:szCs w:val="28"/>
          <w:lang w:val="en-US"/>
        </w:rPr>
        <w:t>Mechanitic</w:t>
      </w:r>
      <w:proofErr w:type="spellEnd"/>
      <w:r w:rsidR="00014382" w:rsidRPr="00A5419E">
        <w:rPr>
          <w:rFonts w:ascii="Times New Roman" w:hAnsi="Times New Roman" w:cs="Times New Roman"/>
          <w:sz w:val="24"/>
          <w:szCs w:val="28"/>
          <w:lang w:val="en-US"/>
        </w:rPr>
        <w:t xml:space="preserve"> - Empirical of Pavement Design </w:t>
      </w:r>
      <w:r w:rsidR="00D33F92" w:rsidRPr="00A5419E">
        <w:rPr>
          <w:rFonts w:ascii="Times New Roman" w:hAnsi="Times New Roman" w:cs="Times New Roman"/>
          <w:sz w:val="24"/>
          <w:szCs w:val="28"/>
          <w:lang w:val="en-US"/>
        </w:rPr>
        <w:t>m</w:t>
      </w:r>
      <w:r w:rsidR="00D02F3D" w:rsidRPr="00A5419E">
        <w:rPr>
          <w:rFonts w:ascii="Times New Roman" w:hAnsi="Times New Roman" w:cs="Times New Roman"/>
          <w:sz w:val="24"/>
          <w:szCs w:val="28"/>
          <w:lang w:val="en-US"/>
        </w:rPr>
        <w:t xml:space="preserve">ethodology </w:t>
      </w:r>
      <w:r w:rsidR="00014382" w:rsidRPr="00A5419E">
        <w:rPr>
          <w:rFonts w:ascii="Times New Roman" w:hAnsi="Times New Roman" w:cs="Times New Roman"/>
          <w:sz w:val="24"/>
          <w:szCs w:val="28"/>
          <w:lang w:val="en-US"/>
        </w:rPr>
        <w:t xml:space="preserve">developed and disseminated by AASHTO, in a </w:t>
      </w:r>
      <w:r w:rsidR="00E11EEA" w:rsidRPr="00A5419E">
        <w:rPr>
          <w:rFonts w:ascii="Times New Roman" w:hAnsi="Times New Roman" w:cs="Times New Roman"/>
          <w:sz w:val="24"/>
          <w:szCs w:val="28"/>
          <w:lang w:val="en-US"/>
        </w:rPr>
        <w:t xml:space="preserve">freely accessible and </w:t>
      </w:r>
      <w:r w:rsidR="00D02F3D" w:rsidRPr="00A5419E">
        <w:rPr>
          <w:rFonts w:ascii="Times New Roman" w:hAnsi="Times New Roman" w:cs="Times New Roman"/>
          <w:sz w:val="24"/>
          <w:szCs w:val="28"/>
          <w:lang w:val="en-US"/>
        </w:rPr>
        <w:t>easy</w:t>
      </w:r>
      <w:r w:rsidR="00E11EEA" w:rsidRPr="00A5419E">
        <w:rPr>
          <w:rFonts w:ascii="Times New Roman" w:hAnsi="Times New Roman" w:cs="Times New Roman"/>
          <w:sz w:val="24"/>
          <w:szCs w:val="28"/>
          <w:lang w:val="en-US"/>
        </w:rPr>
        <w:t>-to-</w:t>
      </w:r>
      <w:r w:rsidR="00AD60D9" w:rsidRPr="00A5419E">
        <w:rPr>
          <w:rFonts w:ascii="Times New Roman" w:hAnsi="Times New Roman" w:cs="Times New Roman"/>
          <w:sz w:val="24"/>
          <w:szCs w:val="28"/>
          <w:lang w:val="en-US"/>
        </w:rPr>
        <w:t>use</w:t>
      </w:r>
      <w:r w:rsidR="00D02F3D" w:rsidRPr="00A5419E">
        <w:rPr>
          <w:rFonts w:ascii="Times New Roman" w:hAnsi="Times New Roman" w:cs="Times New Roman"/>
          <w:sz w:val="24"/>
          <w:szCs w:val="28"/>
          <w:lang w:val="en-US"/>
        </w:rPr>
        <w:t xml:space="preserve"> </w:t>
      </w:r>
      <w:r w:rsidR="00014382" w:rsidRPr="00A5419E">
        <w:rPr>
          <w:rFonts w:ascii="Times New Roman" w:hAnsi="Times New Roman" w:cs="Times New Roman"/>
          <w:sz w:val="24"/>
          <w:szCs w:val="28"/>
          <w:lang w:val="en-US"/>
        </w:rPr>
        <w:t>computer tool.</w:t>
      </w:r>
    </w:p>
    <w:p w14:paraId="3280C6BF" w14:textId="47DAB749" w:rsidR="00014382" w:rsidRPr="00A5419E" w:rsidRDefault="00781A95" w:rsidP="00D02F3D">
      <w:pPr>
        <w:spacing w:line="360" w:lineRule="auto"/>
        <w:jc w:val="both"/>
        <w:rPr>
          <w:rFonts w:ascii="Times New Roman" w:hAnsi="Times New Roman" w:cs="Times New Roman"/>
          <w:sz w:val="24"/>
          <w:szCs w:val="28"/>
          <w:lang w:val="en-US"/>
        </w:rPr>
      </w:pPr>
      <w:r w:rsidRPr="00A5419E">
        <w:rPr>
          <w:rFonts w:ascii="Times New Roman" w:hAnsi="Times New Roman" w:cs="Times New Roman"/>
          <w:i/>
          <w:sz w:val="24"/>
          <w:szCs w:val="28"/>
          <w:lang w:val="en-US"/>
        </w:rPr>
        <w:t>"DISMEP"</w:t>
      </w:r>
      <w:r w:rsidRPr="00A5419E">
        <w:rPr>
          <w:rFonts w:ascii="Times New Roman" w:hAnsi="Times New Roman" w:cs="Times New Roman"/>
          <w:sz w:val="24"/>
          <w:szCs w:val="28"/>
          <w:lang w:val="en-US"/>
        </w:rPr>
        <w:t xml:space="preserve"> is a tool of analysis of</w:t>
      </w:r>
      <w:r w:rsidR="00014382" w:rsidRPr="00A5419E">
        <w:rPr>
          <w:rFonts w:ascii="Times New Roman" w:hAnsi="Times New Roman" w:cs="Times New Roman"/>
          <w:sz w:val="24"/>
          <w:szCs w:val="28"/>
          <w:lang w:val="en-US"/>
        </w:rPr>
        <w:t xml:space="preserve"> flexible and rigid pavements, developed in Visual Basic .NET. The program allows to estimate the performance of a pavement in front of the applied traffic loads and the present climatic conditions</w:t>
      </w:r>
      <w:r w:rsidR="00E11EEA" w:rsidRPr="00A5419E">
        <w:rPr>
          <w:rFonts w:ascii="Times New Roman" w:hAnsi="Times New Roman" w:cs="Times New Roman"/>
          <w:sz w:val="24"/>
          <w:szCs w:val="28"/>
          <w:lang w:val="en-US"/>
        </w:rPr>
        <w:t>, during the useful</w:t>
      </w:r>
      <w:r w:rsidR="00014382" w:rsidRPr="00A5419E">
        <w:rPr>
          <w:rFonts w:ascii="Times New Roman" w:hAnsi="Times New Roman" w:cs="Times New Roman"/>
          <w:sz w:val="24"/>
          <w:szCs w:val="28"/>
          <w:lang w:val="en-US"/>
        </w:rPr>
        <w:t xml:space="preserve"> life of the pavement.</w:t>
      </w:r>
    </w:p>
    <w:p w14:paraId="11556D39" w14:textId="5284D2F9" w:rsidR="00014382" w:rsidRPr="00A5419E" w:rsidRDefault="00014382" w:rsidP="00D02F3D">
      <w:pPr>
        <w:spacing w:line="360" w:lineRule="auto"/>
        <w:jc w:val="both"/>
        <w:rPr>
          <w:rFonts w:ascii="Times New Roman" w:hAnsi="Times New Roman" w:cs="Times New Roman"/>
          <w:sz w:val="24"/>
          <w:szCs w:val="28"/>
          <w:lang w:val="en-US"/>
        </w:rPr>
      </w:pPr>
      <w:r w:rsidRPr="00A5419E">
        <w:rPr>
          <w:rFonts w:ascii="Times New Roman" w:hAnsi="Times New Roman" w:cs="Times New Roman"/>
          <w:sz w:val="24"/>
          <w:szCs w:val="28"/>
          <w:lang w:val="en-US"/>
        </w:rPr>
        <w:t>For flexible pavements, the analysis of stresses, deformations and deflections has been implemented with th</w:t>
      </w:r>
      <w:r w:rsidR="00D33F92" w:rsidRPr="00A5419E">
        <w:rPr>
          <w:rFonts w:ascii="Times New Roman" w:hAnsi="Times New Roman" w:cs="Times New Roman"/>
          <w:sz w:val="24"/>
          <w:szCs w:val="28"/>
          <w:lang w:val="en-US"/>
        </w:rPr>
        <w:t xml:space="preserve">e </w:t>
      </w:r>
      <w:proofErr w:type="spellStart"/>
      <w:r w:rsidR="00D33F92" w:rsidRPr="00A5419E">
        <w:rPr>
          <w:rFonts w:ascii="Times New Roman" w:hAnsi="Times New Roman" w:cs="Times New Roman"/>
          <w:sz w:val="24"/>
          <w:szCs w:val="28"/>
          <w:lang w:val="en-US"/>
        </w:rPr>
        <w:t>Odemark</w:t>
      </w:r>
      <w:proofErr w:type="spellEnd"/>
      <w:r w:rsidR="00D33F92" w:rsidRPr="00A5419E">
        <w:rPr>
          <w:rFonts w:ascii="Times New Roman" w:hAnsi="Times New Roman" w:cs="Times New Roman"/>
          <w:sz w:val="24"/>
          <w:szCs w:val="28"/>
          <w:lang w:val="en-US"/>
        </w:rPr>
        <w:t xml:space="preserve"> – </w:t>
      </w:r>
      <w:proofErr w:type="spellStart"/>
      <w:r w:rsidR="00781A95" w:rsidRPr="00A5419E">
        <w:rPr>
          <w:rFonts w:ascii="Times New Roman" w:hAnsi="Times New Roman" w:cs="Times New Roman"/>
          <w:sz w:val="24"/>
          <w:szCs w:val="28"/>
          <w:lang w:val="en-US"/>
        </w:rPr>
        <w:t>Boussinesq</w:t>
      </w:r>
      <w:proofErr w:type="spellEnd"/>
      <w:r w:rsidR="00781A95" w:rsidRPr="00A5419E">
        <w:rPr>
          <w:rFonts w:ascii="Times New Roman" w:hAnsi="Times New Roman" w:cs="Times New Roman"/>
          <w:sz w:val="24"/>
          <w:szCs w:val="28"/>
          <w:lang w:val="en-US"/>
        </w:rPr>
        <w:t xml:space="preserve"> method; t</w:t>
      </w:r>
      <w:r w:rsidRPr="00A5419E">
        <w:rPr>
          <w:rFonts w:ascii="Times New Roman" w:hAnsi="Times New Roman" w:cs="Times New Roman"/>
          <w:sz w:val="24"/>
          <w:szCs w:val="28"/>
          <w:lang w:val="en-US"/>
        </w:rPr>
        <w:t xml:space="preserve">he </w:t>
      </w:r>
      <w:r w:rsidR="00D33F92" w:rsidRPr="00A5419E">
        <w:rPr>
          <w:rFonts w:ascii="Times New Roman" w:hAnsi="Times New Roman" w:cs="Times New Roman"/>
          <w:sz w:val="24"/>
          <w:szCs w:val="28"/>
          <w:lang w:val="en-US"/>
        </w:rPr>
        <w:t xml:space="preserve">prediction </w:t>
      </w:r>
      <w:r w:rsidRPr="00A5419E">
        <w:rPr>
          <w:rFonts w:ascii="Times New Roman" w:hAnsi="Times New Roman" w:cs="Times New Roman"/>
          <w:sz w:val="24"/>
          <w:szCs w:val="28"/>
          <w:lang w:val="en-US"/>
        </w:rPr>
        <w:t xml:space="preserve">models of </w:t>
      </w:r>
      <w:r w:rsidR="00D33F92" w:rsidRPr="00A5419E">
        <w:rPr>
          <w:rFonts w:ascii="Times New Roman" w:hAnsi="Times New Roman" w:cs="Times New Roman"/>
          <w:sz w:val="24"/>
          <w:szCs w:val="28"/>
          <w:lang w:val="en-US"/>
        </w:rPr>
        <w:t xml:space="preserve">deterioration </w:t>
      </w:r>
      <w:r w:rsidR="00523526" w:rsidRPr="00A5419E">
        <w:rPr>
          <w:rFonts w:ascii="Times New Roman" w:hAnsi="Times New Roman" w:cs="Times New Roman"/>
          <w:sz w:val="24"/>
          <w:szCs w:val="28"/>
          <w:lang w:val="en-US"/>
        </w:rPr>
        <w:t xml:space="preserve">included </w:t>
      </w:r>
      <w:r w:rsidR="00D33F92" w:rsidRPr="00A5419E">
        <w:rPr>
          <w:rFonts w:ascii="Times New Roman" w:hAnsi="Times New Roman" w:cs="Times New Roman"/>
          <w:sz w:val="24"/>
          <w:szCs w:val="28"/>
          <w:lang w:val="en-US"/>
        </w:rPr>
        <w:t xml:space="preserve">are: </w:t>
      </w:r>
      <w:r w:rsidRPr="00A5419E">
        <w:rPr>
          <w:rFonts w:ascii="Times New Roman" w:hAnsi="Times New Roman" w:cs="Times New Roman"/>
          <w:sz w:val="24"/>
          <w:szCs w:val="28"/>
          <w:lang w:val="en-US"/>
        </w:rPr>
        <w:t>rutting</w:t>
      </w:r>
      <w:r w:rsidR="00D33F92" w:rsidRPr="00A5419E">
        <w:rPr>
          <w:rFonts w:ascii="Times New Roman" w:hAnsi="Times New Roman" w:cs="Times New Roman"/>
          <w:sz w:val="24"/>
          <w:szCs w:val="28"/>
          <w:lang w:val="en-US"/>
        </w:rPr>
        <w:t xml:space="preserve"> depth</w:t>
      </w:r>
      <w:r w:rsidRPr="00A5419E">
        <w:rPr>
          <w:rFonts w:ascii="Times New Roman" w:hAnsi="Times New Roman" w:cs="Times New Roman"/>
          <w:sz w:val="24"/>
          <w:szCs w:val="28"/>
          <w:lang w:val="en-US"/>
        </w:rPr>
        <w:t xml:space="preserve">, </w:t>
      </w:r>
      <w:r w:rsidR="00B44403" w:rsidRPr="00A5419E">
        <w:rPr>
          <w:rFonts w:ascii="Times New Roman" w:hAnsi="Times New Roman" w:cs="Times New Roman"/>
          <w:sz w:val="24"/>
          <w:szCs w:val="28"/>
          <w:lang w:val="en-US"/>
        </w:rPr>
        <w:t>“</w:t>
      </w:r>
      <w:r w:rsidR="00264D9A" w:rsidRPr="00A5419E">
        <w:rPr>
          <w:rFonts w:ascii="Times New Roman" w:hAnsi="Times New Roman" w:cs="Times New Roman"/>
          <w:sz w:val="24"/>
          <w:szCs w:val="28"/>
          <w:lang w:val="en-US"/>
        </w:rPr>
        <w:t>alligator</w:t>
      </w:r>
      <w:r w:rsidR="00D33F92" w:rsidRPr="00A5419E">
        <w:rPr>
          <w:rFonts w:ascii="Times New Roman" w:hAnsi="Times New Roman" w:cs="Times New Roman"/>
          <w:sz w:val="24"/>
          <w:szCs w:val="28"/>
          <w:lang w:val="en-US"/>
        </w:rPr>
        <w:t xml:space="preserve"> skin type</w:t>
      </w:r>
      <w:r w:rsidR="00B44403" w:rsidRPr="00A5419E">
        <w:rPr>
          <w:rFonts w:ascii="Times New Roman" w:hAnsi="Times New Roman" w:cs="Times New Roman"/>
          <w:sz w:val="24"/>
          <w:szCs w:val="28"/>
          <w:lang w:val="en-US"/>
        </w:rPr>
        <w:t>” cracking,</w:t>
      </w:r>
      <w:r w:rsidR="00D33F92" w:rsidRPr="00A5419E">
        <w:rPr>
          <w:rFonts w:ascii="Times New Roman" w:hAnsi="Times New Roman" w:cs="Times New Roman"/>
          <w:sz w:val="24"/>
          <w:szCs w:val="28"/>
          <w:lang w:val="en-US"/>
        </w:rPr>
        <w:t xml:space="preserve"> </w:t>
      </w:r>
      <w:proofErr w:type="gramStart"/>
      <w:r w:rsidR="00B44403" w:rsidRPr="00A5419E">
        <w:rPr>
          <w:rFonts w:ascii="Times New Roman" w:hAnsi="Times New Roman" w:cs="Times New Roman"/>
          <w:sz w:val="24"/>
          <w:szCs w:val="28"/>
          <w:lang w:val="en-US"/>
        </w:rPr>
        <w:t>longitudinal  cracking</w:t>
      </w:r>
      <w:proofErr w:type="gramEnd"/>
      <w:r w:rsidR="00B44403" w:rsidRPr="00A5419E">
        <w:rPr>
          <w:rFonts w:ascii="Times New Roman" w:hAnsi="Times New Roman" w:cs="Times New Roman"/>
          <w:sz w:val="24"/>
          <w:szCs w:val="28"/>
          <w:lang w:val="en-US"/>
        </w:rPr>
        <w:t>,</w:t>
      </w:r>
      <w:r w:rsidRPr="00A5419E">
        <w:rPr>
          <w:rFonts w:ascii="Times New Roman" w:hAnsi="Times New Roman" w:cs="Times New Roman"/>
          <w:sz w:val="24"/>
          <w:szCs w:val="28"/>
          <w:lang w:val="en-US"/>
        </w:rPr>
        <w:t xml:space="preserve"> </w:t>
      </w:r>
      <w:r w:rsidR="00B44403" w:rsidRPr="00A5419E">
        <w:rPr>
          <w:rFonts w:ascii="Times New Roman" w:hAnsi="Times New Roman" w:cs="Times New Roman"/>
          <w:sz w:val="24"/>
          <w:szCs w:val="28"/>
          <w:lang w:val="en-US"/>
        </w:rPr>
        <w:t>transversal</w:t>
      </w:r>
      <w:r w:rsidRPr="00A5419E">
        <w:rPr>
          <w:rFonts w:ascii="Times New Roman" w:hAnsi="Times New Roman" w:cs="Times New Roman"/>
          <w:sz w:val="24"/>
          <w:szCs w:val="28"/>
          <w:lang w:val="en-US"/>
        </w:rPr>
        <w:t xml:space="preserve"> cracki</w:t>
      </w:r>
      <w:r w:rsidR="00D33F92" w:rsidRPr="00A5419E">
        <w:rPr>
          <w:rFonts w:ascii="Times New Roman" w:hAnsi="Times New Roman" w:cs="Times New Roman"/>
          <w:sz w:val="24"/>
          <w:szCs w:val="28"/>
          <w:lang w:val="en-US"/>
        </w:rPr>
        <w:t>ng and surface</w:t>
      </w:r>
      <w:r w:rsidRPr="00A5419E">
        <w:rPr>
          <w:rFonts w:ascii="Times New Roman" w:hAnsi="Times New Roman" w:cs="Times New Roman"/>
          <w:sz w:val="24"/>
          <w:szCs w:val="28"/>
          <w:lang w:val="en-US"/>
        </w:rPr>
        <w:t xml:space="preserve"> regularity (IRI).</w:t>
      </w:r>
    </w:p>
    <w:p w14:paraId="154BE366" w14:textId="324C884C" w:rsidR="00014382" w:rsidRPr="00A5419E" w:rsidRDefault="00014382" w:rsidP="00D02F3D">
      <w:pPr>
        <w:spacing w:line="360" w:lineRule="auto"/>
        <w:jc w:val="both"/>
        <w:rPr>
          <w:rFonts w:ascii="Times New Roman" w:hAnsi="Times New Roman" w:cs="Times New Roman"/>
          <w:sz w:val="24"/>
          <w:szCs w:val="28"/>
          <w:lang w:val="en-US"/>
        </w:rPr>
      </w:pPr>
      <w:r w:rsidRPr="00A5419E">
        <w:rPr>
          <w:rFonts w:ascii="Times New Roman" w:hAnsi="Times New Roman" w:cs="Times New Roman"/>
          <w:sz w:val="24"/>
          <w:szCs w:val="28"/>
          <w:lang w:val="en-US"/>
        </w:rPr>
        <w:t>For rigid pavements (</w:t>
      </w:r>
      <w:r w:rsidR="00700A6E" w:rsidRPr="00A5419E">
        <w:rPr>
          <w:rFonts w:ascii="Times New Roman" w:hAnsi="Times New Roman" w:cs="Times New Roman"/>
          <w:sz w:val="24"/>
          <w:szCs w:val="28"/>
          <w:lang w:val="en-US"/>
        </w:rPr>
        <w:t xml:space="preserve">jointed plain concrete pavement – </w:t>
      </w:r>
      <w:r w:rsidRPr="00A5419E">
        <w:rPr>
          <w:rFonts w:ascii="Times New Roman" w:hAnsi="Times New Roman" w:cs="Times New Roman"/>
          <w:sz w:val="24"/>
          <w:szCs w:val="28"/>
          <w:lang w:val="en-US"/>
        </w:rPr>
        <w:t>JPCP) the analysis of stresses, deformations and deflections has been implemented by simplified methods in the equivalence of layer thicknesses, temperature gradient equivalence and slab equivalence; The</w:t>
      </w:r>
      <w:r w:rsidR="00E11EEA" w:rsidRPr="00A5419E">
        <w:rPr>
          <w:rFonts w:ascii="Times New Roman" w:hAnsi="Times New Roman" w:cs="Times New Roman"/>
          <w:sz w:val="24"/>
          <w:szCs w:val="28"/>
          <w:lang w:val="en-US"/>
        </w:rPr>
        <w:t xml:space="preserve"> prediction</w:t>
      </w:r>
      <w:r w:rsidRPr="00A5419E">
        <w:rPr>
          <w:rFonts w:ascii="Times New Roman" w:hAnsi="Times New Roman" w:cs="Times New Roman"/>
          <w:sz w:val="24"/>
          <w:szCs w:val="28"/>
          <w:lang w:val="en-US"/>
        </w:rPr>
        <w:t xml:space="preserve"> </w:t>
      </w:r>
      <w:r w:rsidR="00523526" w:rsidRPr="00A5419E">
        <w:rPr>
          <w:rFonts w:ascii="Times New Roman" w:hAnsi="Times New Roman" w:cs="Times New Roman"/>
          <w:sz w:val="24"/>
          <w:szCs w:val="28"/>
          <w:lang w:val="en-US"/>
        </w:rPr>
        <w:t>models</w:t>
      </w:r>
      <w:r w:rsidR="00E11EEA" w:rsidRPr="00A5419E">
        <w:rPr>
          <w:rFonts w:ascii="Times New Roman" w:hAnsi="Times New Roman" w:cs="Times New Roman"/>
          <w:sz w:val="24"/>
          <w:szCs w:val="28"/>
          <w:lang w:val="en-US"/>
        </w:rPr>
        <w:t xml:space="preserve"> </w:t>
      </w:r>
      <w:proofErr w:type="gramStart"/>
      <w:r w:rsidR="00523526" w:rsidRPr="00A5419E">
        <w:rPr>
          <w:rFonts w:ascii="Times New Roman" w:hAnsi="Times New Roman" w:cs="Times New Roman"/>
          <w:sz w:val="24"/>
          <w:szCs w:val="28"/>
          <w:lang w:val="en-US"/>
        </w:rPr>
        <w:t xml:space="preserve">of </w:t>
      </w:r>
      <w:r w:rsidR="00E11EEA" w:rsidRPr="00A5419E">
        <w:rPr>
          <w:rFonts w:ascii="Times New Roman" w:hAnsi="Times New Roman" w:cs="Times New Roman"/>
          <w:sz w:val="24"/>
          <w:szCs w:val="28"/>
          <w:lang w:val="en-US"/>
        </w:rPr>
        <w:t xml:space="preserve"> deterioration</w:t>
      </w:r>
      <w:proofErr w:type="gramEnd"/>
      <w:r w:rsidR="00E11EEA" w:rsidRPr="00A5419E">
        <w:rPr>
          <w:rFonts w:ascii="Times New Roman" w:hAnsi="Times New Roman" w:cs="Times New Roman"/>
          <w:sz w:val="24"/>
          <w:szCs w:val="28"/>
          <w:lang w:val="en-US"/>
        </w:rPr>
        <w:t xml:space="preserve"> </w:t>
      </w:r>
      <w:r w:rsidR="00523526" w:rsidRPr="00A5419E">
        <w:rPr>
          <w:rFonts w:ascii="Times New Roman" w:hAnsi="Times New Roman" w:cs="Times New Roman"/>
          <w:sz w:val="24"/>
          <w:szCs w:val="28"/>
          <w:lang w:val="en-US"/>
        </w:rPr>
        <w:t xml:space="preserve">included </w:t>
      </w:r>
      <w:r w:rsidRPr="00A5419E">
        <w:rPr>
          <w:rFonts w:ascii="Times New Roman" w:hAnsi="Times New Roman" w:cs="Times New Roman"/>
          <w:sz w:val="24"/>
          <w:szCs w:val="28"/>
          <w:lang w:val="en-US"/>
        </w:rPr>
        <w:t xml:space="preserve">are: transverse </w:t>
      </w:r>
      <w:r w:rsidR="001F2492" w:rsidRPr="00A5419E">
        <w:rPr>
          <w:rFonts w:ascii="Times New Roman" w:hAnsi="Times New Roman" w:cs="Times New Roman"/>
          <w:sz w:val="24"/>
          <w:szCs w:val="28"/>
          <w:lang w:val="en-US"/>
        </w:rPr>
        <w:t xml:space="preserve">slab </w:t>
      </w:r>
      <w:r w:rsidR="00B44403" w:rsidRPr="00A5419E">
        <w:rPr>
          <w:rFonts w:ascii="Times New Roman" w:hAnsi="Times New Roman" w:cs="Times New Roman"/>
          <w:sz w:val="24"/>
          <w:szCs w:val="28"/>
          <w:lang w:val="en-US"/>
        </w:rPr>
        <w:t>cracking</w:t>
      </w:r>
      <w:r w:rsidRPr="00A5419E">
        <w:rPr>
          <w:rFonts w:ascii="Times New Roman" w:hAnsi="Times New Roman" w:cs="Times New Roman"/>
          <w:sz w:val="24"/>
          <w:szCs w:val="28"/>
          <w:lang w:val="en-US"/>
        </w:rPr>
        <w:t xml:space="preserve">, </w:t>
      </w:r>
      <w:r w:rsidR="001F2492" w:rsidRPr="00A5419E">
        <w:rPr>
          <w:rFonts w:ascii="Times New Roman" w:hAnsi="Times New Roman" w:cs="Times New Roman"/>
          <w:sz w:val="24"/>
          <w:szCs w:val="28"/>
          <w:lang w:val="en-US"/>
        </w:rPr>
        <w:t xml:space="preserve">mean </w:t>
      </w:r>
      <w:r w:rsidRPr="00A5419E">
        <w:rPr>
          <w:rFonts w:ascii="Times New Roman" w:hAnsi="Times New Roman" w:cs="Times New Roman"/>
          <w:sz w:val="24"/>
          <w:szCs w:val="28"/>
          <w:lang w:val="en-US"/>
        </w:rPr>
        <w:t xml:space="preserve">transverse joints </w:t>
      </w:r>
      <w:r w:rsidR="001F2492" w:rsidRPr="00A5419E">
        <w:rPr>
          <w:rFonts w:ascii="Times New Roman" w:hAnsi="Times New Roman" w:cs="Times New Roman"/>
          <w:sz w:val="24"/>
          <w:szCs w:val="28"/>
          <w:lang w:val="en-US"/>
        </w:rPr>
        <w:t xml:space="preserve">faulting </w:t>
      </w:r>
      <w:r w:rsidRPr="00A5419E">
        <w:rPr>
          <w:rFonts w:ascii="Times New Roman" w:hAnsi="Times New Roman" w:cs="Times New Roman"/>
          <w:sz w:val="24"/>
          <w:szCs w:val="28"/>
          <w:lang w:val="en-US"/>
        </w:rPr>
        <w:t>and surface regularity (IRI).</w:t>
      </w:r>
    </w:p>
    <w:p w14:paraId="1B5F82AB" w14:textId="11DCC0AE" w:rsidR="00014382" w:rsidRPr="00A5419E" w:rsidRDefault="002622D6" w:rsidP="00D02F3D">
      <w:pPr>
        <w:spacing w:line="360" w:lineRule="auto"/>
        <w:jc w:val="both"/>
        <w:rPr>
          <w:rFonts w:ascii="Times New Roman" w:hAnsi="Times New Roman" w:cs="Times New Roman"/>
          <w:sz w:val="24"/>
          <w:szCs w:val="28"/>
          <w:lang w:val="en-US"/>
        </w:rPr>
      </w:pPr>
      <w:r>
        <w:rPr>
          <w:rFonts w:ascii="Times New Roman" w:hAnsi="Times New Roman" w:cs="Times New Roman"/>
          <w:sz w:val="24"/>
          <w:szCs w:val="28"/>
          <w:lang w:val="en-US"/>
        </w:rPr>
        <w:t>The results obtained with</w:t>
      </w:r>
      <w:r w:rsidR="00014382" w:rsidRPr="00A5419E">
        <w:rPr>
          <w:rFonts w:ascii="Times New Roman" w:hAnsi="Times New Roman" w:cs="Times New Roman"/>
          <w:sz w:val="24"/>
          <w:szCs w:val="28"/>
          <w:lang w:val="en-US"/>
        </w:rPr>
        <w:t xml:space="preserve"> </w:t>
      </w:r>
      <w:r w:rsidR="00014382" w:rsidRPr="00A5419E">
        <w:rPr>
          <w:rFonts w:ascii="Times New Roman" w:hAnsi="Times New Roman" w:cs="Times New Roman"/>
          <w:i/>
          <w:sz w:val="24"/>
          <w:szCs w:val="28"/>
          <w:lang w:val="en-US"/>
        </w:rPr>
        <w:t>"DISMEP"</w:t>
      </w:r>
      <w:r w:rsidR="00014382" w:rsidRPr="00A5419E">
        <w:rPr>
          <w:rFonts w:ascii="Times New Roman" w:hAnsi="Times New Roman" w:cs="Times New Roman"/>
          <w:sz w:val="24"/>
          <w:szCs w:val="28"/>
          <w:lang w:val="en-US"/>
        </w:rPr>
        <w:t xml:space="preserve"> </w:t>
      </w:r>
      <w:r>
        <w:rPr>
          <w:rFonts w:ascii="Times New Roman" w:hAnsi="Times New Roman" w:cs="Times New Roman"/>
          <w:sz w:val="24"/>
          <w:szCs w:val="28"/>
        </w:rPr>
        <w:t xml:space="preserve">are </w:t>
      </w:r>
      <w:proofErr w:type="spellStart"/>
      <w:r>
        <w:rPr>
          <w:rFonts w:ascii="Times New Roman" w:hAnsi="Times New Roman" w:cs="Times New Roman"/>
          <w:sz w:val="24"/>
          <w:szCs w:val="28"/>
        </w:rPr>
        <w:t>contrasted</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with</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the</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results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obtained</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by</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the</w:t>
      </w:r>
      <w:proofErr w:type="spellEnd"/>
      <w:r>
        <w:rPr>
          <w:rFonts w:ascii="Times New Roman" w:hAnsi="Times New Roman" w:cs="Times New Roman"/>
          <w:sz w:val="24"/>
          <w:szCs w:val="28"/>
        </w:rPr>
        <w:t xml:space="preserve"> AASHTO 93 and PCA </w:t>
      </w:r>
      <w:proofErr w:type="spellStart"/>
      <w:r>
        <w:rPr>
          <w:rFonts w:ascii="Times New Roman" w:hAnsi="Times New Roman" w:cs="Times New Roman"/>
          <w:sz w:val="24"/>
          <w:szCs w:val="28"/>
        </w:rPr>
        <w:t>methods</w:t>
      </w:r>
      <w:proofErr w:type="spellEnd"/>
      <w:r>
        <w:rPr>
          <w:rFonts w:ascii="Times New Roman" w:hAnsi="Times New Roman" w:cs="Times New Roman"/>
          <w:sz w:val="24"/>
          <w:szCs w:val="28"/>
        </w:rPr>
        <w:t xml:space="preserve"> (flexible and </w:t>
      </w:r>
      <w:proofErr w:type="spellStart"/>
      <w:r>
        <w:rPr>
          <w:rFonts w:ascii="Times New Roman" w:hAnsi="Times New Roman" w:cs="Times New Roman"/>
          <w:sz w:val="24"/>
          <w:szCs w:val="28"/>
        </w:rPr>
        <w:t>rigid</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pavement</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respectively</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of</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projects</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carried</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out</w:t>
      </w:r>
      <w:proofErr w:type="spellEnd"/>
      <w:r>
        <w:rPr>
          <w:rFonts w:ascii="Times New Roman" w:hAnsi="Times New Roman" w:cs="Times New Roman"/>
          <w:sz w:val="24"/>
          <w:szCs w:val="28"/>
        </w:rPr>
        <w:t xml:space="preserve"> in Cajamarca, </w:t>
      </w:r>
      <w:proofErr w:type="spellStart"/>
      <w:r>
        <w:rPr>
          <w:rFonts w:ascii="Times New Roman" w:hAnsi="Times New Roman" w:cs="Times New Roman"/>
          <w:sz w:val="24"/>
          <w:szCs w:val="28"/>
        </w:rPr>
        <w:t>obtaining</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minimum</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variations</w:t>
      </w:r>
      <w:proofErr w:type="spellEnd"/>
      <w:r>
        <w:rPr>
          <w:rFonts w:ascii="Times New Roman" w:hAnsi="Times New Roman" w:cs="Times New Roman"/>
          <w:sz w:val="24"/>
          <w:szCs w:val="28"/>
        </w:rPr>
        <w:t xml:space="preserve"> in </w:t>
      </w:r>
      <w:proofErr w:type="spellStart"/>
      <w:r>
        <w:rPr>
          <w:rFonts w:ascii="Times New Roman" w:hAnsi="Times New Roman" w:cs="Times New Roman"/>
          <w:sz w:val="24"/>
          <w:szCs w:val="28"/>
        </w:rPr>
        <w:t>the</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layer</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thicknesses</w:t>
      </w:r>
      <w:proofErr w:type="spellEnd"/>
      <w:r w:rsidR="00264D9A" w:rsidRPr="00A5419E">
        <w:rPr>
          <w:rFonts w:ascii="Times New Roman" w:hAnsi="Times New Roman" w:cs="Times New Roman"/>
          <w:sz w:val="24"/>
          <w:szCs w:val="28"/>
          <w:lang w:val="en-US"/>
        </w:rPr>
        <w:t>.</w:t>
      </w:r>
    </w:p>
    <w:p w14:paraId="3A249FF4" w14:textId="2EC2FEF6" w:rsidR="00014382" w:rsidRPr="00A5419E" w:rsidRDefault="00E01955" w:rsidP="00D02F3D">
      <w:pPr>
        <w:spacing w:line="360" w:lineRule="auto"/>
        <w:jc w:val="both"/>
        <w:rPr>
          <w:rFonts w:ascii="Times New Roman" w:hAnsi="Times New Roman" w:cs="Times New Roman"/>
          <w:sz w:val="24"/>
          <w:szCs w:val="28"/>
          <w:lang w:val="en-US"/>
        </w:rPr>
      </w:pPr>
      <w:r w:rsidRPr="00A5419E">
        <w:rPr>
          <w:rFonts w:ascii="Times New Roman" w:hAnsi="Times New Roman" w:cs="Times New Roman"/>
          <w:sz w:val="24"/>
          <w:szCs w:val="28"/>
          <w:lang w:val="en-US"/>
        </w:rPr>
        <w:t xml:space="preserve">Consequently, </w:t>
      </w:r>
      <w:r w:rsidR="00264D9A" w:rsidRPr="00A5419E">
        <w:rPr>
          <w:rFonts w:ascii="Times New Roman" w:hAnsi="Times New Roman" w:cs="Times New Roman"/>
          <w:i/>
          <w:sz w:val="24"/>
          <w:szCs w:val="28"/>
          <w:lang w:val="en-US"/>
        </w:rPr>
        <w:t>"DISMEP"</w:t>
      </w:r>
      <w:r w:rsidR="00264D9A" w:rsidRPr="00A5419E">
        <w:rPr>
          <w:rFonts w:ascii="Times New Roman" w:hAnsi="Times New Roman" w:cs="Times New Roman"/>
          <w:sz w:val="24"/>
          <w:szCs w:val="28"/>
          <w:lang w:val="en-US"/>
        </w:rPr>
        <w:t xml:space="preserve"> has the necessary characteristics to be incorporated as a tool in the study of the Mechanical - Emp</w:t>
      </w:r>
      <w:r w:rsidR="00EC0602" w:rsidRPr="00A5419E">
        <w:rPr>
          <w:rFonts w:ascii="Times New Roman" w:hAnsi="Times New Roman" w:cs="Times New Roman"/>
          <w:sz w:val="24"/>
          <w:szCs w:val="28"/>
          <w:lang w:val="en-US"/>
        </w:rPr>
        <w:t>irical methodology of pavement design</w:t>
      </w:r>
      <w:r w:rsidR="00264D9A" w:rsidRPr="00A5419E">
        <w:rPr>
          <w:rFonts w:ascii="Times New Roman" w:hAnsi="Times New Roman" w:cs="Times New Roman"/>
          <w:sz w:val="24"/>
          <w:szCs w:val="28"/>
          <w:lang w:val="en-US"/>
        </w:rPr>
        <w:t xml:space="preserve"> based on the MEPDG guide of AASHTO, with the possibility of including successive improvements</w:t>
      </w:r>
      <w:r w:rsidR="00014382" w:rsidRPr="00A5419E">
        <w:rPr>
          <w:rFonts w:ascii="Times New Roman" w:hAnsi="Times New Roman" w:cs="Times New Roman"/>
          <w:sz w:val="24"/>
          <w:szCs w:val="28"/>
          <w:lang w:val="en-US"/>
        </w:rPr>
        <w:t>.</w:t>
      </w:r>
    </w:p>
    <w:p w14:paraId="2564FD35" w14:textId="77777777" w:rsidR="00264D9A" w:rsidRPr="00A5419E" w:rsidRDefault="00264D9A" w:rsidP="00D02F3D">
      <w:pPr>
        <w:spacing w:line="360" w:lineRule="auto"/>
        <w:jc w:val="both"/>
        <w:rPr>
          <w:rFonts w:ascii="Times New Roman" w:hAnsi="Times New Roman" w:cs="Times New Roman"/>
          <w:sz w:val="6"/>
          <w:szCs w:val="28"/>
          <w:lang w:val="en-US"/>
        </w:rPr>
      </w:pPr>
    </w:p>
    <w:p w14:paraId="006282E0" w14:textId="5DF14831" w:rsidR="00E34292" w:rsidRPr="00A5419E" w:rsidRDefault="0089491F" w:rsidP="00DE0CC6">
      <w:pPr>
        <w:jc w:val="both"/>
        <w:rPr>
          <w:rFonts w:ascii="Times New Roman" w:hAnsi="Times New Roman" w:cs="Times New Roman"/>
          <w:b/>
          <w:sz w:val="24"/>
          <w:szCs w:val="28"/>
          <w:lang w:val="en-US"/>
        </w:rPr>
      </w:pPr>
      <w:r w:rsidRPr="00A5419E">
        <w:rPr>
          <w:rFonts w:ascii="Times New Roman" w:hAnsi="Times New Roman" w:cs="Times New Roman"/>
          <w:b/>
          <w:sz w:val="24"/>
          <w:szCs w:val="28"/>
          <w:lang w:val="en-US"/>
        </w:rPr>
        <w:t xml:space="preserve">Key Words: </w:t>
      </w:r>
      <w:r w:rsidRPr="00A5419E">
        <w:rPr>
          <w:rFonts w:ascii="Times New Roman" w:hAnsi="Times New Roman" w:cs="Times New Roman"/>
          <w:sz w:val="24"/>
          <w:szCs w:val="28"/>
          <w:lang w:val="en-US"/>
        </w:rPr>
        <w:t>D</w:t>
      </w:r>
      <w:r w:rsidR="00014382" w:rsidRPr="00A5419E">
        <w:rPr>
          <w:rFonts w:ascii="Times New Roman" w:hAnsi="Times New Roman" w:cs="Times New Roman"/>
          <w:sz w:val="24"/>
          <w:szCs w:val="28"/>
          <w:lang w:val="en-US"/>
        </w:rPr>
        <w:t>esign</w:t>
      </w:r>
      <w:r w:rsidRPr="00A5419E">
        <w:rPr>
          <w:rFonts w:ascii="Times New Roman" w:hAnsi="Times New Roman" w:cs="Times New Roman"/>
          <w:sz w:val="24"/>
          <w:szCs w:val="28"/>
          <w:lang w:val="en-US"/>
        </w:rPr>
        <w:t xml:space="preserve"> of pavements</w:t>
      </w:r>
      <w:r w:rsidR="00014382" w:rsidRPr="00A5419E">
        <w:rPr>
          <w:rFonts w:ascii="Times New Roman" w:hAnsi="Times New Roman" w:cs="Times New Roman"/>
          <w:sz w:val="24"/>
          <w:szCs w:val="28"/>
          <w:lang w:val="en-US"/>
        </w:rPr>
        <w:t xml:space="preserve">, </w:t>
      </w:r>
      <w:r w:rsidRPr="00A5419E">
        <w:rPr>
          <w:rFonts w:ascii="Times New Roman" w:hAnsi="Times New Roman" w:cs="Times New Roman"/>
          <w:sz w:val="24"/>
          <w:szCs w:val="28"/>
          <w:lang w:val="en-US"/>
        </w:rPr>
        <w:t xml:space="preserve">flexible pavement, </w:t>
      </w:r>
      <w:r w:rsidR="00014382" w:rsidRPr="00A5419E">
        <w:rPr>
          <w:rFonts w:ascii="Times New Roman" w:hAnsi="Times New Roman" w:cs="Times New Roman"/>
          <w:sz w:val="24"/>
          <w:szCs w:val="28"/>
          <w:lang w:val="en-US"/>
        </w:rPr>
        <w:t xml:space="preserve">rigid pavement, mechanistic </w:t>
      </w:r>
      <w:r w:rsidRPr="00A5419E">
        <w:rPr>
          <w:rFonts w:ascii="Times New Roman" w:hAnsi="Times New Roman" w:cs="Times New Roman"/>
          <w:sz w:val="24"/>
          <w:szCs w:val="28"/>
          <w:lang w:val="en-US"/>
        </w:rPr>
        <w:t>–</w:t>
      </w:r>
      <w:r w:rsidR="00014382" w:rsidRPr="00A5419E">
        <w:rPr>
          <w:rFonts w:ascii="Times New Roman" w:hAnsi="Times New Roman" w:cs="Times New Roman"/>
          <w:sz w:val="24"/>
          <w:szCs w:val="28"/>
          <w:lang w:val="en-US"/>
        </w:rPr>
        <w:t xml:space="preserve"> empirical, pavement software.</w:t>
      </w:r>
    </w:p>
    <w:p w14:paraId="49859F76" w14:textId="77777777" w:rsidR="003F2D4E" w:rsidRDefault="003F2D4E" w:rsidP="00DE0CC6">
      <w:pPr>
        <w:jc w:val="both"/>
        <w:rPr>
          <w:rFonts w:ascii="Times New Roman" w:hAnsi="Times New Roman" w:cs="Times New Roman"/>
          <w:b/>
          <w:sz w:val="24"/>
          <w:szCs w:val="28"/>
          <w:lang w:val="en-US"/>
        </w:rPr>
        <w:sectPr w:rsidR="003F2D4E" w:rsidSect="003F2D4E">
          <w:pgSz w:w="11906" w:h="16838" w:code="9"/>
          <w:pgMar w:top="1418" w:right="1701" w:bottom="1418" w:left="1701" w:header="567" w:footer="567" w:gutter="0"/>
          <w:pgNumType w:fmt="lowerRoman" w:chapStyle="1"/>
          <w:cols w:space="708"/>
          <w:docGrid w:linePitch="360"/>
        </w:sectPr>
      </w:pPr>
    </w:p>
    <w:p w14:paraId="0C6B6987" w14:textId="77777777" w:rsidR="00264D9A" w:rsidRPr="00A5419E" w:rsidRDefault="00264D9A" w:rsidP="00DE0CC6">
      <w:pPr>
        <w:jc w:val="both"/>
        <w:rPr>
          <w:rFonts w:ascii="Times New Roman" w:hAnsi="Times New Roman" w:cs="Times New Roman"/>
          <w:b/>
          <w:sz w:val="24"/>
          <w:szCs w:val="28"/>
          <w:lang w:val="en-US"/>
        </w:rPr>
      </w:pPr>
    </w:p>
    <w:p w14:paraId="67514AC7" w14:textId="77777777" w:rsidR="00077CF6" w:rsidRPr="00A5419E" w:rsidRDefault="00077CF6" w:rsidP="00DE0CC6">
      <w:pPr>
        <w:jc w:val="both"/>
        <w:rPr>
          <w:rFonts w:ascii="Times New Roman" w:hAnsi="Times New Roman" w:cs="Times New Roman"/>
          <w:b/>
          <w:sz w:val="24"/>
          <w:szCs w:val="28"/>
          <w:lang w:val="en-US"/>
        </w:rPr>
      </w:pPr>
    </w:p>
    <w:p w14:paraId="74AAFA31" w14:textId="77777777" w:rsidR="00426511" w:rsidRPr="00A5419E" w:rsidRDefault="00426511" w:rsidP="003D71BE">
      <w:pPr>
        <w:rPr>
          <w:rFonts w:ascii="Times New Roman" w:hAnsi="Times New Roman" w:cs="Times New Roman"/>
          <w:sz w:val="24"/>
          <w:szCs w:val="24"/>
          <w:lang w:val="en-US"/>
        </w:rPr>
      </w:pPr>
    </w:p>
    <w:bookmarkStart w:id="5" w:name="_Toc5868421"/>
    <w:p w14:paraId="5E4D31B8" w14:textId="3008B17A" w:rsidR="00566813" w:rsidRPr="000F27D2" w:rsidRDefault="00566813" w:rsidP="00B56CC0">
      <w:pPr>
        <w:pStyle w:val="Ttulo1"/>
        <w:numPr>
          <w:ilvl w:val="0"/>
          <w:numId w:val="3"/>
        </w:numPr>
        <w:jc w:val="center"/>
        <w:rPr>
          <w:rFonts w:ascii="Times New Roman" w:hAnsi="Times New Roman" w:cs="Times New Roman"/>
          <w:b/>
          <w:color w:val="auto"/>
          <w:sz w:val="50"/>
          <w:szCs w:val="50"/>
        </w:rPr>
      </w:pPr>
      <w:r w:rsidRPr="00566813">
        <w:rPr>
          <w:noProof/>
          <w:lang w:val="es-ES" w:eastAsia="es-ES"/>
        </w:rPr>
        <mc:AlternateContent>
          <mc:Choice Requires="wpg">
            <w:drawing>
              <wp:anchor distT="0" distB="0" distL="114300" distR="114300" simplePos="0" relativeHeight="251654144" behindDoc="1" locked="0" layoutInCell="1" allowOverlap="1" wp14:anchorId="00D694E4" wp14:editId="714441D9">
                <wp:simplePos x="0" y="0"/>
                <wp:positionH relativeFrom="margin">
                  <wp:posOffset>414020</wp:posOffset>
                </wp:positionH>
                <wp:positionV relativeFrom="paragraph">
                  <wp:posOffset>53340</wp:posOffset>
                </wp:positionV>
                <wp:extent cx="4692650" cy="371475"/>
                <wp:effectExtent l="0" t="0" r="31750" b="9525"/>
                <wp:wrapNone/>
                <wp:docPr id="22" name="Grupo 22"/>
                <wp:cNvGraphicFramePr/>
                <a:graphic xmlns:a="http://schemas.openxmlformats.org/drawingml/2006/main">
                  <a:graphicData uri="http://schemas.microsoft.com/office/word/2010/wordprocessingGroup">
                    <wpg:wgp>
                      <wpg:cNvGrpSpPr/>
                      <wpg:grpSpPr>
                        <a:xfrm>
                          <a:off x="0" y="0"/>
                          <a:ext cx="4692650" cy="371475"/>
                          <a:chOff x="0" y="0"/>
                          <a:chExt cx="4693040" cy="371475"/>
                        </a:xfrm>
                      </wpg:grpSpPr>
                      <wpg:grpSp>
                        <wpg:cNvPr id="20" name="Grupo 20"/>
                        <wpg:cNvGrpSpPr/>
                        <wpg:grpSpPr>
                          <a:xfrm>
                            <a:off x="3399" y="0"/>
                            <a:ext cx="4689641" cy="371475"/>
                            <a:chOff x="0" y="0"/>
                            <a:chExt cx="4689641" cy="371475"/>
                          </a:xfrm>
                        </wpg:grpSpPr>
                        <wps:wsp>
                          <wps:cNvPr id="11" name="Rectángulo 11"/>
                          <wps:cNvSpPr/>
                          <wps:spPr>
                            <a:xfrm flipV="1">
                              <a:off x="0" y="0"/>
                              <a:ext cx="2473325" cy="371475"/>
                            </a:xfrm>
                            <a:custGeom>
                              <a:avLst/>
                              <a:gdLst>
                                <a:gd name="connsiteX0" fmla="*/ 0 w 1988820"/>
                                <a:gd name="connsiteY0" fmla="*/ 0 h 759460"/>
                                <a:gd name="connsiteX1" fmla="*/ 1988820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305989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110046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433225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625757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722023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8820" h="759460">
                                  <a:moveTo>
                                    <a:pt x="0" y="0"/>
                                  </a:moveTo>
                                  <a:lnTo>
                                    <a:pt x="1722023" y="10807"/>
                                  </a:lnTo>
                                  <a:lnTo>
                                    <a:pt x="1988820" y="759460"/>
                                  </a:lnTo>
                                  <a:lnTo>
                                    <a:pt x="0" y="759460"/>
                                  </a:lnTo>
                                  <a:lnTo>
                                    <a:pt x="0" y="0"/>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1"/>
                          <wps:cNvSpPr/>
                          <wps:spPr>
                            <a:xfrm rot="10800000" flipV="1">
                              <a:off x="2216316" y="0"/>
                              <a:ext cx="2473325" cy="371475"/>
                            </a:xfrm>
                            <a:custGeom>
                              <a:avLst/>
                              <a:gdLst>
                                <a:gd name="connsiteX0" fmla="*/ 0 w 1988820"/>
                                <a:gd name="connsiteY0" fmla="*/ 0 h 759460"/>
                                <a:gd name="connsiteX1" fmla="*/ 1988820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305989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110046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433225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625757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722023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8820" h="759460">
                                  <a:moveTo>
                                    <a:pt x="0" y="0"/>
                                  </a:moveTo>
                                  <a:lnTo>
                                    <a:pt x="1722023" y="10807"/>
                                  </a:lnTo>
                                  <a:lnTo>
                                    <a:pt x="1988820" y="759460"/>
                                  </a:lnTo>
                                  <a:lnTo>
                                    <a:pt x="0" y="759460"/>
                                  </a:lnTo>
                                  <a:lnTo>
                                    <a:pt x="0" y="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upo 21"/>
                        <wpg:cNvGrpSpPr/>
                        <wpg:grpSpPr>
                          <a:xfrm>
                            <a:off x="0" y="3399"/>
                            <a:ext cx="4687575" cy="360083"/>
                            <a:chOff x="0" y="0"/>
                            <a:chExt cx="4687575" cy="360083"/>
                          </a:xfrm>
                        </wpg:grpSpPr>
                        <wps:wsp>
                          <wps:cNvPr id="16" name="Conector recto 16"/>
                          <wps:cNvCnPr/>
                          <wps:spPr>
                            <a:xfrm>
                              <a:off x="0" y="356922"/>
                              <a:ext cx="215646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 name="Conector recto 18"/>
                          <wps:cNvCnPr/>
                          <wps:spPr>
                            <a:xfrm>
                              <a:off x="2471260" y="0"/>
                              <a:ext cx="2216315" cy="3399"/>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9" name="Conector recto 19"/>
                          <wps:cNvCnPr/>
                          <wps:spPr>
                            <a:xfrm flipV="1">
                              <a:off x="2148330" y="0"/>
                              <a:ext cx="328394" cy="360083"/>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12DB652" id="Grupo 22" o:spid="_x0000_s1026" style="position:absolute;margin-left:32.6pt;margin-top:4.2pt;width:369.5pt;height:29.25pt;z-index:-251662336;mso-position-horizontal-relative:margin" coordsize="46930,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">
                <v:group id="Grupo 20" o:spid="_x0000_s1027" style="position:absolute;left:33;width:46897;height:3714" coordsize="46896,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Rectángulo 11" o:spid="_x0000_s1028" style="position:absolute;width:24733;height:3714;flip:y;visibility:visible;mso-wrap-style:square;v-text-anchor:middle" coordsize="1988820,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" path="m,l1722023,10807r266797,748653l,759460,,xe" fillcolor="#d8d8d8 [2732]" stroked="f" strokeweight="1pt">
                    <v:stroke joinstyle="miter"/>
                    <v:path arrowok="t" o:connecttype="custom" o:connectlocs="0,0;2141532,5286;2473325,371475;0,371475;0,0" o:connectangles="0,0,0,0,0"/>
                  </v:shape>
                  <v:shape id="Rectángulo 11" o:spid="_x0000_s1029" style="position:absolute;left:22163;width:24733;height:3714;rotation:180;flip:y;visibility:visible;mso-wrap-style:square;v-text-anchor:middle" coordsize="1988820,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" path="m,l1722023,10807r266797,748653l,759460,,xe" fillcolor="#f2f2f2 [3052]" stroked="f" strokeweight="1pt">
                    <v:stroke joinstyle="miter"/>
                    <v:path arrowok="t" o:connecttype="custom" o:connectlocs="0,0;2141532,5286;2473325,371475;0,371475;0,0" o:connectangles="0,0,0,0,0"/>
                  </v:shape>
                </v:group>
                <v:group id="Grupo 21" o:spid="_x0000_s1030" style="position:absolute;top:33;width:46875;height:3601" coordsize="46875,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Conector recto 16" o:spid="_x0000_s1031" style="position:absolute;visibility:visible;mso-wrap-style:square" from="0,3569" to="21564,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" strokecolor="#7f7f7f [1612]">
                    <v:stroke joinstyle="miter"/>
                  </v:line>
                  <v:line id="Conector recto 18" o:spid="_x0000_s1032" style="position:absolute;visibility:visible;mso-wrap-style:square" from="24712,0" to="468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" strokecolor="#7f7f7f [1612]">
                    <v:stroke joinstyle="miter"/>
                  </v:line>
                  <v:line id="Conector recto 19" o:spid="_x0000_s1033" style="position:absolute;flip:y;visibility:visible;mso-wrap-style:square" from="21483,0" to="24767,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" strokecolor="#7f7f7f [1612]">
                    <v:stroke joinstyle="miter"/>
                  </v:line>
                </v:group>
                <w10:wrap anchorx="margin"/>
              </v:group>
            </w:pict>
          </mc:Fallback>
        </mc:AlternateContent>
      </w:r>
      <w:r w:rsidR="009701D0">
        <w:rPr>
          <w:rFonts w:ascii="Times New Roman" w:hAnsi="Times New Roman" w:cs="Times New Roman"/>
          <w:b/>
          <w:color w:val="auto"/>
          <w:sz w:val="50"/>
          <w:szCs w:val="50"/>
        </w:rPr>
        <w:t>CAPÍ</w:t>
      </w:r>
      <w:r w:rsidRPr="000F27D2">
        <w:rPr>
          <w:rFonts w:ascii="Times New Roman" w:hAnsi="Times New Roman" w:cs="Times New Roman"/>
          <w:b/>
          <w:color w:val="auto"/>
          <w:sz w:val="50"/>
          <w:szCs w:val="50"/>
        </w:rPr>
        <w:t>TULO I</w:t>
      </w:r>
      <w:r w:rsidR="0051082C" w:rsidRPr="000F27D2">
        <w:rPr>
          <w:rFonts w:ascii="Times New Roman" w:hAnsi="Times New Roman" w:cs="Times New Roman"/>
          <w:b/>
          <w:color w:val="D9D9D9" w:themeColor="background1" w:themeShade="D9"/>
          <w:sz w:val="50"/>
          <w:szCs w:val="50"/>
        </w:rPr>
        <w:t>.</w:t>
      </w:r>
      <w:r w:rsidRPr="000F27D2">
        <w:rPr>
          <w:rFonts w:ascii="Times New Roman" w:hAnsi="Times New Roman" w:cs="Times New Roman"/>
          <w:b/>
          <w:color w:val="auto"/>
          <w:sz w:val="50"/>
          <w:szCs w:val="50"/>
        </w:rPr>
        <w:t xml:space="preserve">     </w:t>
      </w:r>
      <w:r w:rsidRPr="000F27D2">
        <w:rPr>
          <w:rFonts w:ascii="Times New Roman" w:hAnsi="Times New Roman" w:cs="Times New Roman"/>
          <w:b/>
          <w:color w:val="auto"/>
          <w:sz w:val="40"/>
          <w:szCs w:val="40"/>
        </w:rPr>
        <w:t>INTRODUCCIÓN</w:t>
      </w:r>
      <w:bookmarkEnd w:id="5"/>
    </w:p>
    <w:p w14:paraId="52794CDD" w14:textId="77777777" w:rsidR="003D71BE" w:rsidRPr="00970961" w:rsidRDefault="003D71BE" w:rsidP="003D71BE">
      <w:pPr>
        <w:rPr>
          <w:rFonts w:ascii="Times New Roman" w:hAnsi="Times New Roman" w:cs="Times New Roman"/>
          <w:sz w:val="24"/>
        </w:rPr>
      </w:pPr>
    </w:p>
    <w:p w14:paraId="12869F24" w14:textId="77777777" w:rsidR="003D71BE" w:rsidRDefault="003D71BE" w:rsidP="003D71BE">
      <w:pPr>
        <w:rPr>
          <w:rFonts w:ascii="Times New Roman" w:hAnsi="Times New Roman" w:cs="Times New Roman"/>
          <w:sz w:val="24"/>
        </w:rPr>
      </w:pPr>
    </w:p>
    <w:p w14:paraId="68774036" w14:textId="77777777" w:rsidR="001260BB" w:rsidRDefault="001260BB" w:rsidP="003D71BE">
      <w:pPr>
        <w:rPr>
          <w:rFonts w:ascii="Times New Roman" w:hAnsi="Times New Roman" w:cs="Times New Roman"/>
          <w:sz w:val="24"/>
        </w:rPr>
      </w:pPr>
    </w:p>
    <w:p w14:paraId="332947ED" w14:textId="7FD40C53" w:rsidR="00EF0E97" w:rsidRDefault="006579D2" w:rsidP="00FE1A08">
      <w:pPr>
        <w:pStyle w:val="Ttulo2"/>
        <w:spacing w:after="240" w:line="360" w:lineRule="auto"/>
        <w:rPr>
          <w:rFonts w:ascii="Times New Roman" w:hAnsi="Times New Roman" w:cs="Times New Roman"/>
          <w:b/>
          <w:color w:val="auto"/>
        </w:rPr>
      </w:pPr>
      <w:bookmarkStart w:id="6" w:name="_Toc5868422"/>
      <w:r w:rsidRPr="000F27D2">
        <w:rPr>
          <w:rFonts w:ascii="Times New Roman" w:hAnsi="Times New Roman" w:cs="Times New Roman"/>
          <w:b/>
          <w:color w:val="auto"/>
        </w:rPr>
        <w:t>INTRODUCCIÓ</w:t>
      </w:r>
      <w:r w:rsidR="00B359ED" w:rsidRPr="000F27D2">
        <w:rPr>
          <w:rFonts w:ascii="Times New Roman" w:hAnsi="Times New Roman" w:cs="Times New Roman"/>
          <w:b/>
          <w:color w:val="auto"/>
        </w:rPr>
        <w:t>N</w:t>
      </w:r>
      <w:bookmarkEnd w:id="6"/>
    </w:p>
    <w:p w14:paraId="4827C811" w14:textId="10D388A5" w:rsidR="000B744E" w:rsidRPr="0047573A" w:rsidRDefault="00982F2D" w:rsidP="0047573A">
      <w:pPr>
        <w:spacing w:line="360" w:lineRule="auto"/>
        <w:jc w:val="both"/>
        <w:rPr>
          <w:rFonts w:ascii="Times New Roman" w:hAnsi="Times New Roman" w:cs="Times New Roman"/>
          <w:sz w:val="24"/>
          <w:szCs w:val="28"/>
        </w:rPr>
      </w:pPr>
      <w:r w:rsidRPr="0047573A">
        <w:rPr>
          <w:rFonts w:ascii="Times New Roman" w:hAnsi="Times New Roman" w:cs="Times New Roman"/>
          <w:sz w:val="24"/>
          <w:szCs w:val="28"/>
        </w:rPr>
        <w:t xml:space="preserve">La </w:t>
      </w:r>
      <w:r w:rsidR="00F15FC4" w:rsidRPr="0047573A">
        <w:rPr>
          <w:rFonts w:ascii="Times New Roman" w:hAnsi="Times New Roman" w:cs="Times New Roman"/>
          <w:sz w:val="24"/>
          <w:szCs w:val="28"/>
        </w:rPr>
        <w:t>Guía</w:t>
      </w:r>
      <w:r w:rsidRPr="0047573A">
        <w:rPr>
          <w:rFonts w:ascii="Times New Roman" w:hAnsi="Times New Roman" w:cs="Times New Roman"/>
          <w:sz w:val="24"/>
          <w:szCs w:val="28"/>
        </w:rPr>
        <w:t xml:space="preserve"> </w:t>
      </w:r>
      <w:r w:rsidR="00F15FC4" w:rsidRPr="0047573A">
        <w:rPr>
          <w:rFonts w:ascii="Times New Roman" w:hAnsi="Times New Roman" w:cs="Times New Roman"/>
          <w:sz w:val="24"/>
          <w:szCs w:val="28"/>
        </w:rPr>
        <w:t xml:space="preserve">de Diseño </w:t>
      </w:r>
      <w:proofErr w:type="spellStart"/>
      <w:r w:rsidR="00F15FC4" w:rsidRPr="0047573A">
        <w:rPr>
          <w:rFonts w:ascii="Times New Roman" w:hAnsi="Times New Roman" w:cs="Times New Roman"/>
          <w:sz w:val="24"/>
          <w:szCs w:val="28"/>
        </w:rPr>
        <w:t>M</w:t>
      </w:r>
      <w:r w:rsidRPr="0047573A">
        <w:rPr>
          <w:rFonts w:ascii="Times New Roman" w:hAnsi="Times New Roman" w:cs="Times New Roman"/>
          <w:sz w:val="24"/>
          <w:szCs w:val="28"/>
        </w:rPr>
        <w:t>ecanístico</w:t>
      </w:r>
      <w:proofErr w:type="spellEnd"/>
      <w:r w:rsidRPr="0047573A">
        <w:rPr>
          <w:rFonts w:ascii="Times New Roman" w:hAnsi="Times New Roman" w:cs="Times New Roman"/>
          <w:sz w:val="24"/>
          <w:szCs w:val="28"/>
        </w:rPr>
        <w:t xml:space="preserve"> </w:t>
      </w:r>
      <w:r w:rsidR="006D0EC1" w:rsidRPr="0047573A">
        <w:rPr>
          <w:rFonts w:ascii="Times New Roman" w:hAnsi="Times New Roman" w:cs="Times New Roman"/>
          <w:sz w:val="24"/>
          <w:szCs w:val="28"/>
        </w:rPr>
        <w:t>–</w:t>
      </w:r>
      <w:r w:rsidRPr="0047573A">
        <w:rPr>
          <w:rFonts w:ascii="Times New Roman" w:hAnsi="Times New Roman" w:cs="Times New Roman"/>
          <w:sz w:val="24"/>
          <w:szCs w:val="28"/>
        </w:rPr>
        <w:t xml:space="preserve"> </w:t>
      </w:r>
      <w:r w:rsidR="00F15FC4" w:rsidRPr="0047573A">
        <w:rPr>
          <w:rFonts w:ascii="Times New Roman" w:hAnsi="Times New Roman" w:cs="Times New Roman"/>
          <w:sz w:val="24"/>
          <w:szCs w:val="28"/>
        </w:rPr>
        <w:t>E</w:t>
      </w:r>
      <w:r w:rsidRPr="0047573A">
        <w:rPr>
          <w:rFonts w:ascii="Times New Roman" w:hAnsi="Times New Roman" w:cs="Times New Roman"/>
          <w:sz w:val="24"/>
          <w:szCs w:val="28"/>
        </w:rPr>
        <w:t>mpí</w:t>
      </w:r>
      <w:r w:rsidR="006D0EC1" w:rsidRPr="0047573A">
        <w:rPr>
          <w:rFonts w:ascii="Times New Roman" w:hAnsi="Times New Roman" w:cs="Times New Roman"/>
          <w:sz w:val="24"/>
          <w:szCs w:val="28"/>
        </w:rPr>
        <w:t xml:space="preserve">rico </w:t>
      </w:r>
      <w:r w:rsidR="007A2BBE" w:rsidRPr="0047573A">
        <w:rPr>
          <w:rFonts w:ascii="Times New Roman" w:hAnsi="Times New Roman" w:cs="Times New Roman"/>
          <w:sz w:val="24"/>
          <w:szCs w:val="28"/>
        </w:rPr>
        <w:t>de</w:t>
      </w:r>
      <w:r w:rsidR="00F15FC4" w:rsidRPr="0047573A">
        <w:rPr>
          <w:rFonts w:ascii="Times New Roman" w:hAnsi="Times New Roman" w:cs="Times New Roman"/>
          <w:sz w:val="24"/>
          <w:szCs w:val="28"/>
        </w:rPr>
        <w:t xml:space="preserve"> P</w:t>
      </w:r>
      <w:r w:rsidR="007A2BBE" w:rsidRPr="0047573A">
        <w:rPr>
          <w:rFonts w:ascii="Times New Roman" w:hAnsi="Times New Roman" w:cs="Times New Roman"/>
          <w:sz w:val="24"/>
          <w:szCs w:val="28"/>
        </w:rPr>
        <w:t xml:space="preserve">avimentos </w:t>
      </w:r>
      <w:r w:rsidR="007F612C">
        <w:rPr>
          <w:rFonts w:ascii="Times New Roman" w:hAnsi="Times New Roman" w:cs="Times New Roman"/>
          <w:sz w:val="24"/>
          <w:szCs w:val="28"/>
        </w:rPr>
        <w:t>(MEPDG)</w:t>
      </w:r>
      <w:r w:rsidR="000B744E" w:rsidRPr="0047573A">
        <w:rPr>
          <w:rFonts w:ascii="Times New Roman" w:hAnsi="Times New Roman" w:cs="Times New Roman"/>
          <w:sz w:val="24"/>
          <w:szCs w:val="28"/>
        </w:rPr>
        <w:t xml:space="preserve">, fue </w:t>
      </w:r>
      <w:r w:rsidR="007A2BBE" w:rsidRPr="0047573A">
        <w:rPr>
          <w:rFonts w:ascii="Times New Roman" w:hAnsi="Times New Roman" w:cs="Times New Roman"/>
          <w:sz w:val="24"/>
          <w:szCs w:val="28"/>
        </w:rPr>
        <w:t xml:space="preserve">desarrollada por la </w:t>
      </w:r>
      <w:r w:rsidRPr="0047573A">
        <w:rPr>
          <w:rFonts w:ascii="Times New Roman" w:hAnsi="Times New Roman" w:cs="Times New Roman"/>
          <w:sz w:val="24"/>
          <w:szCs w:val="28"/>
        </w:rPr>
        <w:t>AASHTO</w:t>
      </w:r>
      <w:r w:rsidR="007A2BBE" w:rsidRPr="0047573A">
        <w:rPr>
          <w:rFonts w:ascii="Times New Roman" w:hAnsi="Times New Roman" w:cs="Times New Roman"/>
          <w:sz w:val="24"/>
          <w:szCs w:val="28"/>
        </w:rPr>
        <w:t xml:space="preserve"> </w:t>
      </w:r>
      <w:r w:rsidR="000B744E" w:rsidRPr="0047573A">
        <w:rPr>
          <w:rFonts w:ascii="Times New Roman" w:hAnsi="Times New Roman" w:cs="Times New Roman"/>
          <w:sz w:val="24"/>
          <w:szCs w:val="28"/>
        </w:rPr>
        <w:t>como una herramienta completa y actualizada para e</w:t>
      </w:r>
      <w:r w:rsidR="007A2BBE" w:rsidRPr="0047573A">
        <w:rPr>
          <w:rFonts w:ascii="Times New Roman" w:hAnsi="Times New Roman" w:cs="Times New Roman"/>
          <w:sz w:val="24"/>
          <w:szCs w:val="28"/>
        </w:rPr>
        <w:t xml:space="preserve">l análisis y diseño de pavimentos flexibles y rígidos, </w:t>
      </w:r>
      <w:r w:rsidR="000B744E" w:rsidRPr="0047573A">
        <w:rPr>
          <w:rFonts w:ascii="Times New Roman" w:hAnsi="Times New Roman" w:cs="Times New Roman"/>
          <w:sz w:val="24"/>
          <w:szCs w:val="28"/>
        </w:rPr>
        <w:t>basados en la verificación del desempeño estructural y funcional del pavimento.</w:t>
      </w:r>
    </w:p>
    <w:p w14:paraId="0D46CFB4" w14:textId="2D760FE8" w:rsidR="0047573A" w:rsidRDefault="00F67972" w:rsidP="0047573A">
      <w:pPr>
        <w:spacing w:line="360" w:lineRule="auto"/>
        <w:jc w:val="both"/>
        <w:rPr>
          <w:rFonts w:ascii="Times New Roman" w:hAnsi="Times New Roman" w:cs="Times New Roman"/>
          <w:sz w:val="24"/>
          <w:szCs w:val="28"/>
        </w:rPr>
      </w:pPr>
      <w:r w:rsidRPr="0047573A">
        <w:rPr>
          <w:rFonts w:ascii="Times New Roman" w:hAnsi="Times New Roman" w:cs="Times New Roman"/>
          <w:sz w:val="24"/>
          <w:szCs w:val="28"/>
        </w:rPr>
        <w:t xml:space="preserve">Los principios </w:t>
      </w:r>
      <w:proofErr w:type="spellStart"/>
      <w:r w:rsidRPr="0047573A">
        <w:rPr>
          <w:rFonts w:ascii="Times New Roman" w:hAnsi="Times New Roman" w:cs="Times New Roman"/>
          <w:sz w:val="24"/>
          <w:szCs w:val="28"/>
        </w:rPr>
        <w:t>mecanísticos</w:t>
      </w:r>
      <w:proofErr w:type="spellEnd"/>
      <w:r w:rsidRPr="0047573A">
        <w:rPr>
          <w:rFonts w:ascii="Times New Roman" w:hAnsi="Times New Roman" w:cs="Times New Roman"/>
          <w:sz w:val="24"/>
          <w:szCs w:val="28"/>
        </w:rPr>
        <w:t xml:space="preserve"> son empleados para calcular </w:t>
      </w:r>
      <w:r w:rsidR="00766A4B" w:rsidRPr="0047573A">
        <w:rPr>
          <w:rFonts w:ascii="Times New Roman" w:hAnsi="Times New Roman" w:cs="Times New Roman"/>
          <w:sz w:val="24"/>
          <w:szCs w:val="28"/>
        </w:rPr>
        <w:t xml:space="preserve">la respuesta estructural del pavimento (esfuerzos, deformaciones unitarias y deflexiones) </w:t>
      </w:r>
      <w:r w:rsidR="00EE0DA8" w:rsidRPr="0047573A">
        <w:rPr>
          <w:rFonts w:ascii="Times New Roman" w:hAnsi="Times New Roman" w:cs="Times New Roman"/>
          <w:sz w:val="24"/>
          <w:szCs w:val="28"/>
        </w:rPr>
        <w:t xml:space="preserve">para luego utilizarlo en la determinación del daño incremental en el tiempo </w:t>
      </w:r>
      <w:r w:rsidR="007B2E9B">
        <w:rPr>
          <w:rFonts w:ascii="Times New Roman" w:hAnsi="Times New Roman" w:cs="Times New Roman"/>
          <w:sz w:val="24"/>
          <w:szCs w:val="28"/>
        </w:rPr>
        <w:t>(vida útil del pavimento)</w:t>
      </w:r>
      <w:r w:rsidR="00EE0DA8" w:rsidRPr="0047573A">
        <w:rPr>
          <w:rFonts w:ascii="Times New Roman" w:hAnsi="Times New Roman" w:cs="Times New Roman"/>
          <w:sz w:val="24"/>
          <w:szCs w:val="28"/>
        </w:rPr>
        <w:t xml:space="preserve">, éste incremento de daño a través del tiempo luego se relaciona  empíricamente con la evolución del daño estructural y funcional observado en el pavimento, </w:t>
      </w:r>
      <w:r w:rsidR="00FC25F2" w:rsidRPr="0047573A">
        <w:rPr>
          <w:rFonts w:ascii="Times New Roman" w:hAnsi="Times New Roman" w:cs="Times New Roman"/>
          <w:sz w:val="24"/>
          <w:szCs w:val="28"/>
        </w:rPr>
        <w:t>la relación se hace mediante Funciones de Transferencia de Falla y Modelos de Falla del Pavimento.</w:t>
      </w:r>
      <w:r w:rsidR="0047573A">
        <w:rPr>
          <w:rFonts w:ascii="Times New Roman" w:hAnsi="Times New Roman" w:cs="Times New Roman"/>
          <w:sz w:val="24"/>
          <w:szCs w:val="28"/>
        </w:rPr>
        <w:t xml:space="preserve"> </w:t>
      </w:r>
      <w:r w:rsidR="001E0406" w:rsidRPr="0047573A">
        <w:rPr>
          <w:rFonts w:ascii="Times New Roman" w:hAnsi="Times New Roman" w:cs="Times New Roman"/>
          <w:sz w:val="24"/>
          <w:szCs w:val="28"/>
        </w:rPr>
        <w:t xml:space="preserve">Para </w:t>
      </w:r>
      <w:r w:rsidR="002454DE" w:rsidRPr="0047573A">
        <w:rPr>
          <w:rFonts w:ascii="Times New Roman" w:hAnsi="Times New Roman" w:cs="Times New Roman"/>
          <w:sz w:val="24"/>
          <w:szCs w:val="28"/>
        </w:rPr>
        <w:t>determinar el daño incremental</w:t>
      </w:r>
      <w:r w:rsidR="001E0406" w:rsidRPr="0047573A">
        <w:rPr>
          <w:rFonts w:ascii="Times New Roman" w:hAnsi="Times New Roman" w:cs="Times New Roman"/>
          <w:sz w:val="24"/>
          <w:szCs w:val="28"/>
        </w:rPr>
        <w:t xml:space="preserve">, el tiempo de diseño se subdivide en periodos más cortos, </w:t>
      </w:r>
      <w:r w:rsidR="002454DE" w:rsidRPr="0047573A">
        <w:rPr>
          <w:rFonts w:ascii="Times New Roman" w:hAnsi="Times New Roman" w:cs="Times New Roman"/>
          <w:sz w:val="24"/>
          <w:szCs w:val="28"/>
        </w:rPr>
        <w:t>en cada periodo se determina la respuesta estr</w:t>
      </w:r>
      <w:r w:rsidR="0047573A">
        <w:rPr>
          <w:rFonts w:ascii="Times New Roman" w:hAnsi="Times New Roman" w:cs="Times New Roman"/>
          <w:sz w:val="24"/>
          <w:szCs w:val="28"/>
        </w:rPr>
        <w:t>uctural y el daño del pavimento.</w:t>
      </w:r>
    </w:p>
    <w:p w14:paraId="06D89566" w14:textId="3043B764" w:rsidR="0047573A" w:rsidRDefault="007F612C" w:rsidP="0047573A">
      <w:pPr>
        <w:spacing w:line="360" w:lineRule="auto"/>
        <w:jc w:val="both"/>
        <w:rPr>
          <w:rFonts w:ascii="Times New Roman" w:hAnsi="Times New Roman" w:cs="Times New Roman"/>
          <w:sz w:val="24"/>
          <w:szCs w:val="28"/>
        </w:rPr>
      </w:pPr>
      <w:r>
        <w:rPr>
          <w:rFonts w:ascii="Times New Roman" w:hAnsi="Times New Roman" w:cs="Times New Roman"/>
          <w:sz w:val="24"/>
          <w:szCs w:val="28"/>
        </w:rPr>
        <w:t>En el Perú la metodología para diseño de pavimentos más conocida y ampliamente utilizada es la que corresponde a la guía AASHTO 93</w:t>
      </w:r>
      <w:r w:rsidR="00633D2A">
        <w:rPr>
          <w:rFonts w:ascii="Times New Roman" w:hAnsi="Times New Roman" w:cs="Times New Roman"/>
          <w:sz w:val="24"/>
          <w:szCs w:val="28"/>
        </w:rPr>
        <w:t>, por su s</w:t>
      </w:r>
      <w:r w:rsidR="00FB2F14">
        <w:rPr>
          <w:rFonts w:ascii="Times New Roman" w:hAnsi="Times New Roman" w:cs="Times New Roman"/>
          <w:sz w:val="24"/>
          <w:szCs w:val="28"/>
        </w:rPr>
        <w:t xml:space="preserve">implicidad y buenos resultados </w:t>
      </w:r>
      <w:r w:rsidR="00633D2A">
        <w:rPr>
          <w:rFonts w:ascii="Times New Roman" w:hAnsi="Times New Roman" w:cs="Times New Roman"/>
          <w:sz w:val="24"/>
          <w:szCs w:val="28"/>
        </w:rPr>
        <w:t xml:space="preserve">(Becerra, 2012). </w:t>
      </w:r>
      <w:r w:rsidR="00234CC8">
        <w:rPr>
          <w:rFonts w:ascii="Times New Roman" w:hAnsi="Times New Roman" w:cs="Times New Roman"/>
          <w:sz w:val="24"/>
          <w:szCs w:val="28"/>
        </w:rPr>
        <w:t>Diversos factores dificultan la</w:t>
      </w:r>
      <w:r w:rsidR="00633D2A">
        <w:rPr>
          <w:rFonts w:ascii="Times New Roman" w:hAnsi="Times New Roman" w:cs="Times New Roman"/>
          <w:sz w:val="24"/>
          <w:szCs w:val="28"/>
        </w:rPr>
        <w:t xml:space="preserve"> implementaci</w:t>
      </w:r>
      <w:r w:rsidR="00234CC8">
        <w:rPr>
          <w:rFonts w:ascii="Times New Roman" w:hAnsi="Times New Roman" w:cs="Times New Roman"/>
          <w:sz w:val="24"/>
          <w:szCs w:val="28"/>
        </w:rPr>
        <w:t xml:space="preserve">ón de la metodología </w:t>
      </w:r>
      <w:proofErr w:type="spellStart"/>
      <w:r w:rsidR="00234CC8">
        <w:rPr>
          <w:rFonts w:ascii="Times New Roman" w:hAnsi="Times New Roman" w:cs="Times New Roman"/>
          <w:sz w:val="24"/>
          <w:szCs w:val="28"/>
        </w:rPr>
        <w:t>M</w:t>
      </w:r>
      <w:r w:rsidR="00DC0985">
        <w:rPr>
          <w:rFonts w:ascii="Times New Roman" w:hAnsi="Times New Roman" w:cs="Times New Roman"/>
          <w:sz w:val="24"/>
          <w:szCs w:val="28"/>
        </w:rPr>
        <w:t>ecanístico</w:t>
      </w:r>
      <w:proofErr w:type="spellEnd"/>
      <w:r w:rsidR="00234CC8">
        <w:rPr>
          <w:rFonts w:ascii="Times New Roman" w:hAnsi="Times New Roman" w:cs="Times New Roman"/>
          <w:sz w:val="24"/>
          <w:szCs w:val="28"/>
        </w:rPr>
        <w:t xml:space="preserve"> – E</w:t>
      </w:r>
      <w:r w:rsidR="00DC0985">
        <w:rPr>
          <w:rFonts w:ascii="Times New Roman" w:hAnsi="Times New Roman" w:cs="Times New Roman"/>
          <w:sz w:val="24"/>
          <w:szCs w:val="28"/>
        </w:rPr>
        <w:t>mpírico</w:t>
      </w:r>
      <w:r w:rsidR="00234CC8">
        <w:rPr>
          <w:rFonts w:ascii="Times New Roman" w:hAnsi="Times New Roman" w:cs="Times New Roman"/>
          <w:sz w:val="24"/>
          <w:szCs w:val="28"/>
        </w:rPr>
        <w:t>, uno de los cuales es no tener acceso libre al software del MEPDG (Chang, 2013); por lo cual se recomienda desarrollar una versión de software de licencia abierta</w:t>
      </w:r>
      <w:r w:rsidR="00A453D4">
        <w:rPr>
          <w:rFonts w:ascii="Times New Roman" w:hAnsi="Times New Roman" w:cs="Times New Roman"/>
          <w:sz w:val="24"/>
          <w:szCs w:val="28"/>
        </w:rPr>
        <w:t xml:space="preserve"> que rompa la dependencia del software del MEPDG, haciendo accesible la metodología y fomentar su uso.</w:t>
      </w:r>
    </w:p>
    <w:p w14:paraId="52899355" w14:textId="2D01957F" w:rsidR="00063A43" w:rsidRDefault="00063A43" w:rsidP="00063A43">
      <w:p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Esta tesis está estructurada en 5 capítulos. </w:t>
      </w:r>
      <w:r w:rsidRPr="0047573A">
        <w:rPr>
          <w:rFonts w:ascii="Times New Roman" w:hAnsi="Times New Roman" w:cs="Times New Roman"/>
          <w:sz w:val="24"/>
          <w:szCs w:val="28"/>
        </w:rPr>
        <w:t xml:space="preserve">En el Capítulo I, se </w:t>
      </w:r>
      <w:r>
        <w:rPr>
          <w:rFonts w:ascii="Times New Roman" w:hAnsi="Times New Roman" w:cs="Times New Roman"/>
          <w:sz w:val="24"/>
          <w:szCs w:val="28"/>
        </w:rPr>
        <w:t>indica el problema que se pretende resolver, la justificación, los alcances y principalmente los objetivos de la tesis</w:t>
      </w:r>
      <w:r w:rsidRPr="0047573A">
        <w:rPr>
          <w:rFonts w:ascii="Times New Roman" w:hAnsi="Times New Roman" w:cs="Times New Roman"/>
          <w:sz w:val="24"/>
          <w:szCs w:val="28"/>
        </w:rPr>
        <w:t>. En el Capítulo II</w:t>
      </w:r>
      <w:r>
        <w:rPr>
          <w:rFonts w:ascii="Times New Roman" w:hAnsi="Times New Roman" w:cs="Times New Roman"/>
          <w:sz w:val="24"/>
          <w:szCs w:val="28"/>
        </w:rPr>
        <w:t>,</w:t>
      </w:r>
      <w:r w:rsidRPr="0047573A">
        <w:rPr>
          <w:rFonts w:ascii="Times New Roman" w:hAnsi="Times New Roman" w:cs="Times New Roman"/>
          <w:sz w:val="24"/>
          <w:szCs w:val="28"/>
        </w:rPr>
        <w:t xml:space="preserve"> se presenta las bases teóricas del modelo </w:t>
      </w:r>
      <w:proofErr w:type="spellStart"/>
      <w:r w:rsidRPr="0047573A">
        <w:rPr>
          <w:rFonts w:ascii="Times New Roman" w:hAnsi="Times New Roman" w:cs="Times New Roman"/>
          <w:sz w:val="24"/>
          <w:szCs w:val="28"/>
        </w:rPr>
        <w:t>Mecanístico</w:t>
      </w:r>
      <w:proofErr w:type="spellEnd"/>
      <w:r w:rsidRPr="0047573A">
        <w:rPr>
          <w:rFonts w:ascii="Times New Roman" w:hAnsi="Times New Roman" w:cs="Times New Roman"/>
          <w:sz w:val="24"/>
          <w:szCs w:val="28"/>
        </w:rPr>
        <w:t xml:space="preserve"> – Empírico</w:t>
      </w:r>
      <w:r>
        <w:rPr>
          <w:rFonts w:ascii="Times New Roman" w:hAnsi="Times New Roman" w:cs="Times New Roman"/>
          <w:sz w:val="24"/>
          <w:szCs w:val="28"/>
        </w:rPr>
        <w:t xml:space="preserve"> sobre las cuales se desarrollará el software objetivo. En el Capítulo III, se describe</w:t>
      </w:r>
      <w:r w:rsidRPr="0047573A">
        <w:rPr>
          <w:rFonts w:ascii="Times New Roman" w:hAnsi="Times New Roman" w:cs="Times New Roman"/>
          <w:sz w:val="24"/>
          <w:szCs w:val="28"/>
        </w:rPr>
        <w:t xml:space="preserve"> la </w:t>
      </w:r>
      <w:r w:rsidR="00E54362">
        <w:rPr>
          <w:rFonts w:ascii="Times New Roman" w:hAnsi="Times New Roman" w:cs="Times New Roman"/>
          <w:sz w:val="24"/>
          <w:szCs w:val="28"/>
        </w:rPr>
        <w:t xml:space="preserve">                                                                         </w:t>
      </w:r>
      <w:r w:rsidRPr="0047573A">
        <w:rPr>
          <w:rFonts w:ascii="Times New Roman" w:hAnsi="Times New Roman" w:cs="Times New Roman"/>
          <w:sz w:val="24"/>
          <w:szCs w:val="28"/>
        </w:rPr>
        <w:lastRenderedPageBreak/>
        <w:t>programación del software</w:t>
      </w:r>
      <w:r>
        <w:rPr>
          <w:rFonts w:ascii="Times New Roman" w:hAnsi="Times New Roman" w:cs="Times New Roman"/>
          <w:sz w:val="24"/>
          <w:szCs w:val="28"/>
        </w:rPr>
        <w:t xml:space="preserve"> objetivo</w:t>
      </w:r>
      <w:r w:rsidRPr="0047573A">
        <w:rPr>
          <w:rFonts w:ascii="Times New Roman" w:hAnsi="Times New Roman" w:cs="Times New Roman"/>
          <w:sz w:val="24"/>
          <w:szCs w:val="28"/>
        </w:rPr>
        <w:t>. En el Capítulo IV</w:t>
      </w:r>
      <w:r>
        <w:rPr>
          <w:rFonts w:ascii="Times New Roman" w:hAnsi="Times New Roman" w:cs="Times New Roman"/>
          <w:sz w:val="24"/>
          <w:szCs w:val="28"/>
        </w:rPr>
        <w:t>,</w:t>
      </w:r>
      <w:r w:rsidRPr="0047573A">
        <w:rPr>
          <w:rFonts w:ascii="Times New Roman" w:hAnsi="Times New Roman" w:cs="Times New Roman"/>
          <w:sz w:val="24"/>
          <w:szCs w:val="28"/>
        </w:rPr>
        <w:t xml:space="preserve"> se analizan los resultados</w:t>
      </w:r>
      <w:r>
        <w:rPr>
          <w:rFonts w:ascii="Times New Roman" w:hAnsi="Times New Roman" w:cs="Times New Roman"/>
          <w:sz w:val="24"/>
          <w:szCs w:val="28"/>
        </w:rPr>
        <w:t xml:space="preserve"> del software</w:t>
      </w:r>
      <w:r w:rsidRPr="0047573A">
        <w:rPr>
          <w:rFonts w:ascii="Times New Roman" w:hAnsi="Times New Roman" w:cs="Times New Roman"/>
          <w:sz w:val="24"/>
          <w:szCs w:val="28"/>
        </w:rPr>
        <w:t>.</w:t>
      </w:r>
      <w:r>
        <w:rPr>
          <w:rFonts w:ascii="Times New Roman" w:hAnsi="Times New Roman" w:cs="Times New Roman"/>
          <w:sz w:val="24"/>
          <w:szCs w:val="28"/>
        </w:rPr>
        <w:t xml:space="preserve"> En el Capítulo V, se indica las conclusiones y recomendaciones derivadas del desarrollo de esta tesis.</w:t>
      </w:r>
    </w:p>
    <w:p w14:paraId="54E92A88" w14:textId="77777777" w:rsidR="00515623" w:rsidRPr="00515623" w:rsidRDefault="00515623" w:rsidP="0047573A">
      <w:pPr>
        <w:spacing w:line="360" w:lineRule="auto"/>
        <w:jc w:val="both"/>
        <w:rPr>
          <w:rFonts w:ascii="Times New Roman" w:hAnsi="Times New Roman" w:cs="Times New Roman"/>
          <w:sz w:val="12"/>
          <w:szCs w:val="16"/>
        </w:rPr>
      </w:pPr>
    </w:p>
    <w:p w14:paraId="342A9B45" w14:textId="26BF14E6" w:rsidR="00515623" w:rsidRPr="00515623" w:rsidRDefault="00515623" w:rsidP="00515623">
      <w:pPr>
        <w:pStyle w:val="Ttulo2"/>
        <w:spacing w:after="240" w:line="360" w:lineRule="auto"/>
        <w:rPr>
          <w:rFonts w:ascii="Times New Roman" w:hAnsi="Times New Roman" w:cs="Times New Roman"/>
          <w:b/>
          <w:color w:val="auto"/>
        </w:rPr>
      </w:pPr>
      <w:bookmarkStart w:id="7" w:name="_Toc5868423"/>
      <w:r>
        <w:rPr>
          <w:rFonts w:ascii="Times New Roman" w:hAnsi="Times New Roman" w:cs="Times New Roman"/>
          <w:b/>
          <w:color w:val="auto"/>
        </w:rPr>
        <w:t>FORMU</w:t>
      </w:r>
      <w:r w:rsidR="00E926FE">
        <w:rPr>
          <w:rFonts w:ascii="Times New Roman" w:hAnsi="Times New Roman" w:cs="Times New Roman"/>
          <w:b/>
          <w:color w:val="auto"/>
        </w:rPr>
        <w:t>L</w:t>
      </w:r>
      <w:r>
        <w:rPr>
          <w:rFonts w:ascii="Times New Roman" w:hAnsi="Times New Roman" w:cs="Times New Roman"/>
          <w:b/>
          <w:color w:val="auto"/>
        </w:rPr>
        <w:t>ACIÓN DEL PROBLEMA</w:t>
      </w:r>
      <w:bookmarkEnd w:id="7"/>
    </w:p>
    <w:p w14:paraId="39ABA27E" w14:textId="1219D0E6" w:rsidR="00515623" w:rsidRDefault="00E54362" w:rsidP="0047573A">
      <w:pPr>
        <w:spacing w:line="360" w:lineRule="auto"/>
        <w:jc w:val="both"/>
        <w:rPr>
          <w:rFonts w:ascii="Times New Roman" w:hAnsi="Times New Roman" w:cs="Times New Roman"/>
          <w:sz w:val="24"/>
          <w:szCs w:val="28"/>
        </w:rPr>
      </w:pPr>
      <w:r>
        <w:rPr>
          <w:rFonts w:ascii="Times New Roman" w:hAnsi="Times New Roman" w:cs="Times New Roman"/>
          <w:sz w:val="24"/>
          <w:szCs w:val="28"/>
        </w:rPr>
        <w:t>¿Cuáles son las ventajas</w:t>
      </w:r>
      <w:r w:rsidR="00515623">
        <w:rPr>
          <w:rFonts w:ascii="Times New Roman" w:hAnsi="Times New Roman" w:cs="Times New Roman"/>
          <w:sz w:val="24"/>
          <w:szCs w:val="28"/>
        </w:rPr>
        <w:t xml:space="preserve"> de </w:t>
      </w:r>
      <w:r>
        <w:rPr>
          <w:rFonts w:ascii="Times New Roman" w:hAnsi="Times New Roman" w:cs="Times New Roman"/>
          <w:sz w:val="24"/>
          <w:szCs w:val="28"/>
        </w:rPr>
        <w:t>desarrollar un software para el</w:t>
      </w:r>
      <w:r w:rsidR="00515623">
        <w:rPr>
          <w:rFonts w:ascii="Times New Roman" w:hAnsi="Times New Roman" w:cs="Times New Roman"/>
          <w:sz w:val="24"/>
          <w:szCs w:val="28"/>
        </w:rPr>
        <w:t xml:space="preserve"> diseño de pavimentos por el método </w:t>
      </w:r>
      <w:proofErr w:type="spellStart"/>
      <w:r w:rsidR="00515623">
        <w:rPr>
          <w:rFonts w:ascii="Times New Roman" w:hAnsi="Times New Roman" w:cs="Times New Roman"/>
          <w:sz w:val="24"/>
          <w:szCs w:val="28"/>
        </w:rPr>
        <w:t>Mecanístico</w:t>
      </w:r>
      <w:proofErr w:type="spellEnd"/>
      <w:r w:rsidR="00515623">
        <w:rPr>
          <w:rFonts w:ascii="Times New Roman" w:hAnsi="Times New Roman" w:cs="Times New Roman"/>
          <w:sz w:val="24"/>
          <w:szCs w:val="28"/>
        </w:rPr>
        <w:t xml:space="preserve"> – Empírico con base en la Guía de Diseño </w:t>
      </w:r>
      <w:proofErr w:type="spellStart"/>
      <w:r>
        <w:rPr>
          <w:rFonts w:ascii="Times New Roman" w:hAnsi="Times New Roman" w:cs="Times New Roman"/>
          <w:sz w:val="24"/>
          <w:szCs w:val="28"/>
        </w:rPr>
        <w:t>Mecanístico</w:t>
      </w:r>
      <w:proofErr w:type="spellEnd"/>
      <w:r>
        <w:rPr>
          <w:rFonts w:ascii="Times New Roman" w:hAnsi="Times New Roman" w:cs="Times New Roman"/>
          <w:sz w:val="24"/>
          <w:szCs w:val="28"/>
        </w:rPr>
        <w:t xml:space="preserve"> – Empírico de Pavimentos (</w:t>
      </w:r>
      <w:r w:rsidR="00515623">
        <w:rPr>
          <w:rFonts w:ascii="Times New Roman" w:hAnsi="Times New Roman" w:cs="Times New Roman"/>
          <w:sz w:val="24"/>
          <w:szCs w:val="28"/>
        </w:rPr>
        <w:t>MEPDG</w:t>
      </w:r>
      <w:r>
        <w:rPr>
          <w:rFonts w:ascii="Times New Roman" w:hAnsi="Times New Roman" w:cs="Times New Roman"/>
          <w:sz w:val="24"/>
          <w:szCs w:val="28"/>
        </w:rPr>
        <w:t>)</w:t>
      </w:r>
      <w:r w:rsidR="00515623">
        <w:rPr>
          <w:rFonts w:ascii="Times New Roman" w:hAnsi="Times New Roman" w:cs="Times New Roman"/>
          <w:sz w:val="24"/>
          <w:szCs w:val="28"/>
        </w:rPr>
        <w:t xml:space="preserve"> de AASHTO?</w:t>
      </w:r>
    </w:p>
    <w:p w14:paraId="5D202597" w14:textId="77777777" w:rsidR="00063A43" w:rsidRPr="00063A43" w:rsidRDefault="00063A43" w:rsidP="0047573A">
      <w:pPr>
        <w:spacing w:line="360" w:lineRule="auto"/>
        <w:jc w:val="both"/>
        <w:rPr>
          <w:rFonts w:ascii="Times New Roman" w:hAnsi="Times New Roman" w:cs="Times New Roman"/>
          <w:sz w:val="12"/>
          <w:szCs w:val="28"/>
        </w:rPr>
      </w:pPr>
    </w:p>
    <w:p w14:paraId="68CAEDDA" w14:textId="02E602BE" w:rsidR="00515623" w:rsidRPr="00515623" w:rsidRDefault="00063A43" w:rsidP="00515623">
      <w:pPr>
        <w:pStyle w:val="Ttulo2"/>
        <w:spacing w:after="240" w:line="360" w:lineRule="auto"/>
        <w:rPr>
          <w:rFonts w:ascii="Times New Roman" w:hAnsi="Times New Roman" w:cs="Times New Roman"/>
          <w:b/>
          <w:color w:val="auto"/>
        </w:rPr>
      </w:pPr>
      <w:bookmarkStart w:id="8" w:name="_Toc5868424"/>
      <w:r>
        <w:rPr>
          <w:rFonts w:ascii="Times New Roman" w:hAnsi="Times New Roman" w:cs="Times New Roman"/>
          <w:b/>
          <w:color w:val="auto"/>
        </w:rPr>
        <w:t>HIPÓTESIS</w:t>
      </w:r>
      <w:bookmarkEnd w:id="8"/>
    </w:p>
    <w:p w14:paraId="28A33D98" w14:textId="2224A0E6" w:rsidR="00FB2F14" w:rsidRDefault="00FF0042" w:rsidP="0047573A">
      <w:pPr>
        <w:spacing w:line="360" w:lineRule="auto"/>
        <w:jc w:val="both"/>
        <w:rPr>
          <w:rFonts w:ascii="Times New Roman" w:hAnsi="Times New Roman" w:cs="Times New Roman"/>
          <w:sz w:val="24"/>
          <w:szCs w:val="28"/>
        </w:rPr>
      </w:pPr>
      <w:r>
        <w:rPr>
          <w:rFonts w:ascii="Times New Roman" w:hAnsi="Times New Roman" w:cs="Times New Roman"/>
          <w:sz w:val="24"/>
          <w:szCs w:val="28"/>
        </w:rPr>
        <w:t>El desarrollo de</w:t>
      </w:r>
      <w:r w:rsidR="00A8177D">
        <w:rPr>
          <w:rFonts w:ascii="Times New Roman" w:hAnsi="Times New Roman" w:cs="Times New Roman"/>
          <w:sz w:val="24"/>
          <w:szCs w:val="28"/>
        </w:rPr>
        <w:t xml:space="preserve"> </w:t>
      </w:r>
      <w:r w:rsidR="00E926FE">
        <w:rPr>
          <w:rFonts w:ascii="Times New Roman" w:hAnsi="Times New Roman" w:cs="Times New Roman"/>
          <w:sz w:val="24"/>
          <w:szCs w:val="28"/>
        </w:rPr>
        <w:t>u</w:t>
      </w:r>
      <w:r>
        <w:rPr>
          <w:rFonts w:ascii="Times New Roman" w:hAnsi="Times New Roman" w:cs="Times New Roman"/>
          <w:sz w:val="24"/>
          <w:szCs w:val="28"/>
        </w:rPr>
        <w:t>n software para el</w:t>
      </w:r>
      <w:r w:rsidR="00B5284F">
        <w:rPr>
          <w:rFonts w:ascii="Times New Roman" w:hAnsi="Times New Roman" w:cs="Times New Roman"/>
          <w:sz w:val="24"/>
          <w:szCs w:val="28"/>
        </w:rPr>
        <w:t xml:space="preserve"> diseño </w:t>
      </w:r>
      <w:r>
        <w:rPr>
          <w:rFonts w:ascii="Times New Roman" w:hAnsi="Times New Roman" w:cs="Times New Roman"/>
          <w:sz w:val="24"/>
          <w:szCs w:val="28"/>
        </w:rPr>
        <w:t xml:space="preserve">de pavimentos por el método </w:t>
      </w:r>
      <w:proofErr w:type="spellStart"/>
      <w:r w:rsidR="00B5284F">
        <w:rPr>
          <w:rFonts w:ascii="Times New Roman" w:hAnsi="Times New Roman" w:cs="Times New Roman"/>
          <w:sz w:val="24"/>
          <w:szCs w:val="28"/>
        </w:rPr>
        <w:t>M</w:t>
      </w:r>
      <w:r>
        <w:rPr>
          <w:rFonts w:ascii="Times New Roman" w:hAnsi="Times New Roman" w:cs="Times New Roman"/>
          <w:sz w:val="24"/>
          <w:szCs w:val="28"/>
        </w:rPr>
        <w:t>ecanístico</w:t>
      </w:r>
      <w:proofErr w:type="spellEnd"/>
      <w:r w:rsidR="00B5284F">
        <w:rPr>
          <w:rFonts w:ascii="Times New Roman" w:hAnsi="Times New Roman" w:cs="Times New Roman"/>
          <w:sz w:val="24"/>
          <w:szCs w:val="28"/>
        </w:rPr>
        <w:t xml:space="preserve"> – E</w:t>
      </w:r>
      <w:r>
        <w:rPr>
          <w:rFonts w:ascii="Times New Roman" w:hAnsi="Times New Roman" w:cs="Times New Roman"/>
          <w:sz w:val="24"/>
          <w:szCs w:val="28"/>
        </w:rPr>
        <w:t>mpírico</w:t>
      </w:r>
      <w:r w:rsidR="00B5284F">
        <w:rPr>
          <w:rFonts w:ascii="Times New Roman" w:hAnsi="Times New Roman" w:cs="Times New Roman"/>
          <w:sz w:val="24"/>
          <w:szCs w:val="28"/>
        </w:rPr>
        <w:t xml:space="preserve"> basado en</w:t>
      </w:r>
      <w:r>
        <w:rPr>
          <w:rFonts w:ascii="Times New Roman" w:hAnsi="Times New Roman" w:cs="Times New Roman"/>
          <w:sz w:val="24"/>
          <w:szCs w:val="28"/>
        </w:rPr>
        <w:t xml:space="preserve"> la Guía de Diseño </w:t>
      </w:r>
      <w:proofErr w:type="spellStart"/>
      <w:r>
        <w:rPr>
          <w:rFonts w:ascii="Times New Roman" w:hAnsi="Times New Roman" w:cs="Times New Roman"/>
          <w:sz w:val="24"/>
          <w:szCs w:val="28"/>
        </w:rPr>
        <w:t>Mecanístico</w:t>
      </w:r>
      <w:proofErr w:type="spellEnd"/>
      <w:r>
        <w:rPr>
          <w:rFonts w:ascii="Times New Roman" w:hAnsi="Times New Roman" w:cs="Times New Roman"/>
          <w:sz w:val="24"/>
          <w:szCs w:val="28"/>
        </w:rPr>
        <w:t xml:space="preserve"> – Empírico de Pavimentos (MEPDG) </w:t>
      </w:r>
      <w:r w:rsidR="00A40B65">
        <w:rPr>
          <w:rFonts w:ascii="Times New Roman" w:hAnsi="Times New Roman" w:cs="Times New Roman"/>
          <w:sz w:val="24"/>
          <w:szCs w:val="28"/>
        </w:rPr>
        <w:t xml:space="preserve">tiene las ventajas de ahorro en tiempo dedicado al diseño y la predicción del comportamiento de los </w:t>
      </w:r>
      <w:r w:rsidR="00BA0B53">
        <w:rPr>
          <w:rFonts w:ascii="Times New Roman" w:hAnsi="Times New Roman" w:cs="Times New Roman"/>
          <w:sz w:val="24"/>
          <w:szCs w:val="28"/>
        </w:rPr>
        <w:t>pavimentos durante su vida útil mucho más confiable que los métodos tradicionales.</w:t>
      </w:r>
    </w:p>
    <w:p w14:paraId="49EE14BA" w14:textId="77777777" w:rsidR="00F07811" w:rsidRPr="00F07811" w:rsidRDefault="00F07811" w:rsidP="0047573A">
      <w:pPr>
        <w:spacing w:line="360" w:lineRule="auto"/>
        <w:jc w:val="both"/>
        <w:rPr>
          <w:rFonts w:ascii="Times New Roman" w:hAnsi="Times New Roman" w:cs="Times New Roman"/>
          <w:sz w:val="12"/>
          <w:szCs w:val="28"/>
        </w:rPr>
      </w:pPr>
    </w:p>
    <w:p w14:paraId="55B5CD7E" w14:textId="77468799" w:rsidR="00817BEE" w:rsidRDefault="00322199" w:rsidP="00FE1A08">
      <w:pPr>
        <w:pStyle w:val="Ttulo2"/>
        <w:spacing w:after="240" w:line="360" w:lineRule="auto"/>
        <w:rPr>
          <w:rFonts w:ascii="Times New Roman" w:hAnsi="Times New Roman" w:cs="Times New Roman"/>
          <w:b/>
          <w:color w:val="auto"/>
        </w:rPr>
      </w:pPr>
      <w:bookmarkStart w:id="9" w:name="_Toc5868425"/>
      <w:r w:rsidRPr="00322199">
        <w:rPr>
          <w:rFonts w:ascii="Times New Roman" w:hAnsi="Times New Roman" w:cs="Times New Roman"/>
          <w:b/>
          <w:color w:val="auto"/>
        </w:rPr>
        <w:t>JUSTIFICACIÓN</w:t>
      </w:r>
      <w:bookmarkEnd w:id="9"/>
    </w:p>
    <w:p w14:paraId="21566A4A" w14:textId="0684EC0B" w:rsidR="00817BEE" w:rsidRPr="00CA40AB" w:rsidRDefault="009469B2" w:rsidP="00CA40AB">
      <w:pPr>
        <w:spacing w:line="360" w:lineRule="auto"/>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El desarrollo de un software </w:t>
      </w:r>
      <w:r w:rsidR="004F79A7">
        <w:rPr>
          <w:rFonts w:ascii="Times New Roman" w:hAnsi="Times New Roman" w:cs="Times New Roman"/>
          <w:sz w:val="24"/>
          <w:szCs w:val="24"/>
          <w:lang w:val="es-PE"/>
        </w:rPr>
        <w:t>de licencia libre para el</w:t>
      </w:r>
      <w:r>
        <w:rPr>
          <w:rFonts w:ascii="Times New Roman" w:hAnsi="Times New Roman" w:cs="Times New Roman"/>
          <w:sz w:val="24"/>
          <w:szCs w:val="24"/>
          <w:lang w:val="es-PE"/>
        </w:rPr>
        <w:t xml:space="preserve"> diseño de pavimentos por el método </w:t>
      </w:r>
      <w:proofErr w:type="spellStart"/>
      <w:r>
        <w:rPr>
          <w:rFonts w:ascii="Times New Roman" w:hAnsi="Times New Roman" w:cs="Times New Roman"/>
          <w:sz w:val="24"/>
          <w:szCs w:val="24"/>
          <w:lang w:val="es-PE"/>
        </w:rPr>
        <w:t>Mecanístico</w:t>
      </w:r>
      <w:proofErr w:type="spellEnd"/>
      <w:r>
        <w:rPr>
          <w:rFonts w:ascii="Times New Roman" w:hAnsi="Times New Roman" w:cs="Times New Roman"/>
          <w:sz w:val="24"/>
          <w:szCs w:val="24"/>
          <w:lang w:val="es-PE"/>
        </w:rPr>
        <w:t xml:space="preserve"> – Empírico </w:t>
      </w:r>
      <w:r w:rsidR="00D93824">
        <w:rPr>
          <w:rFonts w:ascii="Times New Roman" w:hAnsi="Times New Roman" w:cs="Times New Roman"/>
          <w:sz w:val="24"/>
          <w:szCs w:val="24"/>
        </w:rPr>
        <w:t>AASHTO</w:t>
      </w:r>
      <w:r>
        <w:rPr>
          <w:rFonts w:ascii="Times New Roman" w:hAnsi="Times New Roman" w:cs="Times New Roman"/>
          <w:sz w:val="24"/>
          <w:szCs w:val="24"/>
        </w:rPr>
        <w:t xml:space="preserve"> resulta importante pues como se ha indicado anteriormente, se busca romper la dependencia del software comercial de AASHTO</w:t>
      </w:r>
      <w:r w:rsidR="00A03599">
        <w:rPr>
          <w:rFonts w:ascii="Times New Roman" w:hAnsi="Times New Roman" w:cs="Times New Roman"/>
          <w:sz w:val="24"/>
          <w:szCs w:val="24"/>
        </w:rPr>
        <w:t xml:space="preserve">. </w:t>
      </w:r>
      <w:r w:rsidR="004F340A">
        <w:rPr>
          <w:rFonts w:ascii="Times New Roman" w:hAnsi="Times New Roman" w:cs="Times New Roman"/>
          <w:sz w:val="24"/>
          <w:szCs w:val="24"/>
          <w:lang w:val="es-PE"/>
        </w:rPr>
        <w:t xml:space="preserve">El análisis de pavimentos </w:t>
      </w:r>
      <w:r w:rsidR="00CA40AB">
        <w:rPr>
          <w:rFonts w:ascii="Times New Roman" w:hAnsi="Times New Roman" w:cs="Times New Roman"/>
          <w:sz w:val="24"/>
          <w:szCs w:val="24"/>
          <w:lang w:val="es-PE"/>
        </w:rPr>
        <w:t xml:space="preserve">con esta herramienta </w:t>
      </w:r>
      <w:r w:rsidR="004F340A">
        <w:rPr>
          <w:rFonts w:ascii="Times New Roman" w:hAnsi="Times New Roman" w:cs="Times New Roman"/>
          <w:sz w:val="24"/>
          <w:szCs w:val="24"/>
          <w:lang w:val="es-PE"/>
        </w:rPr>
        <w:t xml:space="preserve">será mucho más confiable, pues los parámetros de </w:t>
      </w:r>
      <w:r w:rsidR="00A5419E">
        <w:rPr>
          <w:rFonts w:ascii="Times New Roman" w:hAnsi="Times New Roman" w:cs="Times New Roman"/>
          <w:sz w:val="24"/>
          <w:szCs w:val="24"/>
          <w:lang w:val="es-PE"/>
        </w:rPr>
        <w:t>diseño serán</w:t>
      </w:r>
      <w:r w:rsidR="00CA40AB">
        <w:rPr>
          <w:rFonts w:ascii="Times New Roman" w:hAnsi="Times New Roman" w:cs="Times New Roman"/>
          <w:sz w:val="24"/>
          <w:szCs w:val="24"/>
          <w:lang w:val="es-PE"/>
        </w:rPr>
        <w:t xml:space="preserve"> cuantificados exhaustivamente, reduciendo las incertidumbres en los resultados.</w:t>
      </w:r>
      <w:r>
        <w:rPr>
          <w:rFonts w:ascii="Times New Roman" w:hAnsi="Times New Roman" w:cs="Times New Roman"/>
          <w:sz w:val="24"/>
          <w:szCs w:val="24"/>
        </w:rPr>
        <w:t xml:space="preserve"> </w:t>
      </w:r>
      <w:r w:rsidR="009A61C1">
        <w:rPr>
          <w:rFonts w:ascii="Times New Roman" w:hAnsi="Times New Roman" w:cs="Times New Roman"/>
          <w:sz w:val="24"/>
          <w:szCs w:val="24"/>
        </w:rPr>
        <w:t>Se evita los engorrosos cálculos manuales del proceso iterativo ahorrando tiempo valioso al diseñador.</w:t>
      </w:r>
    </w:p>
    <w:p w14:paraId="0B3856A1" w14:textId="77777777" w:rsidR="003C62C9" w:rsidRPr="00B7402C" w:rsidRDefault="003C62C9" w:rsidP="00817BEE">
      <w:pPr>
        <w:pStyle w:val="Prrafodelista"/>
        <w:spacing w:line="360" w:lineRule="auto"/>
        <w:ind w:left="0"/>
        <w:jc w:val="both"/>
        <w:rPr>
          <w:rFonts w:ascii="Times New Roman" w:hAnsi="Times New Roman" w:cs="Times New Roman"/>
          <w:sz w:val="12"/>
          <w:szCs w:val="24"/>
        </w:rPr>
      </w:pPr>
    </w:p>
    <w:p w14:paraId="0B600561" w14:textId="02AD36E7" w:rsidR="00817BEE" w:rsidRPr="003C62C9" w:rsidRDefault="00A568E2" w:rsidP="00FE1A08">
      <w:pPr>
        <w:pStyle w:val="Ttulo2"/>
        <w:spacing w:after="240" w:line="360" w:lineRule="auto"/>
        <w:rPr>
          <w:rFonts w:ascii="Times New Roman" w:hAnsi="Times New Roman" w:cs="Times New Roman"/>
          <w:b/>
          <w:color w:val="auto"/>
        </w:rPr>
      </w:pPr>
      <w:bookmarkStart w:id="10" w:name="_Toc5868426"/>
      <w:r w:rsidRPr="003C62C9">
        <w:rPr>
          <w:rFonts w:ascii="Times New Roman" w:hAnsi="Times New Roman" w:cs="Times New Roman"/>
          <w:b/>
          <w:color w:val="auto"/>
        </w:rPr>
        <w:t>DELIMITACIÓN</w:t>
      </w:r>
      <w:bookmarkEnd w:id="10"/>
    </w:p>
    <w:p w14:paraId="0D99852E" w14:textId="66CE017D" w:rsidR="00817BEE" w:rsidRDefault="0041131E" w:rsidP="00817BEE">
      <w:pPr>
        <w:spacing w:line="360" w:lineRule="auto"/>
        <w:jc w:val="both"/>
        <w:rPr>
          <w:rFonts w:ascii="Times New Roman" w:hAnsi="Times New Roman" w:cs="Times New Roman"/>
          <w:sz w:val="24"/>
        </w:rPr>
      </w:pPr>
      <w:r>
        <w:rPr>
          <w:rFonts w:ascii="Times New Roman" w:hAnsi="Times New Roman" w:cs="Times New Roman"/>
          <w:sz w:val="24"/>
        </w:rPr>
        <w:t>El software</w:t>
      </w:r>
      <w:r w:rsidR="003C62C9">
        <w:rPr>
          <w:rFonts w:ascii="Times New Roman" w:hAnsi="Times New Roman" w:cs="Times New Roman"/>
          <w:sz w:val="24"/>
        </w:rPr>
        <w:t xml:space="preserve"> se desarrollará</w:t>
      </w:r>
      <w:r w:rsidR="00817BEE" w:rsidRPr="00817BEE">
        <w:rPr>
          <w:rFonts w:ascii="Times New Roman" w:hAnsi="Times New Roman" w:cs="Times New Roman"/>
          <w:sz w:val="24"/>
        </w:rPr>
        <w:t xml:space="preserve"> para el diseño de pavimentos flexibles y rígidos tomando como ba</w:t>
      </w:r>
      <w:r w:rsidR="003C62C9">
        <w:rPr>
          <w:rFonts w:ascii="Times New Roman" w:hAnsi="Times New Roman" w:cs="Times New Roman"/>
          <w:sz w:val="24"/>
        </w:rPr>
        <w:t xml:space="preserve">se la Guía de Diseño </w:t>
      </w:r>
      <w:proofErr w:type="spellStart"/>
      <w:r w:rsidR="003C62C9">
        <w:rPr>
          <w:rFonts w:ascii="Times New Roman" w:hAnsi="Times New Roman" w:cs="Times New Roman"/>
          <w:sz w:val="24"/>
        </w:rPr>
        <w:t>Mecanístico</w:t>
      </w:r>
      <w:proofErr w:type="spellEnd"/>
      <w:r w:rsidR="003C62C9">
        <w:rPr>
          <w:rFonts w:ascii="Times New Roman" w:hAnsi="Times New Roman" w:cs="Times New Roman"/>
          <w:sz w:val="24"/>
        </w:rPr>
        <w:t xml:space="preserve"> – Empírico de Pavimentos (MEPDG) AASHTO 2015</w:t>
      </w:r>
      <w:r>
        <w:rPr>
          <w:rFonts w:ascii="Times New Roman" w:hAnsi="Times New Roman" w:cs="Times New Roman"/>
          <w:sz w:val="24"/>
        </w:rPr>
        <w:t xml:space="preserve">. El trabajo se </w:t>
      </w:r>
      <w:r w:rsidR="00A5419E">
        <w:rPr>
          <w:rFonts w:ascii="Times New Roman" w:hAnsi="Times New Roman" w:cs="Times New Roman"/>
          <w:sz w:val="24"/>
        </w:rPr>
        <w:t>desarrollará</w:t>
      </w:r>
      <w:r>
        <w:rPr>
          <w:rFonts w:ascii="Times New Roman" w:hAnsi="Times New Roman" w:cs="Times New Roman"/>
          <w:sz w:val="24"/>
        </w:rPr>
        <w:t xml:space="preserve"> en gabinete.</w:t>
      </w:r>
    </w:p>
    <w:p w14:paraId="19D2E43B" w14:textId="3DE9CED6" w:rsidR="00817BEE" w:rsidRDefault="003C62C9" w:rsidP="00FE1A08">
      <w:pPr>
        <w:pStyle w:val="Ttulo2"/>
        <w:spacing w:after="240" w:line="360" w:lineRule="auto"/>
        <w:rPr>
          <w:rFonts w:ascii="Times New Roman" w:hAnsi="Times New Roman" w:cs="Times New Roman"/>
          <w:b/>
          <w:color w:val="auto"/>
        </w:rPr>
      </w:pPr>
      <w:bookmarkStart w:id="11" w:name="_Toc5868427"/>
      <w:r w:rsidRPr="003C62C9">
        <w:rPr>
          <w:rFonts w:ascii="Times New Roman" w:hAnsi="Times New Roman" w:cs="Times New Roman"/>
          <w:b/>
          <w:color w:val="auto"/>
        </w:rPr>
        <w:lastRenderedPageBreak/>
        <w:t>LIMITACIONES</w:t>
      </w:r>
      <w:bookmarkEnd w:id="11"/>
      <w:r w:rsidRPr="003C62C9">
        <w:rPr>
          <w:rFonts w:ascii="Times New Roman" w:hAnsi="Times New Roman" w:cs="Times New Roman"/>
          <w:b/>
          <w:color w:val="auto"/>
        </w:rPr>
        <w:t xml:space="preserve"> </w:t>
      </w:r>
    </w:p>
    <w:p w14:paraId="3DCEAF9F" w14:textId="11574FE4" w:rsidR="00817BEE" w:rsidRDefault="00817BEE" w:rsidP="0006750E">
      <w:pPr>
        <w:spacing w:line="360" w:lineRule="auto"/>
        <w:jc w:val="both"/>
        <w:rPr>
          <w:rFonts w:ascii="Times New Roman" w:hAnsi="Times New Roman" w:cs="Times New Roman"/>
          <w:sz w:val="24"/>
        </w:rPr>
      </w:pPr>
      <w:r w:rsidRPr="00817BEE">
        <w:rPr>
          <w:rFonts w:ascii="Times New Roman" w:hAnsi="Times New Roman" w:cs="Times New Roman"/>
          <w:sz w:val="24"/>
        </w:rPr>
        <w:t xml:space="preserve">La investigación se centra netamente en el diseño de un aplicativo computacional </w:t>
      </w:r>
      <w:r w:rsidR="003C62C9">
        <w:rPr>
          <w:rFonts w:ascii="Times New Roman" w:hAnsi="Times New Roman" w:cs="Times New Roman"/>
          <w:sz w:val="24"/>
        </w:rPr>
        <w:t xml:space="preserve">(software) </w:t>
      </w:r>
      <w:r w:rsidRPr="00817BEE">
        <w:rPr>
          <w:rFonts w:ascii="Times New Roman" w:hAnsi="Times New Roman" w:cs="Times New Roman"/>
          <w:sz w:val="24"/>
        </w:rPr>
        <w:t xml:space="preserve">para </w:t>
      </w:r>
      <w:r w:rsidR="00CC38EC">
        <w:rPr>
          <w:rFonts w:ascii="Times New Roman" w:hAnsi="Times New Roman" w:cs="Times New Roman"/>
          <w:sz w:val="24"/>
        </w:rPr>
        <w:t>el diseño de pavimentos por el M</w:t>
      </w:r>
      <w:r w:rsidRPr="00817BEE">
        <w:rPr>
          <w:rFonts w:ascii="Times New Roman" w:hAnsi="Times New Roman" w:cs="Times New Roman"/>
          <w:sz w:val="24"/>
        </w:rPr>
        <w:t xml:space="preserve">étodo </w:t>
      </w:r>
      <w:proofErr w:type="spellStart"/>
      <w:r w:rsidR="00CC38EC">
        <w:rPr>
          <w:rFonts w:ascii="Times New Roman" w:hAnsi="Times New Roman" w:cs="Times New Roman"/>
          <w:sz w:val="24"/>
        </w:rPr>
        <w:t>Mecanístico</w:t>
      </w:r>
      <w:proofErr w:type="spellEnd"/>
      <w:r w:rsidR="00CC38EC">
        <w:rPr>
          <w:rFonts w:ascii="Times New Roman" w:hAnsi="Times New Roman" w:cs="Times New Roman"/>
          <w:sz w:val="24"/>
        </w:rPr>
        <w:t xml:space="preserve"> – Empírico AASHTO 2015</w:t>
      </w:r>
      <w:r w:rsidRPr="00817BEE">
        <w:rPr>
          <w:rFonts w:ascii="Times New Roman" w:hAnsi="Times New Roman" w:cs="Times New Roman"/>
          <w:sz w:val="24"/>
        </w:rPr>
        <w:t xml:space="preserve">, por lo que </w:t>
      </w:r>
      <w:r w:rsidR="00CC38EC">
        <w:rPr>
          <w:rFonts w:ascii="Times New Roman" w:hAnsi="Times New Roman" w:cs="Times New Roman"/>
          <w:sz w:val="24"/>
        </w:rPr>
        <w:t xml:space="preserve">la calibración local de las </w:t>
      </w:r>
      <w:r w:rsidRPr="00817BEE">
        <w:rPr>
          <w:rFonts w:ascii="Times New Roman" w:hAnsi="Times New Roman" w:cs="Times New Roman"/>
          <w:sz w:val="24"/>
        </w:rPr>
        <w:t>variables de entr</w:t>
      </w:r>
      <w:r w:rsidR="00CC38EC">
        <w:rPr>
          <w:rFonts w:ascii="Times New Roman" w:hAnsi="Times New Roman" w:cs="Times New Roman"/>
          <w:sz w:val="24"/>
        </w:rPr>
        <w:t>ada para el método (</w:t>
      </w:r>
      <w:r w:rsidRPr="00817BEE">
        <w:rPr>
          <w:rFonts w:ascii="Times New Roman" w:hAnsi="Times New Roman" w:cs="Times New Roman"/>
          <w:sz w:val="24"/>
        </w:rPr>
        <w:t xml:space="preserve">materiales, clima, </w:t>
      </w:r>
      <w:r w:rsidR="00A26762" w:rsidRPr="00817BEE">
        <w:rPr>
          <w:rFonts w:ascii="Times New Roman" w:hAnsi="Times New Roman" w:cs="Times New Roman"/>
          <w:sz w:val="24"/>
        </w:rPr>
        <w:t>tráfico</w:t>
      </w:r>
      <w:r w:rsidRPr="00817BEE">
        <w:rPr>
          <w:rFonts w:ascii="Times New Roman" w:hAnsi="Times New Roman" w:cs="Times New Roman"/>
          <w:sz w:val="24"/>
        </w:rPr>
        <w:t>)</w:t>
      </w:r>
      <w:r w:rsidR="00CC38EC">
        <w:rPr>
          <w:rFonts w:ascii="Times New Roman" w:hAnsi="Times New Roman" w:cs="Times New Roman"/>
          <w:sz w:val="24"/>
        </w:rPr>
        <w:t xml:space="preserve">, </w:t>
      </w:r>
      <w:r w:rsidR="000540B6">
        <w:rPr>
          <w:rFonts w:ascii="Times New Roman" w:hAnsi="Times New Roman" w:cs="Times New Roman"/>
          <w:sz w:val="24"/>
        </w:rPr>
        <w:t>está</w:t>
      </w:r>
      <w:r w:rsidR="00CC38EC">
        <w:rPr>
          <w:rFonts w:ascii="Times New Roman" w:hAnsi="Times New Roman" w:cs="Times New Roman"/>
          <w:sz w:val="24"/>
        </w:rPr>
        <w:t xml:space="preserve"> fuera del alcance de este trabajo</w:t>
      </w:r>
      <w:r w:rsidRPr="00817BEE">
        <w:rPr>
          <w:rFonts w:ascii="Times New Roman" w:hAnsi="Times New Roman" w:cs="Times New Roman"/>
          <w:sz w:val="24"/>
        </w:rPr>
        <w:t>.</w:t>
      </w:r>
    </w:p>
    <w:p w14:paraId="7E8234D1" w14:textId="77777777" w:rsidR="00FE1A08" w:rsidRPr="00FE1A08" w:rsidRDefault="00FE1A08" w:rsidP="0006750E">
      <w:pPr>
        <w:spacing w:line="360" w:lineRule="auto"/>
        <w:jc w:val="both"/>
        <w:rPr>
          <w:rFonts w:ascii="Times New Roman" w:hAnsi="Times New Roman" w:cs="Times New Roman"/>
          <w:sz w:val="12"/>
        </w:rPr>
      </w:pPr>
    </w:p>
    <w:p w14:paraId="17ECEDA3" w14:textId="7CB5E539" w:rsidR="00817BEE" w:rsidRDefault="00CC38EC" w:rsidP="00FE1A08">
      <w:pPr>
        <w:pStyle w:val="Ttulo2"/>
        <w:spacing w:after="240" w:line="360" w:lineRule="auto"/>
        <w:rPr>
          <w:rFonts w:ascii="Times New Roman" w:hAnsi="Times New Roman" w:cs="Times New Roman"/>
          <w:b/>
          <w:color w:val="auto"/>
        </w:rPr>
      </w:pPr>
      <w:bookmarkStart w:id="12" w:name="_Toc5868428"/>
      <w:r w:rsidRPr="00CC38EC">
        <w:rPr>
          <w:rFonts w:ascii="Times New Roman" w:hAnsi="Times New Roman" w:cs="Times New Roman"/>
          <w:b/>
          <w:color w:val="auto"/>
        </w:rPr>
        <w:t>OBJETIVOS</w:t>
      </w:r>
      <w:bookmarkEnd w:id="12"/>
    </w:p>
    <w:p w14:paraId="051D620A" w14:textId="09658723" w:rsidR="00817BEE" w:rsidRDefault="00A26762" w:rsidP="00FE1A08">
      <w:pPr>
        <w:pStyle w:val="Ttulo3"/>
        <w:spacing w:after="240" w:line="360" w:lineRule="auto"/>
        <w:rPr>
          <w:rFonts w:ascii="Times New Roman" w:hAnsi="Times New Roman" w:cs="Times New Roman"/>
          <w:b/>
          <w:color w:val="auto"/>
        </w:rPr>
      </w:pPr>
      <w:bookmarkStart w:id="13" w:name="_Toc5868429"/>
      <w:r w:rsidRPr="00A26762">
        <w:rPr>
          <w:rFonts w:ascii="Times New Roman" w:hAnsi="Times New Roman" w:cs="Times New Roman"/>
          <w:b/>
          <w:color w:val="auto"/>
        </w:rPr>
        <w:t>OBJETIVO GENERAL</w:t>
      </w:r>
      <w:bookmarkEnd w:id="13"/>
      <w:r w:rsidRPr="00A26762">
        <w:rPr>
          <w:rFonts w:ascii="Times New Roman" w:hAnsi="Times New Roman" w:cs="Times New Roman"/>
          <w:b/>
          <w:color w:val="auto"/>
        </w:rPr>
        <w:t xml:space="preserve"> </w:t>
      </w:r>
    </w:p>
    <w:p w14:paraId="601A671E" w14:textId="77777777" w:rsidR="00100312" w:rsidRDefault="00A26762" w:rsidP="00100312">
      <w:pPr>
        <w:spacing w:line="360" w:lineRule="auto"/>
        <w:ind w:left="360"/>
        <w:jc w:val="both"/>
        <w:rPr>
          <w:rFonts w:ascii="Times New Roman" w:hAnsi="Times New Roman" w:cs="Times New Roman"/>
          <w:sz w:val="24"/>
        </w:rPr>
      </w:pPr>
      <w:r>
        <w:rPr>
          <w:rFonts w:ascii="Times New Roman" w:hAnsi="Times New Roman" w:cs="Times New Roman"/>
          <w:sz w:val="24"/>
        </w:rPr>
        <w:t>Desarrollo</w:t>
      </w:r>
      <w:r w:rsidR="00817BEE" w:rsidRPr="00817BEE">
        <w:rPr>
          <w:rFonts w:ascii="Times New Roman" w:hAnsi="Times New Roman" w:cs="Times New Roman"/>
          <w:sz w:val="24"/>
        </w:rPr>
        <w:t xml:space="preserve"> de un software de licencia abierta para el diseño de </w:t>
      </w:r>
      <w:r w:rsidRPr="00817BEE">
        <w:rPr>
          <w:rFonts w:ascii="Times New Roman" w:hAnsi="Times New Roman" w:cs="Times New Roman"/>
          <w:sz w:val="24"/>
        </w:rPr>
        <w:t>pavimentos rígidos y flexibles</w:t>
      </w:r>
      <w:r w:rsidR="00817BEE" w:rsidRPr="00817BEE">
        <w:rPr>
          <w:rFonts w:ascii="Times New Roman" w:hAnsi="Times New Roman" w:cs="Times New Roman"/>
          <w:sz w:val="24"/>
        </w:rPr>
        <w:t xml:space="preserve"> por el método </w:t>
      </w:r>
      <w:proofErr w:type="spellStart"/>
      <w:r>
        <w:rPr>
          <w:rFonts w:ascii="Times New Roman" w:hAnsi="Times New Roman" w:cs="Times New Roman"/>
          <w:sz w:val="24"/>
        </w:rPr>
        <w:t>Mecanístico</w:t>
      </w:r>
      <w:proofErr w:type="spellEnd"/>
      <w:r>
        <w:rPr>
          <w:rFonts w:ascii="Times New Roman" w:hAnsi="Times New Roman" w:cs="Times New Roman"/>
          <w:sz w:val="24"/>
        </w:rPr>
        <w:t xml:space="preserve"> – Empírico AASHTO 2015</w:t>
      </w:r>
      <w:r w:rsidR="00817BEE" w:rsidRPr="00817BEE">
        <w:rPr>
          <w:rFonts w:ascii="Times New Roman" w:hAnsi="Times New Roman" w:cs="Times New Roman"/>
          <w:sz w:val="24"/>
        </w:rPr>
        <w:t>.</w:t>
      </w:r>
    </w:p>
    <w:p w14:paraId="1E458900" w14:textId="77777777" w:rsidR="00CD43D9" w:rsidRPr="00CD43D9" w:rsidRDefault="00CD43D9" w:rsidP="00100312">
      <w:pPr>
        <w:spacing w:line="360" w:lineRule="auto"/>
        <w:ind w:left="360"/>
        <w:jc w:val="both"/>
        <w:rPr>
          <w:rFonts w:ascii="Times New Roman" w:hAnsi="Times New Roman" w:cs="Times New Roman"/>
          <w:sz w:val="12"/>
        </w:rPr>
      </w:pPr>
    </w:p>
    <w:p w14:paraId="6FF2C17D" w14:textId="546D7E42" w:rsidR="00100312" w:rsidRDefault="00100312" w:rsidP="00FE1A08">
      <w:pPr>
        <w:pStyle w:val="Ttulo3"/>
        <w:spacing w:after="240" w:line="360" w:lineRule="auto"/>
        <w:rPr>
          <w:rFonts w:ascii="Times New Roman" w:hAnsi="Times New Roman" w:cs="Times New Roman"/>
          <w:b/>
          <w:color w:val="auto"/>
        </w:rPr>
      </w:pPr>
      <w:bookmarkStart w:id="14" w:name="_Toc5868430"/>
      <w:r w:rsidRPr="00100312">
        <w:rPr>
          <w:rFonts w:ascii="Times New Roman" w:hAnsi="Times New Roman" w:cs="Times New Roman"/>
          <w:b/>
          <w:color w:val="auto"/>
        </w:rPr>
        <w:t>OBJETIVOS ESPECÍFICOS</w:t>
      </w:r>
      <w:bookmarkEnd w:id="14"/>
      <w:r w:rsidRPr="00100312">
        <w:rPr>
          <w:rFonts w:ascii="Times New Roman" w:hAnsi="Times New Roman" w:cs="Times New Roman"/>
          <w:b/>
          <w:color w:val="auto"/>
        </w:rPr>
        <w:t xml:space="preserve"> </w:t>
      </w:r>
    </w:p>
    <w:p w14:paraId="66CFE062" w14:textId="0E2B0E88" w:rsidR="00424192" w:rsidRDefault="00424192" w:rsidP="00FE1A08">
      <w:pPr>
        <w:pStyle w:val="Prrafodelista"/>
        <w:numPr>
          <w:ilvl w:val="0"/>
          <w:numId w:val="1"/>
        </w:numPr>
        <w:spacing w:line="360" w:lineRule="auto"/>
        <w:ind w:left="1423" w:hanging="357"/>
        <w:contextualSpacing w:val="0"/>
        <w:jc w:val="both"/>
        <w:rPr>
          <w:rFonts w:ascii="Times New Roman" w:hAnsi="Times New Roman" w:cs="Times New Roman"/>
          <w:sz w:val="24"/>
        </w:rPr>
      </w:pPr>
      <w:r w:rsidRPr="00817BEE">
        <w:rPr>
          <w:rFonts w:ascii="Times New Roman" w:hAnsi="Times New Roman" w:cs="Times New Roman"/>
          <w:sz w:val="24"/>
        </w:rPr>
        <w:t>Uti</w:t>
      </w:r>
      <w:r>
        <w:rPr>
          <w:rFonts w:ascii="Times New Roman" w:hAnsi="Times New Roman" w:cs="Times New Roman"/>
          <w:sz w:val="24"/>
        </w:rPr>
        <w:t>lizar la programación para desarrollar</w:t>
      </w:r>
      <w:r w:rsidRPr="00817BEE">
        <w:rPr>
          <w:rFonts w:ascii="Times New Roman" w:hAnsi="Times New Roman" w:cs="Times New Roman"/>
          <w:sz w:val="24"/>
        </w:rPr>
        <w:t xml:space="preserve"> un software de di</w:t>
      </w:r>
      <w:r w:rsidR="00537F12">
        <w:rPr>
          <w:rFonts w:ascii="Times New Roman" w:hAnsi="Times New Roman" w:cs="Times New Roman"/>
          <w:sz w:val="24"/>
        </w:rPr>
        <w:t>seño de pavimentos por el m</w:t>
      </w:r>
      <w:r>
        <w:rPr>
          <w:rFonts w:ascii="Times New Roman" w:hAnsi="Times New Roman" w:cs="Times New Roman"/>
          <w:sz w:val="24"/>
        </w:rPr>
        <w:t xml:space="preserve">étodo </w:t>
      </w:r>
      <w:proofErr w:type="spellStart"/>
      <w:r>
        <w:rPr>
          <w:rFonts w:ascii="Times New Roman" w:hAnsi="Times New Roman" w:cs="Times New Roman"/>
          <w:sz w:val="24"/>
        </w:rPr>
        <w:t>Mecanístico</w:t>
      </w:r>
      <w:proofErr w:type="spellEnd"/>
      <w:r>
        <w:rPr>
          <w:rFonts w:ascii="Times New Roman" w:hAnsi="Times New Roman" w:cs="Times New Roman"/>
          <w:sz w:val="24"/>
        </w:rPr>
        <w:t xml:space="preserve"> - Empírico AASHTO 2015</w:t>
      </w:r>
      <w:r w:rsidRPr="00817BEE">
        <w:rPr>
          <w:rFonts w:ascii="Times New Roman" w:hAnsi="Times New Roman" w:cs="Times New Roman"/>
          <w:sz w:val="24"/>
        </w:rPr>
        <w:t xml:space="preserve">. </w:t>
      </w:r>
    </w:p>
    <w:p w14:paraId="5167D551" w14:textId="28B05987" w:rsidR="00537F12" w:rsidRDefault="00537F12" w:rsidP="00537F12">
      <w:pPr>
        <w:pStyle w:val="Prrafodelista"/>
        <w:numPr>
          <w:ilvl w:val="0"/>
          <w:numId w:val="1"/>
        </w:numPr>
        <w:spacing w:line="360" w:lineRule="auto"/>
        <w:ind w:left="1423" w:hanging="357"/>
        <w:contextualSpacing w:val="0"/>
        <w:jc w:val="both"/>
        <w:rPr>
          <w:rFonts w:ascii="Times New Roman" w:hAnsi="Times New Roman" w:cs="Times New Roman"/>
          <w:sz w:val="24"/>
        </w:rPr>
      </w:pPr>
      <w:r>
        <w:rPr>
          <w:rFonts w:ascii="Times New Roman" w:hAnsi="Times New Roman" w:cs="Times New Roman"/>
          <w:sz w:val="24"/>
        </w:rPr>
        <w:t xml:space="preserve">Desarrollar </w:t>
      </w:r>
      <w:r w:rsidR="00DA1641">
        <w:rPr>
          <w:rFonts w:ascii="Times New Roman" w:hAnsi="Times New Roman" w:cs="Times New Roman"/>
          <w:sz w:val="24"/>
          <w:lang w:val="es-419"/>
        </w:rPr>
        <w:t xml:space="preserve">dos </w:t>
      </w:r>
      <w:r>
        <w:rPr>
          <w:rFonts w:ascii="Times New Roman" w:hAnsi="Times New Roman" w:cs="Times New Roman"/>
          <w:sz w:val="24"/>
        </w:rPr>
        <w:t>ejemplos de diseño de pavimentos por e</w:t>
      </w:r>
      <w:r w:rsidR="00DA1641">
        <w:rPr>
          <w:rFonts w:ascii="Times New Roman" w:hAnsi="Times New Roman" w:cs="Times New Roman"/>
          <w:sz w:val="24"/>
        </w:rPr>
        <w:t xml:space="preserve">l método </w:t>
      </w:r>
      <w:proofErr w:type="spellStart"/>
      <w:r w:rsidR="00DA1641">
        <w:rPr>
          <w:rFonts w:ascii="Times New Roman" w:hAnsi="Times New Roman" w:cs="Times New Roman"/>
          <w:sz w:val="24"/>
        </w:rPr>
        <w:t>Mecanístico</w:t>
      </w:r>
      <w:proofErr w:type="spellEnd"/>
      <w:r w:rsidR="00DA1641">
        <w:rPr>
          <w:rFonts w:ascii="Times New Roman" w:hAnsi="Times New Roman" w:cs="Times New Roman"/>
          <w:sz w:val="24"/>
        </w:rPr>
        <w:t xml:space="preserve"> – Empírico, uno para pavimento flexible y otro para pavimento r</w:t>
      </w:r>
      <w:r w:rsidR="00DA1641">
        <w:rPr>
          <w:rFonts w:ascii="Times New Roman" w:hAnsi="Times New Roman" w:cs="Times New Roman"/>
          <w:sz w:val="24"/>
          <w:lang w:val="es-419"/>
        </w:rPr>
        <w:t xml:space="preserve">rígido; </w:t>
      </w:r>
      <w:r>
        <w:rPr>
          <w:rFonts w:ascii="Times New Roman" w:hAnsi="Times New Roman" w:cs="Times New Roman"/>
          <w:sz w:val="24"/>
        </w:rPr>
        <w:t>aplicando el software elaborado.</w:t>
      </w:r>
    </w:p>
    <w:p w14:paraId="4F4CD900" w14:textId="619F2076" w:rsidR="00537F12" w:rsidRDefault="00537F12" w:rsidP="00537F12">
      <w:pPr>
        <w:pStyle w:val="Prrafodelista"/>
        <w:numPr>
          <w:ilvl w:val="0"/>
          <w:numId w:val="1"/>
        </w:numPr>
        <w:spacing w:line="360" w:lineRule="auto"/>
        <w:ind w:left="1423" w:hanging="357"/>
        <w:contextualSpacing w:val="0"/>
        <w:jc w:val="both"/>
        <w:rPr>
          <w:rFonts w:ascii="Times New Roman" w:hAnsi="Times New Roman" w:cs="Times New Roman"/>
          <w:sz w:val="24"/>
        </w:rPr>
      </w:pPr>
      <w:r>
        <w:rPr>
          <w:rFonts w:ascii="Times New Roman" w:hAnsi="Times New Roman" w:cs="Times New Roman"/>
          <w:sz w:val="24"/>
        </w:rPr>
        <w:t xml:space="preserve">Comparar los resultados </w:t>
      </w:r>
      <w:r w:rsidR="00D323D1">
        <w:rPr>
          <w:rFonts w:ascii="Times New Roman" w:hAnsi="Times New Roman" w:cs="Times New Roman"/>
          <w:sz w:val="24"/>
          <w:lang w:val="es-419"/>
        </w:rPr>
        <w:t xml:space="preserve">obtenidos </w:t>
      </w:r>
      <w:r w:rsidR="00D323D1">
        <w:rPr>
          <w:rFonts w:ascii="Times New Roman" w:hAnsi="Times New Roman" w:cs="Times New Roman"/>
          <w:sz w:val="24"/>
        </w:rPr>
        <w:t>del</w:t>
      </w:r>
      <w:r w:rsidR="008D6456">
        <w:rPr>
          <w:rFonts w:ascii="Times New Roman" w:hAnsi="Times New Roman" w:cs="Times New Roman"/>
          <w:sz w:val="24"/>
          <w:lang w:val="es-419"/>
        </w:rPr>
        <w:t xml:space="preserve"> </w:t>
      </w:r>
      <w:r w:rsidR="00D323D1">
        <w:rPr>
          <w:rFonts w:ascii="Times New Roman" w:hAnsi="Times New Roman" w:cs="Times New Roman"/>
          <w:sz w:val="24"/>
          <w:lang w:val="es-419"/>
        </w:rPr>
        <w:t xml:space="preserve">software elaborado (método </w:t>
      </w:r>
      <w:proofErr w:type="spellStart"/>
      <w:r w:rsidR="00D323D1">
        <w:rPr>
          <w:rFonts w:ascii="Times New Roman" w:hAnsi="Times New Roman" w:cs="Times New Roman"/>
          <w:sz w:val="24"/>
          <w:lang w:val="es-419"/>
        </w:rPr>
        <w:t>Mecanístico</w:t>
      </w:r>
      <w:proofErr w:type="spellEnd"/>
      <w:r w:rsidR="00D323D1">
        <w:rPr>
          <w:rFonts w:ascii="Times New Roman" w:hAnsi="Times New Roman" w:cs="Times New Roman"/>
          <w:sz w:val="24"/>
          <w:lang w:val="es-419"/>
        </w:rPr>
        <w:t xml:space="preserve"> - Empírico)</w:t>
      </w:r>
      <w:r>
        <w:rPr>
          <w:rFonts w:ascii="Times New Roman" w:hAnsi="Times New Roman" w:cs="Times New Roman"/>
          <w:sz w:val="24"/>
        </w:rPr>
        <w:t xml:space="preserve"> </w:t>
      </w:r>
      <w:r w:rsidR="00D323D1">
        <w:rPr>
          <w:rFonts w:ascii="Times New Roman" w:hAnsi="Times New Roman" w:cs="Times New Roman"/>
          <w:sz w:val="24"/>
          <w:lang w:val="es-419"/>
        </w:rPr>
        <w:t xml:space="preserve">con </w:t>
      </w:r>
      <w:r>
        <w:rPr>
          <w:rFonts w:ascii="Times New Roman" w:hAnsi="Times New Roman" w:cs="Times New Roman"/>
          <w:sz w:val="24"/>
        </w:rPr>
        <w:t xml:space="preserve">los resultados del </w:t>
      </w:r>
      <w:r w:rsidR="00D323D1">
        <w:rPr>
          <w:rFonts w:ascii="Times New Roman" w:hAnsi="Times New Roman" w:cs="Times New Roman"/>
          <w:sz w:val="24"/>
          <w:lang w:val="es-419"/>
        </w:rPr>
        <w:t>diseño de pavimento flexible del expediente técnico “</w:t>
      </w:r>
      <w:r w:rsidR="00D323D1" w:rsidRPr="004A3CC0">
        <w:rPr>
          <w:rFonts w:ascii="Times New Roman" w:hAnsi="Times New Roman" w:cs="Times New Roman"/>
          <w:i/>
          <w:sz w:val="24"/>
        </w:rPr>
        <w:t>Mejoramiento de la transpirabilidad vehicular y peatonal en las avenidas Porongo, Sebastián Díaz Marín, Zarate Miranda y Chachapoyas, distrito de Baños del Inca, provincia de Cajamarca, región Cajamarca</w:t>
      </w:r>
      <w:r w:rsidR="00D323D1">
        <w:rPr>
          <w:rFonts w:ascii="Times New Roman" w:hAnsi="Times New Roman" w:cs="Times New Roman"/>
          <w:sz w:val="24"/>
          <w:lang w:val="es-419"/>
        </w:rPr>
        <w:t>” (</w:t>
      </w:r>
      <w:r>
        <w:rPr>
          <w:rFonts w:ascii="Times New Roman" w:hAnsi="Times New Roman" w:cs="Times New Roman"/>
          <w:sz w:val="24"/>
        </w:rPr>
        <w:t>método AASHTO 93</w:t>
      </w:r>
      <w:r w:rsidR="00D323D1">
        <w:rPr>
          <w:rFonts w:ascii="Times New Roman" w:hAnsi="Times New Roman" w:cs="Times New Roman"/>
          <w:sz w:val="24"/>
          <w:lang w:val="es-419"/>
        </w:rPr>
        <w:t>)</w:t>
      </w:r>
      <w:r w:rsidR="00D323D1">
        <w:rPr>
          <w:rFonts w:ascii="Times New Roman" w:hAnsi="Times New Roman" w:cs="Times New Roman"/>
          <w:sz w:val="24"/>
        </w:rPr>
        <w:t xml:space="preserve"> y los resultados del diseño de pavimento </w:t>
      </w:r>
      <w:r w:rsidR="00D323D1">
        <w:rPr>
          <w:rFonts w:ascii="Times New Roman" w:hAnsi="Times New Roman" w:cs="Times New Roman"/>
          <w:sz w:val="24"/>
          <w:lang w:val="es-419"/>
        </w:rPr>
        <w:t>rígido</w:t>
      </w:r>
      <w:r w:rsidR="00DD4D35">
        <w:rPr>
          <w:rFonts w:ascii="Times New Roman" w:hAnsi="Times New Roman" w:cs="Times New Roman"/>
          <w:sz w:val="24"/>
          <w:lang w:val="es-419"/>
        </w:rPr>
        <w:t xml:space="preserve"> del proyecto profesional </w:t>
      </w:r>
      <w:r w:rsidR="00DD4D35">
        <w:rPr>
          <w:rFonts w:ascii="Times New Roman" w:hAnsi="Times New Roman" w:cs="Times New Roman"/>
          <w:i/>
          <w:sz w:val="24"/>
          <w:lang w:val="es-419"/>
        </w:rPr>
        <w:t>“Estudio de la pavimentación en la urbanización Santa Rosa de Lima I, II etapa”</w:t>
      </w:r>
      <w:r w:rsidR="00D323D1">
        <w:rPr>
          <w:rFonts w:ascii="Times New Roman" w:hAnsi="Times New Roman" w:cs="Times New Roman"/>
          <w:sz w:val="24"/>
          <w:lang w:val="es-419"/>
        </w:rPr>
        <w:t xml:space="preserve"> </w:t>
      </w:r>
      <w:r w:rsidR="00DD4D35">
        <w:rPr>
          <w:rFonts w:ascii="Times New Roman" w:hAnsi="Times New Roman" w:cs="Times New Roman"/>
          <w:sz w:val="24"/>
          <w:lang w:val="es-419"/>
        </w:rPr>
        <w:t>(</w:t>
      </w:r>
      <w:r>
        <w:rPr>
          <w:rFonts w:ascii="Times New Roman" w:hAnsi="Times New Roman" w:cs="Times New Roman"/>
          <w:sz w:val="24"/>
        </w:rPr>
        <w:t>método PCA</w:t>
      </w:r>
      <w:r w:rsidR="00DD4D35">
        <w:rPr>
          <w:rFonts w:ascii="Times New Roman" w:hAnsi="Times New Roman" w:cs="Times New Roman"/>
          <w:sz w:val="24"/>
          <w:lang w:val="es-419"/>
        </w:rPr>
        <w:t>)</w:t>
      </w:r>
      <w:r>
        <w:rPr>
          <w:rFonts w:ascii="Times New Roman" w:hAnsi="Times New Roman" w:cs="Times New Roman"/>
          <w:sz w:val="24"/>
        </w:rPr>
        <w:t>.</w:t>
      </w:r>
    </w:p>
    <w:p w14:paraId="0C87D0F4" w14:textId="77777777" w:rsidR="00537F12" w:rsidRDefault="00537F12" w:rsidP="00537F12">
      <w:pPr>
        <w:pStyle w:val="Prrafodelista"/>
        <w:spacing w:line="360" w:lineRule="auto"/>
        <w:ind w:left="1423"/>
        <w:contextualSpacing w:val="0"/>
        <w:jc w:val="both"/>
        <w:rPr>
          <w:rFonts w:ascii="Times New Roman" w:hAnsi="Times New Roman" w:cs="Times New Roman"/>
          <w:sz w:val="24"/>
        </w:rPr>
      </w:pPr>
    </w:p>
    <w:p w14:paraId="617B1EB1" w14:textId="77777777" w:rsidR="007E78CA" w:rsidRDefault="007E78CA" w:rsidP="00DE0CC6">
      <w:pPr>
        <w:jc w:val="both"/>
        <w:rPr>
          <w:rFonts w:ascii="Times New Roman" w:hAnsi="Times New Roman" w:cs="Times New Roman"/>
          <w:b/>
          <w:sz w:val="24"/>
          <w:szCs w:val="28"/>
        </w:rPr>
      </w:pPr>
    </w:p>
    <w:p w14:paraId="65A7F18B" w14:textId="77777777" w:rsidR="007E78CA" w:rsidRDefault="007E78CA" w:rsidP="00DE0CC6">
      <w:pPr>
        <w:jc w:val="both"/>
        <w:rPr>
          <w:rFonts w:ascii="Times New Roman" w:hAnsi="Times New Roman" w:cs="Times New Roman"/>
          <w:b/>
          <w:sz w:val="24"/>
          <w:szCs w:val="28"/>
        </w:rPr>
      </w:pPr>
    </w:p>
    <w:p w14:paraId="54541FDC" w14:textId="77777777" w:rsidR="00534363" w:rsidRDefault="00534363" w:rsidP="00DE0CC6">
      <w:pPr>
        <w:jc w:val="both"/>
        <w:rPr>
          <w:rFonts w:ascii="Times New Roman" w:hAnsi="Times New Roman" w:cs="Times New Roman"/>
          <w:b/>
          <w:sz w:val="24"/>
          <w:szCs w:val="28"/>
        </w:rPr>
      </w:pPr>
    </w:p>
    <w:p w14:paraId="00D19F79" w14:textId="77777777" w:rsidR="005D0806" w:rsidRDefault="005D0806" w:rsidP="00DE0CC6">
      <w:pPr>
        <w:jc w:val="both"/>
        <w:rPr>
          <w:rFonts w:ascii="Times New Roman" w:hAnsi="Times New Roman" w:cs="Times New Roman"/>
          <w:b/>
          <w:sz w:val="24"/>
          <w:szCs w:val="28"/>
        </w:rPr>
      </w:pPr>
    </w:p>
    <w:bookmarkStart w:id="15" w:name="_Toc5868431"/>
    <w:p w14:paraId="393494FB" w14:textId="5EC75EC7" w:rsidR="001F4393" w:rsidRPr="000F27D2" w:rsidRDefault="00E73B8A" w:rsidP="00B56CC0">
      <w:pPr>
        <w:pStyle w:val="Ttulo1"/>
        <w:numPr>
          <w:ilvl w:val="0"/>
          <w:numId w:val="3"/>
        </w:numPr>
        <w:jc w:val="center"/>
        <w:rPr>
          <w:rFonts w:ascii="Times New Roman" w:hAnsi="Times New Roman" w:cs="Times New Roman"/>
          <w:b/>
          <w:color w:val="auto"/>
          <w:sz w:val="50"/>
          <w:szCs w:val="50"/>
        </w:rPr>
      </w:pPr>
      <w:r>
        <w:rPr>
          <w:rFonts w:ascii="Times New Roman" w:hAnsi="Times New Roman" w:cs="Times New Roman"/>
          <w:b/>
          <w:noProof/>
          <w:color w:val="auto"/>
          <w:sz w:val="50"/>
          <w:szCs w:val="50"/>
          <w:lang w:val="es-ES" w:eastAsia="es-ES"/>
        </w:rPr>
        <mc:AlternateContent>
          <mc:Choice Requires="wpg">
            <w:drawing>
              <wp:anchor distT="0" distB="0" distL="114300" distR="114300" simplePos="0" relativeHeight="251670528" behindDoc="1" locked="0" layoutInCell="1" allowOverlap="1" wp14:anchorId="6E758BA8" wp14:editId="2E7B90D0">
                <wp:simplePos x="0" y="0"/>
                <wp:positionH relativeFrom="column">
                  <wp:posOffset>336550</wp:posOffset>
                </wp:positionH>
                <wp:positionV relativeFrom="paragraph">
                  <wp:posOffset>79457</wp:posOffset>
                </wp:positionV>
                <wp:extent cx="4883785" cy="357505"/>
                <wp:effectExtent l="0" t="0" r="31115" b="23495"/>
                <wp:wrapNone/>
                <wp:docPr id="34" name="Grupo 34"/>
                <wp:cNvGraphicFramePr/>
                <a:graphic xmlns:a="http://schemas.openxmlformats.org/drawingml/2006/main">
                  <a:graphicData uri="http://schemas.microsoft.com/office/word/2010/wordprocessingGroup">
                    <wpg:wgp>
                      <wpg:cNvGrpSpPr/>
                      <wpg:grpSpPr>
                        <a:xfrm>
                          <a:off x="0" y="0"/>
                          <a:ext cx="4883785" cy="357505"/>
                          <a:chOff x="0" y="0"/>
                          <a:chExt cx="4884345" cy="357612"/>
                        </a:xfrm>
                      </wpg:grpSpPr>
                      <wps:wsp>
                        <wps:cNvPr id="28" name="Conector recto 28"/>
                        <wps:cNvCnPr/>
                        <wps:spPr>
                          <a:xfrm>
                            <a:off x="0" y="357612"/>
                            <a:ext cx="215582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a:off x="2476123" y="0"/>
                            <a:ext cx="2408222"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BFD07F" id="Grupo 34" o:spid="_x0000_s1026" style="position:absolute;margin-left:26.5pt;margin-top:6.25pt;width:384.55pt;height:28.15pt;z-index:-251645952" coordsize="48843,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">
                <v:line id="Conector recto 28" o:spid="_x0000_s1027" style="position:absolute;visibility:visible;mso-wrap-style:square" from="0,3576" to="21558,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p8IAAADbAAAADwAAAGRycy9kb3ducmV2LnhtbERPy2rCQBTdF/yH4Qru6qTSlhKdhBIU&#10;irvEFtrdbebmgZk7YWbU2K93FkKXh/Pe5JMZxJmc7y0reFomIIhrq3tuFXwedo9vIHxA1jhYJgVX&#10;8pBns4cNptpeuKRzFVoRQ9inqKALYUyl9HVHBv3SjsSRa6wzGCJ0rdQOLzHcDHKVJK/SYM+xocOR&#10;io7qY3UyCv62fNiVxc/L79e+Lb+bqTLPfFVqMZ/e1yACTeFffHd/aAWrODZ+iT9AZ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8Kp8IAAADbAAAADwAAAAAAAAAAAAAA&#10;AAChAgAAZHJzL2Rvd25yZXYueG1sUEsFBgAAAAAEAAQA+QAAAJADAAAAAA==&#10;" strokecolor="#7f7f7f [1612]">
                  <v:stroke joinstyle="miter"/>
                </v:line>
                <v:line id="Conector recto 32" o:spid="_x0000_s1028" style="position:absolute;visibility:visible;mso-wrap-style:square" from="24761,0" to="48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6rkMUAAADbAAAADwAAAGRycy9kb3ducmV2LnhtbESPT2vCQBTE7wW/w/KE3upG20qJbkRE&#10;ofSWWKG9vWZf/mD2bciuSeynd4VCj8PM/IZZb0bTiJ46V1tWMJ9FIIhzq2suFXweD09vIJxH1thY&#10;JgVXcrBJJg9rjLUdOKU+86UIEHYxKqi8b2MpXV6RQTezLXHwCtsZ9EF2pdQdDgFuGrmIoqU0WHNY&#10;qLClXUX5ObsYBb97Ph7S3ffrz+mjTL+KMTMvfFXqcTpuVyA8jf4//Nd+1wqeF3D/En6AT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6rkMUAAADbAAAADwAAAAAAAAAA&#10;AAAAAAChAgAAZHJzL2Rvd25yZXYueG1sUEsFBgAAAAAEAAQA+QAAAJMDAAAAAA==&#10;" strokecolor="#7f7f7f [1612]">
                  <v:stroke joinstyle="miter"/>
                </v:line>
              </v:group>
            </w:pict>
          </mc:Fallback>
        </mc:AlternateContent>
      </w:r>
      <w:r w:rsidR="00FC00FF">
        <w:rPr>
          <w:rFonts w:ascii="Times New Roman" w:hAnsi="Times New Roman" w:cs="Times New Roman"/>
          <w:b/>
          <w:noProof/>
          <w:sz w:val="24"/>
          <w:szCs w:val="28"/>
          <w:lang w:val="es-ES" w:eastAsia="es-ES"/>
        </w:rPr>
        <mc:AlternateContent>
          <mc:Choice Requires="wpg">
            <w:drawing>
              <wp:anchor distT="0" distB="0" distL="114300" distR="114300" simplePos="0" relativeHeight="251663360" behindDoc="1" locked="0" layoutInCell="1" allowOverlap="1" wp14:anchorId="556F3AE0" wp14:editId="27328FDF">
                <wp:simplePos x="0" y="0"/>
                <wp:positionH relativeFrom="column">
                  <wp:posOffset>342818</wp:posOffset>
                </wp:positionH>
                <wp:positionV relativeFrom="paragraph">
                  <wp:posOffset>67945</wp:posOffset>
                </wp:positionV>
                <wp:extent cx="4874895" cy="371475"/>
                <wp:effectExtent l="0" t="0" r="1905" b="9525"/>
                <wp:wrapNone/>
                <wp:docPr id="33" name="Grupo 33"/>
                <wp:cNvGraphicFramePr/>
                <a:graphic xmlns:a="http://schemas.openxmlformats.org/drawingml/2006/main">
                  <a:graphicData uri="http://schemas.microsoft.com/office/word/2010/wordprocessingGroup">
                    <wpg:wgp>
                      <wpg:cNvGrpSpPr/>
                      <wpg:grpSpPr>
                        <a:xfrm>
                          <a:off x="0" y="0"/>
                          <a:ext cx="4874895" cy="371475"/>
                          <a:chOff x="0" y="0"/>
                          <a:chExt cx="4875291" cy="371475"/>
                        </a:xfrm>
                      </wpg:grpSpPr>
                      <wps:wsp>
                        <wps:cNvPr id="25" name="Rectángulo 11"/>
                        <wps:cNvSpPr/>
                        <wps:spPr>
                          <a:xfrm flipV="1">
                            <a:off x="0" y="0"/>
                            <a:ext cx="2473119" cy="371475"/>
                          </a:xfrm>
                          <a:custGeom>
                            <a:avLst/>
                            <a:gdLst>
                              <a:gd name="connsiteX0" fmla="*/ 0 w 1988820"/>
                              <a:gd name="connsiteY0" fmla="*/ 0 h 759460"/>
                              <a:gd name="connsiteX1" fmla="*/ 1988820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305989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110046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433225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625757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722023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8820" h="759460">
                                <a:moveTo>
                                  <a:pt x="0" y="0"/>
                                </a:moveTo>
                                <a:lnTo>
                                  <a:pt x="1722023" y="10807"/>
                                </a:lnTo>
                                <a:lnTo>
                                  <a:pt x="1988820" y="759460"/>
                                </a:lnTo>
                                <a:lnTo>
                                  <a:pt x="0" y="759460"/>
                                </a:lnTo>
                                <a:lnTo>
                                  <a:pt x="0" y="0"/>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ángulo 11"/>
                        <wps:cNvSpPr/>
                        <wps:spPr>
                          <a:xfrm rot="10800000" flipV="1">
                            <a:off x="2213572" y="0"/>
                            <a:ext cx="2661719" cy="371475"/>
                          </a:xfrm>
                          <a:custGeom>
                            <a:avLst/>
                            <a:gdLst>
                              <a:gd name="connsiteX0" fmla="*/ 0 w 1988820"/>
                              <a:gd name="connsiteY0" fmla="*/ 0 h 759460"/>
                              <a:gd name="connsiteX1" fmla="*/ 1988820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305989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110046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433225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625757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722023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8820" h="759460">
                                <a:moveTo>
                                  <a:pt x="0" y="0"/>
                                </a:moveTo>
                                <a:lnTo>
                                  <a:pt x="1722023" y="10807"/>
                                </a:lnTo>
                                <a:lnTo>
                                  <a:pt x="1988820" y="759460"/>
                                </a:lnTo>
                                <a:lnTo>
                                  <a:pt x="0" y="759460"/>
                                </a:lnTo>
                                <a:lnTo>
                                  <a:pt x="0" y="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73243B" id="Grupo 33" o:spid="_x0000_s1026" style="position:absolute;margin-left:27pt;margin-top:5.35pt;width:383.85pt;height:29.25pt;z-index:-251653120" coordsize="48752,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">
                <v:shape id="Rectángulo 11" o:spid="_x0000_s1027" style="position:absolute;width:24731;height:3714;flip:y;visibility:visible;mso-wrap-style:square;v-text-anchor:middle" coordsize="1988820,75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0QMMA&#10;AADbAAAADwAAAGRycy9kb3ducmV2LnhtbESPQWvCQBSE7wX/w/KE3upGIaKpq0hBKEIPVfH8yD6z&#10;qdm3SXZN4r/vCoLHYWa+YVabwVaio9aXjhVMJwkI4tzpkgsFp+PuYwHCB2SNlWNScCcPm/XobYWZ&#10;dj3/UncIhYgQ9hkqMCHUmZQ+N2TRT1xNHL2Lay2GKNtC6hb7CLeVnCXJXFosOS4YrOnLUH493KyC&#10;q7vXc/45m2b5d9H2tts3x3Sv1Pt42H6CCDSEV/jZ/tYKZik8vs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E0QMMAAADbAAAADwAAAAAAAAAAAAAAAACYAgAAZHJzL2Rv&#10;d25yZXYueG1sUEsFBgAAAAAEAAQA9QAAAIgDAAAAAA==&#10;" path="m,l1722023,10807r266797,748653l,759460,,xe" fillcolor="#d8d8d8 [2732]" stroked="f" strokeweight="1pt">
                  <v:stroke joinstyle="miter"/>
                  <v:path arrowok="t" o:connecttype="custom" o:connectlocs="0,0;2141354,5286;2473119,371475;0,371475;0,0" o:connectangles="0,0,0,0,0"/>
                </v:shape>
                <v:shape id="Rectángulo 11" o:spid="_x0000_s1028" style="position:absolute;left:22135;width:26617;height:3714;rotation:180;flip:y;visibility:visible;mso-wrap-style:square;v-text-anchor:middle" coordsize="1988820,75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N4sIA&#10;AADbAAAADwAAAGRycy9kb3ducmV2LnhtbESPQUsDMRSE74L/ITyhN5t0kSpr01LUglAQbPX+2Dw3&#10;i8lL2GTbrb++EQo9DjPzDbNYjd6JA/WpC6xhNlUgiJtgOm41fO03908gUkY26AKThhMlWC1vbxZY&#10;m3DkTzrscisKhFONGmzOsZYyNZY8pmmIxMX7Cb3HXGTfStPjscC9k5VSc+mx47JgMdKLpeZ3N3gN&#10;bzx8bNRQRfvoXuPDn3LfW+e0ntyN62cQmcZ8DV/a70ZDNYf/L+UHyO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TQ3iwgAAANsAAAAPAAAAAAAAAAAAAAAAAJgCAABkcnMvZG93&#10;bnJldi54bWxQSwUGAAAAAAQABAD1AAAAhwMAAAAA&#10;" path="m,l1722023,10807r266797,748653l,759460,,xe" fillcolor="#f2f2f2 [3052]" stroked="f" strokeweight="1pt">
                  <v:stroke joinstyle="miter"/>
                  <v:path arrowok="t" o:connecttype="custom" o:connectlocs="0,0;2304654,5286;2661719,371475;0,371475;0,0" o:connectangles="0,0,0,0,0"/>
                </v:shape>
              </v:group>
            </w:pict>
          </mc:Fallback>
        </mc:AlternateContent>
      </w:r>
      <w:r w:rsidR="00FC00FF">
        <w:rPr>
          <w:rFonts w:ascii="Times New Roman" w:hAnsi="Times New Roman" w:cs="Times New Roman"/>
          <w:b/>
          <w:noProof/>
          <w:color w:val="auto"/>
          <w:sz w:val="50"/>
          <w:szCs w:val="50"/>
          <w:lang w:val="es-ES" w:eastAsia="es-ES"/>
        </w:rPr>
        <mc:AlternateContent>
          <mc:Choice Requires="wps">
            <w:drawing>
              <wp:anchor distT="0" distB="0" distL="114300" distR="114300" simplePos="0" relativeHeight="251667456" behindDoc="1" locked="0" layoutInCell="1" allowOverlap="1" wp14:anchorId="59C63873" wp14:editId="247076D6">
                <wp:simplePos x="0" y="0"/>
                <wp:positionH relativeFrom="column">
                  <wp:posOffset>2486025</wp:posOffset>
                </wp:positionH>
                <wp:positionV relativeFrom="paragraph">
                  <wp:posOffset>79375</wp:posOffset>
                </wp:positionV>
                <wp:extent cx="328295" cy="360045"/>
                <wp:effectExtent l="0" t="0" r="33655" b="20955"/>
                <wp:wrapNone/>
                <wp:docPr id="30" name="Conector recto 30"/>
                <wp:cNvGraphicFramePr/>
                <a:graphic xmlns:a="http://schemas.openxmlformats.org/drawingml/2006/main">
                  <a:graphicData uri="http://schemas.microsoft.com/office/word/2010/wordprocessingShape">
                    <wps:wsp>
                      <wps:cNvCnPr/>
                      <wps:spPr>
                        <a:xfrm flipV="1">
                          <a:off x="0" y="0"/>
                          <a:ext cx="328295" cy="360045"/>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6B70D1" id="Conector recto 30" o:spid="_x0000_s1026" style="position:absolute;flip:y;z-index:-251649024;visibility:visible;mso-wrap-style:square;mso-wrap-distance-left:9pt;mso-wrap-distance-top:0;mso-wrap-distance-right:9pt;mso-wrap-distance-bottom:0;mso-position-horizontal:absolute;mso-position-horizontal-relative:text;mso-position-vertical:absolute;mso-position-vertical-relative:text" from="195.75pt,6.25pt" to="221.6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" strokecolor="#7f7f7f [1612]">
                <v:stroke joinstyle="miter"/>
              </v:line>
            </w:pict>
          </mc:Fallback>
        </mc:AlternateContent>
      </w:r>
      <w:r w:rsidR="009701D0">
        <w:rPr>
          <w:rFonts w:ascii="Times New Roman" w:hAnsi="Times New Roman" w:cs="Times New Roman"/>
          <w:b/>
          <w:color w:val="auto"/>
          <w:sz w:val="50"/>
          <w:szCs w:val="50"/>
        </w:rPr>
        <w:t>CAPÍ</w:t>
      </w:r>
      <w:r w:rsidR="004D26D8" w:rsidRPr="000F27D2">
        <w:rPr>
          <w:rFonts w:ascii="Times New Roman" w:hAnsi="Times New Roman" w:cs="Times New Roman"/>
          <w:b/>
          <w:color w:val="auto"/>
          <w:sz w:val="50"/>
          <w:szCs w:val="50"/>
        </w:rPr>
        <w:t>TULO II</w:t>
      </w:r>
      <w:r w:rsidR="004D26D8" w:rsidRPr="00C941CA">
        <w:rPr>
          <w:rFonts w:ascii="Times New Roman" w:hAnsi="Times New Roman" w:cs="Times New Roman"/>
          <w:b/>
          <w:color w:val="D9D9D9" w:themeColor="background1" w:themeShade="D9"/>
          <w:sz w:val="50"/>
          <w:szCs w:val="50"/>
        </w:rPr>
        <w:t>.</w:t>
      </w:r>
      <w:r w:rsidR="00C941CA">
        <w:rPr>
          <w:rFonts w:ascii="Times New Roman" w:hAnsi="Times New Roman" w:cs="Times New Roman"/>
          <w:b/>
          <w:color w:val="auto"/>
          <w:sz w:val="40"/>
          <w:szCs w:val="40"/>
        </w:rPr>
        <w:t xml:space="preserve">     </w:t>
      </w:r>
      <w:r>
        <w:rPr>
          <w:rFonts w:ascii="Times New Roman" w:hAnsi="Times New Roman" w:cs="Times New Roman"/>
          <w:b/>
          <w:color w:val="auto"/>
          <w:sz w:val="40"/>
          <w:szCs w:val="40"/>
        </w:rPr>
        <w:t>MARCO TEÓ</w:t>
      </w:r>
      <w:r w:rsidR="001F4393" w:rsidRPr="00C941CA">
        <w:rPr>
          <w:rFonts w:ascii="Times New Roman" w:hAnsi="Times New Roman" w:cs="Times New Roman"/>
          <w:b/>
          <w:color w:val="auto"/>
          <w:sz w:val="40"/>
          <w:szCs w:val="40"/>
        </w:rPr>
        <w:t>RICO</w:t>
      </w:r>
      <w:bookmarkEnd w:id="15"/>
    </w:p>
    <w:p w14:paraId="31442273" w14:textId="77777777" w:rsidR="002A52C2" w:rsidRPr="001260BB" w:rsidRDefault="002A52C2" w:rsidP="002A52C2">
      <w:pPr>
        <w:rPr>
          <w:rFonts w:ascii="Times New Roman" w:hAnsi="Times New Roman" w:cs="Times New Roman"/>
          <w:sz w:val="24"/>
        </w:rPr>
      </w:pPr>
    </w:p>
    <w:p w14:paraId="1DEA5146" w14:textId="77777777" w:rsidR="002A52C2" w:rsidRPr="001260BB" w:rsidRDefault="002A52C2" w:rsidP="002A52C2">
      <w:pPr>
        <w:rPr>
          <w:rFonts w:ascii="Times New Roman" w:hAnsi="Times New Roman" w:cs="Times New Roman"/>
          <w:sz w:val="24"/>
          <w:szCs w:val="24"/>
        </w:rPr>
      </w:pPr>
    </w:p>
    <w:p w14:paraId="413CA673" w14:textId="77777777" w:rsidR="002A52C2" w:rsidRPr="001260BB" w:rsidRDefault="002A52C2" w:rsidP="002A52C2">
      <w:pPr>
        <w:rPr>
          <w:rFonts w:ascii="Times New Roman" w:hAnsi="Times New Roman" w:cs="Times New Roman"/>
          <w:sz w:val="24"/>
          <w:szCs w:val="24"/>
        </w:rPr>
      </w:pPr>
    </w:p>
    <w:p w14:paraId="4ECA5036" w14:textId="7DC721E4" w:rsidR="00E73B8A" w:rsidRPr="001260BB" w:rsidRDefault="00E73B8A" w:rsidP="00B108C6">
      <w:pPr>
        <w:pStyle w:val="Prrafodelista"/>
        <w:keepNext/>
        <w:keepLines/>
        <w:numPr>
          <w:ilvl w:val="0"/>
          <w:numId w:val="5"/>
        </w:numPr>
        <w:spacing w:before="240" w:after="0" w:line="259" w:lineRule="auto"/>
        <w:contextualSpacing w:val="0"/>
        <w:outlineLvl w:val="0"/>
        <w:rPr>
          <w:rFonts w:ascii="Times New Roman" w:eastAsiaTheme="majorEastAsia" w:hAnsi="Times New Roman" w:cs="Times New Roman"/>
          <w:b/>
          <w:vanish/>
          <w:sz w:val="24"/>
          <w:szCs w:val="32"/>
          <w:lang w:val="es-ES"/>
        </w:rPr>
      </w:pPr>
      <w:bookmarkStart w:id="16" w:name="_Toc499115186"/>
      <w:bookmarkStart w:id="17" w:name="_Toc499917237"/>
      <w:bookmarkStart w:id="18" w:name="_Toc500255668"/>
      <w:bookmarkStart w:id="19" w:name="_Toc500255758"/>
      <w:bookmarkStart w:id="20" w:name="_Toc500256439"/>
      <w:bookmarkStart w:id="21" w:name="_Toc500267419"/>
      <w:bookmarkStart w:id="22" w:name="_Toc500351928"/>
      <w:bookmarkStart w:id="23" w:name="_Toc500431803"/>
      <w:bookmarkStart w:id="24" w:name="_Toc500431829"/>
      <w:bookmarkStart w:id="25" w:name="_Toc500431855"/>
      <w:bookmarkStart w:id="26" w:name="_Toc500431911"/>
      <w:bookmarkStart w:id="27" w:name="_Toc500432098"/>
      <w:bookmarkStart w:id="28" w:name="_Toc500432319"/>
      <w:bookmarkStart w:id="29" w:name="_Toc500693437"/>
      <w:bookmarkStart w:id="30" w:name="_Toc500693503"/>
      <w:bookmarkStart w:id="31" w:name="_Toc501621222"/>
      <w:bookmarkStart w:id="32" w:name="_Toc501793196"/>
      <w:bookmarkStart w:id="33" w:name="_Toc502351927"/>
      <w:bookmarkStart w:id="34" w:name="_Toc502351986"/>
      <w:bookmarkStart w:id="35" w:name="_Toc503119023"/>
      <w:bookmarkStart w:id="36" w:name="_Toc503119075"/>
      <w:bookmarkStart w:id="37" w:name="_Toc509153614"/>
      <w:bookmarkStart w:id="38" w:name="_Toc509248284"/>
      <w:bookmarkStart w:id="39" w:name="_Toc509248325"/>
      <w:bookmarkStart w:id="40" w:name="_Toc510719604"/>
      <w:bookmarkStart w:id="41" w:name="_Toc510979229"/>
      <w:bookmarkStart w:id="42" w:name="_Toc511585769"/>
      <w:bookmarkStart w:id="43" w:name="_Toc513285010"/>
      <w:bookmarkStart w:id="44" w:name="_Toc513486874"/>
      <w:bookmarkStart w:id="45" w:name="_Toc516084962"/>
      <w:bookmarkStart w:id="46" w:name="_Toc523170400"/>
      <w:bookmarkStart w:id="47" w:name="_Toc523170464"/>
      <w:bookmarkStart w:id="48" w:name="_Toc523171221"/>
      <w:bookmarkStart w:id="49" w:name="_Toc524907933"/>
      <w:bookmarkStart w:id="50" w:name="_Toc524907997"/>
      <w:bookmarkStart w:id="51" w:name="_Toc528875623"/>
      <w:bookmarkStart w:id="52" w:name="_Toc530006139"/>
      <w:bookmarkStart w:id="53" w:name="_Toc530006210"/>
      <w:bookmarkStart w:id="54" w:name="_Toc530006627"/>
      <w:bookmarkStart w:id="55" w:name="_Toc530006698"/>
      <w:bookmarkStart w:id="56" w:name="_Toc530007019"/>
      <w:bookmarkStart w:id="57" w:name="_Toc530007219"/>
      <w:bookmarkStart w:id="58" w:name="_Toc531190942"/>
      <w:bookmarkStart w:id="59" w:name="_Toc531191014"/>
      <w:bookmarkStart w:id="60" w:name="_Toc531215030"/>
      <w:bookmarkStart w:id="61" w:name="_Toc5318420"/>
      <w:bookmarkStart w:id="62" w:name="_Toc5765440"/>
      <w:bookmarkStart w:id="63" w:name="_Toc5765662"/>
      <w:bookmarkStart w:id="64" w:name="_Toc586843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4273F791" w14:textId="0979878D" w:rsidR="00E73B8A" w:rsidRPr="001260BB" w:rsidRDefault="00E73B8A" w:rsidP="00B108C6">
      <w:pPr>
        <w:pStyle w:val="Prrafodelista"/>
        <w:keepNext/>
        <w:keepLines/>
        <w:numPr>
          <w:ilvl w:val="0"/>
          <w:numId w:val="5"/>
        </w:numPr>
        <w:spacing w:before="240" w:after="0" w:line="259" w:lineRule="auto"/>
        <w:contextualSpacing w:val="0"/>
        <w:outlineLvl w:val="0"/>
        <w:rPr>
          <w:rFonts w:ascii="Times New Roman" w:eastAsiaTheme="majorEastAsia" w:hAnsi="Times New Roman" w:cs="Times New Roman"/>
          <w:b/>
          <w:vanish/>
          <w:sz w:val="24"/>
          <w:szCs w:val="32"/>
          <w:lang w:val="es-ES"/>
        </w:rPr>
      </w:pPr>
      <w:bookmarkStart w:id="65" w:name="_Toc499115187"/>
      <w:bookmarkStart w:id="66" w:name="_Toc499917238"/>
      <w:bookmarkStart w:id="67" w:name="_Toc500255669"/>
      <w:bookmarkStart w:id="68" w:name="_Toc500255759"/>
      <w:bookmarkStart w:id="69" w:name="_Toc500256440"/>
      <w:bookmarkStart w:id="70" w:name="_Toc500267420"/>
      <w:bookmarkStart w:id="71" w:name="_Toc500351929"/>
      <w:bookmarkStart w:id="72" w:name="_Toc500431804"/>
      <w:bookmarkStart w:id="73" w:name="_Toc500431830"/>
      <w:bookmarkStart w:id="74" w:name="_Toc500431856"/>
      <w:bookmarkStart w:id="75" w:name="_Toc500431912"/>
      <w:bookmarkStart w:id="76" w:name="_Toc500432099"/>
      <w:bookmarkStart w:id="77" w:name="_Toc500432320"/>
      <w:bookmarkStart w:id="78" w:name="_Toc500693438"/>
      <w:bookmarkStart w:id="79" w:name="_Toc500693504"/>
      <w:bookmarkStart w:id="80" w:name="_Toc501621223"/>
      <w:bookmarkStart w:id="81" w:name="_Toc501793197"/>
      <w:bookmarkStart w:id="82" w:name="_Toc502351928"/>
      <w:bookmarkStart w:id="83" w:name="_Toc502351987"/>
      <w:bookmarkStart w:id="84" w:name="_Toc503119024"/>
      <w:bookmarkStart w:id="85" w:name="_Toc503119076"/>
      <w:bookmarkStart w:id="86" w:name="_Toc509153615"/>
      <w:bookmarkStart w:id="87" w:name="_Toc509248285"/>
      <w:bookmarkStart w:id="88" w:name="_Toc509248326"/>
      <w:bookmarkStart w:id="89" w:name="_Toc510719605"/>
      <w:bookmarkStart w:id="90" w:name="_Toc510979230"/>
      <w:bookmarkStart w:id="91" w:name="_Toc511585770"/>
      <w:bookmarkStart w:id="92" w:name="_Toc513285011"/>
      <w:bookmarkStart w:id="93" w:name="_Toc513486875"/>
      <w:bookmarkStart w:id="94" w:name="_Toc516084963"/>
      <w:bookmarkStart w:id="95" w:name="_Toc523170401"/>
      <w:bookmarkStart w:id="96" w:name="_Toc523170465"/>
      <w:bookmarkStart w:id="97" w:name="_Toc523171222"/>
      <w:bookmarkStart w:id="98" w:name="_Toc524907934"/>
      <w:bookmarkStart w:id="99" w:name="_Toc524907998"/>
      <w:bookmarkStart w:id="100" w:name="_Toc528875624"/>
      <w:bookmarkStart w:id="101" w:name="_Toc530006140"/>
      <w:bookmarkStart w:id="102" w:name="_Toc530006211"/>
      <w:bookmarkStart w:id="103" w:name="_Toc530006628"/>
      <w:bookmarkStart w:id="104" w:name="_Toc530006699"/>
      <w:bookmarkStart w:id="105" w:name="_Toc530007020"/>
      <w:bookmarkStart w:id="106" w:name="_Toc530007220"/>
      <w:bookmarkStart w:id="107" w:name="_Toc531190943"/>
      <w:bookmarkStart w:id="108" w:name="_Toc531191015"/>
      <w:bookmarkStart w:id="109" w:name="_Toc531215031"/>
      <w:bookmarkStart w:id="110" w:name="_Toc5318421"/>
      <w:bookmarkStart w:id="111" w:name="_Toc5765441"/>
      <w:bookmarkStart w:id="112" w:name="_Toc5765663"/>
      <w:bookmarkStart w:id="113" w:name="_Toc586843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5ED483E" w14:textId="09FDE846" w:rsidR="004D26D8" w:rsidRDefault="004D26D8" w:rsidP="00FE1A08">
      <w:pPr>
        <w:pStyle w:val="Ttulo2"/>
        <w:numPr>
          <w:ilvl w:val="1"/>
          <w:numId w:val="5"/>
        </w:numPr>
        <w:spacing w:after="240" w:line="360" w:lineRule="auto"/>
        <w:rPr>
          <w:rFonts w:ascii="Times New Roman" w:hAnsi="Times New Roman" w:cs="Times New Roman"/>
          <w:b/>
          <w:color w:val="auto"/>
        </w:rPr>
      </w:pPr>
      <w:bookmarkStart w:id="114" w:name="_Toc5868434"/>
      <w:r w:rsidRPr="00E73B8A">
        <w:rPr>
          <w:rFonts w:ascii="Times New Roman" w:hAnsi="Times New Roman" w:cs="Times New Roman"/>
          <w:b/>
          <w:color w:val="auto"/>
        </w:rPr>
        <w:t>ANTECEDEN</w:t>
      </w:r>
      <w:r w:rsidR="00E73B8A" w:rsidRPr="00E73B8A">
        <w:rPr>
          <w:rFonts w:ascii="Times New Roman" w:hAnsi="Times New Roman" w:cs="Times New Roman"/>
          <w:b/>
          <w:color w:val="auto"/>
        </w:rPr>
        <w:t>TES</w:t>
      </w:r>
      <w:bookmarkEnd w:id="114"/>
    </w:p>
    <w:p w14:paraId="3FAA5032" w14:textId="1671602E" w:rsidR="000B2116" w:rsidRDefault="0096753F" w:rsidP="0099438B">
      <w:pPr>
        <w:spacing w:line="360" w:lineRule="auto"/>
        <w:jc w:val="both"/>
        <w:rPr>
          <w:rFonts w:ascii="Times New Roman" w:hAnsi="Times New Roman" w:cs="Times New Roman"/>
          <w:sz w:val="24"/>
        </w:rPr>
      </w:pPr>
      <w:r>
        <w:rPr>
          <w:rFonts w:ascii="Times New Roman" w:hAnsi="Times New Roman" w:cs="Times New Roman"/>
          <w:sz w:val="24"/>
        </w:rPr>
        <w:t xml:space="preserve">El Guía de Diseño </w:t>
      </w:r>
      <w:proofErr w:type="spellStart"/>
      <w:r>
        <w:rPr>
          <w:rFonts w:ascii="Times New Roman" w:hAnsi="Times New Roman" w:cs="Times New Roman"/>
          <w:sz w:val="24"/>
        </w:rPr>
        <w:t>Mecanístico</w:t>
      </w:r>
      <w:proofErr w:type="spellEnd"/>
      <w:r>
        <w:rPr>
          <w:rFonts w:ascii="Times New Roman" w:hAnsi="Times New Roman" w:cs="Times New Roman"/>
          <w:sz w:val="24"/>
        </w:rPr>
        <w:t xml:space="preserve"> – Empírico</w:t>
      </w:r>
      <w:r w:rsidR="00527EEF">
        <w:rPr>
          <w:rFonts w:ascii="Times New Roman" w:hAnsi="Times New Roman" w:cs="Times New Roman"/>
          <w:sz w:val="24"/>
        </w:rPr>
        <w:t xml:space="preserve"> de Pavimentos</w:t>
      </w:r>
      <w:r w:rsidR="00F1710B">
        <w:rPr>
          <w:rFonts w:ascii="Times New Roman" w:hAnsi="Times New Roman" w:cs="Times New Roman"/>
          <w:sz w:val="24"/>
        </w:rPr>
        <w:t xml:space="preserve"> </w:t>
      </w:r>
      <w:r w:rsidRPr="00F1710B">
        <w:rPr>
          <w:rFonts w:ascii="Times New Roman" w:hAnsi="Times New Roman" w:cs="Times New Roman"/>
          <w:i/>
          <w:sz w:val="24"/>
        </w:rPr>
        <w:t>(</w:t>
      </w:r>
      <w:proofErr w:type="spellStart"/>
      <w:r w:rsidRPr="00F1710B">
        <w:rPr>
          <w:rFonts w:ascii="Times New Roman" w:hAnsi="Times New Roman" w:cs="Times New Roman"/>
          <w:i/>
          <w:sz w:val="24"/>
        </w:rPr>
        <w:t>Mechanistic</w:t>
      </w:r>
      <w:proofErr w:type="spellEnd"/>
      <w:r w:rsidRPr="00F1710B">
        <w:rPr>
          <w:rFonts w:ascii="Times New Roman" w:hAnsi="Times New Roman" w:cs="Times New Roman"/>
          <w:i/>
          <w:sz w:val="24"/>
        </w:rPr>
        <w:t xml:space="preserve"> – </w:t>
      </w:r>
      <w:proofErr w:type="spellStart"/>
      <w:r w:rsidRPr="00F1710B">
        <w:rPr>
          <w:rFonts w:ascii="Times New Roman" w:hAnsi="Times New Roman" w:cs="Times New Roman"/>
          <w:i/>
          <w:sz w:val="24"/>
        </w:rPr>
        <w:t>Empirical</w:t>
      </w:r>
      <w:proofErr w:type="spellEnd"/>
      <w:r w:rsidRPr="00F1710B">
        <w:rPr>
          <w:rFonts w:ascii="Times New Roman" w:hAnsi="Times New Roman" w:cs="Times New Roman"/>
          <w:i/>
          <w:sz w:val="24"/>
        </w:rPr>
        <w:t xml:space="preserve"> </w:t>
      </w:r>
      <w:proofErr w:type="spellStart"/>
      <w:r w:rsidR="00F1710B" w:rsidRPr="00F1710B">
        <w:rPr>
          <w:rFonts w:ascii="Times New Roman" w:hAnsi="Times New Roman" w:cs="Times New Roman"/>
          <w:i/>
          <w:sz w:val="24"/>
        </w:rPr>
        <w:t>Pavement</w:t>
      </w:r>
      <w:proofErr w:type="spellEnd"/>
      <w:r w:rsidR="00F1710B" w:rsidRPr="00F1710B">
        <w:rPr>
          <w:rFonts w:ascii="Times New Roman" w:hAnsi="Times New Roman" w:cs="Times New Roman"/>
          <w:i/>
          <w:sz w:val="24"/>
        </w:rPr>
        <w:t xml:space="preserve"> </w:t>
      </w:r>
      <w:proofErr w:type="spellStart"/>
      <w:r w:rsidR="00F1710B" w:rsidRPr="00F1710B">
        <w:rPr>
          <w:rFonts w:ascii="Times New Roman" w:hAnsi="Times New Roman" w:cs="Times New Roman"/>
          <w:i/>
          <w:sz w:val="24"/>
        </w:rPr>
        <w:t>Design</w:t>
      </w:r>
      <w:proofErr w:type="spellEnd"/>
      <w:r w:rsidR="00F1710B" w:rsidRPr="00F1710B">
        <w:rPr>
          <w:rFonts w:ascii="Times New Roman" w:hAnsi="Times New Roman" w:cs="Times New Roman"/>
          <w:i/>
          <w:sz w:val="24"/>
        </w:rPr>
        <w:t xml:space="preserve"> </w:t>
      </w:r>
      <w:proofErr w:type="spellStart"/>
      <w:r w:rsidR="00F1710B" w:rsidRPr="00F1710B">
        <w:rPr>
          <w:rFonts w:ascii="Times New Roman" w:hAnsi="Times New Roman" w:cs="Times New Roman"/>
          <w:i/>
          <w:sz w:val="24"/>
        </w:rPr>
        <w:t>Guide</w:t>
      </w:r>
      <w:proofErr w:type="spellEnd"/>
      <w:r w:rsidR="00F1710B" w:rsidRPr="00F1710B">
        <w:rPr>
          <w:rFonts w:ascii="Times New Roman" w:hAnsi="Times New Roman" w:cs="Times New Roman"/>
          <w:i/>
          <w:sz w:val="24"/>
        </w:rPr>
        <w:t xml:space="preserve"> “MEPDG”), </w:t>
      </w:r>
      <w:r w:rsidR="00F1710B">
        <w:rPr>
          <w:rFonts w:ascii="Times New Roman" w:hAnsi="Times New Roman" w:cs="Times New Roman"/>
          <w:sz w:val="24"/>
        </w:rPr>
        <w:t xml:space="preserve">es el resultado de varios años de investigación bajo el proyecto NCHRP 1-37A de los EE.UU. </w:t>
      </w:r>
      <w:r w:rsidR="0028147D">
        <w:rPr>
          <w:rFonts w:ascii="Times New Roman" w:hAnsi="Times New Roman" w:cs="Times New Roman"/>
          <w:sz w:val="24"/>
        </w:rPr>
        <w:t xml:space="preserve">En el 2002 se presentó la primera guía para su </w:t>
      </w:r>
      <w:r w:rsidR="00527EEF">
        <w:rPr>
          <w:rFonts w:ascii="Times New Roman" w:hAnsi="Times New Roman" w:cs="Times New Roman"/>
          <w:sz w:val="24"/>
        </w:rPr>
        <w:t>revisión</w:t>
      </w:r>
      <w:r w:rsidR="0028147D">
        <w:rPr>
          <w:rFonts w:ascii="Times New Roman" w:hAnsi="Times New Roman" w:cs="Times New Roman"/>
          <w:sz w:val="24"/>
        </w:rPr>
        <w:t xml:space="preserve"> por la AASTHO denominado </w:t>
      </w:r>
      <w:r w:rsidR="000B2116">
        <w:rPr>
          <w:rFonts w:ascii="Times New Roman" w:hAnsi="Times New Roman" w:cs="Times New Roman"/>
          <w:sz w:val="24"/>
        </w:rPr>
        <w:t xml:space="preserve">Guía de Diseño de Pavimentos Nuevos y Rehabilitados del 2002 (2002-DG), </w:t>
      </w:r>
      <w:r w:rsidR="00527EEF">
        <w:rPr>
          <w:rFonts w:ascii="Times New Roman" w:hAnsi="Times New Roman" w:cs="Times New Roman"/>
          <w:sz w:val="24"/>
        </w:rPr>
        <w:t xml:space="preserve">la revisión concluyó en el 2004, como producto de ellos se publicó la Guía de </w:t>
      </w:r>
      <w:r w:rsidR="00A5419E">
        <w:rPr>
          <w:rFonts w:ascii="Times New Roman" w:hAnsi="Times New Roman" w:cs="Times New Roman"/>
          <w:sz w:val="24"/>
        </w:rPr>
        <w:t xml:space="preserve">Diseño </w:t>
      </w:r>
      <w:proofErr w:type="spellStart"/>
      <w:r w:rsidR="00A5419E">
        <w:rPr>
          <w:rFonts w:ascii="Times New Roman" w:hAnsi="Times New Roman" w:cs="Times New Roman"/>
          <w:sz w:val="24"/>
        </w:rPr>
        <w:t>Mecanístico</w:t>
      </w:r>
      <w:proofErr w:type="spellEnd"/>
      <w:r w:rsidR="00527EEF">
        <w:rPr>
          <w:rFonts w:ascii="Times New Roman" w:hAnsi="Times New Roman" w:cs="Times New Roman"/>
          <w:sz w:val="24"/>
        </w:rPr>
        <w:t xml:space="preserve"> – </w:t>
      </w:r>
      <w:r w:rsidR="00A5419E">
        <w:rPr>
          <w:rFonts w:ascii="Times New Roman" w:hAnsi="Times New Roman" w:cs="Times New Roman"/>
          <w:sz w:val="24"/>
        </w:rPr>
        <w:t>Empírico de</w:t>
      </w:r>
      <w:r w:rsidR="00527EEF">
        <w:rPr>
          <w:rFonts w:ascii="Times New Roman" w:hAnsi="Times New Roman" w:cs="Times New Roman"/>
          <w:sz w:val="24"/>
        </w:rPr>
        <w:t xml:space="preserve"> Pavimentos AASHTO</w:t>
      </w:r>
      <w:r w:rsidR="00F0458D">
        <w:rPr>
          <w:rFonts w:ascii="Times New Roman" w:hAnsi="Times New Roman" w:cs="Times New Roman"/>
          <w:sz w:val="24"/>
        </w:rPr>
        <w:t xml:space="preserve"> 2004</w:t>
      </w:r>
      <w:r w:rsidR="0021427B">
        <w:rPr>
          <w:rFonts w:ascii="Times New Roman" w:hAnsi="Times New Roman" w:cs="Times New Roman"/>
          <w:sz w:val="24"/>
        </w:rPr>
        <w:t xml:space="preserve">, para la cual se desarrolló la versión 1.0 del software MEPDG. Luego se publicó la Guía de Diseño </w:t>
      </w:r>
      <w:proofErr w:type="spellStart"/>
      <w:r w:rsidR="0021427B">
        <w:rPr>
          <w:rFonts w:ascii="Times New Roman" w:hAnsi="Times New Roman" w:cs="Times New Roman"/>
          <w:sz w:val="24"/>
        </w:rPr>
        <w:t>Mecanístico</w:t>
      </w:r>
      <w:proofErr w:type="spellEnd"/>
      <w:r w:rsidR="0021427B">
        <w:rPr>
          <w:rFonts w:ascii="Times New Roman" w:hAnsi="Times New Roman" w:cs="Times New Roman"/>
          <w:sz w:val="24"/>
        </w:rPr>
        <w:t xml:space="preserve"> – Empírico de Pav</w:t>
      </w:r>
      <w:r w:rsidR="00F0458D">
        <w:rPr>
          <w:rFonts w:ascii="Times New Roman" w:hAnsi="Times New Roman" w:cs="Times New Roman"/>
          <w:sz w:val="24"/>
        </w:rPr>
        <w:t>imentos AASHTO 2008</w:t>
      </w:r>
      <w:r w:rsidR="0021427B">
        <w:rPr>
          <w:rFonts w:ascii="Times New Roman" w:hAnsi="Times New Roman" w:cs="Times New Roman"/>
          <w:sz w:val="24"/>
        </w:rPr>
        <w:t xml:space="preserve">, con la versión 1.1 del software MEPDG. En la actualidad se cuenta con la Guía de Diseño </w:t>
      </w:r>
      <w:proofErr w:type="spellStart"/>
      <w:r w:rsidR="0021427B">
        <w:rPr>
          <w:rFonts w:ascii="Times New Roman" w:hAnsi="Times New Roman" w:cs="Times New Roman"/>
          <w:sz w:val="24"/>
        </w:rPr>
        <w:t>Mecanístico</w:t>
      </w:r>
      <w:proofErr w:type="spellEnd"/>
      <w:r w:rsidR="0021427B">
        <w:rPr>
          <w:rFonts w:ascii="Times New Roman" w:hAnsi="Times New Roman" w:cs="Times New Roman"/>
          <w:sz w:val="24"/>
        </w:rPr>
        <w:t xml:space="preserve"> – Empírico de Pavimentos AASHTO 2015, para la cual se</w:t>
      </w:r>
      <w:r w:rsidR="00F0458D">
        <w:rPr>
          <w:rFonts w:ascii="Times New Roman" w:hAnsi="Times New Roman" w:cs="Times New Roman"/>
          <w:sz w:val="24"/>
        </w:rPr>
        <w:t xml:space="preserve"> ha desarrollado el software comercial </w:t>
      </w:r>
      <w:proofErr w:type="spellStart"/>
      <w:r w:rsidR="00F0458D">
        <w:rPr>
          <w:rFonts w:ascii="Times New Roman" w:hAnsi="Times New Roman" w:cs="Times New Roman"/>
          <w:sz w:val="24"/>
        </w:rPr>
        <w:t>AASHTOWare</w:t>
      </w:r>
      <w:proofErr w:type="spellEnd"/>
      <w:r w:rsidR="00F0458D">
        <w:rPr>
          <w:rFonts w:ascii="Times New Roman" w:hAnsi="Times New Roman" w:cs="Times New Roman"/>
          <w:sz w:val="24"/>
        </w:rPr>
        <w:t xml:space="preserve"> </w:t>
      </w:r>
      <w:proofErr w:type="spellStart"/>
      <w:r w:rsidR="00F0458D">
        <w:rPr>
          <w:rFonts w:ascii="Times New Roman" w:hAnsi="Times New Roman" w:cs="Times New Roman"/>
          <w:sz w:val="24"/>
        </w:rPr>
        <w:t>Pavement</w:t>
      </w:r>
      <w:proofErr w:type="spellEnd"/>
      <w:r w:rsidR="00F0458D">
        <w:rPr>
          <w:rFonts w:ascii="Times New Roman" w:hAnsi="Times New Roman" w:cs="Times New Roman"/>
          <w:sz w:val="24"/>
        </w:rPr>
        <w:t xml:space="preserve"> ME </w:t>
      </w:r>
      <w:proofErr w:type="spellStart"/>
      <w:r w:rsidR="00F0458D">
        <w:rPr>
          <w:rFonts w:ascii="Times New Roman" w:hAnsi="Times New Roman" w:cs="Times New Roman"/>
          <w:sz w:val="24"/>
        </w:rPr>
        <w:t>Design</w:t>
      </w:r>
      <w:proofErr w:type="spellEnd"/>
      <w:r w:rsidR="00F0458D">
        <w:rPr>
          <w:rFonts w:ascii="Times New Roman" w:hAnsi="Times New Roman" w:cs="Times New Roman"/>
          <w:sz w:val="24"/>
        </w:rPr>
        <w:t>.</w:t>
      </w:r>
    </w:p>
    <w:p w14:paraId="03D36562" w14:textId="77777777" w:rsidR="0096753F" w:rsidRDefault="00BF3542" w:rsidP="0099438B">
      <w:pPr>
        <w:spacing w:line="360" w:lineRule="auto"/>
        <w:jc w:val="both"/>
        <w:rPr>
          <w:rFonts w:ascii="Times New Roman" w:hAnsi="Times New Roman" w:cs="Times New Roman"/>
          <w:sz w:val="24"/>
        </w:rPr>
      </w:pPr>
      <w:r>
        <w:rPr>
          <w:rFonts w:ascii="Times New Roman" w:hAnsi="Times New Roman" w:cs="Times New Roman"/>
          <w:sz w:val="24"/>
        </w:rPr>
        <w:t>En cuanto a estudios realizados, relacionados con este trabajo tenemos:</w:t>
      </w:r>
    </w:p>
    <w:p w14:paraId="23BDE0DC" w14:textId="77777777" w:rsidR="005D0806" w:rsidRDefault="005D0806" w:rsidP="00FE1A08">
      <w:pPr>
        <w:pStyle w:val="Prrafodelista"/>
        <w:numPr>
          <w:ilvl w:val="0"/>
          <w:numId w:val="2"/>
        </w:numPr>
        <w:spacing w:line="360" w:lineRule="auto"/>
        <w:ind w:left="357" w:hanging="357"/>
        <w:contextualSpacing w:val="0"/>
        <w:jc w:val="both"/>
        <w:rPr>
          <w:rFonts w:ascii="Times New Roman" w:hAnsi="Times New Roman" w:cs="Times New Roman"/>
          <w:sz w:val="24"/>
        </w:rPr>
      </w:pPr>
      <w:r>
        <w:rPr>
          <w:rFonts w:ascii="Times New Roman" w:hAnsi="Times New Roman" w:cs="Times New Roman"/>
          <w:sz w:val="24"/>
        </w:rPr>
        <w:t xml:space="preserve">Trejos et al. (2016), desarrollaron el </w:t>
      </w:r>
      <w:r w:rsidRPr="008F763D">
        <w:rPr>
          <w:rFonts w:ascii="Times New Roman" w:hAnsi="Times New Roman" w:cs="Times New Roman"/>
          <w:sz w:val="24"/>
        </w:rPr>
        <w:t>software CR</w:t>
      </w:r>
      <w:r>
        <w:rPr>
          <w:rFonts w:ascii="Times New Roman" w:hAnsi="Times New Roman" w:cs="Times New Roman"/>
          <w:sz w:val="24"/>
        </w:rPr>
        <w:t>-</w:t>
      </w:r>
      <w:r w:rsidRPr="008F763D">
        <w:rPr>
          <w:rFonts w:ascii="Times New Roman" w:hAnsi="Times New Roman" w:cs="Times New Roman"/>
          <w:sz w:val="24"/>
        </w:rPr>
        <w:t>ME</w:t>
      </w:r>
      <w:r>
        <w:rPr>
          <w:rFonts w:ascii="Times New Roman" w:hAnsi="Times New Roman" w:cs="Times New Roman"/>
          <w:sz w:val="24"/>
        </w:rPr>
        <w:t xml:space="preserve">, como herramienta informática de la primera guía de diseño </w:t>
      </w:r>
      <w:proofErr w:type="spellStart"/>
      <w:r>
        <w:rPr>
          <w:rFonts w:ascii="Times New Roman" w:hAnsi="Times New Roman" w:cs="Times New Roman"/>
          <w:sz w:val="24"/>
        </w:rPr>
        <w:t>mecanístico</w:t>
      </w:r>
      <w:proofErr w:type="spellEnd"/>
      <w:r>
        <w:rPr>
          <w:rFonts w:ascii="Times New Roman" w:hAnsi="Times New Roman" w:cs="Times New Roman"/>
          <w:sz w:val="24"/>
        </w:rPr>
        <w:t xml:space="preserve"> – empírico de Costa Rica. CR-</w:t>
      </w:r>
      <w:r w:rsidRPr="009056D8">
        <w:rPr>
          <w:rFonts w:ascii="Times New Roman" w:hAnsi="Times New Roman" w:cs="Times New Roman"/>
          <w:sz w:val="24"/>
        </w:rPr>
        <w:t>ME permite calcular el desempeño del pavimento flexible</w:t>
      </w:r>
      <w:r>
        <w:rPr>
          <w:rFonts w:ascii="Times New Roman" w:hAnsi="Times New Roman" w:cs="Times New Roman"/>
          <w:sz w:val="24"/>
        </w:rPr>
        <w:t xml:space="preserve"> basado en la teoría multicapa elástica de </w:t>
      </w:r>
      <w:proofErr w:type="spellStart"/>
      <w:r>
        <w:rPr>
          <w:rFonts w:ascii="Times New Roman" w:hAnsi="Times New Roman" w:cs="Times New Roman"/>
          <w:sz w:val="24"/>
        </w:rPr>
        <w:t>Burmister</w:t>
      </w:r>
      <w:proofErr w:type="spellEnd"/>
      <w:r>
        <w:rPr>
          <w:rFonts w:ascii="Times New Roman" w:hAnsi="Times New Roman" w:cs="Times New Roman"/>
          <w:sz w:val="24"/>
        </w:rPr>
        <w:t xml:space="preserve"> y en modelos de predicción de desempeño de pavimentos desarrollados por </w:t>
      </w:r>
      <w:proofErr w:type="spellStart"/>
      <w:r>
        <w:rPr>
          <w:rFonts w:ascii="Times New Roman" w:hAnsi="Times New Roman" w:cs="Times New Roman"/>
          <w:sz w:val="24"/>
        </w:rPr>
        <w:t>LanammeUCR</w:t>
      </w:r>
      <w:proofErr w:type="spellEnd"/>
      <w:r>
        <w:rPr>
          <w:rFonts w:ascii="Times New Roman" w:hAnsi="Times New Roman" w:cs="Times New Roman"/>
          <w:sz w:val="24"/>
        </w:rPr>
        <w:t>.</w:t>
      </w:r>
      <w:r w:rsidRPr="009056D8">
        <w:rPr>
          <w:rFonts w:ascii="Times New Roman" w:hAnsi="Times New Roman" w:cs="Times New Roman"/>
          <w:sz w:val="24"/>
        </w:rPr>
        <w:t xml:space="preserve"> El software permite el cálculo de deformaciones permanentes en las capas de la estructura del pavimento, el daño por fatiga y el agrietamiento en la carpeta asfáltica.</w:t>
      </w:r>
      <w:r>
        <w:rPr>
          <w:rFonts w:ascii="Times New Roman" w:hAnsi="Times New Roman" w:cs="Times New Roman"/>
          <w:sz w:val="24"/>
        </w:rPr>
        <w:t xml:space="preserve"> Los módulos resilientes de las capas del pavimento son variados a lo largo del tiempo usando modelos predictivos que son función de las condiciones climáticas. Para caracterizar el transito se utiliza el enfoque de ejes equivalentes de carga y espectros de carga. Se ha implementado con los modelos de predicción de </w:t>
      </w:r>
      <w:r>
        <w:rPr>
          <w:rFonts w:ascii="Times New Roman" w:hAnsi="Times New Roman" w:cs="Times New Roman"/>
          <w:sz w:val="24"/>
        </w:rPr>
        <w:lastRenderedPageBreak/>
        <w:t>daño y deformación permanente de la MEPDG. El software está desarrollado en Visual Basic 6.0.</w:t>
      </w:r>
    </w:p>
    <w:p w14:paraId="5FE5248F" w14:textId="0FC1F691" w:rsidR="008F763D" w:rsidRPr="008F763D" w:rsidRDefault="008F763D" w:rsidP="0099438B">
      <w:pPr>
        <w:pStyle w:val="Prrafodelista"/>
        <w:numPr>
          <w:ilvl w:val="0"/>
          <w:numId w:val="2"/>
        </w:numPr>
        <w:spacing w:line="360" w:lineRule="auto"/>
        <w:jc w:val="both"/>
        <w:rPr>
          <w:rFonts w:ascii="Times New Roman" w:hAnsi="Times New Roman" w:cs="Times New Roman"/>
          <w:sz w:val="24"/>
        </w:rPr>
      </w:pPr>
      <w:r w:rsidRPr="008F763D">
        <w:rPr>
          <w:rFonts w:ascii="Times New Roman" w:hAnsi="Times New Roman" w:cs="Times New Roman"/>
          <w:sz w:val="24"/>
        </w:rPr>
        <w:t xml:space="preserve">Coria et al. (2012), </w:t>
      </w:r>
      <w:r w:rsidR="001C2D52">
        <w:rPr>
          <w:rFonts w:ascii="Times New Roman" w:hAnsi="Times New Roman" w:cs="Times New Roman"/>
          <w:sz w:val="24"/>
        </w:rPr>
        <w:t xml:space="preserve">elaboraron el programa estructural multicapa </w:t>
      </w:r>
      <w:r w:rsidR="0094314A">
        <w:rPr>
          <w:rFonts w:ascii="Times New Roman" w:hAnsi="Times New Roman" w:cs="Times New Roman"/>
          <w:sz w:val="24"/>
        </w:rPr>
        <w:t xml:space="preserve">para pavimentos flexibles, </w:t>
      </w:r>
      <w:r w:rsidR="001C2D52">
        <w:rPr>
          <w:rFonts w:ascii="Times New Roman" w:hAnsi="Times New Roman" w:cs="Times New Roman"/>
          <w:sz w:val="24"/>
        </w:rPr>
        <w:t xml:space="preserve">UMICH – PAV12 basados en conceptos </w:t>
      </w:r>
      <w:proofErr w:type="spellStart"/>
      <w:r w:rsidR="001C2D52">
        <w:rPr>
          <w:rFonts w:ascii="Times New Roman" w:hAnsi="Times New Roman" w:cs="Times New Roman"/>
          <w:sz w:val="24"/>
        </w:rPr>
        <w:t>mecanísticos</w:t>
      </w:r>
      <w:proofErr w:type="spellEnd"/>
      <w:r w:rsidR="001C2D52">
        <w:rPr>
          <w:rFonts w:ascii="Times New Roman" w:hAnsi="Times New Roman" w:cs="Times New Roman"/>
          <w:sz w:val="24"/>
        </w:rPr>
        <w:t xml:space="preserve"> – empíricos</w:t>
      </w:r>
      <w:r w:rsidR="0094314A">
        <w:rPr>
          <w:rFonts w:ascii="Times New Roman" w:hAnsi="Times New Roman" w:cs="Times New Roman"/>
          <w:sz w:val="24"/>
        </w:rPr>
        <w:t xml:space="preserve">. El programa </w:t>
      </w:r>
      <w:r w:rsidRPr="008F763D">
        <w:rPr>
          <w:rFonts w:ascii="Times New Roman" w:hAnsi="Times New Roman" w:cs="Times New Roman"/>
          <w:sz w:val="24"/>
        </w:rPr>
        <w:t>incluye modelos de d</w:t>
      </w:r>
      <w:r w:rsidR="0094314A">
        <w:rPr>
          <w:rFonts w:ascii="Times New Roman" w:hAnsi="Times New Roman" w:cs="Times New Roman"/>
          <w:sz w:val="24"/>
        </w:rPr>
        <w:t>eterioro de fatiga en función de la deformación de tensión (</w:t>
      </w:r>
      <w:proofErr w:type="spellStart"/>
      <w:r w:rsidR="0094314A">
        <w:rPr>
          <w:rFonts w:ascii="Times New Roman" w:hAnsi="Times New Roman" w:cs="Times New Roman"/>
          <w:sz w:val="24"/>
        </w:rPr>
        <w:t>ε</w:t>
      </w:r>
      <w:r w:rsidR="0094314A">
        <w:rPr>
          <w:rFonts w:ascii="Times New Roman" w:hAnsi="Times New Roman" w:cs="Times New Roman"/>
          <w:sz w:val="24"/>
          <w:vertAlign w:val="subscript"/>
        </w:rPr>
        <w:t>t</w:t>
      </w:r>
      <w:proofErr w:type="spellEnd"/>
      <w:r w:rsidR="0094314A">
        <w:rPr>
          <w:rFonts w:ascii="Times New Roman" w:hAnsi="Times New Roman" w:cs="Times New Roman"/>
          <w:sz w:val="24"/>
        </w:rPr>
        <w:t>)</w:t>
      </w:r>
      <w:r w:rsidRPr="008F763D">
        <w:rPr>
          <w:rFonts w:ascii="Times New Roman" w:hAnsi="Times New Roman" w:cs="Times New Roman"/>
          <w:sz w:val="24"/>
        </w:rPr>
        <w:t xml:space="preserve"> </w:t>
      </w:r>
      <w:r w:rsidR="0094314A">
        <w:rPr>
          <w:rFonts w:ascii="Times New Roman" w:hAnsi="Times New Roman" w:cs="Times New Roman"/>
          <w:sz w:val="24"/>
        </w:rPr>
        <w:t>en la parte inferior de la carpeta asfáltica, así como también modelos de deterioro por deformación permanente en función de</w:t>
      </w:r>
      <w:r w:rsidR="000D56BD">
        <w:rPr>
          <w:rFonts w:ascii="Times New Roman" w:hAnsi="Times New Roman" w:cs="Times New Roman"/>
          <w:sz w:val="24"/>
        </w:rPr>
        <w:t xml:space="preserve"> </w:t>
      </w:r>
      <w:r w:rsidR="0094314A">
        <w:rPr>
          <w:rFonts w:ascii="Times New Roman" w:hAnsi="Times New Roman" w:cs="Times New Roman"/>
          <w:sz w:val="24"/>
        </w:rPr>
        <w:t>la deformación</w:t>
      </w:r>
      <w:r w:rsidR="007B2E9B">
        <w:rPr>
          <w:rFonts w:ascii="Times New Roman" w:hAnsi="Times New Roman" w:cs="Times New Roman"/>
          <w:sz w:val="24"/>
        </w:rPr>
        <w:t xml:space="preserve"> de compresión en la capa sub</w:t>
      </w:r>
      <w:r w:rsidR="0094314A">
        <w:rPr>
          <w:rFonts w:ascii="Times New Roman" w:hAnsi="Times New Roman" w:cs="Times New Roman"/>
          <w:sz w:val="24"/>
        </w:rPr>
        <w:t>rasante</w:t>
      </w:r>
      <w:r w:rsidR="00B6496F">
        <w:rPr>
          <w:rFonts w:ascii="Times New Roman" w:hAnsi="Times New Roman" w:cs="Times New Roman"/>
          <w:sz w:val="24"/>
        </w:rPr>
        <w:t xml:space="preserve"> (</w:t>
      </w:r>
      <w:proofErr w:type="spellStart"/>
      <w:r w:rsidR="00B6496F">
        <w:rPr>
          <w:rFonts w:ascii="Times New Roman" w:hAnsi="Times New Roman" w:cs="Times New Roman"/>
          <w:sz w:val="24"/>
        </w:rPr>
        <w:t>ε</w:t>
      </w:r>
      <w:r w:rsidR="00B6496F">
        <w:rPr>
          <w:rFonts w:ascii="Times New Roman" w:hAnsi="Times New Roman" w:cs="Times New Roman"/>
          <w:sz w:val="24"/>
          <w:vertAlign w:val="subscript"/>
        </w:rPr>
        <w:t>c</w:t>
      </w:r>
      <w:proofErr w:type="spellEnd"/>
      <w:r w:rsidR="00B6496F">
        <w:rPr>
          <w:rFonts w:ascii="Times New Roman" w:hAnsi="Times New Roman" w:cs="Times New Roman"/>
          <w:sz w:val="24"/>
        </w:rPr>
        <w:t xml:space="preserve">); para </w:t>
      </w:r>
      <w:r w:rsidRPr="008F763D">
        <w:rPr>
          <w:rFonts w:ascii="Times New Roman" w:hAnsi="Times New Roman" w:cs="Times New Roman"/>
          <w:sz w:val="24"/>
        </w:rPr>
        <w:t xml:space="preserve">el </w:t>
      </w:r>
      <w:r w:rsidR="00B6496F">
        <w:rPr>
          <w:rFonts w:ascii="Times New Roman" w:hAnsi="Times New Roman" w:cs="Times New Roman"/>
          <w:sz w:val="24"/>
        </w:rPr>
        <w:t xml:space="preserve">análisis de esfuerzos y deformaciones el </w:t>
      </w:r>
      <w:r w:rsidRPr="008F763D">
        <w:rPr>
          <w:rFonts w:ascii="Times New Roman" w:hAnsi="Times New Roman" w:cs="Times New Roman"/>
          <w:sz w:val="24"/>
        </w:rPr>
        <w:t xml:space="preserve">software </w:t>
      </w:r>
      <w:r w:rsidR="00B6496F">
        <w:rPr>
          <w:rFonts w:ascii="Times New Roman" w:hAnsi="Times New Roman" w:cs="Times New Roman"/>
          <w:sz w:val="24"/>
        </w:rPr>
        <w:t xml:space="preserve">usa </w:t>
      </w:r>
      <w:r w:rsidRPr="008F763D">
        <w:rPr>
          <w:rFonts w:ascii="Times New Roman" w:hAnsi="Times New Roman" w:cs="Times New Roman"/>
          <w:sz w:val="24"/>
        </w:rPr>
        <w:t xml:space="preserve">el método de </w:t>
      </w:r>
      <w:proofErr w:type="spellStart"/>
      <w:r w:rsidRPr="008F763D">
        <w:rPr>
          <w:rFonts w:ascii="Times New Roman" w:hAnsi="Times New Roman" w:cs="Times New Roman"/>
          <w:sz w:val="24"/>
        </w:rPr>
        <w:t>Odemark</w:t>
      </w:r>
      <w:proofErr w:type="spellEnd"/>
      <w:r w:rsidRPr="008F763D">
        <w:rPr>
          <w:rFonts w:ascii="Times New Roman" w:hAnsi="Times New Roman" w:cs="Times New Roman"/>
          <w:sz w:val="24"/>
        </w:rPr>
        <w:t xml:space="preserve"> – Boussinesq</w:t>
      </w:r>
      <w:r w:rsidR="00B6496F">
        <w:rPr>
          <w:rFonts w:ascii="Times New Roman" w:hAnsi="Times New Roman" w:cs="Times New Roman"/>
          <w:sz w:val="24"/>
        </w:rPr>
        <w:t xml:space="preserve"> (análisis estructural multicapa elástico simplificado)</w:t>
      </w:r>
      <w:r w:rsidRPr="008F763D">
        <w:rPr>
          <w:rFonts w:ascii="Times New Roman" w:hAnsi="Times New Roman" w:cs="Times New Roman"/>
          <w:sz w:val="24"/>
        </w:rPr>
        <w:t>.</w:t>
      </w:r>
      <w:r w:rsidR="000D56BD">
        <w:rPr>
          <w:rFonts w:ascii="Times New Roman" w:hAnsi="Times New Roman" w:cs="Times New Roman"/>
          <w:sz w:val="24"/>
        </w:rPr>
        <w:t xml:space="preserve"> UMICH – PAV12 tiene varios asistentes de cálculo: tránsito, esfuerzos y deformaciones, cálculo de módulos de la carpeta, vida útil del pavimento y análisis de sensibilidad. Para su programación se </w:t>
      </w:r>
      <w:r w:rsidR="005E574F">
        <w:rPr>
          <w:rFonts w:ascii="Times New Roman" w:hAnsi="Times New Roman" w:cs="Times New Roman"/>
          <w:sz w:val="24"/>
        </w:rPr>
        <w:t>usó</w:t>
      </w:r>
      <w:r w:rsidR="000D56BD">
        <w:rPr>
          <w:rFonts w:ascii="Times New Roman" w:hAnsi="Times New Roman" w:cs="Times New Roman"/>
          <w:sz w:val="24"/>
        </w:rPr>
        <w:t xml:space="preserve"> la plataforma de </w:t>
      </w:r>
      <w:proofErr w:type="spellStart"/>
      <w:r w:rsidR="005E574F">
        <w:rPr>
          <w:rFonts w:ascii="Times New Roman" w:hAnsi="Times New Roman" w:cs="Times New Roman"/>
          <w:sz w:val="24"/>
        </w:rPr>
        <w:t>Wolfram</w:t>
      </w:r>
      <w:proofErr w:type="spellEnd"/>
      <w:r w:rsidR="005E574F">
        <w:rPr>
          <w:rFonts w:ascii="Times New Roman" w:hAnsi="Times New Roman" w:cs="Times New Roman"/>
          <w:sz w:val="24"/>
        </w:rPr>
        <w:t xml:space="preserve"> </w:t>
      </w:r>
      <w:proofErr w:type="spellStart"/>
      <w:r w:rsidR="005E574F">
        <w:rPr>
          <w:rFonts w:ascii="Times New Roman" w:hAnsi="Times New Roman" w:cs="Times New Roman"/>
          <w:sz w:val="24"/>
        </w:rPr>
        <w:t>Mathematica</w:t>
      </w:r>
      <w:proofErr w:type="spellEnd"/>
      <w:r w:rsidR="005E574F">
        <w:rPr>
          <w:rFonts w:ascii="Times New Roman" w:hAnsi="Times New Roman" w:cs="Times New Roman"/>
          <w:sz w:val="24"/>
        </w:rPr>
        <w:t xml:space="preserve"> (</w:t>
      </w:r>
      <w:proofErr w:type="spellStart"/>
      <w:r w:rsidR="005E574F">
        <w:rPr>
          <w:rFonts w:ascii="Times New Roman" w:hAnsi="Times New Roman" w:cs="Times New Roman"/>
          <w:sz w:val="24"/>
        </w:rPr>
        <w:t>Wolfram</w:t>
      </w:r>
      <w:proofErr w:type="spellEnd"/>
      <w:r w:rsidR="005E574F">
        <w:rPr>
          <w:rFonts w:ascii="Times New Roman" w:hAnsi="Times New Roman" w:cs="Times New Roman"/>
          <w:sz w:val="24"/>
        </w:rPr>
        <w:t xml:space="preserve"> </w:t>
      </w:r>
      <w:proofErr w:type="spellStart"/>
      <w:r w:rsidR="005E574F">
        <w:rPr>
          <w:rFonts w:ascii="Times New Roman" w:hAnsi="Times New Roman" w:cs="Times New Roman"/>
          <w:sz w:val="24"/>
        </w:rPr>
        <w:t>Language</w:t>
      </w:r>
      <w:proofErr w:type="spellEnd"/>
      <w:r w:rsidR="005E574F">
        <w:rPr>
          <w:rFonts w:ascii="Times New Roman" w:hAnsi="Times New Roman" w:cs="Times New Roman"/>
          <w:sz w:val="24"/>
        </w:rPr>
        <w:t>).</w:t>
      </w:r>
    </w:p>
    <w:p w14:paraId="7F672CAC" w14:textId="77777777" w:rsidR="008F763D" w:rsidRPr="00B7402C" w:rsidRDefault="008F763D" w:rsidP="008F763D">
      <w:pPr>
        <w:pStyle w:val="Prrafodelista"/>
        <w:spacing w:line="360" w:lineRule="auto"/>
        <w:jc w:val="both"/>
        <w:rPr>
          <w:rFonts w:ascii="Times New Roman" w:hAnsi="Times New Roman" w:cs="Times New Roman"/>
          <w:sz w:val="12"/>
        </w:rPr>
      </w:pPr>
    </w:p>
    <w:p w14:paraId="3429B414" w14:textId="0D06104F" w:rsidR="004D26D8" w:rsidRDefault="00806812" w:rsidP="00FE1A08">
      <w:pPr>
        <w:pStyle w:val="Ttulo2"/>
        <w:numPr>
          <w:ilvl w:val="1"/>
          <w:numId w:val="5"/>
        </w:numPr>
        <w:spacing w:after="240" w:line="360" w:lineRule="auto"/>
        <w:rPr>
          <w:rFonts w:ascii="Times New Roman" w:hAnsi="Times New Roman" w:cs="Times New Roman"/>
          <w:b/>
          <w:color w:val="auto"/>
        </w:rPr>
      </w:pPr>
      <w:bookmarkStart w:id="115" w:name="_Toc5868435"/>
      <w:r>
        <w:rPr>
          <w:rFonts w:ascii="Times New Roman" w:hAnsi="Times New Roman" w:cs="Times New Roman"/>
          <w:b/>
          <w:color w:val="auto"/>
        </w:rPr>
        <w:t>BASES TEÓ</w:t>
      </w:r>
      <w:r w:rsidR="004D26D8" w:rsidRPr="00E73B8A">
        <w:rPr>
          <w:rFonts w:ascii="Times New Roman" w:hAnsi="Times New Roman" w:cs="Times New Roman"/>
          <w:b/>
          <w:color w:val="auto"/>
        </w:rPr>
        <w:t>RICAS</w:t>
      </w:r>
      <w:bookmarkEnd w:id="115"/>
    </w:p>
    <w:p w14:paraId="5107B062" w14:textId="63806971" w:rsidR="008F5877" w:rsidRDefault="008F5877" w:rsidP="00FE1A08">
      <w:pPr>
        <w:pStyle w:val="Ttulo3"/>
        <w:numPr>
          <w:ilvl w:val="2"/>
          <w:numId w:val="5"/>
        </w:numPr>
        <w:spacing w:after="240" w:line="360" w:lineRule="auto"/>
        <w:rPr>
          <w:rFonts w:ascii="Times New Roman" w:hAnsi="Times New Roman" w:cs="Times New Roman"/>
          <w:b/>
          <w:color w:val="auto"/>
        </w:rPr>
      </w:pPr>
      <w:bookmarkStart w:id="116" w:name="_Toc5868436"/>
      <w:r>
        <w:rPr>
          <w:rFonts w:ascii="Times New Roman" w:hAnsi="Times New Roman" w:cs="Times New Roman"/>
          <w:b/>
          <w:color w:val="auto"/>
        </w:rPr>
        <w:t>VISIÓ</w:t>
      </w:r>
      <w:r w:rsidRPr="008F5877">
        <w:rPr>
          <w:rFonts w:ascii="Times New Roman" w:hAnsi="Times New Roman" w:cs="Times New Roman"/>
          <w:b/>
          <w:color w:val="auto"/>
        </w:rPr>
        <w:t xml:space="preserve">N GENERAL DEL DISEÑO </w:t>
      </w:r>
      <w:r w:rsidR="007C1C19">
        <w:rPr>
          <w:rFonts w:ascii="Times New Roman" w:hAnsi="Times New Roman" w:cs="Times New Roman"/>
          <w:b/>
          <w:color w:val="auto"/>
        </w:rPr>
        <w:t>MECANÍSTICO - EMPÍRICO</w:t>
      </w:r>
      <w:bookmarkEnd w:id="116"/>
    </w:p>
    <w:p w14:paraId="253D036F" w14:textId="4F023FF3" w:rsidR="006913DD" w:rsidRPr="002A67B1" w:rsidRDefault="006913DD" w:rsidP="0099438B">
      <w:pPr>
        <w:spacing w:line="360" w:lineRule="auto"/>
        <w:jc w:val="both"/>
        <w:rPr>
          <w:rFonts w:ascii="Times New Roman" w:hAnsi="Times New Roman" w:cs="Times New Roman"/>
          <w:sz w:val="24"/>
        </w:rPr>
      </w:pPr>
      <w:r w:rsidRPr="002A67B1">
        <w:rPr>
          <w:rFonts w:ascii="Times New Roman" w:hAnsi="Times New Roman" w:cs="Times New Roman"/>
          <w:sz w:val="24"/>
        </w:rPr>
        <w:t xml:space="preserve">El MEPDG representa un cambio sustancial en la manera como se realiza el diseño de pavimentos. El término </w:t>
      </w:r>
      <w:proofErr w:type="spellStart"/>
      <w:r w:rsidRPr="002A67B1">
        <w:rPr>
          <w:rFonts w:ascii="Times New Roman" w:hAnsi="Times New Roman" w:cs="Times New Roman"/>
          <w:sz w:val="24"/>
        </w:rPr>
        <w:t>mecanístico</w:t>
      </w:r>
      <w:proofErr w:type="spellEnd"/>
      <w:r w:rsidRPr="002A67B1">
        <w:rPr>
          <w:rFonts w:ascii="Times New Roman" w:hAnsi="Times New Roman" w:cs="Times New Roman"/>
          <w:sz w:val="24"/>
        </w:rPr>
        <w:t xml:space="preserve"> se refiere a la aplicación de los principios de la ingeniería mecanicista, lo que conduce a un proceso racional de diseño que tiene tres elementos básicos: (1) la teoría utilizada para predecir las respuestas </w:t>
      </w:r>
      <w:r w:rsidR="00A5419E" w:rsidRPr="002A67B1">
        <w:rPr>
          <w:rFonts w:ascii="Times New Roman" w:hAnsi="Times New Roman" w:cs="Times New Roman"/>
          <w:sz w:val="24"/>
        </w:rPr>
        <w:t>críticas</w:t>
      </w:r>
      <w:r w:rsidRPr="002A67B1">
        <w:rPr>
          <w:rFonts w:ascii="Times New Roman" w:hAnsi="Times New Roman" w:cs="Times New Roman"/>
          <w:sz w:val="24"/>
        </w:rPr>
        <w:t xml:space="preserve"> del pavimento (deformaciones, esfuerzos, deflexiones, etc.), como una función del tráfico y la carga climática (la parte </w:t>
      </w:r>
      <w:proofErr w:type="spellStart"/>
      <w:r w:rsidRPr="002A67B1">
        <w:rPr>
          <w:rFonts w:ascii="Times New Roman" w:hAnsi="Times New Roman" w:cs="Times New Roman"/>
          <w:sz w:val="24"/>
        </w:rPr>
        <w:t>mecanística</w:t>
      </w:r>
      <w:proofErr w:type="spellEnd"/>
      <w:r w:rsidRPr="002A67B1">
        <w:rPr>
          <w:rFonts w:ascii="Times New Roman" w:hAnsi="Times New Roman" w:cs="Times New Roman"/>
          <w:sz w:val="24"/>
        </w:rPr>
        <w:t>); (2) los procedimientos de caracterización de los materiales que brindan soporte y son consistentes con la teoría seleccionada; y (3) las relaciones definidas entre los parámetros críticos de las respuestas del pavimento y los deterioros observados en el campo (la parte empírica). (MEPDG 2015).</w:t>
      </w:r>
    </w:p>
    <w:p w14:paraId="30B97B30" w14:textId="3C2C7493" w:rsidR="008F5877" w:rsidRDefault="00407F9B" w:rsidP="002A67B1">
      <w:pPr>
        <w:spacing w:line="360" w:lineRule="auto"/>
        <w:jc w:val="both"/>
        <w:rPr>
          <w:rFonts w:ascii="Times New Roman" w:hAnsi="Times New Roman" w:cs="Times New Roman"/>
          <w:sz w:val="24"/>
        </w:rPr>
      </w:pPr>
      <w:r>
        <w:rPr>
          <w:rFonts w:ascii="Times New Roman" w:hAnsi="Times New Roman" w:cs="Times New Roman"/>
          <w:sz w:val="24"/>
        </w:rPr>
        <w:t xml:space="preserve">La metodología de diseño </w:t>
      </w:r>
      <w:proofErr w:type="spellStart"/>
      <w:r>
        <w:rPr>
          <w:rFonts w:ascii="Times New Roman" w:hAnsi="Times New Roman" w:cs="Times New Roman"/>
          <w:sz w:val="24"/>
        </w:rPr>
        <w:t>Mecanístico</w:t>
      </w:r>
      <w:proofErr w:type="spellEnd"/>
      <w:r>
        <w:rPr>
          <w:rFonts w:ascii="Times New Roman" w:hAnsi="Times New Roman" w:cs="Times New Roman"/>
          <w:sz w:val="24"/>
        </w:rPr>
        <w:t xml:space="preserve"> – Empírico</w:t>
      </w:r>
      <w:r w:rsidR="00614F2C">
        <w:rPr>
          <w:rFonts w:ascii="Times New Roman" w:hAnsi="Times New Roman" w:cs="Times New Roman"/>
          <w:sz w:val="24"/>
        </w:rPr>
        <w:t xml:space="preserve"> se lleva a cabo en tres etapas, cada una de las cuales comprende múltiples pasos</w:t>
      </w:r>
      <w:r w:rsidR="007B2E9B">
        <w:rPr>
          <w:rFonts w:ascii="Times New Roman" w:hAnsi="Times New Roman" w:cs="Times New Roman"/>
          <w:sz w:val="24"/>
        </w:rPr>
        <w:t>, como se muestra en la figura 2</w:t>
      </w:r>
      <w:r w:rsidR="00614F2C">
        <w:rPr>
          <w:rFonts w:ascii="Times New Roman" w:hAnsi="Times New Roman" w:cs="Times New Roman"/>
          <w:sz w:val="24"/>
        </w:rPr>
        <w:t>-1</w:t>
      </w:r>
      <w:r w:rsidR="008F5877">
        <w:rPr>
          <w:rFonts w:ascii="Times New Roman" w:hAnsi="Times New Roman" w:cs="Times New Roman"/>
          <w:sz w:val="24"/>
        </w:rPr>
        <w:t>.</w:t>
      </w:r>
    </w:p>
    <w:p w14:paraId="5005286C" w14:textId="77777777" w:rsidR="00E605BB" w:rsidRDefault="00A1209F" w:rsidP="00E605BB">
      <w:pPr>
        <w:keepNext/>
        <w:spacing w:after="0"/>
        <w:jc w:val="both"/>
      </w:pPr>
      <w:r w:rsidRPr="00737380">
        <w:rPr>
          <w:noProof/>
          <w:lang w:val="es-ES" w:eastAsia="es-ES"/>
        </w:rPr>
        <w:lastRenderedPageBreak/>
        <w:drawing>
          <wp:inline distT="0" distB="0" distL="0" distR="0" wp14:anchorId="098BA82B" wp14:editId="4DBF247B">
            <wp:extent cx="5405688" cy="683895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871" t="1756" r="33011" b="1162"/>
                    <a:stretch/>
                  </pic:blipFill>
                  <pic:spPr bwMode="auto">
                    <a:xfrm>
                      <a:off x="0" y="0"/>
                      <a:ext cx="5506053" cy="6965925"/>
                    </a:xfrm>
                    <a:prstGeom prst="rect">
                      <a:avLst/>
                    </a:prstGeom>
                    <a:noFill/>
                    <a:ln>
                      <a:noFill/>
                    </a:ln>
                    <a:extLst>
                      <a:ext uri="{53640926-AAD7-44D8-BBD7-CCE9431645EC}">
                        <a14:shadowObscured xmlns:a14="http://schemas.microsoft.com/office/drawing/2010/main"/>
                      </a:ext>
                    </a:extLst>
                  </pic:spPr>
                </pic:pic>
              </a:graphicData>
            </a:graphic>
          </wp:inline>
        </w:drawing>
      </w:r>
    </w:p>
    <w:p w14:paraId="56B7AD50" w14:textId="00B33A9B" w:rsidR="00A1209F" w:rsidRPr="00E605BB" w:rsidRDefault="00E605BB" w:rsidP="00CD43D9">
      <w:pPr>
        <w:pStyle w:val="Descripcin"/>
        <w:spacing w:after="0"/>
        <w:jc w:val="center"/>
        <w:rPr>
          <w:rFonts w:ascii="Times New Roman" w:hAnsi="Times New Roman" w:cs="Times New Roman"/>
          <w:i w:val="0"/>
          <w:color w:val="auto"/>
          <w:sz w:val="22"/>
        </w:rPr>
      </w:pPr>
      <w:bookmarkStart w:id="117" w:name="_Toc5765789"/>
      <w:r w:rsidRPr="00E605BB">
        <w:rPr>
          <w:rFonts w:ascii="Times New Roman" w:hAnsi="Times New Roman" w:cs="Times New Roman"/>
          <w:b/>
          <w:i w:val="0"/>
          <w:color w:val="auto"/>
          <w:sz w:val="22"/>
        </w:rPr>
        <w:t xml:space="preserve">Figura 2 - </w:t>
      </w:r>
      <w:r w:rsidRPr="00E605BB">
        <w:rPr>
          <w:rFonts w:ascii="Times New Roman" w:hAnsi="Times New Roman" w:cs="Times New Roman"/>
          <w:b/>
          <w:i w:val="0"/>
          <w:color w:val="auto"/>
          <w:sz w:val="22"/>
        </w:rPr>
        <w:fldChar w:fldCharType="begin"/>
      </w:r>
      <w:r w:rsidRPr="00E605BB">
        <w:rPr>
          <w:rFonts w:ascii="Times New Roman" w:hAnsi="Times New Roman" w:cs="Times New Roman"/>
          <w:b/>
          <w:i w:val="0"/>
          <w:color w:val="auto"/>
          <w:sz w:val="22"/>
        </w:rPr>
        <w:instrText xml:space="preserve"> SEQ Figura_2_- \* ARABIC </w:instrText>
      </w:r>
      <w:r w:rsidRPr="00E605BB">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w:t>
      </w:r>
      <w:r w:rsidRPr="00E605BB">
        <w:rPr>
          <w:rFonts w:ascii="Times New Roman" w:hAnsi="Times New Roman" w:cs="Times New Roman"/>
          <w:b/>
          <w:i w:val="0"/>
          <w:color w:val="auto"/>
          <w:sz w:val="22"/>
        </w:rPr>
        <w:fldChar w:fldCharType="end"/>
      </w:r>
      <w:r w:rsidRPr="00E605BB">
        <w:rPr>
          <w:rFonts w:ascii="Times New Roman" w:hAnsi="Times New Roman" w:cs="Times New Roman"/>
          <w:b/>
          <w:i w:val="0"/>
          <w:color w:val="auto"/>
          <w:sz w:val="22"/>
        </w:rPr>
        <w:t>.</w:t>
      </w:r>
      <w:r w:rsidRPr="00E605BB">
        <w:rPr>
          <w:rFonts w:ascii="Times New Roman" w:hAnsi="Times New Roman" w:cs="Times New Roman"/>
          <w:i w:val="0"/>
          <w:color w:val="auto"/>
          <w:sz w:val="22"/>
        </w:rPr>
        <w:t xml:space="preserve"> Diagrama de Flujo Conceptual del Proceso de Análisis / Diseño de Pavimentos</w:t>
      </w:r>
      <w:bookmarkEnd w:id="117"/>
    </w:p>
    <w:p w14:paraId="68FFAA88" w14:textId="37FFF1C7" w:rsidR="00A1209F" w:rsidRDefault="00A1209F" w:rsidP="001A1C3E">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sidR="009F5601">
        <w:rPr>
          <w:rFonts w:ascii="Times New Roman" w:hAnsi="Times New Roman" w:cs="Times New Roman"/>
          <w:i/>
          <w:sz w:val="20"/>
        </w:rPr>
        <w:t xml:space="preserve">Adaptado de </w:t>
      </w:r>
      <w:r w:rsidR="004F0B79">
        <w:rPr>
          <w:rFonts w:ascii="Times New Roman" w:hAnsi="Times New Roman" w:cs="Times New Roman"/>
          <w:i/>
          <w:sz w:val="20"/>
        </w:rPr>
        <w:t xml:space="preserve">Guía de Diseño </w:t>
      </w:r>
      <w:proofErr w:type="spellStart"/>
      <w:r w:rsidR="004F0B79">
        <w:rPr>
          <w:rFonts w:ascii="Times New Roman" w:hAnsi="Times New Roman" w:cs="Times New Roman"/>
          <w:i/>
          <w:sz w:val="20"/>
        </w:rPr>
        <w:t>Mecanístico</w:t>
      </w:r>
      <w:proofErr w:type="spellEnd"/>
      <w:r w:rsidR="004F0B79">
        <w:rPr>
          <w:rFonts w:ascii="Times New Roman" w:hAnsi="Times New Roman" w:cs="Times New Roman"/>
          <w:i/>
          <w:sz w:val="20"/>
        </w:rPr>
        <w:t xml:space="preserve"> – Empírico de Pavimentos, Manual Práctico</w:t>
      </w:r>
      <w:r w:rsidR="00D4618D">
        <w:rPr>
          <w:rFonts w:ascii="Times New Roman" w:hAnsi="Times New Roman" w:cs="Times New Roman"/>
          <w:i/>
          <w:sz w:val="20"/>
        </w:rPr>
        <w:t>, 2</w:t>
      </w:r>
      <w:r w:rsidR="00D4618D">
        <w:rPr>
          <w:rFonts w:ascii="Times New Roman" w:hAnsi="Times New Roman" w:cs="Times New Roman"/>
          <w:i/>
          <w:sz w:val="20"/>
          <w:vertAlign w:val="superscript"/>
        </w:rPr>
        <w:t>a</w:t>
      </w:r>
      <w:r w:rsidR="00F13C1E">
        <w:rPr>
          <w:rFonts w:ascii="Times New Roman" w:hAnsi="Times New Roman" w:cs="Times New Roman"/>
          <w:i/>
          <w:sz w:val="20"/>
        </w:rPr>
        <w:t xml:space="preserve"> Edición, ICG</w:t>
      </w:r>
      <w:r w:rsidR="00D4618D">
        <w:rPr>
          <w:rFonts w:ascii="Times New Roman" w:hAnsi="Times New Roman" w:cs="Times New Roman"/>
          <w:i/>
          <w:sz w:val="20"/>
        </w:rPr>
        <w:t>, 2</w:t>
      </w:r>
      <w:r w:rsidR="00F13C1E">
        <w:rPr>
          <w:rFonts w:ascii="Times New Roman" w:hAnsi="Times New Roman" w:cs="Times New Roman"/>
          <w:i/>
          <w:sz w:val="20"/>
        </w:rPr>
        <w:t>017</w:t>
      </w:r>
    </w:p>
    <w:p w14:paraId="37AC5930" w14:textId="77777777" w:rsidR="007E78CA" w:rsidRPr="00B7402C" w:rsidRDefault="007E78CA" w:rsidP="0099438B">
      <w:pPr>
        <w:spacing w:line="360" w:lineRule="auto"/>
        <w:jc w:val="both"/>
        <w:rPr>
          <w:rFonts w:ascii="Times New Roman" w:hAnsi="Times New Roman" w:cs="Times New Roman"/>
          <w:sz w:val="12"/>
        </w:rPr>
      </w:pPr>
    </w:p>
    <w:p w14:paraId="71F468D3" w14:textId="4FBF5F51" w:rsidR="00631E0E" w:rsidRDefault="00614F2C" w:rsidP="00631E0E">
      <w:pPr>
        <w:spacing w:line="360" w:lineRule="auto"/>
        <w:jc w:val="both"/>
        <w:rPr>
          <w:rFonts w:ascii="Times New Roman" w:hAnsi="Times New Roman" w:cs="Times New Roman"/>
          <w:sz w:val="24"/>
        </w:rPr>
      </w:pPr>
      <w:r>
        <w:rPr>
          <w:rFonts w:ascii="Times New Roman" w:hAnsi="Times New Roman" w:cs="Times New Roman"/>
          <w:sz w:val="24"/>
        </w:rPr>
        <w:t>En la primera etapa</w:t>
      </w:r>
      <w:r w:rsidR="00C30B62">
        <w:rPr>
          <w:rFonts w:ascii="Times New Roman" w:hAnsi="Times New Roman" w:cs="Times New Roman"/>
          <w:sz w:val="24"/>
        </w:rPr>
        <w:t xml:space="preserve"> del diseño</w:t>
      </w:r>
      <w:r>
        <w:rPr>
          <w:rFonts w:ascii="Times New Roman" w:hAnsi="Times New Roman" w:cs="Times New Roman"/>
          <w:sz w:val="24"/>
        </w:rPr>
        <w:t xml:space="preserve"> se determina los valores de entrada para el diseño de prueba</w:t>
      </w:r>
      <w:r w:rsidR="008F5877">
        <w:rPr>
          <w:rFonts w:ascii="Times New Roman" w:hAnsi="Times New Roman" w:cs="Times New Roman"/>
          <w:sz w:val="24"/>
        </w:rPr>
        <w:t>. En esta etapa, se analiza</w:t>
      </w:r>
      <w:r w:rsidR="00612BBE">
        <w:rPr>
          <w:rFonts w:ascii="Times New Roman" w:hAnsi="Times New Roman" w:cs="Times New Roman"/>
          <w:sz w:val="24"/>
        </w:rPr>
        <w:t xml:space="preserve"> las propiedades y condiciones de la subrasante (módulo resiliente, potencial de expansión – contracción por plasticidad, potencial de hinchamiento por congelamiento – descongelamiento </w:t>
      </w:r>
      <w:r w:rsidR="0099438B">
        <w:rPr>
          <w:rFonts w:ascii="Times New Roman" w:hAnsi="Times New Roman" w:cs="Times New Roman"/>
          <w:sz w:val="24"/>
        </w:rPr>
        <w:t xml:space="preserve">y problemas de drenaje); la caracterización de los materiales de las capas que conforman la estructura del pavimento </w:t>
      </w:r>
      <w:r w:rsidR="0099438B">
        <w:rPr>
          <w:rFonts w:ascii="Times New Roman" w:hAnsi="Times New Roman" w:cs="Times New Roman"/>
          <w:sz w:val="24"/>
        </w:rPr>
        <w:lastRenderedPageBreak/>
        <w:t xml:space="preserve">(módulo resiliente de las capas granulares, </w:t>
      </w:r>
      <w:r w:rsidR="00D65FB4">
        <w:rPr>
          <w:rFonts w:ascii="Times New Roman" w:hAnsi="Times New Roman" w:cs="Times New Roman"/>
          <w:sz w:val="24"/>
        </w:rPr>
        <w:t xml:space="preserve">módulo dinámico de la capa de HMA y módulo elástico de la losa de PCC); </w:t>
      </w:r>
      <w:r w:rsidR="00D71B0B">
        <w:rPr>
          <w:rFonts w:ascii="Times New Roman" w:hAnsi="Times New Roman" w:cs="Times New Roman"/>
          <w:sz w:val="24"/>
        </w:rPr>
        <w:t xml:space="preserve">la caracterización del tráfico (espectros de carga); se </w:t>
      </w:r>
      <w:r w:rsidR="00C30B62">
        <w:rPr>
          <w:rFonts w:ascii="Times New Roman" w:hAnsi="Times New Roman" w:cs="Times New Roman"/>
          <w:sz w:val="24"/>
        </w:rPr>
        <w:t>estiman las temperaturas y las condiciones de humedad de las capas del pavimento.</w:t>
      </w:r>
      <w:r w:rsidR="00B7402C">
        <w:rPr>
          <w:rFonts w:ascii="Times New Roman" w:hAnsi="Times New Roman" w:cs="Times New Roman"/>
          <w:sz w:val="24"/>
        </w:rPr>
        <w:t xml:space="preserve"> </w:t>
      </w:r>
      <w:r w:rsidR="00631E0E">
        <w:rPr>
          <w:rFonts w:ascii="Times New Roman" w:hAnsi="Times New Roman" w:cs="Times New Roman"/>
          <w:sz w:val="24"/>
        </w:rPr>
        <w:t xml:space="preserve">Algunos </w:t>
      </w:r>
      <w:r w:rsidR="00631E0E" w:rsidRPr="00631E0E">
        <w:rPr>
          <w:rFonts w:ascii="Times New Roman" w:hAnsi="Times New Roman" w:cs="Times New Roman"/>
          <w:sz w:val="24"/>
        </w:rPr>
        <w:t xml:space="preserve">indicadores de desempeño </w:t>
      </w:r>
      <w:r w:rsidR="00631E0E">
        <w:rPr>
          <w:rFonts w:ascii="Times New Roman" w:hAnsi="Times New Roman" w:cs="Times New Roman"/>
          <w:sz w:val="24"/>
        </w:rPr>
        <w:t xml:space="preserve">que </w:t>
      </w:r>
      <w:r w:rsidR="00631E0E" w:rsidRPr="00631E0E">
        <w:rPr>
          <w:rFonts w:ascii="Times New Roman" w:hAnsi="Times New Roman" w:cs="Times New Roman"/>
          <w:sz w:val="24"/>
        </w:rPr>
        <w:t xml:space="preserve">predice MEPDG </w:t>
      </w:r>
      <w:r w:rsidR="00C478B8">
        <w:rPr>
          <w:rFonts w:ascii="Times New Roman" w:hAnsi="Times New Roman" w:cs="Times New Roman"/>
          <w:sz w:val="24"/>
        </w:rPr>
        <w:t>se muestran en la tabla 2</w:t>
      </w:r>
      <w:r w:rsidR="00631E0E">
        <w:rPr>
          <w:rFonts w:ascii="Times New Roman" w:hAnsi="Times New Roman" w:cs="Times New Roman"/>
          <w:sz w:val="24"/>
        </w:rPr>
        <w:t>-1</w:t>
      </w:r>
      <w:r w:rsidR="00631E0E" w:rsidRPr="00631E0E">
        <w:rPr>
          <w:rFonts w:ascii="Times New Roman" w:hAnsi="Times New Roman" w:cs="Times New Roman"/>
          <w:sz w:val="24"/>
        </w:rPr>
        <w:t>.</w:t>
      </w:r>
    </w:p>
    <w:p w14:paraId="1D9A37F8" w14:textId="56CF97A5" w:rsidR="008830A3" w:rsidRPr="008830A3" w:rsidRDefault="008830A3" w:rsidP="00705198">
      <w:pPr>
        <w:pStyle w:val="Descripcin"/>
        <w:keepNext/>
        <w:spacing w:after="0" w:line="276" w:lineRule="auto"/>
        <w:jc w:val="center"/>
        <w:rPr>
          <w:rFonts w:ascii="Times New Roman" w:hAnsi="Times New Roman" w:cs="Times New Roman"/>
          <w:i w:val="0"/>
          <w:color w:val="auto"/>
          <w:sz w:val="22"/>
        </w:rPr>
      </w:pPr>
      <w:bookmarkStart w:id="118" w:name="_Toc5868490"/>
      <w:r w:rsidRPr="008830A3">
        <w:rPr>
          <w:rFonts w:ascii="Times New Roman" w:hAnsi="Times New Roman" w:cs="Times New Roman"/>
          <w:b/>
          <w:i w:val="0"/>
          <w:color w:val="auto"/>
          <w:sz w:val="22"/>
        </w:rPr>
        <w:t xml:space="preserve">Tabla 2 - </w:t>
      </w:r>
      <w:r w:rsidR="00983031">
        <w:rPr>
          <w:rFonts w:ascii="Times New Roman" w:hAnsi="Times New Roman" w:cs="Times New Roman"/>
          <w:b/>
          <w:i w:val="0"/>
          <w:color w:val="auto"/>
          <w:sz w:val="22"/>
        </w:rPr>
        <w:fldChar w:fldCharType="begin"/>
      </w:r>
      <w:r w:rsidR="00983031">
        <w:rPr>
          <w:rFonts w:ascii="Times New Roman" w:hAnsi="Times New Roman" w:cs="Times New Roman"/>
          <w:b/>
          <w:i w:val="0"/>
          <w:color w:val="auto"/>
          <w:sz w:val="22"/>
        </w:rPr>
        <w:instrText xml:space="preserve"> SEQ Tabla_2_- \* ARABIC </w:instrText>
      </w:r>
      <w:r w:rsidR="00983031">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w:t>
      </w:r>
      <w:r w:rsidR="00983031">
        <w:rPr>
          <w:rFonts w:ascii="Times New Roman" w:hAnsi="Times New Roman" w:cs="Times New Roman"/>
          <w:b/>
          <w:i w:val="0"/>
          <w:color w:val="auto"/>
          <w:sz w:val="22"/>
        </w:rPr>
        <w:fldChar w:fldCharType="end"/>
      </w:r>
      <w:r w:rsidRPr="008830A3">
        <w:rPr>
          <w:rFonts w:ascii="Times New Roman" w:hAnsi="Times New Roman" w:cs="Times New Roman"/>
          <w:b/>
          <w:i w:val="0"/>
          <w:color w:val="auto"/>
          <w:sz w:val="22"/>
        </w:rPr>
        <w:t>.</w:t>
      </w:r>
      <w:r w:rsidRPr="008830A3">
        <w:rPr>
          <w:rFonts w:ascii="Times New Roman" w:hAnsi="Times New Roman" w:cs="Times New Roman"/>
          <w:i w:val="0"/>
          <w:color w:val="auto"/>
          <w:sz w:val="22"/>
        </w:rPr>
        <w:t xml:space="preserve"> Indicadores de Desempeño</w:t>
      </w:r>
      <w:bookmarkEnd w:id="118"/>
    </w:p>
    <w:tbl>
      <w:tblPr>
        <w:tblStyle w:val="Tablaconcuadrcula1clara"/>
        <w:tblW w:w="0" w:type="auto"/>
        <w:tblLook w:val="04A0" w:firstRow="1" w:lastRow="0" w:firstColumn="1" w:lastColumn="0" w:noHBand="0" w:noVBand="1"/>
      </w:tblPr>
      <w:tblGrid>
        <w:gridCol w:w="3539"/>
        <w:gridCol w:w="851"/>
        <w:gridCol w:w="4104"/>
      </w:tblGrid>
      <w:tr w:rsidR="00971C4C" w14:paraId="4FF0F1F1" w14:textId="77777777" w:rsidTr="00A16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tcPr>
          <w:p w14:paraId="18FB0E89" w14:textId="77777777" w:rsidR="00971C4C" w:rsidRPr="00DE637C" w:rsidRDefault="00971C4C" w:rsidP="00355476">
            <w:pPr>
              <w:spacing w:line="276" w:lineRule="auto"/>
              <w:jc w:val="center"/>
              <w:rPr>
                <w:rFonts w:ascii="Times New Roman" w:hAnsi="Times New Roman" w:cs="Times New Roman"/>
                <w:b w:val="0"/>
                <w:sz w:val="24"/>
              </w:rPr>
            </w:pPr>
            <w:r>
              <w:rPr>
                <w:rFonts w:ascii="Times New Roman" w:hAnsi="Times New Roman" w:cs="Times New Roman"/>
                <w:sz w:val="24"/>
              </w:rPr>
              <w:t>Pavimentos F</w:t>
            </w:r>
            <w:r w:rsidRPr="00DE637C">
              <w:rPr>
                <w:rFonts w:ascii="Times New Roman" w:hAnsi="Times New Roman" w:cs="Times New Roman"/>
                <w:sz w:val="24"/>
              </w:rPr>
              <w:t>lexibles HMA</w:t>
            </w:r>
          </w:p>
        </w:tc>
        <w:tc>
          <w:tcPr>
            <w:tcW w:w="4955" w:type="dxa"/>
            <w:gridSpan w:val="2"/>
            <w:shd w:val="clear" w:color="auto" w:fill="D9D9D9" w:themeFill="background1" w:themeFillShade="D9"/>
          </w:tcPr>
          <w:p w14:paraId="72696267" w14:textId="77777777" w:rsidR="00971C4C" w:rsidRPr="00DE637C" w:rsidRDefault="00971C4C" w:rsidP="0035547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sz w:val="24"/>
              </w:rPr>
              <w:t>Pavimentos Rígidos</w:t>
            </w:r>
            <w:r w:rsidRPr="00DE637C">
              <w:rPr>
                <w:rFonts w:ascii="Times New Roman" w:hAnsi="Times New Roman" w:cs="Times New Roman"/>
                <w:sz w:val="24"/>
              </w:rPr>
              <w:t xml:space="preserve"> de </w:t>
            </w:r>
            <w:r>
              <w:rPr>
                <w:rFonts w:ascii="Times New Roman" w:hAnsi="Times New Roman" w:cs="Times New Roman"/>
                <w:sz w:val="24"/>
              </w:rPr>
              <w:t>PCC</w:t>
            </w:r>
          </w:p>
        </w:tc>
      </w:tr>
      <w:tr w:rsidR="007B0C0B" w14:paraId="4EDC9A57" w14:textId="77777777" w:rsidTr="00A16B86">
        <w:trPr>
          <w:trHeight w:val="3013"/>
        </w:trPr>
        <w:tc>
          <w:tcPr>
            <w:cnfStyle w:val="001000000000" w:firstRow="0" w:lastRow="0" w:firstColumn="1" w:lastColumn="0" w:oddVBand="0" w:evenVBand="0" w:oddHBand="0" w:evenHBand="0" w:firstRowFirstColumn="0" w:firstRowLastColumn="0" w:lastRowFirstColumn="0" w:lastRowLastColumn="0"/>
            <w:tcW w:w="3539" w:type="dxa"/>
            <w:vMerge w:val="restart"/>
            <w:vAlign w:val="center"/>
          </w:tcPr>
          <w:p w14:paraId="697E9360" w14:textId="45587AC4" w:rsidR="007B0C0B" w:rsidRPr="00A16B86" w:rsidRDefault="007B0C0B" w:rsidP="00A16B86">
            <w:pPr>
              <w:pStyle w:val="Prrafodelista"/>
              <w:numPr>
                <w:ilvl w:val="0"/>
                <w:numId w:val="32"/>
              </w:numPr>
              <w:spacing w:after="0"/>
              <w:rPr>
                <w:rFonts w:ascii="Times New Roman" w:hAnsi="Times New Roman" w:cs="Times New Roman"/>
                <w:b w:val="0"/>
                <w:sz w:val="24"/>
              </w:rPr>
            </w:pPr>
            <w:r w:rsidRPr="00A16B86">
              <w:rPr>
                <w:rFonts w:ascii="Times New Roman" w:hAnsi="Times New Roman" w:cs="Times New Roman"/>
                <w:b w:val="0"/>
                <w:sz w:val="24"/>
              </w:rPr>
              <w:t>Profundidad total de ahuellamiento y en la HMA, base granular y subrasante.</w:t>
            </w:r>
          </w:p>
          <w:p w14:paraId="3D661717" w14:textId="77777777" w:rsidR="009A05FD" w:rsidRPr="00A16B86" w:rsidRDefault="009A05FD" w:rsidP="00A16B86">
            <w:pPr>
              <w:pStyle w:val="Prrafodelista"/>
              <w:spacing w:after="0"/>
              <w:ind w:left="360"/>
              <w:rPr>
                <w:rFonts w:ascii="Times New Roman" w:hAnsi="Times New Roman" w:cs="Times New Roman"/>
                <w:b w:val="0"/>
                <w:sz w:val="24"/>
              </w:rPr>
            </w:pPr>
          </w:p>
          <w:p w14:paraId="73870D85" w14:textId="7D469882" w:rsidR="007B0C0B" w:rsidRPr="00A16B86" w:rsidRDefault="007B0C0B" w:rsidP="00A16B86">
            <w:pPr>
              <w:pStyle w:val="Prrafodelista"/>
              <w:numPr>
                <w:ilvl w:val="0"/>
                <w:numId w:val="32"/>
              </w:numPr>
              <w:spacing w:after="0"/>
              <w:rPr>
                <w:rFonts w:ascii="Times New Roman" w:hAnsi="Times New Roman" w:cs="Times New Roman"/>
                <w:b w:val="0"/>
                <w:sz w:val="24"/>
              </w:rPr>
            </w:pPr>
            <w:proofErr w:type="spellStart"/>
            <w:r w:rsidRPr="00A16B86">
              <w:rPr>
                <w:rFonts w:ascii="Times New Roman" w:hAnsi="Times New Roman" w:cs="Times New Roman"/>
                <w:b w:val="0"/>
                <w:sz w:val="24"/>
              </w:rPr>
              <w:t>Fisuramiento</w:t>
            </w:r>
            <w:proofErr w:type="spellEnd"/>
            <w:r w:rsidRPr="00A16B86">
              <w:rPr>
                <w:rFonts w:ascii="Times New Roman" w:hAnsi="Times New Roman" w:cs="Times New Roman"/>
                <w:b w:val="0"/>
                <w:sz w:val="24"/>
              </w:rPr>
              <w:t xml:space="preserve"> transversal no relacionado con la carga.</w:t>
            </w:r>
          </w:p>
          <w:p w14:paraId="1F1E9A1C" w14:textId="77777777" w:rsidR="00E73690" w:rsidRPr="00A16B86" w:rsidRDefault="00E73690" w:rsidP="00A16B86">
            <w:pPr>
              <w:spacing w:line="276" w:lineRule="auto"/>
              <w:rPr>
                <w:rFonts w:ascii="Times New Roman" w:hAnsi="Times New Roman" w:cs="Times New Roman"/>
                <w:b w:val="0"/>
                <w:sz w:val="24"/>
              </w:rPr>
            </w:pPr>
          </w:p>
          <w:p w14:paraId="740AE222" w14:textId="6787FE5E" w:rsidR="007B0C0B" w:rsidRPr="00A16B86" w:rsidRDefault="007B0C0B" w:rsidP="00A16B86">
            <w:pPr>
              <w:pStyle w:val="Prrafodelista"/>
              <w:numPr>
                <w:ilvl w:val="0"/>
                <w:numId w:val="32"/>
              </w:numPr>
              <w:spacing w:after="0"/>
              <w:rPr>
                <w:rFonts w:ascii="Times New Roman" w:hAnsi="Times New Roman" w:cs="Times New Roman"/>
                <w:b w:val="0"/>
                <w:sz w:val="24"/>
              </w:rPr>
            </w:pPr>
            <w:proofErr w:type="spellStart"/>
            <w:r w:rsidRPr="00A16B86">
              <w:rPr>
                <w:rFonts w:ascii="Times New Roman" w:hAnsi="Times New Roman" w:cs="Times New Roman"/>
                <w:b w:val="0"/>
                <w:sz w:val="24"/>
              </w:rPr>
              <w:t>Fisuramiento</w:t>
            </w:r>
            <w:proofErr w:type="spellEnd"/>
            <w:r w:rsidRPr="00A16B86">
              <w:rPr>
                <w:rFonts w:ascii="Times New Roman" w:hAnsi="Times New Roman" w:cs="Times New Roman"/>
                <w:b w:val="0"/>
                <w:sz w:val="24"/>
              </w:rPr>
              <w:t xml:space="preserve"> piel de cocodrilo relacionado con la carga.</w:t>
            </w:r>
          </w:p>
          <w:p w14:paraId="60923ADF" w14:textId="77777777" w:rsidR="00E73690" w:rsidRPr="00A16B86" w:rsidRDefault="00E73690" w:rsidP="00A16B86">
            <w:pPr>
              <w:spacing w:line="276" w:lineRule="auto"/>
              <w:rPr>
                <w:rFonts w:ascii="Times New Roman" w:hAnsi="Times New Roman" w:cs="Times New Roman"/>
                <w:b w:val="0"/>
                <w:sz w:val="24"/>
              </w:rPr>
            </w:pPr>
          </w:p>
          <w:p w14:paraId="64E9550D" w14:textId="6D62A27A" w:rsidR="007B0C0B" w:rsidRPr="00A16B86" w:rsidRDefault="007B0C0B" w:rsidP="00A16B86">
            <w:pPr>
              <w:pStyle w:val="Prrafodelista"/>
              <w:numPr>
                <w:ilvl w:val="0"/>
                <w:numId w:val="32"/>
              </w:numPr>
              <w:spacing w:after="0"/>
              <w:rPr>
                <w:rFonts w:ascii="Times New Roman" w:hAnsi="Times New Roman" w:cs="Times New Roman"/>
                <w:b w:val="0"/>
                <w:sz w:val="24"/>
              </w:rPr>
            </w:pPr>
            <w:proofErr w:type="spellStart"/>
            <w:r w:rsidRPr="00A16B86">
              <w:rPr>
                <w:rFonts w:ascii="Times New Roman" w:hAnsi="Times New Roman" w:cs="Times New Roman"/>
                <w:b w:val="0"/>
                <w:sz w:val="24"/>
              </w:rPr>
              <w:t>Fisuramiento</w:t>
            </w:r>
            <w:proofErr w:type="spellEnd"/>
            <w:r w:rsidRPr="00A16B86">
              <w:rPr>
                <w:rFonts w:ascii="Times New Roman" w:hAnsi="Times New Roman" w:cs="Times New Roman"/>
                <w:b w:val="0"/>
                <w:sz w:val="24"/>
              </w:rPr>
              <w:t xml:space="preserve"> longitudinal relacionado con la carga</w:t>
            </w:r>
          </w:p>
          <w:p w14:paraId="6670BDF8" w14:textId="77777777" w:rsidR="00E73690" w:rsidRPr="00A16B86" w:rsidRDefault="00E73690" w:rsidP="00A16B86">
            <w:pPr>
              <w:spacing w:line="276" w:lineRule="auto"/>
              <w:rPr>
                <w:rFonts w:ascii="Times New Roman" w:hAnsi="Times New Roman" w:cs="Times New Roman"/>
                <w:b w:val="0"/>
                <w:sz w:val="24"/>
              </w:rPr>
            </w:pPr>
          </w:p>
          <w:p w14:paraId="0E34C2AA" w14:textId="37589886" w:rsidR="007B0C0B" w:rsidRPr="00A16B86" w:rsidRDefault="007B0C0B" w:rsidP="00A16B86">
            <w:pPr>
              <w:pStyle w:val="Prrafodelista"/>
              <w:numPr>
                <w:ilvl w:val="0"/>
                <w:numId w:val="32"/>
              </w:numPr>
              <w:spacing w:after="0"/>
              <w:rPr>
                <w:rFonts w:ascii="Times New Roman" w:hAnsi="Times New Roman" w:cs="Times New Roman"/>
                <w:b w:val="0"/>
                <w:sz w:val="24"/>
              </w:rPr>
            </w:pPr>
            <w:r w:rsidRPr="00A16B86">
              <w:rPr>
                <w:rFonts w:ascii="Times New Roman" w:hAnsi="Times New Roman" w:cs="Times New Roman"/>
                <w:b w:val="0"/>
                <w:sz w:val="24"/>
              </w:rPr>
              <w:t>Regularidad superficial.</w:t>
            </w:r>
          </w:p>
          <w:p w14:paraId="127AA232" w14:textId="77777777" w:rsidR="00E73690" w:rsidRPr="00E73690" w:rsidRDefault="00E73690" w:rsidP="00A16B86">
            <w:pPr>
              <w:spacing w:line="276" w:lineRule="auto"/>
              <w:rPr>
                <w:rFonts w:ascii="Times New Roman" w:hAnsi="Times New Roman" w:cs="Times New Roman"/>
                <w:sz w:val="24"/>
              </w:rPr>
            </w:pPr>
          </w:p>
        </w:tc>
        <w:tc>
          <w:tcPr>
            <w:tcW w:w="851" w:type="dxa"/>
            <w:shd w:val="clear" w:color="auto" w:fill="F2F2F2" w:themeFill="background1" w:themeFillShade="F2"/>
            <w:textDirection w:val="btLr"/>
          </w:tcPr>
          <w:p w14:paraId="05AD0ECA" w14:textId="77777777" w:rsidR="007B0C0B" w:rsidRPr="00DE637C" w:rsidRDefault="007B0C0B" w:rsidP="00355476">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sz w:val="24"/>
              </w:rPr>
            </w:pPr>
            <w:r w:rsidRPr="007B0C0B">
              <w:rPr>
                <w:rFonts w:ascii="Times New Roman" w:hAnsi="Times New Roman" w:cs="Times New Roman"/>
                <w:sz w:val="24"/>
              </w:rPr>
              <w:t>Pavimento de Concreto con Juntas Simples (JPCP)</w:t>
            </w:r>
          </w:p>
        </w:tc>
        <w:tc>
          <w:tcPr>
            <w:tcW w:w="4104" w:type="dxa"/>
            <w:vAlign w:val="center"/>
          </w:tcPr>
          <w:p w14:paraId="5B1D1ED1" w14:textId="31BE49FB" w:rsidR="007B0C0B" w:rsidRPr="009A05FD" w:rsidRDefault="007B0C0B" w:rsidP="00A16B86">
            <w:pPr>
              <w:pStyle w:val="Prrafodelista"/>
              <w:numPr>
                <w:ilvl w:val="0"/>
                <w:numId w:val="32"/>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A05FD">
              <w:rPr>
                <w:rFonts w:ascii="Times New Roman" w:hAnsi="Times New Roman" w:cs="Times New Roman"/>
                <w:sz w:val="24"/>
              </w:rPr>
              <w:t>Escalonamiento promedio de la junta.</w:t>
            </w:r>
          </w:p>
          <w:p w14:paraId="0734240D" w14:textId="77777777" w:rsidR="00E73690" w:rsidRPr="009A05FD" w:rsidRDefault="00E73690" w:rsidP="00A16B8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rPr>
            </w:pPr>
          </w:p>
          <w:p w14:paraId="7657BE51" w14:textId="6F23B279" w:rsidR="007B0C0B" w:rsidRPr="009A05FD" w:rsidRDefault="007B0C0B" w:rsidP="00A16B86">
            <w:pPr>
              <w:pStyle w:val="Prrafodelista"/>
              <w:numPr>
                <w:ilvl w:val="0"/>
                <w:numId w:val="32"/>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A05FD">
              <w:rPr>
                <w:rFonts w:ascii="Times New Roman" w:hAnsi="Times New Roman" w:cs="Times New Roman"/>
                <w:sz w:val="24"/>
              </w:rPr>
              <w:t>Eficiencia de transfer</w:t>
            </w:r>
            <w:r w:rsidR="00E73690" w:rsidRPr="009A05FD">
              <w:rPr>
                <w:rFonts w:ascii="Times New Roman" w:hAnsi="Times New Roman" w:cs="Times New Roman"/>
                <w:sz w:val="24"/>
              </w:rPr>
              <w:t>encia de carga en la junta.</w:t>
            </w:r>
          </w:p>
          <w:p w14:paraId="1F2D2117" w14:textId="77777777" w:rsidR="00E73690" w:rsidRPr="009A05FD" w:rsidRDefault="00E73690" w:rsidP="00A16B8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rPr>
            </w:pPr>
          </w:p>
          <w:p w14:paraId="215B25FB" w14:textId="0E56011C" w:rsidR="007B0C0B" w:rsidRPr="009A05FD" w:rsidRDefault="00887F6B" w:rsidP="00A16B86">
            <w:pPr>
              <w:pStyle w:val="Prrafodelista"/>
              <w:numPr>
                <w:ilvl w:val="0"/>
                <w:numId w:val="32"/>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9A05FD">
              <w:rPr>
                <w:rFonts w:ascii="Times New Roman" w:hAnsi="Times New Roman" w:cs="Times New Roman"/>
                <w:sz w:val="24"/>
              </w:rPr>
              <w:t>Fisuramiento</w:t>
            </w:r>
            <w:proofErr w:type="spellEnd"/>
            <w:r w:rsidRPr="009A05FD">
              <w:rPr>
                <w:rFonts w:ascii="Times New Roman" w:hAnsi="Times New Roman" w:cs="Times New Roman"/>
                <w:sz w:val="24"/>
              </w:rPr>
              <w:t xml:space="preserve"> transversal de la l</w:t>
            </w:r>
            <w:r w:rsidR="009A05FD" w:rsidRPr="009A05FD">
              <w:rPr>
                <w:rFonts w:ascii="Times New Roman" w:hAnsi="Times New Roman" w:cs="Times New Roman"/>
                <w:sz w:val="24"/>
              </w:rPr>
              <w:t>osa.</w:t>
            </w:r>
          </w:p>
          <w:p w14:paraId="40CCD19F" w14:textId="77777777" w:rsidR="00E73690" w:rsidRPr="009A05FD" w:rsidRDefault="00E73690" w:rsidP="00A16B8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rPr>
            </w:pPr>
          </w:p>
          <w:p w14:paraId="0C928686" w14:textId="5EDED20D" w:rsidR="007B0C0B" w:rsidRPr="009A05FD" w:rsidRDefault="007B0C0B" w:rsidP="00A16B86">
            <w:pPr>
              <w:pStyle w:val="Prrafodelista"/>
              <w:numPr>
                <w:ilvl w:val="0"/>
                <w:numId w:val="32"/>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A05FD">
              <w:rPr>
                <w:rFonts w:ascii="Times New Roman" w:hAnsi="Times New Roman" w:cs="Times New Roman"/>
                <w:sz w:val="24"/>
              </w:rPr>
              <w:t>Descamado de juntas (integrado en el modelo de predicción IRI)</w:t>
            </w:r>
          </w:p>
          <w:p w14:paraId="6C3F7A46" w14:textId="77777777" w:rsidR="00E73690" w:rsidRPr="009A05FD" w:rsidRDefault="00E73690" w:rsidP="00A16B8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rPr>
            </w:pPr>
          </w:p>
          <w:p w14:paraId="5A42C717" w14:textId="3375B600" w:rsidR="007B0C0B" w:rsidRPr="009A05FD" w:rsidRDefault="007B0C0B" w:rsidP="00A16B86">
            <w:pPr>
              <w:pStyle w:val="Prrafodelista"/>
              <w:numPr>
                <w:ilvl w:val="0"/>
                <w:numId w:val="32"/>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A05FD">
              <w:rPr>
                <w:rFonts w:ascii="Times New Roman" w:hAnsi="Times New Roman" w:cs="Times New Roman"/>
                <w:sz w:val="24"/>
              </w:rPr>
              <w:t>Regularidad superficial (IRI)</w:t>
            </w:r>
          </w:p>
        </w:tc>
      </w:tr>
      <w:tr w:rsidR="007B0C0B" w14:paraId="07928A6D" w14:textId="77777777" w:rsidTr="00A16B86">
        <w:trPr>
          <w:trHeight w:val="2960"/>
        </w:trPr>
        <w:tc>
          <w:tcPr>
            <w:cnfStyle w:val="001000000000" w:firstRow="0" w:lastRow="0" w:firstColumn="1" w:lastColumn="0" w:oddVBand="0" w:evenVBand="0" w:oddHBand="0" w:evenHBand="0" w:firstRowFirstColumn="0" w:firstRowLastColumn="0" w:lastRowFirstColumn="0" w:lastRowLastColumn="0"/>
            <w:tcW w:w="3539" w:type="dxa"/>
            <w:vMerge/>
          </w:tcPr>
          <w:p w14:paraId="0019E569" w14:textId="77777777" w:rsidR="007B0C0B" w:rsidRPr="00DE637C" w:rsidRDefault="007B0C0B" w:rsidP="00355476">
            <w:pPr>
              <w:spacing w:line="276" w:lineRule="auto"/>
              <w:jc w:val="center"/>
              <w:rPr>
                <w:rFonts w:ascii="Times New Roman" w:hAnsi="Times New Roman" w:cs="Times New Roman"/>
                <w:color w:val="00B050"/>
                <w:sz w:val="24"/>
              </w:rPr>
            </w:pPr>
          </w:p>
        </w:tc>
        <w:tc>
          <w:tcPr>
            <w:tcW w:w="851" w:type="dxa"/>
            <w:shd w:val="clear" w:color="auto" w:fill="F2F2F2" w:themeFill="background1" w:themeFillShade="F2"/>
            <w:textDirection w:val="btLr"/>
          </w:tcPr>
          <w:p w14:paraId="7C828C89" w14:textId="77777777" w:rsidR="007B0C0B" w:rsidRPr="007B0C0B" w:rsidRDefault="00E73690" w:rsidP="0035547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Pavimento de C</w:t>
            </w:r>
            <w:r w:rsidR="007B0C0B" w:rsidRPr="007B0C0B">
              <w:rPr>
                <w:rFonts w:ascii="Times New Roman" w:hAnsi="Times New Roman" w:cs="Times New Roman"/>
                <w:sz w:val="24"/>
              </w:rPr>
              <w:t>on</w:t>
            </w:r>
            <w:r>
              <w:rPr>
                <w:rFonts w:ascii="Times New Roman" w:hAnsi="Times New Roman" w:cs="Times New Roman"/>
                <w:sz w:val="24"/>
              </w:rPr>
              <w:t>creto Reforzado C</w:t>
            </w:r>
            <w:r w:rsidR="007B0C0B" w:rsidRPr="007B0C0B">
              <w:rPr>
                <w:rFonts w:ascii="Times New Roman" w:hAnsi="Times New Roman" w:cs="Times New Roman"/>
                <w:sz w:val="24"/>
              </w:rPr>
              <w:t>ontinuo (CRCP)</w:t>
            </w:r>
          </w:p>
        </w:tc>
        <w:tc>
          <w:tcPr>
            <w:tcW w:w="4104" w:type="dxa"/>
            <w:vAlign w:val="center"/>
          </w:tcPr>
          <w:p w14:paraId="37566818" w14:textId="1B1909CB" w:rsidR="007B0C0B" w:rsidRPr="009A05FD" w:rsidRDefault="007B0C0B" w:rsidP="00A16B86">
            <w:pPr>
              <w:pStyle w:val="Prrafodelista"/>
              <w:numPr>
                <w:ilvl w:val="0"/>
                <w:numId w:val="32"/>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A05FD">
              <w:rPr>
                <w:rFonts w:ascii="Times New Roman" w:hAnsi="Times New Roman" w:cs="Times New Roman"/>
                <w:sz w:val="24"/>
              </w:rPr>
              <w:t>Espaciamiento de la fisura y ancho de fisura.</w:t>
            </w:r>
          </w:p>
          <w:p w14:paraId="08E43FCE" w14:textId="77777777" w:rsidR="00E73690" w:rsidRPr="009A05FD" w:rsidRDefault="00E73690" w:rsidP="00A16B8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rPr>
            </w:pPr>
          </w:p>
          <w:p w14:paraId="37708892" w14:textId="05F348C8" w:rsidR="007B0C0B" w:rsidRPr="009A05FD" w:rsidRDefault="007B0C0B" w:rsidP="00A16B86">
            <w:pPr>
              <w:pStyle w:val="Prrafodelista"/>
              <w:numPr>
                <w:ilvl w:val="0"/>
                <w:numId w:val="32"/>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A05FD">
              <w:rPr>
                <w:rFonts w:ascii="Times New Roman" w:hAnsi="Times New Roman" w:cs="Times New Roman"/>
                <w:sz w:val="24"/>
              </w:rPr>
              <w:t>LTE Punzonamiento.</w:t>
            </w:r>
          </w:p>
          <w:p w14:paraId="73340E7F" w14:textId="77777777" w:rsidR="00E73690" w:rsidRPr="009A05FD" w:rsidRDefault="00E73690" w:rsidP="00A16B8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rPr>
            </w:pPr>
          </w:p>
          <w:p w14:paraId="2F1D0697" w14:textId="19EBECA9" w:rsidR="007B0C0B" w:rsidRPr="009A05FD" w:rsidRDefault="00E73690" w:rsidP="00A16B86">
            <w:pPr>
              <w:pStyle w:val="Prrafodelista"/>
              <w:numPr>
                <w:ilvl w:val="0"/>
                <w:numId w:val="32"/>
              </w:num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9A05FD">
              <w:rPr>
                <w:rFonts w:ascii="Times New Roman" w:hAnsi="Times New Roman" w:cs="Times New Roman"/>
                <w:sz w:val="24"/>
              </w:rPr>
              <w:t>R</w:t>
            </w:r>
            <w:r w:rsidR="007B0C0B" w:rsidRPr="009A05FD">
              <w:rPr>
                <w:rFonts w:ascii="Times New Roman" w:hAnsi="Times New Roman" w:cs="Times New Roman"/>
                <w:sz w:val="24"/>
              </w:rPr>
              <w:t>egularidad superficial (IRI)</w:t>
            </w:r>
          </w:p>
        </w:tc>
      </w:tr>
    </w:tbl>
    <w:p w14:paraId="1BD53A96" w14:textId="77777777" w:rsidR="00737380" w:rsidRDefault="00DE637C" w:rsidP="00431665">
      <w:pPr>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5E354ECD" w14:textId="77777777" w:rsidR="00431665" w:rsidRPr="00B7402C" w:rsidRDefault="00431665" w:rsidP="00B7402C">
      <w:pPr>
        <w:jc w:val="both"/>
        <w:rPr>
          <w:rFonts w:ascii="Times New Roman" w:hAnsi="Times New Roman" w:cs="Times New Roman"/>
          <w:sz w:val="12"/>
        </w:rPr>
      </w:pPr>
    </w:p>
    <w:p w14:paraId="3E1D0529" w14:textId="77777777" w:rsidR="00555354" w:rsidRDefault="00C30B62" w:rsidP="00BF3542">
      <w:pPr>
        <w:spacing w:line="360" w:lineRule="auto"/>
        <w:jc w:val="both"/>
        <w:rPr>
          <w:rFonts w:ascii="Times New Roman" w:hAnsi="Times New Roman" w:cs="Times New Roman"/>
          <w:sz w:val="24"/>
        </w:rPr>
      </w:pPr>
      <w:r w:rsidRPr="00C30B62">
        <w:rPr>
          <w:rFonts w:ascii="Times New Roman" w:hAnsi="Times New Roman" w:cs="Times New Roman"/>
          <w:sz w:val="24"/>
        </w:rPr>
        <w:t>En la segunda etapa</w:t>
      </w:r>
      <w:r>
        <w:rPr>
          <w:rFonts w:ascii="Times New Roman" w:hAnsi="Times New Roman" w:cs="Times New Roman"/>
          <w:sz w:val="24"/>
        </w:rPr>
        <w:t xml:space="preserve"> del diseño se realiza el análisis estructural y predicciones de los indicadores de desempeño y regularidad superficial. Esta etapa es iterativa, comenzando con la selección de una sección inicial de prueba, la sección se analiza progresivamente a lo largo del periodo</w:t>
      </w:r>
      <w:r w:rsidR="00AA6D95">
        <w:rPr>
          <w:rFonts w:ascii="Times New Roman" w:hAnsi="Times New Roman" w:cs="Times New Roman"/>
          <w:sz w:val="24"/>
        </w:rPr>
        <w:t xml:space="preserve"> de diseño y un </w:t>
      </w:r>
      <w:r w:rsidR="00474C91">
        <w:rPr>
          <w:rFonts w:ascii="Times New Roman" w:hAnsi="Times New Roman" w:cs="Times New Roman"/>
          <w:sz w:val="24"/>
        </w:rPr>
        <w:t>determinado nivel confiabilidad, la respuesta estructural del pavimento (esfuerzos, deformaciones y deflexiones) se combinan con los parámetros de materiales, tráfico y clima para predecir los indicadores de desempeño y regularidad superficial;</w:t>
      </w:r>
      <w:r w:rsidR="00AA6D95">
        <w:rPr>
          <w:rFonts w:ascii="Times New Roman" w:hAnsi="Times New Roman" w:cs="Times New Roman"/>
          <w:sz w:val="24"/>
        </w:rPr>
        <w:t xml:space="preserve"> si la sección de prueba no cumple con los criterios de diseño limite especificados se realizan modificaciones y se ejecuta un nuevo análisis. La iteración se realiza hasta obtener una sección de pavimento satisfactoria.</w:t>
      </w:r>
      <w:r w:rsidR="00474C91">
        <w:rPr>
          <w:rFonts w:ascii="Times New Roman" w:hAnsi="Times New Roman" w:cs="Times New Roman"/>
          <w:sz w:val="24"/>
        </w:rPr>
        <w:t xml:space="preserve"> El procedimiento relaciona empíricamente el daño acumulado y </w:t>
      </w:r>
      <w:r w:rsidR="0090416E">
        <w:rPr>
          <w:rFonts w:ascii="Times New Roman" w:hAnsi="Times New Roman" w:cs="Times New Roman"/>
          <w:sz w:val="24"/>
        </w:rPr>
        <w:t>los deterioros observados en el pavimento.</w:t>
      </w:r>
    </w:p>
    <w:p w14:paraId="7A5BC4F1" w14:textId="77777777" w:rsidR="004F1429" w:rsidRDefault="004F1429" w:rsidP="00BF3542">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En la tercera etapa del diseño se realiza un análisis de </w:t>
      </w:r>
      <w:proofErr w:type="spellStart"/>
      <w:r>
        <w:rPr>
          <w:rFonts w:ascii="Times New Roman" w:hAnsi="Times New Roman" w:cs="Times New Roman"/>
          <w:sz w:val="24"/>
        </w:rPr>
        <w:t>constructabilidad</w:t>
      </w:r>
      <w:proofErr w:type="spellEnd"/>
      <w:r>
        <w:rPr>
          <w:rFonts w:ascii="Times New Roman" w:hAnsi="Times New Roman" w:cs="Times New Roman"/>
          <w:sz w:val="24"/>
        </w:rPr>
        <w:t xml:space="preserve"> y un análisis de los costos del c</w:t>
      </w:r>
      <w:r w:rsidR="00942730">
        <w:rPr>
          <w:rFonts w:ascii="Times New Roman" w:hAnsi="Times New Roman" w:cs="Times New Roman"/>
          <w:sz w:val="24"/>
        </w:rPr>
        <w:t>iclo de vida de las alternativas seleccionadas.</w:t>
      </w:r>
    </w:p>
    <w:p w14:paraId="72B9B3EC" w14:textId="77777777" w:rsidR="002833DD" w:rsidRPr="00B7402C" w:rsidRDefault="002833DD" w:rsidP="00BF3542">
      <w:pPr>
        <w:spacing w:line="360" w:lineRule="auto"/>
        <w:jc w:val="both"/>
        <w:rPr>
          <w:rFonts w:ascii="Times New Roman" w:hAnsi="Times New Roman" w:cs="Times New Roman"/>
          <w:sz w:val="12"/>
        </w:rPr>
      </w:pPr>
    </w:p>
    <w:p w14:paraId="6B092CDA" w14:textId="5D5B6375" w:rsidR="002833DD" w:rsidRDefault="002833DD" w:rsidP="00FE1A08">
      <w:pPr>
        <w:pStyle w:val="Ttulo4"/>
        <w:numPr>
          <w:ilvl w:val="3"/>
          <w:numId w:val="5"/>
        </w:numPr>
        <w:spacing w:after="240" w:line="360" w:lineRule="auto"/>
        <w:rPr>
          <w:rFonts w:ascii="Times New Roman" w:hAnsi="Times New Roman" w:cs="Times New Roman"/>
          <w:b/>
          <w:i w:val="0"/>
          <w:color w:val="auto"/>
          <w:sz w:val="24"/>
        </w:rPr>
      </w:pPr>
      <w:bookmarkStart w:id="119" w:name="_Toc5868437"/>
      <w:r w:rsidRPr="002833DD">
        <w:rPr>
          <w:rFonts w:ascii="Times New Roman" w:hAnsi="Times New Roman" w:cs="Times New Roman"/>
          <w:b/>
          <w:i w:val="0"/>
          <w:color w:val="auto"/>
          <w:sz w:val="24"/>
        </w:rPr>
        <w:t>NIVELES JERÁRQUICOS DE ENTRADA</w:t>
      </w:r>
      <w:bookmarkEnd w:id="119"/>
    </w:p>
    <w:p w14:paraId="65A52726" w14:textId="77777777" w:rsidR="002833DD" w:rsidRDefault="002833DD" w:rsidP="002833DD">
      <w:pPr>
        <w:spacing w:line="360" w:lineRule="auto"/>
        <w:jc w:val="both"/>
        <w:rPr>
          <w:rFonts w:ascii="Times New Roman" w:hAnsi="Times New Roman" w:cs="Times New Roman"/>
          <w:sz w:val="24"/>
        </w:rPr>
      </w:pPr>
      <w:r>
        <w:rPr>
          <w:rFonts w:ascii="Times New Roman" w:hAnsi="Times New Roman" w:cs="Times New Roman"/>
          <w:sz w:val="24"/>
        </w:rPr>
        <w:t>El nivel jerárquico en el ingreso de datos se utiliza para categorizar el nivel de conocimiento que tiene el diseñador acerca de los datos que está ingresando para el análisis. Se consideran tres niveles jerárquicos:</w:t>
      </w:r>
    </w:p>
    <w:p w14:paraId="0BDBBD2A" w14:textId="77777777" w:rsidR="002833DD" w:rsidRPr="00B103B6" w:rsidRDefault="002833DD" w:rsidP="00B108C6">
      <w:pPr>
        <w:pStyle w:val="Prrafodelista"/>
        <w:numPr>
          <w:ilvl w:val="0"/>
          <w:numId w:val="7"/>
        </w:numPr>
        <w:spacing w:line="360" w:lineRule="auto"/>
        <w:jc w:val="both"/>
        <w:rPr>
          <w:rFonts w:ascii="Times New Roman" w:hAnsi="Times New Roman" w:cs="Times New Roman"/>
          <w:b/>
          <w:sz w:val="24"/>
        </w:rPr>
      </w:pPr>
      <w:r w:rsidRPr="00B103B6">
        <w:rPr>
          <w:rFonts w:ascii="Times New Roman" w:hAnsi="Times New Roman" w:cs="Times New Roman"/>
          <w:b/>
          <w:sz w:val="24"/>
        </w:rPr>
        <w:t>Nivel de Entrada 1:</w:t>
      </w:r>
      <w:r>
        <w:rPr>
          <w:rFonts w:ascii="Times New Roman" w:hAnsi="Times New Roman" w:cs="Times New Roman"/>
          <w:b/>
          <w:sz w:val="24"/>
        </w:rPr>
        <w:t xml:space="preserve"> </w:t>
      </w:r>
      <w:r>
        <w:rPr>
          <w:rFonts w:ascii="Times New Roman" w:hAnsi="Times New Roman" w:cs="Times New Roman"/>
          <w:sz w:val="24"/>
        </w:rPr>
        <w:t>Corresponde a parámetros específicos del sitio o proyecto, medidos en forma directa.</w:t>
      </w:r>
    </w:p>
    <w:p w14:paraId="07F4BE5E" w14:textId="76FB69C3" w:rsidR="002833DD" w:rsidRPr="00B12FC6" w:rsidRDefault="002833DD" w:rsidP="00B108C6">
      <w:pPr>
        <w:pStyle w:val="Prrafodelista"/>
        <w:numPr>
          <w:ilvl w:val="0"/>
          <w:numId w:val="7"/>
        </w:numPr>
        <w:spacing w:line="360" w:lineRule="auto"/>
        <w:jc w:val="both"/>
        <w:rPr>
          <w:rFonts w:ascii="Times New Roman" w:hAnsi="Times New Roman" w:cs="Times New Roman"/>
          <w:b/>
          <w:sz w:val="24"/>
        </w:rPr>
      </w:pPr>
      <w:r>
        <w:rPr>
          <w:rFonts w:ascii="Times New Roman" w:hAnsi="Times New Roman" w:cs="Times New Roman"/>
          <w:b/>
          <w:sz w:val="24"/>
        </w:rPr>
        <w:t xml:space="preserve">Nivel de Entrada 2: </w:t>
      </w:r>
      <w:r>
        <w:rPr>
          <w:rFonts w:ascii="Times New Roman" w:hAnsi="Times New Roman" w:cs="Times New Roman"/>
          <w:sz w:val="24"/>
        </w:rPr>
        <w:t>Los parámetros son calculados a partir de correlaciones o ecuaciones de regresión. Este nivel puede representar los valore</w:t>
      </w:r>
      <w:r w:rsidR="00CD43D9">
        <w:rPr>
          <w:rFonts w:ascii="Times New Roman" w:hAnsi="Times New Roman" w:cs="Times New Roman"/>
          <w:sz w:val="24"/>
        </w:rPr>
        <w:t>s</w:t>
      </w:r>
      <w:r>
        <w:rPr>
          <w:rFonts w:ascii="Times New Roman" w:hAnsi="Times New Roman" w:cs="Times New Roman"/>
          <w:sz w:val="24"/>
        </w:rPr>
        <w:t xml:space="preserve"> regional</w:t>
      </w:r>
      <w:r w:rsidR="00CD43D9">
        <w:rPr>
          <w:rFonts w:ascii="Times New Roman" w:hAnsi="Times New Roman" w:cs="Times New Roman"/>
          <w:sz w:val="24"/>
        </w:rPr>
        <w:t>es</w:t>
      </w:r>
      <w:r>
        <w:rPr>
          <w:rFonts w:ascii="Times New Roman" w:hAnsi="Times New Roman" w:cs="Times New Roman"/>
          <w:sz w:val="24"/>
        </w:rPr>
        <w:t xml:space="preserve"> del parámetro de entrada</w:t>
      </w:r>
      <w:r w:rsidR="00CD43D9">
        <w:rPr>
          <w:rFonts w:ascii="Times New Roman" w:hAnsi="Times New Roman" w:cs="Times New Roman"/>
          <w:sz w:val="24"/>
        </w:rPr>
        <w:t xml:space="preserve"> (clima y tráfico)</w:t>
      </w:r>
      <w:r>
        <w:rPr>
          <w:rFonts w:ascii="Times New Roman" w:hAnsi="Times New Roman" w:cs="Times New Roman"/>
          <w:sz w:val="24"/>
        </w:rPr>
        <w:t>.</w:t>
      </w:r>
    </w:p>
    <w:p w14:paraId="52C0772A" w14:textId="24051F19" w:rsidR="008F39AD" w:rsidRPr="002B2FC6" w:rsidRDefault="002833DD" w:rsidP="00B108C6">
      <w:pPr>
        <w:pStyle w:val="Prrafodelista"/>
        <w:numPr>
          <w:ilvl w:val="0"/>
          <w:numId w:val="7"/>
        </w:numPr>
        <w:spacing w:line="360" w:lineRule="auto"/>
        <w:jc w:val="both"/>
        <w:rPr>
          <w:rFonts w:ascii="Times New Roman" w:hAnsi="Times New Roman" w:cs="Times New Roman"/>
          <w:b/>
          <w:sz w:val="24"/>
        </w:rPr>
      </w:pPr>
      <w:r>
        <w:rPr>
          <w:rFonts w:ascii="Times New Roman" w:hAnsi="Times New Roman" w:cs="Times New Roman"/>
          <w:b/>
          <w:sz w:val="24"/>
        </w:rPr>
        <w:t xml:space="preserve">Nivel de Entrada 3: </w:t>
      </w:r>
      <w:r>
        <w:rPr>
          <w:rFonts w:ascii="Times New Roman" w:hAnsi="Times New Roman" w:cs="Times New Roman"/>
          <w:sz w:val="24"/>
        </w:rPr>
        <w:t>Los parámetros están basados en valores globales</w:t>
      </w:r>
      <w:r w:rsidR="00CD43D9">
        <w:rPr>
          <w:rFonts w:ascii="Times New Roman" w:hAnsi="Times New Roman" w:cs="Times New Roman"/>
          <w:sz w:val="24"/>
        </w:rPr>
        <w:t xml:space="preserve"> (materiales)</w:t>
      </w:r>
      <w:r>
        <w:rPr>
          <w:rFonts w:ascii="Times New Roman" w:hAnsi="Times New Roman" w:cs="Times New Roman"/>
          <w:sz w:val="24"/>
        </w:rPr>
        <w:t xml:space="preserve"> o regionales por defecto</w:t>
      </w:r>
      <w:r w:rsidR="00CD43D9">
        <w:rPr>
          <w:rFonts w:ascii="Times New Roman" w:hAnsi="Times New Roman" w:cs="Times New Roman"/>
          <w:sz w:val="24"/>
        </w:rPr>
        <w:t xml:space="preserve"> (clima y tráfico)</w:t>
      </w:r>
      <w:r>
        <w:rPr>
          <w:rFonts w:ascii="Times New Roman" w:hAnsi="Times New Roman" w:cs="Times New Roman"/>
          <w:sz w:val="24"/>
        </w:rPr>
        <w:t>.</w:t>
      </w:r>
    </w:p>
    <w:p w14:paraId="1B62831C" w14:textId="77777777" w:rsidR="002B2FC6" w:rsidRPr="00B7402C" w:rsidRDefault="002B2FC6" w:rsidP="002B2FC6">
      <w:pPr>
        <w:pStyle w:val="Prrafodelista"/>
        <w:spacing w:line="360" w:lineRule="auto"/>
        <w:jc w:val="both"/>
        <w:rPr>
          <w:rFonts w:ascii="Times New Roman" w:hAnsi="Times New Roman" w:cs="Times New Roman"/>
          <w:b/>
          <w:sz w:val="12"/>
        </w:rPr>
      </w:pPr>
    </w:p>
    <w:p w14:paraId="51F0E360" w14:textId="37C97CBE" w:rsidR="00414F5E" w:rsidRDefault="00A80F0C" w:rsidP="00FE1A08">
      <w:pPr>
        <w:pStyle w:val="Ttulo3"/>
        <w:numPr>
          <w:ilvl w:val="2"/>
          <w:numId w:val="5"/>
        </w:numPr>
        <w:spacing w:after="240" w:line="360" w:lineRule="auto"/>
        <w:rPr>
          <w:rFonts w:ascii="Times New Roman" w:hAnsi="Times New Roman" w:cs="Times New Roman"/>
          <w:b/>
          <w:color w:val="auto"/>
        </w:rPr>
      </w:pPr>
      <w:bookmarkStart w:id="120" w:name="_Toc5868438"/>
      <w:r>
        <w:rPr>
          <w:rFonts w:ascii="Times New Roman" w:hAnsi="Times New Roman" w:cs="Times New Roman"/>
          <w:b/>
          <w:color w:val="auto"/>
        </w:rPr>
        <w:t>PARÁMETROS</w:t>
      </w:r>
      <w:r w:rsidR="007C1C19">
        <w:rPr>
          <w:rFonts w:ascii="Times New Roman" w:hAnsi="Times New Roman" w:cs="Times New Roman"/>
          <w:b/>
          <w:color w:val="auto"/>
        </w:rPr>
        <w:t xml:space="preserve"> DE ENTRADA PARA EL DISEÑO DE PAVIMENTOS</w:t>
      </w:r>
      <w:bookmarkEnd w:id="120"/>
    </w:p>
    <w:p w14:paraId="45D4AA1A" w14:textId="31AD2103" w:rsidR="00424759" w:rsidRDefault="004660F0" w:rsidP="00FE1A08">
      <w:pPr>
        <w:pStyle w:val="Ttulo4"/>
        <w:numPr>
          <w:ilvl w:val="3"/>
          <w:numId w:val="5"/>
        </w:numPr>
        <w:spacing w:after="240" w:line="360" w:lineRule="auto"/>
        <w:rPr>
          <w:rFonts w:ascii="Times New Roman" w:hAnsi="Times New Roman" w:cs="Times New Roman"/>
          <w:b/>
          <w:i w:val="0"/>
          <w:color w:val="auto"/>
          <w:sz w:val="24"/>
        </w:rPr>
      </w:pPr>
      <w:bookmarkStart w:id="121" w:name="_Toc5868439"/>
      <w:r>
        <w:rPr>
          <w:rFonts w:ascii="Times New Roman" w:hAnsi="Times New Roman" w:cs="Times New Roman"/>
          <w:b/>
          <w:i w:val="0"/>
          <w:color w:val="auto"/>
          <w:sz w:val="24"/>
        </w:rPr>
        <w:t>MATERIALES</w:t>
      </w:r>
      <w:bookmarkEnd w:id="121"/>
    </w:p>
    <w:p w14:paraId="7DA57F2B" w14:textId="678B4C23" w:rsidR="00BC32E0" w:rsidRDefault="00BC32E0" w:rsidP="009A5591">
      <w:pPr>
        <w:spacing w:line="360" w:lineRule="auto"/>
        <w:jc w:val="both"/>
        <w:rPr>
          <w:rFonts w:ascii="Times New Roman" w:hAnsi="Times New Roman" w:cs="Times New Roman"/>
          <w:sz w:val="24"/>
          <w:szCs w:val="24"/>
        </w:rPr>
      </w:pPr>
      <w:r>
        <w:rPr>
          <w:rFonts w:ascii="Times New Roman" w:hAnsi="Times New Roman" w:cs="Times New Roman"/>
          <w:sz w:val="24"/>
          <w:szCs w:val="24"/>
        </w:rPr>
        <w:t>Las propiedades de los materiales representan los valores que tendrán justo después de la construcción</w:t>
      </w:r>
      <w:r w:rsidR="009A5591">
        <w:rPr>
          <w:rFonts w:ascii="Times New Roman" w:hAnsi="Times New Roman" w:cs="Times New Roman"/>
          <w:sz w:val="24"/>
          <w:szCs w:val="24"/>
        </w:rPr>
        <w:t xml:space="preserve"> del pavimento</w:t>
      </w:r>
      <w:r>
        <w:rPr>
          <w:rFonts w:ascii="Times New Roman" w:hAnsi="Times New Roman" w:cs="Times New Roman"/>
          <w:sz w:val="24"/>
          <w:szCs w:val="24"/>
        </w:rPr>
        <w:t>.</w:t>
      </w:r>
    </w:p>
    <w:p w14:paraId="24AF72F3" w14:textId="1F2DB5C2" w:rsidR="00BC32E0" w:rsidRDefault="00BC32E0" w:rsidP="009B2F1F">
      <w:pPr>
        <w:rPr>
          <w:rFonts w:ascii="Times New Roman" w:hAnsi="Times New Roman" w:cs="Times New Roman"/>
          <w:b/>
          <w:i/>
          <w:sz w:val="24"/>
          <w:szCs w:val="24"/>
        </w:rPr>
      </w:pPr>
      <w:r>
        <w:rPr>
          <w:rFonts w:ascii="Times New Roman" w:hAnsi="Times New Roman" w:cs="Times New Roman"/>
          <w:b/>
          <w:i/>
          <w:sz w:val="24"/>
          <w:szCs w:val="24"/>
        </w:rPr>
        <w:t>Niveles de jerarquía.</w:t>
      </w:r>
    </w:p>
    <w:p w14:paraId="7BA90B91" w14:textId="1E5C8CD4" w:rsidR="00BC32E0" w:rsidRPr="00093BA7" w:rsidRDefault="00BC32E0" w:rsidP="008611DB">
      <w:pPr>
        <w:pStyle w:val="Prrafodelista"/>
        <w:numPr>
          <w:ilvl w:val="0"/>
          <w:numId w:val="9"/>
        </w:numPr>
        <w:spacing w:line="360" w:lineRule="auto"/>
        <w:jc w:val="both"/>
        <w:rPr>
          <w:rFonts w:ascii="Times New Roman" w:hAnsi="Times New Roman" w:cs="Times New Roman"/>
          <w:sz w:val="24"/>
          <w:szCs w:val="24"/>
        </w:rPr>
      </w:pPr>
      <w:r w:rsidRPr="00093BA7">
        <w:rPr>
          <w:rFonts w:ascii="Times New Roman" w:hAnsi="Times New Roman" w:cs="Times New Roman"/>
          <w:b/>
          <w:sz w:val="24"/>
          <w:szCs w:val="24"/>
        </w:rPr>
        <w:t xml:space="preserve">Nivel 1. </w:t>
      </w:r>
      <w:r w:rsidR="00093BA7">
        <w:rPr>
          <w:rFonts w:ascii="Times New Roman" w:hAnsi="Times New Roman" w:cs="Times New Roman"/>
          <w:sz w:val="24"/>
          <w:szCs w:val="24"/>
        </w:rPr>
        <w:t>Valor</w:t>
      </w:r>
      <w:r w:rsidR="009A5591">
        <w:rPr>
          <w:rFonts w:ascii="Times New Roman" w:hAnsi="Times New Roman" w:cs="Times New Roman"/>
          <w:sz w:val="24"/>
          <w:szCs w:val="24"/>
        </w:rPr>
        <w:t>es</w:t>
      </w:r>
      <w:r w:rsidR="00093BA7">
        <w:rPr>
          <w:rFonts w:ascii="Times New Roman" w:hAnsi="Times New Roman" w:cs="Times New Roman"/>
          <w:sz w:val="24"/>
          <w:szCs w:val="24"/>
        </w:rPr>
        <w:t xml:space="preserve"> o</w:t>
      </w:r>
      <w:r w:rsidR="00093BA7" w:rsidRPr="00093BA7">
        <w:rPr>
          <w:rFonts w:ascii="Times New Roman" w:hAnsi="Times New Roman" w:cs="Times New Roman"/>
          <w:sz w:val="24"/>
          <w:szCs w:val="24"/>
        </w:rPr>
        <w:t>btenido</w:t>
      </w:r>
      <w:r w:rsidR="009A5591">
        <w:rPr>
          <w:rFonts w:ascii="Times New Roman" w:hAnsi="Times New Roman" w:cs="Times New Roman"/>
          <w:sz w:val="24"/>
          <w:szCs w:val="24"/>
        </w:rPr>
        <w:t>s</w:t>
      </w:r>
      <w:r w:rsidR="00093BA7" w:rsidRPr="00093BA7">
        <w:rPr>
          <w:rFonts w:ascii="Times New Roman" w:hAnsi="Times New Roman" w:cs="Times New Roman"/>
          <w:sz w:val="24"/>
          <w:szCs w:val="24"/>
        </w:rPr>
        <w:t xml:space="preserve"> de</w:t>
      </w:r>
      <w:r w:rsidR="00093BA7">
        <w:rPr>
          <w:rFonts w:ascii="Times New Roman" w:hAnsi="Times New Roman" w:cs="Times New Roman"/>
          <w:b/>
          <w:sz w:val="24"/>
          <w:szCs w:val="24"/>
        </w:rPr>
        <w:t xml:space="preserve"> </w:t>
      </w:r>
      <w:r w:rsidR="00093BA7">
        <w:rPr>
          <w:rFonts w:ascii="Times New Roman" w:hAnsi="Times New Roman" w:cs="Times New Roman"/>
          <w:sz w:val="24"/>
          <w:szCs w:val="24"/>
        </w:rPr>
        <w:t>e</w:t>
      </w:r>
      <w:r w:rsidR="00093BA7" w:rsidRPr="00093BA7">
        <w:rPr>
          <w:rFonts w:ascii="Times New Roman" w:hAnsi="Times New Roman" w:cs="Times New Roman"/>
          <w:sz w:val="24"/>
          <w:szCs w:val="24"/>
        </w:rPr>
        <w:t>nsayos exhaustivos</w:t>
      </w:r>
      <w:r w:rsidR="009A5591">
        <w:rPr>
          <w:rFonts w:ascii="Times New Roman" w:hAnsi="Times New Roman" w:cs="Times New Roman"/>
          <w:sz w:val="24"/>
          <w:szCs w:val="24"/>
        </w:rPr>
        <w:t xml:space="preserve"> </w:t>
      </w:r>
      <w:r w:rsidR="009A5591" w:rsidRPr="00093BA7">
        <w:rPr>
          <w:rFonts w:ascii="Times New Roman" w:hAnsi="Times New Roman" w:cs="Times New Roman"/>
          <w:sz w:val="24"/>
          <w:szCs w:val="24"/>
        </w:rPr>
        <w:t>de laboratorio</w:t>
      </w:r>
      <w:r w:rsidR="00093BA7" w:rsidRPr="00093BA7">
        <w:rPr>
          <w:rFonts w:ascii="Times New Roman" w:hAnsi="Times New Roman" w:cs="Times New Roman"/>
          <w:sz w:val="24"/>
          <w:szCs w:val="24"/>
        </w:rPr>
        <w:t>.</w:t>
      </w:r>
    </w:p>
    <w:p w14:paraId="2F383BF5" w14:textId="21665F48" w:rsidR="00093BA7" w:rsidRDefault="00093BA7" w:rsidP="008611DB">
      <w:pPr>
        <w:pStyle w:val="Prrafodelista"/>
        <w:numPr>
          <w:ilvl w:val="0"/>
          <w:numId w:val="9"/>
        </w:numPr>
        <w:spacing w:line="360" w:lineRule="auto"/>
        <w:jc w:val="both"/>
        <w:rPr>
          <w:rFonts w:ascii="Times New Roman" w:hAnsi="Times New Roman" w:cs="Times New Roman"/>
          <w:sz w:val="24"/>
          <w:szCs w:val="24"/>
        </w:rPr>
      </w:pPr>
      <w:r w:rsidRPr="00093BA7">
        <w:rPr>
          <w:rFonts w:ascii="Times New Roman" w:hAnsi="Times New Roman" w:cs="Times New Roman"/>
          <w:b/>
          <w:sz w:val="24"/>
          <w:szCs w:val="24"/>
        </w:rPr>
        <w:t xml:space="preserve">Nivel 2. </w:t>
      </w:r>
      <w:r w:rsidR="00A5419E">
        <w:rPr>
          <w:rFonts w:ascii="Times New Roman" w:hAnsi="Times New Roman" w:cs="Times New Roman"/>
          <w:sz w:val="24"/>
          <w:szCs w:val="24"/>
        </w:rPr>
        <w:t>Valores</w:t>
      </w:r>
      <w:r w:rsidR="00A5419E" w:rsidRPr="00093BA7">
        <w:rPr>
          <w:rFonts w:ascii="Times New Roman" w:hAnsi="Times New Roman" w:cs="Times New Roman"/>
          <w:sz w:val="24"/>
          <w:szCs w:val="24"/>
        </w:rPr>
        <w:t xml:space="preserve"> </w:t>
      </w:r>
      <w:r w:rsidR="00A5419E">
        <w:rPr>
          <w:rFonts w:ascii="Times New Roman" w:hAnsi="Times New Roman" w:cs="Times New Roman"/>
          <w:sz w:val="24"/>
          <w:szCs w:val="24"/>
        </w:rPr>
        <w:t>calculados</w:t>
      </w:r>
      <w:r w:rsidRPr="00093BA7">
        <w:rPr>
          <w:rFonts w:ascii="Times New Roman" w:hAnsi="Times New Roman" w:cs="Times New Roman"/>
          <w:sz w:val="24"/>
          <w:szCs w:val="24"/>
        </w:rPr>
        <w:t xml:space="preserve"> a través de correlaciones con otras propiedades del material, mediadas en laboratorio o en campo.</w:t>
      </w:r>
    </w:p>
    <w:p w14:paraId="4C1CFA26" w14:textId="4F4AFC6D" w:rsidR="00093BA7" w:rsidRDefault="00093BA7" w:rsidP="008611DB">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b/>
          <w:sz w:val="24"/>
          <w:szCs w:val="24"/>
        </w:rPr>
        <w:t>Nivel 3.</w:t>
      </w:r>
      <w:r>
        <w:rPr>
          <w:rFonts w:ascii="Times New Roman" w:hAnsi="Times New Roman" w:cs="Times New Roman"/>
          <w:sz w:val="24"/>
          <w:szCs w:val="24"/>
        </w:rPr>
        <w:t xml:space="preserve"> Valor</w:t>
      </w:r>
      <w:r w:rsidR="009A5591">
        <w:rPr>
          <w:rFonts w:ascii="Times New Roman" w:hAnsi="Times New Roman" w:cs="Times New Roman"/>
          <w:sz w:val="24"/>
          <w:szCs w:val="24"/>
        </w:rPr>
        <w:t>es</w:t>
      </w:r>
      <w:r>
        <w:rPr>
          <w:rFonts w:ascii="Times New Roman" w:hAnsi="Times New Roman" w:cs="Times New Roman"/>
          <w:sz w:val="24"/>
          <w:szCs w:val="24"/>
        </w:rPr>
        <w:t xml:space="preserve"> basado</w:t>
      </w:r>
      <w:r w:rsidR="009A5591">
        <w:rPr>
          <w:rFonts w:ascii="Times New Roman" w:hAnsi="Times New Roman" w:cs="Times New Roman"/>
          <w:sz w:val="24"/>
          <w:szCs w:val="24"/>
        </w:rPr>
        <w:t>s</w:t>
      </w:r>
      <w:r>
        <w:rPr>
          <w:rFonts w:ascii="Times New Roman" w:hAnsi="Times New Roman" w:cs="Times New Roman"/>
          <w:sz w:val="24"/>
          <w:szCs w:val="24"/>
        </w:rPr>
        <w:t xml:space="preserve"> en la experiencia del diseñador, con pocas o ninguna prueba de laboratorio.</w:t>
      </w:r>
    </w:p>
    <w:p w14:paraId="601753EB" w14:textId="688C781A" w:rsidR="00EB7DBB" w:rsidRDefault="00A900AF" w:rsidP="00A900AF">
      <w:pPr>
        <w:spacing w:line="360" w:lineRule="auto"/>
        <w:jc w:val="both"/>
        <w:rPr>
          <w:rFonts w:ascii="Times New Roman" w:hAnsi="Times New Roman" w:cs="Times New Roman"/>
          <w:sz w:val="24"/>
          <w:szCs w:val="24"/>
        </w:rPr>
      </w:pPr>
      <w:r>
        <w:rPr>
          <w:rFonts w:ascii="Times New Roman" w:hAnsi="Times New Roman" w:cs="Times New Roman"/>
          <w:sz w:val="24"/>
          <w:szCs w:val="24"/>
        </w:rPr>
        <w:t>La tabla 2-2 muestra los principales tipos de materiales considerados por la MEPDG.</w:t>
      </w:r>
    </w:p>
    <w:p w14:paraId="709BFCAF" w14:textId="77777777" w:rsidR="00B7402C" w:rsidRDefault="00B7402C" w:rsidP="00A900AF">
      <w:pPr>
        <w:spacing w:line="360" w:lineRule="auto"/>
        <w:jc w:val="both"/>
        <w:rPr>
          <w:rFonts w:ascii="Times New Roman" w:hAnsi="Times New Roman" w:cs="Times New Roman"/>
          <w:sz w:val="24"/>
          <w:szCs w:val="24"/>
        </w:rPr>
      </w:pPr>
    </w:p>
    <w:p w14:paraId="2A3F4835" w14:textId="77777777" w:rsidR="00FE1A08" w:rsidRDefault="00FE1A08" w:rsidP="00A900AF">
      <w:pPr>
        <w:spacing w:line="360" w:lineRule="auto"/>
        <w:jc w:val="both"/>
        <w:rPr>
          <w:rFonts w:ascii="Times New Roman" w:hAnsi="Times New Roman" w:cs="Times New Roman"/>
          <w:sz w:val="24"/>
          <w:szCs w:val="24"/>
        </w:rPr>
      </w:pPr>
    </w:p>
    <w:p w14:paraId="125296A7" w14:textId="5E3CB518" w:rsidR="008830A3" w:rsidRPr="008830A3" w:rsidRDefault="008830A3" w:rsidP="00705198">
      <w:pPr>
        <w:pStyle w:val="Descripcin"/>
        <w:keepNext/>
        <w:spacing w:after="0" w:line="276" w:lineRule="auto"/>
        <w:jc w:val="center"/>
        <w:rPr>
          <w:rFonts w:ascii="Times New Roman" w:hAnsi="Times New Roman" w:cs="Times New Roman"/>
          <w:i w:val="0"/>
          <w:color w:val="auto"/>
          <w:sz w:val="22"/>
        </w:rPr>
      </w:pPr>
      <w:bookmarkStart w:id="122" w:name="_Toc5868491"/>
      <w:r w:rsidRPr="008830A3">
        <w:rPr>
          <w:rFonts w:ascii="Times New Roman" w:hAnsi="Times New Roman" w:cs="Times New Roman"/>
          <w:b/>
          <w:i w:val="0"/>
          <w:color w:val="auto"/>
          <w:sz w:val="22"/>
        </w:rPr>
        <w:lastRenderedPageBreak/>
        <w:t xml:space="preserve">Tabla 2 - </w:t>
      </w:r>
      <w:r w:rsidR="00983031">
        <w:rPr>
          <w:rFonts w:ascii="Times New Roman" w:hAnsi="Times New Roman" w:cs="Times New Roman"/>
          <w:b/>
          <w:i w:val="0"/>
          <w:color w:val="auto"/>
          <w:sz w:val="22"/>
        </w:rPr>
        <w:fldChar w:fldCharType="begin"/>
      </w:r>
      <w:r w:rsidR="00983031">
        <w:rPr>
          <w:rFonts w:ascii="Times New Roman" w:hAnsi="Times New Roman" w:cs="Times New Roman"/>
          <w:b/>
          <w:i w:val="0"/>
          <w:color w:val="auto"/>
          <w:sz w:val="22"/>
        </w:rPr>
        <w:instrText xml:space="preserve"> SEQ Tabla_2_- \* ARABIC </w:instrText>
      </w:r>
      <w:r w:rsidR="00983031">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w:t>
      </w:r>
      <w:r w:rsidR="00983031">
        <w:rPr>
          <w:rFonts w:ascii="Times New Roman" w:hAnsi="Times New Roman" w:cs="Times New Roman"/>
          <w:b/>
          <w:i w:val="0"/>
          <w:color w:val="auto"/>
          <w:sz w:val="22"/>
        </w:rPr>
        <w:fldChar w:fldCharType="end"/>
      </w:r>
      <w:r w:rsidRPr="008830A3">
        <w:rPr>
          <w:rFonts w:ascii="Times New Roman" w:hAnsi="Times New Roman" w:cs="Times New Roman"/>
          <w:i w:val="0"/>
          <w:color w:val="auto"/>
          <w:sz w:val="22"/>
        </w:rPr>
        <w:t>. Principales Tipos de Materiales para Pavimentos</w:t>
      </w:r>
      <w:bookmarkEnd w:id="122"/>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47"/>
        <w:gridCol w:w="4247"/>
      </w:tblGrid>
      <w:tr w:rsidR="009E04C4" w14:paraId="4D016E8C" w14:textId="77777777" w:rsidTr="00A16B86">
        <w:tc>
          <w:tcPr>
            <w:tcW w:w="4247" w:type="dxa"/>
          </w:tcPr>
          <w:p w14:paraId="6E46CAB5" w14:textId="0BA68755" w:rsidR="009A5591" w:rsidRPr="009A5591" w:rsidRDefault="009A5591" w:rsidP="009A5591">
            <w:pPr>
              <w:spacing w:line="276" w:lineRule="auto"/>
              <w:jc w:val="both"/>
              <w:rPr>
                <w:rFonts w:ascii="Times New Roman" w:hAnsi="Times New Roman" w:cs="Times New Roman"/>
                <w:b/>
                <w:sz w:val="24"/>
                <w:szCs w:val="24"/>
              </w:rPr>
            </w:pPr>
            <w:r w:rsidRPr="009E04C4">
              <w:rPr>
                <w:rFonts w:ascii="Times New Roman" w:hAnsi="Times New Roman" w:cs="Times New Roman"/>
                <w:b/>
                <w:sz w:val="24"/>
                <w:szCs w:val="24"/>
              </w:rPr>
              <w:t>Materiales asfálticos</w:t>
            </w:r>
          </w:p>
          <w:p w14:paraId="58565037" w14:textId="69774D41" w:rsidR="009E04C4" w:rsidRDefault="009E04C4" w:rsidP="008611DB">
            <w:pPr>
              <w:pStyle w:val="Prrafodelista"/>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Matriz Agregados Pétreos con Asfalto</w:t>
            </w:r>
            <w:r w:rsidR="00C10D30">
              <w:rPr>
                <w:rFonts w:ascii="Times New Roman" w:hAnsi="Times New Roman" w:cs="Times New Roman"/>
                <w:sz w:val="24"/>
                <w:szCs w:val="24"/>
              </w:rPr>
              <w:t xml:space="preserve"> (SMA)</w:t>
            </w:r>
            <w:r w:rsidR="00E15DE6">
              <w:rPr>
                <w:rStyle w:val="Refdenotaalpie"/>
                <w:rFonts w:ascii="Times New Roman" w:hAnsi="Times New Roman" w:cs="Times New Roman"/>
                <w:sz w:val="24"/>
                <w:szCs w:val="24"/>
              </w:rPr>
              <w:footnoteReference w:id="1"/>
            </w:r>
            <w:r w:rsidR="00C10D30">
              <w:rPr>
                <w:rFonts w:ascii="Times New Roman" w:hAnsi="Times New Roman" w:cs="Times New Roman"/>
                <w:sz w:val="24"/>
                <w:szCs w:val="24"/>
              </w:rPr>
              <w:t>.</w:t>
            </w:r>
          </w:p>
          <w:p w14:paraId="18E5BD65" w14:textId="77777777" w:rsidR="00C10D30" w:rsidRDefault="00C10D30" w:rsidP="008611DB">
            <w:pPr>
              <w:pStyle w:val="Prrafodelista"/>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Mezcla Asfáltica en Caliente (HMA).</w:t>
            </w:r>
          </w:p>
          <w:p w14:paraId="4DFF9F39" w14:textId="77777777" w:rsidR="00C10D30" w:rsidRDefault="00C10D30" w:rsidP="008611DB">
            <w:pPr>
              <w:pStyle w:val="Prrafodelista"/>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Granulometría densa.</w:t>
            </w:r>
          </w:p>
          <w:p w14:paraId="34FCF142" w14:textId="1A143F89" w:rsidR="00C10D30" w:rsidRDefault="00C10D30" w:rsidP="008611DB">
            <w:pPr>
              <w:pStyle w:val="Prrafodelista"/>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Granulometría abierta.</w:t>
            </w:r>
          </w:p>
          <w:p w14:paraId="15D63A92" w14:textId="77777777" w:rsidR="00C10D30" w:rsidRDefault="00C10D30" w:rsidP="008611DB">
            <w:pPr>
              <w:pStyle w:val="Prrafodelista"/>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Mezclas de bases estabilizadas con asfalto.</w:t>
            </w:r>
          </w:p>
          <w:p w14:paraId="6DADE6C8" w14:textId="77777777" w:rsidR="00C10D30" w:rsidRDefault="00C10D30" w:rsidP="008611DB">
            <w:pPr>
              <w:pStyle w:val="Prrafodelista"/>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Mezclas de arena – asfalto.</w:t>
            </w:r>
          </w:p>
          <w:p w14:paraId="2DC00964" w14:textId="50E1475F" w:rsidR="00C10D30" w:rsidRDefault="00E633C3" w:rsidP="008611DB">
            <w:pPr>
              <w:pStyle w:val="Prrafodelista"/>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Mezcla asfáltica en frío</w:t>
            </w:r>
            <w:r w:rsidR="00E15DE6">
              <w:rPr>
                <w:rFonts w:ascii="Times New Roman" w:hAnsi="Times New Roman" w:cs="Times New Roman"/>
                <w:sz w:val="24"/>
                <w:szCs w:val="24"/>
                <w:vertAlign w:val="superscript"/>
              </w:rPr>
              <w:t>1</w:t>
            </w:r>
            <w:r>
              <w:rPr>
                <w:rFonts w:ascii="Times New Roman" w:hAnsi="Times New Roman" w:cs="Times New Roman"/>
                <w:sz w:val="24"/>
                <w:szCs w:val="24"/>
              </w:rPr>
              <w:t>.</w:t>
            </w:r>
          </w:p>
          <w:p w14:paraId="04401AF7" w14:textId="77777777" w:rsidR="00E633C3" w:rsidRDefault="00E633C3" w:rsidP="008611DB">
            <w:pPr>
              <w:pStyle w:val="Prrafodelista"/>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Procesada en planta.</w:t>
            </w:r>
          </w:p>
          <w:p w14:paraId="0A8609ED" w14:textId="77777777" w:rsidR="00E633C3" w:rsidRDefault="00E633C3" w:rsidP="008611DB">
            <w:pPr>
              <w:pStyle w:val="Prrafodelista"/>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Reciclada en frio in – situ.</w:t>
            </w:r>
          </w:p>
          <w:p w14:paraId="62E965B6" w14:textId="77777777" w:rsidR="00355476" w:rsidRDefault="00355476" w:rsidP="00355476">
            <w:pPr>
              <w:pStyle w:val="Prrafodelista"/>
              <w:spacing w:after="0"/>
              <w:jc w:val="both"/>
              <w:rPr>
                <w:rFonts w:ascii="Times New Roman" w:hAnsi="Times New Roman" w:cs="Times New Roman"/>
                <w:sz w:val="24"/>
                <w:szCs w:val="24"/>
              </w:rPr>
            </w:pPr>
          </w:p>
          <w:p w14:paraId="604FCF29" w14:textId="77777777" w:rsidR="00E633C3" w:rsidRDefault="00E633C3" w:rsidP="00355476">
            <w:pPr>
              <w:spacing w:line="276" w:lineRule="auto"/>
              <w:jc w:val="both"/>
              <w:rPr>
                <w:rFonts w:ascii="Times New Roman" w:hAnsi="Times New Roman" w:cs="Times New Roman"/>
                <w:b/>
                <w:sz w:val="24"/>
                <w:szCs w:val="24"/>
              </w:rPr>
            </w:pPr>
            <w:r>
              <w:rPr>
                <w:rFonts w:ascii="Times New Roman" w:hAnsi="Times New Roman" w:cs="Times New Roman"/>
                <w:b/>
                <w:sz w:val="24"/>
                <w:szCs w:val="24"/>
              </w:rPr>
              <w:t>Materiales de PCC</w:t>
            </w:r>
          </w:p>
          <w:p w14:paraId="0A6DD784" w14:textId="77777777" w:rsidR="00E633C3" w:rsidRDefault="00E633C3" w:rsidP="008611DB">
            <w:pPr>
              <w:pStyle w:val="Prrafodelista"/>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Losas intactas – PPC.</w:t>
            </w:r>
          </w:p>
          <w:p w14:paraId="337D5013" w14:textId="0070BC8A" w:rsidR="00E633C3" w:rsidRDefault="00E633C3" w:rsidP="008611DB">
            <w:pPr>
              <w:pStyle w:val="Prrafodelista"/>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Mezclas de alta resistencia.</w:t>
            </w:r>
          </w:p>
          <w:p w14:paraId="44612FAB" w14:textId="77777777" w:rsidR="00E633C3" w:rsidRDefault="00E633C3" w:rsidP="008611DB">
            <w:pPr>
              <w:pStyle w:val="Prrafodelista"/>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Mezclas de concreto de baja resistencia.</w:t>
            </w:r>
          </w:p>
          <w:p w14:paraId="7E5670CB" w14:textId="69C2ABA2" w:rsidR="00E633C3" w:rsidRDefault="00E633C3" w:rsidP="008611DB">
            <w:pPr>
              <w:pStyle w:val="Prrafodelista"/>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Losas fracturadas</w:t>
            </w:r>
            <w:r w:rsidR="00366119">
              <w:rPr>
                <w:rFonts w:ascii="Times New Roman" w:hAnsi="Times New Roman" w:cs="Times New Roman"/>
                <w:sz w:val="24"/>
                <w:szCs w:val="24"/>
                <w:vertAlign w:val="superscript"/>
              </w:rPr>
              <w:t>1</w:t>
            </w:r>
            <w:r>
              <w:rPr>
                <w:rFonts w:ascii="Times New Roman" w:hAnsi="Times New Roman" w:cs="Times New Roman"/>
                <w:sz w:val="24"/>
                <w:szCs w:val="24"/>
              </w:rPr>
              <w:t>.</w:t>
            </w:r>
          </w:p>
          <w:p w14:paraId="22D2A202" w14:textId="21053506" w:rsidR="00E633C3" w:rsidRDefault="00E633C3" w:rsidP="008611DB">
            <w:pPr>
              <w:pStyle w:val="Prrafodelista"/>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Partir / asentar.</w:t>
            </w:r>
          </w:p>
          <w:p w14:paraId="16E50ABE" w14:textId="5FCFE2AC" w:rsidR="00E633C3" w:rsidRDefault="00E633C3" w:rsidP="008611DB">
            <w:pPr>
              <w:pStyle w:val="Prrafodelista"/>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Romper / asentar.</w:t>
            </w:r>
          </w:p>
          <w:p w14:paraId="4537C2DD" w14:textId="77777777" w:rsidR="00E633C3" w:rsidRDefault="00E633C3" w:rsidP="008611DB">
            <w:pPr>
              <w:pStyle w:val="Prrafodelista"/>
              <w:numPr>
                <w:ilvl w:val="0"/>
                <w:numId w:val="15"/>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Triturado in</w:t>
            </w:r>
            <w:proofErr w:type="gramEnd"/>
            <w:r>
              <w:rPr>
                <w:rFonts w:ascii="Times New Roman" w:hAnsi="Times New Roman" w:cs="Times New Roman"/>
                <w:sz w:val="24"/>
                <w:szCs w:val="24"/>
              </w:rPr>
              <w:t xml:space="preserve"> – situ (</w:t>
            </w:r>
            <w:proofErr w:type="spellStart"/>
            <w:r>
              <w:rPr>
                <w:rFonts w:ascii="Times New Roman" w:hAnsi="Times New Roman" w:cs="Times New Roman"/>
                <w:sz w:val="24"/>
                <w:szCs w:val="24"/>
              </w:rPr>
              <w:t>rubblized</w:t>
            </w:r>
            <w:proofErr w:type="spellEnd"/>
            <w:r>
              <w:rPr>
                <w:rFonts w:ascii="Times New Roman" w:hAnsi="Times New Roman" w:cs="Times New Roman"/>
                <w:sz w:val="24"/>
                <w:szCs w:val="24"/>
              </w:rPr>
              <w:t>).</w:t>
            </w:r>
          </w:p>
          <w:p w14:paraId="0AC2CD33" w14:textId="77777777" w:rsidR="009A5591" w:rsidRDefault="009A5591" w:rsidP="009A5591">
            <w:pPr>
              <w:pStyle w:val="Prrafodelista"/>
              <w:spacing w:after="0"/>
              <w:jc w:val="both"/>
              <w:rPr>
                <w:rFonts w:ascii="Times New Roman" w:hAnsi="Times New Roman" w:cs="Times New Roman"/>
                <w:sz w:val="24"/>
                <w:szCs w:val="24"/>
              </w:rPr>
            </w:pPr>
          </w:p>
          <w:p w14:paraId="037A7E8D" w14:textId="54B155FC" w:rsidR="00E633C3" w:rsidRDefault="00E633C3" w:rsidP="00355476">
            <w:pPr>
              <w:spacing w:line="276" w:lineRule="auto"/>
              <w:jc w:val="both"/>
              <w:rPr>
                <w:rFonts w:ascii="Times New Roman" w:hAnsi="Times New Roman" w:cs="Times New Roman"/>
                <w:b/>
                <w:sz w:val="24"/>
                <w:szCs w:val="24"/>
              </w:rPr>
            </w:pPr>
            <w:r>
              <w:rPr>
                <w:rFonts w:ascii="Times New Roman" w:hAnsi="Times New Roman" w:cs="Times New Roman"/>
                <w:b/>
                <w:sz w:val="24"/>
                <w:szCs w:val="24"/>
              </w:rPr>
              <w:t>Materiales Estabilizados Químicamente</w:t>
            </w:r>
            <w:r w:rsidR="00366119">
              <w:rPr>
                <w:rFonts w:ascii="Times New Roman" w:hAnsi="Times New Roman" w:cs="Times New Roman"/>
                <w:b/>
                <w:sz w:val="24"/>
                <w:szCs w:val="24"/>
                <w:vertAlign w:val="superscript"/>
              </w:rPr>
              <w:t>1</w:t>
            </w:r>
            <w:r>
              <w:rPr>
                <w:rFonts w:ascii="Times New Roman" w:hAnsi="Times New Roman" w:cs="Times New Roman"/>
                <w:b/>
                <w:sz w:val="24"/>
                <w:szCs w:val="24"/>
              </w:rPr>
              <w:t>.</w:t>
            </w:r>
          </w:p>
          <w:p w14:paraId="652D78AE" w14:textId="77777777" w:rsidR="00E633C3" w:rsidRPr="00E633C3" w:rsidRDefault="00E633C3" w:rsidP="008611DB">
            <w:pPr>
              <w:pStyle w:val="Prrafodelista"/>
              <w:numPr>
                <w:ilvl w:val="0"/>
                <w:numId w:val="12"/>
              </w:numPr>
              <w:spacing w:after="0"/>
              <w:jc w:val="both"/>
              <w:rPr>
                <w:rFonts w:ascii="Times New Roman" w:hAnsi="Times New Roman" w:cs="Times New Roman"/>
                <w:b/>
                <w:sz w:val="24"/>
                <w:szCs w:val="24"/>
              </w:rPr>
            </w:pPr>
            <w:r>
              <w:rPr>
                <w:rFonts w:ascii="Times New Roman" w:hAnsi="Times New Roman" w:cs="Times New Roman"/>
                <w:sz w:val="24"/>
                <w:szCs w:val="24"/>
              </w:rPr>
              <w:t>Agregados estabilizados con cemento.</w:t>
            </w:r>
          </w:p>
          <w:p w14:paraId="4E12E2B3" w14:textId="77777777" w:rsidR="00E633C3" w:rsidRPr="00E633C3" w:rsidRDefault="00E633C3" w:rsidP="008611DB">
            <w:pPr>
              <w:pStyle w:val="Prrafodelista"/>
              <w:numPr>
                <w:ilvl w:val="0"/>
                <w:numId w:val="12"/>
              </w:numPr>
              <w:spacing w:after="0"/>
              <w:jc w:val="both"/>
              <w:rPr>
                <w:rFonts w:ascii="Times New Roman" w:hAnsi="Times New Roman" w:cs="Times New Roman"/>
                <w:b/>
                <w:sz w:val="24"/>
                <w:szCs w:val="24"/>
              </w:rPr>
            </w:pPr>
            <w:r>
              <w:rPr>
                <w:rFonts w:ascii="Times New Roman" w:hAnsi="Times New Roman" w:cs="Times New Roman"/>
                <w:sz w:val="24"/>
                <w:szCs w:val="24"/>
              </w:rPr>
              <w:t>Suelo cemento.</w:t>
            </w:r>
          </w:p>
          <w:p w14:paraId="4384D310" w14:textId="77777777" w:rsidR="00E633C3" w:rsidRPr="00E633C3" w:rsidRDefault="00E633C3" w:rsidP="008611DB">
            <w:pPr>
              <w:pStyle w:val="Prrafodelista"/>
              <w:numPr>
                <w:ilvl w:val="0"/>
                <w:numId w:val="12"/>
              </w:numPr>
              <w:spacing w:after="0"/>
              <w:jc w:val="both"/>
              <w:rPr>
                <w:rFonts w:ascii="Times New Roman" w:hAnsi="Times New Roman" w:cs="Times New Roman"/>
                <w:b/>
                <w:sz w:val="24"/>
                <w:szCs w:val="24"/>
              </w:rPr>
            </w:pPr>
            <w:r>
              <w:rPr>
                <w:rFonts w:ascii="Times New Roman" w:hAnsi="Times New Roman" w:cs="Times New Roman"/>
                <w:sz w:val="24"/>
                <w:szCs w:val="24"/>
              </w:rPr>
              <w:t>Cal – Cemento Ceniza volante.</w:t>
            </w:r>
          </w:p>
          <w:p w14:paraId="7434B999" w14:textId="77777777" w:rsidR="00E633C3" w:rsidRPr="00E633C3" w:rsidRDefault="00E633C3" w:rsidP="008611DB">
            <w:pPr>
              <w:pStyle w:val="Prrafodelista"/>
              <w:numPr>
                <w:ilvl w:val="0"/>
                <w:numId w:val="12"/>
              </w:numPr>
              <w:spacing w:after="0"/>
              <w:jc w:val="both"/>
              <w:rPr>
                <w:rFonts w:ascii="Times New Roman" w:hAnsi="Times New Roman" w:cs="Times New Roman"/>
                <w:b/>
                <w:sz w:val="24"/>
                <w:szCs w:val="24"/>
              </w:rPr>
            </w:pPr>
            <w:r>
              <w:rPr>
                <w:rFonts w:ascii="Times New Roman" w:hAnsi="Times New Roman" w:cs="Times New Roman"/>
                <w:sz w:val="24"/>
                <w:szCs w:val="24"/>
              </w:rPr>
              <w:t>Cal – Ceniza volante.</w:t>
            </w:r>
          </w:p>
          <w:p w14:paraId="7949F9D6" w14:textId="77777777" w:rsidR="00E633C3" w:rsidRPr="00E633C3" w:rsidRDefault="00E633C3" w:rsidP="008611DB">
            <w:pPr>
              <w:pStyle w:val="Prrafodelista"/>
              <w:numPr>
                <w:ilvl w:val="0"/>
                <w:numId w:val="12"/>
              </w:numPr>
              <w:spacing w:after="0"/>
              <w:jc w:val="both"/>
              <w:rPr>
                <w:rFonts w:ascii="Times New Roman" w:hAnsi="Times New Roman" w:cs="Times New Roman"/>
                <w:b/>
                <w:sz w:val="24"/>
                <w:szCs w:val="24"/>
              </w:rPr>
            </w:pPr>
            <w:r>
              <w:rPr>
                <w:rFonts w:ascii="Times New Roman" w:hAnsi="Times New Roman" w:cs="Times New Roman"/>
                <w:sz w:val="24"/>
                <w:szCs w:val="24"/>
              </w:rPr>
              <w:t>Suelos estabilizados con cal.</w:t>
            </w:r>
          </w:p>
          <w:p w14:paraId="711C290B" w14:textId="53DD68F7" w:rsidR="00E633C3" w:rsidRPr="00E633C3" w:rsidRDefault="00E633C3" w:rsidP="008611DB">
            <w:pPr>
              <w:pStyle w:val="Prrafodelista"/>
              <w:numPr>
                <w:ilvl w:val="0"/>
                <w:numId w:val="12"/>
              </w:numPr>
              <w:spacing w:after="0"/>
              <w:jc w:val="both"/>
              <w:rPr>
                <w:rFonts w:ascii="Times New Roman" w:hAnsi="Times New Roman" w:cs="Times New Roman"/>
                <w:b/>
                <w:sz w:val="24"/>
                <w:szCs w:val="24"/>
              </w:rPr>
            </w:pPr>
            <w:r>
              <w:rPr>
                <w:rFonts w:ascii="Times New Roman" w:hAnsi="Times New Roman" w:cs="Times New Roman"/>
                <w:sz w:val="24"/>
                <w:szCs w:val="24"/>
              </w:rPr>
              <w:t>Agregados de granulometría abierta estabilizados con cemento.</w:t>
            </w:r>
          </w:p>
        </w:tc>
        <w:tc>
          <w:tcPr>
            <w:tcW w:w="4247" w:type="dxa"/>
          </w:tcPr>
          <w:p w14:paraId="6312B6E3" w14:textId="1A9F2AE9" w:rsidR="009A5591" w:rsidRPr="009A5591" w:rsidRDefault="009A5591" w:rsidP="009A5591">
            <w:pPr>
              <w:spacing w:line="276" w:lineRule="auto"/>
              <w:jc w:val="both"/>
              <w:rPr>
                <w:rFonts w:ascii="Times New Roman" w:hAnsi="Times New Roman" w:cs="Times New Roman"/>
                <w:b/>
                <w:sz w:val="24"/>
                <w:szCs w:val="24"/>
              </w:rPr>
            </w:pPr>
            <w:r w:rsidRPr="009E04C4">
              <w:rPr>
                <w:rFonts w:ascii="Times New Roman" w:hAnsi="Times New Roman" w:cs="Times New Roman"/>
                <w:b/>
                <w:sz w:val="24"/>
                <w:szCs w:val="24"/>
              </w:rPr>
              <w:t>Base / subbase granular no tratada</w:t>
            </w:r>
          </w:p>
          <w:p w14:paraId="20110974" w14:textId="77777777" w:rsidR="009E04C4" w:rsidRDefault="00663831" w:rsidP="008611DB">
            <w:pPr>
              <w:pStyle w:val="Prrafodelista"/>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Base / subbase granular.</w:t>
            </w:r>
          </w:p>
          <w:p w14:paraId="64325133" w14:textId="77777777" w:rsidR="00663831" w:rsidRDefault="00663831" w:rsidP="008611DB">
            <w:pPr>
              <w:pStyle w:val="Prrafodelista"/>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Subbase de arena.</w:t>
            </w:r>
          </w:p>
          <w:p w14:paraId="612667AE" w14:textId="57505C0C" w:rsidR="00663831" w:rsidRDefault="00663831" w:rsidP="008611DB">
            <w:pPr>
              <w:pStyle w:val="Prrafodelista"/>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Mezcla asfáltica reciclada en frío (utilizada como agregado)</w:t>
            </w:r>
            <w:r w:rsidR="00366119">
              <w:rPr>
                <w:rFonts w:ascii="Times New Roman" w:hAnsi="Times New Roman" w:cs="Times New Roman"/>
                <w:sz w:val="24"/>
                <w:szCs w:val="24"/>
                <w:vertAlign w:val="superscript"/>
              </w:rPr>
              <w:t>1</w:t>
            </w:r>
            <w:r>
              <w:rPr>
                <w:rFonts w:ascii="Times New Roman" w:hAnsi="Times New Roman" w:cs="Times New Roman"/>
                <w:sz w:val="24"/>
                <w:szCs w:val="24"/>
              </w:rPr>
              <w:t>.</w:t>
            </w:r>
          </w:p>
          <w:p w14:paraId="33E79A98" w14:textId="291CE456" w:rsidR="00663831" w:rsidRDefault="00663831" w:rsidP="008611DB">
            <w:pPr>
              <w:pStyle w:val="Prrafodelista"/>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RAP (incluye fresados).</w:t>
            </w:r>
          </w:p>
          <w:p w14:paraId="7A23D4A3" w14:textId="77777777" w:rsidR="00663831" w:rsidRDefault="00663831" w:rsidP="008611DB">
            <w:pPr>
              <w:pStyle w:val="Prrafodelista"/>
              <w:numPr>
                <w:ilvl w:val="0"/>
                <w:numId w:val="16"/>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Pulverizados in</w:t>
            </w:r>
            <w:proofErr w:type="gramEnd"/>
            <w:r>
              <w:rPr>
                <w:rFonts w:ascii="Times New Roman" w:hAnsi="Times New Roman" w:cs="Times New Roman"/>
                <w:sz w:val="24"/>
                <w:szCs w:val="24"/>
              </w:rPr>
              <w:t xml:space="preserve"> – situ.</w:t>
            </w:r>
          </w:p>
          <w:p w14:paraId="0EC6CBB3" w14:textId="243CA71D" w:rsidR="00663831" w:rsidRDefault="00663831" w:rsidP="008611DB">
            <w:pPr>
              <w:pStyle w:val="Prrafodelista"/>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Reciclaje en frío in – situ del pavimento de asfalto (HMA más base / subbase de agregado)</w:t>
            </w:r>
            <w:r w:rsidR="00366119">
              <w:rPr>
                <w:rFonts w:ascii="Times New Roman" w:hAnsi="Times New Roman" w:cs="Times New Roman"/>
                <w:sz w:val="24"/>
                <w:szCs w:val="24"/>
                <w:vertAlign w:val="superscript"/>
              </w:rPr>
              <w:t>1</w:t>
            </w:r>
            <w:r>
              <w:rPr>
                <w:rFonts w:ascii="Times New Roman" w:hAnsi="Times New Roman" w:cs="Times New Roman"/>
                <w:sz w:val="24"/>
                <w:szCs w:val="24"/>
              </w:rPr>
              <w:t>.</w:t>
            </w:r>
          </w:p>
          <w:p w14:paraId="2EEFE4BD" w14:textId="77777777" w:rsidR="00355476" w:rsidRDefault="00355476" w:rsidP="00355476">
            <w:pPr>
              <w:pStyle w:val="Prrafodelista"/>
              <w:spacing w:after="0"/>
              <w:ind w:left="360"/>
              <w:jc w:val="both"/>
              <w:rPr>
                <w:rFonts w:ascii="Times New Roman" w:hAnsi="Times New Roman" w:cs="Times New Roman"/>
                <w:sz w:val="24"/>
                <w:szCs w:val="24"/>
              </w:rPr>
            </w:pPr>
          </w:p>
          <w:p w14:paraId="1A179DE0" w14:textId="77777777" w:rsidR="00663831" w:rsidRDefault="00663831" w:rsidP="00355476">
            <w:pPr>
              <w:spacing w:line="276" w:lineRule="auto"/>
              <w:jc w:val="both"/>
              <w:rPr>
                <w:rFonts w:ascii="Times New Roman" w:hAnsi="Times New Roman" w:cs="Times New Roman"/>
                <w:b/>
                <w:sz w:val="24"/>
                <w:szCs w:val="24"/>
              </w:rPr>
            </w:pPr>
            <w:r>
              <w:rPr>
                <w:rFonts w:ascii="Times New Roman" w:hAnsi="Times New Roman" w:cs="Times New Roman"/>
                <w:b/>
                <w:sz w:val="24"/>
                <w:szCs w:val="24"/>
              </w:rPr>
              <w:t>Suelos Subrasantes</w:t>
            </w:r>
          </w:p>
          <w:p w14:paraId="5B59E089" w14:textId="77777777" w:rsidR="00663831" w:rsidRPr="00663831" w:rsidRDefault="00663831" w:rsidP="008611DB">
            <w:pPr>
              <w:pStyle w:val="Prrafodelista"/>
              <w:numPr>
                <w:ilvl w:val="0"/>
                <w:numId w:val="17"/>
              </w:numPr>
              <w:spacing w:after="0"/>
              <w:jc w:val="both"/>
              <w:rPr>
                <w:rFonts w:ascii="Times New Roman" w:hAnsi="Times New Roman" w:cs="Times New Roman"/>
                <w:b/>
                <w:sz w:val="24"/>
                <w:szCs w:val="24"/>
              </w:rPr>
            </w:pPr>
            <w:r>
              <w:rPr>
                <w:rFonts w:ascii="Times New Roman" w:hAnsi="Times New Roman" w:cs="Times New Roman"/>
                <w:sz w:val="24"/>
                <w:szCs w:val="24"/>
              </w:rPr>
              <w:t>Gravas (A – 1, A – 2).</w:t>
            </w:r>
          </w:p>
          <w:p w14:paraId="05B0B8CC" w14:textId="77777777" w:rsidR="00663831" w:rsidRPr="00663831" w:rsidRDefault="00663831" w:rsidP="008611DB">
            <w:pPr>
              <w:pStyle w:val="Prrafodelista"/>
              <w:numPr>
                <w:ilvl w:val="0"/>
                <w:numId w:val="17"/>
              </w:numPr>
              <w:spacing w:after="0"/>
              <w:jc w:val="both"/>
              <w:rPr>
                <w:rFonts w:ascii="Times New Roman" w:hAnsi="Times New Roman" w:cs="Times New Roman"/>
                <w:b/>
                <w:sz w:val="24"/>
                <w:szCs w:val="24"/>
              </w:rPr>
            </w:pPr>
            <w:r>
              <w:rPr>
                <w:rFonts w:ascii="Times New Roman" w:hAnsi="Times New Roman" w:cs="Times New Roman"/>
                <w:sz w:val="24"/>
                <w:szCs w:val="24"/>
              </w:rPr>
              <w:t>Arenas.</w:t>
            </w:r>
          </w:p>
          <w:p w14:paraId="6B32ADBB" w14:textId="06581D47" w:rsidR="00663831" w:rsidRPr="00663831" w:rsidRDefault="00663831" w:rsidP="008611DB">
            <w:pPr>
              <w:pStyle w:val="Prrafodelista"/>
              <w:numPr>
                <w:ilvl w:val="0"/>
                <w:numId w:val="18"/>
              </w:numPr>
              <w:spacing w:after="0"/>
              <w:jc w:val="both"/>
              <w:rPr>
                <w:rFonts w:ascii="Times New Roman" w:hAnsi="Times New Roman" w:cs="Times New Roman"/>
                <w:b/>
                <w:sz w:val="24"/>
                <w:szCs w:val="24"/>
              </w:rPr>
            </w:pPr>
            <w:r>
              <w:rPr>
                <w:rFonts w:ascii="Times New Roman" w:hAnsi="Times New Roman" w:cs="Times New Roman"/>
                <w:sz w:val="24"/>
                <w:szCs w:val="24"/>
              </w:rPr>
              <w:t xml:space="preserve">Arenas </w:t>
            </w:r>
            <w:r w:rsidR="00F9636A">
              <w:rPr>
                <w:rFonts w:ascii="Times New Roman" w:hAnsi="Times New Roman" w:cs="Times New Roman"/>
                <w:sz w:val="24"/>
                <w:szCs w:val="24"/>
              </w:rPr>
              <w:t>sueltas (A</w:t>
            </w:r>
            <w:r>
              <w:rPr>
                <w:rFonts w:ascii="Times New Roman" w:hAnsi="Times New Roman" w:cs="Times New Roman"/>
                <w:sz w:val="24"/>
                <w:szCs w:val="24"/>
              </w:rPr>
              <w:t>–3).</w:t>
            </w:r>
          </w:p>
          <w:p w14:paraId="1D18289F" w14:textId="6A26CC04" w:rsidR="00663831" w:rsidRPr="00663831" w:rsidRDefault="00F9636A" w:rsidP="008611DB">
            <w:pPr>
              <w:pStyle w:val="Prrafodelista"/>
              <w:numPr>
                <w:ilvl w:val="0"/>
                <w:numId w:val="18"/>
              </w:numPr>
              <w:spacing w:after="0"/>
              <w:jc w:val="both"/>
              <w:rPr>
                <w:rFonts w:ascii="Times New Roman" w:hAnsi="Times New Roman" w:cs="Times New Roman"/>
                <w:b/>
                <w:sz w:val="24"/>
                <w:szCs w:val="24"/>
              </w:rPr>
            </w:pPr>
            <w:r>
              <w:rPr>
                <w:rFonts w:ascii="Times New Roman" w:hAnsi="Times New Roman" w:cs="Times New Roman"/>
                <w:sz w:val="24"/>
                <w:szCs w:val="24"/>
              </w:rPr>
              <w:t>Arenas densas (A</w:t>
            </w:r>
            <w:r w:rsidR="00663831">
              <w:rPr>
                <w:rFonts w:ascii="Times New Roman" w:hAnsi="Times New Roman" w:cs="Times New Roman"/>
                <w:sz w:val="24"/>
                <w:szCs w:val="24"/>
              </w:rPr>
              <w:t>–3).</w:t>
            </w:r>
          </w:p>
          <w:p w14:paraId="352A3BD7" w14:textId="52CCEA99" w:rsidR="00663831" w:rsidRPr="00F9636A" w:rsidRDefault="00F9636A" w:rsidP="008611DB">
            <w:pPr>
              <w:pStyle w:val="Prrafodelista"/>
              <w:numPr>
                <w:ilvl w:val="0"/>
                <w:numId w:val="18"/>
              </w:numPr>
              <w:spacing w:after="0"/>
              <w:jc w:val="both"/>
              <w:rPr>
                <w:rFonts w:ascii="Times New Roman" w:hAnsi="Times New Roman" w:cs="Times New Roman"/>
                <w:b/>
                <w:sz w:val="24"/>
                <w:szCs w:val="24"/>
              </w:rPr>
            </w:pPr>
            <w:r>
              <w:rPr>
                <w:rFonts w:ascii="Times New Roman" w:hAnsi="Times New Roman" w:cs="Times New Roman"/>
                <w:sz w:val="24"/>
                <w:szCs w:val="24"/>
              </w:rPr>
              <w:t>Arenas limosas (A–2–6; A– 2–7).</w:t>
            </w:r>
          </w:p>
          <w:p w14:paraId="1A50D75C" w14:textId="77777777" w:rsidR="00F9636A" w:rsidRPr="00F9636A" w:rsidRDefault="00F9636A" w:rsidP="008611DB">
            <w:pPr>
              <w:pStyle w:val="Prrafodelista"/>
              <w:numPr>
                <w:ilvl w:val="0"/>
                <w:numId w:val="18"/>
              </w:numPr>
              <w:spacing w:after="0"/>
              <w:jc w:val="both"/>
              <w:rPr>
                <w:rFonts w:ascii="Times New Roman" w:hAnsi="Times New Roman" w:cs="Times New Roman"/>
                <w:b/>
                <w:sz w:val="24"/>
                <w:szCs w:val="24"/>
              </w:rPr>
            </w:pPr>
            <w:r>
              <w:rPr>
                <w:rFonts w:ascii="Times New Roman" w:hAnsi="Times New Roman" w:cs="Times New Roman"/>
                <w:sz w:val="24"/>
                <w:szCs w:val="24"/>
              </w:rPr>
              <w:t>Arenas arcillosas (A–2–6; A–2–7)</w:t>
            </w:r>
          </w:p>
          <w:p w14:paraId="3FBB6AF0" w14:textId="77777777" w:rsidR="00F9636A" w:rsidRPr="00F9636A" w:rsidRDefault="00F9636A" w:rsidP="008611DB">
            <w:pPr>
              <w:pStyle w:val="Prrafodelista"/>
              <w:numPr>
                <w:ilvl w:val="0"/>
                <w:numId w:val="19"/>
              </w:numPr>
              <w:spacing w:after="0"/>
              <w:jc w:val="both"/>
              <w:rPr>
                <w:rFonts w:ascii="Times New Roman" w:hAnsi="Times New Roman" w:cs="Times New Roman"/>
                <w:b/>
                <w:sz w:val="24"/>
                <w:szCs w:val="24"/>
              </w:rPr>
            </w:pPr>
            <w:r>
              <w:rPr>
                <w:rFonts w:ascii="Times New Roman" w:hAnsi="Times New Roman" w:cs="Times New Roman"/>
                <w:sz w:val="24"/>
                <w:szCs w:val="24"/>
              </w:rPr>
              <w:t>Limos (A–4; A–5).</w:t>
            </w:r>
          </w:p>
          <w:p w14:paraId="297D8FE2" w14:textId="77777777" w:rsidR="00F9636A" w:rsidRPr="00D73AA0" w:rsidRDefault="00D73AA0" w:rsidP="008611DB">
            <w:pPr>
              <w:pStyle w:val="Prrafodelista"/>
              <w:numPr>
                <w:ilvl w:val="0"/>
                <w:numId w:val="19"/>
              </w:numPr>
              <w:spacing w:after="0"/>
              <w:jc w:val="both"/>
              <w:rPr>
                <w:rFonts w:ascii="Times New Roman" w:hAnsi="Times New Roman" w:cs="Times New Roman"/>
                <w:b/>
                <w:sz w:val="24"/>
                <w:szCs w:val="24"/>
              </w:rPr>
            </w:pPr>
            <w:r>
              <w:rPr>
                <w:rFonts w:ascii="Times New Roman" w:hAnsi="Times New Roman" w:cs="Times New Roman"/>
                <w:sz w:val="24"/>
                <w:szCs w:val="24"/>
              </w:rPr>
              <w:t>Suelos arcillosos, arcillas de baja plasticidad (A – 6).</w:t>
            </w:r>
          </w:p>
          <w:p w14:paraId="192A9122" w14:textId="77777777" w:rsidR="00D73AA0" w:rsidRPr="00D73AA0" w:rsidRDefault="00D73AA0" w:rsidP="008611DB">
            <w:pPr>
              <w:pStyle w:val="Prrafodelista"/>
              <w:numPr>
                <w:ilvl w:val="0"/>
                <w:numId w:val="20"/>
              </w:numPr>
              <w:spacing w:after="0"/>
              <w:jc w:val="both"/>
              <w:rPr>
                <w:rFonts w:ascii="Times New Roman" w:hAnsi="Times New Roman" w:cs="Times New Roman"/>
                <w:b/>
                <w:sz w:val="24"/>
                <w:szCs w:val="24"/>
              </w:rPr>
            </w:pPr>
            <w:r>
              <w:rPr>
                <w:rFonts w:ascii="Times New Roman" w:hAnsi="Times New Roman" w:cs="Times New Roman"/>
                <w:sz w:val="24"/>
                <w:szCs w:val="24"/>
              </w:rPr>
              <w:t>Seco – duro.</w:t>
            </w:r>
          </w:p>
          <w:p w14:paraId="56B8CE21" w14:textId="77777777" w:rsidR="00D73AA0" w:rsidRPr="00D73AA0" w:rsidRDefault="00D73AA0" w:rsidP="008611DB">
            <w:pPr>
              <w:pStyle w:val="Prrafodelista"/>
              <w:numPr>
                <w:ilvl w:val="0"/>
                <w:numId w:val="20"/>
              </w:numPr>
              <w:spacing w:after="0"/>
              <w:jc w:val="both"/>
              <w:rPr>
                <w:rFonts w:ascii="Times New Roman" w:hAnsi="Times New Roman" w:cs="Times New Roman"/>
                <w:b/>
                <w:sz w:val="24"/>
                <w:szCs w:val="24"/>
              </w:rPr>
            </w:pPr>
            <w:r>
              <w:rPr>
                <w:rFonts w:ascii="Times New Roman" w:hAnsi="Times New Roman" w:cs="Times New Roman"/>
                <w:sz w:val="24"/>
                <w:szCs w:val="24"/>
              </w:rPr>
              <w:t>Húmedo rígido.</w:t>
            </w:r>
          </w:p>
          <w:p w14:paraId="0AC89C49" w14:textId="77777777" w:rsidR="00D73AA0" w:rsidRPr="00D73AA0" w:rsidRDefault="00D73AA0" w:rsidP="008611DB">
            <w:pPr>
              <w:pStyle w:val="Prrafodelista"/>
              <w:numPr>
                <w:ilvl w:val="0"/>
                <w:numId w:val="20"/>
              </w:numPr>
              <w:spacing w:after="0"/>
              <w:jc w:val="both"/>
              <w:rPr>
                <w:rFonts w:ascii="Times New Roman" w:hAnsi="Times New Roman" w:cs="Times New Roman"/>
                <w:b/>
                <w:sz w:val="24"/>
                <w:szCs w:val="24"/>
              </w:rPr>
            </w:pPr>
            <w:r>
              <w:rPr>
                <w:rFonts w:ascii="Times New Roman" w:hAnsi="Times New Roman" w:cs="Times New Roman"/>
                <w:sz w:val="24"/>
                <w:szCs w:val="24"/>
              </w:rPr>
              <w:t>Mojado / blando.</w:t>
            </w:r>
          </w:p>
          <w:p w14:paraId="42B796B1" w14:textId="77777777" w:rsidR="00D73AA0" w:rsidRPr="00D73AA0" w:rsidRDefault="00D73AA0" w:rsidP="008611DB">
            <w:pPr>
              <w:pStyle w:val="Prrafodelista"/>
              <w:numPr>
                <w:ilvl w:val="0"/>
                <w:numId w:val="21"/>
              </w:numPr>
              <w:spacing w:after="0"/>
              <w:jc w:val="both"/>
              <w:rPr>
                <w:rFonts w:ascii="Times New Roman" w:hAnsi="Times New Roman" w:cs="Times New Roman"/>
                <w:b/>
                <w:sz w:val="24"/>
                <w:szCs w:val="24"/>
              </w:rPr>
            </w:pPr>
            <w:r>
              <w:rPr>
                <w:rFonts w:ascii="Times New Roman" w:hAnsi="Times New Roman" w:cs="Times New Roman"/>
                <w:sz w:val="24"/>
                <w:szCs w:val="24"/>
              </w:rPr>
              <w:t>Suelos arcillosos, arcillas de alta plasticidad (A – 7).</w:t>
            </w:r>
          </w:p>
          <w:p w14:paraId="2EE93526" w14:textId="43700B02" w:rsidR="00D73AA0" w:rsidRPr="00D73AA0" w:rsidRDefault="00D73AA0" w:rsidP="008611DB">
            <w:pPr>
              <w:pStyle w:val="Prrafodelista"/>
              <w:numPr>
                <w:ilvl w:val="0"/>
                <w:numId w:val="22"/>
              </w:numPr>
              <w:spacing w:after="0"/>
              <w:jc w:val="both"/>
              <w:rPr>
                <w:rFonts w:ascii="Times New Roman" w:hAnsi="Times New Roman" w:cs="Times New Roman"/>
                <w:b/>
                <w:sz w:val="24"/>
                <w:szCs w:val="24"/>
              </w:rPr>
            </w:pPr>
            <w:r>
              <w:rPr>
                <w:rFonts w:ascii="Times New Roman" w:hAnsi="Times New Roman" w:cs="Times New Roman"/>
                <w:sz w:val="24"/>
                <w:szCs w:val="24"/>
              </w:rPr>
              <w:t>Seco – duro.</w:t>
            </w:r>
          </w:p>
          <w:p w14:paraId="3C631D79" w14:textId="48E36C88" w:rsidR="00D73AA0" w:rsidRPr="00D73AA0" w:rsidRDefault="00D73AA0" w:rsidP="008611DB">
            <w:pPr>
              <w:pStyle w:val="Prrafodelista"/>
              <w:numPr>
                <w:ilvl w:val="0"/>
                <w:numId w:val="22"/>
              </w:numPr>
              <w:spacing w:after="0"/>
              <w:jc w:val="both"/>
              <w:rPr>
                <w:rFonts w:ascii="Times New Roman" w:hAnsi="Times New Roman" w:cs="Times New Roman"/>
                <w:b/>
                <w:sz w:val="24"/>
                <w:szCs w:val="24"/>
              </w:rPr>
            </w:pPr>
            <w:r>
              <w:rPr>
                <w:rFonts w:ascii="Times New Roman" w:hAnsi="Times New Roman" w:cs="Times New Roman"/>
                <w:sz w:val="24"/>
                <w:szCs w:val="24"/>
              </w:rPr>
              <w:t>Húmedo rígido.</w:t>
            </w:r>
          </w:p>
          <w:p w14:paraId="57C76988" w14:textId="77777777" w:rsidR="00D73AA0" w:rsidRPr="00355476" w:rsidRDefault="00D73AA0" w:rsidP="008611DB">
            <w:pPr>
              <w:pStyle w:val="Prrafodelista"/>
              <w:numPr>
                <w:ilvl w:val="0"/>
                <w:numId w:val="22"/>
              </w:numPr>
              <w:spacing w:after="0"/>
              <w:jc w:val="both"/>
              <w:rPr>
                <w:rFonts w:ascii="Times New Roman" w:hAnsi="Times New Roman" w:cs="Times New Roman"/>
                <w:b/>
                <w:sz w:val="24"/>
                <w:szCs w:val="24"/>
              </w:rPr>
            </w:pPr>
            <w:r>
              <w:rPr>
                <w:rFonts w:ascii="Times New Roman" w:hAnsi="Times New Roman" w:cs="Times New Roman"/>
                <w:sz w:val="24"/>
                <w:szCs w:val="24"/>
              </w:rPr>
              <w:t>Mojado / blando.</w:t>
            </w:r>
          </w:p>
          <w:p w14:paraId="4426F689" w14:textId="77777777" w:rsidR="00355476" w:rsidRPr="00D73AA0" w:rsidRDefault="00355476" w:rsidP="00355476">
            <w:pPr>
              <w:pStyle w:val="Prrafodelista"/>
              <w:spacing w:after="0"/>
              <w:jc w:val="both"/>
              <w:rPr>
                <w:rFonts w:ascii="Times New Roman" w:hAnsi="Times New Roman" w:cs="Times New Roman"/>
                <w:b/>
                <w:sz w:val="24"/>
                <w:szCs w:val="24"/>
              </w:rPr>
            </w:pPr>
          </w:p>
          <w:p w14:paraId="6325FE58" w14:textId="4CCB35EF" w:rsidR="00D73AA0" w:rsidRDefault="00D73AA0" w:rsidP="00355476">
            <w:pPr>
              <w:spacing w:line="276" w:lineRule="auto"/>
              <w:jc w:val="both"/>
              <w:rPr>
                <w:rFonts w:ascii="Times New Roman" w:hAnsi="Times New Roman" w:cs="Times New Roman"/>
                <w:b/>
                <w:sz w:val="24"/>
                <w:szCs w:val="24"/>
              </w:rPr>
            </w:pPr>
            <w:r>
              <w:rPr>
                <w:rFonts w:ascii="Times New Roman" w:hAnsi="Times New Roman" w:cs="Times New Roman"/>
                <w:b/>
                <w:sz w:val="24"/>
                <w:szCs w:val="24"/>
              </w:rPr>
              <w:t>Cimentación de roca</w:t>
            </w:r>
            <w:r w:rsidR="00366119">
              <w:rPr>
                <w:rFonts w:ascii="Times New Roman" w:hAnsi="Times New Roman" w:cs="Times New Roman"/>
                <w:b/>
                <w:sz w:val="24"/>
                <w:szCs w:val="24"/>
                <w:vertAlign w:val="superscript"/>
              </w:rPr>
              <w:t>1</w:t>
            </w:r>
            <w:r>
              <w:rPr>
                <w:rFonts w:ascii="Times New Roman" w:hAnsi="Times New Roman" w:cs="Times New Roman"/>
                <w:b/>
                <w:sz w:val="24"/>
                <w:szCs w:val="24"/>
              </w:rPr>
              <w:t>.</w:t>
            </w:r>
          </w:p>
          <w:p w14:paraId="729DCA71" w14:textId="08DBA10F" w:rsidR="00D73AA0" w:rsidRPr="00D73AA0" w:rsidRDefault="00D73AA0" w:rsidP="008611DB">
            <w:pPr>
              <w:pStyle w:val="Prrafodelista"/>
              <w:numPr>
                <w:ilvl w:val="0"/>
                <w:numId w:val="21"/>
              </w:numPr>
              <w:spacing w:after="0"/>
              <w:jc w:val="both"/>
              <w:rPr>
                <w:rFonts w:ascii="Times New Roman" w:hAnsi="Times New Roman" w:cs="Times New Roman"/>
                <w:b/>
                <w:sz w:val="24"/>
                <w:szCs w:val="24"/>
              </w:rPr>
            </w:pPr>
            <w:r>
              <w:rPr>
                <w:rFonts w:ascii="Times New Roman" w:hAnsi="Times New Roman" w:cs="Times New Roman"/>
                <w:sz w:val="24"/>
                <w:szCs w:val="24"/>
              </w:rPr>
              <w:t>Sólido, masivo y continuo.</w:t>
            </w:r>
          </w:p>
          <w:p w14:paraId="6CBE60B6" w14:textId="3E26ED39" w:rsidR="00D73AA0" w:rsidRPr="00D73AA0" w:rsidRDefault="00D73AA0" w:rsidP="008611DB">
            <w:pPr>
              <w:pStyle w:val="Prrafodelista"/>
              <w:numPr>
                <w:ilvl w:val="0"/>
                <w:numId w:val="21"/>
              </w:numPr>
              <w:spacing w:after="0"/>
              <w:jc w:val="both"/>
              <w:rPr>
                <w:rFonts w:ascii="Times New Roman" w:hAnsi="Times New Roman" w:cs="Times New Roman"/>
                <w:b/>
                <w:sz w:val="24"/>
                <w:szCs w:val="24"/>
              </w:rPr>
            </w:pPr>
            <w:r>
              <w:rPr>
                <w:rFonts w:ascii="Times New Roman" w:hAnsi="Times New Roman" w:cs="Times New Roman"/>
                <w:sz w:val="24"/>
                <w:szCs w:val="24"/>
              </w:rPr>
              <w:t>Altamente fracturado y climatizado.</w:t>
            </w:r>
          </w:p>
          <w:p w14:paraId="605F8F18" w14:textId="0083288F" w:rsidR="00D73AA0" w:rsidRPr="00D73AA0" w:rsidRDefault="00D73AA0" w:rsidP="00355476">
            <w:pPr>
              <w:pStyle w:val="Prrafodelista"/>
              <w:spacing w:after="0"/>
              <w:jc w:val="both"/>
              <w:rPr>
                <w:rFonts w:ascii="Times New Roman" w:hAnsi="Times New Roman" w:cs="Times New Roman"/>
                <w:b/>
                <w:sz w:val="24"/>
                <w:szCs w:val="24"/>
              </w:rPr>
            </w:pPr>
          </w:p>
        </w:tc>
      </w:tr>
    </w:tbl>
    <w:p w14:paraId="077507A3" w14:textId="77777777" w:rsidR="00F13C1E" w:rsidRDefault="00F13C1E" w:rsidP="00F13C1E">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 xml:space="preserve">Adaptado de Guía de Diseño </w:t>
      </w:r>
      <w:proofErr w:type="spellStart"/>
      <w:r>
        <w:rPr>
          <w:rFonts w:ascii="Times New Roman" w:hAnsi="Times New Roman" w:cs="Times New Roman"/>
          <w:i/>
          <w:sz w:val="20"/>
        </w:rPr>
        <w:t>Mecanístico</w:t>
      </w:r>
      <w:proofErr w:type="spellEnd"/>
      <w:r>
        <w:rPr>
          <w:rFonts w:ascii="Times New Roman" w:hAnsi="Times New Roman" w:cs="Times New Roman"/>
          <w:i/>
          <w:sz w:val="20"/>
        </w:rPr>
        <w:t xml:space="preserve"> – Empírico de Pavimentos, Manual Práctico, 2</w:t>
      </w:r>
      <w:r>
        <w:rPr>
          <w:rFonts w:ascii="Times New Roman" w:hAnsi="Times New Roman" w:cs="Times New Roman"/>
          <w:i/>
          <w:sz w:val="20"/>
          <w:vertAlign w:val="superscript"/>
        </w:rPr>
        <w:t>a</w:t>
      </w:r>
      <w:r>
        <w:rPr>
          <w:rFonts w:ascii="Times New Roman" w:hAnsi="Times New Roman" w:cs="Times New Roman"/>
          <w:i/>
          <w:sz w:val="20"/>
        </w:rPr>
        <w:t xml:space="preserve"> Edición, ICG, 2017</w:t>
      </w:r>
    </w:p>
    <w:p w14:paraId="0D36F422" w14:textId="77777777" w:rsidR="00B467CD" w:rsidRDefault="00B467CD" w:rsidP="00F13C1E">
      <w:pPr>
        <w:spacing w:line="240" w:lineRule="auto"/>
        <w:jc w:val="right"/>
        <w:rPr>
          <w:rFonts w:ascii="Times New Roman" w:hAnsi="Times New Roman" w:cs="Times New Roman"/>
          <w:i/>
          <w:sz w:val="20"/>
        </w:rPr>
      </w:pPr>
    </w:p>
    <w:p w14:paraId="104076F3" w14:textId="77777777" w:rsidR="00B467CD" w:rsidRDefault="00B467CD" w:rsidP="00F13C1E">
      <w:pPr>
        <w:spacing w:line="240" w:lineRule="auto"/>
        <w:jc w:val="right"/>
        <w:rPr>
          <w:rFonts w:ascii="Times New Roman" w:hAnsi="Times New Roman" w:cs="Times New Roman"/>
          <w:i/>
          <w:sz w:val="20"/>
        </w:rPr>
      </w:pPr>
    </w:p>
    <w:p w14:paraId="0C1DD2D6" w14:textId="77777777" w:rsidR="00B467CD" w:rsidRDefault="00B467CD" w:rsidP="00F13C1E">
      <w:pPr>
        <w:spacing w:line="240" w:lineRule="auto"/>
        <w:jc w:val="right"/>
        <w:rPr>
          <w:rFonts w:ascii="Times New Roman" w:hAnsi="Times New Roman" w:cs="Times New Roman"/>
          <w:i/>
          <w:sz w:val="20"/>
        </w:rPr>
      </w:pPr>
    </w:p>
    <w:p w14:paraId="07F15360" w14:textId="0684B0C5" w:rsidR="009B2F1F" w:rsidRDefault="00C47C3A" w:rsidP="00FE1A08">
      <w:pPr>
        <w:pStyle w:val="Ttulo5"/>
        <w:numPr>
          <w:ilvl w:val="4"/>
          <w:numId w:val="5"/>
        </w:numPr>
        <w:spacing w:after="240" w:line="360" w:lineRule="auto"/>
        <w:rPr>
          <w:rFonts w:ascii="Times New Roman" w:hAnsi="Times New Roman" w:cs="Times New Roman"/>
          <w:b/>
          <w:color w:val="auto"/>
          <w:sz w:val="24"/>
        </w:rPr>
      </w:pPr>
      <w:bookmarkStart w:id="123" w:name="_Toc5868440"/>
      <w:r>
        <w:rPr>
          <w:rFonts w:ascii="Times New Roman" w:hAnsi="Times New Roman" w:cs="Times New Roman"/>
          <w:b/>
          <w:color w:val="auto"/>
          <w:sz w:val="24"/>
        </w:rPr>
        <w:lastRenderedPageBreak/>
        <w:t>MEZCLAS ASFÁ</w:t>
      </w:r>
      <w:r w:rsidR="009B2F1F" w:rsidRPr="009B2F1F">
        <w:rPr>
          <w:rFonts w:ascii="Times New Roman" w:hAnsi="Times New Roman" w:cs="Times New Roman"/>
          <w:b/>
          <w:color w:val="auto"/>
          <w:sz w:val="24"/>
        </w:rPr>
        <w:t>LTICAS EN CALIENTE</w:t>
      </w:r>
      <w:r w:rsidR="0088420E">
        <w:rPr>
          <w:rFonts w:ascii="Times New Roman" w:hAnsi="Times New Roman" w:cs="Times New Roman"/>
          <w:b/>
          <w:color w:val="auto"/>
          <w:sz w:val="24"/>
        </w:rPr>
        <w:t xml:space="preserve"> (HMA)</w:t>
      </w:r>
      <w:bookmarkEnd w:id="123"/>
    </w:p>
    <w:p w14:paraId="7A5D987A" w14:textId="6149F842" w:rsidR="00FE22D5" w:rsidRDefault="00A900AF" w:rsidP="00FE1A08">
      <w:pPr>
        <w:autoSpaceDE w:val="0"/>
        <w:autoSpaceDN w:val="0"/>
        <w:adjustRightInd w:val="0"/>
        <w:spacing w:line="360" w:lineRule="auto"/>
        <w:jc w:val="both"/>
        <w:rPr>
          <w:rFonts w:ascii="Times New Roman" w:hAnsi="Times New Roman" w:cs="Times New Roman"/>
          <w:sz w:val="24"/>
          <w:lang w:val="es-PE"/>
        </w:rPr>
      </w:pPr>
      <w:r>
        <w:rPr>
          <w:rFonts w:ascii="Times New Roman" w:hAnsi="Times New Roman" w:cs="Times New Roman"/>
          <w:sz w:val="24"/>
          <w:lang w:val="es-PE"/>
        </w:rPr>
        <w:t>La tabla 2-</w:t>
      </w:r>
      <w:r w:rsidR="008C360F">
        <w:rPr>
          <w:rFonts w:ascii="Times New Roman" w:hAnsi="Times New Roman" w:cs="Times New Roman"/>
          <w:sz w:val="24"/>
          <w:lang w:val="es-PE"/>
        </w:rPr>
        <w:t>3</w:t>
      </w:r>
      <w:r w:rsidR="00770B68">
        <w:rPr>
          <w:rFonts w:ascii="Times New Roman" w:hAnsi="Times New Roman" w:cs="Times New Roman"/>
          <w:sz w:val="24"/>
          <w:lang w:val="es-PE"/>
        </w:rPr>
        <w:t xml:space="preserve"> mues</w:t>
      </w:r>
      <w:r w:rsidR="00EA3119">
        <w:rPr>
          <w:rFonts w:ascii="Times New Roman" w:hAnsi="Times New Roman" w:cs="Times New Roman"/>
          <w:sz w:val="24"/>
          <w:lang w:val="es-PE"/>
        </w:rPr>
        <w:t>tra las propiedades de las HMA para los materiales de la tabla</w:t>
      </w:r>
      <w:r w:rsidR="008B2EC7">
        <w:rPr>
          <w:rFonts w:ascii="Times New Roman" w:hAnsi="Times New Roman" w:cs="Times New Roman"/>
          <w:sz w:val="24"/>
          <w:lang w:val="es-PE"/>
        </w:rPr>
        <w:t xml:space="preserve"> 2-2</w:t>
      </w:r>
    </w:p>
    <w:p w14:paraId="63728A69" w14:textId="15C69844" w:rsidR="002C5EB8" w:rsidRPr="002C5EB8" w:rsidRDefault="002C5EB8" w:rsidP="00705198">
      <w:pPr>
        <w:pStyle w:val="Descripcin"/>
        <w:keepNext/>
        <w:spacing w:after="0" w:line="276" w:lineRule="auto"/>
        <w:jc w:val="center"/>
        <w:rPr>
          <w:rFonts w:ascii="Times New Roman" w:hAnsi="Times New Roman" w:cs="Times New Roman"/>
          <w:i w:val="0"/>
          <w:color w:val="auto"/>
          <w:sz w:val="22"/>
        </w:rPr>
      </w:pPr>
      <w:bookmarkStart w:id="124" w:name="_Toc5868492"/>
      <w:r w:rsidRPr="002C5EB8">
        <w:rPr>
          <w:rFonts w:ascii="Times New Roman" w:hAnsi="Times New Roman" w:cs="Times New Roman"/>
          <w:b/>
          <w:i w:val="0"/>
          <w:color w:val="auto"/>
          <w:sz w:val="22"/>
        </w:rPr>
        <w:t xml:space="preserve">Tabla 2 - </w:t>
      </w:r>
      <w:r w:rsidR="00983031">
        <w:rPr>
          <w:rFonts w:ascii="Times New Roman" w:hAnsi="Times New Roman" w:cs="Times New Roman"/>
          <w:b/>
          <w:i w:val="0"/>
          <w:color w:val="auto"/>
          <w:sz w:val="22"/>
        </w:rPr>
        <w:fldChar w:fldCharType="begin"/>
      </w:r>
      <w:r w:rsidR="00983031">
        <w:rPr>
          <w:rFonts w:ascii="Times New Roman" w:hAnsi="Times New Roman" w:cs="Times New Roman"/>
          <w:b/>
          <w:i w:val="0"/>
          <w:color w:val="auto"/>
          <w:sz w:val="22"/>
        </w:rPr>
        <w:instrText xml:space="preserve"> SEQ Tabla_2_- \* ARABIC </w:instrText>
      </w:r>
      <w:r w:rsidR="00983031">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3</w:t>
      </w:r>
      <w:r w:rsidR="00983031">
        <w:rPr>
          <w:rFonts w:ascii="Times New Roman" w:hAnsi="Times New Roman" w:cs="Times New Roman"/>
          <w:b/>
          <w:i w:val="0"/>
          <w:color w:val="auto"/>
          <w:sz w:val="22"/>
        </w:rPr>
        <w:fldChar w:fldCharType="end"/>
      </w:r>
      <w:r w:rsidRPr="002C5EB8">
        <w:rPr>
          <w:rFonts w:ascii="Times New Roman" w:hAnsi="Times New Roman" w:cs="Times New Roman"/>
          <w:i w:val="0"/>
          <w:color w:val="auto"/>
          <w:sz w:val="22"/>
        </w:rPr>
        <w:t>. Propiedades de los Materiales de HMA y Fuente de los Datos</w:t>
      </w:r>
      <w:r w:rsidR="00FE22D5">
        <w:rPr>
          <w:rFonts w:ascii="Times New Roman" w:hAnsi="Times New Roman" w:cs="Times New Roman"/>
          <w:i w:val="0"/>
          <w:color w:val="auto"/>
          <w:sz w:val="22"/>
        </w:rPr>
        <w:t xml:space="preserve"> para el Nivel 1</w:t>
      </w:r>
      <w:bookmarkEnd w:id="124"/>
    </w:p>
    <w:tbl>
      <w:tblPr>
        <w:tblStyle w:val="Tablaconcuadrcula1clara"/>
        <w:tblW w:w="8500" w:type="dxa"/>
        <w:tblLayout w:type="fixed"/>
        <w:tblLook w:val="04A0" w:firstRow="1" w:lastRow="0" w:firstColumn="1" w:lastColumn="0" w:noHBand="0" w:noVBand="1"/>
      </w:tblPr>
      <w:tblGrid>
        <w:gridCol w:w="2405"/>
        <w:gridCol w:w="2977"/>
        <w:gridCol w:w="1843"/>
        <w:gridCol w:w="1275"/>
      </w:tblGrid>
      <w:tr w:rsidR="004A413A" w:rsidRPr="00355476" w14:paraId="5B08F4C7" w14:textId="4B46C674" w:rsidTr="00373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D9D9D9" w:themeFill="background1" w:themeFillShade="D9"/>
            <w:vAlign w:val="center"/>
          </w:tcPr>
          <w:p w14:paraId="402E7423" w14:textId="548FB2D1" w:rsidR="004A413A" w:rsidRPr="00803B6B" w:rsidRDefault="004A413A" w:rsidP="00A16B86">
            <w:pPr>
              <w:spacing w:line="276" w:lineRule="auto"/>
              <w:jc w:val="center"/>
              <w:rPr>
                <w:rFonts w:ascii="Times New Roman" w:hAnsi="Times New Roman" w:cs="Times New Roman"/>
                <w:b w:val="0"/>
                <w:sz w:val="24"/>
              </w:rPr>
            </w:pPr>
            <w:r w:rsidRPr="00803B6B">
              <w:rPr>
                <w:rFonts w:ascii="Times New Roman" w:hAnsi="Times New Roman" w:cs="Times New Roman"/>
                <w:sz w:val="24"/>
              </w:rPr>
              <w:t>Tipo de diseño</w:t>
            </w:r>
          </w:p>
        </w:tc>
        <w:tc>
          <w:tcPr>
            <w:tcW w:w="2977" w:type="dxa"/>
            <w:vMerge w:val="restart"/>
            <w:shd w:val="clear" w:color="auto" w:fill="D9D9D9" w:themeFill="background1" w:themeFillShade="D9"/>
            <w:vAlign w:val="center"/>
          </w:tcPr>
          <w:p w14:paraId="512A3390" w14:textId="3F565267" w:rsidR="004A413A" w:rsidRPr="00803B6B" w:rsidRDefault="004A413A" w:rsidP="00A16B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803B6B">
              <w:rPr>
                <w:rFonts w:ascii="Times New Roman" w:hAnsi="Times New Roman" w:cs="Times New Roman"/>
                <w:sz w:val="24"/>
              </w:rPr>
              <w:t>Propiedad medida</w:t>
            </w:r>
          </w:p>
        </w:tc>
        <w:tc>
          <w:tcPr>
            <w:tcW w:w="3118" w:type="dxa"/>
            <w:gridSpan w:val="2"/>
            <w:tcBorders>
              <w:bottom w:val="single" w:sz="4" w:space="0" w:color="999999" w:themeColor="text1" w:themeTint="66"/>
            </w:tcBorders>
            <w:shd w:val="clear" w:color="auto" w:fill="D9D9D9" w:themeFill="background1" w:themeFillShade="D9"/>
            <w:vAlign w:val="center"/>
          </w:tcPr>
          <w:p w14:paraId="318E4B63" w14:textId="784B4F01" w:rsidR="004A413A" w:rsidRPr="00803B6B" w:rsidRDefault="004A413A" w:rsidP="00A16B8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803B6B">
              <w:rPr>
                <w:rFonts w:ascii="Times New Roman" w:hAnsi="Times New Roman" w:cs="Times New Roman"/>
                <w:sz w:val="24"/>
              </w:rPr>
              <w:t>Fuente de los datos</w:t>
            </w:r>
          </w:p>
        </w:tc>
      </w:tr>
      <w:tr w:rsidR="004A413A" w:rsidRPr="00355476" w14:paraId="6F87EC59" w14:textId="090538F6" w:rsidTr="00373208">
        <w:tc>
          <w:tcPr>
            <w:cnfStyle w:val="001000000000" w:firstRow="0" w:lastRow="0" w:firstColumn="1" w:lastColumn="0" w:oddVBand="0" w:evenVBand="0" w:oddHBand="0" w:evenHBand="0" w:firstRowFirstColumn="0" w:firstRowLastColumn="0" w:lastRowFirstColumn="0" w:lastRowLastColumn="0"/>
            <w:tcW w:w="2405" w:type="dxa"/>
            <w:vMerge/>
            <w:tcBorders>
              <w:bottom w:val="single" w:sz="12" w:space="0" w:color="808080" w:themeColor="background1" w:themeShade="80"/>
            </w:tcBorders>
            <w:shd w:val="clear" w:color="auto" w:fill="D9D9D9" w:themeFill="background1" w:themeFillShade="D9"/>
            <w:vAlign w:val="center"/>
          </w:tcPr>
          <w:p w14:paraId="01A34B7E" w14:textId="77777777" w:rsidR="004A413A" w:rsidRPr="00355476" w:rsidRDefault="004A413A" w:rsidP="00A16B86">
            <w:pPr>
              <w:spacing w:line="276" w:lineRule="auto"/>
              <w:jc w:val="center"/>
              <w:rPr>
                <w:rFonts w:ascii="Times New Roman" w:hAnsi="Times New Roman" w:cs="Times New Roman"/>
                <w:sz w:val="24"/>
              </w:rPr>
            </w:pPr>
          </w:p>
        </w:tc>
        <w:tc>
          <w:tcPr>
            <w:tcW w:w="2977" w:type="dxa"/>
            <w:vMerge/>
            <w:tcBorders>
              <w:bottom w:val="single" w:sz="12" w:space="0" w:color="808080" w:themeColor="background1" w:themeShade="80"/>
            </w:tcBorders>
            <w:shd w:val="clear" w:color="auto" w:fill="D9D9D9" w:themeFill="background1" w:themeFillShade="D9"/>
            <w:vAlign w:val="center"/>
          </w:tcPr>
          <w:p w14:paraId="7093C20A" w14:textId="77777777" w:rsidR="004A413A" w:rsidRPr="00355476" w:rsidRDefault="004A413A" w:rsidP="00A16B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843" w:type="dxa"/>
            <w:tcBorders>
              <w:top w:val="single" w:sz="4" w:space="0" w:color="999999" w:themeColor="text1" w:themeTint="66"/>
              <w:bottom w:val="single" w:sz="12" w:space="0" w:color="808080" w:themeColor="background1" w:themeShade="80"/>
            </w:tcBorders>
            <w:shd w:val="clear" w:color="auto" w:fill="D9D9D9" w:themeFill="background1" w:themeFillShade="D9"/>
            <w:vAlign w:val="center"/>
          </w:tcPr>
          <w:p w14:paraId="23CA5736" w14:textId="362E73CB" w:rsidR="004A413A" w:rsidRPr="00CF00FF" w:rsidRDefault="004A413A" w:rsidP="00A16B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Ensayo</w:t>
            </w:r>
          </w:p>
        </w:tc>
        <w:tc>
          <w:tcPr>
            <w:tcW w:w="1275" w:type="dxa"/>
            <w:tcBorders>
              <w:top w:val="single" w:sz="4" w:space="0" w:color="999999" w:themeColor="text1" w:themeTint="66"/>
              <w:bottom w:val="single" w:sz="12" w:space="0" w:color="808080" w:themeColor="background1" w:themeShade="80"/>
            </w:tcBorders>
            <w:shd w:val="clear" w:color="auto" w:fill="D9D9D9" w:themeFill="background1" w:themeFillShade="D9"/>
            <w:vAlign w:val="center"/>
          </w:tcPr>
          <w:p w14:paraId="7C321C29" w14:textId="79385B11" w:rsidR="004A413A" w:rsidRPr="00CF00FF" w:rsidRDefault="004A413A" w:rsidP="00A16B8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CF00FF">
              <w:rPr>
                <w:rFonts w:ascii="Times New Roman" w:hAnsi="Times New Roman" w:cs="Times New Roman"/>
                <w:b/>
                <w:sz w:val="24"/>
              </w:rPr>
              <w:t>Estimado</w:t>
            </w:r>
          </w:p>
        </w:tc>
      </w:tr>
      <w:tr w:rsidR="004A413A" w:rsidRPr="00355476" w14:paraId="2562E535" w14:textId="0CFA0F6C" w:rsidTr="00373208">
        <w:trPr>
          <w:trHeight w:val="166"/>
        </w:trPr>
        <w:tc>
          <w:tcPr>
            <w:cnfStyle w:val="001000000000" w:firstRow="0" w:lastRow="0" w:firstColumn="1" w:lastColumn="0" w:oddVBand="0" w:evenVBand="0" w:oddHBand="0" w:evenHBand="0" w:firstRowFirstColumn="0" w:firstRowLastColumn="0" w:lastRowFirstColumn="0" w:lastRowLastColumn="0"/>
            <w:tcW w:w="2405" w:type="dxa"/>
            <w:vMerge w:val="restart"/>
            <w:tcBorders>
              <w:top w:val="single" w:sz="12" w:space="0" w:color="808080" w:themeColor="background1" w:themeShade="80"/>
            </w:tcBorders>
            <w:vAlign w:val="center"/>
          </w:tcPr>
          <w:p w14:paraId="4C82FB4E" w14:textId="159DB767" w:rsidR="004A413A" w:rsidRPr="00373208" w:rsidRDefault="004A413A" w:rsidP="00373208">
            <w:pPr>
              <w:spacing w:line="276" w:lineRule="auto"/>
              <w:jc w:val="center"/>
              <w:rPr>
                <w:rFonts w:ascii="Times New Roman" w:hAnsi="Times New Roman" w:cs="Times New Roman"/>
                <w:b w:val="0"/>
                <w:sz w:val="24"/>
              </w:rPr>
            </w:pPr>
            <w:r w:rsidRPr="00373208">
              <w:rPr>
                <w:rFonts w:ascii="Times New Roman" w:hAnsi="Times New Roman" w:cs="Times New Roman"/>
                <w:b w:val="0"/>
                <w:sz w:val="24"/>
              </w:rPr>
              <w:t>HMA (pavimento nuevo y mezclas de refuerzo) como propiedad de construcción previa a la apertura al tránsito de camiones.</w:t>
            </w:r>
          </w:p>
        </w:tc>
        <w:tc>
          <w:tcPr>
            <w:tcW w:w="2977" w:type="dxa"/>
            <w:tcBorders>
              <w:top w:val="single" w:sz="12" w:space="0" w:color="808080" w:themeColor="background1" w:themeShade="80"/>
            </w:tcBorders>
            <w:vAlign w:val="center"/>
          </w:tcPr>
          <w:p w14:paraId="57EFCB9B" w14:textId="349F0D4F" w:rsidR="004A413A" w:rsidRPr="00355476"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Módulo dinámico</w:t>
            </w:r>
          </w:p>
        </w:tc>
        <w:tc>
          <w:tcPr>
            <w:tcW w:w="1843" w:type="dxa"/>
            <w:tcBorders>
              <w:top w:val="single" w:sz="12" w:space="0" w:color="808080" w:themeColor="background1" w:themeShade="80"/>
            </w:tcBorders>
            <w:vAlign w:val="center"/>
          </w:tcPr>
          <w:p w14:paraId="6E7D2582" w14:textId="38BCFE5C"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AASHTO T 342</w:t>
            </w:r>
          </w:p>
        </w:tc>
        <w:tc>
          <w:tcPr>
            <w:tcW w:w="1275" w:type="dxa"/>
            <w:tcBorders>
              <w:top w:val="single" w:sz="12" w:space="0" w:color="808080" w:themeColor="background1" w:themeShade="80"/>
            </w:tcBorders>
            <w:vAlign w:val="center"/>
          </w:tcPr>
          <w:p w14:paraId="2B0BE5EC" w14:textId="77777777" w:rsidR="004A413A" w:rsidRPr="00355476" w:rsidRDefault="004A413A" w:rsidP="0037320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4A413A" w:rsidRPr="00355476" w14:paraId="70598DBC" w14:textId="3E782352" w:rsidTr="00373208">
        <w:trPr>
          <w:trHeight w:val="158"/>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459CBD71" w14:textId="77777777" w:rsidR="004A413A" w:rsidRPr="00373208" w:rsidRDefault="004A413A" w:rsidP="00373208">
            <w:pPr>
              <w:spacing w:line="276" w:lineRule="auto"/>
              <w:jc w:val="center"/>
              <w:rPr>
                <w:rFonts w:ascii="Times New Roman" w:hAnsi="Times New Roman" w:cs="Times New Roman"/>
                <w:b w:val="0"/>
                <w:sz w:val="24"/>
              </w:rPr>
            </w:pPr>
          </w:p>
        </w:tc>
        <w:tc>
          <w:tcPr>
            <w:tcW w:w="2977" w:type="dxa"/>
            <w:vAlign w:val="center"/>
          </w:tcPr>
          <w:p w14:paraId="291C6946" w14:textId="0B410100" w:rsidR="004A413A" w:rsidRPr="00355476"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Resistencia a la tracción</w:t>
            </w:r>
          </w:p>
        </w:tc>
        <w:tc>
          <w:tcPr>
            <w:tcW w:w="1843" w:type="dxa"/>
            <w:vAlign w:val="center"/>
          </w:tcPr>
          <w:p w14:paraId="41FF785F" w14:textId="1E28918D"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AASHTO T 322</w:t>
            </w:r>
          </w:p>
        </w:tc>
        <w:tc>
          <w:tcPr>
            <w:tcW w:w="1275" w:type="dxa"/>
            <w:vAlign w:val="center"/>
          </w:tcPr>
          <w:p w14:paraId="00B9BB78" w14:textId="77777777" w:rsidR="004A413A" w:rsidRPr="00355476" w:rsidRDefault="004A413A" w:rsidP="0037320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4A413A" w:rsidRPr="00355476" w14:paraId="0777C94B" w14:textId="0A8919D1" w:rsidTr="00373208">
        <w:trPr>
          <w:trHeight w:val="158"/>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369F4668" w14:textId="77777777" w:rsidR="004A413A" w:rsidRPr="00373208" w:rsidRDefault="004A413A" w:rsidP="00373208">
            <w:pPr>
              <w:spacing w:line="276" w:lineRule="auto"/>
              <w:jc w:val="center"/>
              <w:rPr>
                <w:rFonts w:ascii="Times New Roman" w:hAnsi="Times New Roman" w:cs="Times New Roman"/>
                <w:b w:val="0"/>
                <w:sz w:val="24"/>
              </w:rPr>
            </w:pPr>
          </w:p>
        </w:tc>
        <w:tc>
          <w:tcPr>
            <w:tcW w:w="2977" w:type="dxa"/>
            <w:vAlign w:val="center"/>
          </w:tcPr>
          <w:p w14:paraId="175CD262" w14:textId="666ACF17" w:rsidR="004A413A" w:rsidRPr="00355476"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Módulo de fluencia</w:t>
            </w:r>
          </w:p>
        </w:tc>
        <w:tc>
          <w:tcPr>
            <w:tcW w:w="1843" w:type="dxa"/>
            <w:vAlign w:val="center"/>
          </w:tcPr>
          <w:p w14:paraId="5EFFC1D5" w14:textId="0678A145"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AASHTO T 322</w:t>
            </w:r>
          </w:p>
        </w:tc>
        <w:tc>
          <w:tcPr>
            <w:tcW w:w="1275" w:type="dxa"/>
            <w:vAlign w:val="center"/>
          </w:tcPr>
          <w:p w14:paraId="14BBE61E" w14:textId="77777777" w:rsidR="004A413A" w:rsidRPr="00355476" w:rsidRDefault="004A413A" w:rsidP="0037320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4A413A" w:rsidRPr="00355476" w14:paraId="0148A7C0" w14:textId="293658F8" w:rsidTr="00373208">
        <w:trPr>
          <w:trHeight w:val="158"/>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19720529" w14:textId="77777777" w:rsidR="004A413A" w:rsidRPr="00373208" w:rsidRDefault="004A413A" w:rsidP="00373208">
            <w:pPr>
              <w:spacing w:line="276" w:lineRule="auto"/>
              <w:jc w:val="center"/>
              <w:rPr>
                <w:rFonts w:ascii="Times New Roman" w:hAnsi="Times New Roman" w:cs="Times New Roman"/>
                <w:b w:val="0"/>
                <w:sz w:val="24"/>
              </w:rPr>
            </w:pPr>
          </w:p>
        </w:tc>
        <w:tc>
          <w:tcPr>
            <w:tcW w:w="2977" w:type="dxa"/>
            <w:vAlign w:val="center"/>
          </w:tcPr>
          <w:p w14:paraId="463CB13D" w14:textId="2A9797EC" w:rsidR="004A413A" w:rsidRPr="00355476"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Coeficiente de Poisson</w:t>
            </w:r>
          </w:p>
        </w:tc>
        <w:tc>
          <w:tcPr>
            <w:tcW w:w="1843" w:type="dxa"/>
            <w:vAlign w:val="center"/>
          </w:tcPr>
          <w:p w14:paraId="2168459B" w14:textId="77777777"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5" w:type="dxa"/>
            <w:vAlign w:val="center"/>
          </w:tcPr>
          <w:p w14:paraId="384319FC" w14:textId="46776518" w:rsidR="004A413A" w:rsidRPr="00355476" w:rsidRDefault="004A413A" w:rsidP="0037320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X</w:t>
            </w:r>
          </w:p>
        </w:tc>
      </w:tr>
      <w:tr w:rsidR="004A413A" w:rsidRPr="00355476" w14:paraId="124FFB5E" w14:textId="075A8093" w:rsidTr="00373208">
        <w:trPr>
          <w:trHeight w:val="158"/>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5B582400" w14:textId="77777777" w:rsidR="004A413A" w:rsidRPr="00373208" w:rsidRDefault="004A413A" w:rsidP="00373208">
            <w:pPr>
              <w:spacing w:line="276" w:lineRule="auto"/>
              <w:jc w:val="center"/>
              <w:rPr>
                <w:rFonts w:ascii="Times New Roman" w:hAnsi="Times New Roman" w:cs="Times New Roman"/>
                <w:b w:val="0"/>
                <w:sz w:val="24"/>
              </w:rPr>
            </w:pPr>
          </w:p>
        </w:tc>
        <w:tc>
          <w:tcPr>
            <w:tcW w:w="2977" w:type="dxa"/>
            <w:vAlign w:val="center"/>
          </w:tcPr>
          <w:p w14:paraId="5F69F721" w14:textId="01B3A6F9" w:rsidR="004A413A" w:rsidRPr="00355476"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Absorción de onda corta superficial</w:t>
            </w:r>
          </w:p>
        </w:tc>
        <w:tc>
          <w:tcPr>
            <w:tcW w:w="1843" w:type="dxa"/>
            <w:vAlign w:val="center"/>
          </w:tcPr>
          <w:p w14:paraId="7F3A9E34" w14:textId="77777777"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5" w:type="dxa"/>
            <w:vAlign w:val="center"/>
          </w:tcPr>
          <w:p w14:paraId="06D41C57" w14:textId="6D6E2128" w:rsidR="004A413A" w:rsidRPr="00355476" w:rsidRDefault="004A413A" w:rsidP="0037320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X</w:t>
            </w:r>
          </w:p>
        </w:tc>
      </w:tr>
      <w:tr w:rsidR="004A413A" w:rsidRPr="00355476" w14:paraId="433FEE9E" w14:textId="357AD576" w:rsidTr="00373208">
        <w:trPr>
          <w:trHeight w:val="158"/>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216AFCBF" w14:textId="77777777" w:rsidR="004A413A" w:rsidRPr="00373208" w:rsidRDefault="004A413A" w:rsidP="00373208">
            <w:pPr>
              <w:spacing w:line="276" w:lineRule="auto"/>
              <w:jc w:val="center"/>
              <w:rPr>
                <w:rFonts w:ascii="Times New Roman" w:hAnsi="Times New Roman" w:cs="Times New Roman"/>
                <w:b w:val="0"/>
                <w:sz w:val="24"/>
              </w:rPr>
            </w:pPr>
          </w:p>
        </w:tc>
        <w:tc>
          <w:tcPr>
            <w:tcW w:w="2977" w:type="dxa"/>
            <w:vAlign w:val="center"/>
          </w:tcPr>
          <w:p w14:paraId="206EFCB0" w14:textId="53BB113F" w:rsidR="004A413A" w:rsidRPr="00355476"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Conductividad térmica</w:t>
            </w:r>
          </w:p>
        </w:tc>
        <w:tc>
          <w:tcPr>
            <w:tcW w:w="1843" w:type="dxa"/>
            <w:vAlign w:val="center"/>
          </w:tcPr>
          <w:p w14:paraId="5CE0A27C" w14:textId="51C57524"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ASTM E1952</w:t>
            </w:r>
          </w:p>
        </w:tc>
        <w:tc>
          <w:tcPr>
            <w:tcW w:w="1275" w:type="dxa"/>
            <w:vAlign w:val="center"/>
          </w:tcPr>
          <w:p w14:paraId="30C651E1" w14:textId="77777777" w:rsidR="004A413A" w:rsidRPr="00355476" w:rsidRDefault="004A413A" w:rsidP="0037320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4A413A" w:rsidRPr="00355476" w14:paraId="7E1488D1" w14:textId="15669353" w:rsidTr="00373208">
        <w:trPr>
          <w:trHeight w:val="158"/>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06B200FD" w14:textId="77777777" w:rsidR="004A413A" w:rsidRPr="00373208" w:rsidRDefault="004A413A" w:rsidP="00373208">
            <w:pPr>
              <w:spacing w:line="276" w:lineRule="auto"/>
              <w:jc w:val="center"/>
              <w:rPr>
                <w:rFonts w:ascii="Times New Roman" w:hAnsi="Times New Roman" w:cs="Times New Roman"/>
                <w:b w:val="0"/>
                <w:sz w:val="24"/>
              </w:rPr>
            </w:pPr>
          </w:p>
        </w:tc>
        <w:tc>
          <w:tcPr>
            <w:tcW w:w="2977" w:type="dxa"/>
            <w:vAlign w:val="center"/>
          </w:tcPr>
          <w:p w14:paraId="75DC985D" w14:textId="0F8A29D7" w:rsidR="004A413A" w:rsidRPr="00355476"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Capacidad calorífica</w:t>
            </w:r>
          </w:p>
        </w:tc>
        <w:tc>
          <w:tcPr>
            <w:tcW w:w="1843" w:type="dxa"/>
            <w:vAlign w:val="center"/>
          </w:tcPr>
          <w:p w14:paraId="2ACE194E" w14:textId="606B96A0"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ASTM D2766</w:t>
            </w:r>
          </w:p>
        </w:tc>
        <w:tc>
          <w:tcPr>
            <w:tcW w:w="1275" w:type="dxa"/>
            <w:vAlign w:val="center"/>
          </w:tcPr>
          <w:p w14:paraId="3FAD8001" w14:textId="77777777" w:rsidR="004A413A" w:rsidRPr="00355476" w:rsidRDefault="004A413A" w:rsidP="0037320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4A413A" w:rsidRPr="00355476" w14:paraId="73579D7A" w14:textId="65E4B900" w:rsidTr="00373208">
        <w:trPr>
          <w:trHeight w:val="158"/>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74D1ADB0" w14:textId="77777777" w:rsidR="004A413A" w:rsidRPr="00373208" w:rsidRDefault="004A413A" w:rsidP="00373208">
            <w:pPr>
              <w:spacing w:line="276" w:lineRule="auto"/>
              <w:jc w:val="center"/>
              <w:rPr>
                <w:rFonts w:ascii="Times New Roman" w:hAnsi="Times New Roman" w:cs="Times New Roman"/>
                <w:b w:val="0"/>
                <w:sz w:val="24"/>
              </w:rPr>
            </w:pPr>
          </w:p>
        </w:tc>
        <w:tc>
          <w:tcPr>
            <w:tcW w:w="2977" w:type="dxa"/>
            <w:vAlign w:val="center"/>
          </w:tcPr>
          <w:p w14:paraId="2B012B34" w14:textId="6F5D52B2" w:rsidR="004A413A" w:rsidRPr="00355476"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Coeficiente de contracción térmica</w:t>
            </w:r>
          </w:p>
        </w:tc>
        <w:tc>
          <w:tcPr>
            <w:tcW w:w="1843" w:type="dxa"/>
            <w:vAlign w:val="center"/>
          </w:tcPr>
          <w:p w14:paraId="66E343E1" w14:textId="77777777"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5" w:type="dxa"/>
            <w:vAlign w:val="center"/>
          </w:tcPr>
          <w:p w14:paraId="37AFEE59" w14:textId="1E745EA6" w:rsidR="004A413A" w:rsidRPr="00355476" w:rsidRDefault="004A413A" w:rsidP="0037320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X</w:t>
            </w:r>
          </w:p>
        </w:tc>
      </w:tr>
      <w:tr w:rsidR="004A413A" w:rsidRPr="00355476" w14:paraId="5D28C32A" w14:textId="3DB08353" w:rsidTr="00373208">
        <w:trPr>
          <w:trHeight w:val="158"/>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034146A9" w14:textId="77777777" w:rsidR="004A413A" w:rsidRPr="00373208" w:rsidRDefault="004A413A" w:rsidP="00373208">
            <w:pPr>
              <w:spacing w:line="276" w:lineRule="auto"/>
              <w:jc w:val="center"/>
              <w:rPr>
                <w:rFonts w:ascii="Times New Roman" w:hAnsi="Times New Roman" w:cs="Times New Roman"/>
                <w:b w:val="0"/>
                <w:sz w:val="24"/>
              </w:rPr>
            </w:pPr>
          </w:p>
        </w:tc>
        <w:tc>
          <w:tcPr>
            <w:tcW w:w="2977" w:type="dxa"/>
            <w:vAlign w:val="center"/>
          </w:tcPr>
          <w:p w14:paraId="7A408640" w14:textId="07D63256" w:rsidR="004A413A" w:rsidRPr="00355476"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Contenido de asfalto efectivo en volumen</w:t>
            </w:r>
          </w:p>
        </w:tc>
        <w:tc>
          <w:tcPr>
            <w:tcW w:w="1843" w:type="dxa"/>
            <w:vAlign w:val="center"/>
          </w:tcPr>
          <w:p w14:paraId="186B42AF" w14:textId="3ED16A34"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AASHTO T 308</w:t>
            </w:r>
          </w:p>
        </w:tc>
        <w:tc>
          <w:tcPr>
            <w:tcW w:w="1275" w:type="dxa"/>
            <w:vAlign w:val="center"/>
          </w:tcPr>
          <w:p w14:paraId="65EA00AC" w14:textId="77777777" w:rsidR="004A413A" w:rsidRPr="00355476" w:rsidRDefault="004A413A" w:rsidP="0037320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4A413A" w:rsidRPr="00355476" w14:paraId="5B6BB145" w14:textId="33916A69" w:rsidTr="00373208">
        <w:trPr>
          <w:trHeight w:val="158"/>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7FD405AF" w14:textId="77777777" w:rsidR="004A413A" w:rsidRPr="00373208" w:rsidRDefault="004A413A" w:rsidP="00373208">
            <w:pPr>
              <w:spacing w:line="276" w:lineRule="auto"/>
              <w:jc w:val="center"/>
              <w:rPr>
                <w:rFonts w:ascii="Times New Roman" w:hAnsi="Times New Roman" w:cs="Times New Roman"/>
                <w:b w:val="0"/>
                <w:sz w:val="24"/>
              </w:rPr>
            </w:pPr>
          </w:p>
        </w:tc>
        <w:tc>
          <w:tcPr>
            <w:tcW w:w="2977" w:type="dxa"/>
            <w:vAlign w:val="center"/>
          </w:tcPr>
          <w:p w14:paraId="03EB0C34" w14:textId="0741B677" w:rsidR="004A413A" w:rsidRPr="00355476"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Contenido de vacíos</w:t>
            </w:r>
          </w:p>
        </w:tc>
        <w:tc>
          <w:tcPr>
            <w:tcW w:w="1843" w:type="dxa"/>
            <w:vAlign w:val="center"/>
          </w:tcPr>
          <w:p w14:paraId="6B3FE3A8" w14:textId="160DF9C8"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AASHTO T166</w:t>
            </w:r>
          </w:p>
        </w:tc>
        <w:tc>
          <w:tcPr>
            <w:tcW w:w="1275" w:type="dxa"/>
            <w:vAlign w:val="center"/>
          </w:tcPr>
          <w:p w14:paraId="0D0D89CA" w14:textId="77777777" w:rsidR="004A413A" w:rsidRPr="00355476" w:rsidRDefault="004A413A" w:rsidP="0037320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4A413A" w:rsidRPr="00355476" w14:paraId="03F46179" w14:textId="1DE51578" w:rsidTr="00373208">
        <w:trPr>
          <w:trHeight w:val="158"/>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4D7C8852" w14:textId="77777777" w:rsidR="004A413A" w:rsidRPr="00373208" w:rsidRDefault="004A413A" w:rsidP="00373208">
            <w:pPr>
              <w:spacing w:line="276" w:lineRule="auto"/>
              <w:jc w:val="center"/>
              <w:rPr>
                <w:rFonts w:ascii="Times New Roman" w:hAnsi="Times New Roman" w:cs="Times New Roman"/>
                <w:b w:val="0"/>
                <w:sz w:val="24"/>
              </w:rPr>
            </w:pPr>
          </w:p>
        </w:tc>
        <w:tc>
          <w:tcPr>
            <w:tcW w:w="2977" w:type="dxa"/>
            <w:vAlign w:val="center"/>
          </w:tcPr>
          <w:p w14:paraId="3D868CFA" w14:textId="46BED598" w:rsidR="004A413A" w:rsidRPr="00355476"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Gravedad </w:t>
            </w:r>
            <w:r w:rsidR="00A94D53">
              <w:rPr>
                <w:rFonts w:ascii="Times New Roman" w:hAnsi="Times New Roman" w:cs="Times New Roman"/>
                <w:sz w:val="24"/>
              </w:rPr>
              <w:t>especí</w:t>
            </w:r>
            <w:r>
              <w:rPr>
                <w:rFonts w:ascii="Times New Roman" w:hAnsi="Times New Roman" w:cs="Times New Roman"/>
                <w:sz w:val="24"/>
              </w:rPr>
              <w:t>fica de los agregados</w:t>
            </w:r>
          </w:p>
        </w:tc>
        <w:tc>
          <w:tcPr>
            <w:tcW w:w="1843" w:type="dxa"/>
            <w:vAlign w:val="center"/>
          </w:tcPr>
          <w:p w14:paraId="6DDB2ED4" w14:textId="7BA15A78"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AASHTO T 84 y T85</w:t>
            </w:r>
          </w:p>
        </w:tc>
        <w:tc>
          <w:tcPr>
            <w:tcW w:w="1275" w:type="dxa"/>
            <w:vAlign w:val="center"/>
          </w:tcPr>
          <w:p w14:paraId="0CA07D52" w14:textId="77777777" w:rsidR="004A413A" w:rsidRPr="00355476" w:rsidRDefault="004A413A" w:rsidP="0037320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4A413A" w:rsidRPr="00355476" w14:paraId="2E5FD7F3" w14:textId="472618DE" w:rsidTr="00373208">
        <w:trPr>
          <w:trHeight w:val="158"/>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514C18A7" w14:textId="77777777" w:rsidR="004A413A" w:rsidRPr="00373208" w:rsidRDefault="004A413A" w:rsidP="00373208">
            <w:pPr>
              <w:spacing w:line="276" w:lineRule="auto"/>
              <w:jc w:val="center"/>
              <w:rPr>
                <w:rFonts w:ascii="Times New Roman" w:hAnsi="Times New Roman" w:cs="Times New Roman"/>
                <w:b w:val="0"/>
                <w:sz w:val="24"/>
              </w:rPr>
            </w:pPr>
          </w:p>
        </w:tc>
        <w:tc>
          <w:tcPr>
            <w:tcW w:w="2977" w:type="dxa"/>
            <w:vAlign w:val="center"/>
          </w:tcPr>
          <w:p w14:paraId="6F5A9342" w14:textId="1914A77B" w:rsidR="004A413A" w:rsidRPr="00355476"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Granulometría</w:t>
            </w:r>
          </w:p>
        </w:tc>
        <w:tc>
          <w:tcPr>
            <w:tcW w:w="1843" w:type="dxa"/>
            <w:vAlign w:val="center"/>
          </w:tcPr>
          <w:p w14:paraId="00D04DF5" w14:textId="56F88178"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AASHTO T 27</w:t>
            </w:r>
          </w:p>
        </w:tc>
        <w:tc>
          <w:tcPr>
            <w:tcW w:w="1275" w:type="dxa"/>
            <w:vAlign w:val="center"/>
          </w:tcPr>
          <w:p w14:paraId="524B5099" w14:textId="77777777" w:rsidR="004A413A" w:rsidRPr="00355476" w:rsidRDefault="004A413A" w:rsidP="0037320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4A413A" w:rsidRPr="00355476" w14:paraId="769E3FCA" w14:textId="37265465" w:rsidTr="00373208">
        <w:trPr>
          <w:trHeight w:val="158"/>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2DEC4677" w14:textId="77777777" w:rsidR="004A413A" w:rsidRPr="00373208" w:rsidRDefault="004A413A" w:rsidP="00373208">
            <w:pPr>
              <w:spacing w:line="276" w:lineRule="auto"/>
              <w:jc w:val="center"/>
              <w:rPr>
                <w:rFonts w:ascii="Times New Roman" w:hAnsi="Times New Roman" w:cs="Times New Roman"/>
                <w:b w:val="0"/>
                <w:sz w:val="24"/>
              </w:rPr>
            </w:pPr>
          </w:p>
        </w:tc>
        <w:tc>
          <w:tcPr>
            <w:tcW w:w="2977" w:type="dxa"/>
            <w:vAlign w:val="center"/>
          </w:tcPr>
          <w:p w14:paraId="5C581E1E" w14:textId="6C0F069F" w:rsidR="004A413A" w:rsidRPr="00355476" w:rsidRDefault="002944EE"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Peso unitario</w:t>
            </w:r>
          </w:p>
        </w:tc>
        <w:tc>
          <w:tcPr>
            <w:tcW w:w="1843" w:type="dxa"/>
            <w:vAlign w:val="center"/>
          </w:tcPr>
          <w:p w14:paraId="3B884B67" w14:textId="62132EA9"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AASHTO T 166</w:t>
            </w:r>
          </w:p>
        </w:tc>
        <w:tc>
          <w:tcPr>
            <w:tcW w:w="1275" w:type="dxa"/>
            <w:vAlign w:val="center"/>
          </w:tcPr>
          <w:p w14:paraId="76C17479" w14:textId="77777777" w:rsidR="004A413A" w:rsidRPr="00355476" w:rsidRDefault="004A413A" w:rsidP="0037320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4A413A" w:rsidRPr="00355476" w14:paraId="08E0CCDC" w14:textId="5F378571" w:rsidTr="00373208">
        <w:trPr>
          <w:trHeight w:val="158"/>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30020FB6" w14:textId="77777777" w:rsidR="004A413A" w:rsidRPr="00373208" w:rsidRDefault="004A413A" w:rsidP="00373208">
            <w:pPr>
              <w:spacing w:line="276" w:lineRule="auto"/>
              <w:jc w:val="center"/>
              <w:rPr>
                <w:rFonts w:ascii="Times New Roman" w:hAnsi="Times New Roman" w:cs="Times New Roman"/>
                <w:b w:val="0"/>
                <w:sz w:val="24"/>
              </w:rPr>
            </w:pPr>
          </w:p>
        </w:tc>
        <w:tc>
          <w:tcPr>
            <w:tcW w:w="2977" w:type="dxa"/>
            <w:vAlign w:val="center"/>
          </w:tcPr>
          <w:p w14:paraId="5A217F2D" w14:textId="3D19022D" w:rsidR="004A413A" w:rsidRPr="00355476"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Vacíos llenos con asfalto</w:t>
            </w:r>
          </w:p>
        </w:tc>
        <w:tc>
          <w:tcPr>
            <w:tcW w:w="1843" w:type="dxa"/>
            <w:vAlign w:val="center"/>
          </w:tcPr>
          <w:p w14:paraId="5218B4D1" w14:textId="6CA5E738"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AASHTO T 209</w:t>
            </w:r>
          </w:p>
        </w:tc>
        <w:tc>
          <w:tcPr>
            <w:tcW w:w="1275" w:type="dxa"/>
            <w:vAlign w:val="center"/>
          </w:tcPr>
          <w:p w14:paraId="18DD9D1B" w14:textId="77777777" w:rsidR="004A413A" w:rsidRPr="00355476" w:rsidRDefault="004A413A" w:rsidP="0037320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4A413A" w:rsidRPr="00355476" w14:paraId="1FE7BAD6" w14:textId="5CDD8176" w:rsidTr="00373208">
        <w:tc>
          <w:tcPr>
            <w:cnfStyle w:val="001000000000" w:firstRow="0" w:lastRow="0" w:firstColumn="1" w:lastColumn="0" w:oddVBand="0" w:evenVBand="0" w:oddHBand="0" w:evenHBand="0" w:firstRowFirstColumn="0" w:firstRowLastColumn="0" w:lastRowFirstColumn="0" w:lastRowLastColumn="0"/>
            <w:tcW w:w="2405" w:type="dxa"/>
            <w:vAlign w:val="center"/>
          </w:tcPr>
          <w:p w14:paraId="2AF60598" w14:textId="0C511C02" w:rsidR="004A413A" w:rsidRPr="00373208" w:rsidRDefault="004A413A" w:rsidP="00373208">
            <w:pPr>
              <w:spacing w:line="276" w:lineRule="auto"/>
              <w:jc w:val="center"/>
              <w:rPr>
                <w:rFonts w:ascii="Times New Roman" w:hAnsi="Times New Roman" w:cs="Times New Roman"/>
                <w:b w:val="0"/>
                <w:sz w:val="24"/>
              </w:rPr>
            </w:pPr>
            <w:r w:rsidRPr="00373208">
              <w:rPr>
                <w:rFonts w:ascii="Times New Roman" w:hAnsi="Times New Roman" w:cs="Times New Roman"/>
                <w:b w:val="0"/>
                <w:sz w:val="24"/>
              </w:rPr>
              <w:t>Asfalto (Nuevos y reforzados)</w:t>
            </w:r>
          </w:p>
        </w:tc>
        <w:tc>
          <w:tcPr>
            <w:tcW w:w="2977" w:type="dxa"/>
            <w:vAlign w:val="center"/>
          </w:tcPr>
          <w:p w14:paraId="15841D7F" w14:textId="4273FC1E" w:rsidR="004A413A" w:rsidRDefault="004A413A" w:rsidP="00373208">
            <w:pPr>
              <w:pStyle w:val="Prrafodelista"/>
              <w:numPr>
                <w:ilvl w:val="0"/>
                <w:numId w:val="22"/>
              </w:numPr>
              <w:spacing w:after="0"/>
              <w:ind w:left="176" w:hanging="2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A1EB2">
              <w:rPr>
                <w:rFonts w:ascii="Times New Roman" w:hAnsi="Times New Roman" w:cs="Times New Roman"/>
                <w:sz w:val="24"/>
              </w:rPr>
              <w:t>Grado de desempeño del asfalto, o</w:t>
            </w:r>
          </w:p>
          <w:p w14:paraId="4205A5C6" w14:textId="77777777" w:rsidR="004A413A" w:rsidRPr="00120248" w:rsidRDefault="004A413A" w:rsidP="00373208">
            <w:pPr>
              <w:pStyle w:val="Prrafodelista"/>
              <w:spacing w:after="0"/>
              <w:ind w:lef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rPr>
            </w:pPr>
          </w:p>
          <w:p w14:paraId="0AE2C227" w14:textId="0C86D82E" w:rsidR="004A413A" w:rsidRDefault="004A413A" w:rsidP="00373208">
            <w:pPr>
              <w:pStyle w:val="Prrafodelista"/>
              <w:numPr>
                <w:ilvl w:val="0"/>
                <w:numId w:val="22"/>
              </w:numPr>
              <w:spacing w:after="0"/>
              <w:ind w:left="176" w:hanging="2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A1EB2">
              <w:rPr>
                <w:rFonts w:ascii="Times New Roman" w:hAnsi="Times New Roman" w:cs="Times New Roman"/>
                <w:sz w:val="24"/>
              </w:rPr>
              <w:t>Módulo de corte complejo del asfalto (G*) y ángulo de fase (δ), o</w:t>
            </w:r>
          </w:p>
          <w:p w14:paraId="12106EEE" w14:textId="77777777" w:rsidR="004A413A" w:rsidRPr="00120248" w:rsidRDefault="004A413A" w:rsidP="00373208">
            <w:pPr>
              <w:pStyle w:val="Prrafodelista"/>
              <w:spacing w:after="0"/>
              <w:ind w:lef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p>
          <w:p w14:paraId="5B2073BB" w14:textId="30EDA1DA" w:rsidR="004A413A" w:rsidRDefault="004A413A" w:rsidP="00373208">
            <w:pPr>
              <w:pStyle w:val="Prrafodelista"/>
              <w:numPr>
                <w:ilvl w:val="0"/>
                <w:numId w:val="22"/>
              </w:numPr>
              <w:spacing w:after="0"/>
              <w:ind w:left="176" w:hanging="2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A1EB2">
              <w:rPr>
                <w:rFonts w:ascii="Times New Roman" w:hAnsi="Times New Roman" w:cs="Times New Roman"/>
                <w:sz w:val="24"/>
              </w:rPr>
              <w:t>Penetración, o</w:t>
            </w:r>
          </w:p>
          <w:p w14:paraId="6DB56CCE" w14:textId="77777777" w:rsidR="004A413A" w:rsidRPr="00120248" w:rsidRDefault="004A413A" w:rsidP="00373208">
            <w:pPr>
              <w:pStyle w:val="Prrafodelista"/>
              <w:spacing w:after="0"/>
              <w:ind w:lef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rPr>
            </w:pPr>
          </w:p>
          <w:p w14:paraId="5E09CCE6" w14:textId="007226B4" w:rsidR="004A413A" w:rsidRPr="00AA1EB2" w:rsidRDefault="004A413A" w:rsidP="00373208">
            <w:pPr>
              <w:pStyle w:val="Prrafodelista"/>
              <w:numPr>
                <w:ilvl w:val="0"/>
                <w:numId w:val="22"/>
              </w:numPr>
              <w:spacing w:after="0"/>
              <w:ind w:left="176" w:hanging="2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A1EB2">
              <w:rPr>
                <w:rFonts w:ascii="Times New Roman" w:hAnsi="Times New Roman" w:cs="Times New Roman"/>
                <w:sz w:val="24"/>
              </w:rPr>
              <w:t>Punto de ablandamiento de anillo y esfera</w:t>
            </w:r>
          </w:p>
          <w:p w14:paraId="66B827D5" w14:textId="77777777" w:rsidR="004A413A" w:rsidRDefault="004A413A" w:rsidP="00373208">
            <w:pPr>
              <w:spacing w:line="276" w:lineRule="auto"/>
              <w:ind w:lef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Viscosidad absoluta</w:t>
            </w:r>
          </w:p>
          <w:p w14:paraId="41DD1741" w14:textId="253A840E" w:rsidR="004A413A" w:rsidRDefault="004A413A" w:rsidP="00373208">
            <w:pPr>
              <w:spacing w:line="276" w:lineRule="auto"/>
              <w:ind w:lef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Viscosidad cinemática</w:t>
            </w:r>
          </w:p>
          <w:p w14:paraId="0FA0E657" w14:textId="77777777" w:rsidR="004A413A" w:rsidRDefault="004A413A" w:rsidP="00373208">
            <w:pPr>
              <w:spacing w:line="276" w:lineRule="auto"/>
              <w:ind w:lef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Gravedad específica, o</w:t>
            </w:r>
          </w:p>
          <w:p w14:paraId="1B7C4B06" w14:textId="77777777" w:rsidR="004A413A" w:rsidRPr="00120248" w:rsidRDefault="004A413A" w:rsidP="00373208">
            <w:pPr>
              <w:spacing w:line="276" w:lineRule="auto"/>
              <w:ind w:left="17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rPr>
            </w:pPr>
          </w:p>
          <w:p w14:paraId="3B416B04" w14:textId="3DA75984" w:rsidR="004A413A" w:rsidRPr="00AA1EB2" w:rsidRDefault="004A413A" w:rsidP="00373208">
            <w:pPr>
              <w:pStyle w:val="Prrafodelista"/>
              <w:numPr>
                <w:ilvl w:val="0"/>
                <w:numId w:val="22"/>
              </w:numPr>
              <w:spacing w:after="0"/>
              <w:ind w:left="176" w:hanging="21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AA1EB2">
              <w:rPr>
                <w:rFonts w:ascii="Times New Roman" w:hAnsi="Times New Roman" w:cs="Times New Roman"/>
                <w:sz w:val="24"/>
              </w:rPr>
              <w:t>Viscosidad Brookfield</w:t>
            </w:r>
          </w:p>
        </w:tc>
        <w:tc>
          <w:tcPr>
            <w:tcW w:w="1843" w:type="dxa"/>
            <w:vAlign w:val="center"/>
          </w:tcPr>
          <w:p w14:paraId="198F118F" w14:textId="77777777"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AASHTO T 315</w:t>
            </w:r>
          </w:p>
          <w:p w14:paraId="099E5C8C" w14:textId="77777777"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F2E0061" w14:textId="77777777" w:rsidR="00B467CD" w:rsidRPr="00E378A9" w:rsidRDefault="00B467CD"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9166893" w14:textId="77777777"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AASHTO T 49</w:t>
            </w:r>
          </w:p>
          <w:p w14:paraId="643C3CBA" w14:textId="77777777"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5F29F8E" w14:textId="77777777" w:rsidR="004A413A"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BD13A5" w14:textId="77777777" w:rsidR="00E378A9" w:rsidRPr="00E378A9" w:rsidRDefault="00E378A9"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E220C2C" w14:textId="77777777"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AASHTO T 53</w:t>
            </w:r>
          </w:p>
          <w:p w14:paraId="13661028" w14:textId="77777777"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C08E0ED" w14:textId="77777777"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3AB530B" w14:textId="77777777"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AASHTO 202</w:t>
            </w:r>
          </w:p>
          <w:p w14:paraId="3E9DAEA1" w14:textId="77777777"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AASHTO 201</w:t>
            </w:r>
          </w:p>
          <w:p w14:paraId="424123F7" w14:textId="77777777"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AASHTO 228</w:t>
            </w:r>
          </w:p>
          <w:p w14:paraId="024907CE" w14:textId="77777777" w:rsidR="00E378A9" w:rsidRPr="00E378A9" w:rsidRDefault="00E378A9"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7B34747" w14:textId="40D3BF64" w:rsidR="004A413A" w:rsidRPr="00E378A9" w:rsidRDefault="004A413A" w:rsidP="0037320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78A9">
              <w:rPr>
                <w:rFonts w:ascii="Times New Roman" w:hAnsi="Times New Roman" w:cs="Times New Roman"/>
              </w:rPr>
              <w:t>AASHTO T 316</w:t>
            </w:r>
          </w:p>
        </w:tc>
        <w:tc>
          <w:tcPr>
            <w:tcW w:w="1275" w:type="dxa"/>
            <w:vAlign w:val="center"/>
          </w:tcPr>
          <w:p w14:paraId="13C24BEF" w14:textId="77777777" w:rsidR="004A413A" w:rsidRPr="00355476" w:rsidRDefault="004A413A" w:rsidP="0037320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bl>
    <w:p w14:paraId="2FB2A0E7" w14:textId="77777777" w:rsidR="00F13C1E" w:rsidRDefault="00F13C1E" w:rsidP="00F13C1E">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 xml:space="preserve">Adaptado de Guía de Diseño </w:t>
      </w:r>
      <w:proofErr w:type="spellStart"/>
      <w:r>
        <w:rPr>
          <w:rFonts w:ascii="Times New Roman" w:hAnsi="Times New Roman" w:cs="Times New Roman"/>
          <w:i/>
          <w:sz w:val="20"/>
        </w:rPr>
        <w:t>Mecanístico</w:t>
      </w:r>
      <w:proofErr w:type="spellEnd"/>
      <w:r>
        <w:rPr>
          <w:rFonts w:ascii="Times New Roman" w:hAnsi="Times New Roman" w:cs="Times New Roman"/>
          <w:i/>
          <w:sz w:val="20"/>
        </w:rPr>
        <w:t xml:space="preserve"> – Empírico de Pavimentos, Manual Práctico, 2</w:t>
      </w:r>
      <w:r>
        <w:rPr>
          <w:rFonts w:ascii="Times New Roman" w:hAnsi="Times New Roman" w:cs="Times New Roman"/>
          <w:i/>
          <w:sz w:val="20"/>
          <w:vertAlign w:val="superscript"/>
        </w:rPr>
        <w:t>a</w:t>
      </w:r>
      <w:r>
        <w:rPr>
          <w:rFonts w:ascii="Times New Roman" w:hAnsi="Times New Roman" w:cs="Times New Roman"/>
          <w:i/>
          <w:sz w:val="20"/>
        </w:rPr>
        <w:t xml:space="preserve"> Edición, ICG, 2017</w:t>
      </w:r>
    </w:p>
    <w:p w14:paraId="4EE90024" w14:textId="77777777" w:rsidR="007F0014" w:rsidRPr="0008519F" w:rsidRDefault="007F0014" w:rsidP="00104771">
      <w:pPr>
        <w:spacing w:line="360" w:lineRule="auto"/>
        <w:jc w:val="both"/>
        <w:rPr>
          <w:rFonts w:ascii="Times New Roman" w:hAnsi="Times New Roman" w:cs="Times New Roman"/>
          <w:sz w:val="24"/>
        </w:rPr>
      </w:pPr>
    </w:p>
    <w:p w14:paraId="45CB7954" w14:textId="1FF27F2E" w:rsidR="00FE22D5" w:rsidRDefault="00104771" w:rsidP="00FE22D5">
      <w:pPr>
        <w:spacing w:line="360" w:lineRule="auto"/>
        <w:jc w:val="both"/>
        <w:rPr>
          <w:rFonts w:ascii="Times New Roman" w:hAnsi="Times New Roman" w:cs="Times New Roman"/>
          <w:sz w:val="24"/>
        </w:rPr>
      </w:pPr>
      <w:r w:rsidRPr="00104771">
        <w:rPr>
          <w:rFonts w:ascii="Times New Roman" w:hAnsi="Times New Roman" w:cs="Times New Roman"/>
          <w:sz w:val="24"/>
        </w:rPr>
        <w:lastRenderedPageBreak/>
        <w:t>Aunque la categoría 1 es la ideal para el diseño de pavimentos, está permitido que el diseñador utilice una combinación de materiales de los niveles 1, 2 y 3</w:t>
      </w:r>
      <w:r>
        <w:rPr>
          <w:rFonts w:ascii="Times New Roman" w:hAnsi="Times New Roman" w:cs="Times New Roman"/>
          <w:sz w:val="24"/>
        </w:rPr>
        <w:t>, en función de las necesidades del proyecto y la capacidad de hacer ensayos</w:t>
      </w:r>
      <w:r w:rsidR="00B7402C">
        <w:rPr>
          <w:rFonts w:ascii="Times New Roman" w:hAnsi="Times New Roman" w:cs="Times New Roman"/>
          <w:sz w:val="24"/>
        </w:rPr>
        <w:t xml:space="preserve">.  </w:t>
      </w:r>
      <w:r>
        <w:rPr>
          <w:rFonts w:ascii="Times New Roman" w:hAnsi="Times New Roman" w:cs="Times New Roman"/>
          <w:sz w:val="24"/>
        </w:rPr>
        <w:t xml:space="preserve">En la </w:t>
      </w:r>
      <w:r w:rsidR="00A5419E">
        <w:rPr>
          <w:rFonts w:ascii="Times New Roman" w:hAnsi="Times New Roman" w:cs="Times New Roman"/>
          <w:sz w:val="24"/>
        </w:rPr>
        <w:t>tabla 2</w:t>
      </w:r>
      <w:r>
        <w:rPr>
          <w:rFonts w:ascii="Times New Roman" w:hAnsi="Times New Roman" w:cs="Times New Roman"/>
          <w:sz w:val="24"/>
        </w:rPr>
        <w:t>-4 se resumen</w:t>
      </w:r>
      <w:r w:rsidR="00FE22D5" w:rsidRPr="00DF2FF2">
        <w:rPr>
          <w:rFonts w:ascii="Times New Roman" w:hAnsi="Times New Roman" w:cs="Times New Roman"/>
          <w:sz w:val="24"/>
        </w:rPr>
        <w:t xml:space="preserve"> los niveles de entrada 2 y 3 para el HMA.</w:t>
      </w:r>
    </w:p>
    <w:p w14:paraId="5853A1E5" w14:textId="3B428BDB" w:rsidR="002C5EB8" w:rsidRPr="002C5EB8" w:rsidRDefault="002C5EB8" w:rsidP="00705198">
      <w:pPr>
        <w:pStyle w:val="Descripcin"/>
        <w:keepNext/>
        <w:spacing w:after="0" w:line="276" w:lineRule="auto"/>
        <w:jc w:val="center"/>
        <w:rPr>
          <w:rFonts w:ascii="Times New Roman" w:hAnsi="Times New Roman" w:cs="Times New Roman"/>
          <w:i w:val="0"/>
          <w:color w:val="auto"/>
          <w:sz w:val="22"/>
        </w:rPr>
      </w:pPr>
      <w:bookmarkStart w:id="125" w:name="_Toc5868493"/>
      <w:r w:rsidRPr="002C5EB8">
        <w:rPr>
          <w:rFonts w:ascii="Times New Roman" w:hAnsi="Times New Roman" w:cs="Times New Roman"/>
          <w:b/>
          <w:i w:val="0"/>
          <w:color w:val="auto"/>
          <w:sz w:val="22"/>
        </w:rPr>
        <w:t xml:space="preserve">Tabla 2 - </w:t>
      </w:r>
      <w:r w:rsidR="00983031">
        <w:rPr>
          <w:rFonts w:ascii="Times New Roman" w:hAnsi="Times New Roman" w:cs="Times New Roman"/>
          <w:b/>
          <w:i w:val="0"/>
          <w:color w:val="auto"/>
          <w:sz w:val="22"/>
        </w:rPr>
        <w:fldChar w:fldCharType="begin"/>
      </w:r>
      <w:r w:rsidR="00983031">
        <w:rPr>
          <w:rFonts w:ascii="Times New Roman" w:hAnsi="Times New Roman" w:cs="Times New Roman"/>
          <w:b/>
          <w:i w:val="0"/>
          <w:color w:val="auto"/>
          <w:sz w:val="22"/>
        </w:rPr>
        <w:instrText xml:space="preserve"> SEQ Tabla_2_- \* ARABIC </w:instrText>
      </w:r>
      <w:r w:rsidR="00983031">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4</w:t>
      </w:r>
      <w:r w:rsidR="00983031">
        <w:rPr>
          <w:rFonts w:ascii="Times New Roman" w:hAnsi="Times New Roman" w:cs="Times New Roman"/>
          <w:b/>
          <w:i w:val="0"/>
          <w:color w:val="auto"/>
          <w:sz w:val="22"/>
        </w:rPr>
        <w:fldChar w:fldCharType="end"/>
      </w:r>
      <w:r w:rsidRPr="002C5EB8">
        <w:rPr>
          <w:rFonts w:ascii="Times New Roman" w:hAnsi="Times New Roman" w:cs="Times New Roman"/>
          <w:b/>
          <w:i w:val="0"/>
          <w:color w:val="auto"/>
          <w:sz w:val="22"/>
        </w:rPr>
        <w:t>.</w:t>
      </w:r>
      <w:r w:rsidRPr="002C5EB8">
        <w:rPr>
          <w:rFonts w:ascii="Times New Roman" w:hAnsi="Times New Roman" w:cs="Times New Roman"/>
          <w:i w:val="0"/>
          <w:color w:val="auto"/>
          <w:sz w:val="22"/>
        </w:rPr>
        <w:t xml:space="preserve"> Parámetros y Valores de Entrada Recomendados; Capacidades Limitadas o Ninguna para Ejecutar Ensayos para Mezclas HMA (Niveles de entrada 2 y 3)</w:t>
      </w:r>
      <w:bookmarkEnd w:id="125"/>
    </w:p>
    <w:tbl>
      <w:tblPr>
        <w:tblStyle w:val="Tablaconcuadrcula1clara"/>
        <w:tblW w:w="0" w:type="auto"/>
        <w:tblLook w:val="04A0" w:firstRow="1" w:lastRow="0" w:firstColumn="1" w:lastColumn="0" w:noHBand="0" w:noVBand="1"/>
      </w:tblPr>
      <w:tblGrid>
        <w:gridCol w:w="2263"/>
        <w:gridCol w:w="6231"/>
      </w:tblGrid>
      <w:tr w:rsidR="00EA1031" w14:paraId="27F55C28" w14:textId="77777777" w:rsidTr="00373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1A21F009" w14:textId="26B006FA" w:rsidR="00EA1031" w:rsidRPr="00572229" w:rsidRDefault="00572229" w:rsidP="00CE75CD">
            <w:pPr>
              <w:spacing w:line="276" w:lineRule="auto"/>
              <w:jc w:val="center"/>
              <w:rPr>
                <w:rFonts w:ascii="Times New Roman" w:hAnsi="Times New Roman" w:cs="Times New Roman"/>
                <w:b w:val="0"/>
                <w:sz w:val="24"/>
              </w:rPr>
            </w:pPr>
            <w:r w:rsidRPr="00572229">
              <w:rPr>
                <w:rFonts w:ascii="Times New Roman" w:hAnsi="Times New Roman" w:cs="Times New Roman"/>
                <w:sz w:val="24"/>
              </w:rPr>
              <w:t>Propiedad Medida</w:t>
            </w:r>
          </w:p>
        </w:tc>
        <w:tc>
          <w:tcPr>
            <w:tcW w:w="6231" w:type="dxa"/>
            <w:shd w:val="clear" w:color="auto" w:fill="D9D9D9" w:themeFill="background1" w:themeFillShade="D9"/>
          </w:tcPr>
          <w:p w14:paraId="23023D46" w14:textId="4A086B67" w:rsidR="00EA1031" w:rsidRPr="00572229" w:rsidRDefault="00572229" w:rsidP="00CE75C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72229">
              <w:rPr>
                <w:rFonts w:ascii="Times New Roman" w:hAnsi="Times New Roman" w:cs="Times New Roman"/>
                <w:sz w:val="24"/>
              </w:rPr>
              <w:t>Niveles de datos de entrada 2 o 3</w:t>
            </w:r>
          </w:p>
        </w:tc>
      </w:tr>
      <w:tr w:rsidR="00EA1031" w14:paraId="295EA337" w14:textId="77777777" w:rsidTr="00373208">
        <w:tc>
          <w:tcPr>
            <w:cnfStyle w:val="001000000000" w:firstRow="0" w:lastRow="0" w:firstColumn="1" w:lastColumn="0" w:oddVBand="0" w:evenVBand="0" w:oddHBand="0" w:evenHBand="0" w:firstRowFirstColumn="0" w:firstRowLastColumn="0" w:lastRowFirstColumn="0" w:lastRowLastColumn="0"/>
            <w:tcW w:w="2263" w:type="dxa"/>
            <w:vAlign w:val="center"/>
          </w:tcPr>
          <w:p w14:paraId="0ADD2714" w14:textId="18BAE8B4" w:rsidR="00EA1031" w:rsidRPr="00373208" w:rsidRDefault="006B37BE" w:rsidP="00373208">
            <w:pPr>
              <w:spacing w:line="276" w:lineRule="auto"/>
              <w:rPr>
                <w:rFonts w:ascii="Times New Roman" w:hAnsi="Times New Roman" w:cs="Times New Roman"/>
                <w:b w:val="0"/>
                <w:sz w:val="24"/>
              </w:rPr>
            </w:pPr>
            <w:r w:rsidRPr="00373208">
              <w:rPr>
                <w:rFonts w:ascii="Times New Roman" w:hAnsi="Times New Roman" w:cs="Times New Roman"/>
                <w:b w:val="0"/>
                <w:sz w:val="24"/>
              </w:rPr>
              <w:t xml:space="preserve">Módulo dinámico, </w:t>
            </w:r>
            <w:r w:rsidRPr="00373208">
              <w:rPr>
                <w:rFonts w:ascii="Times New Roman" w:hAnsi="Times New Roman" w:cs="Times New Roman"/>
                <w:b w:val="0"/>
                <w:i/>
                <w:sz w:val="24"/>
              </w:rPr>
              <w:t>E</w:t>
            </w:r>
            <w:r w:rsidRPr="00373208">
              <w:rPr>
                <w:rFonts w:ascii="Times New Roman" w:hAnsi="Times New Roman" w:cs="Times New Roman"/>
                <w:b w:val="0"/>
                <w:i/>
                <w:sz w:val="24"/>
                <w:vertAlign w:val="subscript"/>
              </w:rPr>
              <w:t>HMA</w:t>
            </w:r>
            <w:r w:rsidRPr="00373208">
              <w:rPr>
                <w:rFonts w:ascii="Times New Roman" w:hAnsi="Times New Roman" w:cs="Times New Roman"/>
                <w:b w:val="0"/>
                <w:sz w:val="24"/>
              </w:rPr>
              <w:t xml:space="preserve"> (Nueva capa de HMA)</w:t>
            </w:r>
            <w:r w:rsidR="000F39AB" w:rsidRPr="00373208">
              <w:rPr>
                <w:rStyle w:val="Refdenotaalpie"/>
                <w:rFonts w:ascii="Times New Roman" w:hAnsi="Times New Roman" w:cs="Times New Roman"/>
                <w:b w:val="0"/>
                <w:sz w:val="24"/>
              </w:rPr>
              <w:footnoteReference w:id="2"/>
            </w:r>
          </w:p>
        </w:tc>
        <w:tc>
          <w:tcPr>
            <w:tcW w:w="6231" w:type="dxa"/>
          </w:tcPr>
          <w:p w14:paraId="27100C9D" w14:textId="77777777" w:rsidR="00EA1031" w:rsidRPr="008F3C97" w:rsidRDefault="00206B3F" w:rsidP="008611DB">
            <w:pPr>
              <w:pStyle w:val="Prrafodelista"/>
              <w:numPr>
                <w:ilvl w:val="0"/>
                <w:numId w:val="23"/>
              </w:num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F3C97">
              <w:rPr>
                <w:rFonts w:ascii="Times New Roman" w:hAnsi="Times New Roman" w:cs="Times New Roman"/>
                <w:sz w:val="24"/>
              </w:rPr>
              <w:t>No se requieren ensayos de laboratorio para el módulo dinámico, E</w:t>
            </w:r>
            <w:r w:rsidRPr="008F3C97">
              <w:rPr>
                <w:rFonts w:ascii="Times New Roman" w:hAnsi="Times New Roman" w:cs="Times New Roman"/>
                <w:sz w:val="24"/>
                <w:vertAlign w:val="subscript"/>
              </w:rPr>
              <w:t>HMA</w:t>
            </w:r>
          </w:p>
          <w:p w14:paraId="6241B79D" w14:textId="7FE0AA75" w:rsidR="00206B3F" w:rsidRPr="008F3C97" w:rsidRDefault="008F3C97" w:rsidP="008611DB">
            <w:pPr>
              <w:pStyle w:val="Prrafodelista"/>
              <w:numPr>
                <w:ilvl w:val="0"/>
                <w:numId w:val="23"/>
              </w:num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8F3C97">
              <w:rPr>
                <w:rFonts w:ascii="Times New Roman" w:hAnsi="Times New Roman" w:cs="Times New Roman"/>
                <w:sz w:val="24"/>
              </w:rPr>
              <w:t>Utilizar la ecuación predictiva E</w:t>
            </w:r>
            <w:r w:rsidRPr="008F3C97">
              <w:rPr>
                <w:rFonts w:ascii="Times New Roman" w:hAnsi="Times New Roman" w:cs="Times New Roman"/>
                <w:sz w:val="24"/>
                <w:vertAlign w:val="subscript"/>
              </w:rPr>
              <w:t>HMA</w:t>
            </w:r>
            <w:r w:rsidRPr="008F3C97">
              <w:rPr>
                <w:rFonts w:ascii="Times New Roman" w:hAnsi="Times New Roman" w:cs="Times New Roman"/>
                <w:sz w:val="24"/>
              </w:rPr>
              <w:t xml:space="preserve"> del MEPDG. Los datos de entrada son granulometría, viscosidad del asfalto (bitumen), frecuencia de carga, contenido de vacíos y contenido de asfalto efectivo en volumen. Las variables de los datos de entrada pueden ser obtenidas a través de ensayos de extracción de núcleos o de archivos históricos de las agencias.</w:t>
            </w:r>
          </w:p>
          <w:p w14:paraId="52A359F8" w14:textId="77777777" w:rsidR="00EC6A19" w:rsidRPr="0075042A" w:rsidRDefault="008F3C97" w:rsidP="008611DB">
            <w:pPr>
              <w:pStyle w:val="Prrafodelista"/>
              <w:numPr>
                <w:ilvl w:val="0"/>
                <w:numId w:val="23"/>
              </w:num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sz w:val="24"/>
              </w:rPr>
            </w:pPr>
            <w:r w:rsidRPr="008F3C97">
              <w:rPr>
                <w:rFonts w:ascii="Times New Roman" w:hAnsi="Times New Roman" w:cs="Times New Roman"/>
                <w:sz w:val="24"/>
              </w:rPr>
              <w:t xml:space="preserve">Utilizar los valores típicos </w:t>
            </w:r>
            <w:proofErr w:type="spellStart"/>
            <w:r w:rsidRPr="008F3C97">
              <w:rPr>
                <w:rFonts w:ascii="Times New Roman" w:hAnsi="Times New Roman" w:cs="Times New Roman"/>
                <w:i/>
                <w:sz w:val="24"/>
              </w:rPr>
              <w:t>Ai</w:t>
            </w:r>
            <w:proofErr w:type="spellEnd"/>
            <w:r w:rsidRPr="008F3C97">
              <w:rPr>
                <w:rFonts w:ascii="Times New Roman" w:hAnsi="Times New Roman" w:cs="Times New Roman"/>
                <w:i/>
                <w:sz w:val="24"/>
              </w:rPr>
              <w:t>-VTS</w:t>
            </w:r>
            <w:r w:rsidRPr="008F3C97">
              <w:rPr>
                <w:rFonts w:ascii="Times New Roman" w:hAnsi="Times New Roman" w:cs="Times New Roman"/>
                <w:sz w:val="24"/>
              </w:rPr>
              <w:t xml:space="preserve"> basados en el grado de asfalto (PG, viscosidad o grados de penetración)</w:t>
            </w:r>
          </w:p>
          <w:p w14:paraId="6130D4C0" w14:textId="6EA71E64" w:rsidR="0075042A" w:rsidRPr="00C7777E" w:rsidRDefault="0075042A" w:rsidP="0075042A">
            <w:pPr>
              <w:pStyle w:val="Prrafodelista"/>
              <w:spacing w:after="0"/>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sz w:val="24"/>
              </w:rPr>
            </w:pPr>
          </w:p>
        </w:tc>
      </w:tr>
      <w:tr w:rsidR="006B37BE" w14:paraId="33F222BD" w14:textId="77777777" w:rsidTr="00373208">
        <w:tc>
          <w:tcPr>
            <w:cnfStyle w:val="001000000000" w:firstRow="0" w:lastRow="0" w:firstColumn="1" w:lastColumn="0" w:oddVBand="0" w:evenVBand="0" w:oddHBand="0" w:evenHBand="0" w:firstRowFirstColumn="0" w:firstRowLastColumn="0" w:lastRowFirstColumn="0" w:lastRowLastColumn="0"/>
            <w:tcW w:w="2263" w:type="dxa"/>
            <w:vAlign w:val="center"/>
          </w:tcPr>
          <w:p w14:paraId="655C3133" w14:textId="45414BAF" w:rsidR="006B37BE" w:rsidRPr="00373208" w:rsidRDefault="006B37BE" w:rsidP="00373208">
            <w:pPr>
              <w:spacing w:line="276" w:lineRule="auto"/>
              <w:rPr>
                <w:rFonts w:ascii="Times New Roman" w:hAnsi="Times New Roman" w:cs="Times New Roman"/>
                <w:b w:val="0"/>
                <w:sz w:val="24"/>
              </w:rPr>
            </w:pPr>
            <w:r w:rsidRPr="00373208">
              <w:rPr>
                <w:rFonts w:ascii="Times New Roman" w:hAnsi="Times New Roman" w:cs="Times New Roman"/>
                <w:b w:val="0"/>
                <w:sz w:val="24"/>
              </w:rPr>
              <w:t xml:space="preserve">Resistencia a la tracción, </w:t>
            </w:r>
            <w:r w:rsidRPr="00373208">
              <w:rPr>
                <w:rFonts w:ascii="Times New Roman" w:hAnsi="Times New Roman" w:cs="Times New Roman"/>
                <w:b w:val="0"/>
                <w:i/>
                <w:sz w:val="24"/>
              </w:rPr>
              <w:t>TS</w:t>
            </w:r>
            <w:r w:rsidRPr="00373208">
              <w:rPr>
                <w:rFonts w:ascii="Times New Roman" w:hAnsi="Times New Roman" w:cs="Times New Roman"/>
                <w:b w:val="0"/>
                <w:sz w:val="24"/>
              </w:rPr>
              <w:t xml:space="preserve"> (Nueva superficie de HMA)</w:t>
            </w:r>
          </w:p>
        </w:tc>
        <w:tc>
          <w:tcPr>
            <w:tcW w:w="6231" w:type="dxa"/>
          </w:tcPr>
          <w:p w14:paraId="057AE2F5" w14:textId="30E6D1C1" w:rsidR="006B37BE" w:rsidRDefault="00AE5B4F" w:rsidP="00CE75C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C6A19">
              <w:rPr>
                <w:rFonts w:ascii="Times New Roman" w:hAnsi="Times New Roman" w:cs="Times New Roman"/>
                <w:sz w:val="24"/>
              </w:rPr>
              <w:t xml:space="preserve">Utilizar la ecuación de regresión </w:t>
            </w:r>
            <w:r w:rsidR="00977075">
              <w:rPr>
                <w:rFonts w:ascii="Times New Roman" w:hAnsi="Times New Roman" w:cs="Times New Roman"/>
                <w:sz w:val="24"/>
              </w:rPr>
              <w:t>del MEPDG:</w:t>
            </w:r>
          </w:p>
          <w:p w14:paraId="64197E6A" w14:textId="77777777" w:rsidR="00EC6A19" w:rsidRPr="00EC6A19" w:rsidRDefault="00EC6A19" w:rsidP="00CE75C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633256E0" w14:textId="0E3B022F" w:rsidR="00AE5B4F" w:rsidRDefault="00AE5B4F" w:rsidP="00CE75CD">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gramStart"/>
            <w:r w:rsidRPr="00EC6A19">
              <w:rPr>
                <w:rFonts w:ascii="Times New Roman" w:hAnsi="Times New Roman" w:cs="Times New Roman"/>
                <w:i/>
                <w:sz w:val="24"/>
              </w:rPr>
              <w:t>TS(</w:t>
            </w:r>
            <w:proofErr w:type="gramEnd"/>
            <w:r w:rsidRPr="00EC6A19">
              <w:rPr>
                <w:rFonts w:ascii="Times New Roman" w:hAnsi="Times New Roman" w:cs="Times New Roman"/>
                <w:i/>
                <w:sz w:val="24"/>
              </w:rPr>
              <w:t>psi)</w:t>
            </w:r>
            <w:r w:rsidRPr="00EC6A19">
              <w:rPr>
                <w:rFonts w:ascii="Times New Roman" w:hAnsi="Times New Roman" w:cs="Times New Roman"/>
                <w:sz w:val="24"/>
              </w:rPr>
              <w:t xml:space="preserve"> = 7416.712 – 114.016 * </w:t>
            </w:r>
            <w:r w:rsidRPr="00EC6A19">
              <w:rPr>
                <w:rFonts w:ascii="Times New Roman" w:hAnsi="Times New Roman" w:cs="Times New Roman"/>
                <w:i/>
                <w:sz w:val="24"/>
              </w:rPr>
              <w:t>Va</w:t>
            </w:r>
            <w:r w:rsidRPr="00EC6A19">
              <w:rPr>
                <w:rFonts w:ascii="Times New Roman" w:hAnsi="Times New Roman" w:cs="Times New Roman"/>
                <w:sz w:val="24"/>
              </w:rPr>
              <w:t xml:space="preserve"> – 122.592 * </w:t>
            </w:r>
            <w:r w:rsidRPr="00EC6A19">
              <w:rPr>
                <w:rFonts w:ascii="Times New Roman" w:hAnsi="Times New Roman" w:cs="Times New Roman"/>
                <w:i/>
                <w:sz w:val="24"/>
              </w:rPr>
              <w:t>VFA</w:t>
            </w:r>
            <w:r w:rsidRPr="00EC6A19">
              <w:rPr>
                <w:rFonts w:ascii="Times New Roman" w:hAnsi="Times New Roman" w:cs="Times New Roman"/>
                <w:sz w:val="24"/>
              </w:rPr>
              <w:t xml:space="preserve"> + 0.704 * </w:t>
            </w:r>
            <w:r w:rsidRPr="00EC6A19">
              <w:rPr>
                <w:rFonts w:ascii="Times New Roman" w:hAnsi="Times New Roman" w:cs="Times New Roman"/>
                <w:i/>
                <w:sz w:val="24"/>
              </w:rPr>
              <w:t>VFA</w:t>
            </w:r>
            <w:r w:rsidRPr="00EC6A19">
              <w:rPr>
                <w:rFonts w:ascii="Times New Roman" w:hAnsi="Times New Roman" w:cs="Times New Roman"/>
                <w:sz w:val="24"/>
              </w:rPr>
              <w:t>² + 405.71 * log</w:t>
            </w:r>
            <w:r w:rsidRPr="00EC6A19">
              <w:rPr>
                <w:rFonts w:ascii="Times New Roman" w:hAnsi="Times New Roman" w:cs="Times New Roman"/>
                <w:sz w:val="24"/>
                <w:vertAlign w:val="subscript"/>
              </w:rPr>
              <w:t>10</w:t>
            </w:r>
            <w:r w:rsidRPr="00EC6A19">
              <w:rPr>
                <w:rFonts w:ascii="Times New Roman" w:hAnsi="Times New Roman" w:cs="Times New Roman"/>
                <w:sz w:val="24"/>
              </w:rPr>
              <w:t>(</w:t>
            </w:r>
            <w:r w:rsidR="00977075">
              <w:rPr>
                <w:rFonts w:ascii="Times New Roman" w:hAnsi="Times New Roman" w:cs="Times New Roman"/>
                <w:i/>
                <w:sz w:val="24"/>
              </w:rPr>
              <w:t>Pen</w:t>
            </w:r>
            <w:r w:rsidR="00977075">
              <w:rPr>
                <w:rFonts w:ascii="Times New Roman" w:hAnsi="Times New Roman" w:cs="Times New Roman"/>
                <w:i/>
                <w:sz w:val="24"/>
                <w:vertAlign w:val="subscript"/>
              </w:rPr>
              <w:t>77</w:t>
            </w:r>
            <w:r w:rsidRPr="00EC6A19">
              <w:rPr>
                <w:rFonts w:ascii="Times New Roman" w:hAnsi="Times New Roman" w:cs="Times New Roman"/>
                <w:sz w:val="24"/>
              </w:rPr>
              <w:t>) – 2039.296 * log</w:t>
            </w:r>
            <w:r w:rsidRPr="00EC6A19">
              <w:rPr>
                <w:rFonts w:ascii="Times New Roman" w:hAnsi="Times New Roman" w:cs="Times New Roman"/>
                <w:sz w:val="24"/>
                <w:vertAlign w:val="subscript"/>
              </w:rPr>
              <w:t>10</w:t>
            </w:r>
            <w:r w:rsidRPr="00EC6A19">
              <w:rPr>
                <w:rFonts w:ascii="Times New Roman" w:hAnsi="Times New Roman" w:cs="Times New Roman"/>
                <w:sz w:val="24"/>
              </w:rPr>
              <w:t>(</w:t>
            </w:r>
            <w:r w:rsidRPr="00EC6A19">
              <w:rPr>
                <w:rFonts w:ascii="Times New Roman" w:hAnsi="Times New Roman" w:cs="Times New Roman"/>
                <w:i/>
                <w:sz w:val="24"/>
              </w:rPr>
              <w:t>A</w:t>
            </w:r>
            <w:r w:rsidRPr="00EC6A19">
              <w:rPr>
                <w:rFonts w:ascii="Times New Roman" w:hAnsi="Times New Roman" w:cs="Times New Roman"/>
                <w:sz w:val="24"/>
              </w:rPr>
              <w:t>)</w:t>
            </w:r>
          </w:p>
          <w:p w14:paraId="41138DE3" w14:textId="77777777" w:rsidR="00EC6A19" w:rsidRPr="00EC6A19" w:rsidRDefault="00EC6A19" w:rsidP="00CE75CD">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1752B813" w14:textId="77777777" w:rsidR="00AE5B4F" w:rsidRDefault="00AE5B4F" w:rsidP="00CE75CD">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C6A19">
              <w:rPr>
                <w:rFonts w:ascii="Times New Roman" w:hAnsi="Times New Roman" w:cs="Times New Roman"/>
                <w:sz w:val="24"/>
              </w:rPr>
              <w:t>Donde:</w:t>
            </w:r>
          </w:p>
          <w:p w14:paraId="26370E17" w14:textId="77777777" w:rsidR="00EC6A19" w:rsidRPr="00EC6A19" w:rsidRDefault="00EC6A19" w:rsidP="00CE75CD">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66B1C568" w14:textId="2C89BEC1" w:rsidR="00CE75CD" w:rsidRPr="00EC6A19" w:rsidRDefault="00CE75CD" w:rsidP="00CE75CD">
            <w:p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C6A19">
              <w:rPr>
                <w:rFonts w:ascii="Times New Roman" w:hAnsi="Times New Roman" w:cs="Times New Roman"/>
                <w:i/>
                <w:sz w:val="24"/>
              </w:rPr>
              <w:t>TS</w:t>
            </w:r>
            <w:r w:rsidRPr="00EC6A19">
              <w:rPr>
                <w:rFonts w:ascii="Times New Roman" w:hAnsi="Times New Roman" w:cs="Times New Roman"/>
                <w:sz w:val="24"/>
              </w:rPr>
              <w:t xml:space="preserve"> = Resistencia a la tracción indirecta a 14°F.</w:t>
            </w:r>
          </w:p>
          <w:p w14:paraId="3B67B10E" w14:textId="26F05614" w:rsidR="00CE75CD" w:rsidRPr="00EC6A19" w:rsidRDefault="00EC6A19" w:rsidP="00CE75CD">
            <w:p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C6A19">
              <w:rPr>
                <w:rFonts w:ascii="Times New Roman" w:hAnsi="Times New Roman" w:cs="Times New Roman"/>
                <w:i/>
                <w:sz w:val="24"/>
              </w:rPr>
              <w:t>Va</w:t>
            </w:r>
            <w:r w:rsidRPr="00EC6A19">
              <w:rPr>
                <w:rFonts w:ascii="Times New Roman" w:hAnsi="Times New Roman" w:cs="Times New Roman"/>
                <w:sz w:val="24"/>
              </w:rPr>
              <w:t xml:space="preserve"> = Contenido de vacíos con aire de HMA, como se construyó en porcentaje.</w:t>
            </w:r>
          </w:p>
          <w:p w14:paraId="6D22F888" w14:textId="6E6CC1AD" w:rsidR="00EC6A19" w:rsidRPr="00EC6A19" w:rsidRDefault="00EC6A19" w:rsidP="00CE75CD">
            <w:p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C6A19">
              <w:rPr>
                <w:rFonts w:ascii="Times New Roman" w:hAnsi="Times New Roman" w:cs="Times New Roman"/>
                <w:i/>
                <w:sz w:val="24"/>
              </w:rPr>
              <w:t xml:space="preserve">VFA = </w:t>
            </w:r>
            <w:r w:rsidRPr="00EC6A19">
              <w:rPr>
                <w:rFonts w:ascii="Times New Roman" w:hAnsi="Times New Roman" w:cs="Times New Roman"/>
                <w:sz w:val="24"/>
              </w:rPr>
              <w:t>Vacíos llenos con asfalto, como se construyó, en porcentaje.</w:t>
            </w:r>
          </w:p>
          <w:p w14:paraId="6F90B436" w14:textId="185049D6" w:rsidR="00EC6A19" w:rsidRPr="00EC6A19" w:rsidRDefault="00977075" w:rsidP="00CE75CD">
            <w:p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i/>
                <w:sz w:val="24"/>
              </w:rPr>
              <w:t>Pen</w:t>
            </w:r>
            <w:r>
              <w:rPr>
                <w:rFonts w:ascii="Times New Roman" w:hAnsi="Times New Roman" w:cs="Times New Roman"/>
                <w:i/>
                <w:sz w:val="24"/>
                <w:vertAlign w:val="subscript"/>
              </w:rPr>
              <w:t>77</w:t>
            </w:r>
            <w:r w:rsidR="00EC6A19" w:rsidRPr="00EC6A19">
              <w:rPr>
                <w:rFonts w:ascii="Times New Roman" w:hAnsi="Times New Roman" w:cs="Times New Roman"/>
                <w:i/>
                <w:sz w:val="24"/>
              </w:rPr>
              <w:t xml:space="preserve"> = </w:t>
            </w:r>
            <w:r w:rsidR="00EC6A19" w:rsidRPr="00EC6A19">
              <w:rPr>
                <w:rFonts w:ascii="Times New Roman" w:hAnsi="Times New Roman" w:cs="Times New Roman"/>
                <w:sz w:val="24"/>
              </w:rPr>
              <w:t>Penetración de asfalto a 77°F, en mm/10.</w:t>
            </w:r>
          </w:p>
          <w:p w14:paraId="26B4AD82" w14:textId="18AC8B02" w:rsidR="00EC6A19" w:rsidRPr="00EC6A19" w:rsidRDefault="00EC6A19" w:rsidP="00CE75CD">
            <w:p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C6A19">
              <w:rPr>
                <w:rFonts w:ascii="Times New Roman" w:hAnsi="Times New Roman" w:cs="Times New Roman"/>
                <w:i/>
                <w:sz w:val="24"/>
              </w:rPr>
              <w:t xml:space="preserve">A = </w:t>
            </w:r>
            <w:r w:rsidRPr="00EC6A19">
              <w:rPr>
                <w:rFonts w:ascii="Times New Roman" w:hAnsi="Times New Roman" w:cs="Times New Roman"/>
                <w:sz w:val="24"/>
              </w:rPr>
              <w:t>Interceptar la susceptibilidad entre viscosidad y temperatura del asfalto.</w:t>
            </w:r>
          </w:p>
          <w:p w14:paraId="64B7500A" w14:textId="77777777" w:rsidR="0075042A" w:rsidRDefault="00EC6A19" w:rsidP="00C777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C6A19">
              <w:rPr>
                <w:rFonts w:ascii="Times New Roman" w:hAnsi="Times New Roman" w:cs="Times New Roman"/>
                <w:sz w:val="24"/>
              </w:rPr>
              <w:t>Las variables de entrada pueden obtenerse a través de ensayos de muestras de mezclas preparadas en laboratorio, o de archivos históricos de la agencia.</w:t>
            </w:r>
          </w:p>
          <w:p w14:paraId="1CD86046" w14:textId="4A817D78" w:rsidR="0075042A" w:rsidRPr="00C7777E" w:rsidRDefault="0075042A" w:rsidP="00C777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bl>
    <w:p w14:paraId="72D38998" w14:textId="77777777" w:rsidR="00F13C1E" w:rsidRDefault="00F13C1E" w:rsidP="00F13C1E">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 xml:space="preserve">Adaptado de Guía de Diseño </w:t>
      </w:r>
      <w:proofErr w:type="spellStart"/>
      <w:r>
        <w:rPr>
          <w:rFonts w:ascii="Times New Roman" w:hAnsi="Times New Roman" w:cs="Times New Roman"/>
          <w:i/>
          <w:sz w:val="20"/>
        </w:rPr>
        <w:t>Mecanístico</w:t>
      </w:r>
      <w:proofErr w:type="spellEnd"/>
      <w:r>
        <w:rPr>
          <w:rFonts w:ascii="Times New Roman" w:hAnsi="Times New Roman" w:cs="Times New Roman"/>
          <w:i/>
          <w:sz w:val="20"/>
        </w:rPr>
        <w:t xml:space="preserve"> – Empírico de Pavimentos, Manual Práctico, 2</w:t>
      </w:r>
      <w:r>
        <w:rPr>
          <w:rFonts w:ascii="Times New Roman" w:hAnsi="Times New Roman" w:cs="Times New Roman"/>
          <w:i/>
          <w:sz w:val="20"/>
          <w:vertAlign w:val="superscript"/>
        </w:rPr>
        <w:t>a</w:t>
      </w:r>
      <w:r>
        <w:rPr>
          <w:rFonts w:ascii="Times New Roman" w:hAnsi="Times New Roman" w:cs="Times New Roman"/>
          <w:i/>
          <w:sz w:val="20"/>
        </w:rPr>
        <w:t xml:space="preserve"> Edición, ICG, 2017</w:t>
      </w:r>
    </w:p>
    <w:p w14:paraId="64399FB0" w14:textId="1B650488" w:rsidR="009F5601" w:rsidRPr="009F5601" w:rsidRDefault="009F5601" w:rsidP="00705198">
      <w:pPr>
        <w:spacing w:after="0" w:line="276" w:lineRule="auto"/>
        <w:jc w:val="center"/>
        <w:rPr>
          <w:rFonts w:ascii="Times New Roman" w:hAnsi="Times New Roman" w:cs="Times New Roman"/>
        </w:rPr>
      </w:pPr>
      <w:r w:rsidRPr="009F5601">
        <w:rPr>
          <w:rFonts w:ascii="Times New Roman" w:hAnsi="Times New Roman" w:cs="Times New Roman"/>
          <w:b/>
        </w:rPr>
        <w:lastRenderedPageBreak/>
        <w:t>Tabla 2 – 4.</w:t>
      </w:r>
      <w:r w:rsidRPr="009F5601">
        <w:rPr>
          <w:rFonts w:ascii="Times New Roman" w:hAnsi="Times New Roman" w:cs="Times New Roman"/>
        </w:rPr>
        <w:t xml:space="preserve"> Parámetros y valores de Entrada Recomendados; Capacidades Limitadas o Ninguna para ejecutar Ensayos de Mezclas HMA (Niveles de Entrada 2 y 3)</w:t>
      </w:r>
      <w:r w:rsidR="00F13C1E">
        <w:rPr>
          <w:rFonts w:ascii="Times New Roman" w:hAnsi="Times New Roman" w:cs="Times New Roman"/>
        </w:rPr>
        <w:t xml:space="preserve"> ─ Continuación</w:t>
      </w:r>
    </w:p>
    <w:tbl>
      <w:tblPr>
        <w:tblStyle w:val="Tablaconcuadrcula1clara"/>
        <w:tblW w:w="0" w:type="auto"/>
        <w:tblLook w:val="04A0" w:firstRow="1" w:lastRow="0" w:firstColumn="1" w:lastColumn="0" w:noHBand="0" w:noVBand="1"/>
      </w:tblPr>
      <w:tblGrid>
        <w:gridCol w:w="2263"/>
        <w:gridCol w:w="6231"/>
      </w:tblGrid>
      <w:tr w:rsidR="009F5601" w14:paraId="70F423E5" w14:textId="77777777" w:rsidTr="00373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422709CE" w14:textId="5FBCC27C" w:rsidR="009F5601" w:rsidRPr="00C7777E" w:rsidRDefault="009F5601" w:rsidP="009F5601">
            <w:pPr>
              <w:spacing w:line="276" w:lineRule="auto"/>
              <w:jc w:val="center"/>
              <w:rPr>
                <w:rFonts w:ascii="Times New Roman" w:hAnsi="Times New Roman" w:cs="Times New Roman"/>
                <w:sz w:val="24"/>
              </w:rPr>
            </w:pPr>
            <w:r w:rsidRPr="00572229">
              <w:rPr>
                <w:rFonts w:ascii="Times New Roman" w:hAnsi="Times New Roman" w:cs="Times New Roman"/>
                <w:sz w:val="24"/>
              </w:rPr>
              <w:t>Propiedad Medida</w:t>
            </w:r>
          </w:p>
        </w:tc>
        <w:tc>
          <w:tcPr>
            <w:tcW w:w="6231" w:type="dxa"/>
            <w:shd w:val="clear" w:color="auto" w:fill="D9D9D9" w:themeFill="background1" w:themeFillShade="D9"/>
          </w:tcPr>
          <w:p w14:paraId="6EAFFFC5" w14:textId="677DE7FC" w:rsidR="009F5601" w:rsidRPr="00C7777E" w:rsidRDefault="009F5601" w:rsidP="009F560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572229">
              <w:rPr>
                <w:rFonts w:ascii="Times New Roman" w:hAnsi="Times New Roman" w:cs="Times New Roman"/>
                <w:sz w:val="24"/>
              </w:rPr>
              <w:t>Niveles de datos de entrada 2 o 3</w:t>
            </w:r>
          </w:p>
        </w:tc>
      </w:tr>
      <w:tr w:rsidR="006B37BE" w14:paraId="4263A930" w14:textId="77777777" w:rsidTr="00373208">
        <w:tc>
          <w:tcPr>
            <w:cnfStyle w:val="001000000000" w:firstRow="0" w:lastRow="0" w:firstColumn="1" w:lastColumn="0" w:oddVBand="0" w:evenVBand="0" w:oddHBand="0" w:evenHBand="0" w:firstRowFirstColumn="0" w:firstRowLastColumn="0" w:lastRowFirstColumn="0" w:lastRowLastColumn="0"/>
            <w:tcW w:w="2263" w:type="dxa"/>
            <w:vAlign w:val="center"/>
          </w:tcPr>
          <w:p w14:paraId="6F25722A" w14:textId="5DB20267" w:rsidR="006B37BE" w:rsidRPr="00373208" w:rsidRDefault="006B37BE" w:rsidP="00373208">
            <w:pPr>
              <w:spacing w:line="276" w:lineRule="auto"/>
              <w:rPr>
                <w:rFonts w:ascii="Times New Roman" w:hAnsi="Times New Roman" w:cs="Times New Roman"/>
                <w:b w:val="0"/>
                <w:sz w:val="24"/>
              </w:rPr>
            </w:pPr>
            <w:r w:rsidRPr="00373208">
              <w:rPr>
                <w:rFonts w:ascii="Times New Roman" w:hAnsi="Times New Roman" w:cs="Times New Roman"/>
                <w:b w:val="0"/>
                <w:sz w:val="24"/>
              </w:rPr>
              <w:t>Comportamiento de la fluencia lenta, D(t) (Nueva superficie de HMA)</w:t>
            </w:r>
          </w:p>
        </w:tc>
        <w:tc>
          <w:tcPr>
            <w:tcW w:w="6231" w:type="dxa"/>
          </w:tcPr>
          <w:p w14:paraId="2209AF6F" w14:textId="77777777" w:rsidR="006B37BE" w:rsidRPr="00C7777E" w:rsidRDefault="00977075" w:rsidP="009770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7777E">
              <w:rPr>
                <w:rFonts w:ascii="Times New Roman" w:hAnsi="Times New Roman" w:cs="Times New Roman"/>
                <w:sz w:val="24"/>
              </w:rPr>
              <w:t>Utilizar la ecuación de regresión del MEPDG:</w:t>
            </w:r>
          </w:p>
          <w:p w14:paraId="689BF263" w14:textId="77777777" w:rsidR="00977075" w:rsidRPr="00C7777E" w:rsidRDefault="00977075" w:rsidP="009770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69146809" w14:textId="77777777" w:rsidR="00977075" w:rsidRPr="00C7777E" w:rsidRDefault="00977075" w:rsidP="00C7777E">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rPr>
            </w:pPr>
            <w:r w:rsidRPr="00C7777E">
              <w:rPr>
                <w:rFonts w:ascii="Times New Roman" w:hAnsi="Times New Roman" w:cs="Times New Roman"/>
                <w:i/>
                <w:sz w:val="24"/>
              </w:rPr>
              <w:t>D(t) = D</w:t>
            </w:r>
            <w:r w:rsidRPr="00C7777E">
              <w:rPr>
                <w:rFonts w:ascii="Times New Roman" w:hAnsi="Times New Roman" w:cs="Times New Roman"/>
                <w:i/>
                <w:sz w:val="24"/>
                <w:vertAlign w:val="subscript"/>
              </w:rPr>
              <w:t>1</w:t>
            </w:r>
            <w:r w:rsidRPr="00C7777E">
              <w:rPr>
                <w:rFonts w:ascii="Times New Roman" w:hAnsi="Times New Roman" w:cs="Times New Roman"/>
                <w:i/>
                <w:sz w:val="24"/>
              </w:rPr>
              <w:t xml:space="preserve"> * </w:t>
            </w:r>
            <w:proofErr w:type="spellStart"/>
            <w:r w:rsidRPr="00C7777E">
              <w:rPr>
                <w:rFonts w:ascii="Times New Roman" w:hAnsi="Times New Roman" w:cs="Times New Roman"/>
                <w:i/>
                <w:sz w:val="24"/>
              </w:rPr>
              <w:t>t</w:t>
            </w:r>
            <w:r w:rsidRPr="00C7777E">
              <w:rPr>
                <w:rFonts w:ascii="Times New Roman" w:hAnsi="Times New Roman" w:cs="Times New Roman"/>
                <w:i/>
                <w:sz w:val="24"/>
                <w:vertAlign w:val="superscript"/>
              </w:rPr>
              <w:t>m</w:t>
            </w:r>
            <w:proofErr w:type="spellEnd"/>
          </w:p>
          <w:p w14:paraId="3F421E5E" w14:textId="77777777" w:rsidR="00977075" w:rsidRPr="00C7777E" w:rsidRDefault="00977075" w:rsidP="00C7777E">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7777E">
              <w:rPr>
                <w:rFonts w:ascii="Times New Roman" w:hAnsi="Times New Roman" w:cs="Times New Roman"/>
                <w:sz w:val="24"/>
              </w:rPr>
              <w:t>Log</w:t>
            </w:r>
            <w:r w:rsidRPr="00C7777E">
              <w:rPr>
                <w:rFonts w:ascii="Times New Roman" w:hAnsi="Times New Roman" w:cs="Times New Roman"/>
                <w:sz w:val="24"/>
                <w:vertAlign w:val="subscript"/>
              </w:rPr>
              <w:t>10</w:t>
            </w:r>
            <w:r w:rsidRPr="00C7777E">
              <w:rPr>
                <w:rFonts w:ascii="Times New Roman" w:hAnsi="Times New Roman" w:cs="Times New Roman"/>
                <w:sz w:val="24"/>
              </w:rPr>
              <w:t>(</w:t>
            </w:r>
            <w:r w:rsidRPr="00C7777E">
              <w:rPr>
                <w:rFonts w:ascii="Times New Roman" w:hAnsi="Times New Roman" w:cs="Times New Roman"/>
                <w:i/>
                <w:sz w:val="24"/>
              </w:rPr>
              <w:t>D</w:t>
            </w:r>
            <w:r w:rsidRPr="00C7777E">
              <w:rPr>
                <w:rFonts w:ascii="Times New Roman" w:hAnsi="Times New Roman" w:cs="Times New Roman"/>
                <w:i/>
                <w:sz w:val="24"/>
                <w:vertAlign w:val="subscript"/>
              </w:rPr>
              <w:t>1</w:t>
            </w:r>
            <w:r w:rsidRPr="00C7777E">
              <w:rPr>
                <w:rFonts w:ascii="Times New Roman" w:hAnsi="Times New Roman" w:cs="Times New Roman"/>
                <w:sz w:val="24"/>
              </w:rPr>
              <w:t xml:space="preserve">) = -8.524 + 0.01306 * </w:t>
            </w:r>
            <w:r w:rsidRPr="00C7777E">
              <w:rPr>
                <w:rFonts w:ascii="Times New Roman" w:hAnsi="Times New Roman" w:cs="Times New Roman"/>
                <w:i/>
                <w:sz w:val="24"/>
              </w:rPr>
              <w:t xml:space="preserve">T </w:t>
            </w:r>
            <w:r w:rsidRPr="00C7777E">
              <w:rPr>
                <w:rFonts w:ascii="Times New Roman" w:hAnsi="Times New Roman" w:cs="Times New Roman"/>
                <w:sz w:val="24"/>
              </w:rPr>
              <w:t>+ 0.7957 * log</w:t>
            </w:r>
            <w:r w:rsidRPr="00C7777E">
              <w:rPr>
                <w:rFonts w:ascii="Times New Roman" w:hAnsi="Times New Roman" w:cs="Times New Roman"/>
                <w:sz w:val="24"/>
                <w:vertAlign w:val="subscript"/>
              </w:rPr>
              <w:t>10</w:t>
            </w:r>
            <w:r w:rsidRPr="00C7777E">
              <w:rPr>
                <w:rFonts w:ascii="Times New Roman" w:hAnsi="Times New Roman" w:cs="Times New Roman"/>
                <w:sz w:val="24"/>
              </w:rPr>
              <w:t>(</w:t>
            </w:r>
            <w:r w:rsidRPr="00C7777E">
              <w:rPr>
                <w:rFonts w:ascii="Times New Roman" w:hAnsi="Times New Roman" w:cs="Times New Roman"/>
                <w:i/>
                <w:sz w:val="24"/>
              </w:rPr>
              <w:t>Va</w:t>
            </w:r>
            <w:r w:rsidRPr="00C7777E">
              <w:rPr>
                <w:rFonts w:ascii="Times New Roman" w:hAnsi="Times New Roman" w:cs="Times New Roman"/>
                <w:sz w:val="24"/>
              </w:rPr>
              <w:t>) + 2.0103 * log</w:t>
            </w:r>
            <w:r w:rsidRPr="00C7777E">
              <w:rPr>
                <w:rFonts w:ascii="Times New Roman" w:hAnsi="Times New Roman" w:cs="Times New Roman"/>
                <w:sz w:val="24"/>
                <w:vertAlign w:val="subscript"/>
              </w:rPr>
              <w:t>10</w:t>
            </w:r>
            <w:r w:rsidRPr="00C7777E">
              <w:rPr>
                <w:rFonts w:ascii="Times New Roman" w:hAnsi="Times New Roman" w:cs="Times New Roman"/>
                <w:sz w:val="24"/>
              </w:rPr>
              <w:t>(</w:t>
            </w:r>
            <w:r w:rsidRPr="00C7777E">
              <w:rPr>
                <w:rFonts w:ascii="Times New Roman" w:hAnsi="Times New Roman" w:cs="Times New Roman"/>
                <w:i/>
                <w:sz w:val="24"/>
              </w:rPr>
              <w:t>VFA</w:t>
            </w:r>
            <w:r w:rsidRPr="00C7777E">
              <w:rPr>
                <w:rFonts w:ascii="Times New Roman" w:hAnsi="Times New Roman" w:cs="Times New Roman"/>
                <w:sz w:val="24"/>
              </w:rPr>
              <w:t>) – 1.923 * log</w:t>
            </w:r>
            <w:r w:rsidRPr="00C7777E">
              <w:rPr>
                <w:rFonts w:ascii="Times New Roman" w:hAnsi="Times New Roman" w:cs="Times New Roman"/>
                <w:sz w:val="24"/>
                <w:vertAlign w:val="subscript"/>
              </w:rPr>
              <w:t>10</w:t>
            </w:r>
            <w:r w:rsidRPr="00C7777E">
              <w:rPr>
                <w:rFonts w:ascii="Times New Roman" w:hAnsi="Times New Roman" w:cs="Times New Roman"/>
                <w:sz w:val="24"/>
              </w:rPr>
              <w:t>(</w:t>
            </w:r>
            <w:r w:rsidRPr="00C7777E">
              <w:rPr>
                <w:rFonts w:ascii="Times New Roman" w:hAnsi="Times New Roman" w:cs="Times New Roman"/>
                <w:i/>
                <w:sz w:val="24"/>
              </w:rPr>
              <w:t>A</w:t>
            </w:r>
            <w:r w:rsidRPr="00C7777E">
              <w:rPr>
                <w:rFonts w:ascii="Times New Roman" w:hAnsi="Times New Roman" w:cs="Times New Roman"/>
                <w:sz w:val="24"/>
              </w:rPr>
              <w:t>)</w:t>
            </w:r>
          </w:p>
          <w:p w14:paraId="4B9F8AF2" w14:textId="77777777" w:rsidR="00977075" w:rsidRPr="00C7777E" w:rsidRDefault="00977075" w:rsidP="00C7777E">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7777E">
              <w:rPr>
                <w:rFonts w:ascii="Times New Roman" w:hAnsi="Times New Roman" w:cs="Times New Roman"/>
                <w:i/>
                <w:sz w:val="24"/>
              </w:rPr>
              <w:t xml:space="preserve">m = </w:t>
            </w:r>
            <w:r w:rsidRPr="00C7777E">
              <w:rPr>
                <w:rFonts w:ascii="Times New Roman" w:hAnsi="Times New Roman" w:cs="Times New Roman"/>
                <w:sz w:val="24"/>
              </w:rPr>
              <w:t xml:space="preserve">1.1628 – 0.00185 * T – 0.04596 * </w:t>
            </w:r>
            <w:r w:rsidRPr="00C7777E">
              <w:rPr>
                <w:rFonts w:ascii="Times New Roman" w:hAnsi="Times New Roman" w:cs="Times New Roman"/>
                <w:i/>
                <w:sz w:val="24"/>
              </w:rPr>
              <w:t xml:space="preserve">Va – </w:t>
            </w:r>
            <w:r w:rsidRPr="00C7777E">
              <w:rPr>
                <w:rFonts w:ascii="Times New Roman" w:hAnsi="Times New Roman" w:cs="Times New Roman"/>
                <w:sz w:val="24"/>
              </w:rPr>
              <w:t xml:space="preserve">0.01126 * </w:t>
            </w:r>
            <w:r w:rsidRPr="00C7777E">
              <w:rPr>
                <w:rFonts w:ascii="Times New Roman" w:hAnsi="Times New Roman" w:cs="Times New Roman"/>
                <w:i/>
                <w:sz w:val="24"/>
              </w:rPr>
              <w:t xml:space="preserve">VFA + </w:t>
            </w:r>
            <w:r w:rsidRPr="00C7777E">
              <w:rPr>
                <w:rFonts w:ascii="Times New Roman" w:hAnsi="Times New Roman" w:cs="Times New Roman"/>
                <w:sz w:val="24"/>
              </w:rPr>
              <w:t xml:space="preserve">0.00247 * </w:t>
            </w:r>
            <w:r w:rsidRPr="00C7777E">
              <w:rPr>
                <w:rFonts w:ascii="Times New Roman" w:hAnsi="Times New Roman" w:cs="Times New Roman"/>
                <w:i/>
                <w:sz w:val="24"/>
              </w:rPr>
              <w:t>Pen</w:t>
            </w:r>
            <w:r w:rsidRPr="00C7777E">
              <w:rPr>
                <w:rFonts w:ascii="Times New Roman" w:hAnsi="Times New Roman" w:cs="Times New Roman"/>
                <w:i/>
                <w:sz w:val="24"/>
                <w:vertAlign w:val="subscript"/>
              </w:rPr>
              <w:t>77</w:t>
            </w:r>
            <w:r w:rsidRPr="00C7777E">
              <w:rPr>
                <w:rFonts w:ascii="Times New Roman" w:hAnsi="Times New Roman" w:cs="Times New Roman"/>
                <w:i/>
                <w:sz w:val="24"/>
              </w:rPr>
              <w:t xml:space="preserve"> </w:t>
            </w:r>
            <w:r w:rsidRPr="00C7777E">
              <w:rPr>
                <w:rFonts w:ascii="Times New Roman" w:hAnsi="Times New Roman" w:cs="Times New Roman"/>
                <w:sz w:val="24"/>
              </w:rPr>
              <w:t xml:space="preserve">+ 0.001683 * T * </w:t>
            </w:r>
            <w:r w:rsidRPr="00C7777E">
              <w:rPr>
                <w:rFonts w:ascii="Times New Roman" w:hAnsi="Times New Roman" w:cs="Times New Roman"/>
                <w:i/>
                <w:sz w:val="24"/>
              </w:rPr>
              <w:t>Pen</w:t>
            </w:r>
            <w:r w:rsidRPr="00C7777E">
              <w:rPr>
                <w:rFonts w:ascii="Times New Roman" w:hAnsi="Times New Roman" w:cs="Times New Roman"/>
                <w:i/>
                <w:sz w:val="24"/>
                <w:vertAlign w:val="subscript"/>
              </w:rPr>
              <w:t>77</w:t>
            </w:r>
            <w:r w:rsidRPr="00C7777E">
              <w:rPr>
                <w:rFonts w:ascii="Times New Roman" w:hAnsi="Times New Roman" w:cs="Times New Roman"/>
                <w:sz w:val="24"/>
                <w:vertAlign w:val="superscript"/>
              </w:rPr>
              <w:t>0.4605</w:t>
            </w:r>
          </w:p>
          <w:p w14:paraId="42A23C88" w14:textId="77777777" w:rsidR="00977075" w:rsidRPr="00C7777E" w:rsidRDefault="00977075" w:rsidP="009770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64F90658" w14:textId="77777777" w:rsidR="00977075" w:rsidRPr="00C7777E" w:rsidRDefault="00977075" w:rsidP="00C7777E">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7777E">
              <w:rPr>
                <w:rFonts w:ascii="Times New Roman" w:hAnsi="Times New Roman" w:cs="Times New Roman"/>
                <w:sz w:val="24"/>
              </w:rPr>
              <w:t>Donde:</w:t>
            </w:r>
          </w:p>
          <w:p w14:paraId="6F68C9A6" w14:textId="77777777" w:rsidR="00977075" w:rsidRPr="00C7777E" w:rsidRDefault="00977075" w:rsidP="0097707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0E98FFF5" w14:textId="77777777" w:rsidR="00977075" w:rsidRPr="00C7777E" w:rsidRDefault="00C7777E" w:rsidP="00C7777E">
            <w:p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7777E">
              <w:rPr>
                <w:rFonts w:ascii="Times New Roman" w:hAnsi="Times New Roman" w:cs="Times New Roman"/>
                <w:i/>
                <w:sz w:val="24"/>
              </w:rPr>
              <w:t xml:space="preserve">t = </w:t>
            </w:r>
            <w:r w:rsidRPr="00C7777E">
              <w:rPr>
                <w:rFonts w:ascii="Times New Roman" w:hAnsi="Times New Roman" w:cs="Times New Roman"/>
                <w:sz w:val="24"/>
              </w:rPr>
              <w:t>Tiempo, en meses.</w:t>
            </w:r>
          </w:p>
          <w:p w14:paraId="70AC9096" w14:textId="5A039484" w:rsidR="00C7777E" w:rsidRPr="00C7777E" w:rsidRDefault="00C7777E" w:rsidP="00C7777E">
            <w:p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7777E">
              <w:rPr>
                <w:rFonts w:ascii="Times New Roman" w:hAnsi="Times New Roman" w:cs="Times New Roman"/>
                <w:i/>
                <w:sz w:val="24"/>
              </w:rPr>
              <w:t xml:space="preserve">T = </w:t>
            </w:r>
            <w:r w:rsidRPr="00C7777E">
              <w:rPr>
                <w:rFonts w:ascii="Times New Roman" w:hAnsi="Times New Roman" w:cs="Times New Roman"/>
                <w:sz w:val="24"/>
              </w:rPr>
              <w:t>Temperatura en la cual el módulo de fluencia es medido en °F.</w:t>
            </w:r>
          </w:p>
          <w:p w14:paraId="386F6E0C" w14:textId="43F3780B" w:rsidR="00C7777E" w:rsidRPr="00C7777E" w:rsidRDefault="00C7777E" w:rsidP="00C7777E">
            <w:p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7777E">
              <w:rPr>
                <w:rFonts w:ascii="Times New Roman" w:hAnsi="Times New Roman" w:cs="Times New Roman"/>
                <w:i/>
                <w:sz w:val="24"/>
              </w:rPr>
              <w:t xml:space="preserve">Va = </w:t>
            </w:r>
            <w:r w:rsidRPr="00C7777E">
              <w:rPr>
                <w:rFonts w:ascii="Times New Roman" w:hAnsi="Times New Roman" w:cs="Times New Roman"/>
                <w:sz w:val="24"/>
              </w:rPr>
              <w:t>Vacíos con aire de HMA, como se construyó, en %</w:t>
            </w:r>
          </w:p>
          <w:p w14:paraId="70C667F8" w14:textId="77777777" w:rsidR="00C7777E" w:rsidRPr="00C7777E" w:rsidRDefault="00C7777E" w:rsidP="00C7777E">
            <w:p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7777E">
              <w:rPr>
                <w:rFonts w:ascii="Times New Roman" w:hAnsi="Times New Roman" w:cs="Times New Roman"/>
                <w:i/>
                <w:sz w:val="24"/>
              </w:rPr>
              <w:t xml:space="preserve">VFA = </w:t>
            </w:r>
            <w:r w:rsidRPr="00C7777E">
              <w:rPr>
                <w:rFonts w:ascii="Times New Roman" w:hAnsi="Times New Roman" w:cs="Times New Roman"/>
                <w:sz w:val="24"/>
              </w:rPr>
              <w:t>Vacíos llenos de asfalto, como se construyó, en %</w:t>
            </w:r>
          </w:p>
          <w:p w14:paraId="6729AEE5" w14:textId="38A70DF0" w:rsidR="00C7777E" w:rsidRPr="00C7777E" w:rsidRDefault="00C7777E" w:rsidP="00C7777E">
            <w:p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7777E">
              <w:rPr>
                <w:rFonts w:ascii="Times New Roman" w:hAnsi="Times New Roman" w:cs="Times New Roman"/>
                <w:i/>
                <w:sz w:val="24"/>
              </w:rPr>
              <w:t>Pen</w:t>
            </w:r>
            <w:r w:rsidRPr="00C7777E">
              <w:rPr>
                <w:rFonts w:ascii="Times New Roman" w:hAnsi="Times New Roman" w:cs="Times New Roman"/>
                <w:i/>
                <w:sz w:val="24"/>
                <w:vertAlign w:val="subscript"/>
              </w:rPr>
              <w:t>77</w:t>
            </w:r>
            <w:r w:rsidRPr="00C7777E">
              <w:rPr>
                <w:rFonts w:ascii="Times New Roman" w:hAnsi="Times New Roman" w:cs="Times New Roman"/>
                <w:i/>
                <w:sz w:val="24"/>
              </w:rPr>
              <w:t xml:space="preserve"> = </w:t>
            </w:r>
            <w:r w:rsidRPr="00C7777E">
              <w:rPr>
                <w:rFonts w:ascii="Times New Roman" w:hAnsi="Times New Roman" w:cs="Times New Roman"/>
                <w:sz w:val="24"/>
              </w:rPr>
              <w:t>Penetración de asfalto a 77°F, en mm/10.</w:t>
            </w:r>
          </w:p>
          <w:p w14:paraId="7BCE8A2C" w14:textId="77777777" w:rsidR="00C7777E" w:rsidRPr="00C7777E" w:rsidRDefault="00C7777E" w:rsidP="00C777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56632B89" w14:textId="77777777" w:rsidR="00C7777E" w:rsidRPr="00C7777E" w:rsidRDefault="00C7777E" w:rsidP="00C777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7777E">
              <w:rPr>
                <w:rFonts w:ascii="Times New Roman" w:hAnsi="Times New Roman" w:cs="Times New Roman"/>
                <w:sz w:val="24"/>
              </w:rPr>
              <w:t>Las variables de entrada pueden obtenerse a través de ensayos de muestras de mezclas preparadas en el laboratorio o de archivos de la agencia.</w:t>
            </w:r>
          </w:p>
          <w:p w14:paraId="0A999E89" w14:textId="517D7E4D" w:rsidR="00C7777E" w:rsidRPr="00C7777E" w:rsidRDefault="00C7777E" w:rsidP="00C777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97165D" w14:paraId="345A9054" w14:textId="77777777" w:rsidTr="00373208">
        <w:tc>
          <w:tcPr>
            <w:cnfStyle w:val="001000000000" w:firstRow="0" w:lastRow="0" w:firstColumn="1" w:lastColumn="0" w:oddVBand="0" w:evenVBand="0" w:oddHBand="0" w:evenHBand="0" w:firstRowFirstColumn="0" w:firstRowLastColumn="0" w:lastRowFirstColumn="0" w:lastRowLastColumn="0"/>
            <w:tcW w:w="2263" w:type="dxa"/>
            <w:vAlign w:val="center"/>
          </w:tcPr>
          <w:p w14:paraId="67DD352A" w14:textId="3589FF43" w:rsidR="0097165D" w:rsidRPr="00373208" w:rsidRDefault="0097165D" w:rsidP="00373208">
            <w:pPr>
              <w:spacing w:line="276" w:lineRule="auto"/>
              <w:rPr>
                <w:rFonts w:ascii="Times New Roman" w:hAnsi="Times New Roman" w:cs="Times New Roman"/>
                <w:b w:val="0"/>
                <w:sz w:val="24"/>
              </w:rPr>
            </w:pPr>
            <w:r w:rsidRPr="00373208">
              <w:rPr>
                <w:rFonts w:ascii="Times New Roman" w:hAnsi="Times New Roman" w:cs="Times New Roman"/>
                <w:b w:val="0"/>
                <w:sz w:val="24"/>
              </w:rPr>
              <w:t>Contenido de Vacíos</w:t>
            </w:r>
          </w:p>
        </w:tc>
        <w:tc>
          <w:tcPr>
            <w:tcW w:w="6231" w:type="dxa"/>
          </w:tcPr>
          <w:p w14:paraId="2C4D80FF" w14:textId="756800FD" w:rsidR="00C7777E" w:rsidRPr="00C7777E" w:rsidRDefault="00C7777E" w:rsidP="00C777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7777E">
              <w:rPr>
                <w:rFonts w:ascii="Times New Roman" w:hAnsi="Times New Roman" w:cs="Times New Roman"/>
                <w:sz w:val="24"/>
              </w:rPr>
              <w:t>Utilice los valores específicos del tipo de mezcla construida disponible de registros de construcciones anteriores.</w:t>
            </w:r>
          </w:p>
        </w:tc>
      </w:tr>
      <w:tr w:rsidR="0097165D" w14:paraId="48D453A4" w14:textId="77777777" w:rsidTr="00373208">
        <w:tc>
          <w:tcPr>
            <w:cnfStyle w:val="001000000000" w:firstRow="0" w:lastRow="0" w:firstColumn="1" w:lastColumn="0" w:oddVBand="0" w:evenVBand="0" w:oddHBand="0" w:evenHBand="0" w:firstRowFirstColumn="0" w:firstRowLastColumn="0" w:lastRowFirstColumn="0" w:lastRowLastColumn="0"/>
            <w:tcW w:w="2263" w:type="dxa"/>
            <w:vAlign w:val="center"/>
          </w:tcPr>
          <w:p w14:paraId="736CC822" w14:textId="1499A56E" w:rsidR="0097165D" w:rsidRPr="00373208" w:rsidRDefault="0097165D" w:rsidP="00373208">
            <w:pPr>
              <w:spacing w:line="276" w:lineRule="auto"/>
              <w:rPr>
                <w:rFonts w:ascii="Times New Roman" w:hAnsi="Times New Roman" w:cs="Times New Roman"/>
                <w:b w:val="0"/>
                <w:sz w:val="24"/>
              </w:rPr>
            </w:pPr>
            <w:r w:rsidRPr="00373208">
              <w:rPr>
                <w:rFonts w:ascii="Times New Roman" w:hAnsi="Times New Roman" w:cs="Times New Roman"/>
                <w:b w:val="0"/>
                <w:sz w:val="24"/>
              </w:rPr>
              <w:t>Contenido de asfalto en volumen</w:t>
            </w:r>
          </w:p>
        </w:tc>
        <w:tc>
          <w:tcPr>
            <w:tcW w:w="6231" w:type="dxa"/>
          </w:tcPr>
          <w:p w14:paraId="2F46C3DA" w14:textId="61437EE5" w:rsidR="00C7777E" w:rsidRPr="00C7777E" w:rsidRDefault="00C7777E" w:rsidP="00C7777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7777E">
              <w:rPr>
                <w:rFonts w:ascii="Times New Roman" w:hAnsi="Times New Roman" w:cs="Times New Roman"/>
                <w:sz w:val="24"/>
              </w:rPr>
              <w:t>Utilice los valores específicos del tipo de mezcla construida disponible de registros de construcciones anteriores.</w:t>
            </w:r>
          </w:p>
        </w:tc>
      </w:tr>
      <w:tr w:rsidR="0097165D" w14:paraId="76F05235" w14:textId="77777777" w:rsidTr="00373208">
        <w:tc>
          <w:tcPr>
            <w:cnfStyle w:val="001000000000" w:firstRow="0" w:lastRow="0" w:firstColumn="1" w:lastColumn="0" w:oddVBand="0" w:evenVBand="0" w:oddHBand="0" w:evenHBand="0" w:firstRowFirstColumn="0" w:firstRowLastColumn="0" w:lastRowFirstColumn="0" w:lastRowLastColumn="0"/>
            <w:tcW w:w="2263" w:type="dxa"/>
            <w:vAlign w:val="center"/>
          </w:tcPr>
          <w:p w14:paraId="7DFCD7B7" w14:textId="19AA4ED5" w:rsidR="0097165D" w:rsidRPr="00373208" w:rsidRDefault="0097165D" w:rsidP="00373208">
            <w:pPr>
              <w:spacing w:line="276" w:lineRule="auto"/>
              <w:rPr>
                <w:rFonts w:ascii="Times New Roman" w:hAnsi="Times New Roman" w:cs="Times New Roman"/>
                <w:b w:val="0"/>
                <w:sz w:val="24"/>
              </w:rPr>
            </w:pPr>
            <w:r w:rsidRPr="00373208">
              <w:rPr>
                <w:rFonts w:ascii="Times New Roman" w:hAnsi="Times New Roman" w:cs="Times New Roman"/>
                <w:b w:val="0"/>
                <w:sz w:val="24"/>
              </w:rPr>
              <w:t>Peso específico total</w:t>
            </w:r>
          </w:p>
        </w:tc>
        <w:tc>
          <w:tcPr>
            <w:tcW w:w="6231" w:type="dxa"/>
          </w:tcPr>
          <w:p w14:paraId="67EC7FD1" w14:textId="04F6A1A8" w:rsidR="0097165D" w:rsidRDefault="00274D32" w:rsidP="00274D3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sz w:val="24"/>
              </w:rPr>
            </w:pPr>
            <w:r w:rsidRPr="00C7777E">
              <w:rPr>
                <w:rFonts w:ascii="Times New Roman" w:hAnsi="Times New Roman" w:cs="Times New Roman"/>
                <w:sz w:val="24"/>
              </w:rPr>
              <w:t>Utilice los valores específicos del tipo de mezcla construida disponible de registros de construcciones anteriores.</w:t>
            </w:r>
          </w:p>
        </w:tc>
      </w:tr>
      <w:tr w:rsidR="0075042A" w14:paraId="5D0F5B53" w14:textId="77777777" w:rsidTr="00373208">
        <w:tc>
          <w:tcPr>
            <w:cnfStyle w:val="001000000000" w:firstRow="0" w:lastRow="0" w:firstColumn="1" w:lastColumn="0" w:oddVBand="0" w:evenVBand="0" w:oddHBand="0" w:evenHBand="0" w:firstRowFirstColumn="0" w:firstRowLastColumn="0" w:lastRowFirstColumn="0" w:lastRowLastColumn="0"/>
            <w:tcW w:w="2263" w:type="dxa"/>
            <w:vAlign w:val="center"/>
          </w:tcPr>
          <w:p w14:paraId="1E3CA2E6" w14:textId="6A613018" w:rsidR="0075042A" w:rsidRPr="00373208" w:rsidRDefault="0075042A" w:rsidP="00373208">
            <w:pPr>
              <w:spacing w:line="276" w:lineRule="auto"/>
              <w:rPr>
                <w:rFonts w:ascii="Times New Roman" w:hAnsi="Times New Roman" w:cs="Times New Roman"/>
                <w:b w:val="0"/>
                <w:sz w:val="24"/>
              </w:rPr>
            </w:pPr>
            <w:r w:rsidRPr="00373208">
              <w:rPr>
                <w:rFonts w:ascii="Times New Roman" w:hAnsi="Times New Roman" w:cs="Times New Roman"/>
                <w:b w:val="0"/>
                <w:sz w:val="24"/>
              </w:rPr>
              <w:t>Coeficiente de Poisson</w:t>
            </w:r>
            <w:r w:rsidR="009D148E" w:rsidRPr="00373208">
              <w:rPr>
                <w:rStyle w:val="Refdenotaalpie"/>
                <w:rFonts w:ascii="Times New Roman" w:hAnsi="Times New Roman" w:cs="Times New Roman"/>
                <w:b w:val="0"/>
                <w:sz w:val="24"/>
              </w:rPr>
              <w:footnoteReference w:id="3"/>
            </w:r>
          </w:p>
        </w:tc>
        <w:tc>
          <w:tcPr>
            <w:tcW w:w="6231" w:type="dxa"/>
          </w:tcPr>
          <w:p w14:paraId="1742143E" w14:textId="3FBD0CDD" w:rsidR="0075042A" w:rsidRPr="00C7777E" w:rsidRDefault="0075042A" w:rsidP="00274D3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Utilizar la ecuación de predicción basada en la temperatura incluida en el MEPDG para mezclas asfálticas en caliente HMA.</w:t>
            </w:r>
          </w:p>
        </w:tc>
      </w:tr>
      <w:tr w:rsidR="0075042A" w14:paraId="2BF870D9" w14:textId="77777777" w:rsidTr="00373208">
        <w:tc>
          <w:tcPr>
            <w:cnfStyle w:val="001000000000" w:firstRow="0" w:lastRow="0" w:firstColumn="1" w:lastColumn="0" w:oddVBand="0" w:evenVBand="0" w:oddHBand="0" w:evenHBand="0" w:firstRowFirstColumn="0" w:firstRowLastColumn="0" w:lastRowFirstColumn="0" w:lastRowLastColumn="0"/>
            <w:tcW w:w="2263" w:type="dxa"/>
            <w:vAlign w:val="center"/>
          </w:tcPr>
          <w:p w14:paraId="53CB6A22" w14:textId="6F507606" w:rsidR="0075042A" w:rsidRPr="00373208" w:rsidRDefault="00F250EE" w:rsidP="00373208">
            <w:pPr>
              <w:spacing w:line="276" w:lineRule="auto"/>
              <w:rPr>
                <w:rFonts w:ascii="Times New Roman" w:hAnsi="Times New Roman" w:cs="Times New Roman"/>
                <w:b w:val="0"/>
                <w:sz w:val="24"/>
              </w:rPr>
            </w:pPr>
            <w:r w:rsidRPr="00373208">
              <w:rPr>
                <w:rFonts w:ascii="Times New Roman" w:hAnsi="Times New Roman" w:cs="Times New Roman"/>
                <w:b w:val="0"/>
                <w:sz w:val="24"/>
              </w:rPr>
              <w:t>Coeficiente de contracción térmica</w:t>
            </w:r>
          </w:p>
        </w:tc>
        <w:tc>
          <w:tcPr>
            <w:tcW w:w="6231" w:type="dxa"/>
          </w:tcPr>
          <w:p w14:paraId="045576D4" w14:textId="77777777" w:rsidR="00F250EE" w:rsidRDefault="00F250EE" w:rsidP="00F250E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Utilizar la ecuación predictiva del MEPDG mostrado abajo:</w:t>
            </w:r>
          </w:p>
          <w:p w14:paraId="14F11040" w14:textId="77777777" w:rsidR="0075042A" w:rsidRDefault="00F250EE" w:rsidP="00F250EE">
            <w:pPr>
              <w:spacing w:line="276" w:lineRule="auto"/>
              <w:jc w:val="center"/>
              <w:cnfStyle w:val="000000000000" w:firstRow="0" w:lastRow="0" w:firstColumn="0" w:lastColumn="0" w:oddVBand="0" w:evenVBand="0" w:oddHBand="0" w:evenHBand="0" w:firstRowFirstColumn="0" w:firstRowLastColumn="0" w:lastRowFirstColumn="0" w:lastRowLastColumn="0"/>
            </w:pPr>
            <w:r w:rsidRPr="00B631F8">
              <w:rPr>
                <w:position w:val="-30"/>
              </w:rPr>
              <w:object w:dxaOrig="3060" w:dyaOrig="700" w14:anchorId="51B864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35.25pt" o:ole="">
                  <v:imagedata r:id="rId13" o:title=""/>
                </v:shape>
                <o:OLEObject Type="Embed" ProgID="Equation.3" ShapeID="_x0000_i1025" DrawAspect="Content" ObjectID="_1617420203" r:id="rId14"/>
              </w:object>
            </w:r>
          </w:p>
          <w:p w14:paraId="7F0935B2" w14:textId="77777777" w:rsidR="00F250EE" w:rsidRDefault="00F250EE" w:rsidP="00F250EE">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sz w:val="24"/>
              </w:rPr>
              <w:t>Donde:</w:t>
            </w:r>
          </w:p>
          <w:p w14:paraId="1F5DF4B0" w14:textId="77777777" w:rsidR="00F250EE" w:rsidRDefault="00F250EE" w:rsidP="00F250EE">
            <w:p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sidRPr="008C09DC">
              <w:rPr>
                <w:rFonts w:ascii="Times New Roman" w:eastAsiaTheme="minorEastAsia" w:hAnsi="Times New Roman" w:cs="Times New Roman"/>
                <w:i/>
                <w:sz w:val="24"/>
              </w:rPr>
              <w:t>L</w:t>
            </w:r>
            <w:r w:rsidRPr="008C09DC">
              <w:rPr>
                <w:rFonts w:ascii="Times New Roman" w:eastAsiaTheme="minorEastAsia" w:hAnsi="Times New Roman" w:cs="Times New Roman"/>
                <w:i/>
                <w:sz w:val="24"/>
                <w:vertAlign w:val="subscript"/>
              </w:rPr>
              <w:t>MIX</w:t>
            </w:r>
            <w:r w:rsidRPr="008C09DC">
              <w:rPr>
                <w:rFonts w:ascii="Times New Roman" w:eastAsiaTheme="minorEastAsia" w:hAnsi="Times New Roman" w:cs="Times New Roman"/>
                <w:i/>
                <w:sz w:val="24"/>
              </w:rPr>
              <w:t xml:space="preserve"> </w:t>
            </w:r>
            <w:r>
              <w:rPr>
                <w:rFonts w:ascii="Times New Roman" w:eastAsiaTheme="minorEastAsia" w:hAnsi="Times New Roman" w:cs="Times New Roman"/>
                <w:sz w:val="24"/>
              </w:rPr>
              <w:t>= Coeficiente de contracción térmica lineal de la mezcla asfáltica (l/°C).</w:t>
            </w:r>
          </w:p>
          <w:p w14:paraId="3DB38B6C" w14:textId="77777777" w:rsidR="00F250EE" w:rsidRPr="00C7777E" w:rsidRDefault="00F250EE" w:rsidP="00F250E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bl>
    <w:p w14:paraId="38527797" w14:textId="77777777" w:rsidR="00F13C1E" w:rsidRDefault="00F13C1E" w:rsidP="00F13C1E">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 xml:space="preserve">Adaptado de Guía de Diseño </w:t>
      </w:r>
      <w:proofErr w:type="spellStart"/>
      <w:r>
        <w:rPr>
          <w:rFonts w:ascii="Times New Roman" w:hAnsi="Times New Roman" w:cs="Times New Roman"/>
          <w:i/>
          <w:sz w:val="20"/>
        </w:rPr>
        <w:t>Mecanístico</w:t>
      </w:r>
      <w:proofErr w:type="spellEnd"/>
      <w:r>
        <w:rPr>
          <w:rFonts w:ascii="Times New Roman" w:hAnsi="Times New Roman" w:cs="Times New Roman"/>
          <w:i/>
          <w:sz w:val="20"/>
        </w:rPr>
        <w:t xml:space="preserve"> – Empírico de Pavimentos, Manual Práctico, 2</w:t>
      </w:r>
      <w:r>
        <w:rPr>
          <w:rFonts w:ascii="Times New Roman" w:hAnsi="Times New Roman" w:cs="Times New Roman"/>
          <w:i/>
          <w:sz w:val="20"/>
          <w:vertAlign w:val="superscript"/>
        </w:rPr>
        <w:t>a</w:t>
      </w:r>
      <w:r>
        <w:rPr>
          <w:rFonts w:ascii="Times New Roman" w:hAnsi="Times New Roman" w:cs="Times New Roman"/>
          <w:i/>
          <w:sz w:val="20"/>
        </w:rPr>
        <w:t xml:space="preserve"> Edición, ICG, 2017</w:t>
      </w:r>
    </w:p>
    <w:p w14:paraId="649568DB" w14:textId="77777777" w:rsidR="00355353" w:rsidRPr="009F5601" w:rsidRDefault="00355353" w:rsidP="00705198">
      <w:pPr>
        <w:spacing w:after="0" w:line="276" w:lineRule="auto"/>
        <w:jc w:val="center"/>
        <w:rPr>
          <w:rFonts w:ascii="Times New Roman" w:hAnsi="Times New Roman" w:cs="Times New Roman"/>
        </w:rPr>
      </w:pPr>
      <w:r w:rsidRPr="009F5601">
        <w:rPr>
          <w:rFonts w:ascii="Times New Roman" w:hAnsi="Times New Roman" w:cs="Times New Roman"/>
          <w:b/>
        </w:rPr>
        <w:lastRenderedPageBreak/>
        <w:t>Tabla 2 – 4.</w:t>
      </w:r>
      <w:r w:rsidRPr="009F5601">
        <w:rPr>
          <w:rFonts w:ascii="Times New Roman" w:hAnsi="Times New Roman" w:cs="Times New Roman"/>
        </w:rPr>
        <w:t xml:space="preserve"> Parámetros y valores de Entrada Recomendados; Capacidades Limitadas o Ninguna para ejecutar Ensayos de Mezclas HMA (Niveles de Entrada 2 y 3)</w:t>
      </w:r>
      <w:r>
        <w:rPr>
          <w:rFonts w:ascii="Times New Roman" w:hAnsi="Times New Roman" w:cs="Times New Roman"/>
        </w:rPr>
        <w:t xml:space="preserve"> ─ Continuación</w:t>
      </w:r>
    </w:p>
    <w:tbl>
      <w:tblPr>
        <w:tblStyle w:val="Tablaconcuadrcula1clara"/>
        <w:tblW w:w="0" w:type="auto"/>
        <w:tblLook w:val="04A0" w:firstRow="1" w:lastRow="0" w:firstColumn="1" w:lastColumn="0" w:noHBand="0" w:noVBand="1"/>
      </w:tblPr>
      <w:tblGrid>
        <w:gridCol w:w="2263"/>
        <w:gridCol w:w="6231"/>
      </w:tblGrid>
      <w:tr w:rsidR="00F13C1E" w14:paraId="61F416C2" w14:textId="77777777" w:rsidTr="00373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065AD67F" w14:textId="260B2C95" w:rsidR="00F13C1E" w:rsidRDefault="00F13C1E" w:rsidP="00F13C1E">
            <w:pPr>
              <w:spacing w:line="276" w:lineRule="auto"/>
              <w:jc w:val="center"/>
              <w:rPr>
                <w:rFonts w:ascii="Times New Roman" w:hAnsi="Times New Roman" w:cs="Times New Roman"/>
                <w:sz w:val="24"/>
              </w:rPr>
            </w:pPr>
            <w:r w:rsidRPr="00572229">
              <w:rPr>
                <w:rFonts w:ascii="Times New Roman" w:hAnsi="Times New Roman" w:cs="Times New Roman"/>
                <w:sz w:val="24"/>
              </w:rPr>
              <w:t>Propiedad Medida</w:t>
            </w:r>
          </w:p>
        </w:tc>
        <w:tc>
          <w:tcPr>
            <w:tcW w:w="6231" w:type="dxa"/>
            <w:shd w:val="clear" w:color="auto" w:fill="D9D9D9" w:themeFill="background1" w:themeFillShade="D9"/>
          </w:tcPr>
          <w:p w14:paraId="65E3745E" w14:textId="15BA270D" w:rsidR="00F13C1E" w:rsidRDefault="00F13C1E" w:rsidP="00F13C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572229">
              <w:rPr>
                <w:rFonts w:ascii="Times New Roman" w:hAnsi="Times New Roman" w:cs="Times New Roman"/>
                <w:sz w:val="24"/>
              </w:rPr>
              <w:t>Niveles de datos de entrada 2 o 3</w:t>
            </w:r>
          </w:p>
        </w:tc>
      </w:tr>
      <w:tr w:rsidR="00F13C1E" w14:paraId="684032BA" w14:textId="77777777" w:rsidTr="00373208">
        <w:tc>
          <w:tcPr>
            <w:cnfStyle w:val="001000000000" w:firstRow="0" w:lastRow="0" w:firstColumn="1" w:lastColumn="0" w:oddVBand="0" w:evenVBand="0" w:oddHBand="0" w:evenHBand="0" w:firstRowFirstColumn="0" w:firstRowLastColumn="0" w:lastRowFirstColumn="0" w:lastRowLastColumn="0"/>
            <w:tcW w:w="2263" w:type="dxa"/>
            <w:vAlign w:val="center"/>
          </w:tcPr>
          <w:p w14:paraId="5D76A52B" w14:textId="56BB7510" w:rsidR="00F13C1E" w:rsidRPr="00373208" w:rsidRDefault="00F13C1E" w:rsidP="00373208">
            <w:pPr>
              <w:spacing w:line="276" w:lineRule="auto"/>
              <w:rPr>
                <w:rFonts w:ascii="Times New Roman" w:hAnsi="Times New Roman" w:cs="Times New Roman"/>
                <w:b w:val="0"/>
                <w:sz w:val="24"/>
              </w:rPr>
            </w:pPr>
            <w:r w:rsidRPr="00373208">
              <w:rPr>
                <w:rFonts w:ascii="Times New Roman" w:hAnsi="Times New Roman" w:cs="Times New Roman"/>
                <w:b w:val="0"/>
                <w:sz w:val="24"/>
              </w:rPr>
              <w:t>Coeficiente de contracción térmica</w:t>
            </w:r>
          </w:p>
        </w:tc>
        <w:tc>
          <w:tcPr>
            <w:tcW w:w="6231" w:type="dxa"/>
          </w:tcPr>
          <w:p w14:paraId="1721B6A7" w14:textId="3208B37E" w:rsidR="00F13C1E" w:rsidRDefault="00F13C1E" w:rsidP="00F13C1E">
            <w:p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i/>
                <w:sz w:val="24"/>
              </w:rPr>
              <w:t>B</w:t>
            </w:r>
            <w:r>
              <w:rPr>
                <w:rFonts w:ascii="Times New Roman" w:eastAsiaTheme="minorEastAsia" w:hAnsi="Times New Roman" w:cs="Times New Roman"/>
                <w:i/>
                <w:sz w:val="24"/>
                <w:vertAlign w:val="subscript"/>
              </w:rPr>
              <w:t>ac</w:t>
            </w:r>
            <w:r>
              <w:rPr>
                <w:rFonts w:ascii="Times New Roman" w:eastAsiaTheme="minorEastAsia" w:hAnsi="Times New Roman" w:cs="Times New Roman"/>
                <w:i/>
                <w:sz w:val="24"/>
              </w:rPr>
              <w:t xml:space="preserve"> = </w:t>
            </w:r>
            <w:r>
              <w:rPr>
                <w:rFonts w:ascii="Times New Roman" w:eastAsiaTheme="minorEastAsia" w:hAnsi="Times New Roman" w:cs="Times New Roman"/>
                <w:sz w:val="24"/>
              </w:rPr>
              <w:t>Coeficiente volumétrico de contracción térmica del asfalto en el estado sólido (l/°C).</w:t>
            </w:r>
          </w:p>
          <w:p w14:paraId="2DE14AAC" w14:textId="7012C8A9" w:rsidR="00F13C1E" w:rsidRDefault="00F13C1E" w:rsidP="00F13C1E">
            <w:p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sz w:val="24"/>
              </w:rPr>
              <w:t xml:space="preserve"> </w:t>
            </w:r>
            <w:r>
              <w:rPr>
                <w:rFonts w:ascii="Times New Roman" w:eastAsiaTheme="minorEastAsia" w:hAnsi="Times New Roman" w:cs="Times New Roman"/>
                <w:i/>
                <w:sz w:val="24"/>
              </w:rPr>
              <w:t>B</w:t>
            </w:r>
            <w:r>
              <w:rPr>
                <w:rFonts w:ascii="Times New Roman" w:eastAsiaTheme="minorEastAsia" w:hAnsi="Times New Roman" w:cs="Times New Roman"/>
                <w:i/>
                <w:sz w:val="24"/>
                <w:vertAlign w:val="subscript"/>
              </w:rPr>
              <w:t>AGG</w:t>
            </w:r>
            <w:r>
              <w:rPr>
                <w:rFonts w:ascii="Times New Roman" w:eastAsiaTheme="minorEastAsia" w:hAnsi="Times New Roman" w:cs="Times New Roman"/>
                <w:i/>
                <w:sz w:val="24"/>
              </w:rPr>
              <w:t xml:space="preserve"> = </w:t>
            </w:r>
            <w:r>
              <w:rPr>
                <w:rFonts w:ascii="Times New Roman" w:eastAsiaTheme="minorEastAsia" w:hAnsi="Times New Roman" w:cs="Times New Roman"/>
                <w:sz w:val="24"/>
              </w:rPr>
              <w:t>Coeficiente volumétrico de contracción térmica del agregado (l/°C).</w:t>
            </w:r>
          </w:p>
          <w:p w14:paraId="05F373BB" w14:textId="0289B910" w:rsidR="00F13C1E" w:rsidRDefault="00F13C1E" w:rsidP="00F13C1E">
            <w:p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i/>
                <w:sz w:val="24"/>
              </w:rPr>
              <w:t xml:space="preserve">VMA = </w:t>
            </w:r>
            <w:r w:rsidR="00A5419E">
              <w:rPr>
                <w:rFonts w:ascii="Times New Roman" w:eastAsiaTheme="minorEastAsia" w:hAnsi="Times New Roman" w:cs="Times New Roman"/>
                <w:sz w:val="24"/>
              </w:rPr>
              <w:t>Porcentaje</w:t>
            </w:r>
            <w:r>
              <w:rPr>
                <w:rFonts w:ascii="Times New Roman" w:eastAsiaTheme="minorEastAsia" w:hAnsi="Times New Roman" w:cs="Times New Roman"/>
                <w:sz w:val="24"/>
              </w:rPr>
              <w:t xml:space="preserve"> del volumen de vacíos del agregado mineral (igual al porcentaje de volumen de vacíos con aire más el porce</w:t>
            </w:r>
            <w:r w:rsidR="00765CE5">
              <w:rPr>
                <w:rFonts w:ascii="Times New Roman" w:eastAsiaTheme="minorEastAsia" w:hAnsi="Times New Roman" w:cs="Times New Roman"/>
                <w:sz w:val="24"/>
              </w:rPr>
              <w:t>ntaje de volumen de cemento asfá</w:t>
            </w:r>
            <w:r>
              <w:rPr>
                <w:rFonts w:ascii="Times New Roman" w:eastAsiaTheme="minorEastAsia" w:hAnsi="Times New Roman" w:cs="Times New Roman"/>
                <w:sz w:val="24"/>
              </w:rPr>
              <w:t>ltico menos el porcentaje de volumen del asfalto absorbido).</w:t>
            </w:r>
          </w:p>
          <w:p w14:paraId="026CEC83" w14:textId="77777777" w:rsidR="00F13C1E" w:rsidRDefault="00F13C1E" w:rsidP="00F13C1E">
            <w:p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i/>
                <w:sz w:val="24"/>
              </w:rPr>
              <w:t>V</w:t>
            </w:r>
            <w:r>
              <w:rPr>
                <w:rFonts w:ascii="Times New Roman" w:eastAsiaTheme="minorEastAsia" w:hAnsi="Times New Roman" w:cs="Times New Roman"/>
                <w:i/>
                <w:sz w:val="24"/>
                <w:vertAlign w:val="subscript"/>
              </w:rPr>
              <w:t>AGG</w:t>
            </w:r>
            <w:r>
              <w:rPr>
                <w:rFonts w:ascii="Times New Roman" w:eastAsiaTheme="minorEastAsia" w:hAnsi="Times New Roman" w:cs="Times New Roman"/>
                <w:i/>
                <w:sz w:val="24"/>
              </w:rPr>
              <w:t xml:space="preserve"> = </w:t>
            </w:r>
            <w:r w:rsidRPr="0013763F">
              <w:rPr>
                <w:rFonts w:ascii="Times New Roman" w:eastAsiaTheme="minorEastAsia" w:hAnsi="Times New Roman" w:cs="Times New Roman"/>
                <w:sz w:val="24"/>
              </w:rPr>
              <w:t>Porcentaje de volumen de agregado en la mezcla</w:t>
            </w:r>
            <w:r>
              <w:rPr>
                <w:rFonts w:ascii="Times New Roman" w:eastAsiaTheme="minorEastAsia" w:hAnsi="Times New Roman" w:cs="Times New Roman"/>
                <w:sz w:val="24"/>
              </w:rPr>
              <w:t>.</w:t>
            </w:r>
          </w:p>
          <w:p w14:paraId="49C6D623" w14:textId="77777777" w:rsidR="00F13C1E" w:rsidRDefault="00F13C1E" w:rsidP="00F13C1E">
            <w:pPr>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i/>
                <w:sz w:val="24"/>
              </w:rPr>
              <w:t>V</w:t>
            </w:r>
            <w:r>
              <w:rPr>
                <w:rFonts w:ascii="Times New Roman" w:eastAsiaTheme="minorEastAsia" w:hAnsi="Times New Roman" w:cs="Times New Roman"/>
                <w:i/>
                <w:sz w:val="24"/>
                <w:vertAlign w:val="subscript"/>
              </w:rPr>
              <w:t>TOTAL</w:t>
            </w:r>
            <w:r>
              <w:rPr>
                <w:rFonts w:ascii="Times New Roman" w:eastAsiaTheme="minorEastAsia" w:hAnsi="Times New Roman" w:cs="Times New Roman"/>
                <w:i/>
                <w:sz w:val="24"/>
              </w:rPr>
              <w:t xml:space="preserve"> =</w:t>
            </w:r>
            <w:r>
              <w:rPr>
                <w:rFonts w:ascii="Times New Roman" w:eastAsiaTheme="minorEastAsia" w:hAnsi="Times New Roman" w:cs="Times New Roman"/>
                <w:sz w:val="24"/>
              </w:rPr>
              <w:t xml:space="preserve"> 100 por ciento.</w:t>
            </w:r>
          </w:p>
          <w:p w14:paraId="6C11E78F" w14:textId="77777777" w:rsidR="00F13C1E" w:rsidRDefault="00F13C1E" w:rsidP="00F13C1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p>
          <w:p w14:paraId="2C0F40FC" w14:textId="6928D711" w:rsidR="00F13C1E" w:rsidRDefault="00F13C1E" w:rsidP="00F13C1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sz w:val="24"/>
              </w:rPr>
              <w:t>Los valores típicos del coeficiente de contracción térmica lineal, el coeficiente volumétrico de contracción térmica del asfalto en estado sólido y el coeficiente volumétrico de contracción térmica de agregados medidos en varios estudios de investigación son los siguientes:</w:t>
            </w:r>
          </w:p>
          <w:p w14:paraId="12EF8496" w14:textId="77777777" w:rsidR="00F13C1E" w:rsidRDefault="00F13C1E" w:rsidP="008611DB">
            <w:pPr>
              <w:pStyle w:val="Prrafodelista"/>
              <w:numPr>
                <w:ilvl w:val="0"/>
                <w:numId w:val="24"/>
              </w:num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i/>
                <w:sz w:val="24"/>
              </w:rPr>
              <w:t>L</w:t>
            </w:r>
            <w:r>
              <w:rPr>
                <w:rFonts w:ascii="Times New Roman" w:eastAsiaTheme="minorEastAsia" w:hAnsi="Times New Roman" w:cs="Times New Roman"/>
                <w:i/>
                <w:sz w:val="24"/>
                <w:vertAlign w:val="subscript"/>
              </w:rPr>
              <w:t>MIX</w:t>
            </w:r>
            <w:r>
              <w:rPr>
                <w:rFonts w:ascii="Times New Roman" w:eastAsiaTheme="minorEastAsia" w:hAnsi="Times New Roman" w:cs="Times New Roman"/>
                <w:i/>
                <w:sz w:val="24"/>
              </w:rPr>
              <w:t xml:space="preserve"> = </w:t>
            </w:r>
            <w:r>
              <w:rPr>
                <w:rFonts w:ascii="Times New Roman" w:eastAsiaTheme="minorEastAsia" w:hAnsi="Times New Roman" w:cs="Times New Roman"/>
                <w:sz w:val="24"/>
              </w:rPr>
              <w:t>2.2 a 3.4 * 10</w:t>
            </w:r>
            <w:r>
              <w:rPr>
                <w:rFonts w:ascii="Times New Roman" w:eastAsiaTheme="minorEastAsia" w:hAnsi="Times New Roman" w:cs="Times New Roman"/>
                <w:sz w:val="24"/>
                <w:vertAlign w:val="superscript"/>
              </w:rPr>
              <w:t>-5</w:t>
            </w:r>
            <w:r>
              <w:rPr>
                <w:rFonts w:ascii="Times New Roman" w:eastAsiaTheme="minorEastAsia" w:hAnsi="Times New Roman" w:cs="Times New Roman"/>
                <w:sz w:val="24"/>
              </w:rPr>
              <w:t xml:space="preserve"> /°C (lineal).</w:t>
            </w:r>
          </w:p>
          <w:p w14:paraId="39B5C29A" w14:textId="5E65F5DB" w:rsidR="00F13C1E" w:rsidRDefault="00F13C1E" w:rsidP="008611DB">
            <w:pPr>
              <w:pStyle w:val="Prrafodelista"/>
              <w:numPr>
                <w:ilvl w:val="0"/>
                <w:numId w:val="24"/>
              </w:num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i/>
                <w:sz w:val="24"/>
              </w:rPr>
              <w:t>B</w:t>
            </w:r>
            <w:r>
              <w:rPr>
                <w:rFonts w:ascii="Times New Roman" w:eastAsiaTheme="minorEastAsia" w:hAnsi="Times New Roman" w:cs="Times New Roman"/>
                <w:i/>
                <w:sz w:val="24"/>
                <w:vertAlign w:val="subscript"/>
              </w:rPr>
              <w:t>ac</w:t>
            </w:r>
            <w:r>
              <w:rPr>
                <w:rFonts w:ascii="Times New Roman" w:eastAsiaTheme="minorEastAsia" w:hAnsi="Times New Roman" w:cs="Times New Roman"/>
                <w:i/>
                <w:sz w:val="24"/>
              </w:rPr>
              <w:t xml:space="preserve"> = </w:t>
            </w:r>
            <w:r w:rsidRPr="0013763F">
              <w:rPr>
                <w:rFonts w:ascii="Times New Roman" w:eastAsiaTheme="minorEastAsia" w:hAnsi="Times New Roman" w:cs="Times New Roman"/>
                <w:sz w:val="24"/>
              </w:rPr>
              <w:t>3.5 a 4.3 * 10</w:t>
            </w:r>
            <w:r>
              <w:rPr>
                <w:rFonts w:ascii="Times New Roman" w:eastAsiaTheme="minorEastAsia" w:hAnsi="Times New Roman" w:cs="Times New Roman"/>
                <w:sz w:val="24"/>
                <w:vertAlign w:val="superscript"/>
              </w:rPr>
              <w:t>-4</w:t>
            </w:r>
            <w:r>
              <w:rPr>
                <w:rFonts w:ascii="Times New Roman" w:eastAsiaTheme="minorEastAsia" w:hAnsi="Times New Roman" w:cs="Times New Roman"/>
                <w:sz w:val="24"/>
              </w:rPr>
              <w:t xml:space="preserve"> /°C (cúbico).</w:t>
            </w:r>
          </w:p>
          <w:p w14:paraId="5EAFD77F" w14:textId="77777777" w:rsidR="00F13C1E" w:rsidRDefault="00F13C1E" w:rsidP="008611DB">
            <w:pPr>
              <w:pStyle w:val="Prrafodelista"/>
              <w:numPr>
                <w:ilvl w:val="0"/>
                <w:numId w:val="24"/>
              </w:num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i/>
                <w:sz w:val="24"/>
              </w:rPr>
              <w:t>B</w:t>
            </w:r>
            <w:r>
              <w:rPr>
                <w:rFonts w:ascii="Times New Roman" w:eastAsiaTheme="minorEastAsia" w:hAnsi="Times New Roman" w:cs="Times New Roman"/>
                <w:i/>
                <w:sz w:val="24"/>
                <w:vertAlign w:val="subscript"/>
              </w:rPr>
              <w:t>AGG</w:t>
            </w:r>
            <w:r>
              <w:rPr>
                <w:rFonts w:ascii="Times New Roman" w:eastAsiaTheme="minorEastAsia" w:hAnsi="Times New Roman" w:cs="Times New Roman"/>
                <w:i/>
                <w:sz w:val="24"/>
              </w:rPr>
              <w:t xml:space="preserve"> = </w:t>
            </w:r>
            <w:r>
              <w:rPr>
                <w:rFonts w:ascii="Times New Roman" w:eastAsiaTheme="minorEastAsia" w:hAnsi="Times New Roman" w:cs="Times New Roman"/>
                <w:sz w:val="24"/>
              </w:rPr>
              <w:t>21 a 37 * 10</w:t>
            </w:r>
            <w:r>
              <w:rPr>
                <w:rFonts w:ascii="Times New Roman" w:eastAsiaTheme="minorEastAsia" w:hAnsi="Times New Roman" w:cs="Times New Roman"/>
                <w:sz w:val="24"/>
                <w:vertAlign w:val="superscript"/>
              </w:rPr>
              <w:t>-6</w:t>
            </w:r>
            <w:r>
              <w:rPr>
                <w:rFonts w:ascii="Times New Roman" w:eastAsiaTheme="minorEastAsia" w:hAnsi="Times New Roman" w:cs="Times New Roman"/>
                <w:sz w:val="24"/>
              </w:rPr>
              <w:t xml:space="preserve"> /°C (cúbico).</w:t>
            </w:r>
          </w:p>
          <w:p w14:paraId="2BAB5DF4" w14:textId="73033FB4" w:rsidR="00F13C1E" w:rsidRPr="0013763F" w:rsidRDefault="00F13C1E" w:rsidP="00F13C1E">
            <w:pPr>
              <w:pStyle w:val="Prrafodelista"/>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p>
        </w:tc>
      </w:tr>
    </w:tbl>
    <w:p w14:paraId="4EC2C0EF" w14:textId="77777777" w:rsidR="00F13C1E" w:rsidRDefault="00F13C1E" w:rsidP="00F13C1E">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 xml:space="preserve">Adaptado de Guía de Diseño </w:t>
      </w:r>
      <w:proofErr w:type="spellStart"/>
      <w:r>
        <w:rPr>
          <w:rFonts w:ascii="Times New Roman" w:hAnsi="Times New Roman" w:cs="Times New Roman"/>
          <w:i/>
          <w:sz w:val="20"/>
        </w:rPr>
        <w:t>Mecanístico</w:t>
      </w:r>
      <w:proofErr w:type="spellEnd"/>
      <w:r>
        <w:rPr>
          <w:rFonts w:ascii="Times New Roman" w:hAnsi="Times New Roman" w:cs="Times New Roman"/>
          <w:i/>
          <w:sz w:val="20"/>
        </w:rPr>
        <w:t xml:space="preserve"> – Empírico de Pavimentos, Manual Práctico, 2</w:t>
      </w:r>
      <w:r>
        <w:rPr>
          <w:rFonts w:ascii="Times New Roman" w:hAnsi="Times New Roman" w:cs="Times New Roman"/>
          <w:i/>
          <w:sz w:val="20"/>
          <w:vertAlign w:val="superscript"/>
        </w:rPr>
        <w:t>a</w:t>
      </w:r>
      <w:r>
        <w:rPr>
          <w:rFonts w:ascii="Times New Roman" w:hAnsi="Times New Roman" w:cs="Times New Roman"/>
          <w:i/>
          <w:sz w:val="20"/>
        </w:rPr>
        <w:t xml:space="preserve"> Edición, ICG, 2017</w:t>
      </w:r>
    </w:p>
    <w:p w14:paraId="5660E942" w14:textId="77777777" w:rsidR="00355353" w:rsidRPr="00B7402C" w:rsidRDefault="00355353" w:rsidP="00F250EE">
      <w:pPr>
        <w:spacing w:line="360" w:lineRule="auto"/>
        <w:jc w:val="both"/>
        <w:rPr>
          <w:rFonts w:ascii="Times New Roman" w:hAnsi="Times New Roman" w:cs="Times New Roman"/>
          <w:sz w:val="12"/>
        </w:rPr>
      </w:pPr>
    </w:p>
    <w:p w14:paraId="0A1D20EA" w14:textId="16F83B3C" w:rsidR="001576C6" w:rsidRDefault="00355353" w:rsidP="00FE1A08">
      <w:pPr>
        <w:pStyle w:val="Ttulo6"/>
        <w:numPr>
          <w:ilvl w:val="5"/>
          <w:numId w:val="5"/>
        </w:numPr>
        <w:spacing w:after="240" w:line="360" w:lineRule="auto"/>
        <w:rPr>
          <w:rFonts w:ascii="Times New Roman" w:hAnsi="Times New Roman" w:cs="Times New Roman"/>
          <w:b/>
          <w:color w:val="auto"/>
          <w:sz w:val="24"/>
        </w:rPr>
      </w:pPr>
      <w:r>
        <w:rPr>
          <w:rFonts w:ascii="Times New Roman" w:hAnsi="Times New Roman" w:cs="Times New Roman"/>
          <w:b/>
          <w:color w:val="auto"/>
          <w:sz w:val="24"/>
        </w:rPr>
        <w:t xml:space="preserve">MÓDULO DINÁMICO </w:t>
      </w:r>
      <w:r w:rsidR="009D148E" w:rsidRPr="009D148E">
        <w:rPr>
          <w:rFonts w:ascii="Times New Roman" w:hAnsi="Times New Roman" w:cs="Times New Roman"/>
          <w:b/>
          <w:color w:val="auto"/>
          <w:sz w:val="24"/>
        </w:rPr>
        <w:t>(</w:t>
      </w:r>
      <w:r w:rsidRPr="009D148E">
        <w:rPr>
          <w:rFonts w:ascii="Times New Roman" w:hAnsi="Times New Roman" w:cs="Times New Roman"/>
          <w:b/>
          <w:i/>
          <w:color w:val="auto"/>
          <w:sz w:val="24"/>
        </w:rPr>
        <w:t>E*</w:t>
      </w:r>
      <w:r w:rsidR="009D148E" w:rsidRPr="009D148E">
        <w:rPr>
          <w:rFonts w:ascii="Times New Roman" w:hAnsi="Times New Roman" w:cs="Times New Roman"/>
          <w:b/>
          <w:color w:val="auto"/>
          <w:sz w:val="24"/>
        </w:rPr>
        <w:t>)</w:t>
      </w:r>
      <w:r w:rsidR="007B2E9B">
        <w:rPr>
          <w:rFonts w:ascii="Times New Roman" w:hAnsi="Times New Roman" w:cs="Times New Roman"/>
          <w:b/>
          <w:color w:val="auto"/>
          <w:sz w:val="24"/>
        </w:rPr>
        <w:t xml:space="preserve"> DE LA CARPETA ASFÁ</w:t>
      </w:r>
      <w:r w:rsidR="003A0905">
        <w:rPr>
          <w:rFonts w:ascii="Times New Roman" w:hAnsi="Times New Roman" w:cs="Times New Roman"/>
          <w:b/>
          <w:color w:val="auto"/>
          <w:sz w:val="24"/>
        </w:rPr>
        <w:t>LTICA</w:t>
      </w:r>
    </w:p>
    <w:p w14:paraId="745DA50E" w14:textId="698DF0C9" w:rsidR="003A0905" w:rsidRDefault="003A0905" w:rsidP="00AF311E">
      <w:pPr>
        <w:spacing w:line="360" w:lineRule="auto"/>
        <w:jc w:val="both"/>
        <w:rPr>
          <w:rFonts w:ascii="Times New Roman" w:hAnsi="Times New Roman" w:cs="Times New Roman"/>
          <w:sz w:val="24"/>
        </w:rPr>
      </w:pPr>
      <w:r>
        <w:rPr>
          <w:rFonts w:ascii="Times New Roman" w:hAnsi="Times New Roman" w:cs="Times New Roman"/>
          <w:sz w:val="24"/>
        </w:rPr>
        <w:t>El módulo dinámico del concreto asfáltico es una función de la temperatura, relación de cargas, envejecimiento y características de la mezcla</w:t>
      </w:r>
      <w:r w:rsidR="00AF311E">
        <w:rPr>
          <w:rFonts w:ascii="Times New Roman" w:hAnsi="Times New Roman" w:cs="Times New Roman"/>
          <w:sz w:val="24"/>
        </w:rPr>
        <w:t xml:space="preserve"> como la rigidez de la carpeta, la gradación de los agregados, el contenido de asfalto y la relación de vacíos. Para considerar lo mencionado el módulo dinámico </w:t>
      </w:r>
      <w:r w:rsidR="00AF311E" w:rsidRPr="00AF311E">
        <w:rPr>
          <w:rFonts w:ascii="Times New Roman" w:hAnsi="Times New Roman" w:cs="Times New Roman"/>
          <w:i/>
          <w:sz w:val="24"/>
        </w:rPr>
        <w:t>E*</w:t>
      </w:r>
      <w:r w:rsidR="00AF311E">
        <w:rPr>
          <w:rFonts w:ascii="Times New Roman" w:hAnsi="Times New Roman" w:cs="Times New Roman"/>
          <w:sz w:val="24"/>
        </w:rPr>
        <w:t xml:space="preserve"> es caracterizado mediante la Curva Maestra del Módulo Dinámico, la cual es representada por una función sigmoidal, descrita en la ecuación (2.1).</w:t>
      </w:r>
    </w:p>
    <w:p w14:paraId="19E3D06E" w14:textId="77777777" w:rsidR="00F250EE" w:rsidRDefault="00F250EE" w:rsidP="00F250EE">
      <w:pPr>
        <w:spacing w:line="360" w:lineRule="auto"/>
        <w:jc w:val="right"/>
        <w:rPr>
          <w:rFonts w:ascii="Times New Roman" w:hAnsi="Times New Roman" w:cs="Times New Roman"/>
          <w:sz w:val="24"/>
        </w:rPr>
      </w:pPr>
      <w:r w:rsidRPr="007C2F05">
        <w:rPr>
          <w:rFonts w:ascii="Times New Roman" w:hAnsi="Times New Roman" w:cs="Times New Roman"/>
          <w:position w:val="-24"/>
          <w:sz w:val="24"/>
        </w:rPr>
        <w:object w:dxaOrig="2560" w:dyaOrig="620" w14:anchorId="34C8E41C">
          <v:shape id="_x0000_i1026" type="#_x0000_t75" style="width:128.25pt;height:30.75pt" o:ole="">
            <v:imagedata r:id="rId15" o:title=""/>
          </v:shape>
          <o:OLEObject Type="Embed" ProgID="Equation.3" ShapeID="_x0000_i1026" DrawAspect="Content" ObjectID="_1617420204" r:id="rId16"/>
        </w:object>
      </w:r>
      <w:r>
        <w:rPr>
          <w:rFonts w:ascii="Times New Roman" w:hAnsi="Times New Roman" w:cs="Times New Roman"/>
          <w:sz w:val="24"/>
        </w:rPr>
        <w:t xml:space="preserve">                                      (2.1)</w:t>
      </w:r>
    </w:p>
    <w:p w14:paraId="53BFBFA9" w14:textId="77777777" w:rsidR="00F250EE" w:rsidRDefault="00F250EE" w:rsidP="00F250EE">
      <w:pPr>
        <w:spacing w:line="240" w:lineRule="auto"/>
        <w:jc w:val="both"/>
        <w:rPr>
          <w:rFonts w:ascii="Times New Roman" w:hAnsi="Times New Roman" w:cs="Times New Roman"/>
          <w:sz w:val="24"/>
        </w:rPr>
      </w:pPr>
      <w:r>
        <w:rPr>
          <w:rFonts w:ascii="Times New Roman" w:hAnsi="Times New Roman" w:cs="Times New Roman"/>
          <w:sz w:val="24"/>
        </w:rPr>
        <w:tab/>
        <w:t>Donde:</w:t>
      </w:r>
    </w:p>
    <w:p w14:paraId="7E289CF8" w14:textId="77777777" w:rsidR="00F250EE" w:rsidRDefault="00F250EE" w:rsidP="00F250EE">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Módulo dinámico.</w:t>
      </w:r>
    </w:p>
    <w:p w14:paraId="771AC97B" w14:textId="77777777" w:rsidR="00F250EE" w:rsidRDefault="00F250EE" w:rsidP="00F250EE">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t</w:t>
      </w:r>
      <w:r>
        <w:rPr>
          <w:rFonts w:ascii="Times New Roman" w:hAnsi="Times New Roman" w:cs="Times New Roman"/>
          <w:i/>
          <w:sz w:val="24"/>
          <w:vertAlign w:val="subscript"/>
        </w:rPr>
        <w:t>r</w:t>
      </w:r>
      <w:proofErr w:type="spellEnd"/>
      <w:r>
        <w:rPr>
          <w:rFonts w:ascii="Times New Roman" w:hAnsi="Times New Roman" w:cs="Times New Roman"/>
          <w:i/>
          <w:sz w:val="24"/>
          <w:vertAlign w:val="subscript"/>
        </w:rPr>
        <w:t xml:space="preserve">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Tiempo de cargado a la temperatura de referencia.</w:t>
      </w:r>
    </w:p>
    <w:p w14:paraId="59B06965" w14:textId="77777777" w:rsidR="00F250EE" w:rsidRDefault="00F250EE" w:rsidP="00F250EE">
      <w:pPr>
        <w:spacing w:line="360" w:lineRule="auto"/>
        <w:ind w:left="1842" w:hanging="1134"/>
        <w:jc w:val="both"/>
        <w:rPr>
          <w:rFonts w:ascii="Times New Roman" w:hAnsi="Times New Roman" w:cs="Times New Roman"/>
          <w:i/>
          <w:sz w:val="24"/>
        </w:rPr>
      </w:pPr>
      <w:r>
        <w:rPr>
          <w:rFonts w:ascii="Times New Roman" w:hAnsi="Times New Roman" w:cs="Times New Roman"/>
          <w:i/>
          <w:sz w:val="24"/>
        </w:rPr>
        <w:lastRenderedPageBreak/>
        <w:t xml:space="preserve">δ, α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Parámetros de ajuste para datos dados, </w:t>
      </w:r>
      <w:r>
        <w:rPr>
          <w:rFonts w:ascii="Times New Roman" w:hAnsi="Times New Roman" w:cs="Times New Roman"/>
          <w:i/>
          <w:sz w:val="24"/>
        </w:rPr>
        <w:t>δ</w:t>
      </w:r>
      <w:r>
        <w:rPr>
          <w:rFonts w:ascii="Times New Roman" w:hAnsi="Times New Roman" w:cs="Times New Roman"/>
          <w:sz w:val="24"/>
        </w:rPr>
        <w:t xml:space="preserve"> representa el valor mínimo de </w:t>
      </w:r>
      <w:r w:rsidRPr="007C2F05">
        <w:rPr>
          <w:rFonts w:ascii="Times New Roman" w:hAnsi="Times New Roman" w:cs="Times New Roman"/>
          <w:i/>
          <w:sz w:val="24"/>
        </w:rPr>
        <w:t>E*</w:t>
      </w:r>
      <w:r>
        <w:rPr>
          <w:rFonts w:ascii="Times New Roman" w:hAnsi="Times New Roman" w:cs="Times New Roman"/>
          <w:sz w:val="24"/>
        </w:rPr>
        <w:t xml:space="preserve"> y </w:t>
      </w:r>
      <w:r>
        <w:rPr>
          <w:rFonts w:ascii="Times New Roman" w:hAnsi="Times New Roman" w:cs="Times New Roman"/>
          <w:i/>
          <w:sz w:val="24"/>
        </w:rPr>
        <w:t>δ+α</w:t>
      </w:r>
      <w:r>
        <w:rPr>
          <w:rFonts w:ascii="Times New Roman" w:hAnsi="Times New Roman" w:cs="Times New Roman"/>
          <w:sz w:val="24"/>
        </w:rPr>
        <w:t xml:space="preserve"> representa el valor máximo de </w:t>
      </w:r>
      <w:r w:rsidRPr="007C2F05">
        <w:rPr>
          <w:rFonts w:ascii="Times New Roman" w:hAnsi="Times New Roman" w:cs="Times New Roman"/>
          <w:i/>
          <w:sz w:val="24"/>
        </w:rPr>
        <w:t>E*</w:t>
      </w:r>
      <w:r>
        <w:rPr>
          <w:rFonts w:ascii="Times New Roman" w:hAnsi="Times New Roman" w:cs="Times New Roman"/>
          <w:i/>
          <w:sz w:val="24"/>
        </w:rPr>
        <w:t>.</w:t>
      </w:r>
    </w:p>
    <w:p w14:paraId="5FC82F51" w14:textId="77777777" w:rsidR="00F250EE" w:rsidRDefault="00F250EE" w:rsidP="00F250EE">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β, γ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Parámetros que describen la forma de la función sigmoidal.</w:t>
      </w:r>
    </w:p>
    <w:p w14:paraId="08225FDF" w14:textId="77777777" w:rsidR="00CC654D" w:rsidRDefault="00CC654D" w:rsidP="00CC654D">
      <w:pPr>
        <w:keepNext/>
        <w:spacing w:after="0" w:line="360" w:lineRule="auto"/>
        <w:jc w:val="center"/>
      </w:pPr>
      <w:r w:rsidRPr="00B86825">
        <w:rPr>
          <w:rFonts w:cstheme="minorHAnsi"/>
          <w:noProof/>
          <w:lang w:val="es-ES" w:eastAsia="es-ES"/>
        </w:rPr>
        <w:drawing>
          <wp:inline distT="0" distB="0" distL="0" distR="0" wp14:anchorId="0A65F179" wp14:editId="77EE8384">
            <wp:extent cx="3595885" cy="2188800"/>
            <wp:effectExtent l="0" t="0" r="508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595885" cy="2188800"/>
                    </a:xfrm>
                    <a:prstGeom prst="rect">
                      <a:avLst/>
                    </a:prstGeom>
                    <a:noFill/>
                    <a:ln>
                      <a:noFill/>
                    </a:ln>
                  </pic:spPr>
                </pic:pic>
              </a:graphicData>
            </a:graphic>
          </wp:inline>
        </w:drawing>
      </w:r>
    </w:p>
    <w:p w14:paraId="160132EA" w14:textId="218D0C39" w:rsidR="00CC654D" w:rsidRDefault="00CC654D" w:rsidP="00F250EE">
      <w:pPr>
        <w:pStyle w:val="Descripcin"/>
        <w:spacing w:after="0"/>
        <w:jc w:val="center"/>
        <w:rPr>
          <w:rFonts w:ascii="Times New Roman" w:hAnsi="Times New Roman" w:cs="Times New Roman"/>
          <w:i w:val="0"/>
          <w:color w:val="auto"/>
          <w:sz w:val="22"/>
        </w:rPr>
      </w:pPr>
      <w:bookmarkStart w:id="126" w:name="_Toc5765790"/>
      <w:r w:rsidRPr="00CC654D">
        <w:rPr>
          <w:rFonts w:ascii="Times New Roman" w:hAnsi="Times New Roman" w:cs="Times New Roman"/>
          <w:b/>
          <w:i w:val="0"/>
          <w:color w:val="auto"/>
          <w:sz w:val="22"/>
        </w:rPr>
        <w:t xml:space="preserve">Figura 2 - </w:t>
      </w:r>
      <w:r w:rsidRPr="00CC654D">
        <w:rPr>
          <w:rFonts w:ascii="Times New Roman" w:hAnsi="Times New Roman" w:cs="Times New Roman"/>
          <w:b/>
          <w:i w:val="0"/>
          <w:color w:val="auto"/>
          <w:sz w:val="22"/>
        </w:rPr>
        <w:fldChar w:fldCharType="begin"/>
      </w:r>
      <w:r w:rsidRPr="00CC654D">
        <w:rPr>
          <w:rFonts w:ascii="Times New Roman" w:hAnsi="Times New Roman" w:cs="Times New Roman"/>
          <w:b/>
          <w:i w:val="0"/>
          <w:color w:val="auto"/>
          <w:sz w:val="22"/>
        </w:rPr>
        <w:instrText xml:space="preserve"> SEQ Figura_2_- \* ARABIC </w:instrText>
      </w:r>
      <w:r w:rsidRPr="00CC654D">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w:t>
      </w:r>
      <w:r w:rsidRPr="00CC654D">
        <w:rPr>
          <w:rFonts w:ascii="Times New Roman" w:hAnsi="Times New Roman" w:cs="Times New Roman"/>
          <w:b/>
          <w:i w:val="0"/>
          <w:color w:val="auto"/>
          <w:sz w:val="22"/>
        </w:rPr>
        <w:fldChar w:fldCharType="end"/>
      </w:r>
      <w:r w:rsidRPr="00CC654D">
        <w:rPr>
          <w:rFonts w:ascii="Times New Roman" w:hAnsi="Times New Roman" w:cs="Times New Roman"/>
          <w:b/>
          <w:i w:val="0"/>
          <w:color w:val="auto"/>
          <w:sz w:val="22"/>
        </w:rPr>
        <w:t>.</w:t>
      </w:r>
      <w:r w:rsidRPr="00CC654D">
        <w:rPr>
          <w:rFonts w:ascii="Times New Roman" w:hAnsi="Times New Roman" w:cs="Times New Roman"/>
          <w:i w:val="0"/>
          <w:color w:val="auto"/>
          <w:sz w:val="22"/>
        </w:rPr>
        <w:t xml:space="preserve"> Función sigmoidal de la Curva Maestra del Módulo Dinámico</w:t>
      </w:r>
      <w:bookmarkEnd w:id="126"/>
    </w:p>
    <w:p w14:paraId="54E32233" w14:textId="51C19217" w:rsidR="00CC654D" w:rsidRDefault="00CC654D" w:rsidP="00CC654D">
      <w:pPr>
        <w:jc w:val="center"/>
        <w:rPr>
          <w:rFonts w:ascii="Times New Roman" w:hAnsi="Times New Roman" w:cs="Times New Roman"/>
          <w:i/>
          <w:sz w:val="20"/>
        </w:rPr>
      </w:pPr>
      <w:r>
        <w:rPr>
          <w:rFonts w:ascii="Times New Roman" w:hAnsi="Times New Roman" w:cs="Times New Roman"/>
          <w:i/>
          <w:sz w:val="20"/>
        </w:rPr>
        <w:t xml:space="preserve">                                      </w:t>
      </w:r>
      <w:r w:rsidR="00005F86">
        <w:rPr>
          <w:rFonts w:ascii="Times New Roman" w:hAnsi="Times New Roman" w:cs="Times New Roman"/>
          <w:i/>
          <w:sz w:val="20"/>
        </w:rPr>
        <w:t xml:space="preserve">          </w:t>
      </w:r>
      <w:r w:rsidRPr="00555354">
        <w:rPr>
          <w:rFonts w:ascii="Times New Roman" w:hAnsi="Times New Roman" w:cs="Times New Roman"/>
          <w:i/>
          <w:sz w:val="20"/>
        </w:rPr>
        <w:t xml:space="preserve">Fuente: </w:t>
      </w:r>
      <w:r w:rsidR="006F2FF0">
        <w:rPr>
          <w:rFonts w:ascii="Times New Roman" w:hAnsi="Times New Roman" w:cs="Times New Roman"/>
          <w:i/>
          <w:sz w:val="20"/>
        </w:rPr>
        <w:t xml:space="preserve">(Asfalto y pavimentación, </w:t>
      </w:r>
      <w:r w:rsidR="00005F86">
        <w:rPr>
          <w:rFonts w:ascii="Times New Roman" w:hAnsi="Times New Roman" w:cs="Times New Roman"/>
          <w:i/>
          <w:sz w:val="20"/>
        </w:rPr>
        <w:t>Mateos</w:t>
      </w:r>
      <w:r w:rsidR="006F2FF0">
        <w:rPr>
          <w:rFonts w:ascii="Times New Roman" w:hAnsi="Times New Roman" w:cs="Times New Roman"/>
          <w:i/>
          <w:sz w:val="20"/>
        </w:rPr>
        <w:t xml:space="preserve"> et al</w:t>
      </w:r>
      <w:r w:rsidR="00005F86">
        <w:rPr>
          <w:rFonts w:ascii="Times New Roman" w:hAnsi="Times New Roman" w:cs="Times New Roman"/>
          <w:i/>
          <w:sz w:val="20"/>
        </w:rPr>
        <w:t>, 2015</w:t>
      </w:r>
      <w:r w:rsidR="006F2FF0">
        <w:rPr>
          <w:rFonts w:ascii="Times New Roman" w:hAnsi="Times New Roman" w:cs="Times New Roman"/>
          <w:i/>
          <w:sz w:val="20"/>
        </w:rPr>
        <w:t>)</w:t>
      </w:r>
    </w:p>
    <w:p w14:paraId="05D9A92B" w14:textId="77777777" w:rsidR="0039010D" w:rsidRPr="0039010D" w:rsidRDefault="0039010D" w:rsidP="007C2F05">
      <w:pPr>
        <w:spacing w:line="360" w:lineRule="auto"/>
        <w:ind w:left="1842" w:hanging="1134"/>
        <w:jc w:val="both"/>
        <w:rPr>
          <w:rFonts w:ascii="Times New Roman" w:hAnsi="Times New Roman" w:cs="Times New Roman"/>
          <w:sz w:val="12"/>
          <w:szCs w:val="12"/>
        </w:rPr>
      </w:pPr>
    </w:p>
    <w:p w14:paraId="7D180C9A" w14:textId="05DDF957" w:rsidR="007C2F05" w:rsidRDefault="006B6CCE" w:rsidP="006B6CCE">
      <w:pPr>
        <w:spacing w:line="360" w:lineRule="auto"/>
        <w:jc w:val="both"/>
        <w:rPr>
          <w:rFonts w:ascii="Times New Roman" w:hAnsi="Times New Roman" w:cs="Times New Roman"/>
          <w:sz w:val="24"/>
        </w:rPr>
      </w:pPr>
      <w:r>
        <w:rPr>
          <w:rFonts w:ascii="Times New Roman" w:hAnsi="Times New Roman" w:cs="Times New Roman"/>
          <w:sz w:val="24"/>
        </w:rPr>
        <w:t xml:space="preserve">La función sigmoidal describe el tiempo de dependencia de los módulos a la temperatura de referencia. Los factores de cambio describen la dependencia de la temperatura y de los módulos, </w:t>
      </w:r>
      <w:r w:rsidR="002C449B">
        <w:rPr>
          <w:rFonts w:ascii="Times New Roman" w:hAnsi="Times New Roman" w:cs="Times New Roman"/>
          <w:sz w:val="24"/>
        </w:rPr>
        <w:t xml:space="preserve">así los módulos apropiados pueden ser calculados de la </w:t>
      </w:r>
      <w:r>
        <w:rPr>
          <w:rFonts w:ascii="Times New Roman" w:hAnsi="Times New Roman" w:cs="Times New Roman"/>
          <w:sz w:val="24"/>
        </w:rPr>
        <w:t>ecuación (2.2)</w:t>
      </w:r>
      <w:r w:rsidR="002C449B">
        <w:rPr>
          <w:rFonts w:ascii="Times New Roman" w:hAnsi="Times New Roman" w:cs="Times New Roman"/>
          <w:sz w:val="24"/>
        </w:rPr>
        <w:t xml:space="preserve"> usando el tiempo de cargado a la temperatura de cargado</w:t>
      </w:r>
      <w:r>
        <w:rPr>
          <w:rFonts w:ascii="Times New Roman" w:hAnsi="Times New Roman" w:cs="Times New Roman"/>
          <w:sz w:val="24"/>
        </w:rPr>
        <w:t>.</w:t>
      </w:r>
    </w:p>
    <w:p w14:paraId="5BBA32CD" w14:textId="23A2E53C" w:rsidR="006B6CCE" w:rsidRDefault="006B6CCE" w:rsidP="00B7402C">
      <w:pPr>
        <w:spacing w:line="360" w:lineRule="auto"/>
        <w:jc w:val="right"/>
        <w:rPr>
          <w:rFonts w:ascii="Times New Roman" w:hAnsi="Times New Roman" w:cs="Times New Roman"/>
          <w:sz w:val="24"/>
        </w:rPr>
      </w:pPr>
      <w:r w:rsidRPr="006B6CCE">
        <w:rPr>
          <w:rFonts w:ascii="Times New Roman" w:hAnsi="Times New Roman" w:cs="Times New Roman"/>
          <w:position w:val="-10"/>
          <w:sz w:val="24"/>
        </w:rPr>
        <w:object w:dxaOrig="2560" w:dyaOrig="340" w14:anchorId="00B5DBB4">
          <v:shape id="_x0000_i1027" type="#_x0000_t75" style="width:128.25pt;height:17.25pt" o:ole="">
            <v:imagedata r:id="rId18" o:title=""/>
          </v:shape>
          <o:OLEObject Type="Embed" ProgID="Equation.3" ShapeID="_x0000_i1027" DrawAspect="Content" ObjectID="_1617420205" r:id="rId19"/>
        </w:object>
      </w:r>
      <w:r>
        <w:rPr>
          <w:rFonts w:ascii="Times New Roman" w:hAnsi="Times New Roman" w:cs="Times New Roman"/>
          <w:sz w:val="24"/>
        </w:rPr>
        <w:t xml:space="preserve">     </w:t>
      </w:r>
      <w:r w:rsidR="00B7402C">
        <w:rPr>
          <w:rFonts w:ascii="Times New Roman" w:hAnsi="Times New Roman" w:cs="Times New Roman"/>
          <w:sz w:val="24"/>
        </w:rPr>
        <w:t xml:space="preserve">                       </w:t>
      </w:r>
      <w:r>
        <w:rPr>
          <w:rFonts w:ascii="Times New Roman" w:hAnsi="Times New Roman" w:cs="Times New Roman"/>
          <w:sz w:val="24"/>
        </w:rPr>
        <w:t xml:space="preserve">     (2.2)</w:t>
      </w:r>
    </w:p>
    <w:p w14:paraId="53303676" w14:textId="77777777" w:rsidR="006B6CCE" w:rsidRDefault="006B6CCE" w:rsidP="008F0890">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7BA63829" w14:textId="763A0888" w:rsidR="006B6CCE" w:rsidRDefault="006B6CCE" w:rsidP="008F0890">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t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Tiempo de cargado a la temperatura de interés.</w:t>
      </w:r>
    </w:p>
    <w:p w14:paraId="23F44523" w14:textId="7E5B3D08" w:rsidR="006B6CCE" w:rsidRDefault="00CC654D" w:rsidP="008F0890">
      <w:pPr>
        <w:spacing w:line="240" w:lineRule="auto"/>
        <w:ind w:left="1842" w:hanging="1134"/>
        <w:jc w:val="both"/>
        <w:rPr>
          <w:rFonts w:ascii="Times New Roman" w:hAnsi="Times New Roman" w:cs="Times New Roman"/>
          <w:sz w:val="24"/>
        </w:rPr>
      </w:pPr>
      <w:r>
        <w:rPr>
          <w:rFonts w:ascii="Times New Roman" w:hAnsi="Times New Roman" w:cs="Times New Roman"/>
          <w:i/>
          <w:sz w:val="24"/>
        </w:rPr>
        <w:t>a(</w:t>
      </w:r>
      <w:proofErr w:type="gramStart"/>
      <w:r>
        <w:rPr>
          <w:rFonts w:ascii="Times New Roman" w:hAnsi="Times New Roman" w:cs="Times New Roman"/>
          <w:i/>
          <w:sz w:val="24"/>
        </w:rPr>
        <w:t xml:space="preserve">T)   </w:t>
      </w:r>
      <w:proofErr w:type="gramEnd"/>
      <w:r>
        <w:rPr>
          <w:rFonts w:ascii="Times New Roman" w:hAnsi="Times New Roman" w:cs="Times New Roman"/>
          <w:i/>
          <w:sz w:val="24"/>
        </w:rPr>
        <w:t xml:space="preserve"> </w:t>
      </w:r>
      <w:r w:rsidR="006B6CCE">
        <w:rPr>
          <w:rFonts w:ascii="Times New Roman" w:hAnsi="Times New Roman" w:cs="Times New Roman"/>
          <w:i/>
          <w:sz w:val="24"/>
          <w:vertAlign w:val="subscript"/>
        </w:rPr>
        <w:t xml:space="preserve">  </w:t>
      </w:r>
      <w:r w:rsidR="006B6CCE">
        <w:rPr>
          <w:rFonts w:ascii="Times New Roman" w:hAnsi="Times New Roman" w:cs="Times New Roman"/>
          <w:sz w:val="24"/>
        </w:rPr>
        <w:t xml:space="preserve">=  </w:t>
      </w:r>
      <w:r w:rsidR="006B6CCE">
        <w:rPr>
          <w:rFonts w:ascii="Times New Roman" w:hAnsi="Times New Roman" w:cs="Times New Roman"/>
          <w:sz w:val="24"/>
        </w:rPr>
        <w:tab/>
      </w:r>
      <w:r>
        <w:rPr>
          <w:rFonts w:ascii="Times New Roman" w:hAnsi="Times New Roman" w:cs="Times New Roman"/>
          <w:sz w:val="24"/>
        </w:rPr>
        <w:t>Factores de cambio como una función de la temperatura</w:t>
      </w:r>
    </w:p>
    <w:p w14:paraId="0D414EC6" w14:textId="65788777" w:rsidR="00CC654D" w:rsidRDefault="00CC654D" w:rsidP="00AB2B36">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T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Temperatura de interés.</w:t>
      </w:r>
    </w:p>
    <w:p w14:paraId="03B6E660" w14:textId="77777777" w:rsidR="009146E8" w:rsidRPr="009146E8" w:rsidRDefault="009146E8" w:rsidP="009146E8">
      <w:pPr>
        <w:spacing w:line="360" w:lineRule="auto"/>
        <w:jc w:val="both"/>
        <w:rPr>
          <w:rFonts w:ascii="Times New Roman" w:hAnsi="Times New Roman" w:cs="Times New Roman"/>
          <w:sz w:val="12"/>
        </w:rPr>
      </w:pPr>
    </w:p>
    <w:p w14:paraId="0318E7D8" w14:textId="7D538D18" w:rsidR="00AB2B36" w:rsidRDefault="00AB2B36" w:rsidP="00AB2B36">
      <w:pPr>
        <w:spacing w:line="360" w:lineRule="auto"/>
        <w:jc w:val="both"/>
        <w:rPr>
          <w:rFonts w:ascii="Times New Roman" w:hAnsi="Times New Roman" w:cs="Times New Roman"/>
          <w:sz w:val="24"/>
        </w:rPr>
      </w:pPr>
      <w:r>
        <w:rPr>
          <w:rFonts w:ascii="Times New Roman" w:hAnsi="Times New Roman" w:cs="Times New Roman"/>
          <w:sz w:val="24"/>
        </w:rPr>
        <w:t xml:space="preserve">Un parámetro crítico para </w:t>
      </w:r>
      <w:r w:rsidR="00D95B1E">
        <w:rPr>
          <w:rFonts w:ascii="Times New Roman" w:hAnsi="Times New Roman" w:cs="Times New Roman"/>
          <w:sz w:val="24"/>
        </w:rPr>
        <w:t xml:space="preserve">determinar los factores de cambio de </w:t>
      </w:r>
      <w:r w:rsidR="00D95B1E">
        <w:rPr>
          <w:rFonts w:ascii="Times New Roman" w:hAnsi="Times New Roman" w:cs="Times New Roman"/>
          <w:i/>
          <w:sz w:val="24"/>
        </w:rPr>
        <w:t>E*</w:t>
      </w:r>
      <w:r w:rsidR="00D95B1E">
        <w:rPr>
          <w:rFonts w:ascii="Times New Roman" w:hAnsi="Times New Roman" w:cs="Times New Roman"/>
          <w:sz w:val="24"/>
        </w:rPr>
        <w:t xml:space="preserve"> e</w:t>
      </w:r>
      <w:r w:rsidR="007B2E9B">
        <w:rPr>
          <w:rFonts w:ascii="Times New Roman" w:hAnsi="Times New Roman" w:cs="Times New Roman"/>
          <w:sz w:val="24"/>
        </w:rPr>
        <w:t>s la viscosidad del ligante asfá</w:t>
      </w:r>
      <w:r w:rsidR="00D95B1E">
        <w:rPr>
          <w:rFonts w:ascii="Times New Roman" w:hAnsi="Times New Roman" w:cs="Times New Roman"/>
          <w:sz w:val="24"/>
        </w:rPr>
        <w:t>ltico a la temperatura de interés en condiciones sin envejecer (ecuaci</w:t>
      </w:r>
      <w:r w:rsidR="006F2FF0">
        <w:rPr>
          <w:rFonts w:ascii="Times New Roman" w:hAnsi="Times New Roman" w:cs="Times New Roman"/>
          <w:sz w:val="24"/>
        </w:rPr>
        <w:t>ón 2.3</w:t>
      </w:r>
      <w:r w:rsidR="00D95B1E">
        <w:rPr>
          <w:rFonts w:ascii="Times New Roman" w:hAnsi="Times New Roman" w:cs="Times New Roman"/>
          <w:sz w:val="24"/>
        </w:rPr>
        <w:t>) y en su condición</w:t>
      </w:r>
      <w:r w:rsidR="00942CDA">
        <w:rPr>
          <w:rFonts w:ascii="Times New Roman" w:hAnsi="Times New Roman" w:cs="Times New Roman"/>
          <w:sz w:val="24"/>
        </w:rPr>
        <w:t xml:space="preserve"> envejecida</w:t>
      </w:r>
      <w:r w:rsidR="00D95B1E">
        <w:rPr>
          <w:rFonts w:ascii="Times New Roman" w:hAnsi="Times New Roman" w:cs="Times New Roman"/>
          <w:sz w:val="24"/>
        </w:rPr>
        <w:t>. El envejecimiento del asfalto se estima utilizando el Sistema Global de Envejecimiento</w:t>
      </w:r>
      <w:r w:rsidR="00BD0F64">
        <w:rPr>
          <w:rFonts w:ascii="Times New Roman" w:hAnsi="Times New Roman" w:cs="Times New Roman"/>
          <w:sz w:val="24"/>
        </w:rPr>
        <w:t>, que comprende</w:t>
      </w:r>
      <w:r w:rsidR="00D95B1E">
        <w:rPr>
          <w:rFonts w:ascii="Times New Roman" w:hAnsi="Times New Roman" w:cs="Times New Roman"/>
          <w:sz w:val="24"/>
        </w:rPr>
        <w:t xml:space="preserve">: envejecimiento a corto plazo (ecuación </w:t>
      </w:r>
      <w:r w:rsidR="00A43AAB">
        <w:rPr>
          <w:rFonts w:ascii="Times New Roman" w:hAnsi="Times New Roman" w:cs="Times New Roman"/>
          <w:sz w:val="24"/>
        </w:rPr>
        <w:t>2.4a</w:t>
      </w:r>
      <w:r w:rsidR="00D95B1E">
        <w:rPr>
          <w:rFonts w:ascii="Times New Roman" w:hAnsi="Times New Roman" w:cs="Times New Roman"/>
          <w:sz w:val="24"/>
        </w:rPr>
        <w:t xml:space="preserve">), </w:t>
      </w:r>
      <w:r w:rsidR="00BD0F64">
        <w:rPr>
          <w:rFonts w:ascii="Times New Roman" w:hAnsi="Times New Roman" w:cs="Times New Roman"/>
          <w:sz w:val="24"/>
        </w:rPr>
        <w:t>envejecimiento superficial del pavimento después de la colocación (ecuaci</w:t>
      </w:r>
      <w:r w:rsidR="00A43AAB">
        <w:rPr>
          <w:rFonts w:ascii="Times New Roman" w:hAnsi="Times New Roman" w:cs="Times New Roman"/>
          <w:sz w:val="24"/>
        </w:rPr>
        <w:t>ón 2.5</w:t>
      </w:r>
      <w:r w:rsidR="00BD0F64">
        <w:rPr>
          <w:rFonts w:ascii="Times New Roman" w:hAnsi="Times New Roman" w:cs="Times New Roman"/>
          <w:sz w:val="24"/>
        </w:rPr>
        <w:t xml:space="preserve">), ajuste de vacíos de aire (ecuación </w:t>
      </w:r>
      <w:r w:rsidR="00300DD8">
        <w:rPr>
          <w:rFonts w:ascii="Times New Roman" w:hAnsi="Times New Roman" w:cs="Times New Roman"/>
          <w:sz w:val="24"/>
        </w:rPr>
        <w:t>2.6a</w:t>
      </w:r>
      <w:r w:rsidR="00BD0F64">
        <w:rPr>
          <w:rFonts w:ascii="Times New Roman" w:hAnsi="Times New Roman" w:cs="Times New Roman"/>
          <w:sz w:val="24"/>
        </w:rPr>
        <w:t xml:space="preserve">) </w:t>
      </w:r>
      <w:proofErr w:type="gramStart"/>
      <w:r w:rsidR="00BD0F64">
        <w:rPr>
          <w:rFonts w:ascii="Times New Roman" w:hAnsi="Times New Roman" w:cs="Times New Roman"/>
          <w:sz w:val="24"/>
        </w:rPr>
        <w:t>y  el</w:t>
      </w:r>
      <w:proofErr w:type="gramEnd"/>
      <w:r w:rsidR="00BD0F64">
        <w:rPr>
          <w:rFonts w:ascii="Times New Roman" w:hAnsi="Times New Roman" w:cs="Times New Roman"/>
          <w:sz w:val="24"/>
        </w:rPr>
        <w:t xml:space="preserve"> modelo de viscosidad en profundidad (ecuación </w:t>
      </w:r>
      <w:r w:rsidR="00942CDA">
        <w:rPr>
          <w:rFonts w:ascii="Times New Roman" w:hAnsi="Times New Roman" w:cs="Times New Roman"/>
          <w:sz w:val="24"/>
        </w:rPr>
        <w:t>2.7</w:t>
      </w:r>
      <w:r w:rsidR="00BD0F64">
        <w:rPr>
          <w:rFonts w:ascii="Times New Roman" w:hAnsi="Times New Roman" w:cs="Times New Roman"/>
          <w:sz w:val="24"/>
        </w:rPr>
        <w:t>).</w:t>
      </w:r>
    </w:p>
    <w:p w14:paraId="4CF1AEA1" w14:textId="510ABCF5" w:rsidR="006F2FF0" w:rsidRDefault="006F2FF0" w:rsidP="00B7402C">
      <w:pPr>
        <w:spacing w:line="360" w:lineRule="auto"/>
        <w:jc w:val="right"/>
        <w:rPr>
          <w:rFonts w:ascii="Times New Roman" w:hAnsi="Times New Roman" w:cs="Times New Roman"/>
          <w:sz w:val="24"/>
        </w:rPr>
      </w:pPr>
      <w:r w:rsidRPr="00B22336">
        <w:rPr>
          <w:rFonts w:ascii="Times New Roman" w:hAnsi="Times New Roman" w:cs="Times New Roman"/>
          <w:position w:val="-10"/>
          <w:sz w:val="24"/>
        </w:rPr>
        <w:object w:dxaOrig="2520" w:dyaOrig="340" w14:anchorId="77A34096">
          <v:shape id="_x0000_i1028" type="#_x0000_t75" style="width:126.75pt;height:17.25pt" o:ole="">
            <v:imagedata r:id="rId20" o:title=""/>
          </v:shape>
          <o:OLEObject Type="Embed" ProgID="Equation.3" ShapeID="_x0000_i1028" DrawAspect="Content" ObjectID="_1617420206" r:id="rId21"/>
        </w:object>
      </w:r>
      <w:r>
        <w:rPr>
          <w:rFonts w:ascii="Times New Roman" w:hAnsi="Times New Roman" w:cs="Times New Roman"/>
          <w:sz w:val="24"/>
        </w:rPr>
        <w:t xml:space="preserve">     </w:t>
      </w:r>
      <w:r w:rsidR="00B7402C">
        <w:rPr>
          <w:rFonts w:ascii="Times New Roman" w:hAnsi="Times New Roman" w:cs="Times New Roman"/>
          <w:sz w:val="24"/>
        </w:rPr>
        <w:t xml:space="preserve">    </w:t>
      </w:r>
      <w:r w:rsidR="002F673B">
        <w:rPr>
          <w:rFonts w:ascii="Times New Roman" w:hAnsi="Times New Roman" w:cs="Times New Roman"/>
          <w:sz w:val="24"/>
        </w:rPr>
        <w:t xml:space="preserve">          </w:t>
      </w:r>
      <w:r w:rsidR="00B7402C">
        <w:rPr>
          <w:rFonts w:ascii="Times New Roman" w:hAnsi="Times New Roman" w:cs="Times New Roman"/>
          <w:sz w:val="24"/>
        </w:rPr>
        <w:t xml:space="preserve">   </w:t>
      </w:r>
      <w:r w:rsidR="002F673B">
        <w:rPr>
          <w:rFonts w:ascii="Times New Roman" w:hAnsi="Times New Roman" w:cs="Times New Roman"/>
          <w:sz w:val="24"/>
        </w:rPr>
        <w:t xml:space="preserve"> </w:t>
      </w:r>
      <w:r w:rsidR="00B7402C">
        <w:rPr>
          <w:rFonts w:ascii="Times New Roman" w:hAnsi="Times New Roman" w:cs="Times New Roman"/>
          <w:sz w:val="24"/>
        </w:rPr>
        <w:t xml:space="preserve"> </w:t>
      </w:r>
      <w:r w:rsidR="002F673B">
        <w:rPr>
          <w:rFonts w:ascii="Times New Roman" w:hAnsi="Times New Roman" w:cs="Times New Roman"/>
          <w:sz w:val="24"/>
        </w:rPr>
        <w:t xml:space="preserve">        </w:t>
      </w:r>
      <w:r w:rsidR="00B7402C">
        <w:rPr>
          <w:rFonts w:ascii="Times New Roman" w:hAnsi="Times New Roman" w:cs="Times New Roman"/>
          <w:sz w:val="24"/>
        </w:rPr>
        <w:t xml:space="preserve">                  </w:t>
      </w:r>
      <w:r>
        <w:rPr>
          <w:rFonts w:ascii="Times New Roman" w:hAnsi="Times New Roman" w:cs="Times New Roman"/>
          <w:sz w:val="24"/>
        </w:rPr>
        <w:t xml:space="preserve">     (2.3)</w:t>
      </w:r>
    </w:p>
    <w:p w14:paraId="657D6AC0" w14:textId="77777777" w:rsidR="006F2FF0" w:rsidRDefault="006F2FF0" w:rsidP="006F2FF0">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177535BF" w14:textId="7EB37BE0" w:rsidR="006F2FF0" w:rsidRDefault="006F2FF0" w:rsidP="006F2FF0">
      <w:pPr>
        <w:spacing w:line="240" w:lineRule="auto"/>
        <w:ind w:left="1842" w:hanging="1134"/>
        <w:jc w:val="both"/>
        <w:rPr>
          <w:rFonts w:ascii="Times New Roman" w:hAnsi="Times New Roman" w:cs="Times New Roman"/>
          <w:sz w:val="24"/>
        </w:rPr>
      </w:pPr>
      <w:r>
        <w:rPr>
          <w:rFonts w:ascii="Times New Roman" w:hAnsi="Times New Roman" w:cs="Times New Roman"/>
          <w:i/>
          <w:sz w:val="24"/>
        </w:rPr>
        <w:t>η</w:t>
      </w:r>
      <w:r>
        <w:rPr>
          <w:rFonts w:ascii="Times New Roman" w:hAnsi="Times New Roman" w:cs="Times New Roman"/>
          <w:i/>
          <w:sz w:val="24"/>
          <w:vertAlign w:val="subscript"/>
        </w:rPr>
        <w:t xml:space="preserve">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Viscosidad, </w:t>
      </w:r>
      <w:proofErr w:type="spellStart"/>
      <w:r>
        <w:rPr>
          <w:rFonts w:ascii="Times New Roman" w:hAnsi="Times New Roman" w:cs="Times New Roman"/>
          <w:sz w:val="24"/>
        </w:rPr>
        <w:t>cP.</w:t>
      </w:r>
      <w:proofErr w:type="spellEnd"/>
    </w:p>
    <w:p w14:paraId="085A2219" w14:textId="77777777" w:rsidR="006F2FF0" w:rsidRDefault="006F2FF0" w:rsidP="006F2FF0">
      <w:pPr>
        <w:spacing w:line="240" w:lineRule="auto"/>
        <w:ind w:left="1842" w:hanging="1134"/>
        <w:jc w:val="both"/>
        <w:rPr>
          <w:rFonts w:ascii="Times New Roman" w:hAnsi="Times New Roman" w:cs="Times New Roman"/>
          <w:sz w:val="24"/>
        </w:rPr>
      </w:pPr>
      <w:r>
        <w:rPr>
          <w:rFonts w:ascii="Times New Roman" w:hAnsi="Times New Roman" w:cs="Times New Roman"/>
          <w:i/>
          <w:sz w:val="24"/>
        </w:rPr>
        <w:t>T</w:t>
      </w:r>
      <w:r>
        <w:rPr>
          <w:rFonts w:ascii="Times New Roman" w:hAnsi="Times New Roman" w:cs="Times New Roman"/>
          <w:i/>
          <w:sz w:val="24"/>
          <w:vertAlign w:val="subscript"/>
        </w:rPr>
        <w:t>R</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Temperatura a la cual se estimó la viscosidad, </w:t>
      </w:r>
      <w:proofErr w:type="spellStart"/>
      <w:r>
        <w:rPr>
          <w:rFonts w:ascii="Times New Roman" w:hAnsi="Times New Roman" w:cs="Times New Roman"/>
          <w:sz w:val="24"/>
        </w:rPr>
        <w:t>°R</w:t>
      </w:r>
      <w:proofErr w:type="spellEnd"/>
    </w:p>
    <w:p w14:paraId="04DACA3D" w14:textId="77777777" w:rsidR="006F2FF0" w:rsidRDefault="006F2FF0" w:rsidP="006F2FF0">
      <w:pPr>
        <w:spacing w:line="240" w:lineRule="auto"/>
        <w:ind w:left="1842" w:hanging="1134"/>
        <w:jc w:val="both"/>
        <w:rPr>
          <w:rFonts w:ascii="Times New Roman" w:hAnsi="Times New Roman" w:cs="Times New Roman"/>
          <w:sz w:val="24"/>
        </w:rPr>
      </w:pPr>
      <w:r>
        <w:rPr>
          <w:rFonts w:ascii="Times New Roman" w:hAnsi="Times New Roman" w:cs="Times New Roman"/>
          <w:i/>
          <w:sz w:val="24"/>
        </w:rPr>
        <w:t>A, VTS</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Parámetros de regresión, para susceptibilidad Viscosidad – Temperatura.</w:t>
      </w:r>
    </w:p>
    <w:p w14:paraId="46A443B9" w14:textId="77777777" w:rsidR="006F2FF0" w:rsidRPr="0039010D" w:rsidRDefault="006F2FF0" w:rsidP="006F2FF0">
      <w:pPr>
        <w:spacing w:line="360" w:lineRule="auto"/>
        <w:jc w:val="center"/>
        <w:rPr>
          <w:rFonts w:ascii="Times New Roman" w:hAnsi="Times New Roman" w:cs="Times New Roman"/>
          <w:sz w:val="12"/>
          <w:szCs w:val="12"/>
        </w:rPr>
      </w:pPr>
    </w:p>
    <w:p w14:paraId="56D69971" w14:textId="22B9BA4A" w:rsidR="00BD0F64" w:rsidRDefault="00BD0F64" w:rsidP="00B7402C">
      <w:pPr>
        <w:spacing w:line="276" w:lineRule="auto"/>
        <w:jc w:val="right"/>
        <w:rPr>
          <w:rFonts w:ascii="Times New Roman" w:hAnsi="Times New Roman" w:cs="Times New Roman"/>
          <w:sz w:val="24"/>
        </w:rPr>
      </w:pPr>
      <w:r w:rsidRPr="00BD0F64">
        <w:rPr>
          <w:rFonts w:ascii="Times New Roman" w:hAnsi="Times New Roman" w:cs="Times New Roman"/>
          <w:position w:val="-14"/>
          <w:sz w:val="24"/>
        </w:rPr>
        <w:object w:dxaOrig="3360" w:dyaOrig="380" w14:anchorId="66B9D01C">
          <v:shape id="_x0000_i1029" type="#_x0000_t75" style="width:168pt;height:19.5pt" o:ole="">
            <v:imagedata r:id="rId22" o:title=""/>
          </v:shape>
          <o:OLEObject Type="Embed" ProgID="Equation.3" ShapeID="_x0000_i1029" DrawAspect="Content" ObjectID="_1617420207" r:id="rId23"/>
        </w:object>
      </w:r>
      <w:r w:rsidR="006F2FF0">
        <w:rPr>
          <w:rFonts w:ascii="Times New Roman" w:hAnsi="Times New Roman" w:cs="Times New Roman"/>
          <w:sz w:val="24"/>
        </w:rPr>
        <w:t xml:space="preserve">     </w:t>
      </w:r>
      <w:r w:rsidR="002F673B">
        <w:rPr>
          <w:rFonts w:ascii="Times New Roman" w:hAnsi="Times New Roman" w:cs="Times New Roman"/>
          <w:sz w:val="24"/>
        </w:rPr>
        <w:t xml:space="preserve">                     </w:t>
      </w:r>
      <w:r w:rsidR="00B7402C">
        <w:rPr>
          <w:rFonts w:ascii="Times New Roman" w:hAnsi="Times New Roman" w:cs="Times New Roman"/>
          <w:sz w:val="24"/>
        </w:rPr>
        <w:t xml:space="preserve">        </w:t>
      </w:r>
      <w:r w:rsidR="006F2FF0">
        <w:rPr>
          <w:rFonts w:ascii="Times New Roman" w:hAnsi="Times New Roman" w:cs="Times New Roman"/>
          <w:sz w:val="24"/>
        </w:rPr>
        <w:t xml:space="preserve">     (2.4</w:t>
      </w:r>
      <w:r>
        <w:rPr>
          <w:rFonts w:ascii="Times New Roman" w:hAnsi="Times New Roman" w:cs="Times New Roman"/>
          <w:sz w:val="24"/>
        </w:rPr>
        <w:t>a)</w:t>
      </w:r>
    </w:p>
    <w:p w14:paraId="01C96CD7" w14:textId="26583F22" w:rsidR="00BD0F64" w:rsidRDefault="00BD0F64" w:rsidP="00B7402C">
      <w:pPr>
        <w:spacing w:line="276" w:lineRule="auto"/>
        <w:jc w:val="right"/>
        <w:rPr>
          <w:rFonts w:ascii="Times New Roman" w:hAnsi="Times New Roman" w:cs="Times New Roman"/>
          <w:sz w:val="24"/>
        </w:rPr>
      </w:pPr>
      <w:r w:rsidRPr="00BD0F64">
        <w:rPr>
          <w:rFonts w:ascii="Times New Roman" w:hAnsi="Times New Roman" w:cs="Times New Roman"/>
          <w:position w:val="-12"/>
          <w:sz w:val="24"/>
        </w:rPr>
        <w:object w:dxaOrig="3159" w:dyaOrig="360" w14:anchorId="0171AE5F">
          <v:shape id="_x0000_i1030" type="#_x0000_t75" style="width:158.25pt;height:18.75pt" o:ole="">
            <v:imagedata r:id="rId24" o:title=""/>
          </v:shape>
          <o:OLEObject Type="Embed" ProgID="Equation.3" ShapeID="_x0000_i1030" DrawAspect="Content" ObjectID="_1617420208" r:id="rId25"/>
        </w:object>
      </w:r>
      <w:r>
        <w:rPr>
          <w:rFonts w:ascii="Times New Roman" w:hAnsi="Times New Roman" w:cs="Times New Roman"/>
          <w:sz w:val="24"/>
        </w:rPr>
        <w:t xml:space="preserve">       </w:t>
      </w:r>
      <w:r w:rsidR="002F673B">
        <w:rPr>
          <w:rFonts w:ascii="Times New Roman" w:hAnsi="Times New Roman" w:cs="Times New Roman"/>
          <w:sz w:val="24"/>
        </w:rPr>
        <w:t xml:space="preserve">                 </w:t>
      </w:r>
      <w:r w:rsidR="00B7402C">
        <w:rPr>
          <w:rFonts w:ascii="Times New Roman" w:hAnsi="Times New Roman" w:cs="Times New Roman"/>
          <w:sz w:val="24"/>
        </w:rPr>
        <w:t xml:space="preserve">           </w:t>
      </w:r>
      <w:r>
        <w:rPr>
          <w:rFonts w:ascii="Times New Roman" w:hAnsi="Times New Roman" w:cs="Times New Roman"/>
          <w:sz w:val="24"/>
        </w:rPr>
        <w:t xml:space="preserve">      </w:t>
      </w:r>
      <w:r w:rsidR="006F2FF0">
        <w:rPr>
          <w:rFonts w:ascii="Times New Roman" w:hAnsi="Times New Roman" w:cs="Times New Roman"/>
          <w:sz w:val="24"/>
        </w:rPr>
        <w:t xml:space="preserve"> (2.4</w:t>
      </w:r>
      <w:r>
        <w:rPr>
          <w:rFonts w:ascii="Times New Roman" w:hAnsi="Times New Roman" w:cs="Times New Roman"/>
          <w:sz w:val="24"/>
        </w:rPr>
        <w:t>b)</w:t>
      </w:r>
    </w:p>
    <w:p w14:paraId="276124BC" w14:textId="5C23B80D" w:rsidR="00BD0F64" w:rsidRDefault="00BD0F64" w:rsidP="00B7402C">
      <w:pPr>
        <w:spacing w:line="276" w:lineRule="auto"/>
        <w:jc w:val="right"/>
        <w:rPr>
          <w:rFonts w:ascii="Times New Roman" w:hAnsi="Times New Roman" w:cs="Times New Roman"/>
          <w:sz w:val="24"/>
        </w:rPr>
      </w:pPr>
      <w:r w:rsidRPr="00B22336">
        <w:rPr>
          <w:rFonts w:ascii="Times New Roman" w:hAnsi="Times New Roman" w:cs="Times New Roman"/>
          <w:position w:val="-10"/>
          <w:sz w:val="24"/>
        </w:rPr>
        <w:object w:dxaOrig="3140" w:dyaOrig="340" w14:anchorId="013B3115">
          <v:shape id="_x0000_i1031" type="#_x0000_t75" style="width:157.5pt;height:17.25pt" o:ole="">
            <v:imagedata r:id="rId26" o:title=""/>
          </v:shape>
          <o:OLEObject Type="Embed" ProgID="Equation.3" ShapeID="_x0000_i1031" DrawAspect="Content" ObjectID="_1617420209" r:id="rId27"/>
        </w:object>
      </w:r>
      <w:r>
        <w:rPr>
          <w:rFonts w:ascii="Times New Roman" w:hAnsi="Times New Roman" w:cs="Times New Roman"/>
          <w:sz w:val="24"/>
        </w:rPr>
        <w:t xml:space="preserve">      </w:t>
      </w:r>
      <w:r w:rsidR="00B7402C">
        <w:rPr>
          <w:rFonts w:ascii="Times New Roman" w:hAnsi="Times New Roman" w:cs="Times New Roman"/>
          <w:sz w:val="24"/>
        </w:rPr>
        <w:t xml:space="preserve"> </w:t>
      </w:r>
      <w:r w:rsidR="002F673B">
        <w:rPr>
          <w:rFonts w:ascii="Times New Roman" w:hAnsi="Times New Roman" w:cs="Times New Roman"/>
          <w:sz w:val="24"/>
        </w:rPr>
        <w:t xml:space="preserve">                           </w:t>
      </w:r>
      <w:r>
        <w:rPr>
          <w:rFonts w:ascii="Times New Roman" w:hAnsi="Times New Roman" w:cs="Times New Roman"/>
          <w:sz w:val="24"/>
        </w:rPr>
        <w:t xml:space="preserve">    </w:t>
      </w:r>
      <w:r w:rsidR="006F2FF0">
        <w:rPr>
          <w:rFonts w:ascii="Times New Roman" w:hAnsi="Times New Roman" w:cs="Times New Roman"/>
          <w:sz w:val="24"/>
        </w:rPr>
        <w:t xml:space="preserve">    (2.4</w:t>
      </w:r>
      <w:r>
        <w:rPr>
          <w:rFonts w:ascii="Times New Roman" w:hAnsi="Times New Roman" w:cs="Times New Roman"/>
          <w:sz w:val="24"/>
        </w:rPr>
        <w:t>c)</w:t>
      </w:r>
    </w:p>
    <w:p w14:paraId="54CB15B7" w14:textId="77777777" w:rsidR="00BD0F64" w:rsidRDefault="00BD0F64" w:rsidP="00BD0F64">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0E0D0106" w14:textId="4F2F0020" w:rsidR="00BD0F64" w:rsidRDefault="00BD0F64" w:rsidP="00BD0F64">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η</w:t>
      </w:r>
      <w:r>
        <w:rPr>
          <w:rFonts w:ascii="Times New Roman" w:hAnsi="Times New Roman" w:cs="Times New Roman"/>
          <w:i/>
          <w:sz w:val="24"/>
          <w:vertAlign w:val="subscript"/>
        </w:rPr>
        <w:t>t</w:t>
      </w:r>
      <w:proofErr w:type="spellEnd"/>
      <w:r>
        <w:rPr>
          <w:rFonts w:ascii="Times New Roman" w:hAnsi="Times New Roman" w:cs="Times New Roman"/>
          <w:i/>
          <w:sz w:val="24"/>
          <w:vertAlign w:val="subscript"/>
        </w:rPr>
        <w:t>=0</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6F2FF0">
        <w:rPr>
          <w:rFonts w:ascii="Times New Roman" w:hAnsi="Times New Roman" w:cs="Times New Roman"/>
          <w:sz w:val="24"/>
        </w:rPr>
        <w:t xml:space="preserve">Viscosidad de mezclado/colocación, </w:t>
      </w:r>
      <w:proofErr w:type="spellStart"/>
      <w:r w:rsidR="006F2FF0">
        <w:rPr>
          <w:rFonts w:ascii="Times New Roman" w:hAnsi="Times New Roman" w:cs="Times New Roman"/>
          <w:sz w:val="24"/>
        </w:rPr>
        <w:t>cP.</w:t>
      </w:r>
      <w:proofErr w:type="spellEnd"/>
    </w:p>
    <w:p w14:paraId="23ECFA1B" w14:textId="01709EB2" w:rsidR="00BD0F64" w:rsidRDefault="006F2FF0" w:rsidP="00BD0F64">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η</w:t>
      </w:r>
      <w:r>
        <w:rPr>
          <w:rFonts w:ascii="Times New Roman" w:hAnsi="Times New Roman" w:cs="Times New Roman"/>
          <w:i/>
          <w:sz w:val="24"/>
          <w:vertAlign w:val="subscript"/>
        </w:rPr>
        <w:t>orig</w:t>
      </w:r>
      <w:proofErr w:type="spellEnd"/>
      <w:r w:rsidR="00BD0F64">
        <w:rPr>
          <w:rFonts w:ascii="Times New Roman" w:hAnsi="Times New Roman" w:cs="Times New Roman"/>
          <w:i/>
          <w:sz w:val="24"/>
        </w:rPr>
        <w:t xml:space="preserve"> </w:t>
      </w:r>
      <w:r>
        <w:rPr>
          <w:rFonts w:ascii="Times New Roman" w:hAnsi="Times New Roman" w:cs="Times New Roman"/>
          <w:i/>
          <w:sz w:val="24"/>
        </w:rPr>
        <w:t xml:space="preserve">  </w:t>
      </w:r>
      <w:r w:rsidR="00BD0F64">
        <w:rPr>
          <w:rFonts w:ascii="Times New Roman" w:hAnsi="Times New Roman" w:cs="Times New Roman"/>
          <w:i/>
          <w:sz w:val="24"/>
        </w:rPr>
        <w:t xml:space="preserve"> </w:t>
      </w:r>
      <w:r w:rsidR="00BD0F64">
        <w:rPr>
          <w:rFonts w:ascii="Times New Roman" w:hAnsi="Times New Roman" w:cs="Times New Roman"/>
          <w:i/>
          <w:sz w:val="24"/>
          <w:vertAlign w:val="subscript"/>
        </w:rPr>
        <w:t xml:space="preserve">  </w:t>
      </w:r>
      <w:proofErr w:type="gramStart"/>
      <w:r w:rsidR="00BD0F64">
        <w:rPr>
          <w:rFonts w:ascii="Times New Roman" w:hAnsi="Times New Roman" w:cs="Times New Roman"/>
          <w:sz w:val="24"/>
        </w:rPr>
        <w:t xml:space="preserve">=  </w:t>
      </w:r>
      <w:r w:rsidR="00BD0F64">
        <w:rPr>
          <w:rFonts w:ascii="Times New Roman" w:hAnsi="Times New Roman" w:cs="Times New Roman"/>
          <w:sz w:val="24"/>
        </w:rPr>
        <w:tab/>
      </w:r>
      <w:proofErr w:type="gramEnd"/>
      <w:r>
        <w:rPr>
          <w:rFonts w:ascii="Times New Roman" w:hAnsi="Times New Roman" w:cs="Times New Roman"/>
          <w:sz w:val="24"/>
        </w:rPr>
        <w:t xml:space="preserve">Viscosidad original, </w:t>
      </w:r>
      <w:proofErr w:type="spellStart"/>
      <w:r>
        <w:rPr>
          <w:rFonts w:ascii="Times New Roman" w:hAnsi="Times New Roman" w:cs="Times New Roman"/>
          <w:sz w:val="24"/>
        </w:rPr>
        <w:t>cP</w:t>
      </w:r>
      <w:proofErr w:type="spellEnd"/>
    </w:p>
    <w:p w14:paraId="554396C1" w14:textId="280A9C88" w:rsidR="00BD0F64" w:rsidRDefault="006F2FF0" w:rsidP="00BD0F64">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code</w:t>
      </w:r>
      <w:proofErr w:type="spellEnd"/>
      <w:r>
        <w:rPr>
          <w:rFonts w:ascii="Times New Roman" w:hAnsi="Times New Roman" w:cs="Times New Roman"/>
          <w:i/>
          <w:sz w:val="24"/>
        </w:rPr>
        <w:t xml:space="preserve">   </w:t>
      </w:r>
      <w:r w:rsidR="00BD0F64">
        <w:rPr>
          <w:rFonts w:ascii="Times New Roman" w:hAnsi="Times New Roman" w:cs="Times New Roman"/>
          <w:i/>
          <w:sz w:val="24"/>
          <w:vertAlign w:val="subscript"/>
        </w:rPr>
        <w:t xml:space="preserve">  </w:t>
      </w:r>
      <w:proofErr w:type="gramStart"/>
      <w:r w:rsidR="00BD0F64">
        <w:rPr>
          <w:rFonts w:ascii="Times New Roman" w:hAnsi="Times New Roman" w:cs="Times New Roman"/>
          <w:sz w:val="24"/>
        </w:rPr>
        <w:t xml:space="preserve">=  </w:t>
      </w:r>
      <w:r w:rsidR="00BD0F64">
        <w:rPr>
          <w:rFonts w:ascii="Times New Roman" w:hAnsi="Times New Roman" w:cs="Times New Roman"/>
          <w:sz w:val="24"/>
        </w:rPr>
        <w:tab/>
      </w:r>
      <w:proofErr w:type="gramEnd"/>
      <w:r>
        <w:rPr>
          <w:rFonts w:ascii="Times New Roman" w:hAnsi="Times New Roman" w:cs="Times New Roman"/>
          <w:sz w:val="24"/>
        </w:rPr>
        <w:t>Relación de endurecimiento. Tabla 2-5.</w:t>
      </w:r>
    </w:p>
    <w:p w14:paraId="28E35840" w14:textId="77777777" w:rsidR="00F54495" w:rsidRPr="0039010D" w:rsidRDefault="00F54495" w:rsidP="00F54495">
      <w:pPr>
        <w:spacing w:line="360" w:lineRule="auto"/>
        <w:ind w:left="1842" w:hanging="1134"/>
        <w:jc w:val="both"/>
        <w:rPr>
          <w:rFonts w:ascii="Times New Roman" w:hAnsi="Times New Roman" w:cs="Times New Roman"/>
          <w:sz w:val="12"/>
          <w:szCs w:val="12"/>
        </w:rPr>
      </w:pPr>
    </w:p>
    <w:p w14:paraId="79F1BE88" w14:textId="4463B44C" w:rsidR="00F54495" w:rsidRPr="00F54495" w:rsidRDefault="00F54495" w:rsidP="00705198">
      <w:pPr>
        <w:pStyle w:val="Descripcin"/>
        <w:keepNext/>
        <w:spacing w:after="0" w:line="276" w:lineRule="auto"/>
        <w:jc w:val="center"/>
        <w:rPr>
          <w:rFonts w:ascii="Times New Roman" w:hAnsi="Times New Roman" w:cs="Times New Roman"/>
          <w:i w:val="0"/>
          <w:color w:val="auto"/>
          <w:sz w:val="22"/>
        </w:rPr>
      </w:pPr>
      <w:bookmarkStart w:id="127" w:name="_Toc5868494"/>
      <w:r w:rsidRPr="00F54495">
        <w:rPr>
          <w:rFonts w:ascii="Times New Roman" w:hAnsi="Times New Roman" w:cs="Times New Roman"/>
          <w:b/>
          <w:i w:val="0"/>
          <w:color w:val="auto"/>
          <w:sz w:val="22"/>
        </w:rPr>
        <w:t xml:space="preserve">Tabla 2 - </w:t>
      </w:r>
      <w:r w:rsidRPr="00F54495">
        <w:rPr>
          <w:rFonts w:ascii="Times New Roman" w:hAnsi="Times New Roman" w:cs="Times New Roman"/>
          <w:b/>
          <w:i w:val="0"/>
          <w:color w:val="auto"/>
          <w:sz w:val="22"/>
        </w:rPr>
        <w:fldChar w:fldCharType="begin"/>
      </w:r>
      <w:r w:rsidRPr="00F54495">
        <w:rPr>
          <w:rFonts w:ascii="Times New Roman" w:hAnsi="Times New Roman" w:cs="Times New Roman"/>
          <w:b/>
          <w:i w:val="0"/>
          <w:color w:val="auto"/>
          <w:sz w:val="22"/>
        </w:rPr>
        <w:instrText xml:space="preserve"> SEQ Tabla_2_- \* ARABIC </w:instrText>
      </w:r>
      <w:r w:rsidRPr="00F54495">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5</w:t>
      </w:r>
      <w:r w:rsidRPr="00F54495">
        <w:rPr>
          <w:rFonts w:ascii="Times New Roman" w:hAnsi="Times New Roman" w:cs="Times New Roman"/>
          <w:b/>
          <w:i w:val="0"/>
          <w:color w:val="auto"/>
          <w:sz w:val="22"/>
        </w:rPr>
        <w:fldChar w:fldCharType="end"/>
      </w:r>
      <w:r w:rsidRPr="00F54495">
        <w:rPr>
          <w:rFonts w:ascii="Times New Roman" w:hAnsi="Times New Roman" w:cs="Times New Roman"/>
          <w:b/>
          <w:i w:val="0"/>
          <w:color w:val="auto"/>
          <w:sz w:val="22"/>
        </w:rPr>
        <w:t>.</w:t>
      </w:r>
      <w:r w:rsidRPr="00F54495">
        <w:rPr>
          <w:rFonts w:ascii="Times New Roman" w:hAnsi="Times New Roman" w:cs="Times New Roman"/>
          <w:i w:val="0"/>
          <w:color w:val="auto"/>
          <w:sz w:val="22"/>
        </w:rPr>
        <w:t xml:space="preserve"> Valores recomendados de</w:t>
      </w:r>
      <w:r w:rsidRPr="00F54495">
        <w:rPr>
          <w:rFonts w:ascii="Times New Roman" w:hAnsi="Times New Roman" w:cs="Times New Roman"/>
          <w:color w:val="auto"/>
          <w:sz w:val="22"/>
        </w:rPr>
        <w:t xml:space="preserve"> </w:t>
      </w:r>
      <w:proofErr w:type="spellStart"/>
      <w:r w:rsidRPr="00F54495">
        <w:rPr>
          <w:rFonts w:ascii="Times New Roman" w:hAnsi="Times New Roman" w:cs="Times New Roman"/>
          <w:color w:val="auto"/>
          <w:sz w:val="22"/>
        </w:rPr>
        <w:t>code</w:t>
      </w:r>
      <w:bookmarkEnd w:id="127"/>
      <w:proofErr w:type="spellEnd"/>
    </w:p>
    <w:tbl>
      <w:tblPr>
        <w:tblStyle w:val="Tablaconcuadrcula1clara"/>
        <w:tblW w:w="0" w:type="auto"/>
        <w:tblLook w:val="04A0" w:firstRow="1" w:lastRow="0" w:firstColumn="1" w:lastColumn="0" w:noHBand="0" w:noVBand="1"/>
      </w:tblPr>
      <w:tblGrid>
        <w:gridCol w:w="3539"/>
        <w:gridCol w:w="3827"/>
        <w:gridCol w:w="1128"/>
      </w:tblGrid>
      <w:tr w:rsidR="00F54495" w14:paraId="24B09CAB" w14:textId="77777777" w:rsidTr="00373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tcPr>
          <w:p w14:paraId="568AE3AF" w14:textId="6E67999B" w:rsidR="00F54495" w:rsidRPr="00F54495" w:rsidRDefault="00F54495" w:rsidP="00F54495">
            <w:pPr>
              <w:spacing w:line="276" w:lineRule="auto"/>
              <w:jc w:val="center"/>
              <w:rPr>
                <w:rFonts w:ascii="Times New Roman" w:hAnsi="Times New Roman" w:cs="Times New Roman"/>
                <w:b w:val="0"/>
                <w:sz w:val="24"/>
              </w:rPr>
            </w:pPr>
            <w:r>
              <w:rPr>
                <w:rFonts w:ascii="Times New Roman" w:hAnsi="Times New Roman" w:cs="Times New Roman"/>
                <w:sz w:val="24"/>
              </w:rPr>
              <w:t xml:space="preserve">Resistencia del endurecimiento en mezclado/colocación </w:t>
            </w:r>
          </w:p>
        </w:tc>
        <w:tc>
          <w:tcPr>
            <w:tcW w:w="3827" w:type="dxa"/>
            <w:shd w:val="clear" w:color="auto" w:fill="D9D9D9" w:themeFill="background1" w:themeFillShade="D9"/>
          </w:tcPr>
          <w:p w14:paraId="294D8F83" w14:textId="455E6CC4" w:rsidR="00F54495" w:rsidRPr="00F54495" w:rsidRDefault="00F54495" w:rsidP="00F5449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sz w:val="24"/>
              </w:rPr>
              <w:t>Valores de la relación de endurecimiento esperado</w:t>
            </w:r>
          </w:p>
        </w:tc>
        <w:tc>
          <w:tcPr>
            <w:tcW w:w="1128" w:type="dxa"/>
            <w:shd w:val="clear" w:color="auto" w:fill="D9D9D9" w:themeFill="background1" w:themeFillShade="D9"/>
          </w:tcPr>
          <w:p w14:paraId="1F874D63" w14:textId="3A438AD0" w:rsidR="00F54495" w:rsidRPr="00F54495" w:rsidRDefault="00F54495" w:rsidP="00F5449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rPr>
            </w:pPr>
            <w:r>
              <w:rPr>
                <w:rFonts w:ascii="Times New Roman" w:hAnsi="Times New Roman" w:cs="Times New Roman"/>
                <w:sz w:val="24"/>
              </w:rPr>
              <w:t xml:space="preserve">Valor de </w:t>
            </w:r>
            <w:proofErr w:type="spellStart"/>
            <w:r>
              <w:rPr>
                <w:rFonts w:ascii="Times New Roman" w:hAnsi="Times New Roman" w:cs="Times New Roman"/>
                <w:i/>
                <w:sz w:val="24"/>
              </w:rPr>
              <w:t>code</w:t>
            </w:r>
            <w:proofErr w:type="spellEnd"/>
          </w:p>
        </w:tc>
      </w:tr>
      <w:tr w:rsidR="00F54495" w14:paraId="4770B71A" w14:textId="77777777" w:rsidTr="00373208">
        <w:tc>
          <w:tcPr>
            <w:cnfStyle w:val="001000000000" w:firstRow="0" w:lastRow="0" w:firstColumn="1" w:lastColumn="0" w:oddVBand="0" w:evenVBand="0" w:oddHBand="0" w:evenHBand="0" w:firstRowFirstColumn="0" w:firstRowLastColumn="0" w:lastRowFirstColumn="0" w:lastRowLastColumn="0"/>
            <w:tcW w:w="3539" w:type="dxa"/>
          </w:tcPr>
          <w:p w14:paraId="26770D76" w14:textId="73665F7C" w:rsidR="00F54495" w:rsidRPr="00373208" w:rsidRDefault="00F54495" w:rsidP="00F54495">
            <w:pPr>
              <w:spacing w:line="276" w:lineRule="auto"/>
              <w:jc w:val="center"/>
              <w:rPr>
                <w:rFonts w:ascii="Times New Roman" w:hAnsi="Times New Roman" w:cs="Times New Roman"/>
                <w:b w:val="0"/>
                <w:sz w:val="24"/>
              </w:rPr>
            </w:pPr>
            <w:r w:rsidRPr="00373208">
              <w:rPr>
                <w:rFonts w:ascii="Times New Roman" w:hAnsi="Times New Roman" w:cs="Times New Roman"/>
                <w:b w:val="0"/>
                <w:sz w:val="24"/>
              </w:rPr>
              <w:t>Excelente a bueno</w:t>
            </w:r>
          </w:p>
        </w:tc>
        <w:tc>
          <w:tcPr>
            <w:tcW w:w="3827" w:type="dxa"/>
          </w:tcPr>
          <w:p w14:paraId="404C2A54" w14:textId="2ACF96DE" w:rsidR="00F54495" w:rsidRPr="00F54495" w:rsidRDefault="00F54495" w:rsidP="00F5449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54495">
              <w:rPr>
                <w:rFonts w:ascii="Times New Roman" w:hAnsi="Times New Roman" w:cs="Times New Roman"/>
                <w:i/>
                <w:sz w:val="24"/>
              </w:rPr>
              <w:t>HR</w:t>
            </w:r>
            <w:r>
              <w:rPr>
                <w:rFonts w:ascii="Times New Roman" w:hAnsi="Times New Roman" w:cs="Times New Roman"/>
                <w:sz w:val="24"/>
              </w:rPr>
              <w:t xml:space="preserve"> ≤ 1.030</w:t>
            </w:r>
          </w:p>
        </w:tc>
        <w:tc>
          <w:tcPr>
            <w:tcW w:w="1128" w:type="dxa"/>
          </w:tcPr>
          <w:p w14:paraId="4500B6C7" w14:textId="41BDD2DC" w:rsidR="00F54495" w:rsidRDefault="00F54495" w:rsidP="00F5449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w:t>
            </w:r>
          </w:p>
        </w:tc>
      </w:tr>
      <w:tr w:rsidR="00F54495" w14:paraId="466752BB" w14:textId="77777777" w:rsidTr="00373208">
        <w:tc>
          <w:tcPr>
            <w:cnfStyle w:val="001000000000" w:firstRow="0" w:lastRow="0" w:firstColumn="1" w:lastColumn="0" w:oddVBand="0" w:evenVBand="0" w:oddHBand="0" w:evenHBand="0" w:firstRowFirstColumn="0" w:firstRowLastColumn="0" w:lastRowFirstColumn="0" w:lastRowLastColumn="0"/>
            <w:tcW w:w="3539" w:type="dxa"/>
          </w:tcPr>
          <w:p w14:paraId="4A2D2CDF" w14:textId="396A0F42" w:rsidR="00F54495" w:rsidRPr="00373208" w:rsidRDefault="00F54495" w:rsidP="00F54495">
            <w:pPr>
              <w:spacing w:line="276" w:lineRule="auto"/>
              <w:jc w:val="center"/>
              <w:rPr>
                <w:rFonts w:ascii="Times New Roman" w:hAnsi="Times New Roman" w:cs="Times New Roman"/>
                <w:b w:val="0"/>
                <w:sz w:val="24"/>
              </w:rPr>
            </w:pPr>
            <w:r w:rsidRPr="00373208">
              <w:rPr>
                <w:rFonts w:ascii="Times New Roman" w:hAnsi="Times New Roman" w:cs="Times New Roman"/>
                <w:b w:val="0"/>
                <w:sz w:val="24"/>
              </w:rPr>
              <w:t>Promedio</w:t>
            </w:r>
          </w:p>
        </w:tc>
        <w:tc>
          <w:tcPr>
            <w:tcW w:w="3827" w:type="dxa"/>
          </w:tcPr>
          <w:p w14:paraId="421F4B57" w14:textId="796738AC" w:rsidR="00F54495" w:rsidRPr="00F54495" w:rsidRDefault="00F54495" w:rsidP="00F5449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1.030 &lt; </w:t>
            </w:r>
            <w:r>
              <w:rPr>
                <w:rFonts w:ascii="Times New Roman" w:hAnsi="Times New Roman" w:cs="Times New Roman"/>
                <w:i/>
                <w:sz w:val="24"/>
              </w:rPr>
              <w:t>HR</w:t>
            </w:r>
            <w:r>
              <w:rPr>
                <w:rFonts w:ascii="Times New Roman" w:hAnsi="Times New Roman" w:cs="Times New Roman"/>
                <w:sz w:val="24"/>
              </w:rPr>
              <w:t xml:space="preserve"> &lt; 1.075</w:t>
            </w:r>
          </w:p>
        </w:tc>
        <w:tc>
          <w:tcPr>
            <w:tcW w:w="1128" w:type="dxa"/>
          </w:tcPr>
          <w:p w14:paraId="459A2AC3" w14:textId="2A4F1A90" w:rsidR="00F54495" w:rsidRDefault="00F54495" w:rsidP="00F5449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p>
        </w:tc>
      </w:tr>
      <w:tr w:rsidR="00F54495" w14:paraId="3E2C9329" w14:textId="77777777" w:rsidTr="00373208">
        <w:tc>
          <w:tcPr>
            <w:cnfStyle w:val="001000000000" w:firstRow="0" w:lastRow="0" w:firstColumn="1" w:lastColumn="0" w:oddVBand="0" w:evenVBand="0" w:oddHBand="0" w:evenHBand="0" w:firstRowFirstColumn="0" w:firstRowLastColumn="0" w:lastRowFirstColumn="0" w:lastRowLastColumn="0"/>
            <w:tcW w:w="3539" w:type="dxa"/>
          </w:tcPr>
          <w:p w14:paraId="04DDAC40" w14:textId="34D83084" w:rsidR="00F54495" w:rsidRPr="00373208" w:rsidRDefault="00F54495" w:rsidP="00F54495">
            <w:pPr>
              <w:spacing w:line="276" w:lineRule="auto"/>
              <w:jc w:val="center"/>
              <w:rPr>
                <w:rFonts w:ascii="Times New Roman" w:hAnsi="Times New Roman" w:cs="Times New Roman"/>
                <w:b w:val="0"/>
                <w:sz w:val="24"/>
              </w:rPr>
            </w:pPr>
            <w:r w:rsidRPr="00373208">
              <w:rPr>
                <w:rFonts w:ascii="Times New Roman" w:hAnsi="Times New Roman" w:cs="Times New Roman"/>
                <w:b w:val="0"/>
                <w:sz w:val="24"/>
              </w:rPr>
              <w:t>Bueno</w:t>
            </w:r>
          </w:p>
        </w:tc>
        <w:tc>
          <w:tcPr>
            <w:tcW w:w="3827" w:type="dxa"/>
          </w:tcPr>
          <w:p w14:paraId="4725BE55" w14:textId="6F2DCF07" w:rsidR="00F54495" w:rsidRPr="00F54495" w:rsidRDefault="00F54495" w:rsidP="00F5449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1.075 &lt; </w:t>
            </w:r>
            <w:r>
              <w:rPr>
                <w:rFonts w:ascii="Times New Roman" w:hAnsi="Times New Roman" w:cs="Times New Roman"/>
                <w:i/>
                <w:sz w:val="24"/>
              </w:rPr>
              <w:t>HR</w:t>
            </w:r>
            <w:r>
              <w:rPr>
                <w:rFonts w:ascii="Times New Roman" w:hAnsi="Times New Roman" w:cs="Times New Roman"/>
                <w:sz w:val="24"/>
              </w:rPr>
              <w:t xml:space="preserve"> &lt; 1.100</w:t>
            </w:r>
          </w:p>
        </w:tc>
        <w:tc>
          <w:tcPr>
            <w:tcW w:w="1128" w:type="dxa"/>
          </w:tcPr>
          <w:p w14:paraId="0E03ADBB" w14:textId="37BADB95" w:rsidR="00F54495" w:rsidRDefault="00F54495" w:rsidP="00F5449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w:t>
            </w:r>
          </w:p>
        </w:tc>
      </w:tr>
      <w:tr w:rsidR="00F54495" w14:paraId="6D887F1C" w14:textId="77777777" w:rsidTr="00373208">
        <w:tc>
          <w:tcPr>
            <w:cnfStyle w:val="001000000000" w:firstRow="0" w:lastRow="0" w:firstColumn="1" w:lastColumn="0" w:oddVBand="0" w:evenVBand="0" w:oddHBand="0" w:evenHBand="0" w:firstRowFirstColumn="0" w:firstRowLastColumn="0" w:lastRowFirstColumn="0" w:lastRowLastColumn="0"/>
            <w:tcW w:w="3539" w:type="dxa"/>
          </w:tcPr>
          <w:p w14:paraId="4F165686" w14:textId="64CA141D" w:rsidR="00F54495" w:rsidRPr="00373208" w:rsidRDefault="00F54495" w:rsidP="00F54495">
            <w:pPr>
              <w:spacing w:line="276" w:lineRule="auto"/>
              <w:jc w:val="center"/>
              <w:rPr>
                <w:rFonts w:ascii="Times New Roman" w:hAnsi="Times New Roman" w:cs="Times New Roman"/>
                <w:b w:val="0"/>
                <w:sz w:val="24"/>
              </w:rPr>
            </w:pPr>
            <w:r w:rsidRPr="00373208">
              <w:rPr>
                <w:rFonts w:ascii="Times New Roman" w:hAnsi="Times New Roman" w:cs="Times New Roman"/>
                <w:b w:val="0"/>
                <w:sz w:val="24"/>
              </w:rPr>
              <w:t>Pobre</w:t>
            </w:r>
          </w:p>
        </w:tc>
        <w:tc>
          <w:tcPr>
            <w:tcW w:w="3827" w:type="dxa"/>
          </w:tcPr>
          <w:p w14:paraId="27022939" w14:textId="10F9299B" w:rsidR="00F54495" w:rsidRPr="00F54495" w:rsidRDefault="00F54495" w:rsidP="00F5449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i/>
                <w:sz w:val="24"/>
              </w:rPr>
              <w:t>HR</w:t>
            </w:r>
            <w:r>
              <w:rPr>
                <w:rFonts w:ascii="Times New Roman" w:hAnsi="Times New Roman" w:cs="Times New Roman"/>
                <w:sz w:val="24"/>
              </w:rPr>
              <w:t xml:space="preserve"> &gt; 1.100</w:t>
            </w:r>
          </w:p>
        </w:tc>
        <w:tc>
          <w:tcPr>
            <w:tcW w:w="1128" w:type="dxa"/>
          </w:tcPr>
          <w:p w14:paraId="18F441AE" w14:textId="1686B1BB" w:rsidR="00F54495" w:rsidRDefault="00F54495" w:rsidP="00F5449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r>
    </w:tbl>
    <w:p w14:paraId="776E9A23" w14:textId="77777777" w:rsidR="00F54495" w:rsidRPr="00A5419E" w:rsidRDefault="00F54495" w:rsidP="00F54495">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45744A46" w14:textId="77777777" w:rsidR="00F54495" w:rsidRPr="00A5419E" w:rsidRDefault="00F54495" w:rsidP="00F54495">
      <w:pPr>
        <w:spacing w:line="240" w:lineRule="auto"/>
        <w:jc w:val="both"/>
        <w:rPr>
          <w:rFonts w:ascii="Times New Roman" w:hAnsi="Times New Roman" w:cs="Times New Roman"/>
          <w:sz w:val="12"/>
          <w:szCs w:val="12"/>
          <w:lang w:val="en-US"/>
        </w:rPr>
      </w:pPr>
    </w:p>
    <w:p w14:paraId="7B038DB7" w14:textId="2237C845" w:rsidR="00A43AAB" w:rsidRDefault="00A43AAB" w:rsidP="002F673B">
      <w:pPr>
        <w:spacing w:line="276" w:lineRule="auto"/>
        <w:jc w:val="right"/>
        <w:rPr>
          <w:rFonts w:ascii="Times New Roman" w:hAnsi="Times New Roman" w:cs="Times New Roman"/>
          <w:sz w:val="24"/>
        </w:rPr>
      </w:pPr>
      <w:r w:rsidRPr="00A43AAB">
        <w:rPr>
          <w:rFonts w:ascii="Times New Roman" w:hAnsi="Times New Roman" w:cs="Times New Roman"/>
          <w:position w:val="-24"/>
          <w:sz w:val="24"/>
        </w:rPr>
        <w:object w:dxaOrig="3240" w:dyaOrig="639" w14:anchorId="28A384B6">
          <v:shape id="_x0000_i1032" type="#_x0000_t75" style="width:162pt;height:33pt" o:ole="">
            <v:imagedata r:id="rId28" o:title=""/>
          </v:shape>
          <o:OLEObject Type="Embed" ProgID="Equation.3" ShapeID="_x0000_i1032" DrawAspect="Content" ObjectID="_1617420210" r:id="rId29"/>
        </w:object>
      </w:r>
      <w:r>
        <w:rPr>
          <w:rFonts w:ascii="Times New Roman" w:hAnsi="Times New Roman" w:cs="Times New Roman"/>
          <w:sz w:val="24"/>
        </w:rPr>
        <w:t xml:space="preserve">     </w:t>
      </w:r>
      <w:r w:rsidR="002F673B">
        <w:rPr>
          <w:rFonts w:ascii="Times New Roman" w:hAnsi="Times New Roman" w:cs="Times New Roman"/>
          <w:sz w:val="24"/>
        </w:rPr>
        <w:t xml:space="preserve">                              </w:t>
      </w:r>
      <w:r>
        <w:rPr>
          <w:rFonts w:ascii="Times New Roman" w:hAnsi="Times New Roman" w:cs="Times New Roman"/>
          <w:sz w:val="24"/>
        </w:rPr>
        <w:t xml:space="preserve">     (2.5)</w:t>
      </w:r>
    </w:p>
    <w:p w14:paraId="0DF9E7BC" w14:textId="77777777" w:rsidR="00A43AAB" w:rsidRDefault="00A43AAB" w:rsidP="00A43AAB">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473BC108" w14:textId="5656891A" w:rsidR="00A43AAB" w:rsidRDefault="00A43AAB" w:rsidP="00A43AAB">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A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Pr="00A43AAB">
        <w:rPr>
          <w:rFonts w:ascii="Times New Roman" w:hAnsi="Times New Roman" w:cs="Times New Roman"/>
          <w:position w:val="-12"/>
          <w:sz w:val="24"/>
        </w:rPr>
        <w:object w:dxaOrig="5740" w:dyaOrig="360" w14:anchorId="50D69DAF">
          <v:shape id="_x0000_i1033" type="#_x0000_t75" style="width:287.25pt;height:18.75pt" o:ole="">
            <v:imagedata r:id="rId30" o:title=""/>
          </v:shape>
          <o:OLEObject Type="Embed" ProgID="Equation.3" ShapeID="_x0000_i1033" DrawAspect="Content" ObjectID="_1617420211" r:id="rId31"/>
        </w:object>
      </w:r>
    </w:p>
    <w:p w14:paraId="5A69306A" w14:textId="7BF22AAF" w:rsidR="00A43AAB" w:rsidRDefault="00A43AAB" w:rsidP="00A43AAB">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B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Pr="00A43AAB">
        <w:rPr>
          <w:rFonts w:ascii="Times New Roman" w:hAnsi="Times New Roman" w:cs="Times New Roman"/>
          <w:position w:val="-10"/>
          <w:sz w:val="24"/>
        </w:rPr>
        <w:object w:dxaOrig="2740" w:dyaOrig="340" w14:anchorId="529677D0">
          <v:shape id="_x0000_i1034" type="#_x0000_t75" style="width:137.25pt;height:17.25pt" o:ole="">
            <v:imagedata r:id="rId32" o:title=""/>
          </v:shape>
          <o:OLEObject Type="Embed" ProgID="Equation.3" ShapeID="_x0000_i1034" DrawAspect="Content" ObjectID="_1617420212" r:id="rId33"/>
        </w:object>
      </w:r>
    </w:p>
    <w:p w14:paraId="10732A8D" w14:textId="23548D5D" w:rsidR="00A43AAB" w:rsidRDefault="00A43AAB" w:rsidP="00A43AAB">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C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300DD8" w:rsidRPr="00A43AAB">
        <w:rPr>
          <w:rFonts w:ascii="Times New Roman" w:hAnsi="Times New Roman" w:cs="Times New Roman"/>
          <w:position w:val="-6"/>
          <w:sz w:val="24"/>
        </w:rPr>
        <w:object w:dxaOrig="2940" w:dyaOrig="380" w14:anchorId="7DBFF150">
          <v:shape id="_x0000_i1035" type="#_x0000_t75" style="width:147pt;height:18.75pt" o:ole="">
            <v:imagedata r:id="rId34" o:title=""/>
          </v:shape>
          <o:OLEObject Type="Embed" ProgID="Equation.3" ShapeID="_x0000_i1035" DrawAspect="Content" ObjectID="_1617420213" r:id="rId35"/>
        </w:object>
      </w:r>
    </w:p>
    <w:p w14:paraId="1C1777FB" w14:textId="67666D01" w:rsidR="00A43AAB" w:rsidRDefault="00300DD8" w:rsidP="00A43AAB">
      <w:pPr>
        <w:spacing w:line="240" w:lineRule="auto"/>
        <w:ind w:left="1842" w:hanging="1134"/>
        <w:jc w:val="both"/>
        <w:rPr>
          <w:rFonts w:ascii="Times New Roman" w:hAnsi="Times New Roman" w:cs="Times New Roman"/>
          <w:sz w:val="24"/>
        </w:rPr>
      </w:pPr>
      <w:r>
        <w:rPr>
          <w:rFonts w:ascii="Times New Roman" w:hAnsi="Times New Roman" w:cs="Times New Roman"/>
          <w:i/>
          <w:sz w:val="24"/>
        </w:rPr>
        <w:t>D</w:t>
      </w:r>
      <w:r w:rsidR="00A43AAB">
        <w:rPr>
          <w:rFonts w:ascii="Times New Roman" w:hAnsi="Times New Roman" w:cs="Times New Roman"/>
          <w:i/>
          <w:sz w:val="24"/>
        </w:rPr>
        <w:t xml:space="preserve"> </w:t>
      </w:r>
      <w:r>
        <w:rPr>
          <w:rFonts w:ascii="Times New Roman" w:hAnsi="Times New Roman" w:cs="Times New Roman"/>
          <w:i/>
          <w:sz w:val="24"/>
        </w:rPr>
        <w:t xml:space="preserve"> </w:t>
      </w:r>
      <w:r w:rsidR="00A43AAB">
        <w:rPr>
          <w:rFonts w:ascii="Times New Roman" w:hAnsi="Times New Roman" w:cs="Times New Roman"/>
          <w:i/>
          <w:sz w:val="24"/>
        </w:rPr>
        <w:t xml:space="preserve">  </w:t>
      </w:r>
      <w:r w:rsidR="00A43AAB">
        <w:rPr>
          <w:rFonts w:ascii="Times New Roman" w:hAnsi="Times New Roman" w:cs="Times New Roman"/>
          <w:i/>
          <w:sz w:val="24"/>
          <w:vertAlign w:val="subscript"/>
        </w:rPr>
        <w:t xml:space="preserve">        </w:t>
      </w:r>
      <w:proofErr w:type="gramStart"/>
      <w:r w:rsidR="00A43AAB">
        <w:rPr>
          <w:rFonts w:ascii="Times New Roman" w:hAnsi="Times New Roman" w:cs="Times New Roman"/>
          <w:sz w:val="24"/>
        </w:rPr>
        <w:t xml:space="preserve">=  </w:t>
      </w:r>
      <w:r w:rsidR="00A43AAB">
        <w:rPr>
          <w:rFonts w:ascii="Times New Roman" w:hAnsi="Times New Roman" w:cs="Times New Roman"/>
          <w:sz w:val="24"/>
        </w:rPr>
        <w:tab/>
      </w:r>
      <w:proofErr w:type="gramEnd"/>
      <w:r w:rsidRPr="00300DD8">
        <w:rPr>
          <w:rFonts w:ascii="Times New Roman" w:hAnsi="Times New Roman" w:cs="Times New Roman"/>
          <w:position w:val="-10"/>
          <w:sz w:val="24"/>
        </w:rPr>
        <w:object w:dxaOrig="4599" w:dyaOrig="380" w14:anchorId="12993F20">
          <v:shape id="_x0000_i1036" type="#_x0000_t75" style="width:230.25pt;height:18.75pt" o:ole="">
            <v:imagedata r:id="rId36" o:title=""/>
          </v:shape>
          <o:OLEObject Type="Embed" ProgID="Equation.3" ShapeID="_x0000_i1036" DrawAspect="Content" ObjectID="_1617420214" r:id="rId37"/>
        </w:object>
      </w:r>
    </w:p>
    <w:p w14:paraId="6978F2FB" w14:textId="6DC5ABF4" w:rsidR="00300DD8" w:rsidRDefault="00300DD8" w:rsidP="00300DD8">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η</w:t>
      </w:r>
      <w:r>
        <w:rPr>
          <w:rFonts w:ascii="Times New Roman" w:hAnsi="Times New Roman" w:cs="Times New Roman"/>
          <w:i/>
          <w:sz w:val="24"/>
          <w:vertAlign w:val="subscript"/>
        </w:rPr>
        <w:t>aged</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Viscosidad de envejecimiento, </w:t>
      </w:r>
      <w:proofErr w:type="spellStart"/>
      <w:r>
        <w:rPr>
          <w:rFonts w:ascii="Times New Roman" w:hAnsi="Times New Roman" w:cs="Times New Roman"/>
          <w:sz w:val="24"/>
        </w:rPr>
        <w:t>cP.</w:t>
      </w:r>
      <w:proofErr w:type="spellEnd"/>
    </w:p>
    <w:p w14:paraId="0AAD927B" w14:textId="0E32C5E9" w:rsidR="00300DD8" w:rsidRDefault="00300DD8" w:rsidP="00300DD8">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lastRenderedPageBreak/>
        <w:t>η</w:t>
      </w:r>
      <w:r>
        <w:rPr>
          <w:rFonts w:ascii="Times New Roman" w:hAnsi="Times New Roman" w:cs="Times New Roman"/>
          <w:i/>
          <w:sz w:val="24"/>
          <w:vertAlign w:val="subscript"/>
        </w:rPr>
        <w:t>t</w:t>
      </w:r>
      <w:proofErr w:type="spellEnd"/>
      <w:r>
        <w:rPr>
          <w:rFonts w:ascii="Times New Roman" w:hAnsi="Times New Roman" w:cs="Times New Roman"/>
          <w:i/>
          <w:sz w:val="24"/>
          <w:vertAlign w:val="subscript"/>
        </w:rPr>
        <w:t>=0</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Viscosidad de mezclado/colocación, </w:t>
      </w:r>
      <w:proofErr w:type="spellStart"/>
      <w:r>
        <w:rPr>
          <w:rFonts w:ascii="Times New Roman" w:hAnsi="Times New Roman" w:cs="Times New Roman"/>
          <w:sz w:val="24"/>
        </w:rPr>
        <w:t>cP.</w:t>
      </w:r>
      <w:proofErr w:type="spellEnd"/>
    </w:p>
    <w:p w14:paraId="3D6BE005" w14:textId="3063477B" w:rsidR="00300DD8" w:rsidRDefault="00300DD8" w:rsidP="00300DD8">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Maat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Temperatura promedio anual del aire, °F.</w:t>
      </w:r>
    </w:p>
    <w:p w14:paraId="6BBA0ECD" w14:textId="74E11159" w:rsidR="00300DD8" w:rsidRDefault="00300DD8" w:rsidP="00300DD8">
      <w:pPr>
        <w:spacing w:line="240" w:lineRule="auto"/>
        <w:ind w:left="1842" w:hanging="1134"/>
        <w:jc w:val="both"/>
        <w:rPr>
          <w:rFonts w:ascii="Times New Roman" w:hAnsi="Times New Roman" w:cs="Times New Roman"/>
          <w:sz w:val="24"/>
        </w:rPr>
      </w:pPr>
      <w:r>
        <w:rPr>
          <w:rFonts w:ascii="Times New Roman" w:hAnsi="Times New Roman" w:cs="Times New Roman"/>
          <w:i/>
          <w:sz w:val="24"/>
        </w:rPr>
        <w:t>T</w:t>
      </w:r>
      <w:r>
        <w:rPr>
          <w:rFonts w:ascii="Times New Roman" w:hAnsi="Times New Roman" w:cs="Times New Roman"/>
          <w:i/>
          <w:sz w:val="24"/>
          <w:vertAlign w:val="subscript"/>
        </w:rPr>
        <w:t>R</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Temperatura, </w:t>
      </w:r>
      <w:proofErr w:type="spellStart"/>
      <w:r>
        <w:rPr>
          <w:rFonts w:ascii="Times New Roman" w:hAnsi="Times New Roman" w:cs="Times New Roman"/>
          <w:sz w:val="24"/>
        </w:rPr>
        <w:t>°R</w:t>
      </w:r>
      <w:proofErr w:type="spellEnd"/>
      <w:r>
        <w:rPr>
          <w:rFonts w:ascii="Times New Roman" w:hAnsi="Times New Roman" w:cs="Times New Roman"/>
          <w:sz w:val="24"/>
        </w:rPr>
        <w:t>.</w:t>
      </w:r>
    </w:p>
    <w:p w14:paraId="79636C3A" w14:textId="58AEFAEA" w:rsidR="00300DD8" w:rsidRDefault="00300DD8" w:rsidP="00300DD8">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t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Tiempo, mes.</w:t>
      </w:r>
    </w:p>
    <w:p w14:paraId="30101ACE" w14:textId="77777777" w:rsidR="00300DD8" w:rsidRPr="0039010D" w:rsidRDefault="00300DD8" w:rsidP="00300DD8">
      <w:pPr>
        <w:spacing w:line="360" w:lineRule="auto"/>
        <w:ind w:left="1842" w:hanging="1134"/>
        <w:jc w:val="both"/>
        <w:rPr>
          <w:rFonts w:ascii="Times New Roman" w:hAnsi="Times New Roman" w:cs="Times New Roman"/>
          <w:sz w:val="12"/>
          <w:szCs w:val="12"/>
        </w:rPr>
      </w:pPr>
    </w:p>
    <w:p w14:paraId="7AA0BF56" w14:textId="095E78BC" w:rsidR="00300DD8" w:rsidRDefault="00300DD8" w:rsidP="002F673B">
      <w:pPr>
        <w:spacing w:line="276" w:lineRule="auto"/>
        <w:jc w:val="right"/>
        <w:rPr>
          <w:rFonts w:ascii="Times New Roman" w:hAnsi="Times New Roman" w:cs="Times New Roman"/>
          <w:sz w:val="24"/>
        </w:rPr>
      </w:pPr>
      <w:r w:rsidRPr="00300DD8">
        <w:rPr>
          <w:rFonts w:ascii="Times New Roman" w:hAnsi="Times New Roman" w:cs="Times New Roman"/>
          <w:position w:val="-14"/>
          <w:sz w:val="24"/>
        </w:rPr>
        <w:object w:dxaOrig="3159" w:dyaOrig="420" w14:anchorId="71BD93B5">
          <v:shape id="_x0000_i1037" type="#_x0000_t75" style="width:158.25pt;height:21pt" o:ole="">
            <v:imagedata r:id="rId38" o:title=""/>
          </v:shape>
          <o:OLEObject Type="Embed" ProgID="Equation.3" ShapeID="_x0000_i1037" DrawAspect="Content" ObjectID="_1617420215" r:id="rId39"/>
        </w:object>
      </w:r>
      <w:r>
        <w:rPr>
          <w:rFonts w:ascii="Times New Roman" w:hAnsi="Times New Roman" w:cs="Times New Roman"/>
          <w:sz w:val="24"/>
        </w:rPr>
        <w:t xml:space="preserve">      </w:t>
      </w:r>
      <w:r w:rsidR="00942CDA">
        <w:rPr>
          <w:rFonts w:ascii="Times New Roman" w:hAnsi="Times New Roman" w:cs="Times New Roman"/>
          <w:sz w:val="24"/>
        </w:rPr>
        <w:t xml:space="preserve">        </w:t>
      </w:r>
      <w:r w:rsidR="005C5CE3">
        <w:rPr>
          <w:rFonts w:ascii="Times New Roman" w:hAnsi="Times New Roman" w:cs="Times New Roman"/>
          <w:sz w:val="24"/>
        </w:rPr>
        <w:t xml:space="preserve"> </w:t>
      </w:r>
      <w:r w:rsidR="00942CDA">
        <w:rPr>
          <w:rFonts w:ascii="Times New Roman" w:hAnsi="Times New Roman" w:cs="Times New Roman"/>
          <w:sz w:val="24"/>
        </w:rPr>
        <w:t xml:space="preserve">                </w:t>
      </w:r>
      <w:r w:rsidR="005C5CE3">
        <w:rPr>
          <w:rFonts w:ascii="Times New Roman" w:hAnsi="Times New Roman" w:cs="Times New Roman"/>
          <w:sz w:val="24"/>
        </w:rPr>
        <w:t xml:space="preserve">      </w:t>
      </w:r>
      <w:r w:rsidR="00942CDA">
        <w:rPr>
          <w:rFonts w:ascii="Times New Roman" w:hAnsi="Times New Roman" w:cs="Times New Roman"/>
          <w:sz w:val="24"/>
        </w:rPr>
        <w:t xml:space="preserve">       </w:t>
      </w:r>
      <w:r>
        <w:rPr>
          <w:rFonts w:ascii="Times New Roman" w:hAnsi="Times New Roman" w:cs="Times New Roman"/>
          <w:sz w:val="24"/>
        </w:rPr>
        <w:t xml:space="preserve">   (2.6a)</w:t>
      </w:r>
    </w:p>
    <w:p w14:paraId="0FA6894A" w14:textId="76F86A66" w:rsidR="00300DD8" w:rsidRDefault="00300DD8" w:rsidP="002F673B">
      <w:pPr>
        <w:spacing w:line="276" w:lineRule="auto"/>
        <w:jc w:val="right"/>
        <w:rPr>
          <w:rFonts w:ascii="Times New Roman" w:hAnsi="Times New Roman" w:cs="Times New Roman"/>
          <w:sz w:val="24"/>
        </w:rPr>
      </w:pPr>
      <w:r w:rsidRPr="00300DD8">
        <w:rPr>
          <w:rFonts w:ascii="Times New Roman" w:hAnsi="Times New Roman" w:cs="Times New Roman"/>
          <w:position w:val="-30"/>
          <w:sz w:val="24"/>
        </w:rPr>
        <w:object w:dxaOrig="2760" w:dyaOrig="720" w14:anchorId="48200682">
          <v:shape id="_x0000_i1038" type="#_x0000_t75" style="width:138pt;height:36.75pt" o:ole="">
            <v:imagedata r:id="rId40" o:title=""/>
          </v:shape>
          <o:OLEObject Type="Embed" ProgID="Equation.3" ShapeID="_x0000_i1038" DrawAspect="Content" ObjectID="_1617420216" r:id="rId41"/>
        </w:object>
      </w:r>
      <w:r>
        <w:rPr>
          <w:rFonts w:ascii="Times New Roman" w:hAnsi="Times New Roman" w:cs="Times New Roman"/>
          <w:sz w:val="24"/>
        </w:rPr>
        <w:t xml:space="preserve">              </w:t>
      </w:r>
      <w:r w:rsidR="00942CDA">
        <w:rPr>
          <w:rFonts w:ascii="Times New Roman" w:hAnsi="Times New Roman" w:cs="Times New Roman"/>
          <w:sz w:val="24"/>
        </w:rPr>
        <w:t xml:space="preserve">                     </w:t>
      </w:r>
      <w:r w:rsidR="005C5CE3">
        <w:rPr>
          <w:rFonts w:ascii="Times New Roman" w:hAnsi="Times New Roman" w:cs="Times New Roman"/>
          <w:sz w:val="24"/>
        </w:rPr>
        <w:t xml:space="preserve">       </w:t>
      </w:r>
      <w:r w:rsidR="00942CDA">
        <w:rPr>
          <w:rFonts w:ascii="Times New Roman" w:hAnsi="Times New Roman" w:cs="Times New Roman"/>
          <w:sz w:val="24"/>
        </w:rPr>
        <w:t xml:space="preserve">         </w:t>
      </w:r>
      <w:r>
        <w:rPr>
          <w:rFonts w:ascii="Times New Roman" w:hAnsi="Times New Roman" w:cs="Times New Roman"/>
          <w:sz w:val="24"/>
        </w:rPr>
        <w:t xml:space="preserve">  (2.6b)</w:t>
      </w:r>
    </w:p>
    <w:p w14:paraId="3D897489" w14:textId="23FFDE32" w:rsidR="00300DD8" w:rsidRDefault="005C5CE3" w:rsidP="002F673B">
      <w:pPr>
        <w:spacing w:line="276" w:lineRule="auto"/>
        <w:jc w:val="right"/>
        <w:rPr>
          <w:rFonts w:ascii="Times New Roman" w:hAnsi="Times New Roman" w:cs="Times New Roman"/>
          <w:sz w:val="24"/>
        </w:rPr>
      </w:pPr>
      <w:r w:rsidRPr="00300DD8">
        <w:rPr>
          <w:rFonts w:ascii="Times New Roman" w:hAnsi="Times New Roman" w:cs="Times New Roman"/>
          <w:position w:val="-74"/>
          <w:sz w:val="24"/>
        </w:rPr>
        <w:object w:dxaOrig="5300" w:dyaOrig="1160" w14:anchorId="1EF87ABD">
          <v:shape id="_x0000_i1039" type="#_x0000_t75" style="width:265.5pt;height:58.5pt" o:ole="">
            <v:imagedata r:id="rId42" o:title=""/>
          </v:shape>
          <o:OLEObject Type="Embed" ProgID="Equation.3" ShapeID="_x0000_i1039" DrawAspect="Content" ObjectID="_1617420217" r:id="rId43"/>
        </w:object>
      </w:r>
      <w:r w:rsidR="00942CDA">
        <w:rPr>
          <w:rFonts w:ascii="Times New Roman" w:hAnsi="Times New Roman" w:cs="Times New Roman"/>
          <w:sz w:val="24"/>
        </w:rPr>
        <w:t xml:space="preserve">    </w:t>
      </w:r>
      <w:r w:rsidR="002F673B">
        <w:rPr>
          <w:rFonts w:ascii="Times New Roman" w:hAnsi="Times New Roman" w:cs="Times New Roman"/>
          <w:sz w:val="24"/>
        </w:rPr>
        <w:t xml:space="preserve"> </w:t>
      </w:r>
      <w:r w:rsidR="00942CDA">
        <w:rPr>
          <w:rFonts w:ascii="Times New Roman" w:hAnsi="Times New Roman" w:cs="Times New Roman"/>
          <w:sz w:val="24"/>
        </w:rPr>
        <w:t xml:space="preserve">      (2.6c</w:t>
      </w:r>
      <w:r w:rsidR="00300DD8">
        <w:rPr>
          <w:rFonts w:ascii="Times New Roman" w:hAnsi="Times New Roman" w:cs="Times New Roman"/>
          <w:sz w:val="24"/>
        </w:rPr>
        <w:t>)</w:t>
      </w:r>
    </w:p>
    <w:p w14:paraId="03D93E5B" w14:textId="77777777" w:rsidR="00300DD8" w:rsidRDefault="00300DD8" w:rsidP="00300DD8">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4C368204" w14:textId="084A7634" w:rsidR="00300DD8" w:rsidRDefault="00942CDA" w:rsidP="00300DD8">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VA</w:t>
      </w:r>
      <w:r>
        <w:rPr>
          <w:rFonts w:ascii="Times New Roman" w:hAnsi="Times New Roman" w:cs="Times New Roman"/>
          <w:i/>
          <w:sz w:val="24"/>
          <w:vertAlign w:val="subscript"/>
        </w:rPr>
        <w:t>orig</w:t>
      </w:r>
      <w:proofErr w:type="spellEnd"/>
      <w:r>
        <w:rPr>
          <w:rFonts w:ascii="Times New Roman" w:hAnsi="Times New Roman" w:cs="Times New Roman"/>
          <w:i/>
          <w:sz w:val="24"/>
        </w:rPr>
        <w:t xml:space="preserve"> </w:t>
      </w:r>
      <w:r w:rsidR="00300DD8">
        <w:rPr>
          <w:rFonts w:ascii="Times New Roman" w:hAnsi="Times New Roman" w:cs="Times New Roman"/>
          <w:i/>
          <w:sz w:val="24"/>
          <w:vertAlign w:val="subscript"/>
        </w:rPr>
        <w:t xml:space="preserve">   </w:t>
      </w:r>
      <w:proofErr w:type="gramStart"/>
      <w:r w:rsidR="00300DD8">
        <w:rPr>
          <w:rFonts w:ascii="Times New Roman" w:hAnsi="Times New Roman" w:cs="Times New Roman"/>
          <w:sz w:val="24"/>
        </w:rPr>
        <w:t xml:space="preserve">=  </w:t>
      </w:r>
      <w:r w:rsidR="00300DD8">
        <w:rPr>
          <w:rFonts w:ascii="Times New Roman" w:hAnsi="Times New Roman" w:cs="Times New Roman"/>
          <w:sz w:val="24"/>
        </w:rPr>
        <w:tab/>
      </w:r>
      <w:proofErr w:type="gramEnd"/>
      <w:r>
        <w:rPr>
          <w:rFonts w:ascii="Times New Roman" w:hAnsi="Times New Roman" w:cs="Times New Roman"/>
          <w:sz w:val="24"/>
        </w:rPr>
        <w:t>Relación de vacíos inicial</w:t>
      </w:r>
      <w:r w:rsidR="005C5CE3">
        <w:rPr>
          <w:rFonts w:ascii="Times New Roman" w:hAnsi="Times New Roman" w:cs="Times New Roman"/>
          <w:sz w:val="24"/>
        </w:rPr>
        <w:t>, %</w:t>
      </w:r>
      <w:r>
        <w:rPr>
          <w:rFonts w:ascii="Times New Roman" w:hAnsi="Times New Roman" w:cs="Times New Roman"/>
          <w:sz w:val="24"/>
        </w:rPr>
        <w:t>.</w:t>
      </w:r>
    </w:p>
    <w:p w14:paraId="6226BB9A" w14:textId="24832B31" w:rsidR="00300DD8" w:rsidRDefault="00942CDA" w:rsidP="00300DD8">
      <w:pPr>
        <w:spacing w:line="240" w:lineRule="auto"/>
        <w:ind w:left="1842" w:hanging="1134"/>
        <w:jc w:val="both"/>
        <w:rPr>
          <w:rFonts w:ascii="Times New Roman" w:hAnsi="Times New Roman" w:cs="Times New Roman"/>
          <w:sz w:val="24"/>
        </w:rPr>
      </w:pPr>
      <w:r>
        <w:rPr>
          <w:rFonts w:ascii="Times New Roman" w:hAnsi="Times New Roman" w:cs="Times New Roman"/>
          <w:i/>
          <w:sz w:val="24"/>
        </w:rPr>
        <w:t>t</w:t>
      </w:r>
      <w:r>
        <w:rPr>
          <w:rFonts w:ascii="Times New Roman" w:hAnsi="Times New Roman" w:cs="Times New Roman"/>
          <w:i/>
          <w:sz w:val="24"/>
          <w:vertAlign w:val="subscript"/>
        </w:rPr>
        <w:t xml:space="preserve">       </w:t>
      </w:r>
      <w:r w:rsidR="00300DD8">
        <w:rPr>
          <w:rFonts w:ascii="Times New Roman" w:hAnsi="Times New Roman" w:cs="Times New Roman"/>
          <w:i/>
          <w:sz w:val="24"/>
        </w:rPr>
        <w:t xml:space="preserve">  </w:t>
      </w:r>
      <w:r w:rsidR="00300DD8">
        <w:rPr>
          <w:rFonts w:ascii="Times New Roman" w:hAnsi="Times New Roman" w:cs="Times New Roman"/>
          <w:i/>
          <w:sz w:val="24"/>
          <w:vertAlign w:val="subscript"/>
        </w:rPr>
        <w:t xml:space="preserve">       </w:t>
      </w:r>
      <w:proofErr w:type="gramStart"/>
      <w:r w:rsidR="00300DD8">
        <w:rPr>
          <w:rFonts w:ascii="Times New Roman" w:hAnsi="Times New Roman" w:cs="Times New Roman"/>
          <w:sz w:val="24"/>
        </w:rPr>
        <w:t xml:space="preserve">=  </w:t>
      </w:r>
      <w:r w:rsidR="00300DD8">
        <w:rPr>
          <w:rFonts w:ascii="Times New Roman" w:hAnsi="Times New Roman" w:cs="Times New Roman"/>
          <w:sz w:val="24"/>
        </w:rPr>
        <w:tab/>
      </w:r>
      <w:proofErr w:type="gramEnd"/>
      <w:r>
        <w:rPr>
          <w:rFonts w:ascii="Times New Roman" w:hAnsi="Times New Roman" w:cs="Times New Roman"/>
          <w:sz w:val="24"/>
        </w:rPr>
        <w:t>Tiempo, mes.</w:t>
      </w:r>
    </w:p>
    <w:p w14:paraId="7CA0FCE0" w14:textId="3BDF169A" w:rsidR="00300DD8" w:rsidRDefault="00942CDA" w:rsidP="00300DD8">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η</w:t>
      </w:r>
      <w:r>
        <w:rPr>
          <w:rFonts w:ascii="Times New Roman" w:hAnsi="Times New Roman" w:cs="Times New Roman"/>
          <w:i/>
          <w:sz w:val="24"/>
          <w:vertAlign w:val="subscript"/>
        </w:rPr>
        <w:t>orig</w:t>
      </w:r>
      <w:proofErr w:type="spellEnd"/>
      <w:r>
        <w:rPr>
          <w:rFonts w:ascii="Times New Roman" w:hAnsi="Times New Roman" w:cs="Times New Roman"/>
          <w:i/>
          <w:sz w:val="24"/>
          <w:vertAlign w:val="subscript"/>
        </w:rPr>
        <w:t>, 77</w:t>
      </w:r>
      <w:r w:rsidR="00300DD8">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Viscosidad </w:t>
      </w:r>
      <w:r w:rsidR="005C5CE3">
        <w:rPr>
          <w:rFonts w:ascii="Times New Roman" w:hAnsi="Times New Roman" w:cs="Times New Roman"/>
          <w:sz w:val="24"/>
        </w:rPr>
        <w:t>original del asfalto a 77°F, M</w:t>
      </w:r>
      <w:r>
        <w:rPr>
          <w:rFonts w:ascii="Times New Roman" w:hAnsi="Times New Roman" w:cs="Times New Roman"/>
          <w:sz w:val="24"/>
        </w:rPr>
        <w:t>P</w:t>
      </w:r>
    </w:p>
    <w:p w14:paraId="630ACCE5" w14:textId="77777777" w:rsidR="00300DD8" w:rsidRPr="002F673B" w:rsidRDefault="00300DD8" w:rsidP="00300DD8">
      <w:pPr>
        <w:spacing w:line="240" w:lineRule="auto"/>
        <w:ind w:left="1842" w:hanging="1134"/>
        <w:jc w:val="both"/>
        <w:rPr>
          <w:rFonts w:ascii="Times New Roman" w:hAnsi="Times New Roman" w:cs="Times New Roman"/>
          <w:sz w:val="12"/>
        </w:rPr>
      </w:pPr>
    </w:p>
    <w:p w14:paraId="59A36A2E" w14:textId="22F5F863" w:rsidR="00942CDA" w:rsidRDefault="00942CDA" w:rsidP="002F673B">
      <w:pPr>
        <w:spacing w:line="276" w:lineRule="auto"/>
        <w:jc w:val="right"/>
        <w:rPr>
          <w:rFonts w:ascii="Times New Roman" w:hAnsi="Times New Roman" w:cs="Times New Roman"/>
          <w:sz w:val="24"/>
        </w:rPr>
      </w:pPr>
      <w:r w:rsidRPr="00942CDA">
        <w:rPr>
          <w:rFonts w:ascii="Times New Roman" w:hAnsi="Times New Roman" w:cs="Times New Roman"/>
          <w:position w:val="-28"/>
          <w:sz w:val="24"/>
        </w:rPr>
        <w:object w:dxaOrig="3159" w:dyaOrig="680" w14:anchorId="404D52CF">
          <v:shape id="_x0000_i1040" type="#_x0000_t75" style="width:158.25pt;height:34.5pt" o:ole="">
            <v:imagedata r:id="rId44" o:title=""/>
          </v:shape>
          <o:OLEObject Type="Embed" ProgID="Equation.3" ShapeID="_x0000_i1040" DrawAspect="Content" ObjectID="_1617420218" r:id="rId45"/>
        </w:object>
      </w:r>
      <w:r>
        <w:rPr>
          <w:rFonts w:ascii="Times New Roman" w:hAnsi="Times New Roman" w:cs="Times New Roman"/>
          <w:sz w:val="24"/>
        </w:rPr>
        <w:t xml:space="preserve">                                        (2.7)</w:t>
      </w:r>
    </w:p>
    <w:p w14:paraId="05F5D368" w14:textId="77777777" w:rsidR="00942CDA" w:rsidRDefault="00942CDA" w:rsidP="00942CDA">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42BBFF05" w14:textId="5CA078AE" w:rsidR="00942CDA" w:rsidRPr="00942CDA" w:rsidRDefault="00942CDA" w:rsidP="00942CDA">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η</w:t>
      </w:r>
      <w:proofErr w:type="gramStart"/>
      <w:r>
        <w:rPr>
          <w:rFonts w:ascii="Times New Roman" w:hAnsi="Times New Roman" w:cs="Times New Roman"/>
          <w:i/>
          <w:sz w:val="24"/>
          <w:vertAlign w:val="subscript"/>
        </w:rPr>
        <w:t>t,z</w:t>
      </w:r>
      <w:proofErr w:type="spellEnd"/>
      <w:proofErr w:type="gramEnd"/>
      <w:r>
        <w:rPr>
          <w:rFonts w:ascii="Times New Roman" w:hAnsi="Times New Roman" w:cs="Times New Roman"/>
          <w:i/>
          <w:sz w:val="24"/>
        </w:rPr>
        <w:t xml:space="preserve">      </w:t>
      </w:r>
      <w:r>
        <w:rPr>
          <w:rFonts w:ascii="Times New Roman" w:hAnsi="Times New Roman" w:cs="Times New Roman"/>
          <w:i/>
          <w:sz w:val="24"/>
          <w:vertAlign w:val="subscript"/>
        </w:rPr>
        <w:t xml:space="preserve">   </w:t>
      </w:r>
      <w:r>
        <w:rPr>
          <w:rFonts w:ascii="Times New Roman" w:hAnsi="Times New Roman" w:cs="Times New Roman"/>
          <w:sz w:val="24"/>
        </w:rPr>
        <w:t xml:space="preserve">=  </w:t>
      </w:r>
      <w:r>
        <w:rPr>
          <w:rFonts w:ascii="Times New Roman" w:hAnsi="Times New Roman" w:cs="Times New Roman"/>
          <w:sz w:val="24"/>
        </w:rPr>
        <w:tab/>
      </w:r>
      <w:r w:rsidR="008304C4">
        <w:rPr>
          <w:rFonts w:ascii="Times New Roman" w:hAnsi="Times New Roman" w:cs="Times New Roman"/>
          <w:sz w:val="24"/>
        </w:rPr>
        <w:t>Viscosidad envejecida</w:t>
      </w:r>
      <w:r>
        <w:rPr>
          <w:rFonts w:ascii="Times New Roman" w:hAnsi="Times New Roman" w:cs="Times New Roman"/>
          <w:sz w:val="24"/>
        </w:rPr>
        <w:t xml:space="preserve"> en el tiempo </w:t>
      </w:r>
      <w:r w:rsidRPr="00942CDA">
        <w:rPr>
          <w:rFonts w:ascii="Times New Roman" w:hAnsi="Times New Roman" w:cs="Times New Roman"/>
          <w:i/>
          <w:sz w:val="24"/>
        </w:rPr>
        <w:t>t</w:t>
      </w:r>
      <w:r>
        <w:rPr>
          <w:rFonts w:ascii="Times New Roman" w:hAnsi="Times New Roman" w:cs="Times New Roman"/>
          <w:sz w:val="24"/>
        </w:rPr>
        <w:t xml:space="preserve"> y profundidad </w:t>
      </w:r>
      <w:r>
        <w:rPr>
          <w:rFonts w:ascii="Times New Roman" w:hAnsi="Times New Roman" w:cs="Times New Roman"/>
          <w:i/>
          <w:sz w:val="24"/>
        </w:rPr>
        <w:t>z</w:t>
      </w:r>
      <w:r>
        <w:rPr>
          <w:rFonts w:ascii="Times New Roman" w:hAnsi="Times New Roman" w:cs="Times New Roman"/>
          <w:sz w:val="24"/>
        </w:rPr>
        <w:t xml:space="preserve">, </w:t>
      </w:r>
      <w:proofErr w:type="spellStart"/>
      <w:r w:rsidR="008304C4">
        <w:rPr>
          <w:rFonts w:ascii="Times New Roman" w:hAnsi="Times New Roman" w:cs="Times New Roman"/>
          <w:sz w:val="24"/>
        </w:rPr>
        <w:t>M</w:t>
      </w:r>
      <w:r>
        <w:rPr>
          <w:rFonts w:ascii="Times New Roman" w:hAnsi="Times New Roman" w:cs="Times New Roman"/>
          <w:sz w:val="24"/>
        </w:rPr>
        <w:t>P</w:t>
      </w:r>
      <w:r w:rsidR="008304C4">
        <w:rPr>
          <w:rFonts w:ascii="Times New Roman" w:hAnsi="Times New Roman" w:cs="Times New Roman"/>
          <w:sz w:val="24"/>
        </w:rPr>
        <w:t>oise</w:t>
      </w:r>
      <w:proofErr w:type="spellEnd"/>
      <w:r>
        <w:rPr>
          <w:rFonts w:ascii="Times New Roman" w:hAnsi="Times New Roman" w:cs="Times New Roman"/>
          <w:sz w:val="24"/>
        </w:rPr>
        <w:t>.</w:t>
      </w:r>
    </w:p>
    <w:p w14:paraId="41333A8B" w14:textId="1342A5F2" w:rsidR="00942CDA" w:rsidRDefault="00942CDA" w:rsidP="00942CDA">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η</w:t>
      </w:r>
      <w:r>
        <w:rPr>
          <w:rFonts w:ascii="Times New Roman" w:hAnsi="Times New Roman" w:cs="Times New Roman"/>
          <w:i/>
          <w:sz w:val="24"/>
          <w:vertAlign w:val="subscript"/>
        </w:rPr>
        <w:t>t</w:t>
      </w:r>
      <w:proofErr w:type="spellEnd"/>
      <w:r>
        <w:rPr>
          <w:rFonts w:ascii="Times New Roman" w:hAnsi="Times New Roman" w:cs="Times New Roman"/>
          <w:i/>
          <w:sz w:val="24"/>
          <w:vertAlign w:val="subscript"/>
        </w:rPr>
        <w:t xml:space="preserve">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8304C4">
        <w:rPr>
          <w:rFonts w:ascii="Times New Roman" w:hAnsi="Times New Roman" w:cs="Times New Roman"/>
          <w:sz w:val="24"/>
        </w:rPr>
        <w:t xml:space="preserve">Viscosidad envejecida en la superficie, </w:t>
      </w:r>
      <w:proofErr w:type="spellStart"/>
      <w:r w:rsidR="008304C4">
        <w:rPr>
          <w:rFonts w:ascii="Times New Roman" w:hAnsi="Times New Roman" w:cs="Times New Roman"/>
          <w:sz w:val="24"/>
        </w:rPr>
        <w:t>MPoise</w:t>
      </w:r>
      <w:proofErr w:type="spellEnd"/>
      <w:r w:rsidR="008304C4">
        <w:rPr>
          <w:rFonts w:ascii="Times New Roman" w:hAnsi="Times New Roman" w:cs="Times New Roman"/>
          <w:sz w:val="24"/>
        </w:rPr>
        <w:t>.</w:t>
      </w:r>
    </w:p>
    <w:p w14:paraId="6559C461" w14:textId="530B464E" w:rsidR="00942CDA" w:rsidRDefault="008304C4" w:rsidP="00942CDA">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z </w:t>
      </w:r>
      <w:r w:rsidR="00942CDA">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r w:rsidR="00942CDA">
        <w:rPr>
          <w:rFonts w:ascii="Times New Roman" w:hAnsi="Times New Roman" w:cs="Times New Roman"/>
          <w:i/>
          <w:sz w:val="24"/>
          <w:vertAlign w:val="subscript"/>
        </w:rPr>
        <w:t xml:space="preserve"> </w:t>
      </w:r>
      <w:proofErr w:type="gramStart"/>
      <w:r w:rsidR="00942CDA">
        <w:rPr>
          <w:rFonts w:ascii="Times New Roman" w:hAnsi="Times New Roman" w:cs="Times New Roman"/>
          <w:sz w:val="24"/>
        </w:rPr>
        <w:t xml:space="preserve">=  </w:t>
      </w:r>
      <w:r w:rsidR="00942CDA">
        <w:rPr>
          <w:rFonts w:ascii="Times New Roman" w:hAnsi="Times New Roman" w:cs="Times New Roman"/>
          <w:sz w:val="24"/>
        </w:rPr>
        <w:tab/>
      </w:r>
      <w:proofErr w:type="gramEnd"/>
      <w:r>
        <w:rPr>
          <w:rFonts w:ascii="Times New Roman" w:hAnsi="Times New Roman" w:cs="Times New Roman"/>
          <w:sz w:val="24"/>
        </w:rPr>
        <w:t>Profundidad, in.</w:t>
      </w:r>
    </w:p>
    <w:p w14:paraId="5AF885E0" w14:textId="2C0CAC28" w:rsidR="008304C4" w:rsidRDefault="008304C4" w:rsidP="008304C4">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076D47" w:rsidRPr="008304C4">
        <w:rPr>
          <w:rFonts w:ascii="Times New Roman" w:hAnsi="Times New Roman" w:cs="Times New Roman"/>
          <w:position w:val="-6"/>
          <w:sz w:val="24"/>
        </w:rPr>
        <w:object w:dxaOrig="1640" w:dyaOrig="320" w14:anchorId="7D35459B">
          <v:shape id="_x0000_i1041" type="#_x0000_t75" style="width:81.75pt;height:15.75pt" o:ole="">
            <v:imagedata r:id="rId46" o:title=""/>
          </v:shape>
          <o:OLEObject Type="Embed" ProgID="Equation.3" ShapeID="_x0000_i1041" DrawAspect="Content" ObjectID="_1617420219" r:id="rId47"/>
        </w:object>
      </w:r>
    </w:p>
    <w:p w14:paraId="5FD39516" w14:textId="77777777" w:rsidR="008304C4" w:rsidRPr="002F673B" w:rsidRDefault="008304C4" w:rsidP="00942CDA">
      <w:pPr>
        <w:spacing w:line="240" w:lineRule="auto"/>
        <w:ind w:left="1842" w:hanging="1134"/>
        <w:jc w:val="both"/>
        <w:rPr>
          <w:rFonts w:ascii="Times New Roman" w:hAnsi="Times New Roman" w:cs="Times New Roman"/>
          <w:sz w:val="12"/>
        </w:rPr>
      </w:pPr>
    </w:p>
    <w:p w14:paraId="576DE6C0" w14:textId="557938B0" w:rsidR="00DE1377" w:rsidRPr="002F673B" w:rsidRDefault="00AB2B36" w:rsidP="000723ED">
      <w:pPr>
        <w:pStyle w:val="Prrafodelista"/>
        <w:numPr>
          <w:ilvl w:val="0"/>
          <w:numId w:val="30"/>
        </w:numPr>
        <w:spacing w:line="360" w:lineRule="auto"/>
        <w:ind w:left="284" w:hanging="284"/>
        <w:jc w:val="both"/>
        <w:rPr>
          <w:rFonts w:ascii="Times New Roman" w:hAnsi="Times New Roman" w:cs="Times New Roman"/>
          <w:b/>
          <w:i/>
          <w:sz w:val="24"/>
        </w:rPr>
      </w:pPr>
      <w:r w:rsidRPr="00DE1377">
        <w:rPr>
          <w:rFonts w:ascii="Times New Roman" w:hAnsi="Times New Roman" w:cs="Times New Roman"/>
          <w:b/>
          <w:i/>
          <w:sz w:val="24"/>
        </w:rPr>
        <w:t xml:space="preserve">Desarrollo de la Curva Maestra </w:t>
      </w:r>
      <w:r>
        <w:rPr>
          <w:rFonts w:ascii="Times New Roman" w:hAnsi="Times New Roman" w:cs="Times New Roman"/>
          <w:b/>
          <w:i/>
          <w:sz w:val="24"/>
        </w:rPr>
        <w:t>para el nivel 1</w:t>
      </w:r>
      <w:r w:rsidR="00C112A0">
        <w:rPr>
          <w:rFonts w:ascii="Times New Roman" w:hAnsi="Times New Roman" w:cs="Times New Roman"/>
          <w:b/>
          <w:i/>
          <w:sz w:val="24"/>
        </w:rPr>
        <w:t xml:space="preserve">. </w:t>
      </w:r>
      <w:r w:rsidR="00DE1377" w:rsidRPr="00C112A0">
        <w:rPr>
          <w:rFonts w:ascii="Times New Roman" w:hAnsi="Times New Roman" w:cs="Times New Roman"/>
          <w:sz w:val="24"/>
        </w:rPr>
        <w:t xml:space="preserve">La Curva Maestra para el Nivel 1, se desarrolla aplicando la optimización </w:t>
      </w:r>
      <w:r w:rsidR="00B22336" w:rsidRPr="00C112A0">
        <w:rPr>
          <w:rFonts w:ascii="Times New Roman" w:hAnsi="Times New Roman" w:cs="Times New Roman"/>
          <w:sz w:val="24"/>
        </w:rPr>
        <w:t>numérica sobre los datos obtenidos en laboratorio</w:t>
      </w:r>
      <w:r w:rsidR="003029FD" w:rsidRPr="00C112A0">
        <w:rPr>
          <w:rFonts w:ascii="Times New Roman" w:hAnsi="Times New Roman" w:cs="Times New Roman"/>
          <w:sz w:val="24"/>
        </w:rPr>
        <w:t>, tabla 2-</w:t>
      </w:r>
      <w:r w:rsidR="007B2E9B">
        <w:rPr>
          <w:rFonts w:ascii="Times New Roman" w:hAnsi="Times New Roman" w:cs="Times New Roman"/>
          <w:sz w:val="24"/>
        </w:rPr>
        <w:t>6</w:t>
      </w:r>
      <w:r w:rsidR="00B22336" w:rsidRPr="00C112A0">
        <w:rPr>
          <w:rFonts w:ascii="Times New Roman" w:hAnsi="Times New Roman" w:cs="Times New Roman"/>
          <w:sz w:val="24"/>
        </w:rPr>
        <w:t>. El módulo de Corte Complejo (</w:t>
      </w:r>
      <w:r w:rsidR="00B22336" w:rsidRPr="00C112A0">
        <w:rPr>
          <w:rFonts w:ascii="Times New Roman" w:hAnsi="Times New Roman" w:cs="Times New Roman"/>
          <w:i/>
          <w:sz w:val="24"/>
        </w:rPr>
        <w:t>G*</w:t>
      </w:r>
      <w:r w:rsidR="00B22336" w:rsidRPr="00C112A0">
        <w:rPr>
          <w:rFonts w:ascii="Times New Roman" w:hAnsi="Times New Roman" w:cs="Times New Roman"/>
          <w:sz w:val="24"/>
        </w:rPr>
        <w:t>) del asfalto se convierte a</w:t>
      </w:r>
      <w:r w:rsidR="007B2E9B">
        <w:rPr>
          <w:rFonts w:ascii="Times New Roman" w:hAnsi="Times New Roman" w:cs="Times New Roman"/>
          <w:sz w:val="24"/>
        </w:rPr>
        <w:t xml:space="preserve"> viscosidad con la ecuación (2.9</w:t>
      </w:r>
      <w:r w:rsidR="00B22336" w:rsidRPr="00C112A0">
        <w:rPr>
          <w:rFonts w:ascii="Times New Roman" w:hAnsi="Times New Roman" w:cs="Times New Roman"/>
          <w:sz w:val="24"/>
        </w:rPr>
        <w:t>), luego A y VTS son determinados por regr</w:t>
      </w:r>
      <w:r w:rsidR="007B2E9B">
        <w:rPr>
          <w:rFonts w:ascii="Times New Roman" w:hAnsi="Times New Roman" w:cs="Times New Roman"/>
          <w:sz w:val="24"/>
        </w:rPr>
        <w:t>esión lineal de la ecuación (2.10</w:t>
      </w:r>
      <w:r w:rsidR="00B22336" w:rsidRPr="00C112A0">
        <w:rPr>
          <w:rFonts w:ascii="Times New Roman" w:hAnsi="Times New Roman" w:cs="Times New Roman"/>
          <w:sz w:val="24"/>
        </w:rPr>
        <w:t>).</w:t>
      </w:r>
      <w:r w:rsidR="003029FD" w:rsidRPr="00C112A0">
        <w:rPr>
          <w:rFonts w:ascii="Times New Roman" w:hAnsi="Times New Roman" w:cs="Times New Roman"/>
          <w:sz w:val="24"/>
        </w:rPr>
        <w:t xml:space="preserve"> Alternativamente, el aglutinante puede ser caracterizado por p</w:t>
      </w:r>
      <w:r w:rsidR="007B2E9B">
        <w:rPr>
          <w:rFonts w:ascii="Times New Roman" w:hAnsi="Times New Roman" w:cs="Times New Roman"/>
          <w:sz w:val="24"/>
        </w:rPr>
        <w:t>ruebas convencionales, tabla 2-7</w:t>
      </w:r>
      <w:r w:rsidR="003029FD" w:rsidRPr="00C112A0">
        <w:rPr>
          <w:rFonts w:ascii="Times New Roman" w:hAnsi="Times New Roman" w:cs="Times New Roman"/>
          <w:sz w:val="24"/>
        </w:rPr>
        <w:t>.</w:t>
      </w:r>
    </w:p>
    <w:p w14:paraId="29FBD9D0" w14:textId="77777777" w:rsidR="002F673B" w:rsidRPr="00F250EE" w:rsidRDefault="002F673B" w:rsidP="002F673B">
      <w:pPr>
        <w:pStyle w:val="Prrafodelista"/>
        <w:spacing w:line="360" w:lineRule="auto"/>
        <w:ind w:left="284"/>
        <w:jc w:val="both"/>
        <w:rPr>
          <w:rFonts w:ascii="Times New Roman" w:hAnsi="Times New Roman" w:cs="Times New Roman"/>
          <w:sz w:val="24"/>
        </w:rPr>
      </w:pPr>
    </w:p>
    <w:p w14:paraId="786DB60D" w14:textId="7720AA82" w:rsidR="00DE4C0D" w:rsidRPr="00DE4C0D" w:rsidRDefault="00DE4C0D" w:rsidP="00705198">
      <w:pPr>
        <w:pStyle w:val="Descripcin"/>
        <w:keepNext/>
        <w:spacing w:after="0" w:line="276" w:lineRule="auto"/>
        <w:jc w:val="center"/>
        <w:rPr>
          <w:rFonts w:ascii="Times New Roman" w:hAnsi="Times New Roman" w:cs="Times New Roman"/>
          <w:i w:val="0"/>
          <w:color w:val="auto"/>
          <w:sz w:val="22"/>
        </w:rPr>
      </w:pPr>
      <w:bookmarkStart w:id="128" w:name="_Toc5868495"/>
      <w:r w:rsidRPr="00DE4C0D">
        <w:rPr>
          <w:rFonts w:ascii="Times New Roman" w:hAnsi="Times New Roman" w:cs="Times New Roman"/>
          <w:b/>
          <w:i w:val="0"/>
          <w:color w:val="auto"/>
          <w:sz w:val="22"/>
        </w:rPr>
        <w:lastRenderedPageBreak/>
        <w:t xml:space="preserve">Tabla 2 - </w:t>
      </w:r>
      <w:r w:rsidRPr="00DE4C0D">
        <w:rPr>
          <w:rFonts w:ascii="Times New Roman" w:hAnsi="Times New Roman" w:cs="Times New Roman"/>
          <w:b/>
          <w:i w:val="0"/>
          <w:color w:val="auto"/>
          <w:sz w:val="22"/>
        </w:rPr>
        <w:fldChar w:fldCharType="begin"/>
      </w:r>
      <w:r w:rsidRPr="00DE4C0D">
        <w:rPr>
          <w:rFonts w:ascii="Times New Roman" w:hAnsi="Times New Roman" w:cs="Times New Roman"/>
          <w:b/>
          <w:i w:val="0"/>
          <w:color w:val="auto"/>
          <w:sz w:val="22"/>
        </w:rPr>
        <w:instrText xml:space="preserve"> SEQ Tabla_2_- \* ARABIC </w:instrText>
      </w:r>
      <w:r w:rsidRPr="00DE4C0D">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6</w:t>
      </w:r>
      <w:r w:rsidRPr="00DE4C0D">
        <w:rPr>
          <w:rFonts w:ascii="Times New Roman" w:hAnsi="Times New Roman" w:cs="Times New Roman"/>
          <w:b/>
          <w:i w:val="0"/>
          <w:color w:val="auto"/>
          <w:sz w:val="22"/>
        </w:rPr>
        <w:fldChar w:fldCharType="end"/>
      </w:r>
      <w:r w:rsidRPr="00DE4C0D">
        <w:rPr>
          <w:rFonts w:ascii="Times New Roman" w:hAnsi="Times New Roman" w:cs="Times New Roman"/>
          <w:b/>
          <w:i w:val="0"/>
          <w:color w:val="auto"/>
          <w:sz w:val="22"/>
        </w:rPr>
        <w:t>.</w:t>
      </w:r>
      <w:r w:rsidRPr="00DE4C0D">
        <w:rPr>
          <w:rFonts w:ascii="Times New Roman" w:hAnsi="Times New Roman" w:cs="Times New Roman"/>
          <w:i w:val="0"/>
          <w:color w:val="auto"/>
          <w:sz w:val="22"/>
        </w:rPr>
        <w:t xml:space="preserve"> Resumen de ensayos de caracterización para el Nivel 1</w:t>
      </w:r>
      <w:bookmarkEnd w:id="128"/>
    </w:p>
    <w:tbl>
      <w:tblPr>
        <w:tblStyle w:val="Tablaconcuadrcula1clara"/>
        <w:tblW w:w="0" w:type="auto"/>
        <w:jc w:val="center"/>
        <w:tblLook w:val="04A0" w:firstRow="1" w:lastRow="0" w:firstColumn="1" w:lastColumn="0" w:noHBand="0" w:noVBand="1"/>
      </w:tblPr>
      <w:tblGrid>
        <w:gridCol w:w="1590"/>
        <w:gridCol w:w="1160"/>
        <w:gridCol w:w="1161"/>
        <w:gridCol w:w="1160"/>
        <w:gridCol w:w="1161"/>
        <w:gridCol w:w="1560"/>
      </w:tblGrid>
      <w:tr w:rsidR="00DE7079" w14:paraId="61D4133D" w14:textId="77777777" w:rsidTr="009B64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0" w:type="dxa"/>
            <w:vMerge w:val="restart"/>
            <w:tcBorders>
              <w:bottom w:val="single" w:sz="12" w:space="0" w:color="808080" w:themeColor="background1" w:themeShade="80"/>
            </w:tcBorders>
            <w:shd w:val="clear" w:color="auto" w:fill="D9D9D9" w:themeFill="background1" w:themeFillShade="D9"/>
          </w:tcPr>
          <w:p w14:paraId="715117AE" w14:textId="08F1ECE6" w:rsidR="00DE7079" w:rsidRPr="00DE7079" w:rsidRDefault="00DE7079" w:rsidP="00DE7079">
            <w:pPr>
              <w:spacing w:line="276" w:lineRule="auto"/>
              <w:jc w:val="center"/>
              <w:rPr>
                <w:rFonts w:ascii="Times New Roman" w:hAnsi="Times New Roman" w:cs="Times New Roman"/>
                <w:b w:val="0"/>
                <w:sz w:val="24"/>
              </w:rPr>
            </w:pPr>
            <w:r w:rsidRPr="00DE7079">
              <w:rPr>
                <w:rFonts w:ascii="Times New Roman" w:hAnsi="Times New Roman" w:cs="Times New Roman"/>
                <w:sz w:val="24"/>
              </w:rPr>
              <w:t>Temperatura (°F)</w:t>
            </w:r>
          </w:p>
        </w:tc>
        <w:tc>
          <w:tcPr>
            <w:tcW w:w="4642" w:type="dxa"/>
            <w:gridSpan w:val="4"/>
            <w:tcBorders>
              <w:bottom w:val="single" w:sz="8" w:space="0" w:color="A6A6A6" w:themeColor="background1" w:themeShade="A6"/>
            </w:tcBorders>
            <w:shd w:val="clear" w:color="auto" w:fill="D9D9D9" w:themeFill="background1" w:themeFillShade="D9"/>
          </w:tcPr>
          <w:p w14:paraId="71BDEEBC" w14:textId="454C6A60" w:rsidR="00DE7079" w:rsidRPr="00DE7079" w:rsidRDefault="00DE7079" w:rsidP="00DE70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DE7079">
              <w:rPr>
                <w:rFonts w:ascii="Times New Roman" w:hAnsi="Times New Roman" w:cs="Times New Roman"/>
                <w:sz w:val="24"/>
              </w:rPr>
              <w:t xml:space="preserve">Mezcla </w:t>
            </w:r>
            <w:r w:rsidRPr="00DE7079">
              <w:rPr>
                <w:rFonts w:ascii="Times New Roman" w:hAnsi="Times New Roman" w:cs="Times New Roman"/>
                <w:i/>
                <w:sz w:val="24"/>
              </w:rPr>
              <w:t xml:space="preserve">E* </w:t>
            </w:r>
            <w:r w:rsidRPr="00DE7079">
              <w:rPr>
                <w:rFonts w:ascii="Times New Roman" w:hAnsi="Times New Roman" w:cs="Times New Roman"/>
                <w:sz w:val="24"/>
              </w:rPr>
              <w:t xml:space="preserve">y </w:t>
            </w:r>
            <w:r w:rsidRPr="00DE7079">
              <w:rPr>
                <w:rFonts w:ascii="Times New Roman" w:hAnsi="Times New Roman" w:cs="Times New Roman"/>
                <w:i/>
                <w:sz w:val="24"/>
              </w:rPr>
              <w:t>δ</w:t>
            </w:r>
            <w:r w:rsidRPr="00DE7079">
              <w:rPr>
                <w:rFonts w:ascii="Times New Roman" w:hAnsi="Times New Roman" w:cs="Times New Roman"/>
                <w:sz w:val="24"/>
              </w:rPr>
              <w:t xml:space="preserve"> </w:t>
            </w:r>
          </w:p>
        </w:tc>
        <w:tc>
          <w:tcPr>
            <w:tcW w:w="1560" w:type="dxa"/>
            <w:vMerge w:val="restart"/>
            <w:tcBorders>
              <w:bottom w:val="single" w:sz="12" w:space="0" w:color="808080" w:themeColor="background1" w:themeShade="80"/>
            </w:tcBorders>
            <w:shd w:val="clear" w:color="auto" w:fill="D9D9D9" w:themeFill="background1" w:themeFillShade="D9"/>
          </w:tcPr>
          <w:p w14:paraId="41908F3E" w14:textId="10851F37" w:rsidR="00DE7079" w:rsidRPr="00DE7079" w:rsidRDefault="00DE7079" w:rsidP="00DE707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DE7079">
              <w:rPr>
                <w:rFonts w:ascii="Times New Roman" w:hAnsi="Times New Roman" w:cs="Times New Roman"/>
                <w:sz w:val="24"/>
              </w:rPr>
              <w:t xml:space="preserve">Asfalto </w:t>
            </w:r>
            <w:r w:rsidRPr="00DE7079">
              <w:rPr>
                <w:rFonts w:ascii="Times New Roman" w:hAnsi="Times New Roman" w:cs="Times New Roman"/>
                <w:i/>
                <w:sz w:val="24"/>
              </w:rPr>
              <w:t>G*</w:t>
            </w:r>
            <w:r w:rsidRPr="00DE7079">
              <w:rPr>
                <w:rFonts w:ascii="Times New Roman" w:hAnsi="Times New Roman" w:cs="Times New Roman"/>
                <w:sz w:val="24"/>
              </w:rPr>
              <w:t xml:space="preserve"> y </w:t>
            </w:r>
            <w:r w:rsidRPr="00DE7079">
              <w:rPr>
                <w:rFonts w:ascii="Times New Roman" w:hAnsi="Times New Roman" w:cs="Times New Roman"/>
                <w:i/>
                <w:sz w:val="24"/>
              </w:rPr>
              <w:t>δ</w:t>
            </w:r>
            <w:r w:rsidRPr="00DE7079">
              <w:rPr>
                <w:rFonts w:ascii="Times New Roman" w:hAnsi="Times New Roman" w:cs="Times New Roman"/>
                <w:sz w:val="24"/>
              </w:rPr>
              <w:t xml:space="preserve"> 1.59 Hz</w:t>
            </w:r>
          </w:p>
        </w:tc>
      </w:tr>
      <w:tr w:rsidR="00DE7079" w14:paraId="39738754"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1590" w:type="dxa"/>
            <w:vMerge/>
            <w:tcBorders>
              <w:top w:val="single" w:sz="12" w:space="0" w:color="666666" w:themeColor="text1" w:themeTint="99"/>
              <w:bottom w:val="single" w:sz="12" w:space="0" w:color="808080" w:themeColor="background1" w:themeShade="80"/>
            </w:tcBorders>
          </w:tcPr>
          <w:p w14:paraId="1FF30392" w14:textId="77777777" w:rsidR="00DE7079" w:rsidRDefault="00DE7079" w:rsidP="00DE7079">
            <w:pPr>
              <w:spacing w:line="276" w:lineRule="auto"/>
              <w:jc w:val="center"/>
              <w:rPr>
                <w:rFonts w:ascii="Times New Roman" w:hAnsi="Times New Roman" w:cs="Times New Roman"/>
                <w:sz w:val="24"/>
              </w:rPr>
            </w:pPr>
          </w:p>
        </w:tc>
        <w:tc>
          <w:tcPr>
            <w:tcW w:w="1160" w:type="dxa"/>
            <w:tcBorders>
              <w:top w:val="single" w:sz="8" w:space="0" w:color="A6A6A6" w:themeColor="background1" w:themeShade="A6"/>
              <w:bottom w:val="single" w:sz="12" w:space="0" w:color="808080" w:themeColor="background1" w:themeShade="80"/>
            </w:tcBorders>
            <w:shd w:val="clear" w:color="auto" w:fill="D9D9D9" w:themeFill="background1" w:themeFillShade="D9"/>
          </w:tcPr>
          <w:p w14:paraId="48DCCDE8" w14:textId="1EE36DF7" w:rsidR="00DE7079" w:rsidRPr="00DE7079"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0.1 Hz</w:t>
            </w:r>
          </w:p>
        </w:tc>
        <w:tc>
          <w:tcPr>
            <w:tcW w:w="1161" w:type="dxa"/>
            <w:tcBorders>
              <w:top w:val="single" w:sz="8" w:space="0" w:color="A6A6A6" w:themeColor="background1" w:themeShade="A6"/>
              <w:bottom w:val="single" w:sz="12" w:space="0" w:color="808080" w:themeColor="background1" w:themeShade="80"/>
            </w:tcBorders>
            <w:shd w:val="clear" w:color="auto" w:fill="D9D9D9" w:themeFill="background1" w:themeFillShade="D9"/>
          </w:tcPr>
          <w:p w14:paraId="373256FD" w14:textId="7EF17687" w:rsidR="00DE7079" w:rsidRPr="00DE7079"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1 Hz</w:t>
            </w:r>
          </w:p>
        </w:tc>
        <w:tc>
          <w:tcPr>
            <w:tcW w:w="1160" w:type="dxa"/>
            <w:tcBorders>
              <w:top w:val="single" w:sz="8" w:space="0" w:color="A6A6A6" w:themeColor="background1" w:themeShade="A6"/>
              <w:bottom w:val="single" w:sz="12" w:space="0" w:color="808080" w:themeColor="background1" w:themeShade="80"/>
            </w:tcBorders>
            <w:shd w:val="clear" w:color="auto" w:fill="D9D9D9" w:themeFill="background1" w:themeFillShade="D9"/>
          </w:tcPr>
          <w:p w14:paraId="27E588F6" w14:textId="60C91E99" w:rsidR="00DE7079" w:rsidRPr="00DE7079"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10 Hz</w:t>
            </w:r>
          </w:p>
        </w:tc>
        <w:tc>
          <w:tcPr>
            <w:tcW w:w="1161" w:type="dxa"/>
            <w:tcBorders>
              <w:top w:val="single" w:sz="8" w:space="0" w:color="A6A6A6" w:themeColor="background1" w:themeShade="A6"/>
              <w:bottom w:val="single" w:sz="12" w:space="0" w:color="808080" w:themeColor="background1" w:themeShade="80"/>
            </w:tcBorders>
            <w:shd w:val="clear" w:color="auto" w:fill="D9D9D9" w:themeFill="background1" w:themeFillShade="D9"/>
          </w:tcPr>
          <w:p w14:paraId="2EC6366C" w14:textId="232D68F7" w:rsidR="00DE7079" w:rsidRPr="00DE7079"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Pr>
                <w:rFonts w:ascii="Times New Roman" w:hAnsi="Times New Roman" w:cs="Times New Roman"/>
                <w:b/>
                <w:sz w:val="24"/>
              </w:rPr>
              <w:t>25 Hz</w:t>
            </w:r>
          </w:p>
        </w:tc>
        <w:tc>
          <w:tcPr>
            <w:tcW w:w="1560" w:type="dxa"/>
            <w:vMerge/>
            <w:tcBorders>
              <w:top w:val="nil"/>
              <w:bottom w:val="single" w:sz="12" w:space="0" w:color="808080" w:themeColor="background1" w:themeShade="80"/>
            </w:tcBorders>
          </w:tcPr>
          <w:p w14:paraId="59D41D43" w14:textId="1E7CA4AD" w:rsidR="00DE7079"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DE7079" w14:paraId="0E838F09"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1590" w:type="dxa"/>
            <w:tcBorders>
              <w:top w:val="single" w:sz="12" w:space="0" w:color="808080" w:themeColor="background1" w:themeShade="80"/>
            </w:tcBorders>
          </w:tcPr>
          <w:p w14:paraId="201B8240" w14:textId="1F13C4B1" w:rsidR="00DE7079" w:rsidRPr="009B6466" w:rsidRDefault="00DE7079" w:rsidP="00DE7079">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10</w:t>
            </w:r>
          </w:p>
        </w:tc>
        <w:tc>
          <w:tcPr>
            <w:tcW w:w="1160" w:type="dxa"/>
            <w:tcBorders>
              <w:top w:val="single" w:sz="12" w:space="0" w:color="808080" w:themeColor="background1" w:themeShade="80"/>
            </w:tcBorders>
          </w:tcPr>
          <w:p w14:paraId="5A6097D5" w14:textId="1B471E1C"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161" w:type="dxa"/>
            <w:tcBorders>
              <w:top w:val="single" w:sz="12" w:space="0" w:color="808080" w:themeColor="background1" w:themeShade="80"/>
            </w:tcBorders>
          </w:tcPr>
          <w:p w14:paraId="30D4C5CF" w14:textId="125AE07B"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160" w:type="dxa"/>
            <w:tcBorders>
              <w:top w:val="single" w:sz="12" w:space="0" w:color="808080" w:themeColor="background1" w:themeShade="80"/>
            </w:tcBorders>
          </w:tcPr>
          <w:p w14:paraId="1B9DE092" w14:textId="43628D06"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161" w:type="dxa"/>
            <w:tcBorders>
              <w:top w:val="single" w:sz="12" w:space="0" w:color="808080" w:themeColor="background1" w:themeShade="80"/>
            </w:tcBorders>
          </w:tcPr>
          <w:p w14:paraId="1CB57DFC" w14:textId="36C8FDD1"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560" w:type="dxa"/>
            <w:tcBorders>
              <w:top w:val="single" w:sz="12" w:space="0" w:color="808080" w:themeColor="background1" w:themeShade="80"/>
            </w:tcBorders>
          </w:tcPr>
          <w:p w14:paraId="46ADA444" w14:textId="0522A235"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DE7079" w14:paraId="6A1934DF"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590" w:type="dxa"/>
          </w:tcPr>
          <w:p w14:paraId="2F436C89" w14:textId="546D7BF0" w:rsidR="00DE7079" w:rsidRPr="009B6466" w:rsidRDefault="00DE7079" w:rsidP="00DE7079">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25</w:t>
            </w:r>
          </w:p>
        </w:tc>
        <w:tc>
          <w:tcPr>
            <w:tcW w:w="1160" w:type="dxa"/>
          </w:tcPr>
          <w:p w14:paraId="48A786AE"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61" w:type="dxa"/>
          </w:tcPr>
          <w:p w14:paraId="5DE6A2EA"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60" w:type="dxa"/>
          </w:tcPr>
          <w:p w14:paraId="7404E5D0"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61" w:type="dxa"/>
          </w:tcPr>
          <w:p w14:paraId="7AF15199"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560" w:type="dxa"/>
          </w:tcPr>
          <w:p w14:paraId="16D4504C"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DE7079" w14:paraId="55547610"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590" w:type="dxa"/>
          </w:tcPr>
          <w:p w14:paraId="640E30DE" w14:textId="07388487" w:rsidR="00DE7079" w:rsidRPr="009B6466" w:rsidRDefault="00DE7079" w:rsidP="00DE7079">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40</w:t>
            </w:r>
          </w:p>
        </w:tc>
        <w:tc>
          <w:tcPr>
            <w:tcW w:w="1160" w:type="dxa"/>
          </w:tcPr>
          <w:p w14:paraId="0F759708" w14:textId="46ADC26E"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161" w:type="dxa"/>
          </w:tcPr>
          <w:p w14:paraId="2D2FD457" w14:textId="1308D9B2"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160" w:type="dxa"/>
          </w:tcPr>
          <w:p w14:paraId="1EF1DD8E" w14:textId="55942C13"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161" w:type="dxa"/>
          </w:tcPr>
          <w:p w14:paraId="3FCD6328" w14:textId="306BA766"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560" w:type="dxa"/>
          </w:tcPr>
          <w:p w14:paraId="4561D5D0" w14:textId="4A7FFF8B"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r>
      <w:tr w:rsidR="00DE7079" w14:paraId="5FC289C8"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590" w:type="dxa"/>
          </w:tcPr>
          <w:p w14:paraId="24421410" w14:textId="1E40D675" w:rsidR="00DE7079" w:rsidRPr="009B6466" w:rsidRDefault="00DE7079" w:rsidP="00DE7079">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55</w:t>
            </w:r>
          </w:p>
        </w:tc>
        <w:tc>
          <w:tcPr>
            <w:tcW w:w="1160" w:type="dxa"/>
          </w:tcPr>
          <w:p w14:paraId="160871E5"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61" w:type="dxa"/>
          </w:tcPr>
          <w:p w14:paraId="5D062DFD"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60" w:type="dxa"/>
          </w:tcPr>
          <w:p w14:paraId="511F2DE8"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61" w:type="dxa"/>
          </w:tcPr>
          <w:p w14:paraId="343105CF"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560" w:type="dxa"/>
          </w:tcPr>
          <w:p w14:paraId="57B89896" w14:textId="2B7B6412"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r>
      <w:tr w:rsidR="00DE7079" w14:paraId="7DD6614E"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590" w:type="dxa"/>
          </w:tcPr>
          <w:p w14:paraId="0D9EF3FF" w14:textId="38700ECF" w:rsidR="00DE7079" w:rsidRPr="009B6466" w:rsidRDefault="00DE7079" w:rsidP="00DE7079">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70</w:t>
            </w:r>
          </w:p>
        </w:tc>
        <w:tc>
          <w:tcPr>
            <w:tcW w:w="1160" w:type="dxa"/>
          </w:tcPr>
          <w:p w14:paraId="260338C2" w14:textId="115EA613"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161" w:type="dxa"/>
          </w:tcPr>
          <w:p w14:paraId="64A52A04" w14:textId="7715E9A9"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160" w:type="dxa"/>
          </w:tcPr>
          <w:p w14:paraId="2F49B67E" w14:textId="1EB1F288"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161" w:type="dxa"/>
          </w:tcPr>
          <w:p w14:paraId="39EACDD9" w14:textId="2BB201E1"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560" w:type="dxa"/>
          </w:tcPr>
          <w:p w14:paraId="7FE7E202" w14:textId="37BAC195"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r>
      <w:tr w:rsidR="00DE7079" w14:paraId="1AD15134"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590" w:type="dxa"/>
          </w:tcPr>
          <w:p w14:paraId="040ADA88" w14:textId="3DF4FFE7" w:rsidR="00DE7079" w:rsidRPr="009B6466" w:rsidRDefault="00DE7079" w:rsidP="00DE7079">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85</w:t>
            </w:r>
          </w:p>
        </w:tc>
        <w:tc>
          <w:tcPr>
            <w:tcW w:w="1160" w:type="dxa"/>
          </w:tcPr>
          <w:p w14:paraId="2F6E5784"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61" w:type="dxa"/>
          </w:tcPr>
          <w:p w14:paraId="37204110"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60" w:type="dxa"/>
          </w:tcPr>
          <w:p w14:paraId="6B6CE20B"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61" w:type="dxa"/>
          </w:tcPr>
          <w:p w14:paraId="4B28BB07"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560" w:type="dxa"/>
          </w:tcPr>
          <w:p w14:paraId="749BDF45" w14:textId="12A15011"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r>
      <w:tr w:rsidR="00DE7079" w14:paraId="607A536B"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590" w:type="dxa"/>
          </w:tcPr>
          <w:p w14:paraId="6B250A89" w14:textId="7B0A1F8D" w:rsidR="00DE7079" w:rsidRPr="009B6466" w:rsidRDefault="00DE7079" w:rsidP="00DE7079">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100</w:t>
            </w:r>
          </w:p>
        </w:tc>
        <w:tc>
          <w:tcPr>
            <w:tcW w:w="1160" w:type="dxa"/>
          </w:tcPr>
          <w:p w14:paraId="07121106" w14:textId="77E95890"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161" w:type="dxa"/>
          </w:tcPr>
          <w:p w14:paraId="5B23D258" w14:textId="4DF77270"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160" w:type="dxa"/>
          </w:tcPr>
          <w:p w14:paraId="08495888" w14:textId="28EE22B5"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161" w:type="dxa"/>
          </w:tcPr>
          <w:p w14:paraId="00D615BA" w14:textId="52B6426F"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560" w:type="dxa"/>
          </w:tcPr>
          <w:p w14:paraId="300C3C84" w14:textId="518954F8"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r>
      <w:tr w:rsidR="00DE7079" w14:paraId="3618AA9B"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590" w:type="dxa"/>
          </w:tcPr>
          <w:p w14:paraId="245FF3D6" w14:textId="4E694DDF" w:rsidR="00DE7079" w:rsidRPr="009B6466" w:rsidRDefault="00DE7079" w:rsidP="00DE7079">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115</w:t>
            </w:r>
          </w:p>
        </w:tc>
        <w:tc>
          <w:tcPr>
            <w:tcW w:w="1160" w:type="dxa"/>
          </w:tcPr>
          <w:p w14:paraId="101A0E05"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61" w:type="dxa"/>
          </w:tcPr>
          <w:p w14:paraId="52988EE9"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60" w:type="dxa"/>
          </w:tcPr>
          <w:p w14:paraId="41AF6A38"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61" w:type="dxa"/>
          </w:tcPr>
          <w:p w14:paraId="018ABD90" w14:textId="77777777"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560" w:type="dxa"/>
          </w:tcPr>
          <w:p w14:paraId="42970146" w14:textId="1C8DA229"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r>
      <w:tr w:rsidR="00DE7079" w14:paraId="5C3CADDB"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590" w:type="dxa"/>
          </w:tcPr>
          <w:p w14:paraId="6B55C8E2" w14:textId="38DD4259" w:rsidR="00DE7079" w:rsidRPr="009B6466" w:rsidRDefault="00DE7079" w:rsidP="00DE7079">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130</w:t>
            </w:r>
          </w:p>
        </w:tc>
        <w:tc>
          <w:tcPr>
            <w:tcW w:w="1160" w:type="dxa"/>
          </w:tcPr>
          <w:p w14:paraId="5508785E" w14:textId="7B611F4C"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161" w:type="dxa"/>
          </w:tcPr>
          <w:p w14:paraId="40FE8823" w14:textId="57FA8E75"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160" w:type="dxa"/>
          </w:tcPr>
          <w:p w14:paraId="7FB98652" w14:textId="4238156A"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161" w:type="dxa"/>
          </w:tcPr>
          <w:p w14:paraId="0B62EF4E" w14:textId="7C9A6775"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c>
          <w:tcPr>
            <w:tcW w:w="1560" w:type="dxa"/>
          </w:tcPr>
          <w:p w14:paraId="6D832C05" w14:textId="0092C03C" w:rsidR="00DE7079" w:rsidRPr="00F250EE" w:rsidRDefault="00DE7079" w:rsidP="00DE70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F250EE">
              <w:rPr>
                <w:rFonts w:ascii="Times New Roman" w:hAnsi="Times New Roman" w:cs="Times New Roman"/>
                <w:sz w:val="20"/>
              </w:rPr>
              <w:t>X</w:t>
            </w:r>
          </w:p>
        </w:tc>
      </w:tr>
    </w:tbl>
    <w:p w14:paraId="59E8D1C6" w14:textId="539D8FAD" w:rsidR="006B24D7" w:rsidRPr="00A5419E" w:rsidRDefault="006B24D7" w:rsidP="006B24D7">
      <w:pPr>
        <w:jc w:val="right"/>
        <w:rPr>
          <w:rFonts w:ascii="Times New Roman" w:hAnsi="Times New Roman" w:cs="Times New Roman"/>
          <w:i/>
          <w:sz w:val="20"/>
          <w:lang w:val="en-US"/>
        </w:rPr>
      </w:pPr>
      <w:r w:rsidRPr="00A5419E">
        <w:rPr>
          <w:rFonts w:ascii="Times New Roman" w:hAnsi="Times New Roman" w:cs="Times New Roman"/>
          <w:i/>
          <w:sz w:val="20"/>
          <w:lang w:val="en-US"/>
        </w:rPr>
        <w:t xml:space="preserve">Fuente: </w:t>
      </w:r>
      <w:r w:rsidR="007A1C00" w:rsidRPr="00A5419E">
        <w:rPr>
          <w:rFonts w:ascii="Times New Roman" w:hAnsi="Times New Roman" w:cs="Times New Roman"/>
          <w:i/>
          <w:sz w:val="20"/>
          <w:lang w:val="en-US"/>
        </w:rPr>
        <w:t>Guide for Mechanistic – Empirical Design of New and Rehabilitated Pavement Structures, NCHRP, 2004</w:t>
      </w:r>
    </w:p>
    <w:p w14:paraId="3DDFDC80" w14:textId="77777777" w:rsidR="002F673B" w:rsidRPr="00A5419E" w:rsidRDefault="002F673B" w:rsidP="002F673B">
      <w:pPr>
        <w:spacing w:after="0"/>
        <w:jc w:val="right"/>
        <w:rPr>
          <w:rFonts w:ascii="Times New Roman" w:hAnsi="Times New Roman" w:cs="Times New Roman"/>
          <w:i/>
          <w:sz w:val="12"/>
          <w:lang w:val="en-US"/>
        </w:rPr>
      </w:pPr>
    </w:p>
    <w:p w14:paraId="44E4079C" w14:textId="4277AE78" w:rsidR="00DC04C8" w:rsidRPr="00DC04C8" w:rsidRDefault="00DC04C8" w:rsidP="00705198">
      <w:pPr>
        <w:pStyle w:val="Descripcin"/>
        <w:keepNext/>
        <w:spacing w:after="0" w:line="276" w:lineRule="auto"/>
        <w:jc w:val="center"/>
        <w:rPr>
          <w:rFonts w:ascii="Times New Roman" w:hAnsi="Times New Roman" w:cs="Times New Roman"/>
          <w:i w:val="0"/>
          <w:color w:val="auto"/>
          <w:sz w:val="22"/>
        </w:rPr>
      </w:pPr>
      <w:bookmarkStart w:id="129" w:name="_Toc5868496"/>
      <w:r w:rsidRPr="00DC04C8">
        <w:rPr>
          <w:rFonts w:ascii="Times New Roman" w:hAnsi="Times New Roman" w:cs="Times New Roman"/>
          <w:b/>
          <w:i w:val="0"/>
          <w:color w:val="auto"/>
          <w:sz w:val="22"/>
        </w:rPr>
        <w:t xml:space="preserve">Tabla 2 - </w:t>
      </w:r>
      <w:r w:rsidRPr="00DC04C8">
        <w:rPr>
          <w:rFonts w:ascii="Times New Roman" w:hAnsi="Times New Roman" w:cs="Times New Roman"/>
          <w:b/>
          <w:i w:val="0"/>
          <w:color w:val="auto"/>
          <w:sz w:val="22"/>
        </w:rPr>
        <w:fldChar w:fldCharType="begin"/>
      </w:r>
      <w:r w:rsidRPr="00DC04C8">
        <w:rPr>
          <w:rFonts w:ascii="Times New Roman" w:hAnsi="Times New Roman" w:cs="Times New Roman"/>
          <w:b/>
          <w:i w:val="0"/>
          <w:color w:val="auto"/>
          <w:sz w:val="22"/>
        </w:rPr>
        <w:instrText xml:space="preserve"> SEQ Tabla_2_- \* ARABIC </w:instrText>
      </w:r>
      <w:r w:rsidRPr="00DC04C8">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7</w:t>
      </w:r>
      <w:r w:rsidRPr="00DC04C8">
        <w:rPr>
          <w:rFonts w:ascii="Times New Roman" w:hAnsi="Times New Roman" w:cs="Times New Roman"/>
          <w:b/>
          <w:i w:val="0"/>
          <w:color w:val="auto"/>
          <w:sz w:val="22"/>
        </w:rPr>
        <w:fldChar w:fldCharType="end"/>
      </w:r>
      <w:r w:rsidRPr="00DC04C8">
        <w:rPr>
          <w:rFonts w:ascii="Times New Roman" w:hAnsi="Times New Roman" w:cs="Times New Roman"/>
          <w:b/>
          <w:i w:val="0"/>
          <w:color w:val="auto"/>
          <w:sz w:val="22"/>
        </w:rPr>
        <w:t>.</w:t>
      </w:r>
      <w:r w:rsidRPr="00DC04C8">
        <w:rPr>
          <w:rFonts w:ascii="Times New Roman" w:hAnsi="Times New Roman" w:cs="Times New Roman"/>
          <w:i w:val="0"/>
          <w:color w:val="auto"/>
          <w:sz w:val="22"/>
        </w:rPr>
        <w:t xml:space="preserve"> Prueba Convencional de Aglutinantes</w:t>
      </w:r>
      <w:bookmarkEnd w:id="129"/>
    </w:p>
    <w:tbl>
      <w:tblPr>
        <w:tblStyle w:val="Tablaconcuadrcula1clara"/>
        <w:tblW w:w="0" w:type="auto"/>
        <w:jc w:val="center"/>
        <w:tblLook w:val="04A0" w:firstRow="1" w:lastRow="0" w:firstColumn="1" w:lastColumn="0" w:noHBand="0" w:noVBand="1"/>
      </w:tblPr>
      <w:tblGrid>
        <w:gridCol w:w="1056"/>
        <w:gridCol w:w="2908"/>
        <w:gridCol w:w="1701"/>
        <w:gridCol w:w="2829"/>
      </w:tblGrid>
      <w:tr w:rsidR="003029FD" w14:paraId="164BC906" w14:textId="77777777" w:rsidTr="003732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6" w:type="dxa"/>
            <w:shd w:val="clear" w:color="auto" w:fill="D9D9D9" w:themeFill="background1" w:themeFillShade="D9"/>
            <w:vAlign w:val="center"/>
          </w:tcPr>
          <w:p w14:paraId="1A179666" w14:textId="3D8D492E" w:rsidR="003029FD" w:rsidRPr="00305F3F" w:rsidRDefault="003029FD" w:rsidP="00305F3F">
            <w:pPr>
              <w:spacing w:line="276" w:lineRule="auto"/>
              <w:jc w:val="center"/>
              <w:rPr>
                <w:rFonts w:ascii="Times New Roman" w:hAnsi="Times New Roman" w:cs="Times New Roman"/>
                <w:sz w:val="24"/>
              </w:rPr>
            </w:pPr>
            <w:r w:rsidRPr="00305F3F">
              <w:rPr>
                <w:rFonts w:ascii="Times New Roman" w:hAnsi="Times New Roman" w:cs="Times New Roman"/>
                <w:sz w:val="24"/>
              </w:rPr>
              <w:t>Numero</w:t>
            </w:r>
          </w:p>
        </w:tc>
        <w:tc>
          <w:tcPr>
            <w:tcW w:w="2908" w:type="dxa"/>
            <w:shd w:val="clear" w:color="auto" w:fill="D9D9D9" w:themeFill="background1" w:themeFillShade="D9"/>
            <w:vAlign w:val="center"/>
          </w:tcPr>
          <w:p w14:paraId="15F18A0B" w14:textId="703D506F" w:rsidR="003029FD" w:rsidRPr="00305F3F" w:rsidRDefault="003029FD" w:rsidP="00305F3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305F3F">
              <w:rPr>
                <w:rFonts w:ascii="Times New Roman" w:hAnsi="Times New Roman" w:cs="Times New Roman"/>
                <w:sz w:val="24"/>
              </w:rPr>
              <w:t>Prueba</w:t>
            </w:r>
          </w:p>
        </w:tc>
        <w:tc>
          <w:tcPr>
            <w:tcW w:w="1701" w:type="dxa"/>
            <w:shd w:val="clear" w:color="auto" w:fill="D9D9D9" w:themeFill="background1" w:themeFillShade="D9"/>
            <w:vAlign w:val="center"/>
          </w:tcPr>
          <w:p w14:paraId="0B07EF57" w14:textId="53CD5B37" w:rsidR="003029FD" w:rsidRPr="00305F3F" w:rsidRDefault="003029FD" w:rsidP="00305F3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305F3F">
              <w:rPr>
                <w:rFonts w:ascii="Times New Roman" w:hAnsi="Times New Roman" w:cs="Times New Roman"/>
                <w:sz w:val="24"/>
              </w:rPr>
              <w:t>Temperatura (°C)</w:t>
            </w:r>
          </w:p>
        </w:tc>
        <w:tc>
          <w:tcPr>
            <w:tcW w:w="2829" w:type="dxa"/>
            <w:shd w:val="clear" w:color="auto" w:fill="D9D9D9" w:themeFill="background1" w:themeFillShade="D9"/>
            <w:vAlign w:val="center"/>
          </w:tcPr>
          <w:p w14:paraId="6E498A4E" w14:textId="4E8CB820" w:rsidR="003029FD" w:rsidRPr="00305F3F" w:rsidRDefault="003029FD" w:rsidP="00305F3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305F3F">
              <w:rPr>
                <w:rFonts w:ascii="Times New Roman" w:hAnsi="Times New Roman" w:cs="Times New Roman"/>
                <w:sz w:val="24"/>
              </w:rPr>
              <w:t>Conversión a la viscosidad, poise</w:t>
            </w:r>
          </w:p>
        </w:tc>
      </w:tr>
      <w:tr w:rsidR="003029FD" w14:paraId="126B9F3E"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056" w:type="dxa"/>
          </w:tcPr>
          <w:p w14:paraId="746BBA3A" w14:textId="683137E9" w:rsidR="003029FD" w:rsidRPr="00305F3F" w:rsidRDefault="003029FD" w:rsidP="003029FD">
            <w:pPr>
              <w:spacing w:line="276" w:lineRule="auto"/>
              <w:jc w:val="center"/>
              <w:rPr>
                <w:rFonts w:ascii="Times New Roman" w:hAnsi="Times New Roman" w:cs="Times New Roman"/>
                <w:b w:val="0"/>
                <w:sz w:val="24"/>
              </w:rPr>
            </w:pPr>
            <w:r w:rsidRPr="00305F3F">
              <w:rPr>
                <w:rFonts w:ascii="Times New Roman" w:hAnsi="Times New Roman" w:cs="Times New Roman"/>
                <w:b w:val="0"/>
                <w:sz w:val="24"/>
              </w:rPr>
              <w:t>1</w:t>
            </w:r>
          </w:p>
        </w:tc>
        <w:tc>
          <w:tcPr>
            <w:tcW w:w="2908" w:type="dxa"/>
          </w:tcPr>
          <w:p w14:paraId="63D4351C" w14:textId="6A4A067C" w:rsidR="003029FD" w:rsidRDefault="003029FD" w:rsidP="003029F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Penetración</w:t>
            </w:r>
          </w:p>
        </w:tc>
        <w:tc>
          <w:tcPr>
            <w:tcW w:w="1701" w:type="dxa"/>
          </w:tcPr>
          <w:p w14:paraId="194AFCA4" w14:textId="62D05B76" w:rsidR="003029FD" w:rsidRDefault="003029FD" w:rsidP="003029F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15</w:t>
            </w:r>
          </w:p>
        </w:tc>
        <w:tc>
          <w:tcPr>
            <w:tcW w:w="2829" w:type="dxa"/>
          </w:tcPr>
          <w:p w14:paraId="5F065EB1" w14:textId="75AB45B2" w:rsidR="003029FD" w:rsidRDefault="000274C2" w:rsidP="00DC04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Véase la ecuación (2.8</w:t>
            </w:r>
            <w:r w:rsidR="00DC04C8">
              <w:rPr>
                <w:rFonts w:ascii="Times New Roman" w:hAnsi="Times New Roman" w:cs="Times New Roman"/>
                <w:sz w:val="24"/>
              </w:rPr>
              <w:t>)</w:t>
            </w:r>
          </w:p>
        </w:tc>
      </w:tr>
      <w:tr w:rsidR="003029FD" w14:paraId="500F22B4"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056" w:type="dxa"/>
          </w:tcPr>
          <w:p w14:paraId="45C8D96D" w14:textId="433AC734" w:rsidR="003029FD" w:rsidRPr="00305F3F" w:rsidRDefault="003029FD" w:rsidP="003029FD">
            <w:pPr>
              <w:spacing w:line="276" w:lineRule="auto"/>
              <w:jc w:val="center"/>
              <w:rPr>
                <w:rFonts w:ascii="Times New Roman" w:hAnsi="Times New Roman" w:cs="Times New Roman"/>
                <w:b w:val="0"/>
                <w:sz w:val="24"/>
              </w:rPr>
            </w:pPr>
            <w:r w:rsidRPr="00305F3F">
              <w:rPr>
                <w:rFonts w:ascii="Times New Roman" w:hAnsi="Times New Roman" w:cs="Times New Roman"/>
                <w:b w:val="0"/>
                <w:sz w:val="24"/>
              </w:rPr>
              <w:t>2</w:t>
            </w:r>
          </w:p>
        </w:tc>
        <w:tc>
          <w:tcPr>
            <w:tcW w:w="2908" w:type="dxa"/>
          </w:tcPr>
          <w:p w14:paraId="454A0483" w14:textId="01A3D207" w:rsidR="003029FD" w:rsidRDefault="003029FD" w:rsidP="003029F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Penetración</w:t>
            </w:r>
          </w:p>
        </w:tc>
        <w:tc>
          <w:tcPr>
            <w:tcW w:w="1701" w:type="dxa"/>
          </w:tcPr>
          <w:p w14:paraId="4028C28E" w14:textId="6E51AABC" w:rsidR="003029FD" w:rsidRDefault="003029FD" w:rsidP="003029F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25</w:t>
            </w:r>
          </w:p>
        </w:tc>
        <w:tc>
          <w:tcPr>
            <w:tcW w:w="2829" w:type="dxa"/>
          </w:tcPr>
          <w:p w14:paraId="439BEE3B" w14:textId="284E103A" w:rsidR="003029FD" w:rsidRDefault="000274C2" w:rsidP="00DC04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Véase la ecuación (2.8</w:t>
            </w:r>
            <w:r w:rsidR="00DC04C8">
              <w:rPr>
                <w:rFonts w:ascii="Times New Roman" w:hAnsi="Times New Roman" w:cs="Times New Roman"/>
                <w:sz w:val="24"/>
              </w:rPr>
              <w:t>)</w:t>
            </w:r>
          </w:p>
        </w:tc>
      </w:tr>
      <w:tr w:rsidR="003029FD" w14:paraId="1CED3757"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056" w:type="dxa"/>
          </w:tcPr>
          <w:p w14:paraId="6FB321FD" w14:textId="40F8DC66" w:rsidR="003029FD" w:rsidRPr="00305F3F" w:rsidRDefault="003029FD" w:rsidP="003029FD">
            <w:pPr>
              <w:spacing w:line="276" w:lineRule="auto"/>
              <w:jc w:val="center"/>
              <w:rPr>
                <w:rFonts w:ascii="Times New Roman" w:hAnsi="Times New Roman" w:cs="Times New Roman"/>
                <w:b w:val="0"/>
                <w:sz w:val="24"/>
              </w:rPr>
            </w:pPr>
            <w:r w:rsidRPr="00305F3F">
              <w:rPr>
                <w:rFonts w:ascii="Times New Roman" w:hAnsi="Times New Roman" w:cs="Times New Roman"/>
                <w:b w:val="0"/>
                <w:sz w:val="24"/>
              </w:rPr>
              <w:t>3</w:t>
            </w:r>
          </w:p>
        </w:tc>
        <w:tc>
          <w:tcPr>
            <w:tcW w:w="2908" w:type="dxa"/>
          </w:tcPr>
          <w:p w14:paraId="462BD581" w14:textId="04BD06F3" w:rsidR="003029FD" w:rsidRDefault="003029FD" w:rsidP="003029F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Viscosidad Brookfield</w:t>
            </w:r>
          </w:p>
        </w:tc>
        <w:tc>
          <w:tcPr>
            <w:tcW w:w="1701" w:type="dxa"/>
          </w:tcPr>
          <w:p w14:paraId="3B6184C1" w14:textId="08312DA4" w:rsidR="003029FD" w:rsidRDefault="003029FD" w:rsidP="003029F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60</w:t>
            </w:r>
          </w:p>
        </w:tc>
        <w:tc>
          <w:tcPr>
            <w:tcW w:w="2829" w:type="dxa"/>
          </w:tcPr>
          <w:p w14:paraId="1AAA939A" w14:textId="1A28F3D8" w:rsidR="003029FD" w:rsidRDefault="00DC04C8" w:rsidP="00DC04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Ninguna</w:t>
            </w:r>
          </w:p>
        </w:tc>
      </w:tr>
      <w:tr w:rsidR="003029FD" w14:paraId="135B99B0"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056" w:type="dxa"/>
          </w:tcPr>
          <w:p w14:paraId="001A9B0C" w14:textId="4932F260" w:rsidR="003029FD" w:rsidRPr="00305F3F" w:rsidRDefault="003029FD" w:rsidP="003029FD">
            <w:pPr>
              <w:spacing w:line="276" w:lineRule="auto"/>
              <w:jc w:val="center"/>
              <w:rPr>
                <w:rFonts w:ascii="Times New Roman" w:hAnsi="Times New Roman" w:cs="Times New Roman"/>
                <w:b w:val="0"/>
                <w:sz w:val="24"/>
              </w:rPr>
            </w:pPr>
            <w:r w:rsidRPr="00305F3F">
              <w:rPr>
                <w:rFonts w:ascii="Times New Roman" w:hAnsi="Times New Roman" w:cs="Times New Roman"/>
                <w:b w:val="0"/>
                <w:sz w:val="24"/>
              </w:rPr>
              <w:t>4</w:t>
            </w:r>
          </w:p>
        </w:tc>
        <w:tc>
          <w:tcPr>
            <w:tcW w:w="2908" w:type="dxa"/>
          </w:tcPr>
          <w:p w14:paraId="17BAD67B" w14:textId="081B31C8" w:rsidR="003029FD" w:rsidRDefault="003029FD" w:rsidP="003029F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Viscosidad Brookfield</w:t>
            </w:r>
          </w:p>
        </w:tc>
        <w:tc>
          <w:tcPr>
            <w:tcW w:w="1701" w:type="dxa"/>
          </w:tcPr>
          <w:p w14:paraId="75C2EC39" w14:textId="61B0AC31" w:rsidR="003029FD" w:rsidRDefault="003029FD" w:rsidP="003029F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80</w:t>
            </w:r>
          </w:p>
        </w:tc>
        <w:tc>
          <w:tcPr>
            <w:tcW w:w="2829" w:type="dxa"/>
          </w:tcPr>
          <w:p w14:paraId="51ED301D" w14:textId="45AC3B63" w:rsidR="003029FD" w:rsidRDefault="00DC04C8" w:rsidP="00DC04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Ninguna</w:t>
            </w:r>
          </w:p>
        </w:tc>
      </w:tr>
      <w:tr w:rsidR="003029FD" w14:paraId="035976BD"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056" w:type="dxa"/>
          </w:tcPr>
          <w:p w14:paraId="3C239D8D" w14:textId="428939F9" w:rsidR="003029FD" w:rsidRPr="00305F3F" w:rsidRDefault="003029FD" w:rsidP="003029FD">
            <w:pPr>
              <w:spacing w:line="276" w:lineRule="auto"/>
              <w:jc w:val="center"/>
              <w:rPr>
                <w:rFonts w:ascii="Times New Roman" w:hAnsi="Times New Roman" w:cs="Times New Roman"/>
                <w:b w:val="0"/>
                <w:sz w:val="24"/>
              </w:rPr>
            </w:pPr>
            <w:r w:rsidRPr="00305F3F">
              <w:rPr>
                <w:rFonts w:ascii="Times New Roman" w:hAnsi="Times New Roman" w:cs="Times New Roman"/>
                <w:b w:val="0"/>
                <w:sz w:val="24"/>
              </w:rPr>
              <w:t>5</w:t>
            </w:r>
          </w:p>
        </w:tc>
        <w:tc>
          <w:tcPr>
            <w:tcW w:w="2908" w:type="dxa"/>
          </w:tcPr>
          <w:p w14:paraId="3D5FEEEF" w14:textId="16518B91" w:rsidR="003029FD" w:rsidRDefault="003029FD" w:rsidP="003029F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Viscosidad Brookfield</w:t>
            </w:r>
          </w:p>
        </w:tc>
        <w:tc>
          <w:tcPr>
            <w:tcW w:w="1701" w:type="dxa"/>
          </w:tcPr>
          <w:p w14:paraId="245E0FF5" w14:textId="51CAB5CE" w:rsidR="003029FD" w:rsidRDefault="003029FD" w:rsidP="003029F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w:t>
            </w:r>
          </w:p>
        </w:tc>
        <w:tc>
          <w:tcPr>
            <w:tcW w:w="2829" w:type="dxa"/>
          </w:tcPr>
          <w:p w14:paraId="4796E845" w14:textId="7B6F28C4" w:rsidR="003029FD" w:rsidRDefault="00DC04C8" w:rsidP="00DC04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Ninguna</w:t>
            </w:r>
          </w:p>
        </w:tc>
      </w:tr>
      <w:tr w:rsidR="003029FD" w14:paraId="0E15AFA7"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056" w:type="dxa"/>
          </w:tcPr>
          <w:p w14:paraId="1A2CD1B5" w14:textId="2581CAEB" w:rsidR="003029FD" w:rsidRPr="00305F3F" w:rsidRDefault="003029FD" w:rsidP="003029FD">
            <w:pPr>
              <w:spacing w:line="276" w:lineRule="auto"/>
              <w:jc w:val="center"/>
              <w:rPr>
                <w:rFonts w:ascii="Times New Roman" w:hAnsi="Times New Roman" w:cs="Times New Roman"/>
                <w:b w:val="0"/>
                <w:sz w:val="24"/>
              </w:rPr>
            </w:pPr>
            <w:r w:rsidRPr="00305F3F">
              <w:rPr>
                <w:rFonts w:ascii="Times New Roman" w:hAnsi="Times New Roman" w:cs="Times New Roman"/>
                <w:b w:val="0"/>
                <w:sz w:val="24"/>
              </w:rPr>
              <w:t>6</w:t>
            </w:r>
          </w:p>
        </w:tc>
        <w:tc>
          <w:tcPr>
            <w:tcW w:w="2908" w:type="dxa"/>
          </w:tcPr>
          <w:p w14:paraId="4475C433" w14:textId="5163FF35" w:rsidR="003029FD" w:rsidRDefault="003029FD" w:rsidP="003029F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Viscosidad Brookfield</w:t>
            </w:r>
          </w:p>
        </w:tc>
        <w:tc>
          <w:tcPr>
            <w:tcW w:w="1701" w:type="dxa"/>
          </w:tcPr>
          <w:p w14:paraId="74F4C240" w14:textId="68AD9027" w:rsidR="003029FD" w:rsidRDefault="003029FD" w:rsidP="003029F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121.1</w:t>
            </w:r>
          </w:p>
        </w:tc>
        <w:tc>
          <w:tcPr>
            <w:tcW w:w="2829" w:type="dxa"/>
          </w:tcPr>
          <w:p w14:paraId="6CCCF667" w14:textId="727BE54E" w:rsidR="003029FD" w:rsidRDefault="00DC04C8" w:rsidP="00DC04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Ninguna</w:t>
            </w:r>
          </w:p>
        </w:tc>
      </w:tr>
      <w:tr w:rsidR="003029FD" w14:paraId="4F0335C7"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056" w:type="dxa"/>
          </w:tcPr>
          <w:p w14:paraId="7100523C" w14:textId="7F525B74" w:rsidR="003029FD" w:rsidRPr="00305F3F" w:rsidRDefault="003029FD" w:rsidP="003029FD">
            <w:pPr>
              <w:spacing w:line="276" w:lineRule="auto"/>
              <w:jc w:val="center"/>
              <w:rPr>
                <w:rFonts w:ascii="Times New Roman" w:hAnsi="Times New Roman" w:cs="Times New Roman"/>
                <w:b w:val="0"/>
                <w:sz w:val="24"/>
              </w:rPr>
            </w:pPr>
            <w:r w:rsidRPr="00305F3F">
              <w:rPr>
                <w:rFonts w:ascii="Times New Roman" w:hAnsi="Times New Roman" w:cs="Times New Roman"/>
                <w:b w:val="0"/>
                <w:sz w:val="24"/>
              </w:rPr>
              <w:t>7</w:t>
            </w:r>
          </w:p>
        </w:tc>
        <w:tc>
          <w:tcPr>
            <w:tcW w:w="2908" w:type="dxa"/>
          </w:tcPr>
          <w:p w14:paraId="345FCD52" w14:textId="044283AD" w:rsidR="003029FD" w:rsidRDefault="003029FD" w:rsidP="003029F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Viscosidad Brookfield</w:t>
            </w:r>
          </w:p>
        </w:tc>
        <w:tc>
          <w:tcPr>
            <w:tcW w:w="1701" w:type="dxa"/>
          </w:tcPr>
          <w:p w14:paraId="5A5490A3" w14:textId="65800CB8" w:rsidR="003029FD" w:rsidRDefault="003029FD" w:rsidP="003029F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135</w:t>
            </w:r>
          </w:p>
        </w:tc>
        <w:tc>
          <w:tcPr>
            <w:tcW w:w="2829" w:type="dxa"/>
          </w:tcPr>
          <w:p w14:paraId="793DB2D9" w14:textId="1618D627" w:rsidR="003029FD" w:rsidRDefault="00DC04C8" w:rsidP="00DC04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Ninguna</w:t>
            </w:r>
          </w:p>
        </w:tc>
      </w:tr>
      <w:tr w:rsidR="003029FD" w14:paraId="63E8C5C7"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056" w:type="dxa"/>
          </w:tcPr>
          <w:p w14:paraId="5370C784" w14:textId="22B8C102" w:rsidR="003029FD" w:rsidRPr="00305F3F" w:rsidRDefault="003029FD" w:rsidP="003029FD">
            <w:pPr>
              <w:spacing w:line="276" w:lineRule="auto"/>
              <w:jc w:val="center"/>
              <w:rPr>
                <w:rFonts w:ascii="Times New Roman" w:hAnsi="Times New Roman" w:cs="Times New Roman"/>
                <w:b w:val="0"/>
                <w:sz w:val="24"/>
              </w:rPr>
            </w:pPr>
            <w:r w:rsidRPr="00305F3F">
              <w:rPr>
                <w:rFonts w:ascii="Times New Roman" w:hAnsi="Times New Roman" w:cs="Times New Roman"/>
                <w:b w:val="0"/>
                <w:sz w:val="24"/>
              </w:rPr>
              <w:t>8</w:t>
            </w:r>
          </w:p>
        </w:tc>
        <w:tc>
          <w:tcPr>
            <w:tcW w:w="2908" w:type="dxa"/>
          </w:tcPr>
          <w:p w14:paraId="28A2F4A9" w14:textId="06C23B26" w:rsidR="003029FD" w:rsidRDefault="003029FD" w:rsidP="003029F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Viscosidad Brookfield</w:t>
            </w:r>
          </w:p>
        </w:tc>
        <w:tc>
          <w:tcPr>
            <w:tcW w:w="1701" w:type="dxa"/>
          </w:tcPr>
          <w:p w14:paraId="46C315C3" w14:textId="7C74E5E7" w:rsidR="003029FD" w:rsidRDefault="003029FD" w:rsidP="003029F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176</w:t>
            </w:r>
          </w:p>
        </w:tc>
        <w:tc>
          <w:tcPr>
            <w:tcW w:w="2829" w:type="dxa"/>
          </w:tcPr>
          <w:p w14:paraId="0E90CBD8" w14:textId="51DC5089" w:rsidR="003029FD" w:rsidRDefault="00DC04C8" w:rsidP="00DC04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Ninguna</w:t>
            </w:r>
          </w:p>
        </w:tc>
      </w:tr>
      <w:tr w:rsidR="003029FD" w14:paraId="491AE84A"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056" w:type="dxa"/>
          </w:tcPr>
          <w:p w14:paraId="73F858DA" w14:textId="09DAD1B5" w:rsidR="003029FD" w:rsidRPr="00305F3F" w:rsidRDefault="003029FD" w:rsidP="003029FD">
            <w:pPr>
              <w:spacing w:line="276" w:lineRule="auto"/>
              <w:jc w:val="center"/>
              <w:rPr>
                <w:rFonts w:ascii="Times New Roman" w:hAnsi="Times New Roman" w:cs="Times New Roman"/>
                <w:b w:val="0"/>
                <w:sz w:val="24"/>
              </w:rPr>
            </w:pPr>
            <w:r w:rsidRPr="00305F3F">
              <w:rPr>
                <w:rFonts w:ascii="Times New Roman" w:hAnsi="Times New Roman" w:cs="Times New Roman"/>
                <w:b w:val="0"/>
                <w:sz w:val="24"/>
              </w:rPr>
              <w:t>9</w:t>
            </w:r>
          </w:p>
        </w:tc>
        <w:tc>
          <w:tcPr>
            <w:tcW w:w="2908" w:type="dxa"/>
          </w:tcPr>
          <w:p w14:paraId="1975A32D" w14:textId="6463D63A" w:rsidR="003029FD" w:rsidRDefault="003029FD" w:rsidP="003029F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Punto de reblandecimiento</w:t>
            </w:r>
          </w:p>
        </w:tc>
        <w:tc>
          <w:tcPr>
            <w:tcW w:w="1701" w:type="dxa"/>
          </w:tcPr>
          <w:p w14:paraId="770D3FCC" w14:textId="25DCD705" w:rsidR="003029FD" w:rsidRDefault="00DC04C8" w:rsidP="003029F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Medido</w:t>
            </w:r>
          </w:p>
        </w:tc>
        <w:tc>
          <w:tcPr>
            <w:tcW w:w="2829" w:type="dxa"/>
          </w:tcPr>
          <w:p w14:paraId="5101B21D" w14:textId="0C0A84B8" w:rsidR="003029FD" w:rsidRDefault="00DC04C8" w:rsidP="00DC04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13 000 poise</w:t>
            </w:r>
          </w:p>
        </w:tc>
      </w:tr>
      <w:tr w:rsidR="003029FD" w14:paraId="77D29CBD"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056" w:type="dxa"/>
          </w:tcPr>
          <w:p w14:paraId="284E2BFC" w14:textId="19790EEE" w:rsidR="003029FD" w:rsidRPr="00305F3F" w:rsidRDefault="003029FD" w:rsidP="003029FD">
            <w:pPr>
              <w:spacing w:line="276" w:lineRule="auto"/>
              <w:jc w:val="center"/>
              <w:rPr>
                <w:rFonts w:ascii="Times New Roman" w:hAnsi="Times New Roman" w:cs="Times New Roman"/>
                <w:b w:val="0"/>
                <w:sz w:val="24"/>
              </w:rPr>
            </w:pPr>
            <w:r w:rsidRPr="00305F3F">
              <w:rPr>
                <w:rFonts w:ascii="Times New Roman" w:hAnsi="Times New Roman" w:cs="Times New Roman"/>
                <w:b w:val="0"/>
                <w:sz w:val="24"/>
              </w:rPr>
              <w:t>10</w:t>
            </w:r>
          </w:p>
        </w:tc>
        <w:tc>
          <w:tcPr>
            <w:tcW w:w="2908" w:type="dxa"/>
          </w:tcPr>
          <w:p w14:paraId="59FA38DD" w14:textId="651E5C77" w:rsidR="003029FD" w:rsidRDefault="003029FD" w:rsidP="003029F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Viscosidad absoluta</w:t>
            </w:r>
          </w:p>
        </w:tc>
        <w:tc>
          <w:tcPr>
            <w:tcW w:w="1701" w:type="dxa"/>
          </w:tcPr>
          <w:p w14:paraId="30D06ED9" w14:textId="24319497" w:rsidR="003029FD" w:rsidRDefault="00DC04C8" w:rsidP="003029F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60</w:t>
            </w:r>
          </w:p>
        </w:tc>
        <w:tc>
          <w:tcPr>
            <w:tcW w:w="2829" w:type="dxa"/>
          </w:tcPr>
          <w:p w14:paraId="6F6459B6" w14:textId="0A923E5F" w:rsidR="003029FD" w:rsidRDefault="00DC04C8" w:rsidP="00DC04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Ninguna</w:t>
            </w:r>
          </w:p>
        </w:tc>
      </w:tr>
      <w:tr w:rsidR="003029FD" w14:paraId="65D220F3" w14:textId="77777777" w:rsidTr="00373208">
        <w:trPr>
          <w:jc w:val="center"/>
        </w:trPr>
        <w:tc>
          <w:tcPr>
            <w:cnfStyle w:val="001000000000" w:firstRow="0" w:lastRow="0" w:firstColumn="1" w:lastColumn="0" w:oddVBand="0" w:evenVBand="0" w:oddHBand="0" w:evenHBand="0" w:firstRowFirstColumn="0" w:firstRowLastColumn="0" w:lastRowFirstColumn="0" w:lastRowLastColumn="0"/>
            <w:tcW w:w="1056" w:type="dxa"/>
          </w:tcPr>
          <w:p w14:paraId="65D40827" w14:textId="79ECFBA0" w:rsidR="003029FD" w:rsidRPr="00305F3F" w:rsidRDefault="003029FD" w:rsidP="003029FD">
            <w:pPr>
              <w:spacing w:line="276" w:lineRule="auto"/>
              <w:jc w:val="center"/>
              <w:rPr>
                <w:rFonts w:ascii="Times New Roman" w:hAnsi="Times New Roman" w:cs="Times New Roman"/>
                <w:b w:val="0"/>
                <w:sz w:val="24"/>
              </w:rPr>
            </w:pPr>
            <w:r w:rsidRPr="00305F3F">
              <w:rPr>
                <w:rFonts w:ascii="Times New Roman" w:hAnsi="Times New Roman" w:cs="Times New Roman"/>
                <w:b w:val="0"/>
                <w:sz w:val="24"/>
              </w:rPr>
              <w:t>11</w:t>
            </w:r>
          </w:p>
        </w:tc>
        <w:tc>
          <w:tcPr>
            <w:tcW w:w="2908" w:type="dxa"/>
          </w:tcPr>
          <w:p w14:paraId="1249A600" w14:textId="7710C646" w:rsidR="003029FD" w:rsidRDefault="003029FD" w:rsidP="003029F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Viscosidad cinemática</w:t>
            </w:r>
          </w:p>
        </w:tc>
        <w:tc>
          <w:tcPr>
            <w:tcW w:w="1701" w:type="dxa"/>
          </w:tcPr>
          <w:p w14:paraId="7D2A3F63" w14:textId="1D1E1A0F" w:rsidR="003029FD" w:rsidRDefault="00DC04C8" w:rsidP="003029F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135</w:t>
            </w:r>
          </w:p>
        </w:tc>
        <w:tc>
          <w:tcPr>
            <w:tcW w:w="2829" w:type="dxa"/>
          </w:tcPr>
          <w:p w14:paraId="2E71FBB5" w14:textId="276F667B" w:rsidR="003029FD" w:rsidRDefault="00DC04C8" w:rsidP="00DC04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Valor x 0.948</w:t>
            </w:r>
          </w:p>
        </w:tc>
      </w:tr>
    </w:tbl>
    <w:p w14:paraId="4B50B726" w14:textId="77777777" w:rsidR="00DC04C8" w:rsidRPr="00A5419E" w:rsidRDefault="00DC04C8" w:rsidP="00DC04C8">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73AADE35" w14:textId="77777777" w:rsidR="00DC04C8" w:rsidRPr="00A5419E" w:rsidRDefault="00DC04C8" w:rsidP="00DC04C8">
      <w:pPr>
        <w:spacing w:line="360" w:lineRule="auto"/>
        <w:jc w:val="center"/>
        <w:rPr>
          <w:rFonts w:ascii="Times New Roman" w:hAnsi="Times New Roman" w:cs="Times New Roman"/>
          <w:sz w:val="12"/>
          <w:szCs w:val="12"/>
          <w:lang w:val="en-US"/>
        </w:rPr>
      </w:pPr>
    </w:p>
    <w:p w14:paraId="6458A680" w14:textId="49CE6051" w:rsidR="00DC04C8" w:rsidRDefault="00DC04C8" w:rsidP="002F673B">
      <w:pPr>
        <w:spacing w:line="360" w:lineRule="auto"/>
        <w:jc w:val="right"/>
        <w:rPr>
          <w:rFonts w:ascii="Times New Roman" w:hAnsi="Times New Roman" w:cs="Times New Roman"/>
          <w:sz w:val="24"/>
        </w:rPr>
      </w:pPr>
      <w:r w:rsidRPr="00DC04C8">
        <w:rPr>
          <w:rFonts w:ascii="Times New Roman" w:hAnsi="Times New Roman" w:cs="Times New Roman"/>
          <w:position w:val="-10"/>
          <w:sz w:val="24"/>
        </w:rPr>
        <w:object w:dxaOrig="5260" w:dyaOrig="380" w14:anchorId="652F583A">
          <v:shape id="_x0000_i1042" type="#_x0000_t75" style="width:263.25pt;height:19.5pt" o:ole="">
            <v:imagedata r:id="rId48" o:title=""/>
          </v:shape>
          <o:OLEObject Type="Embed" ProgID="Equation.3" ShapeID="_x0000_i1042" DrawAspect="Content" ObjectID="_1617420220" r:id="rId49"/>
        </w:object>
      </w:r>
      <w:r w:rsidR="000274C2">
        <w:rPr>
          <w:rFonts w:ascii="Times New Roman" w:hAnsi="Times New Roman" w:cs="Times New Roman"/>
          <w:sz w:val="24"/>
        </w:rPr>
        <w:t xml:space="preserve">       </w:t>
      </w:r>
      <w:r w:rsidR="002F673B">
        <w:rPr>
          <w:rFonts w:ascii="Times New Roman" w:hAnsi="Times New Roman" w:cs="Times New Roman"/>
          <w:sz w:val="24"/>
        </w:rPr>
        <w:t xml:space="preserve">               </w:t>
      </w:r>
      <w:r w:rsidR="000274C2">
        <w:rPr>
          <w:rFonts w:ascii="Times New Roman" w:hAnsi="Times New Roman" w:cs="Times New Roman"/>
          <w:sz w:val="24"/>
        </w:rPr>
        <w:t xml:space="preserve">   (2.8</w:t>
      </w:r>
      <w:r>
        <w:rPr>
          <w:rFonts w:ascii="Times New Roman" w:hAnsi="Times New Roman" w:cs="Times New Roman"/>
          <w:sz w:val="24"/>
        </w:rPr>
        <w:t>)</w:t>
      </w:r>
    </w:p>
    <w:p w14:paraId="7B71E8EE" w14:textId="0D51DDF1" w:rsidR="00B22336" w:rsidRDefault="00B22336" w:rsidP="002F673B">
      <w:pPr>
        <w:spacing w:line="360" w:lineRule="auto"/>
        <w:jc w:val="right"/>
        <w:rPr>
          <w:rFonts w:ascii="Times New Roman" w:hAnsi="Times New Roman" w:cs="Times New Roman"/>
          <w:sz w:val="24"/>
        </w:rPr>
      </w:pPr>
      <w:r w:rsidRPr="00B22336">
        <w:rPr>
          <w:rFonts w:ascii="Times New Roman" w:hAnsi="Times New Roman" w:cs="Times New Roman"/>
          <w:position w:val="-28"/>
          <w:sz w:val="24"/>
        </w:rPr>
        <w:object w:dxaOrig="2000" w:dyaOrig="740" w14:anchorId="176792A8">
          <v:shape id="_x0000_i1043" type="#_x0000_t75" style="width:100.5pt;height:37.5pt" o:ole="">
            <v:imagedata r:id="rId50" o:title=""/>
          </v:shape>
          <o:OLEObject Type="Embed" ProgID="Equation.3" ShapeID="_x0000_i1043" DrawAspect="Content" ObjectID="_1617420221" r:id="rId51"/>
        </w:object>
      </w:r>
      <w:r w:rsidR="000274C2">
        <w:rPr>
          <w:rFonts w:ascii="Times New Roman" w:hAnsi="Times New Roman" w:cs="Times New Roman"/>
          <w:sz w:val="24"/>
        </w:rPr>
        <w:t xml:space="preserve">                                                    </w:t>
      </w:r>
      <w:r w:rsidR="002F673B">
        <w:rPr>
          <w:rFonts w:ascii="Times New Roman" w:hAnsi="Times New Roman" w:cs="Times New Roman"/>
          <w:sz w:val="24"/>
        </w:rPr>
        <w:t xml:space="preserve">               </w:t>
      </w:r>
      <w:r w:rsidR="000274C2">
        <w:rPr>
          <w:rFonts w:ascii="Times New Roman" w:hAnsi="Times New Roman" w:cs="Times New Roman"/>
          <w:sz w:val="24"/>
        </w:rPr>
        <w:t xml:space="preserve">            (2.9</w:t>
      </w:r>
      <w:r>
        <w:rPr>
          <w:rFonts w:ascii="Times New Roman" w:hAnsi="Times New Roman" w:cs="Times New Roman"/>
          <w:sz w:val="24"/>
        </w:rPr>
        <w:t>)</w:t>
      </w:r>
    </w:p>
    <w:p w14:paraId="37711E44" w14:textId="18BC2A37" w:rsidR="00B22336" w:rsidRDefault="008F0890" w:rsidP="002F673B">
      <w:pPr>
        <w:spacing w:line="360" w:lineRule="auto"/>
        <w:jc w:val="right"/>
        <w:rPr>
          <w:rFonts w:ascii="Times New Roman" w:hAnsi="Times New Roman" w:cs="Times New Roman"/>
          <w:sz w:val="24"/>
        </w:rPr>
      </w:pPr>
      <w:r w:rsidRPr="00B22336">
        <w:rPr>
          <w:rFonts w:ascii="Times New Roman" w:hAnsi="Times New Roman" w:cs="Times New Roman"/>
          <w:position w:val="-10"/>
          <w:sz w:val="24"/>
        </w:rPr>
        <w:object w:dxaOrig="2520" w:dyaOrig="340" w14:anchorId="12993C36">
          <v:shape id="_x0000_i1044" type="#_x0000_t75" style="width:126.75pt;height:17.25pt" o:ole="">
            <v:imagedata r:id="rId20" o:title=""/>
          </v:shape>
          <o:OLEObject Type="Embed" ProgID="Equation.3" ShapeID="_x0000_i1044" DrawAspect="Content" ObjectID="_1617420222" r:id="rId52"/>
        </w:object>
      </w:r>
      <w:r w:rsidR="000274C2">
        <w:rPr>
          <w:rFonts w:ascii="Times New Roman" w:hAnsi="Times New Roman" w:cs="Times New Roman"/>
          <w:sz w:val="24"/>
        </w:rPr>
        <w:t xml:space="preserve">                                 </w:t>
      </w:r>
      <w:r w:rsidR="002F673B">
        <w:rPr>
          <w:rFonts w:ascii="Times New Roman" w:hAnsi="Times New Roman" w:cs="Times New Roman"/>
          <w:sz w:val="24"/>
        </w:rPr>
        <w:t xml:space="preserve">               </w:t>
      </w:r>
      <w:r w:rsidR="000274C2">
        <w:rPr>
          <w:rFonts w:ascii="Times New Roman" w:hAnsi="Times New Roman" w:cs="Times New Roman"/>
          <w:sz w:val="24"/>
        </w:rPr>
        <w:t xml:space="preserve">                     (2.10</w:t>
      </w:r>
      <w:r w:rsidR="00DC04C8">
        <w:rPr>
          <w:rFonts w:ascii="Times New Roman" w:hAnsi="Times New Roman" w:cs="Times New Roman"/>
          <w:sz w:val="24"/>
        </w:rPr>
        <w:t>)</w:t>
      </w:r>
    </w:p>
    <w:p w14:paraId="5C01F19D" w14:textId="77777777" w:rsidR="00B22336" w:rsidRDefault="00B22336" w:rsidP="008F0890">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519EF750" w14:textId="4082D39C" w:rsidR="00B22336" w:rsidRDefault="00B22336" w:rsidP="008F0890">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G*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8F0890">
        <w:rPr>
          <w:rFonts w:ascii="Times New Roman" w:hAnsi="Times New Roman" w:cs="Times New Roman"/>
          <w:sz w:val="24"/>
        </w:rPr>
        <w:t xml:space="preserve">Módulo de Corte Complejo, </w:t>
      </w:r>
      <w:proofErr w:type="spellStart"/>
      <w:r w:rsidR="008F0890">
        <w:rPr>
          <w:rFonts w:ascii="Times New Roman" w:hAnsi="Times New Roman" w:cs="Times New Roman"/>
          <w:sz w:val="24"/>
        </w:rPr>
        <w:t>Pa</w:t>
      </w:r>
      <w:proofErr w:type="spellEnd"/>
      <w:r w:rsidR="008F0890">
        <w:rPr>
          <w:rFonts w:ascii="Times New Roman" w:hAnsi="Times New Roman" w:cs="Times New Roman"/>
          <w:sz w:val="24"/>
        </w:rPr>
        <w:t>.</w:t>
      </w:r>
    </w:p>
    <w:p w14:paraId="5A82ABC0" w14:textId="234AA6DF" w:rsidR="00B22336" w:rsidRDefault="008F0890" w:rsidP="008F0890">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δ     </w:t>
      </w:r>
      <w:r w:rsidR="00B22336">
        <w:rPr>
          <w:rFonts w:ascii="Times New Roman" w:hAnsi="Times New Roman" w:cs="Times New Roman"/>
          <w:i/>
          <w:sz w:val="24"/>
        </w:rPr>
        <w:t xml:space="preserve">    </w:t>
      </w:r>
      <w:r w:rsidR="00B22336">
        <w:rPr>
          <w:rFonts w:ascii="Times New Roman" w:hAnsi="Times New Roman" w:cs="Times New Roman"/>
          <w:i/>
          <w:sz w:val="24"/>
          <w:vertAlign w:val="subscript"/>
        </w:rPr>
        <w:t xml:space="preserve">  </w:t>
      </w:r>
      <w:proofErr w:type="gramStart"/>
      <w:r w:rsidR="00B22336">
        <w:rPr>
          <w:rFonts w:ascii="Times New Roman" w:hAnsi="Times New Roman" w:cs="Times New Roman"/>
          <w:sz w:val="24"/>
        </w:rPr>
        <w:t xml:space="preserve">=  </w:t>
      </w:r>
      <w:r w:rsidR="00B22336">
        <w:rPr>
          <w:rFonts w:ascii="Times New Roman" w:hAnsi="Times New Roman" w:cs="Times New Roman"/>
          <w:sz w:val="24"/>
        </w:rPr>
        <w:tab/>
      </w:r>
      <w:proofErr w:type="gramEnd"/>
      <w:r>
        <w:rPr>
          <w:rFonts w:ascii="Times New Roman" w:hAnsi="Times New Roman" w:cs="Times New Roman"/>
          <w:sz w:val="24"/>
        </w:rPr>
        <w:t>Ángulo de fase del asfalto, °.</w:t>
      </w:r>
    </w:p>
    <w:p w14:paraId="6203CFF8" w14:textId="160A9AAB" w:rsidR="00B22336" w:rsidRDefault="008F0890" w:rsidP="008F0890">
      <w:pPr>
        <w:spacing w:line="240" w:lineRule="auto"/>
        <w:ind w:left="1842" w:hanging="1134"/>
        <w:jc w:val="both"/>
        <w:rPr>
          <w:rFonts w:ascii="Times New Roman" w:hAnsi="Times New Roman" w:cs="Times New Roman"/>
          <w:sz w:val="24"/>
        </w:rPr>
      </w:pPr>
      <w:r>
        <w:rPr>
          <w:rFonts w:ascii="Times New Roman" w:hAnsi="Times New Roman" w:cs="Times New Roman"/>
          <w:i/>
          <w:sz w:val="24"/>
        </w:rPr>
        <w:lastRenderedPageBreak/>
        <w:t>η</w:t>
      </w:r>
      <w:r w:rsidR="00B22336">
        <w:rPr>
          <w:rFonts w:ascii="Times New Roman" w:hAnsi="Times New Roman" w:cs="Times New Roman"/>
          <w:i/>
          <w:sz w:val="24"/>
        </w:rPr>
        <w:t xml:space="preserve">        </w:t>
      </w:r>
      <w:r w:rsidR="00B22336">
        <w:rPr>
          <w:rFonts w:ascii="Times New Roman" w:hAnsi="Times New Roman" w:cs="Times New Roman"/>
          <w:i/>
          <w:sz w:val="24"/>
          <w:vertAlign w:val="subscript"/>
        </w:rPr>
        <w:t xml:space="preserve">   </w:t>
      </w:r>
      <w:proofErr w:type="gramStart"/>
      <w:r w:rsidR="00B22336">
        <w:rPr>
          <w:rFonts w:ascii="Times New Roman" w:hAnsi="Times New Roman" w:cs="Times New Roman"/>
          <w:sz w:val="24"/>
        </w:rPr>
        <w:t xml:space="preserve">=  </w:t>
      </w:r>
      <w:r w:rsidR="00B22336">
        <w:rPr>
          <w:rFonts w:ascii="Times New Roman" w:hAnsi="Times New Roman" w:cs="Times New Roman"/>
          <w:sz w:val="24"/>
        </w:rPr>
        <w:tab/>
      </w:r>
      <w:proofErr w:type="gramEnd"/>
      <w:r>
        <w:rPr>
          <w:rFonts w:ascii="Times New Roman" w:hAnsi="Times New Roman" w:cs="Times New Roman"/>
          <w:sz w:val="24"/>
        </w:rPr>
        <w:t xml:space="preserve">Viscosidad, </w:t>
      </w:r>
      <w:proofErr w:type="spellStart"/>
      <w:r>
        <w:rPr>
          <w:rFonts w:ascii="Times New Roman" w:hAnsi="Times New Roman" w:cs="Times New Roman"/>
          <w:sz w:val="24"/>
        </w:rPr>
        <w:t>cP</w:t>
      </w:r>
      <w:r w:rsidR="00B22336">
        <w:rPr>
          <w:rFonts w:ascii="Times New Roman" w:hAnsi="Times New Roman" w:cs="Times New Roman"/>
          <w:sz w:val="24"/>
        </w:rPr>
        <w:t>.</w:t>
      </w:r>
      <w:proofErr w:type="spellEnd"/>
    </w:p>
    <w:p w14:paraId="43035454" w14:textId="095AA67E" w:rsidR="008F0890" w:rsidRDefault="008F0890" w:rsidP="008F0890">
      <w:pPr>
        <w:spacing w:line="240" w:lineRule="auto"/>
        <w:ind w:left="1842" w:hanging="1134"/>
        <w:jc w:val="both"/>
        <w:rPr>
          <w:rFonts w:ascii="Times New Roman" w:hAnsi="Times New Roman" w:cs="Times New Roman"/>
          <w:sz w:val="24"/>
        </w:rPr>
      </w:pPr>
      <w:r>
        <w:rPr>
          <w:rFonts w:ascii="Times New Roman" w:hAnsi="Times New Roman" w:cs="Times New Roman"/>
          <w:i/>
          <w:sz w:val="24"/>
        </w:rPr>
        <w:t>T</w:t>
      </w:r>
      <w:r>
        <w:rPr>
          <w:rFonts w:ascii="Times New Roman" w:hAnsi="Times New Roman" w:cs="Times New Roman"/>
          <w:i/>
          <w:sz w:val="24"/>
          <w:vertAlign w:val="subscript"/>
        </w:rPr>
        <w:t>R</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Temperatura a la cual se estimó la viscosidad, </w:t>
      </w:r>
      <w:proofErr w:type="spellStart"/>
      <w:r>
        <w:rPr>
          <w:rFonts w:ascii="Times New Roman" w:hAnsi="Times New Roman" w:cs="Times New Roman"/>
          <w:sz w:val="24"/>
        </w:rPr>
        <w:t>°R</w:t>
      </w:r>
      <w:proofErr w:type="spellEnd"/>
    </w:p>
    <w:p w14:paraId="4EC59987" w14:textId="52A5DDAB" w:rsidR="008F0890" w:rsidRDefault="008F0890" w:rsidP="008F0890">
      <w:pPr>
        <w:spacing w:line="240" w:lineRule="auto"/>
        <w:ind w:left="1842" w:hanging="1134"/>
        <w:jc w:val="both"/>
        <w:rPr>
          <w:rFonts w:ascii="Times New Roman" w:hAnsi="Times New Roman" w:cs="Times New Roman"/>
          <w:sz w:val="24"/>
        </w:rPr>
      </w:pPr>
      <w:r>
        <w:rPr>
          <w:rFonts w:ascii="Times New Roman" w:hAnsi="Times New Roman" w:cs="Times New Roman"/>
          <w:i/>
          <w:sz w:val="24"/>
        </w:rPr>
        <w:t>A, VTS</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Parámetros de regresión</w:t>
      </w:r>
      <w:r w:rsidR="00DC04C8">
        <w:rPr>
          <w:rFonts w:ascii="Times New Roman" w:hAnsi="Times New Roman" w:cs="Times New Roman"/>
          <w:sz w:val="24"/>
        </w:rPr>
        <w:t>, para susceptibilidad Viscosidad – Temperatura.</w:t>
      </w:r>
    </w:p>
    <w:p w14:paraId="1DE7AD51" w14:textId="77777777" w:rsidR="000274C2" w:rsidRPr="000A7128" w:rsidRDefault="000274C2" w:rsidP="00EC34C7">
      <w:pPr>
        <w:spacing w:line="360" w:lineRule="auto"/>
        <w:ind w:left="1842" w:hanging="1134"/>
        <w:jc w:val="both"/>
        <w:rPr>
          <w:rFonts w:ascii="Times New Roman" w:hAnsi="Times New Roman" w:cs="Times New Roman"/>
          <w:sz w:val="12"/>
        </w:rPr>
      </w:pPr>
    </w:p>
    <w:p w14:paraId="2FDC5F00" w14:textId="326D1D2F" w:rsidR="008F0890" w:rsidRDefault="000274C2" w:rsidP="00076D47">
      <w:pPr>
        <w:spacing w:line="360" w:lineRule="auto"/>
        <w:jc w:val="both"/>
        <w:rPr>
          <w:rFonts w:ascii="Times New Roman" w:hAnsi="Times New Roman" w:cs="Times New Roman"/>
          <w:sz w:val="24"/>
        </w:rPr>
      </w:pPr>
      <w:r>
        <w:rPr>
          <w:rFonts w:ascii="Times New Roman" w:hAnsi="Times New Roman" w:cs="Times New Roman"/>
          <w:sz w:val="24"/>
        </w:rPr>
        <w:t xml:space="preserve">Después de establecer la </w:t>
      </w:r>
      <w:proofErr w:type="gramStart"/>
      <w:r>
        <w:rPr>
          <w:rFonts w:ascii="Times New Roman" w:hAnsi="Times New Roman" w:cs="Times New Roman"/>
          <w:sz w:val="24"/>
        </w:rPr>
        <w:t>relación  viscosidad</w:t>
      </w:r>
      <w:proofErr w:type="gramEnd"/>
      <w:r>
        <w:rPr>
          <w:rFonts w:ascii="Times New Roman" w:hAnsi="Times New Roman" w:cs="Times New Roman"/>
          <w:sz w:val="24"/>
        </w:rPr>
        <w:t xml:space="preserve"> – temperatura (ecuación 2.10), la curva maestra de </w:t>
      </w:r>
      <w:r>
        <w:rPr>
          <w:rFonts w:ascii="Times New Roman" w:hAnsi="Times New Roman" w:cs="Times New Roman"/>
          <w:i/>
          <w:sz w:val="24"/>
        </w:rPr>
        <w:t>E*</w:t>
      </w:r>
      <w:r>
        <w:rPr>
          <w:rFonts w:ascii="Times New Roman" w:hAnsi="Times New Roman" w:cs="Times New Roman"/>
          <w:sz w:val="24"/>
        </w:rPr>
        <w:t xml:space="preserve"> se establece mediante la ecuación sigmoidal (2.11).</w:t>
      </w:r>
    </w:p>
    <w:p w14:paraId="51A56318" w14:textId="44DC12E9" w:rsidR="000274C2" w:rsidRDefault="00221C94" w:rsidP="002F673B">
      <w:pPr>
        <w:spacing w:line="360" w:lineRule="auto"/>
        <w:jc w:val="right"/>
        <w:rPr>
          <w:rFonts w:ascii="Times New Roman" w:hAnsi="Times New Roman" w:cs="Times New Roman"/>
          <w:sz w:val="24"/>
        </w:rPr>
      </w:pPr>
      <w:r w:rsidRPr="00221C94">
        <w:rPr>
          <w:rFonts w:ascii="Times New Roman" w:hAnsi="Times New Roman" w:cs="Times New Roman"/>
          <w:position w:val="-24"/>
          <w:sz w:val="24"/>
        </w:rPr>
        <w:object w:dxaOrig="3840" w:dyaOrig="620" w14:anchorId="7A8EC195">
          <v:shape id="_x0000_i1045" type="#_x0000_t75" style="width:192.75pt;height:31.5pt" o:ole="">
            <v:imagedata r:id="rId53" o:title=""/>
          </v:shape>
          <o:OLEObject Type="Embed" ProgID="Equation.3" ShapeID="_x0000_i1045" DrawAspect="Content" ObjectID="_1617420223" r:id="rId54"/>
        </w:object>
      </w:r>
      <w:r w:rsidR="000274C2">
        <w:rPr>
          <w:rFonts w:ascii="Times New Roman" w:hAnsi="Times New Roman" w:cs="Times New Roman"/>
          <w:sz w:val="24"/>
        </w:rPr>
        <w:t xml:space="preserve">       </w:t>
      </w:r>
      <w:r w:rsidR="002F673B">
        <w:rPr>
          <w:rFonts w:ascii="Times New Roman" w:hAnsi="Times New Roman" w:cs="Times New Roman"/>
          <w:sz w:val="24"/>
        </w:rPr>
        <w:t xml:space="preserve">               </w:t>
      </w:r>
      <w:r w:rsidR="000274C2">
        <w:rPr>
          <w:rFonts w:ascii="Times New Roman" w:hAnsi="Times New Roman" w:cs="Times New Roman"/>
          <w:sz w:val="24"/>
        </w:rPr>
        <w:t xml:space="preserve">   (2.11)</w:t>
      </w:r>
    </w:p>
    <w:p w14:paraId="50D77432" w14:textId="77777777" w:rsidR="000274C2" w:rsidRDefault="000274C2" w:rsidP="000274C2">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74919241" w14:textId="4EE43813" w:rsidR="000274C2" w:rsidRDefault="000274C2" w:rsidP="000274C2">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E*      </w:t>
      </w:r>
      <w:r>
        <w:rPr>
          <w:rFonts w:ascii="Times New Roman" w:hAnsi="Times New Roman" w:cs="Times New Roman"/>
          <w:i/>
          <w:sz w:val="24"/>
          <w:vertAlign w:val="subscript"/>
        </w:rPr>
        <w:t xml:space="preserve">  </w:t>
      </w:r>
      <w:proofErr w:type="gramStart"/>
      <w:r w:rsidR="009145E7">
        <w:rPr>
          <w:rFonts w:ascii="Times New Roman" w:hAnsi="Times New Roman" w:cs="Times New Roman"/>
          <w:sz w:val="24"/>
        </w:rPr>
        <w:t xml:space="preserve">=  </w:t>
      </w:r>
      <w:r w:rsidR="009145E7">
        <w:rPr>
          <w:rFonts w:ascii="Times New Roman" w:hAnsi="Times New Roman" w:cs="Times New Roman"/>
          <w:sz w:val="24"/>
        </w:rPr>
        <w:tab/>
      </w:r>
      <w:proofErr w:type="gramEnd"/>
      <w:r w:rsidR="009145E7">
        <w:rPr>
          <w:rFonts w:ascii="Times New Roman" w:hAnsi="Times New Roman" w:cs="Times New Roman"/>
          <w:sz w:val="24"/>
        </w:rPr>
        <w:t>Módulo</w:t>
      </w:r>
      <w:r>
        <w:rPr>
          <w:rFonts w:ascii="Times New Roman" w:hAnsi="Times New Roman" w:cs="Times New Roman"/>
          <w:sz w:val="24"/>
        </w:rPr>
        <w:t xml:space="preserve"> dinámico, psi.</w:t>
      </w:r>
    </w:p>
    <w:p w14:paraId="0FA4BDA1" w14:textId="25925E9F" w:rsidR="000274C2" w:rsidRDefault="000274C2" w:rsidP="000274C2">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t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Tiempo de carga, </w:t>
      </w:r>
      <w:proofErr w:type="spellStart"/>
      <w:r>
        <w:rPr>
          <w:rFonts w:ascii="Times New Roman" w:hAnsi="Times New Roman" w:cs="Times New Roman"/>
          <w:sz w:val="24"/>
        </w:rPr>
        <w:t>seg</w:t>
      </w:r>
      <w:proofErr w:type="spellEnd"/>
      <w:r>
        <w:rPr>
          <w:rFonts w:ascii="Times New Roman" w:hAnsi="Times New Roman" w:cs="Times New Roman"/>
          <w:sz w:val="24"/>
        </w:rPr>
        <w:t>.</w:t>
      </w:r>
    </w:p>
    <w:p w14:paraId="12383411" w14:textId="58734B02" w:rsidR="000274C2" w:rsidRDefault="000274C2" w:rsidP="000274C2">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η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Viscosidad a la temperatura de interés, </w:t>
      </w:r>
      <w:proofErr w:type="spellStart"/>
      <w:r>
        <w:rPr>
          <w:rFonts w:ascii="Times New Roman" w:hAnsi="Times New Roman" w:cs="Times New Roman"/>
          <w:sz w:val="24"/>
        </w:rPr>
        <w:t>cP.</w:t>
      </w:r>
      <w:proofErr w:type="spellEnd"/>
    </w:p>
    <w:p w14:paraId="1CB37F9F" w14:textId="02AD991D" w:rsidR="00221C94" w:rsidRDefault="00221C94" w:rsidP="00221C94">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η</w:t>
      </w:r>
      <w:r>
        <w:rPr>
          <w:rFonts w:ascii="Times New Roman" w:hAnsi="Times New Roman" w:cs="Times New Roman"/>
          <w:i/>
          <w:sz w:val="24"/>
          <w:vertAlign w:val="subscript"/>
        </w:rPr>
        <w:t>Tr</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Viscosidad envejecida a la temperatura de referencia, </w:t>
      </w:r>
      <w:proofErr w:type="spellStart"/>
      <w:r>
        <w:rPr>
          <w:rFonts w:ascii="Times New Roman" w:hAnsi="Times New Roman" w:cs="Times New Roman"/>
          <w:sz w:val="24"/>
        </w:rPr>
        <w:t>cP.</w:t>
      </w:r>
      <w:proofErr w:type="spellEnd"/>
    </w:p>
    <w:p w14:paraId="6E8A988B" w14:textId="34B4F133" w:rsidR="00221C94" w:rsidRDefault="00221C94" w:rsidP="00221C94">
      <w:pPr>
        <w:spacing w:line="240" w:lineRule="auto"/>
        <w:ind w:left="1842" w:hanging="1134"/>
        <w:jc w:val="both"/>
        <w:rPr>
          <w:rFonts w:ascii="Times New Roman" w:hAnsi="Times New Roman" w:cs="Times New Roman"/>
          <w:sz w:val="24"/>
        </w:rPr>
      </w:pPr>
      <w:proofErr w:type="gramStart"/>
      <w:r>
        <w:rPr>
          <w:rFonts w:ascii="Times New Roman" w:hAnsi="Times New Roman" w:cs="Times New Roman"/>
          <w:i/>
          <w:sz w:val="24"/>
        </w:rPr>
        <w:t>α,β</w:t>
      </w:r>
      <w:proofErr w:type="gramEnd"/>
      <w:r>
        <w:rPr>
          <w:rFonts w:ascii="Times New Roman" w:hAnsi="Times New Roman" w:cs="Times New Roman"/>
          <w:i/>
          <w:sz w:val="24"/>
        </w:rPr>
        <w:t>,</w:t>
      </w:r>
      <w:proofErr w:type="spellStart"/>
      <w:r>
        <w:rPr>
          <w:rFonts w:ascii="Times New Roman" w:hAnsi="Times New Roman" w:cs="Times New Roman"/>
          <w:i/>
          <w:sz w:val="24"/>
        </w:rPr>
        <w:t>δ,γ,c</w:t>
      </w:r>
      <w:proofErr w:type="spellEnd"/>
      <w:r>
        <w:rPr>
          <w:rFonts w:ascii="Times New Roman" w:hAnsi="Times New Roman" w:cs="Times New Roman"/>
          <w:i/>
          <w:sz w:val="24"/>
          <w:vertAlign w:val="subscript"/>
        </w:rPr>
        <w:t xml:space="preserve"> </w:t>
      </w:r>
      <w:r>
        <w:rPr>
          <w:rFonts w:ascii="Times New Roman" w:hAnsi="Times New Roman" w:cs="Times New Roman"/>
          <w:sz w:val="24"/>
        </w:rPr>
        <w:t xml:space="preserve">=  </w:t>
      </w:r>
      <w:r>
        <w:rPr>
          <w:rFonts w:ascii="Times New Roman" w:hAnsi="Times New Roman" w:cs="Times New Roman"/>
          <w:sz w:val="24"/>
        </w:rPr>
        <w:tab/>
        <w:t>Parámetros de ajuste específicos de la mezcla.</w:t>
      </w:r>
    </w:p>
    <w:p w14:paraId="128EDB0D" w14:textId="77777777" w:rsidR="00221C94" w:rsidRPr="000400EE" w:rsidRDefault="00221C94" w:rsidP="00221C94">
      <w:pPr>
        <w:spacing w:line="240" w:lineRule="auto"/>
        <w:ind w:left="1842" w:hanging="1134"/>
        <w:jc w:val="both"/>
        <w:rPr>
          <w:rFonts w:ascii="Times New Roman" w:hAnsi="Times New Roman" w:cs="Times New Roman"/>
          <w:sz w:val="12"/>
        </w:rPr>
      </w:pPr>
    </w:p>
    <w:p w14:paraId="461C9616" w14:textId="26809CCB" w:rsidR="00E87387" w:rsidRPr="0039010D" w:rsidRDefault="00221C94" w:rsidP="000723ED">
      <w:pPr>
        <w:pStyle w:val="Prrafodelista"/>
        <w:numPr>
          <w:ilvl w:val="0"/>
          <w:numId w:val="30"/>
        </w:numPr>
        <w:spacing w:line="360" w:lineRule="auto"/>
        <w:ind w:left="284" w:hanging="284"/>
        <w:jc w:val="both"/>
        <w:rPr>
          <w:rFonts w:ascii="Times New Roman" w:hAnsi="Times New Roman" w:cs="Times New Roman"/>
          <w:b/>
          <w:i/>
          <w:sz w:val="24"/>
        </w:rPr>
      </w:pPr>
      <w:r w:rsidRPr="00DE1377">
        <w:rPr>
          <w:rFonts w:ascii="Times New Roman" w:hAnsi="Times New Roman" w:cs="Times New Roman"/>
          <w:b/>
          <w:i/>
          <w:sz w:val="24"/>
        </w:rPr>
        <w:t xml:space="preserve">Desarrollo de la Curva Maestra </w:t>
      </w:r>
      <w:r>
        <w:rPr>
          <w:rFonts w:ascii="Times New Roman" w:hAnsi="Times New Roman" w:cs="Times New Roman"/>
          <w:b/>
          <w:i/>
          <w:sz w:val="24"/>
        </w:rPr>
        <w:t>para el nivel 2</w:t>
      </w:r>
      <w:r w:rsidR="00C112A0">
        <w:rPr>
          <w:rFonts w:ascii="Times New Roman" w:hAnsi="Times New Roman" w:cs="Times New Roman"/>
          <w:b/>
          <w:i/>
          <w:sz w:val="24"/>
        </w:rPr>
        <w:t xml:space="preserve">. </w:t>
      </w:r>
      <w:r w:rsidR="00C071EE" w:rsidRPr="00C112A0">
        <w:rPr>
          <w:rFonts w:ascii="Times New Roman" w:hAnsi="Times New Roman" w:cs="Times New Roman"/>
          <w:sz w:val="24"/>
        </w:rPr>
        <w:t xml:space="preserve">La curva maestra de </w:t>
      </w:r>
      <w:r w:rsidR="00C071EE" w:rsidRPr="00C112A0">
        <w:rPr>
          <w:rFonts w:ascii="Times New Roman" w:hAnsi="Times New Roman" w:cs="Times New Roman"/>
          <w:i/>
          <w:sz w:val="24"/>
        </w:rPr>
        <w:t>E*</w:t>
      </w:r>
      <w:r w:rsidR="00C071EE" w:rsidRPr="00C112A0">
        <w:rPr>
          <w:rFonts w:ascii="Times New Roman" w:hAnsi="Times New Roman" w:cs="Times New Roman"/>
          <w:sz w:val="24"/>
        </w:rPr>
        <w:t xml:space="preserve"> para este nivel se desarrolla a partir de la ecuación (</w:t>
      </w:r>
      <w:r w:rsidR="00472EC3" w:rsidRPr="00C112A0">
        <w:rPr>
          <w:rFonts w:ascii="Times New Roman" w:hAnsi="Times New Roman" w:cs="Times New Roman"/>
          <w:sz w:val="24"/>
        </w:rPr>
        <w:t>2.1</w:t>
      </w:r>
      <w:r w:rsidR="007B2E9B">
        <w:rPr>
          <w:rFonts w:ascii="Times New Roman" w:hAnsi="Times New Roman" w:cs="Times New Roman"/>
          <w:sz w:val="24"/>
        </w:rPr>
        <w:t>1</w:t>
      </w:r>
      <w:r w:rsidR="00C071EE" w:rsidRPr="00C112A0">
        <w:rPr>
          <w:rFonts w:ascii="Times New Roman" w:hAnsi="Times New Roman" w:cs="Times New Roman"/>
          <w:sz w:val="24"/>
        </w:rPr>
        <w:t>) utilizando los datos de prueba de aglutinante real y correlación con la granulometría de los áridos</w:t>
      </w:r>
      <w:r w:rsidR="00472EC3" w:rsidRPr="00C112A0">
        <w:rPr>
          <w:rFonts w:ascii="Times New Roman" w:hAnsi="Times New Roman" w:cs="Times New Roman"/>
          <w:sz w:val="24"/>
        </w:rPr>
        <w:t>, ecuaciones (2.12a – 2.12f)</w:t>
      </w:r>
      <w:r w:rsidR="00C071EE" w:rsidRPr="00C112A0">
        <w:rPr>
          <w:rFonts w:ascii="Times New Roman" w:hAnsi="Times New Roman" w:cs="Times New Roman"/>
          <w:sz w:val="24"/>
        </w:rPr>
        <w:t>.</w:t>
      </w:r>
    </w:p>
    <w:p w14:paraId="0B212A23" w14:textId="0CAD5C51" w:rsidR="00472EC3" w:rsidRDefault="005C5CE3" w:rsidP="008E63BB">
      <w:pPr>
        <w:spacing w:line="240" w:lineRule="auto"/>
        <w:jc w:val="center"/>
        <w:rPr>
          <w:rFonts w:ascii="Times New Roman" w:hAnsi="Times New Roman" w:cs="Times New Roman"/>
          <w:sz w:val="24"/>
        </w:rPr>
      </w:pPr>
      <w:r w:rsidRPr="00472EC3">
        <w:rPr>
          <w:rFonts w:ascii="Times New Roman" w:hAnsi="Times New Roman" w:cs="Times New Roman"/>
          <w:position w:val="-56"/>
          <w:sz w:val="24"/>
        </w:rPr>
        <w:object w:dxaOrig="7260" w:dyaOrig="1240" w14:anchorId="060F2423">
          <v:shape id="_x0000_i1046" type="#_x0000_t75" style="width:363pt;height:63pt" o:ole="">
            <v:imagedata r:id="rId55" o:title=""/>
          </v:shape>
          <o:OLEObject Type="Embed" ProgID="Equation.3" ShapeID="_x0000_i1046" DrawAspect="Content" ObjectID="_1617420224" r:id="rId56"/>
        </w:object>
      </w:r>
      <w:r>
        <w:rPr>
          <w:rFonts w:ascii="Times New Roman" w:hAnsi="Times New Roman" w:cs="Times New Roman"/>
          <w:sz w:val="24"/>
        </w:rPr>
        <w:t xml:space="preserve">        </w:t>
      </w:r>
      <w:r w:rsidR="00472EC3">
        <w:rPr>
          <w:rFonts w:ascii="Times New Roman" w:hAnsi="Times New Roman" w:cs="Times New Roman"/>
          <w:sz w:val="24"/>
        </w:rPr>
        <w:t>(2.12a)</w:t>
      </w:r>
    </w:p>
    <w:p w14:paraId="211269FD" w14:textId="53007028" w:rsidR="00472EC3" w:rsidRDefault="00472EC3" w:rsidP="008E63BB">
      <w:pPr>
        <w:spacing w:line="240" w:lineRule="auto"/>
        <w:jc w:val="center"/>
        <w:rPr>
          <w:rFonts w:ascii="Times New Roman" w:hAnsi="Times New Roman" w:cs="Times New Roman"/>
          <w:sz w:val="24"/>
        </w:rPr>
      </w:pPr>
      <w:r w:rsidRPr="00472EC3">
        <w:rPr>
          <w:rFonts w:ascii="Times New Roman" w:hAnsi="Times New Roman" w:cs="Times New Roman"/>
          <w:position w:val="-12"/>
          <w:sz w:val="24"/>
        </w:rPr>
        <w:object w:dxaOrig="6860" w:dyaOrig="380" w14:anchorId="6E8FE35D">
          <v:shape id="_x0000_i1047" type="#_x0000_t75" style="width:343.5pt;height:19.5pt" o:ole="">
            <v:imagedata r:id="rId57" o:title=""/>
          </v:shape>
          <o:OLEObject Type="Embed" ProgID="Equation.3" ShapeID="_x0000_i1047" DrawAspect="Content" ObjectID="_1617420225" r:id="rId58"/>
        </w:object>
      </w:r>
      <w:r>
        <w:rPr>
          <w:rFonts w:ascii="Times New Roman" w:hAnsi="Times New Roman" w:cs="Times New Roman"/>
          <w:sz w:val="24"/>
        </w:rPr>
        <w:t xml:space="preserve">               (2.12b)</w:t>
      </w:r>
    </w:p>
    <w:p w14:paraId="65095F29" w14:textId="4E0533E9" w:rsidR="00472EC3" w:rsidRDefault="00472EC3" w:rsidP="008E63BB">
      <w:pPr>
        <w:spacing w:line="240" w:lineRule="auto"/>
        <w:jc w:val="center"/>
        <w:rPr>
          <w:rFonts w:ascii="Times New Roman" w:hAnsi="Times New Roman" w:cs="Times New Roman"/>
          <w:sz w:val="24"/>
        </w:rPr>
      </w:pPr>
      <w:r w:rsidRPr="00472EC3">
        <w:rPr>
          <w:rFonts w:ascii="Times New Roman" w:hAnsi="Times New Roman" w:cs="Times New Roman"/>
          <w:position w:val="-10"/>
          <w:sz w:val="24"/>
        </w:rPr>
        <w:object w:dxaOrig="3420" w:dyaOrig="340" w14:anchorId="4A241368">
          <v:shape id="_x0000_i1048" type="#_x0000_t75" style="width:171pt;height:17.25pt" o:ole="">
            <v:imagedata r:id="rId59" o:title=""/>
          </v:shape>
          <o:OLEObject Type="Embed" ProgID="Equation.3" ShapeID="_x0000_i1048" DrawAspect="Content" ObjectID="_1617420226" r:id="rId60"/>
        </w:object>
      </w:r>
      <w:r>
        <w:rPr>
          <w:rFonts w:ascii="Times New Roman" w:hAnsi="Times New Roman" w:cs="Times New Roman"/>
          <w:sz w:val="24"/>
        </w:rPr>
        <w:t xml:space="preserve">                                                                        (2.12c)</w:t>
      </w:r>
    </w:p>
    <w:p w14:paraId="675C9098" w14:textId="4F10BD11" w:rsidR="00472EC3" w:rsidRDefault="008E63BB" w:rsidP="008E63BB">
      <w:pPr>
        <w:spacing w:line="240" w:lineRule="auto"/>
        <w:jc w:val="center"/>
        <w:rPr>
          <w:rFonts w:ascii="Times New Roman" w:hAnsi="Times New Roman" w:cs="Times New Roman"/>
          <w:sz w:val="24"/>
        </w:rPr>
      </w:pPr>
      <w:r w:rsidRPr="00472EC3">
        <w:rPr>
          <w:rFonts w:ascii="Times New Roman" w:hAnsi="Times New Roman" w:cs="Times New Roman"/>
          <w:position w:val="-10"/>
          <w:sz w:val="24"/>
        </w:rPr>
        <w:object w:dxaOrig="3519" w:dyaOrig="340" w14:anchorId="7EC1AED1">
          <v:shape id="_x0000_i1049" type="#_x0000_t75" style="width:177pt;height:17.25pt" o:ole="">
            <v:imagedata r:id="rId61" o:title=""/>
          </v:shape>
          <o:OLEObject Type="Embed" ProgID="Equation.3" ShapeID="_x0000_i1049" DrawAspect="Content" ObjectID="_1617420227" r:id="rId62"/>
        </w:object>
      </w:r>
      <w:r w:rsidR="00472EC3">
        <w:rPr>
          <w:rFonts w:ascii="Times New Roman" w:hAnsi="Times New Roman" w:cs="Times New Roman"/>
          <w:sz w:val="24"/>
        </w:rPr>
        <w:t xml:space="preserve">                                                                       (2.12d)</w:t>
      </w:r>
    </w:p>
    <w:p w14:paraId="603711CA" w14:textId="4DBE7C94" w:rsidR="00472EC3" w:rsidRDefault="00472EC3" w:rsidP="008E63BB">
      <w:pPr>
        <w:spacing w:line="240" w:lineRule="auto"/>
        <w:jc w:val="center"/>
        <w:rPr>
          <w:rFonts w:ascii="Times New Roman" w:hAnsi="Times New Roman" w:cs="Times New Roman"/>
          <w:sz w:val="24"/>
        </w:rPr>
      </w:pPr>
      <w:r w:rsidRPr="00472EC3">
        <w:rPr>
          <w:rFonts w:ascii="Times New Roman" w:hAnsi="Times New Roman" w:cs="Times New Roman"/>
          <w:position w:val="-10"/>
          <w:sz w:val="24"/>
        </w:rPr>
        <w:object w:dxaOrig="1340" w:dyaOrig="320" w14:anchorId="2025ABA8">
          <v:shape id="_x0000_i1050" type="#_x0000_t75" style="width:67.5pt;height:16.5pt" o:ole="">
            <v:imagedata r:id="rId63" o:title=""/>
          </v:shape>
          <o:OLEObject Type="Embed" ProgID="Equation.3" ShapeID="_x0000_i1050" DrawAspect="Content" ObjectID="_1617420228" r:id="rId64"/>
        </w:object>
      </w:r>
      <w:r>
        <w:rPr>
          <w:rFonts w:ascii="Times New Roman" w:hAnsi="Times New Roman" w:cs="Times New Roman"/>
          <w:sz w:val="24"/>
        </w:rPr>
        <w:t xml:space="preserve">                                                                                                           (2.12</w:t>
      </w:r>
      <w:r w:rsidR="008E63BB">
        <w:rPr>
          <w:rFonts w:ascii="Times New Roman" w:hAnsi="Times New Roman" w:cs="Times New Roman"/>
          <w:sz w:val="24"/>
        </w:rPr>
        <w:t>e</w:t>
      </w:r>
      <w:r>
        <w:rPr>
          <w:rFonts w:ascii="Times New Roman" w:hAnsi="Times New Roman" w:cs="Times New Roman"/>
          <w:sz w:val="24"/>
        </w:rPr>
        <w:t>)</w:t>
      </w:r>
    </w:p>
    <w:p w14:paraId="45E7DB9C" w14:textId="41AD54DC" w:rsidR="00472EC3" w:rsidRDefault="008E63BB" w:rsidP="008E63BB">
      <w:pPr>
        <w:spacing w:line="240" w:lineRule="auto"/>
        <w:jc w:val="center"/>
        <w:rPr>
          <w:rFonts w:ascii="Times New Roman" w:hAnsi="Times New Roman" w:cs="Times New Roman"/>
          <w:sz w:val="24"/>
        </w:rPr>
      </w:pPr>
      <w:r w:rsidRPr="008E63BB">
        <w:rPr>
          <w:rFonts w:ascii="Times New Roman" w:hAnsi="Times New Roman" w:cs="Times New Roman"/>
          <w:position w:val="-6"/>
          <w:sz w:val="24"/>
        </w:rPr>
        <w:object w:dxaOrig="1320" w:dyaOrig="279" w14:anchorId="78F40EC7">
          <v:shape id="_x0000_i1051" type="#_x0000_t75" style="width:66pt;height:14.25pt" o:ole="">
            <v:imagedata r:id="rId65" o:title=""/>
          </v:shape>
          <o:OLEObject Type="Embed" ProgID="Equation.3" ShapeID="_x0000_i1051" DrawAspect="Content" ObjectID="_1617420229" r:id="rId66"/>
        </w:object>
      </w:r>
      <w:r w:rsidR="00472EC3">
        <w:rPr>
          <w:rFonts w:ascii="Times New Roman" w:hAnsi="Times New Roman" w:cs="Times New Roman"/>
          <w:sz w:val="24"/>
        </w:rPr>
        <w:t xml:space="preserve">                                                                           </w:t>
      </w:r>
      <w:r>
        <w:rPr>
          <w:rFonts w:ascii="Times New Roman" w:hAnsi="Times New Roman" w:cs="Times New Roman"/>
          <w:sz w:val="24"/>
        </w:rPr>
        <w:t xml:space="preserve">                                 </w:t>
      </w:r>
      <w:r w:rsidR="0039010D">
        <w:rPr>
          <w:rFonts w:ascii="Times New Roman" w:hAnsi="Times New Roman" w:cs="Times New Roman"/>
          <w:sz w:val="24"/>
        </w:rPr>
        <w:t>(2.12f</w:t>
      </w:r>
      <w:r w:rsidR="00472EC3">
        <w:rPr>
          <w:rFonts w:ascii="Times New Roman" w:hAnsi="Times New Roman" w:cs="Times New Roman"/>
          <w:sz w:val="24"/>
        </w:rPr>
        <w:t>)</w:t>
      </w:r>
    </w:p>
    <w:p w14:paraId="1DCDC908" w14:textId="77777777" w:rsidR="00E87387" w:rsidRDefault="00E87387" w:rsidP="00E87387">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7AA60C46" w14:textId="31357E34" w:rsidR="00E87387" w:rsidRDefault="008E63BB" w:rsidP="00E87387">
      <w:pPr>
        <w:spacing w:line="240" w:lineRule="auto"/>
        <w:ind w:left="1842" w:hanging="1134"/>
        <w:jc w:val="both"/>
        <w:rPr>
          <w:rFonts w:ascii="Times New Roman" w:hAnsi="Times New Roman" w:cs="Times New Roman"/>
          <w:sz w:val="24"/>
        </w:rPr>
      </w:pPr>
      <w:r>
        <w:rPr>
          <w:rFonts w:ascii="Times New Roman" w:hAnsi="Times New Roman" w:cs="Times New Roman"/>
          <w:i/>
          <w:sz w:val="24"/>
        </w:rPr>
        <w:t>ρ</w:t>
      </w:r>
      <w:r>
        <w:rPr>
          <w:rFonts w:ascii="Times New Roman" w:hAnsi="Times New Roman" w:cs="Times New Roman"/>
          <w:i/>
          <w:sz w:val="24"/>
          <w:vertAlign w:val="subscript"/>
        </w:rPr>
        <w:t>34</w:t>
      </w:r>
      <w:r>
        <w:rPr>
          <w:rFonts w:ascii="Times New Roman" w:hAnsi="Times New Roman" w:cs="Times New Roman"/>
          <w:i/>
          <w:sz w:val="24"/>
        </w:rPr>
        <w:t xml:space="preserve">  </w:t>
      </w:r>
      <w:r w:rsidR="00E87387">
        <w:rPr>
          <w:rFonts w:ascii="Times New Roman" w:hAnsi="Times New Roman" w:cs="Times New Roman"/>
          <w:i/>
          <w:sz w:val="24"/>
        </w:rPr>
        <w:t xml:space="preserve">   </w:t>
      </w:r>
      <w:r w:rsidR="00E87387">
        <w:rPr>
          <w:rFonts w:ascii="Times New Roman" w:hAnsi="Times New Roman" w:cs="Times New Roman"/>
          <w:i/>
          <w:sz w:val="24"/>
          <w:vertAlign w:val="subscript"/>
        </w:rPr>
        <w:t xml:space="preserve">  </w:t>
      </w:r>
      <w:proofErr w:type="gramStart"/>
      <w:r w:rsidR="00E87387">
        <w:rPr>
          <w:rFonts w:ascii="Times New Roman" w:hAnsi="Times New Roman" w:cs="Times New Roman"/>
          <w:sz w:val="24"/>
        </w:rPr>
        <w:t xml:space="preserve">=  </w:t>
      </w:r>
      <w:r w:rsidR="00E87387">
        <w:rPr>
          <w:rFonts w:ascii="Times New Roman" w:hAnsi="Times New Roman" w:cs="Times New Roman"/>
          <w:sz w:val="24"/>
        </w:rPr>
        <w:tab/>
      </w:r>
      <w:proofErr w:type="gramEnd"/>
      <w:r>
        <w:rPr>
          <w:rFonts w:ascii="Times New Roman" w:hAnsi="Times New Roman" w:cs="Times New Roman"/>
          <w:sz w:val="24"/>
        </w:rPr>
        <w:t>% acumulado retenido en la malla ¾.</w:t>
      </w:r>
    </w:p>
    <w:p w14:paraId="3DF48596" w14:textId="6C376508" w:rsidR="008E63BB" w:rsidRDefault="008E63BB" w:rsidP="008E63BB">
      <w:pPr>
        <w:spacing w:line="240" w:lineRule="auto"/>
        <w:ind w:left="1842" w:hanging="1134"/>
        <w:jc w:val="both"/>
        <w:rPr>
          <w:rFonts w:ascii="Times New Roman" w:hAnsi="Times New Roman" w:cs="Times New Roman"/>
          <w:sz w:val="24"/>
        </w:rPr>
      </w:pPr>
      <w:r>
        <w:rPr>
          <w:rFonts w:ascii="Times New Roman" w:hAnsi="Times New Roman" w:cs="Times New Roman"/>
          <w:i/>
          <w:sz w:val="24"/>
        </w:rPr>
        <w:t>ρ</w:t>
      </w:r>
      <w:r>
        <w:rPr>
          <w:rFonts w:ascii="Times New Roman" w:hAnsi="Times New Roman" w:cs="Times New Roman"/>
          <w:i/>
          <w:sz w:val="24"/>
          <w:vertAlign w:val="subscript"/>
        </w:rPr>
        <w:t>38</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acumulado retenido en la malla 3/8.</w:t>
      </w:r>
    </w:p>
    <w:p w14:paraId="204A277E" w14:textId="242BE370" w:rsidR="008E63BB" w:rsidRDefault="008E63BB" w:rsidP="008E63BB">
      <w:pPr>
        <w:spacing w:line="240" w:lineRule="auto"/>
        <w:ind w:left="1842" w:hanging="1134"/>
        <w:jc w:val="both"/>
        <w:rPr>
          <w:rFonts w:ascii="Times New Roman" w:hAnsi="Times New Roman" w:cs="Times New Roman"/>
          <w:sz w:val="24"/>
        </w:rPr>
      </w:pPr>
      <w:r>
        <w:rPr>
          <w:rFonts w:ascii="Times New Roman" w:hAnsi="Times New Roman" w:cs="Times New Roman"/>
          <w:i/>
          <w:sz w:val="24"/>
        </w:rPr>
        <w:lastRenderedPageBreak/>
        <w:t>ρ</w:t>
      </w:r>
      <w:r>
        <w:rPr>
          <w:rFonts w:ascii="Times New Roman" w:hAnsi="Times New Roman" w:cs="Times New Roman"/>
          <w:i/>
          <w:sz w:val="24"/>
          <w:vertAlign w:val="subscript"/>
        </w:rPr>
        <w:t>4</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acumulado retenido en la malla n°4.</w:t>
      </w:r>
    </w:p>
    <w:p w14:paraId="73DDB0D2" w14:textId="39279C66" w:rsidR="008E63BB" w:rsidRDefault="008E63BB" w:rsidP="008E63BB">
      <w:pPr>
        <w:spacing w:line="240" w:lineRule="auto"/>
        <w:ind w:left="1842" w:hanging="1134"/>
        <w:jc w:val="both"/>
        <w:rPr>
          <w:rFonts w:ascii="Times New Roman" w:hAnsi="Times New Roman" w:cs="Times New Roman"/>
          <w:sz w:val="24"/>
        </w:rPr>
      </w:pPr>
      <w:r>
        <w:rPr>
          <w:rFonts w:ascii="Times New Roman" w:hAnsi="Times New Roman" w:cs="Times New Roman"/>
          <w:i/>
          <w:sz w:val="24"/>
        </w:rPr>
        <w:t>ρ</w:t>
      </w:r>
      <w:r>
        <w:rPr>
          <w:rFonts w:ascii="Times New Roman" w:hAnsi="Times New Roman" w:cs="Times New Roman"/>
          <w:i/>
          <w:sz w:val="24"/>
          <w:vertAlign w:val="subscript"/>
        </w:rPr>
        <w:t>200</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 </w:t>
      </w:r>
      <w:r w:rsidR="005C5CE3">
        <w:rPr>
          <w:rFonts w:ascii="Times New Roman" w:hAnsi="Times New Roman" w:cs="Times New Roman"/>
          <w:sz w:val="24"/>
        </w:rPr>
        <w:t>que pasa</w:t>
      </w:r>
      <w:r>
        <w:rPr>
          <w:rFonts w:ascii="Times New Roman" w:hAnsi="Times New Roman" w:cs="Times New Roman"/>
          <w:sz w:val="24"/>
        </w:rPr>
        <w:t xml:space="preserve"> la malla n°200.</w:t>
      </w:r>
    </w:p>
    <w:p w14:paraId="6730921A" w14:textId="1D69C048" w:rsidR="008E63BB" w:rsidRDefault="008E63BB" w:rsidP="008E63BB">
      <w:pPr>
        <w:spacing w:line="240" w:lineRule="auto"/>
        <w:ind w:left="1842" w:hanging="1134"/>
        <w:jc w:val="both"/>
        <w:rPr>
          <w:rFonts w:ascii="Times New Roman" w:hAnsi="Times New Roman" w:cs="Times New Roman"/>
          <w:sz w:val="24"/>
        </w:rPr>
      </w:pPr>
      <w:r>
        <w:rPr>
          <w:rFonts w:ascii="Times New Roman" w:hAnsi="Times New Roman" w:cs="Times New Roman"/>
          <w:i/>
          <w:sz w:val="24"/>
        </w:rPr>
        <w:t>V</w:t>
      </w:r>
      <w:r>
        <w:rPr>
          <w:rFonts w:ascii="Times New Roman" w:hAnsi="Times New Roman" w:cs="Times New Roman"/>
          <w:i/>
          <w:sz w:val="24"/>
          <w:vertAlign w:val="subscript"/>
        </w:rPr>
        <w:t>a</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de vacíos con aire.</w:t>
      </w:r>
    </w:p>
    <w:p w14:paraId="38E61B84" w14:textId="3B4E3F57" w:rsidR="008E63BB" w:rsidRDefault="008E63BB" w:rsidP="008E63BB">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Vb</w:t>
      </w:r>
      <w:r>
        <w:rPr>
          <w:rFonts w:ascii="Times New Roman" w:hAnsi="Times New Roman" w:cs="Times New Roman"/>
          <w:i/>
          <w:sz w:val="24"/>
          <w:vertAlign w:val="subscript"/>
        </w:rPr>
        <w:t>eff</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efectivo de asfalto, en volumen.</w:t>
      </w:r>
    </w:p>
    <w:p w14:paraId="24E8A6CC" w14:textId="77777777" w:rsidR="00640894" w:rsidRPr="000400EE" w:rsidRDefault="00640894" w:rsidP="008E63BB">
      <w:pPr>
        <w:spacing w:line="240" w:lineRule="auto"/>
        <w:ind w:left="1842" w:hanging="1134"/>
        <w:jc w:val="both"/>
        <w:rPr>
          <w:rFonts w:ascii="Times New Roman" w:hAnsi="Times New Roman" w:cs="Times New Roman"/>
          <w:sz w:val="12"/>
        </w:rPr>
      </w:pPr>
    </w:p>
    <w:p w14:paraId="2770E626" w14:textId="0010B68F" w:rsidR="006B0CC9" w:rsidRPr="00C112A0" w:rsidRDefault="00640894" w:rsidP="000723ED">
      <w:pPr>
        <w:pStyle w:val="Prrafodelista"/>
        <w:numPr>
          <w:ilvl w:val="0"/>
          <w:numId w:val="30"/>
        </w:numPr>
        <w:spacing w:line="360" w:lineRule="auto"/>
        <w:ind w:left="284" w:hanging="284"/>
        <w:jc w:val="both"/>
        <w:rPr>
          <w:rFonts w:ascii="Times New Roman" w:hAnsi="Times New Roman" w:cs="Times New Roman"/>
          <w:b/>
          <w:i/>
          <w:sz w:val="24"/>
        </w:rPr>
      </w:pPr>
      <w:r w:rsidRPr="00DE1377">
        <w:rPr>
          <w:rFonts w:ascii="Times New Roman" w:hAnsi="Times New Roman" w:cs="Times New Roman"/>
          <w:b/>
          <w:i/>
          <w:sz w:val="24"/>
        </w:rPr>
        <w:t xml:space="preserve">Desarrollo de la Curva Maestra </w:t>
      </w:r>
      <w:r>
        <w:rPr>
          <w:rFonts w:ascii="Times New Roman" w:hAnsi="Times New Roman" w:cs="Times New Roman"/>
          <w:b/>
          <w:i/>
          <w:sz w:val="24"/>
        </w:rPr>
        <w:t>para el nivel 3</w:t>
      </w:r>
      <w:r w:rsidR="00C112A0">
        <w:rPr>
          <w:rFonts w:ascii="Times New Roman" w:hAnsi="Times New Roman" w:cs="Times New Roman"/>
          <w:b/>
          <w:i/>
          <w:sz w:val="24"/>
        </w:rPr>
        <w:t xml:space="preserve">. </w:t>
      </w:r>
      <w:r w:rsidRPr="00C112A0">
        <w:rPr>
          <w:rFonts w:ascii="Times New Roman" w:hAnsi="Times New Roman" w:cs="Times New Roman"/>
          <w:sz w:val="24"/>
        </w:rPr>
        <w:t xml:space="preserve">La curva se construye similarmente al nivel 2, con la diferencia que no se requieren datos de laboratorio para el ligante, los parámetros </w:t>
      </w:r>
      <w:r w:rsidRPr="00C112A0">
        <w:rPr>
          <w:rFonts w:ascii="Times New Roman" w:hAnsi="Times New Roman" w:cs="Times New Roman"/>
          <w:i/>
          <w:sz w:val="24"/>
        </w:rPr>
        <w:t>A</w:t>
      </w:r>
      <w:r w:rsidRPr="00C112A0">
        <w:rPr>
          <w:rFonts w:ascii="Times New Roman" w:hAnsi="Times New Roman" w:cs="Times New Roman"/>
          <w:sz w:val="24"/>
        </w:rPr>
        <w:t xml:space="preserve"> y </w:t>
      </w:r>
      <w:r w:rsidRPr="00C112A0">
        <w:rPr>
          <w:rFonts w:ascii="Times New Roman" w:hAnsi="Times New Roman" w:cs="Times New Roman"/>
          <w:i/>
          <w:sz w:val="24"/>
        </w:rPr>
        <w:t>VTS</w:t>
      </w:r>
      <w:r w:rsidRPr="00C112A0">
        <w:rPr>
          <w:rFonts w:ascii="Times New Roman" w:hAnsi="Times New Roman" w:cs="Times New Roman"/>
          <w:sz w:val="24"/>
        </w:rPr>
        <w:t xml:space="preserve"> se pueden obtener conociendo el Grado de Re</w:t>
      </w:r>
      <w:r w:rsidR="0002385A" w:rsidRPr="00C112A0">
        <w:rPr>
          <w:rFonts w:ascii="Times New Roman" w:hAnsi="Times New Roman" w:cs="Times New Roman"/>
          <w:sz w:val="24"/>
        </w:rPr>
        <w:t>ndimiento del ligante (tabla 2-8</w:t>
      </w:r>
      <w:r w:rsidRPr="00C112A0">
        <w:rPr>
          <w:rFonts w:ascii="Times New Roman" w:hAnsi="Times New Roman" w:cs="Times New Roman"/>
          <w:sz w:val="24"/>
        </w:rPr>
        <w:t>), o el Grado de Vis</w:t>
      </w:r>
      <w:r w:rsidR="00207173" w:rsidRPr="00C112A0">
        <w:rPr>
          <w:rFonts w:ascii="Times New Roman" w:hAnsi="Times New Roman" w:cs="Times New Roman"/>
          <w:sz w:val="24"/>
        </w:rPr>
        <w:t xml:space="preserve">cosidad del ligante </w:t>
      </w:r>
      <w:r w:rsidR="00431CA7" w:rsidRPr="00C112A0">
        <w:rPr>
          <w:rFonts w:ascii="Times New Roman" w:hAnsi="Times New Roman" w:cs="Times New Roman"/>
          <w:sz w:val="24"/>
        </w:rPr>
        <w:t>(tabla</w:t>
      </w:r>
      <w:r w:rsidR="00207173" w:rsidRPr="00C112A0">
        <w:rPr>
          <w:rFonts w:ascii="Times New Roman" w:hAnsi="Times New Roman" w:cs="Times New Roman"/>
          <w:sz w:val="24"/>
        </w:rPr>
        <w:t xml:space="preserve"> 2-9</w:t>
      </w:r>
      <w:r w:rsidRPr="00C112A0">
        <w:rPr>
          <w:rFonts w:ascii="Times New Roman" w:hAnsi="Times New Roman" w:cs="Times New Roman"/>
          <w:sz w:val="24"/>
        </w:rPr>
        <w:t>) o Grado de Pene</w:t>
      </w:r>
      <w:r w:rsidR="00207173" w:rsidRPr="00C112A0">
        <w:rPr>
          <w:rFonts w:ascii="Times New Roman" w:hAnsi="Times New Roman" w:cs="Times New Roman"/>
          <w:sz w:val="24"/>
        </w:rPr>
        <w:t xml:space="preserve">tración del ligante </w:t>
      </w:r>
      <w:r w:rsidR="00431CA7" w:rsidRPr="00C112A0">
        <w:rPr>
          <w:rFonts w:ascii="Times New Roman" w:hAnsi="Times New Roman" w:cs="Times New Roman"/>
          <w:sz w:val="24"/>
        </w:rPr>
        <w:t>(tabla</w:t>
      </w:r>
      <w:r w:rsidR="00207173" w:rsidRPr="00C112A0">
        <w:rPr>
          <w:rFonts w:ascii="Times New Roman" w:hAnsi="Times New Roman" w:cs="Times New Roman"/>
          <w:sz w:val="24"/>
        </w:rPr>
        <w:t xml:space="preserve"> 2-10</w:t>
      </w:r>
      <w:r w:rsidRPr="00C112A0">
        <w:rPr>
          <w:rFonts w:ascii="Times New Roman" w:hAnsi="Times New Roman" w:cs="Times New Roman"/>
          <w:sz w:val="24"/>
        </w:rPr>
        <w:t>).</w:t>
      </w:r>
    </w:p>
    <w:p w14:paraId="1CA5BEF7" w14:textId="360FCCF7" w:rsidR="00051CC4" w:rsidRPr="0039010D" w:rsidRDefault="00051CC4" w:rsidP="007368F0">
      <w:pPr>
        <w:spacing w:after="0" w:line="360" w:lineRule="auto"/>
        <w:jc w:val="both"/>
        <w:rPr>
          <w:rFonts w:ascii="Times New Roman" w:hAnsi="Times New Roman" w:cs="Times New Roman"/>
          <w:sz w:val="12"/>
          <w:szCs w:val="12"/>
        </w:rPr>
      </w:pPr>
    </w:p>
    <w:p w14:paraId="1CBF0835" w14:textId="41E9D625" w:rsidR="007368F0" w:rsidRPr="007368F0" w:rsidRDefault="007368F0" w:rsidP="00705198">
      <w:pPr>
        <w:pStyle w:val="Descripcin"/>
        <w:keepNext/>
        <w:spacing w:after="0" w:line="276" w:lineRule="auto"/>
        <w:jc w:val="center"/>
        <w:rPr>
          <w:rFonts w:ascii="Times New Roman" w:hAnsi="Times New Roman" w:cs="Times New Roman"/>
          <w:i w:val="0"/>
          <w:color w:val="auto"/>
          <w:sz w:val="22"/>
        </w:rPr>
      </w:pPr>
      <w:bookmarkStart w:id="130" w:name="_Toc5868497"/>
      <w:r w:rsidRPr="007368F0">
        <w:rPr>
          <w:rFonts w:ascii="Times New Roman" w:hAnsi="Times New Roman" w:cs="Times New Roman"/>
          <w:b/>
          <w:i w:val="0"/>
          <w:color w:val="auto"/>
          <w:sz w:val="22"/>
        </w:rPr>
        <w:t xml:space="preserve">Tabla 2 - </w:t>
      </w:r>
      <w:r w:rsidRPr="007368F0">
        <w:rPr>
          <w:rFonts w:ascii="Times New Roman" w:hAnsi="Times New Roman" w:cs="Times New Roman"/>
          <w:b/>
          <w:i w:val="0"/>
          <w:color w:val="auto"/>
          <w:sz w:val="22"/>
        </w:rPr>
        <w:fldChar w:fldCharType="begin"/>
      </w:r>
      <w:r w:rsidRPr="007368F0">
        <w:rPr>
          <w:rFonts w:ascii="Times New Roman" w:hAnsi="Times New Roman" w:cs="Times New Roman"/>
          <w:b/>
          <w:i w:val="0"/>
          <w:color w:val="auto"/>
          <w:sz w:val="22"/>
        </w:rPr>
        <w:instrText xml:space="preserve"> SEQ Tabla_2_- \* ARABIC </w:instrText>
      </w:r>
      <w:r w:rsidRPr="007368F0">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8</w:t>
      </w:r>
      <w:r w:rsidRPr="007368F0">
        <w:rPr>
          <w:rFonts w:ascii="Times New Roman" w:hAnsi="Times New Roman" w:cs="Times New Roman"/>
          <w:b/>
          <w:i w:val="0"/>
          <w:color w:val="auto"/>
          <w:sz w:val="22"/>
        </w:rPr>
        <w:fldChar w:fldCharType="end"/>
      </w:r>
      <w:r w:rsidRPr="007368F0">
        <w:rPr>
          <w:rFonts w:ascii="Times New Roman" w:hAnsi="Times New Roman" w:cs="Times New Roman"/>
          <w:b/>
          <w:i w:val="0"/>
          <w:color w:val="auto"/>
          <w:sz w:val="22"/>
        </w:rPr>
        <w:t>.</w:t>
      </w:r>
      <w:r w:rsidR="007B671C">
        <w:rPr>
          <w:rFonts w:ascii="Times New Roman" w:hAnsi="Times New Roman" w:cs="Times New Roman"/>
          <w:i w:val="0"/>
          <w:color w:val="auto"/>
          <w:sz w:val="22"/>
        </w:rPr>
        <w:t xml:space="preserve"> A y </w:t>
      </w:r>
      <w:r w:rsidR="00344CC4">
        <w:rPr>
          <w:rFonts w:ascii="Times New Roman" w:hAnsi="Times New Roman" w:cs="Times New Roman"/>
          <w:i w:val="0"/>
          <w:color w:val="auto"/>
          <w:sz w:val="22"/>
        </w:rPr>
        <w:t>VTS para</w:t>
      </w:r>
      <w:r w:rsidR="007B671C">
        <w:rPr>
          <w:rFonts w:ascii="Times New Roman" w:hAnsi="Times New Roman" w:cs="Times New Roman"/>
          <w:i w:val="0"/>
          <w:color w:val="auto"/>
          <w:sz w:val="22"/>
        </w:rPr>
        <w:t xml:space="preserve"> el Grado de Rendimiento</w:t>
      </w:r>
      <w:r w:rsidRPr="007368F0">
        <w:rPr>
          <w:rFonts w:ascii="Times New Roman" w:hAnsi="Times New Roman" w:cs="Times New Roman"/>
          <w:i w:val="0"/>
          <w:color w:val="auto"/>
          <w:sz w:val="22"/>
        </w:rPr>
        <w:t xml:space="preserve"> (PG)</w:t>
      </w:r>
      <w:r w:rsidR="007B671C">
        <w:rPr>
          <w:rFonts w:ascii="Times New Roman" w:hAnsi="Times New Roman" w:cs="Times New Roman"/>
          <w:i w:val="0"/>
          <w:color w:val="auto"/>
          <w:sz w:val="22"/>
        </w:rPr>
        <w:t xml:space="preserve"> del asfalto</w:t>
      </w:r>
      <w:bookmarkEnd w:id="130"/>
    </w:p>
    <w:tbl>
      <w:tblPr>
        <w:tblStyle w:val="Tablaconcuadrcula"/>
        <w:tblW w:w="8500" w:type="dxa"/>
        <w:tblLayout w:type="fixed"/>
        <w:tblCellMar>
          <w:left w:w="40" w:type="dxa"/>
          <w:right w:w="40" w:type="dxa"/>
        </w:tblCellMar>
        <w:tblLook w:val="04A0" w:firstRow="1" w:lastRow="0" w:firstColumn="1" w:lastColumn="0" w:noHBand="0" w:noVBand="1"/>
      </w:tblPr>
      <w:tblGrid>
        <w:gridCol w:w="844"/>
        <w:gridCol w:w="546"/>
        <w:gridCol w:w="547"/>
        <w:gridCol w:w="547"/>
        <w:gridCol w:w="547"/>
        <w:gridCol w:w="547"/>
        <w:gridCol w:w="547"/>
        <w:gridCol w:w="547"/>
        <w:gridCol w:w="546"/>
        <w:gridCol w:w="547"/>
        <w:gridCol w:w="547"/>
        <w:gridCol w:w="547"/>
        <w:gridCol w:w="547"/>
        <w:gridCol w:w="547"/>
        <w:gridCol w:w="547"/>
      </w:tblGrid>
      <w:tr w:rsidR="00051CC4" w:rsidRPr="00051CC4" w14:paraId="767CACEF" w14:textId="77777777" w:rsidTr="00180295">
        <w:trPr>
          <w:trHeight w:val="227"/>
        </w:trPr>
        <w:tc>
          <w:tcPr>
            <w:tcW w:w="844" w:type="dxa"/>
            <w:vMerge w:val="restart"/>
            <w:shd w:val="clear" w:color="auto" w:fill="D9D9D9" w:themeFill="background1" w:themeFillShade="D9"/>
            <w:vAlign w:val="center"/>
          </w:tcPr>
          <w:p w14:paraId="6CD0C5C5" w14:textId="6BBF3D96" w:rsidR="000E1544" w:rsidRPr="00D66739" w:rsidRDefault="000E1544" w:rsidP="007368F0">
            <w:pPr>
              <w:spacing w:line="276" w:lineRule="auto"/>
              <w:jc w:val="center"/>
              <w:rPr>
                <w:rFonts w:ascii="Times New Roman" w:hAnsi="Times New Roman" w:cs="Times New Roman"/>
                <w:b/>
                <w:sz w:val="12"/>
                <w:szCs w:val="24"/>
              </w:rPr>
            </w:pPr>
            <w:r w:rsidRPr="00D66739">
              <w:rPr>
                <w:rFonts w:ascii="Times New Roman" w:hAnsi="Times New Roman" w:cs="Times New Roman"/>
                <w:b/>
                <w:sz w:val="12"/>
                <w:szCs w:val="24"/>
              </w:rPr>
              <w:t xml:space="preserve">Grado de </w:t>
            </w:r>
            <w:r w:rsidR="00EC34C7" w:rsidRPr="00D66739">
              <w:rPr>
                <w:rFonts w:ascii="Times New Roman" w:hAnsi="Times New Roman" w:cs="Times New Roman"/>
                <w:b/>
                <w:sz w:val="12"/>
                <w:szCs w:val="24"/>
              </w:rPr>
              <w:t>Alta Temperatura</w:t>
            </w:r>
          </w:p>
        </w:tc>
        <w:tc>
          <w:tcPr>
            <w:tcW w:w="7656" w:type="dxa"/>
            <w:gridSpan w:val="14"/>
            <w:tcBorders>
              <w:bottom w:val="single" w:sz="4" w:space="0" w:color="000000" w:themeColor="text1"/>
            </w:tcBorders>
            <w:shd w:val="clear" w:color="auto" w:fill="D9D9D9" w:themeFill="background1" w:themeFillShade="D9"/>
            <w:vAlign w:val="center"/>
          </w:tcPr>
          <w:p w14:paraId="68B803F5" w14:textId="22AA9203" w:rsidR="000E1544" w:rsidRPr="00D66739" w:rsidRDefault="00EC34C7" w:rsidP="007368F0">
            <w:pPr>
              <w:spacing w:line="276" w:lineRule="auto"/>
              <w:jc w:val="center"/>
              <w:rPr>
                <w:rFonts w:ascii="Times New Roman" w:hAnsi="Times New Roman" w:cs="Times New Roman"/>
                <w:b/>
                <w:sz w:val="12"/>
                <w:szCs w:val="24"/>
              </w:rPr>
            </w:pPr>
            <w:r w:rsidRPr="00D66739">
              <w:rPr>
                <w:rFonts w:ascii="Times New Roman" w:hAnsi="Times New Roman" w:cs="Times New Roman"/>
                <w:b/>
                <w:sz w:val="12"/>
                <w:szCs w:val="24"/>
              </w:rPr>
              <w:t>Grado de baja Temperatura</w:t>
            </w:r>
          </w:p>
        </w:tc>
      </w:tr>
      <w:tr w:rsidR="007368F0" w:rsidRPr="00051CC4" w14:paraId="4C38D018" w14:textId="77777777" w:rsidTr="00180295">
        <w:trPr>
          <w:trHeight w:val="227"/>
        </w:trPr>
        <w:tc>
          <w:tcPr>
            <w:tcW w:w="844" w:type="dxa"/>
            <w:vMerge/>
            <w:shd w:val="clear" w:color="auto" w:fill="D9D9D9" w:themeFill="background1" w:themeFillShade="D9"/>
            <w:vAlign w:val="center"/>
          </w:tcPr>
          <w:p w14:paraId="28035259" w14:textId="77777777" w:rsidR="000E1544" w:rsidRPr="00051CC4" w:rsidRDefault="000E1544" w:rsidP="007368F0">
            <w:pPr>
              <w:spacing w:line="276" w:lineRule="auto"/>
              <w:jc w:val="center"/>
              <w:rPr>
                <w:rFonts w:ascii="Times New Roman" w:hAnsi="Times New Roman" w:cs="Times New Roman"/>
                <w:sz w:val="12"/>
                <w:szCs w:val="24"/>
              </w:rPr>
            </w:pPr>
          </w:p>
        </w:tc>
        <w:tc>
          <w:tcPr>
            <w:tcW w:w="1093" w:type="dxa"/>
            <w:gridSpan w:val="2"/>
            <w:tcBorders>
              <w:bottom w:val="single" w:sz="4" w:space="0" w:color="595959" w:themeColor="text1" w:themeTint="A6"/>
              <w:right w:val="single" w:sz="4" w:space="0" w:color="595959" w:themeColor="text1" w:themeTint="A6"/>
            </w:tcBorders>
            <w:vAlign w:val="center"/>
          </w:tcPr>
          <w:p w14:paraId="61105059" w14:textId="04B053F0" w:rsidR="000E1544" w:rsidRPr="00036E87" w:rsidRDefault="00EC34C7" w:rsidP="007368F0">
            <w:pPr>
              <w:spacing w:line="276" w:lineRule="auto"/>
              <w:jc w:val="center"/>
              <w:rPr>
                <w:rFonts w:ascii="Times New Roman" w:hAnsi="Times New Roman" w:cs="Times New Roman"/>
                <w:sz w:val="16"/>
                <w:szCs w:val="16"/>
              </w:rPr>
            </w:pPr>
            <w:r w:rsidRPr="00036E87">
              <w:rPr>
                <w:rFonts w:ascii="Times New Roman" w:hAnsi="Times New Roman" w:cs="Times New Roman"/>
                <w:sz w:val="16"/>
                <w:szCs w:val="16"/>
              </w:rPr>
              <w:t>-10</w:t>
            </w:r>
          </w:p>
        </w:tc>
        <w:tc>
          <w:tcPr>
            <w:tcW w:w="1094" w:type="dxa"/>
            <w:gridSpan w:val="2"/>
            <w:tcBorders>
              <w:left w:val="single" w:sz="4" w:space="0" w:color="595959" w:themeColor="text1" w:themeTint="A6"/>
              <w:bottom w:val="single" w:sz="4" w:space="0" w:color="595959" w:themeColor="text1" w:themeTint="A6"/>
              <w:right w:val="single" w:sz="4" w:space="0" w:color="595959" w:themeColor="text1" w:themeTint="A6"/>
            </w:tcBorders>
            <w:vAlign w:val="center"/>
          </w:tcPr>
          <w:p w14:paraId="48985E04" w14:textId="7B90BF4D" w:rsidR="000E1544" w:rsidRPr="00036E87" w:rsidRDefault="00EC34C7" w:rsidP="007368F0">
            <w:pPr>
              <w:spacing w:line="276" w:lineRule="auto"/>
              <w:jc w:val="center"/>
              <w:rPr>
                <w:rFonts w:ascii="Times New Roman" w:hAnsi="Times New Roman" w:cs="Times New Roman"/>
                <w:sz w:val="16"/>
                <w:szCs w:val="16"/>
              </w:rPr>
            </w:pPr>
            <w:r w:rsidRPr="00036E87">
              <w:rPr>
                <w:rFonts w:ascii="Times New Roman" w:hAnsi="Times New Roman" w:cs="Times New Roman"/>
                <w:sz w:val="16"/>
                <w:szCs w:val="16"/>
              </w:rPr>
              <w:t>-16</w:t>
            </w:r>
          </w:p>
        </w:tc>
        <w:tc>
          <w:tcPr>
            <w:tcW w:w="1094" w:type="dxa"/>
            <w:gridSpan w:val="2"/>
            <w:tcBorders>
              <w:left w:val="single" w:sz="4" w:space="0" w:color="595959" w:themeColor="text1" w:themeTint="A6"/>
              <w:bottom w:val="single" w:sz="4" w:space="0" w:color="595959" w:themeColor="text1" w:themeTint="A6"/>
              <w:right w:val="single" w:sz="4" w:space="0" w:color="595959" w:themeColor="text1" w:themeTint="A6"/>
            </w:tcBorders>
            <w:vAlign w:val="center"/>
          </w:tcPr>
          <w:p w14:paraId="7530CD9D" w14:textId="7B07F81C" w:rsidR="000E1544" w:rsidRPr="00036E87" w:rsidRDefault="00EC34C7" w:rsidP="007368F0">
            <w:pPr>
              <w:spacing w:line="276" w:lineRule="auto"/>
              <w:jc w:val="center"/>
              <w:rPr>
                <w:rFonts w:ascii="Times New Roman" w:hAnsi="Times New Roman" w:cs="Times New Roman"/>
                <w:sz w:val="16"/>
                <w:szCs w:val="16"/>
              </w:rPr>
            </w:pPr>
            <w:r w:rsidRPr="00036E87">
              <w:rPr>
                <w:rFonts w:ascii="Times New Roman" w:hAnsi="Times New Roman" w:cs="Times New Roman"/>
                <w:sz w:val="16"/>
                <w:szCs w:val="16"/>
              </w:rPr>
              <w:t>-22</w:t>
            </w:r>
          </w:p>
        </w:tc>
        <w:tc>
          <w:tcPr>
            <w:tcW w:w="1093" w:type="dxa"/>
            <w:gridSpan w:val="2"/>
            <w:tcBorders>
              <w:left w:val="single" w:sz="4" w:space="0" w:color="595959" w:themeColor="text1" w:themeTint="A6"/>
              <w:bottom w:val="single" w:sz="4" w:space="0" w:color="595959" w:themeColor="text1" w:themeTint="A6"/>
              <w:right w:val="single" w:sz="4" w:space="0" w:color="595959" w:themeColor="text1" w:themeTint="A6"/>
            </w:tcBorders>
            <w:vAlign w:val="center"/>
          </w:tcPr>
          <w:p w14:paraId="5CBC47C5" w14:textId="7BC65636" w:rsidR="000E1544" w:rsidRPr="00036E87" w:rsidRDefault="00EC34C7" w:rsidP="007368F0">
            <w:pPr>
              <w:spacing w:line="276" w:lineRule="auto"/>
              <w:jc w:val="center"/>
              <w:rPr>
                <w:rFonts w:ascii="Times New Roman" w:hAnsi="Times New Roman" w:cs="Times New Roman"/>
                <w:sz w:val="16"/>
                <w:szCs w:val="16"/>
              </w:rPr>
            </w:pPr>
            <w:r w:rsidRPr="00036E87">
              <w:rPr>
                <w:rFonts w:ascii="Times New Roman" w:hAnsi="Times New Roman" w:cs="Times New Roman"/>
                <w:sz w:val="16"/>
                <w:szCs w:val="16"/>
              </w:rPr>
              <w:t>-28</w:t>
            </w:r>
          </w:p>
        </w:tc>
        <w:tc>
          <w:tcPr>
            <w:tcW w:w="1094" w:type="dxa"/>
            <w:gridSpan w:val="2"/>
            <w:tcBorders>
              <w:left w:val="single" w:sz="4" w:space="0" w:color="595959" w:themeColor="text1" w:themeTint="A6"/>
              <w:bottom w:val="single" w:sz="4" w:space="0" w:color="595959" w:themeColor="text1" w:themeTint="A6"/>
              <w:right w:val="single" w:sz="4" w:space="0" w:color="595959" w:themeColor="text1" w:themeTint="A6"/>
            </w:tcBorders>
            <w:vAlign w:val="center"/>
          </w:tcPr>
          <w:p w14:paraId="185BA595" w14:textId="02E64231" w:rsidR="000E1544" w:rsidRPr="00036E87" w:rsidRDefault="00EC34C7" w:rsidP="007368F0">
            <w:pPr>
              <w:spacing w:line="276" w:lineRule="auto"/>
              <w:jc w:val="center"/>
              <w:rPr>
                <w:rFonts w:ascii="Times New Roman" w:hAnsi="Times New Roman" w:cs="Times New Roman"/>
                <w:sz w:val="16"/>
                <w:szCs w:val="16"/>
              </w:rPr>
            </w:pPr>
            <w:r w:rsidRPr="00036E87">
              <w:rPr>
                <w:rFonts w:ascii="Times New Roman" w:hAnsi="Times New Roman" w:cs="Times New Roman"/>
                <w:sz w:val="16"/>
                <w:szCs w:val="16"/>
              </w:rPr>
              <w:t>-34</w:t>
            </w:r>
          </w:p>
        </w:tc>
        <w:tc>
          <w:tcPr>
            <w:tcW w:w="1094" w:type="dxa"/>
            <w:gridSpan w:val="2"/>
            <w:tcBorders>
              <w:left w:val="single" w:sz="4" w:space="0" w:color="595959" w:themeColor="text1" w:themeTint="A6"/>
              <w:bottom w:val="single" w:sz="4" w:space="0" w:color="595959" w:themeColor="text1" w:themeTint="A6"/>
              <w:right w:val="single" w:sz="4" w:space="0" w:color="595959" w:themeColor="text1" w:themeTint="A6"/>
            </w:tcBorders>
            <w:vAlign w:val="center"/>
          </w:tcPr>
          <w:p w14:paraId="10FD1DD5" w14:textId="56860CEB" w:rsidR="000E1544" w:rsidRPr="00036E87" w:rsidRDefault="00EC34C7" w:rsidP="007368F0">
            <w:pPr>
              <w:spacing w:line="276" w:lineRule="auto"/>
              <w:jc w:val="center"/>
              <w:rPr>
                <w:rFonts w:ascii="Times New Roman" w:hAnsi="Times New Roman" w:cs="Times New Roman"/>
                <w:sz w:val="16"/>
                <w:szCs w:val="16"/>
              </w:rPr>
            </w:pPr>
            <w:r w:rsidRPr="00036E87">
              <w:rPr>
                <w:rFonts w:ascii="Times New Roman" w:hAnsi="Times New Roman" w:cs="Times New Roman"/>
                <w:sz w:val="16"/>
                <w:szCs w:val="16"/>
              </w:rPr>
              <w:t>-40</w:t>
            </w:r>
          </w:p>
        </w:tc>
        <w:tc>
          <w:tcPr>
            <w:tcW w:w="1094" w:type="dxa"/>
            <w:gridSpan w:val="2"/>
            <w:tcBorders>
              <w:left w:val="single" w:sz="4" w:space="0" w:color="595959" w:themeColor="text1" w:themeTint="A6"/>
              <w:bottom w:val="single" w:sz="4" w:space="0" w:color="595959" w:themeColor="text1" w:themeTint="A6"/>
            </w:tcBorders>
            <w:vAlign w:val="center"/>
          </w:tcPr>
          <w:p w14:paraId="73B39A71" w14:textId="6FAA7946" w:rsidR="000E1544" w:rsidRPr="00036E87" w:rsidRDefault="00EC34C7" w:rsidP="007368F0">
            <w:pPr>
              <w:spacing w:line="276" w:lineRule="auto"/>
              <w:jc w:val="center"/>
              <w:rPr>
                <w:rFonts w:ascii="Times New Roman" w:hAnsi="Times New Roman" w:cs="Times New Roman"/>
                <w:sz w:val="16"/>
                <w:szCs w:val="16"/>
              </w:rPr>
            </w:pPr>
            <w:r w:rsidRPr="00036E87">
              <w:rPr>
                <w:rFonts w:ascii="Times New Roman" w:hAnsi="Times New Roman" w:cs="Times New Roman"/>
                <w:sz w:val="16"/>
                <w:szCs w:val="16"/>
              </w:rPr>
              <w:t>-46</w:t>
            </w:r>
          </w:p>
        </w:tc>
      </w:tr>
      <w:tr w:rsidR="007368F0" w:rsidRPr="00051CC4" w14:paraId="732F5166" w14:textId="77777777" w:rsidTr="00180295">
        <w:trPr>
          <w:trHeight w:val="227"/>
        </w:trPr>
        <w:tc>
          <w:tcPr>
            <w:tcW w:w="844" w:type="dxa"/>
            <w:vMerge/>
            <w:tcBorders>
              <w:bottom w:val="single" w:sz="4" w:space="0" w:color="000000" w:themeColor="text1"/>
            </w:tcBorders>
            <w:shd w:val="clear" w:color="auto" w:fill="D9D9D9" w:themeFill="background1" w:themeFillShade="D9"/>
            <w:vAlign w:val="center"/>
          </w:tcPr>
          <w:p w14:paraId="3A940A0D" w14:textId="0213AE4A" w:rsidR="00EC34C7" w:rsidRPr="00051CC4" w:rsidRDefault="00EC34C7" w:rsidP="007368F0">
            <w:pPr>
              <w:spacing w:line="276" w:lineRule="auto"/>
              <w:jc w:val="center"/>
              <w:rPr>
                <w:rFonts w:ascii="Times New Roman" w:hAnsi="Times New Roman" w:cs="Times New Roman"/>
                <w:sz w:val="12"/>
                <w:szCs w:val="14"/>
              </w:rPr>
            </w:pPr>
          </w:p>
        </w:tc>
        <w:tc>
          <w:tcPr>
            <w:tcW w:w="546" w:type="dxa"/>
            <w:tcBorders>
              <w:top w:val="single" w:sz="4" w:space="0" w:color="595959" w:themeColor="text1" w:themeTint="A6"/>
              <w:bottom w:val="single" w:sz="4" w:space="0" w:color="auto"/>
              <w:right w:val="single" w:sz="4" w:space="0" w:color="595959" w:themeColor="text1" w:themeTint="A6"/>
            </w:tcBorders>
            <w:vAlign w:val="center"/>
          </w:tcPr>
          <w:p w14:paraId="5C526CB0" w14:textId="79FB6478" w:rsidR="00EC34C7" w:rsidRPr="0002385A" w:rsidRDefault="00EC34C7" w:rsidP="007368F0">
            <w:pPr>
              <w:spacing w:line="276" w:lineRule="auto"/>
              <w:jc w:val="center"/>
              <w:rPr>
                <w:rFonts w:ascii="Times New Roman" w:hAnsi="Times New Roman" w:cs="Times New Roman"/>
                <w:i/>
                <w:sz w:val="16"/>
                <w:szCs w:val="16"/>
              </w:rPr>
            </w:pPr>
            <w:r w:rsidRPr="0002385A">
              <w:rPr>
                <w:rFonts w:ascii="Times New Roman" w:hAnsi="Times New Roman" w:cs="Times New Roman"/>
                <w:i/>
                <w:sz w:val="16"/>
                <w:szCs w:val="16"/>
              </w:rPr>
              <w:t>VTS</w:t>
            </w:r>
          </w:p>
        </w:tc>
        <w:tc>
          <w:tcPr>
            <w:tcW w:w="547" w:type="dxa"/>
            <w:tcBorders>
              <w:top w:val="single" w:sz="4" w:space="0" w:color="595959" w:themeColor="text1" w:themeTint="A6"/>
              <w:left w:val="single" w:sz="4" w:space="0" w:color="595959" w:themeColor="text1" w:themeTint="A6"/>
              <w:bottom w:val="single" w:sz="4" w:space="0" w:color="auto"/>
              <w:right w:val="single" w:sz="4" w:space="0" w:color="595959" w:themeColor="text1" w:themeTint="A6"/>
            </w:tcBorders>
            <w:vAlign w:val="center"/>
          </w:tcPr>
          <w:p w14:paraId="61207F37" w14:textId="3C4A3B1E" w:rsidR="00EC34C7" w:rsidRPr="0002385A" w:rsidRDefault="00EC34C7" w:rsidP="007368F0">
            <w:pPr>
              <w:spacing w:line="276" w:lineRule="auto"/>
              <w:jc w:val="center"/>
              <w:rPr>
                <w:rFonts w:ascii="Times New Roman" w:hAnsi="Times New Roman" w:cs="Times New Roman"/>
                <w:i/>
                <w:sz w:val="16"/>
                <w:szCs w:val="16"/>
              </w:rPr>
            </w:pPr>
            <w:r w:rsidRPr="0002385A">
              <w:rPr>
                <w:rFonts w:ascii="Times New Roman" w:hAnsi="Times New Roman" w:cs="Times New Roman"/>
                <w:i/>
                <w:sz w:val="16"/>
                <w:szCs w:val="16"/>
              </w:rPr>
              <w:t>A</w:t>
            </w:r>
          </w:p>
        </w:tc>
        <w:tc>
          <w:tcPr>
            <w:tcW w:w="547" w:type="dxa"/>
            <w:tcBorders>
              <w:top w:val="single" w:sz="4" w:space="0" w:color="595959" w:themeColor="text1" w:themeTint="A6"/>
              <w:left w:val="single" w:sz="4" w:space="0" w:color="595959" w:themeColor="text1" w:themeTint="A6"/>
              <w:bottom w:val="single" w:sz="4" w:space="0" w:color="auto"/>
              <w:right w:val="single" w:sz="4" w:space="0" w:color="595959" w:themeColor="text1" w:themeTint="A6"/>
            </w:tcBorders>
            <w:vAlign w:val="center"/>
          </w:tcPr>
          <w:p w14:paraId="36BD54AC" w14:textId="5FF0DDDE" w:rsidR="00EC34C7" w:rsidRPr="0002385A" w:rsidRDefault="00EC34C7" w:rsidP="007368F0">
            <w:pPr>
              <w:spacing w:line="276" w:lineRule="auto"/>
              <w:jc w:val="center"/>
              <w:rPr>
                <w:rFonts w:ascii="Times New Roman" w:hAnsi="Times New Roman" w:cs="Times New Roman"/>
                <w:i/>
                <w:sz w:val="16"/>
                <w:szCs w:val="16"/>
              </w:rPr>
            </w:pPr>
            <w:r w:rsidRPr="0002385A">
              <w:rPr>
                <w:rFonts w:ascii="Times New Roman" w:hAnsi="Times New Roman" w:cs="Times New Roman"/>
                <w:i/>
                <w:sz w:val="16"/>
                <w:szCs w:val="16"/>
              </w:rPr>
              <w:t>VTS</w:t>
            </w:r>
          </w:p>
        </w:tc>
        <w:tc>
          <w:tcPr>
            <w:tcW w:w="547" w:type="dxa"/>
            <w:tcBorders>
              <w:top w:val="single" w:sz="4" w:space="0" w:color="595959" w:themeColor="text1" w:themeTint="A6"/>
              <w:left w:val="single" w:sz="4" w:space="0" w:color="595959" w:themeColor="text1" w:themeTint="A6"/>
              <w:bottom w:val="single" w:sz="4" w:space="0" w:color="auto"/>
              <w:right w:val="single" w:sz="4" w:space="0" w:color="595959" w:themeColor="text1" w:themeTint="A6"/>
            </w:tcBorders>
            <w:vAlign w:val="center"/>
          </w:tcPr>
          <w:p w14:paraId="18660F59" w14:textId="367C804A" w:rsidR="00EC34C7" w:rsidRPr="0002385A" w:rsidRDefault="00EC34C7" w:rsidP="007368F0">
            <w:pPr>
              <w:spacing w:line="276" w:lineRule="auto"/>
              <w:jc w:val="center"/>
              <w:rPr>
                <w:rFonts w:ascii="Times New Roman" w:hAnsi="Times New Roman" w:cs="Times New Roman"/>
                <w:i/>
                <w:sz w:val="16"/>
                <w:szCs w:val="16"/>
              </w:rPr>
            </w:pPr>
            <w:r w:rsidRPr="0002385A">
              <w:rPr>
                <w:rFonts w:ascii="Times New Roman" w:hAnsi="Times New Roman" w:cs="Times New Roman"/>
                <w:i/>
                <w:sz w:val="16"/>
                <w:szCs w:val="16"/>
              </w:rPr>
              <w:t>A</w:t>
            </w:r>
          </w:p>
        </w:tc>
        <w:tc>
          <w:tcPr>
            <w:tcW w:w="547" w:type="dxa"/>
            <w:tcBorders>
              <w:top w:val="single" w:sz="4" w:space="0" w:color="595959" w:themeColor="text1" w:themeTint="A6"/>
              <w:left w:val="single" w:sz="4" w:space="0" w:color="595959" w:themeColor="text1" w:themeTint="A6"/>
              <w:bottom w:val="single" w:sz="4" w:space="0" w:color="auto"/>
              <w:right w:val="single" w:sz="4" w:space="0" w:color="595959" w:themeColor="text1" w:themeTint="A6"/>
            </w:tcBorders>
            <w:vAlign w:val="center"/>
          </w:tcPr>
          <w:p w14:paraId="616530BB" w14:textId="5AB611C3" w:rsidR="00EC34C7" w:rsidRPr="0002385A" w:rsidRDefault="00EC34C7" w:rsidP="007368F0">
            <w:pPr>
              <w:spacing w:line="276" w:lineRule="auto"/>
              <w:jc w:val="center"/>
              <w:rPr>
                <w:rFonts w:ascii="Times New Roman" w:hAnsi="Times New Roman" w:cs="Times New Roman"/>
                <w:i/>
                <w:sz w:val="16"/>
                <w:szCs w:val="16"/>
              </w:rPr>
            </w:pPr>
            <w:r w:rsidRPr="0002385A">
              <w:rPr>
                <w:rFonts w:ascii="Times New Roman" w:hAnsi="Times New Roman" w:cs="Times New Roman"/>
                <w:i/>
                <w:sz w:val="16"/>
                <w:szCs w:val="16"/>
              </w:rPr>
              <w:t>VTS</w:t>
            </w:r>
          </w:p>
        </w:tc>
        <w:tc>
          <w:tcPr>
            <w:tcW w:w="547" w:type="dxa"/>
            <w:tcBorders>
              <w:top w:val="single" w:sz="4" w:space="0" w:color="595959" w:themeColor="text1" w:themeTint="A6"/>
              <w:left w:val="single" w:sz="4" w:space="0" w:color="595959" w:themeColor="text1" w:themeTint="A6"/>
              <w:bottom w:val="single" w:sz="4" w:space="0" w:color="auto"/>
              <w:right w:val="single" w:sz="4" w:space="0" w:color="595959" w:themeColor="text1" w:themeTint="A6"/>
            </w:tcBorders>
            <w:vAlign w:val="center"/>
          </w:tcPr>
          <w:p w14:paraId="020B5971" w14:textId="15D43D95" w:rsidR="00EC34C7" w:rsidRPr="0002385A" w:rsidRDefault="00EC34C7" w:rsidP="007368F0">
            <w:pPr>
              <w:spacing w:line="276" w:lineRule="auto"/>
              <w:jc w:val="center"/>
              <w:rPr>
                <w:rFonts w:ascii="Times New Roman" w:hAnsi="Times New Roman" w:cs="Times New Roman"/>
                <w:i/>
                <w:sz w:val="16"/>
                <w:szCs w:val="16"/>
              </w:rPr>
            </w:pPr>
            <w:r w:rsidRPr="0002385A">
              <w:rPr>
                <w:rFonts w:ascii="Times New Roman" w:hAnsi="Times New Roman" w:cs="Times New Roman"/>
                <w:i/>
                <w:sz w:val="16"/>
                <w:szCs w:val="16"/>
              </w:rPr>
              <w:t>A</w:t>
            </w:r>
          </w:p>
        </w:tc>
        <w:tc>
          <w:tcPr>
            <w:tcW w:w="547" w:type="dxa"/>
            <w:tcBorders>
              <w:top w:val="single" w:sz="4" w:space="0" w:color="595959" w:themeColor="text1" w:themeTint="A6"/>
              <w:left w:val="single" w:sz="4" w:space="0" w:color="595959" w:themeColor="text1" w:themeTint="A6"/>
              <w:bottom w:val="single" w:sz="4" w:space="0" w:color="auto"/>
              <w:right w:val="single" w:sz="4" w:space="0" w:color="595959" w:themeColor="text1" w:themeTint="A6"/>
            </w:tcBorders>
            <w:vAlign w:val="center"/>
          </w:tcPr>
          <w:p w14:paraId="0872FFEC" w14:textId="7CB35FB5" w:rsidR="00EC34C7" w:rsidRPr="0002385A" w:rsidRDefault="00EC34C7" w:rsidP="007368F0">
            <w:pPr>
              <w:spacing w:line="276" w:lineRule="auto"/>
              <w:jc w:val="center"/>
              <w:rPr>
                <w:rFonts w:ascii="Times New Roman" w:hAnsi="Times New Roman" w:cs="Times New Roman"/>
                <w:i/>
                <w:sz w:val="16"/>
                <w:szCs w:val="16"/>
              </w:rPr>
            </w:pPr>
            <w:r w:rsidRPr="0002385A">
              <w:rPr>
                <w:rFonts w:ascii="Times New Roman" w:hAnsi="Times New Roman" w:cs="Times New Roman"/>
                <w:i/>
                <w:sz w:val="16"/>
                <w:szCs w:val="16"/>
              </w:rPr>
              <w:t>VTS</w:t>
            </w:r>
          </w:p>
        </w:tc>
        <w:tc>
          <w:tcPr>
            <w:tcW w:w="546" w:type="dxa"/>
            <w:tcBorders>
              <w:top w:val="single" w:sz="4" w:space="0" w:color="595959" w:themeColor="text1" w:themeTint="A6"/>
              <w:left w:val="single" w:sz="4" w:space="0" w:color="595959" w:themeColor="text1" w:themeTint="A6"/>
              <w:bottom w:val="single" w:sz="4" w:space="0" w:color="auto"/>
              <w:right w:val="single" w:sz="4" w:space="0" w:color="595959" w:themeColor="text1" w:themeTint="A6"/>
            </w:tcBorders>
            <w:vAlign w:val="center"/>
          </w:tcPr>
          <w:p w14:paraId="3ED0B93C" w14:textId="086B9BEB" w:rsidR="00EC34C7" w:rsidRPr="0002385A" w:rsidRDefault="00EC34C7" w:rsidP="007368F0">
            <w:pPr>
              <w:spacing w:line="276" w:lineRule="auto"/>
              <w:jc w:val="center"/>
              <w:rPr>
                <w:rFonts w:ascii="Times New Roman" w:hAnsi="Times New Roman" w:cs="Times New Roman"/>
                <w:i/>
                <w:sz w:val="16"/>
                <w:szCs w:val="16"/>
              </w:rPr>
            </w:pPr>
            <w:r w:rsidRPr="0002385A">
              <w:rPr>
                <w:rFonts w:ascii="Times New Roman" w:hAnsi="Times New Roman" w:cs="Times New Roman"/>
                <w:i/>
                <w:sz w:val="16"/>
                <w:szCs w:val="16"/>
              </w:rPr>
              <w:t>A</w:t>
            </w:r>
          </w:p>
        </w:tc>
        <w:tc>
          <w:tcPr>
            <w:tcW w:w="547" w:type="dxa"/>
            <w:tcBorders>
              <w:top w:val="single" w:sz="4" w:space="0" w:color="595959" w:themeColor="text1" w:themeTint="A6"/>
              <w:left w:val="single" w:sz="4" w:space="0" w:color="595959" w:themeColor="text1" w:themeTint="A6"/>
              <w:bottom w:val="single" w:sz="4" w:space="0" w:color="auto"/>
              <w:right w:val="single" w:sz="4" w:space="0" w:color="595959" w:themeColor="text1" w:themeTint="A6"/>
            </w:tcBorders>
            <w:vAlign w:val="center"/>
          </w:tcPr>
          <w:p w14:paraId="685EFB9E" w14:textId="1D4803FD" w:rsidR="00EC34C7" w:rsidRPr="0002385A" w:rsidRDefault="00EC34C7" w:rsidP="007368F0">
            <w:pPr>
              <w:spacing w:line="276" w:lineRule="auto"/>
              <w:jc w:val="center"/>
              <w:rPr>
                <w:rFonts w:ascii="Times New Roman" w:hAnsi="Times New Roman" w:cs="Times New Roman"/>
                <w:i/>
                <w:sz w:val="16"/>
                <w:szCs w:val="16"/>
              </w:rPr>
            </w:pPr>
            <w:r w:rsidRPr="0002385A">
              <w:rPr>
                <w:rFonts w:ascii="Times New Roman" w:hAnsi="Times New Roman" w:cs="Times New Roman"/>
                <w:i/>
                <w:sz w:val="16"/>
                <w:szCs w:val="16"/>
              </w:rPr>
              <w:t>VTS</w:t>
            </w:r>
          </w:p>
        </w:tc>
        <w:tc>
          <w:tcPr>
            <w:tcW w:w="547" w:type="dxa"/>
            <w:tcBorders>
              <w:top w:val="single" w:sz="4" w:space="0" w:color="595959" w:themeColor="text1" w:themeTint="A6"/>
              <w:left w:val="single" w:sz="4" w:space="0" w:color="595959" w:themeColor="text1" w:themeTint="A6"/>
              <w:bottom w:val="single" w:sz="4" w:space="0" w:color="auto"/>
              <w:right w:val="single" w:sz="4" w:space="0" w:color="595959" w:themeColor="text1" w:themeTint="A6"/>
            </w:tcBorders>
            <w:vAlign w:val="center"/>
          </w:tcPr>
          <w:p w14:paraId="1E677A0A" w14:textId="6ECDB68E" w:rsidR="00EC34C7" w:rsidRPr="0002385A" w:rsidRDefault="00EC34C7" w:rsidP="007368F0">
            <w:pPr>
              <w:spacing w:line="276" w:lineRule="auto"/>
              <w:jc w:val="center"/>
              <w:rPr>
                <w:rFonts w:ascii="Times New Roman" w:hAnsi="Times New Roman" w:cs="Times New Roman"/>
                <w:i/>
                <w:sz w:val="16"/>
                <w:szCs w:val="16"/>
              </w:rPr>
            </w:pPr>
            <w:r w:rsidRPr="0002385A">
              <w:rPr>
                <w:rFonts w:ascii="Times New Roman" w:hAnsi="Times New Roman" w:cs="Times New Roman"/>
                <w:i/>
                <w:sz w:val="16"/>
                <w:szCs w:val="16"/>
              </w:rPr>
              <w:t>A</w:t>
            </w:r>
          </w:p>
        </w:tc>
        <w:tc>
          <w:tcPr>
            <w:tcW w:w="547" w:type="dxa"/>
            <w:tcBorders>
              <w:top w:val="single" w:sz="4" w:space="0" w:color="595959" w:themeColor="text1" w:themeTint="A6"/>
              <w:left w:val="single" w:sz="4" w:space="0" w:color="595959" w:themeColor="text1" w:themeTint="A6"/>
              <w:bottom w:val="single" w:sz="4" w:space="0" w:color="auto"/>
              <w:right w:val="single" w:sz="4" w:space="0" w:color="595959" w:themeColor="text1" w:themeTint="A6"/>
            </w:tcBorders>
            <w:vAlign w:val="center"/>
          </w:tcPr>
          <w:p w14:paraId="02C187A9" w14:textId="77708D25" w:rsidR="00EC34C7" w:rsidRPr="0002385A" w:rsidRDefault="00EC34C7" w:rsidP="007368F0">
            <w:pPr>
              <w:spacing w:line="276" w:lineRule="auto"/>
              <w:jc w:val="center"/>
              <w:rPr>
                <w:rFonts w:ascii="Times New Roman" w:hAnsi="Times New Roman" w:cs="Times New Roman"/>
                <w:i/>
                <w:sz w:val="16"/>
                <w:szCs w:val="16"/>
              </w:rPr>
            </w:pPr>
            <w:r w:rsidRPr="0002385A">
              <w:rPr>
                <w:rFonts w:ascii="Times New Roman" w:hAnsi="Times New Roman" w:cs="Times New Roman"/>
                <w:i/>
                <w:sz w:val="16"/>
                <w:szCs w:val="16"/>
              </w:rPr>
              <w:t>VTS</w:t>
            </w:r>
          </w:p>
        </w:tc>
        <w:tc>
          <w:tcPr>
            <w:tcW w:w="547" w:type="dxa"/>
            <w:tcBorders>
              <w:top w:val="single" w:sz="4" w:space="0" w:color="595959" w:themeColor="text1" w:themeTint="A6"/>
              <w:left w:val="single" w:sz="4" w:space="0" w:color="595959" w:themeColor="text1" w:themeTint="A6"/>
              <w:bottom w:val="single" w:sz="4" w:space="0" w:color="auto"/>
              <w:right w:val="single" w:sz="4" w:space="0" w:color="595959" w:themeColor="text1" w:themeTint="A6"/>
            </w:tcBorders>
            <w:vAlign w:val="center"/>
          </w:tcPr>
          <w:p w14:paraId="557E1072" w14:textId="33E3B1C3" w:rsidR="00EC34C7" w:rsidRPr="0002385A" w:rsidRDefault="00EC34C7" w:rsidP="007368F0">
            <w:pPr>
              <w:spacing w:line="276" w:lineRule="auto"/>
              <w:jc w:val="center"/>
              <w:rPr>
                <w:rFonts w:ascii="Times New Roman" w:hAnsi="Times New Roman" w:cs="Times New Roman"/>
                <w:i/>
                <w:sz w:val="16"/>
                <w:szCs w:val="16"/>
              </w:rPr>
            </w:pPr>
            <w:r w:rsidRPr="0002385A">
              <w:rPr>
                <w:rFonts w:ascii="Times New Roman" w:hAnsi="Times New Roman" w:cs="Times New Roman"/>
                <w:i/>
                <w:sz w:val="16"/>
                <w:szCs w:val="16"/>
              </w:rPr>
              <w:t>A</w:t>
            </w:r>
          </w:p>
        </w:tc>
        <w:tc>
          <w:tcPr>
            <w:tcW w:w="547" w:type="dxa"/>
            <w:tcBorders>
              <w:top w:val="single" w:sz="4" w:space="0" w:color="595959" w:themeColor="text1" w:themeTint="A6"/>
              <w:left w:val="single" w:sz="4" w:space="0" w:color="595959" w:themeColor="text1" w:themeTint="A6"/>
              <w:bottom w:val="single" w:sz="4" w:space="0" w:color="auto"/>
              <w:right w:val="single" w:sz="4" w:space="0" w:color="595959" w:themeColor="text1" w:themeTint="A6"/>
            </w:tcBorders>
            <w:vAlign w:val="center"/>
          </w:tcPr>
          <w:p w14:paraId="6049CC24" w14:textId="7ABF28B4" w:rsidR="00EC34C7" w:rsidRPr="0002385A" w:rsidRDefault="00EC34C7" w:rsidP="007368F0">
            <w:pPr>
              <w:spacing w:line="276" w:lineRule="auto"/>
              <w:jc w:val="center"/>
              <w:rPr>
                <w:rFonts w:ascii="Times New Roman" w:hAnsi="Times New Roman" w:cs="Times New Roman"/>
                <w:i/>
                <w:sz w:val="16"/>
                <w:szCs w:val="16"/>
              </w:rPr>
            </w:pPr>
            <w:r w:rsidRPr="0002385A">
              <w:rPr>
                <w:rFonts w:ascii="Times New Roman" w:hAnsi="Times New Roman" w:cs="Times New Roman"/>
                <w:i/>
                <w:sz w:val="16"/>
                <w:szCs w:val="16"/>
              </w:rPr>
              <w:t>VTS</w:t>
            </w:r>
          </w:p>
        </w:tc>
        <w:tc>
          <w:tcPr>
            <w:tcW w:w="547" w:type="dxa"/>
            <w:tcBorders>
              <w:top w:val="single" w:sz="4" w:space="0" w:color="595959" w:themeColor="text1" w:themeTint="A6"/>
              <w:left w:val="single" w:sz="4" w:space="0" w:color="595959" w:themeColor="text1" w:themeTint="A6"/>
              <w:bottom w:val="single" w:sz="4" w:space="0" w:color="auto"/>
            </w:tcBorders>
            <w:vAlign w:val="center"/>
          </w:tcPr>
          <w:p w14:paraId="0A29730C" w14:textId="1289686C" w:rsidR="00EC34C7" w:rsidRPr="0002385A" w:rsidRDefault="00EC34C7" w:rsidP="007368F0">
            <w:pPr>
              <w:spacing w:line="276" w:lineRule="auto"/>
              <w:jc w:val="center"/>
              <w:rPr>
                <w:rFonts w:ascii="Times New Roman" w:hAnsi="Times New Roman" w:cs="Times New Roman"/>
                <w:i/>
                <w:sz w:val="16"/>
                <w:szCs w:val="16"/>
              </w:rPr>
            </w:pPr>
            <w:r w:rsidRPr="0002385A">
              <w:rPr>
                <w:rFonts w:ascii="Times New Roman" w:hAnsi="Times New Roman" w:cs="Times New Roman"/>
                <w:i/>
                <w:sz w:val="16"/>
                <w:szCs w:val="16"/>
              </w:rPr>
              <w:t>A</w:t>
            </w:r>
          </w:p>
        </w:tc>
      </w:tr>
      <w:tr w:rsidR="007368F0" w:rsidRPr="00051CC4" w14:paraId="65421236" w14:textId="77777777" w:rsidTr="00180295">
        <w:trPr>
          <w:trHeight w:val="227"/>
        </w:trPr>
        <w:tc>
          <w:tcPr>
            <w:tcW w:w="844" w:type="dxa"/>
            <w:tcBorders>
              <w:bottom w:val="single" w:sz="4" w:space="0" w:color="595959" w:themeColor="text1" w:themeTint="A6"/>
              <w:right w:val="single" w:sz="4" w:space="0" w:color="000000" w:themeColor="text1"/>
            </w:tcBorders>
            <w:vAlign w:val="center"/>
          </w:tcPr>
          <w:p w14:paraId="79529F2D" w14:textId="5018AE49" w:rsidR="00EC34C7" w:rsidRPr="00051CC4" w:rsidRDefault="00EC34C7" w:rsidP="007368F0">
            <w:pPr>
              <w:spacing w:line="276" w:lineRule="auto"/>
              <w:jc w:val="center"/>
              <w:rPr>
                <w:rFonts w:ascii="Times New Roman" w:hAnsi="Times New Roman" w:cs="Times New Roman"/>
                <w:sz w:val="16"/>
                <w:szCs w:val="14"/>
              </w:rPr>
            </w:pPr>
            <w:r w:rsidRPr="00051CC4">
              <w:rPr>
                <w:rFonts w:ascii="Times New Roman" w:hAnsi="Times New Roman" w:cs="Times New Roman"/>
                <w:sz w:val="16"/>
                <w:szCs w:val="14"/>
              </w:rPr>
              <w:t>46</w:t>
            </w:r>
          </w:p>
        </w:tc>
        <w:tc>
          <w:tcPr>
            <w:tcW w:w="546" w:type="dxa"/>
            <w:tcBorders>
              <w:top w:val="single" w:sz="4" w:space="0" w:color="auto"/>
              <w:left w:val="single" w:sz="4" w:space="0" w:color="000000" w:themeColor="text1"/>
              <w:bottom w:val="single" w:sz="4" w:space="0" w:color="595959" w:themeColor="text1" w:themeTint="A6"/>
              <w:right w:val="single" w:sz="4" w:space="0" w:color="595959" w:themeColor="text1" w:themeTint="A6"/>
            </w:tcBorders>
            <w:vAlign w:val="center"/>
          </w:tcPr>
          <w:p w14:paraId="71B17B8E" w14:textId="2DFE9570" w:rsidR="00EC34C7" w:rsidRPr="007368F0" w:rsidRDefault="00EC34C7" w:rsidP="007368F0">
            <w:pPr>
              <w:spacing w:line="276" w:lineRule="auto"/>
              <w:jc w:val="center"/>
              <w:rPr>
                <w:rFonts w:ascii="Times New Roman" w:hAnsi="Times New Roman" w:cs="Times New Roman"/>
                <w:sz w:val="16"/>
                <w:szCs w:val="14"/>
              </w:rPr>
            </w:pPr>
          </w:p>
        </w:tc>
        <w:tc>
          <w:tcPr>
            <w:tcW w:w="547" w:type="dxa"/>
            <w:tcBorders>
              <w:top w:val="single" w:sz="4" w:space="0" w:color="auto"/>
              <w:left w:val="single" w:sz="4" w:space="0" w:color="595959" w:themeColor="text1" w:themeTint="A6"/>
              <w:bottom w:val="single" w:sz="4" w:space="0" w:color="595959" w:themeColor="text1" w:themeTint="A6"/>
              <w:right w:val="single" w:sz="4" w:space="0" w:color="595959" w:themeColor="text1" w:themeTint="A6"/>
            </w:tcBorders>
            <w:vAlign w:val="center"/>
          </w:tcPr>
          <w:p w14:paraId="40DDDA51" w14:textId="18E1EAEF" w:rsidR="00EC34C7" w:rsidRPr="007368F0" w:rsidRDefault="00EC34C7" w:rsidP="007368F0">
            <w:pPr>
              <w:spacing w:line="276" w:lineRule="auto"/>
              <w:jc w:val="center"/>
              <w:rPr>
                <w:rFonts w:ascii="Times New Roman" w:hAnsi="Times New Roman" w:cs="Times New Roman"/>
                <w:sz w:val="16"/>
                <w:szCs w:val="14"/>
              </w:rPr>
            </w:pPr>
          </w:p>
        </w:tc>
        <w:tc>
          <w:tcPr>
            <w:tcW w:w="547" w:type="dxa"/>
            <w:tcBorders>
              <w:top w:val="single" w:sz="4" w:space="0" w:color="auto"/>
              <w:left w:val="single" w:sz="4" w:space="0" w:color="595959" w:themeColor="text1" w:themeTint="A6"/>
              <w:bottom w:val="single" w:sz="4" w:space="0" w:color="595959" w:themeColor="text1" w:themeTint="A6"/>
              <w:right w:val="single" w:sz="4" w:space="0" w:color="595959" w:themeColor="text1" w:themeTint="A6"/>
            </w:tcBorders>
            <w:vAlign w:val="center"/>
          </w:tcPr>
          <w:p w14:paraId="1A0D2647" w14:textId="77777777" w:rsidR="00EC34C7" w:rsidRPr="007368F0" w:rsidRDefault="00EC34C7" w:rsidP="007368F0">
            <w:pPr>
              <w:spacing w:line="276" w:lineRule="auto"/>
              <w:jc w:val="center"/>
              <w:rPr>
                <w:rFonts w:ascii="Times New Roman" w:hAnsi="Times New Roman" w:cs="Times New Roman"/>
                <w:sz w:val="16"/>
                <w:szCs w:val="14"/>
              </w:rPr>
            </w:pPr>
          </w:p>
        </w:tc>
        <w:tc>
          <w:tcPr>
            <w:tcW w:w="547" w:type="dxa"/>
            <w:tcBorders>
              <w:top w:val="single" w:sz="4" w:space="0" w:color="auto"/>
              <w:left w:val="single" w:sz="4" w:space="0" w:color="595959" w:themeColor="text1" w:themeTint="A6"/>
              <w:bottom w:val="single" w:sz="4" w:space="0" w:color="595959" w:themeColor="text1" w:themeTint="A6"/>
              <w:right w:val="single" w:sz="4" w:space="0" w:color="595959" w:themeColor="text1" w:themeTint="A6"/>
            </w:tcBorders>
            <w:vAlign w:val="center"/>
          </w:tcPr>
          <w:p w14:paraId="058224E6" w14:textId="77777777" w:rsidR="00EC34C7" w:rsidRPr="007368F0" w:rsidRDefault="00EC34C7" w:rsidP="007368F0">
            <w:pPr>
              <w:spacing w:line="276" w:lineRule="auto"/>
              <w:jc w:val="center"/>
              <w:rPr>
                <w:rFonts w:ascii="Times New Roman" w:hAnsi="Times New Roman" w:cs="Times New Roman"/>
                <w:sz w:val="16"/>
                <w:szCs w:val="14"/>
              </w:rPr>
            </w:pPr>
          </w:p>
        </w:tc>
        <w:tc>
          <w:tcPr>
            <w:tcW w:w="547" w:type="dxa"/>
            <w:tcBorders>
              <w:top w:val="single" w:sz="4" w:space="0" w:color="auto"/>
              <w:left w:val="single" w:sz="4" w:space="0" w:color="595959" w:themeColor="text1" w:themeTint="A6"/>
              <w:bottom w:val="single" w:sz="4" w:space="0" w:color="595959" w:themeColor="text1" w:themeTint="A6"/>
              <w:right w:val="single" w:sz="4" w:space="0" w:color="595959" w:themeColor="text1" w:themeTint="A6"/>
            </w:tcBorders>
            <w:vAlign w:val="center"/>
          </w:tcPr>
          <w:p w14:paraId="3B2D097D" w14:textId="77777777" w:rsidR="00EC34C7" w:rsidRPr="007368F0" w:rsidRDefault="00EC34C7" w:rsidP="007368F0">
            <w:pPr>
              <w:spacing w:line="276" w:lineRule="auto"/>
              <w:jc w:val="center"/>
              <w:rPr>
                <w:rFonts w:ascii="Times New Roman" w:hAnsi="Times New Roman" w:cs="Times New Roman"/>
                <w:sz w:val="16"/>
                <w:szCs w:val="14"/>
              </w:rPr>
            </w:pPr>
          </w:p>
        </w:tc>
        <w:tc>
          <w:tcPr>
            <w:tcW w:w="547" w:type="dxa"/>
            <w:tcBorders>
              <w:top w:val="single" w:sz="4" w:space="0" w:color="auto"/>
              <w:left w:val="single" w:sz="4" w:space="0" w:color="595959" w:themeColor="text1" w:themeTint="A6"/>
              <w:bottom w:val="single" w:sz="4" w:space="0" w:color="595959" w:themeColor="text1" w:themeTint="A6"/>
              <w:right w:val="single" w:sz="4" w:space="0" w:color="595959" w:themeColor="text1" w:themeTint="A6"/>
            </w:tcBorders>
            <w:vAlign w:val="center"/>
          </w:tcPr>
          <w:p w14:paraId="49D1C305" w14:textId="77777777" w:rsidR="00EC34C7" w:rsidRPr="007368F0" w:rsidRDefault="00EC34C7" w:rsidP="007368F0">
            <w:pPr>
              <w:spacing w:line="276" w:lineRule="auto"/>
              <w:jc w:val="center"/>
              <w:rPr>
                <w:rFonts w:ascii="Times New Roman" w:hAnsi="Times New Roman" w:cs="Times New Roman"/>
                <w:sz w:val="16"/>
                <w:szCs w:val="14"/>
              </w:rPr>
            </w:pPr>
          </w:p>
        </w:tc>
        <w:tc>
          <w:tcPr>
            <w:tcW w:w="547" w:type="dxa"/>
            <w:tcBorders>
              <w:top w:val="single" w:sz="4" w:space="0" w:color="auto"/>
              <w:left w:val="single" w:sz="4" w:space="0" w:color="595959" w:themeColor="text1" w:themeTint="A6"/>
              <w:bottom w:val="single" w:sz="4" w:space="0" w:color="595959" w:themeColor="text1" w:themeTint="A6"/>
              <w:right w:val="single" w:sz="4" w:space="0" w:color="595959" w:themeColor="text1" w:themeTint="A6"/>
            </w:tcBorders>
            <w:vAlign w:val="center"/>
          </w:tcPr>
          <w:p w14:paraId="0F338304" w14:textId="77777777" w:rsidR="00EC34C7" w:rsidRPr="007368F0" w:rsidRDefault="00EC34C7" w:rsidP="007368F0">
            <w:pPr>
              <w:spacing w:line="276" w:lineRule="auto"/>
              <w:jc w:val="center"/>
              <w:rPr>
                <w:rFonts w:ascii="Times New Roman" w:hAnsi="Times New Roman" w:cs="Times New Roman"/>
                <w:sz w:val="16"/>
                <w:szCs w:val="14"/>
              </w:rPr>
            </w:pPr>
          </w:p>
        </w:tc>
        <w:tc>
          <w:tcPr>
            <w:tcW w:w="546" w:type="dxa"/>
            <w:tcBorders>
              <w:top w:val="single" w:sz="4" w:space="0" w:color="auto"/>
              <w:left w:val="single" w:sz="4" w:space="0" w:color="595959" w:themeColor="text1" w:themeTint="A6"/>
              <w:bottom w:val="single" w:sz="4" w:space="0" w:color="595959" w:themeColor="text1" w:themeTint="A6"/>
              <w:right w:val="single" w:sz="4" w:space="0" w:color="595959" w:themeColor="text1" w:themeTint="A6"/>
            </w:tcBorders>
            <w:vAlign w:val="center"/>
          </w:tcPr>
          <w:p w14:paraId="4635EF05" w14:textId="77777777" w:rsidR="00EC34C7" w:rsidRPr="007368F0" w:rsidRDefault="00EC34C7" w:rsidP="007368F0">
            <w:pPr>
              <w:spacing w:line="276" w:lineRule="auto"/>
              <w:jc w:val="center"/>
              <w:rPr>
                <w:rFonts w:ascii="Times New Roman" w:hAnsi="Times New Roman" w:cs="Times New Roman"/>
                <w:sz w:val="16"/>
                <w:szCs w:val="14"/>
              </w:rPr>
            </w:pPr>
          </w:p>
        </w:tc>
        <w:tc>
          <w:tcPr>
            <w:tcW w:w="547" w:type="dxa"/>
            <w:tcBorders>
              <w:top w:val="single" w:sz="4" w:space="0" w:color="auto"/>
              <w:left w:val="single" w:sz="4" w:space="0" w:color="595959" w:themeColor="text1" w:themeTint="A6"/>
              <w:bottom w:val="single" w:sz="4" w:space="0" w:color="595959" w:themeColor="text1" w:themeTint="A6"/>
              <w:right w:val="single" w:sz="4" w:space="0" w:color="595959" w:themeColor="text1" w:themeTint="A6"/>
            </w:tcBorders>
            <w:vAlign w:val="center"/>
          </w:tcPr>
          <w:p w14:paraId="1E1F5FFF" w14:textId="1AB7AF86" w:rsidR="00EC34C7" w:rsidRPr="007368F0" w:rsidRDefault="00EC34C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-3.901</w:t>
            </w:r>
          </w:p>
        </w:tc>
        <w:tc>
          <w:tcPr>
            <w:tcW w:w="547" w:type="dxa"/>
            <w:tcBorders>
              <w:top w:val="single" w:sz="4" w:space="0" w:color="auto"/>
              <w:left w:val="single" w:sz="4" w:space="0" w:color="595959" w:themeColor="text1" w:themeTint="A6"/>
              <w:bottom w:val="single" w:sz="4" w:space="0" w:color="595959" w:themeColor="text1" w:themeTint="A6"/>
              <w:right w:val="single" w:sz="4" w:space="0" w:color="595959" w:themeColor="text1" w:themeTint="A6"/>
            </w:tcBorders>
            <w:vAlign w:val="center"/>
          </w:tcPr>
          <w:p w14:paraId="6CCE3A62" w14:textId="13D5663F" w:rsidR="00EC34C7" w:rsidRPr="007368F0" w:rsidRDefault="00EC34C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11.504</w:t>
            </w:r>
          </w:p>
        </w:tc>
        <w:tc>
          <w:tcPr>
            <w:tcW w:w="547" w:type="dxa"/>
            <w:tcBorders>
              <w:top w:val="single" w:sz="4" w:space="0" w:color="auto"/>
              <w:left w:val="single" w:sz="4" w:space="0" w:color="595959" w:themeColor="text1" w:themeTint="A6"/>
              <w:bottom w:val="single" w:sz="4" w:space="0" w:color="595959" w:themeColor="text1" w:themeTint="A6"/>
              <w:right w:val="single" w:sz="4" w:space="0" w:color="595959" w:themeColor="text1" w:themeTint="A6"/>
            </w:tcBorders>
            <w:vAlign w:val="center"/>
          </w:tcPr>
          <w:p w14:paraId="3EA2AF99" w14:textId="7CC04C0F" w:rsidR="00EC34C7" w:rsidRPr="007368F0" w:rsidRDefault="00EC34C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-3.393</w:t>
            </w:r>
          </w:p>
        </w:tc>
        <w:tc>
          <w:tcPr>
            <w:tcW w:w="547" w:type="dxa"/>
            <w:tcBorders>
              <w:top w:val="single" w:sz="4" w:space="0" w:color="auto"/>
              <w:left w:val="single" w:sz="4" w:space="0" w:color="595959" w:themeColor="text1" w:themeTint="A6"/>
              <w:bottom w:val="single" w:sz="4" w:space="0" w:color="595959" w:themeColor="text1" w:themeTint="A6"/>
              <w:right w:val="single" w:sz="4" w:space="0" w:color="595959" w:themeColor="text1" w:themeTint="A6"/>
            </w:tcBorders>
            <w:vAlign w:val="center"/>
          </w:tcPr>
          <w:p w14:paraId="02374CF0" w14:textId="7832DF18" w:rsidR="00EC34C7" w:rsidRPr="007368F0" w:rsidRDefault="00EC34C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10.101</w:t>
            </w:r>
          </w:p>
        </w:tc>
        <w:tc>
          <w:tcPr>
            <w:tcW w:w="547" w:type="dxa"/>
            <w:tcBorders>
              <w:top w:val="single" w:sz="4" w:space="0" w:color="auto"/>
              <w:left w:val="single" w:sz="4" w:space="0" w:color="595959" w:themeColor="text1" w:themeTint="A6"/>
              <w:bottom w:val="single" w:sz="4" w:space="0" w:color="595959" w:themeColor="text1" w:themeTint="A6"/>
              <w:right w:val="single" w:sz="4" w:space="0" w:color="595959" w:themeColor="text1" w:themeTint="A6"/>
            </w:tcBorders>
            <w:vAlign w:val="center"/>
          </w:tcPr>
          <w:p w14:paraId="1E8F4A30" w14:textId="52A5A177" w:rsidR="00EC34C7" w:rsidRPr="007368F0" w:rsidRDefault="00EC34C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-2.905</w:t>
            </w:r>
          </w:p>
        </w:tc>
        <w:tc>
          <w:tcPr>
            <w:tcW w:w="547" w:type="dxa"/>
            <w:tcBorders>
              <w:top w:val="single" w:sz="4" w:space="0" w:color="auto"/>
              <w:left w:val="single" w:sz="4" w:space="0" w:color="595959" w:themeColor="text1" w:themeTint="A6"/>
              <w:bottom w:val="single" w:sz="4" w:space="0" w:color="595959" w:themeColor="text1" w:themeTint="A6"/>
            </w:tcBorders>
            <w:vAlign w:val="center"/>
          </w:tcPr>
          <w:p w14:paraId="7A1DD35A" w14:textId="373034E9" w:rsidR="00EC34C7" w:rsidRPr="007368F0" w:rsidRDefault="00EC34C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8.755</w:t>
            </w:r>
          </w:p>
        </w:tc>
      </w:tr>
      <w:tr w:rsidR="007368F0" w:rsidRPr="00051CC4" w14:paraId="0D5317BA" w14:textId="77777777" w:rsidTr="00180295">
        <w:trPr>
          <w:trHeight w:val="227"/>
        </w:trPr>
        <w:tc>
          <w:tcPr>
            <w:tcW w:w="844" w:type="dxa"/>
            <w:tcBorders>
              <w:top w:val="single" w:sz="4" w:space="0" w:color="595959" w:themeColor="text1" w:themeTint="A6"/>
              <w:bottom w:val="single" w:sz="4" w:space="0" w:color="595959" w:themeColor="text1" w:themeTint="A6"/>
              <w:right w:val="single" w:sz="4" w:space="0" w:color="000000" w:themeColor="text1"/>
            </w:tcBorders>
            <w:vAlign w:val="center"/>
          </w:tcPr>
          <w:p w14:paraId="32C19ED3" w14:textId="28C246C2" w:rsidR="00EC34C7" w:rsidRPr="00051CC4" w:rsidRDefault="00EC34C7" w:rsidP="007368F0">
            <w:pPr>
              <w:spacing w:line="276" w:lineRule="auto"/>
              <w:jc w:val="center"/>
              <w:rPr>
                <w:rFonts w:ascii="Times New Roman" w:hAnsi="Times New Roman" w:cs="Times New Roman"/>
                <w:sz w:val="16"/>
                <w:szCs w:val="14"/>
              </w:rPr>
            </w:pPr>
            <w:r w:rsidRPr="00051CC4">
              <w:rPr>
                <w:rFonts w:ascii="Times New Roman" w:hAnsi="Times New Roman" w:cs="Times New Roman"/>
                <w:sz w:val="16"/>
                <w:szCs w:val="14"/>
              </w:rPr>
              <w:t>52</w:t>
            </w:r>
          </w:p>
        </w:tc>
        <w:tc>
          <w:tcPr>
            <w:tcW w:w="546" w:type="dxa"/>
            <w:tcBorders>
              <w:top w:val="single" w:sz="4" w:space="0" w:color="595959" w:themeColor="text1" w:themeTint="A6"/>
              <w:left w:val="single" w:sz="4" w:space="0" w:color="000000" w:themeColor="text1"/>
              <w:bottom w:val="single" w:sz="4" w:space="0" w:color="595959" w:themeColor="text1" w:themeTint="A6"/>
              <w:right w:val="single" w:sz="4" w:space="0" w:color="595959" w:themeColor="text1" w:themeTint="A6"/>
            </w:tcBorders>
            <w:vAlign w:val="center"/>
          </w:tcPr>
          <w:p w14:paraId="48F6CC22" w14:textId="718DABC8" w:rsidR="00EC34C7" w:rsidRPr="007368F0" w:rsidRDefault="00EC34C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-4.570</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F021921" w14:textId="2E97488D"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13.386</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E8AEC97" w14:textId="55E3C281"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-4.541</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2A34262" w14:textId="02BDB5C9"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13.305</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C94FD42" w14:textId="31071CA3"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-4.342</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AC4A89D" w14:textId="51A32057"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12.755</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5856E7F" w14:textId="76EDA223"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-4.012</w:t>
            </w:r>
          </w:p>
        </w:tc>
        <w:tc>
          <w:tcPr>
            <w:tcW w:w="54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AECC15A" w14:textId="1ED94D16"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11.840</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7C24A8D" w14:textId="5A501EF2"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-3.602</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C36882A" w14:textId="3CC632FE"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10.707</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3126F94" w14:textId="175AC00F"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-3.164</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54F3CB6" w14:textId="409EDE3B"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9.496</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BD8D196" w14:textId="3CFD9229"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-2.736</w:t>
            </w:r>
          </w:p>
        </w:tc>
        <w:tc>
          <w:tcPr>
            <w:tcW w:w="547"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67ED1532" w14:textId="66DD0D9A"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8.310</w:t>
            </w:r>
          </w:p>
        </w:tc>
      </w:tr>
      <w:tr w:rsidR="007368F0" w:rsidRPr="00051CC4" w14:paraId="7E33A1D6" w14:textId="77777777" w:rsidTr="00180295">
        <w:trPr>
          <w:trHeight w:val="227"/>
        </w:trPr>
        <w:tc>
          <w:tcPr>
            <w:tcW w:w="844" w:type="dxa"/>
            <w:tcBorders>
              <w:top w:val="single" w:sz="4" w:space="0" w:color="595959" w:themeColor="text1" w:themeTint="A6"/>
              <w:bottom w:val="single" w:sz="4" w:space="0" w:color="595959" w:themeColor="text1" w:themeTint="A6"/>
              <w:right w:val="single" w:sz="4" w:space="0" w:color="000000" w:themeColor="text1"/>
            </w:tcBorders>
            <w:vAlign w:val="center"/>
          </w:tcPr>
          <w:p w14:paraId="19D24E42" w14:textId="036B9513" w:rsidR="00EC34C7" w:rsidRPr="00051CC4" w:rsidRDefault="00EC34C7" w:rsidP="007368F0">
            <w:pPr>
              <w:spacing w:line="276" w:lineRule="auto"/>
              <w:jc w:val="center"/>
              <w:rPr>
                <w:rFonts w:ascii="Times New Roman" w:hAnsi="Times New Roman" w:cs="Times New Roman"/>
                <w:sz w:val="16"/>
                <w:szCs w:val="14"/>
              </w:rPr>
            </w:pPr>
            <w:r w:rsidRPr="00051CC4">
              <w:rPr>
                <w:rFonts w:ascii="Times New Roman" w:hAnsi="Times New Roman" w:cs="Times New Roman"/>
                <w:sz w:val="16"/>
                <w:szCs w:val="14"/>
              </w:rPr>
              <w:t>58</w:t>
            </w:r>
          </w:p>
        </w:tc>
        <w:tc>
          <w:tcPr>
            <w:tcW w:w="546" w:type="dxa"/>
            <w:tcBorders>
              <w:top w:val="single" w:sz="4" w:space="0" w:color="595959" w:themeColor="text1" w:themeTint="A6"/>
              <w:left w:val="single" w:sz="4" w:space="0" w:color="000000" w:themeColor="text1"/>
              <w:bottom w:val="single" w:sz="4" w:space="0" w:color="595959" w:themeColor="text1" w:themeTint="A6"/>
              <w:right w:val="single" w:sz="4" w:space="0" w:color="595959" w:themeColor="text1" w:themeTint="A6"/>
            </w:tcBorders>
            <w:vAlign w:val="center"/>
          </w:tcPr>
          <w:p w14:paraId="3410ED01" w14:textId="63040F04" w:rsidR="00EC34C7" w:rsidRPr="007368F0" w:rsidRDefault="00EC34C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-4.172</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8610D98" w14:textId="7CC72502"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12.316</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E53259D" w14:textId="1DA9BAEA"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-4.147</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6D69DA7" w14:textId="42F3913F"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12.248</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26ACA31" w14:textId="78E2614B"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-3.981</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5DB67F5" w14:textId="7A1C9786"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11.787</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D2FF7A5" w14:textId="15720045"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-3.701</w:t>
            </w:r>
          </w:p>
        </w:tc>
        <w:tc>
          <w:tcPr>
            <w:tcW w:w="54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43C6662" w14:textId="116EFA32"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11.010</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C3097BD" w14:textId="4EC00F84"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-3.350</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F3A1B34" w14:textId="1A9F0E58"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10.035</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3328950" w14:textId="0F86C330"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-2.968</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4CA796F" w14:textId="29C04C43"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8.976</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6A17A14" w14:textId="77777777" w:rsidR="00EC34C7" w:rsidRPr="007368F0" w:rsidRDefault="00EC34C7" w:rsidP="007368F0">
            <w:pPr>
              <w:spacing w:line="276" w:lineRule="auto"/>
              <w:jc w:val="center"/>
              <w:rPr>
                <w:rFonts w:ascii="Times New Roman" w:hAnsi="Times New Roman" w:cs="Times New Roman"/>
                <w:sz w:val="16"/>
                <w:szCs w:val="14"/>
              </w:rPr>
            </w:pPr>
          </w:p>
        </w:tc>
        <w:tc>
          <w:tcPr>
            <w:tcW w:w="547"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3BD53A8A" w14:textId="77777777" w:rsidR="00EC34C7" w:rsidRPr="007368F0" w:rsidRDefault="00EC34C7" w:rsidP="007368F0">
            <w:pPr>
              <w:spacing w:line="276" w:lineRule="auto"/>
              <w:jc w:val="center"/>
              <w:rPr>
                <w:rFonts w:ascii="Times New Roman" w:hAnsi="Times New Roman" w:cs="Times New Roman"/>
                <w:sz w:val="16"/>
                <w:szCs w:val="14"/>
              </w:rPr>
            </w:pPr>
          </w:p>
        </w:tc>
      </w:tr>
      <w:tr w:rsidR="007368F0" w:rsidRPr="00051CC4" w14:paraId="0DC5F65B" w14:textId="77777777" w:rsidTr="00180295">
        <w:trPr>
          <w:trHeight w:val="227"/>
        </w:trPr>
        <w:tc>
          <w:tcPr>
            <w:tcW w:w="844" w:type="dxa"/>
            <w:tcBorders>
              <w:top w:val="single" w:sz="4" w:space="0" w:color="595959" w:themeColor="text1" w:themeTint="A6"/>
              <w:bottom w:val="single" w:sz="4" w:space="0" w:color="595959" w:themeColor="text1" w:themeTint="A6"/>
              <w:right w:val="single" w:sz="4" w:space="0" w:color="000000" w:themeColor="text1"/>
            </w:tcBorders>
            <w:vAlign w:val="center"/>
          </w:tcPr>
          <w:p w14:paraId="19A6B316" w14:textId="5142BD30" w:rsidR="00EC34C7" w:rsidRPr="00051CC4" w:rsidRDefault="00EC34C7" w:rsidP="007368F0">
            <w:pPr>
              <w:spacing w:line="276" w:lineRule="auto"/>
              <w:jc w:val="center"/>
              <w:rPr>
                <w:rFonts w:ascii="Times New Roman" w:hAnsi="Times New Roman" w:cs="Times New Roman"/>
                <w:sz w:val="16"/>
                <w:szCs w:val="14"/>
              </w:rPr>
            </w:pPr>
            <w:r w:rsidRPr="00051CC4">
              <w:rPr>
                <w:rFonts w:ascii="Times New Roman" w:hAnsi="Times New Roman" w:cs="Times New Roman"/>
                <w:sz w:val="16"/>
                <w:szCs w:val="14"/>
              </w:rPr>
              <w:t>64</w:t>
            </w:r>
          </w:p>
        </w:tc>
        <w:tc>
          <w:tcPr>
            <w:tcW w:w="546" w:type="dxa"/>
            <w:tcBorders>
              <w:top w:val="single" w:sz="4" w:space="0" w:color="595959" w:themeColor="text1" w:themeTint="A6"/>
              <w:left w:val="single" w:sz="4" w:space="0" w:color="000000" w:themeColor="text1"/>
              <w:bottom w:val="single" w:sz="4" w:space="0" w:color="595959" w:themeColor="text1" w:themeTint="A6"/>
              <w:right w:val="single" w:sz="4" w:space="0" w:color="595959" w:themeColor="text1" w:themeTint="A6"/>
            </w:tcBorders>
            <w:vAlign w:val="center"/>
          </w:tcPr>
          <w:p w14:paraId="2B310E43" w14:textId="2DC0F3EE" w:rsidR="00EC34C7" w:rsidRPr="007368F0" w:rsidRDefault="00EC34C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-3.842</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3FCEDD2" w14:textId="7EE3AB1E"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11.432</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93C3DB8" w14:textId="137453A4"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-3.522</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718B108" w14:textId="151804B2"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11.375</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94C5D0B" w14:textId="1FBB7069"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-3.680</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19A405F" w14:textId="35EDDB6D"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10.980</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5A43A07" w14:textId="51810BBE"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-3.440</w:t>
            </w:r>
          </w:p>
        </w:tc>
        <w:tc>
          <w:tcPr>
            <w:tcW w:w="54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852FD40" w14:textId="6981024A"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10.312</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2CA70DF" w14:textId="3920207B"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-3.134</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B58CEC9" w14:textId="62F6182A"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9.461</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901E291" w14:textId="3FFAC3B5"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-2.798</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85D9D95" w14:textId="513A5D1D"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8.524</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A732CDA" w14:textId="77777777" w:rsidR="00EC34C7" w:rsidRPr="007368F0" w:rsidRDefault="00EC34C7" w:rsidP="007368F0">
            <w:pPr>
              <w:spacing w:line="276" w:lineRule="auto"/>
              <w:jc w:val="center"/>
              <w:rPr>
                <w:rFonts w:ascii="Times New Roman" w:hAnsi="Times New Roman" w:cs="Times New Roman"/>
                <w:sz w:val="16"/>
                <w:szCs w:val="14"/>
              </w:rPr>
            </w:pPr>
          </w:p>
        </w:tc>
        <w:tc>
          <w:tcPr>
            <w:tcW w:w="547"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3F8C8B3A" w14:textId="77777777" w:rsidR="00EC34C7" w:rsidRPr="007368F0" w:rsidRDefault="00EC34C7" w:rsidP="007368F0">
            <w:pPr>
              <w:spacing w:line="276" w:lineRule="auto"/>
              <w:jc w:val="center"/>
              <w:rPr>
                <w:rFonts w:ascii="Times New Roman" w:hAnsi="Times New Roman" w:cs="Times New Roman"/>
                <w:sz w:val="16"/>
                <w:szCs w:val="14"/>
              </w:rPr>
            </w:pPr>
          </w:p>
        </w:tc>
      </w:tr>
      <w:tr w:rsidR="007368F0" w:rsidRPr="00051CC4" w14:paraId="4E934930" w14:textId="77777777" w:rsidTr="00180295">
        <w:trPr>
          <w:trHeight w:val="227"/>
        </w:trPr>
        <w:tc>
          <w:tcPr>
            <w:tcW w:w="844" w:type="dxa"/>
            <w:tcBorders>
              <w:top w:val="single" w:sz="4" w:space="0" w:color="595959" w:themeColor="text1" w:themeTint="A6"/>
              <w:bottom w:val="single" w:sz="4" w:space="0" w:color="595959" w:themeColor="text1" w:themeTint="A6"/>
              <w:right w:val="single" w:sz="4" w:space="0" w:color="000000" w:themeColor="text1"/>
            </w:tcBorders>
            <w:vAlign w:val="center"/>
          </w:tcPr>
          <w:p w14:paraId="7E88C311" w14:textId="0860B8A0" w:rsidR="00EC34C7" w:rsidRPr="00051CC4" w:rsidRDefault="00EC34C7" w:rsidP="007368F0">
            <w:pPr>
              <w:spacing w:line="276" w:lineRule="auto"/>
              <w:jc w:val="center"/>
              <w:rPr>
                <w:rFonts w:ascii="Times New Roman" w:hAnsi="Times New Roman" w:cs="Times New Roman"/>
                <w:sz w:val="16"/>
                <w:szCs w:val="14"/>
              </w:rPr>
            </w:pPr>
            <w:r w:rsidRPr="00051CC4">
              <w:rPr>
                <w:rFonts w:ascii="Times New Roman" w:hAnsi="Times New Roman" w:cs="Times New Roman"/>
                <w:sz w:val="16"/>
                <w:szCs w:val="14"/>
              </w:rPr>
              <w:t>70</w:t>
            </w:r>
          </w:p>
        </w:tc>
        <w:tc>
          <w:tcPr>
            <w:tcW w:w="546" w:type="dxa"/>
            <w:tcBorders>
              <w:top w:val="single" w:sz="4" w:space="0" w:color="595959" w:themeColor="text1" w:themeTint="A6"/>
              <w:left w:val="single" w:sz="4" w:space="0" w:color="000000" w:themeColor="text1"/>
              <w:bottom w:val="single" w:sz="4" w:space="0" w:color="595959" w:themeColor="text1" w:themeTint="A6"/>
              <w:right w:val="single" w:sz="4" w:space="0" w:color="595959" w:themeColor="text1" w:themeTint="A6"/>
            </w:tcBorders>
            <w:vAlign w:val="center"/>
          </w:tcPr>
          <w:p w14:paraId="5FB0645A" w14:textId="5E5AC561" w:rsidR="00EC34C7" w:rsidRPr="007368F0" w:rsidRDefault="00EC34C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-3.566</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D06B03B" w14:textId="345C1E4D"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10.690</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4A3919D" w14:textId="70B969A1"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-3.548</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2160722" w14:textId="5578CCDF"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10.641</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21C67B0" w14:textId="74D430DA"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-3.426</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6C29797" w14:textId="0107C63C"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10.299</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23E4EBB" w14:textId="5EAC4619"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-3.217</w:t>
            </w:r>
          </w:p>
        </w:tc>
        <w:tc>
          <w:tcPr>
            <w:tcW w:w="54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B5F0B5D" w14:textId="1541BE95"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9.715</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843C7CD" w14:textId="208AED3F"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-2.984</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B54EC39" w14:textId="1609E711"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8.965</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3F71E25" w14:textId="1232C43C"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-2.648</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A4C70AC" w14:textId="4712F2E8"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8.129</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18B3A4C" w14:textId="77777777" w:rsidR="00EC34C7" w:rsidRPr="007368F0" w:rsidRDefault="00EC34C7" w:rsidP="007368F0">
            <w:pPr>
              <w:spacing w:line="276" w:lineRule="auto"/>
              <w:jc w:val="center"/>
              <w:rPr>
                <w:rFonts w:ascii="Times New Roman" w:hAnsi="Times New Roman" w:cs="Times New Roman"/>
                <w:sz w:val="16"/>
                <w:szCs w:val="14"/>
              </w:rPr>
            </w:pPr>
          </w:p>
        </w:tc>
        <w:tc>
          <w:tcPr>
            <w:tcW w:w="547"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554837D8" w14:textId="77777777" w:rsidR="00EC34C7" w:rsidRPr="007368F0" w:rsidRDefault="00EC34C7" w:rsidP="007368F0">
            <w:pPr>
              <w:spacing w:line="276" w:lineRule="auto"/>
              <w:jc w:val="center"/>
              <w:rPr>
                <w:rFonts w:ascii="Times New Roman" w:hAnsi="Times New Roman" w:cs="Times New Roman"/>
                <w:sz w:val="16"/>
                <w:szCs w:val="14"/>
              </w:rPr>
            </w:pPr>
          </w:p>
        </w:tc>
      </w:tr>
      <w:tr w:rsidR="007368F0" w:rsidRPr="00051CC4" w14:paraId="6E6C750F" w14:textId="77777777" w:rsidTr="00180295">
        <w:trPr>
          <w:trHeight w:val="227"/>
        </w:trPr>
        <w:tc>
          <w:tcPr>
            <w:tcW w:w="844" w:type="dxa"/>
            <w:tcBorders>
              <w:top w:val="single" w:sz="4" w:space="0" w:color="595959" w:themeColor="text1" w:themeTint="A6"/>
              <w:bottom w:val="single" w:sz="4" w:space="0" w:color="595959" w:themeColor="text1" w:themeTint="A6"/>
              <w:right w:val="single" w:sz="4" w:space="0" w:color="000000" w:themeColor="text1"/>
            </w:tcBorders>
            <w:vAlign w:val="center"/>
          </w:tcPr>
          <w:p w14:paraId="2CF3D8E4" w14:textId="0C0BDA38" w:rsidR="00EC34C7" w:rsidRPr="00051CC4" w:rsidRDefault="00EC34C7" w:rsidP="007368F0">
            <w:pPr>
              <w:spacing w:line="276" w:lineRule="auto"/>
              <w:jc w:val="center"/>
              <w:rPr>
                <w:rFonts w:ascii="Times New Roman" w:hAnsi="Times New Roman" w:cs="Times New Roman"/>
                <w:sz w:val="16"/>
                <w:szCs w:val="14"/>
              </w:rPr>
            </w:pPr>
            <w:r w:rsidRPr="00051CC4">
              <w:rPr>
                <w:rFonts w:ascii="Times New Roman" w:hAnsi="Times New Roman" w:cs="Times New Roman"/>
                <w:sz w:val="16"/>
                <w:szCs w:val="14"/>
              </w:rPr>
              <w:t>76</w:t>
            </w:r>
          </w:p>
        </w:tc>
        <w:tc>
          <w:tcPr>
            <w:tcW w:w="546" w:type="dxa"/>
            <w:tcBorders>
              <w:top w:val="single" w:sz="4" w:space="0" w:color="595959" w:themeColor="text1" w:themeTint="A6"/>
              <w:left w:val="single" w:sz="4" w:space="0" w:color="000000" w:themeColor="text1"/>
              <w:bottom w:val="single" w:sz="4" w:space="0" w:color="595959" w:themeColor="text1" w:themeTint="A6"/>
              <w:right w:val="single" w:sz="4" w:space="0" w:color="595959" w:themeColor="text1" w:themeTint="A6"/>
            </w:tcBorders>
            <w:vAlign w:val="center"/>
          </w:tcPr>
          <w:p w14:paraId="21D4733A" w14:textId="5B5304DC" w:rsidR="00EC34C7" w:rsidRPr="007368F0" w:rsidRDefault="00EC34C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-3.331</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E554E16" w14:textId="4D034025"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10.059</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9A18FE9" w14:textId="14164864"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-3.315</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61AC978" w14:textId="1658674C"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10.015</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CAFC2AE" w14:textId="0B630AB1"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-3.208</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DCC6EFE" w14:textId="224C92E9"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9.715</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6CAE1C4" w14:textId="120A1144"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-3.024</w:t>
            </w:r>
          </w:p>
        </w:tc>
        <w:tc>
          <w:tcPr>
            <w:tcW w:w="54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043C75E" w14:textId="16390A9C"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9.200</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344063D" w14:textId="0CBC4635"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-2.785</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3B028A2" w14:textId="14F2288E"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8.352</w:t>
            </w: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81381E1" w14:textId="77777777" w:rsidR="00EC34C7" w:rsidRPr="007368F0" w:rsidRDefault="00EC34C7" w:rsidP="007368F0">
            <w:pPr>
              <w:spacing w:line="276" w:lineRule="auto"/>
              <w:jc w:val="center"/>
              <w:rPr>
                <w:rFonts w:ascii="Times New Roman" w:hAnsi="Times New Roman" w:cs="Times New Roman"/>
                <w:sz w:val="16"/>
                <w:szCs w:val="14"/>
              </w:rPr>
            </w:pP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F6A62F6" w14:textId="77777777" w:rsidR="00EC34C7" w:rsidRPr="007368F0" w:rsidRDefault="00EC34C7" w:rsidP="007368F0">
            <w:pPr>
              <w:spacing w:line="276" w:lineRule="auto"/>
              <w:jc w:val="center"/>
              <w:rPr>
                <w:rFonts w:ascii="Times New Roman" w:hAnsi="Times New Roman" w:cs="Times New Roman"/>
                <w:sz w:val="16"/>
                <w:szCs w:val="14"/>
              </w:rPr>
            </w:pPr>
          </w:p>
        </w:tc>
        <w:tc>
          <w:tcPr>
            <w:tcW w:w="54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F63697C" w14:textId="77777777" w:rsidR="00EC34C7" w:rsidRPr="007368F0" w:rsidRDefault="00EC34C7" w:rsidP="007368F0">
            <w:pPr>
              <w:spacing w:line="276" w:lineRule="auto"/>
              <w:jc w:val="center"/>
              <w:rPr>
                <w:rFonts w:ascii="Times New Roman" w:hAnsi="Times New Roman" w:cs="Times New Roman"/>
                <w:sz w:val="16"/>
                <w:szCs w:val="14"/>
              </w:rPr>
            </w:pPr>
          </w:p>
        </w:tc>
        <w:tc>
          <w:tcPr>
            <w:tcW w:w="547"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3D28605" w14:textId="77777777" w:rsidR="00EC34C7" w:rsidRPr="007368F0" w:rsidRDefault="00EC34C7" w:rsidP="007368F0">
            <w:pPr>
              <w:spacing w:line="276" w:lineRule="auto"/>
              <w:jc w:val="center"/>
              <w:rPr>
                <w:rFonts w:ascii="Times New Roman" w:hAnsi="Times New Roman" w:cs="Times New Roman"/>
                <w:sz w:val="16"/>
                <w:szCs w:val="14"/>
              </w:rPr>
            </w:pPr>
          </w:p>
        </w:tc>
      </w:tr>
      <w:tr w:rsidR="007368F0" w:rsidRPr="00051CC4" w14:paraId="1129CF8C" w14:textId="77777777" w:rsidTr="00180295">
        <w:trPr>
          <w:trHeight w:val="227"/>
        </w:trPr>
        <w:tc>
          <w:tcPr>
            <w:tcW w:w="844" w:type="dxa"/>
            <w:tcBorders>
              <w:top w:val="single" w:sz="4" w:space="0" w:color="595959" w:themeColor="text1" w:themeTint="A6"/>
              <w:right w:val="single" w:sz="4" w:space="0" w:color="000000" w:themeColor="text1"/>
            </w:tcBorders>
            <w:vAlign w:val="center"/>
          </w:tcPr>
          <w:p w14:paraId="51D3BB68" w14:textId="3DBF5E33" w:rsidR="00EC34C7" w:rsidRPr="00051CC4" w:rsidRDefault="00EC34C7" w:rsidP="007368F0">
            <w:pPr>
              <w:spacing w:line="276" w:lineRule="auto"/>
              <w:jc w:val="center"/>
              <w:rPr>
                <w:rFonts w:ascii="Times New Roman" w:hAnsi="Times New Roman" w:cs="Times New Roman"/>
                <w:sz w:val="16"/>
                <w:szCs w:val="14"/>
              </w:rPr>
            </w:pPr>
            <w:r w:rsidRPr="00051CC4">
              <w:rPr>
                <w:rFonts w:ascii="Times New Roman" w:hAnsi="Times New Roman" w:cs="Times New Roman"/>
                <w:sz w:val="16"/>
                <w:szCs w:val="14"/>
              </w:rPr>
              <w:t>82</w:t>
            </w:r>
          </w:p>
        </w:tc>
        <w:tc>
          <w:tcPr>
            <w:tcW w:w="546" w:type="dxa"/>
            <w:tcBorders>
              <w:top w:val="single" w:sz="4" w:space="0" w:color="595959" w:themeColor="text1" w:themeTint="A6"/>
              <w:left w:val="single" w:sz="4" w:space="0" w:color="000000" w:themeColor="text1"/>
              <w:right w:val="single" w:sz="4" w:space="0" w:color="595959" w:themeColor="text1" w:themeTint="A6"/>
            </w:tcBorders>
            <w:vAlign w:val="center"/>
          </w:tcPr>
          <w:p w14:paraId="42C96178" w14:textId="1AEE57F9" w:rsidR="00EC34C7" w:rsidRPr="007368F0" w:rsidRDefault="00EC34C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-3.128</w:t>
            </w:r>
          </w:p>
        </w:tc>
        <w:tc>
          <w:tcPr>
            <w:tcW w:w="547" w:type="dxa"/>
            <w:tcBorders>
              <w:top w:val="single" w:sz="4" w:space="0" w:color="595959" w:themeColor="text1" w:themeTint="A6"/>
              <w:left w:val="single" w:sz="4" w:space="0" w:color="595959" w:themeColor="text1" w:themeTint="A6"/>
              <w:right w:val="single" w:sz="4" w:space="0" w:color="595959" w:themeColor="text1" w:themeTint="A6"/>
            </w:tcBorders>
            <w:vAlign w:val="center"/>
          </w:tcPr>
          <w:p w14:paraId="42AD0685" w14:textId="10C0B2EC"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9.514</w:t>
            </w:r>
          </w:p>
        </w:tc>
        <w:tc>
          <w:tcPr>
            <w:tcW w:w="547" w:type="dxa"/>
            <w:tcBorders>
              <w:top w:val="single" w:sz="4" w:space="0" w:color="595959" w:themeColor="text1" w:themeTint="A6"/>
              <w:left w:val="single" w:sz="4" w:space="0" w:color="595959" w:themeColor="text1" w:themeTint="A6"/>
              <w:right w:val="single" w:sz="4" w:space="0" w:color="595959" w:themeColor="text1" w:themeTint="A6"/>
            </w:tcBorders>
            <w:vAlign w:val="center"/>
          </w:tcPr>
          <w:p w14:paraId="02DFF290" w14:textId="35E3E465"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-3.114</w:t>
            </w:r>
          </w:p>
        </w:tc>
        <w:tc>
          <w:tcPr>
            <w:tcW w:w="547" w:type="dxa"/>
            <w:tcBorders>
              <w:top w:val="single" w:sz="4" w:space="0" w:color="595959" w:themeColor="text1" w:themeTint="A6"/>
              <w:left w:val="single" w:sz="4" w:space="0" w:color="595959" w:themeColor="text1" w:themeTint="A6"/>
              <w:right w:val="single" w:sz="4" w:space="0" w:color="595959" w:themeColor="text1" w:themeTint="A6"/>
            </w:tcBorders>
            <w:vAlign w:val="center"/>
          </w:tcPr>
          <w:p w14:paraId="64693469" w14:textId="587F91BE"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9.475</w:t>
            </w:r>
          </w:p>
        </w:tc>
        <w:tc>
          <w:tcPr>
            <w:tcW w:w="547" w:type="dxa"/>
            <w:tcBorders>
              <w:top w:val="single" w:sz="4" w:space="0" w:color="595959" w:themeColor="text1" w:themeTint="A6"/>
              <w:left w:val="single" w:sz="4" w:space="0" w:color="595959" w:themeColor="text1" w:themeTint="A6"/>
              <w:right w:val="single" w:sz="4" w:space="0" w:color="595959" w:themeColor="text1" w:themeTint="A6"/>
            </w:tcBorders>
            <w:vAlign w:val="center"/>
          </w:tcPr>
          <w:p w14:paraId="330C7F88" w14:textId="719DE690" w:rsidR="00EC34C7" w:rsidRPr="007368F0" w:rsidRDefault="00036E87"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-3.019</w:t>
            </w:r>
          </w:p>
        </w:tc>
        <w:tc>
          <w:tcPr>
            <w:tcW w:w="547" w:type="dxa"/>
            <w:tcBorders>
              <w:top w:val="single" w:sz="4" w:space="0" w:color="595959" w:themeColor="text1" w:themeTint="A6"/>
              <w:left w:val="single" w:sz="4" w:space="0" w:color="595959" w:themeColor="text1" w:themeTint="A6"/>
              <w:right w:val="single" w:sz="4" w:space="0" w:color="595959" w:themeColor="text1" w:themeTint="A6"/>
            </w:tcBorders>
            <w:vAlign w:val="center"/>
          </w:tcPr>
          <w:p w14:paraId="018557A8" w14:textId="45AC1D52"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9.209</w:t>
            </w:r>
          </w:p>
        </w:tc>
        <w:tc>
          <w:tcPr>
            <w:tcW w:w="547" w:type="dxa"/>
            <w:tcBorders>
              <w:top w:val="single" w:sz="4" w:space="0" w:color="595959" w:themeColor="text1" w:themeTint="A6"/>
              <w:left w:val="single" w:sz="4" w:space="0" w:color="595959" w:themeColor="text1" w:themeTint="A6"/>
              <w:right w:val="single" w:sz="4" w:space="0" w:color="595959" w:themeColor="text1" w:themeTint="A6"/>
            </w:tcBorders>
            <w:vAlign w:val="center"/>
          </w:tcPr>
          <w:p w14:paraId="738073F0" w14:textId="27450B90"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-2.856</w:t>
            </w:r>
          </w:p>
        </w:tc>
        <w:tc>
          <w:tcPr>
            <w:tcW w:w="546" w:type="dxa"/>
            <w:tcBorders>
              <w:top w:val="single" w:sz="4" w:space="0" w:color="595959" w:themeColor="text1" w:themeTint="A6"/>
              <w:left w:val="single" w:sz="4" w:space="0" w:color="595959" w:themeColor="text1" w:themeTint="A6"/>
              <w:right w:val="single" w:sz="4" w:space="0" w:color="595959" w:themeColor="text1" w:themeTint="A6"/>
            </w:tcBorders>
            <w:vAlign w:val="center"/>
          </w:tcPr>
          <w:p w14:paraId="21ECA8F7" w14:textId="2558CA28"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8.750</w:t>
            </w:r>
          </w:p>
        </w:tc>
        <w:tc>
          <w:tcPr>
            <w:tcW w:w="547" w:type="dxa"/>
            <w:tcBorders>
              <w:top w:val="single" w:sz="4" w:space="0" w:color="595959" w:themeColor="text1" w:themeTint="A6"/>
              <w:left w:val="single" w:sz="4" w:space="0" w:color="595959" w:themeColor="text1" w:themeTint="A6"/>
              <w:right w:val="single" w:sz="4" w:space="0" w:color="595959" w:themeColor="text1" w:themeTint="A6"/>
            </w:tcBorders>
            <w:vAlign w:val="center"/>
          </w:tcPr>
          <w:p w14:paraId="0F1AC49B" w14:textId="2DDE1B33"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-2.642</w:t>
            </w:r>
          </w:p>
        </w:tc>
        <w:tc>
          <w:tcPr>
            <w:tcW w:w="547" w:type="dxa"/>
            <w:tcBorders>
              <w:top w:val="single" w:sz="4" w:space="0" w:color="595959" w:themeColor="text1" w:themeTint="A6"/>
              <w:left w:val="single" w:sz="4" w:space="0" w:color="595959" w:themeColor="text1" w:themeTint="A6"/>
              <w:right w:val="single" w:sz="4" w:space="0" w:color="595959" w:themeColor="text1" w:themeTint="A6"/>
            </w:tcBorders>
            <w:vAlign w:val="center"/>
          </w:tcPr>
          <w:p w14:paraId="10F51C9E" w14:textId="290A9DF6" w:rsidR="00EC34C7" w:rsidRPr="007368F0" w:rsidRDefault="00AE6F5E" w:rsidP="007368F0">
            <w:pPr>
              <w:spacing w:line="276" w:lineRule="auto"/>
              <w:jc w:val="center"/>
              <w:rPr>
                <w:rFonts w:ascii="Times New Roman" w:hAnsi="Times New Roman" w:cs="Times New Roman"/>
                <w:sz w:val="16"/>
                <w:szCs w:val="14"/>
              </w:rPr>
            </w:pPr>
            <w:r w:rsidRPr="007368F0">
              <w:rPr>
                <w:rFonts w:ascii="Times New Roman" w:hAnsi="Times New Roman" w:cs="Times New Roman"/>
                <w:sz w:val="16"/>
                <w:szCs w:val="14"/>
              </w:rPr>
              <w:t>8.151</w:t>
            </w:r>
          </w:p>
        </w:tc>
        <w:tc>
          <w:tcPr>
            <w:tcW w:w="547" w:type="dxa"/>
            <w:tcBorders>
              <w:top w:val="single" w:sz="4" w:space="0" w:color="595959" w:themeColor="text1" w:themeTint="A6"/>
              <w:left w:val="single" w:sz="4" w:space="0" w:color="595959" w:themeColor="text1" w:themeTint="A6"/>
              <w:right w:val="single" w:sz="4" w:space="0" w:color="595959" w:themeColor="text1" w:themeTint="A6"/>
            </w:tcBorders>
            <w:vAlign w:val="center"/>
          </w:tcPr>
          <w:p w14:paraId="2657969E" w14:textId="77777777" w:rsidR="00EC34C7" w:rsidRPr="007368F0" w:rsidRDefault="00EC34C7" w:rsidP="007368F0">
            <w:pPr>
              <w:spacing w:line="276" w:lineRule="auto"/>
              <w:jc w:val="center"/>
              <w:rPr>
                <w:rFonts w:ascii="Times New Roman" w:hAnsi="Times New Roman" w:cs="Times New Roman"/>
                <w:sz w:val="16"/>
                <w:szCs w:val="14"/>
              </w:rPr>
            </w:pPr>
          </w:p>
        </w:tc>
        <w:tc>
          <w:tcPr>
            <w:tcW w:w="547" w:type="dxa"/>
            <w:tcBorders>
              <w:top w:val="single" w:sz="4" w:space="0" w:color="595959" w:themeColor="text1" w:themeTint="A6"/>
              <w:left w:val="single" w:sz="4" w:space="0" w:color="595959" w:themeColor="text1" w:themeTint="A6"/>
              <w:right w:val="single" w:sz="4" w:space="0" w:color="595959" w:themeColor="text1" w:themeTint="A6"/>
            </w:tcBorders>
            <w:vAlign w:val="center"/>
          </w:tcPr>
          <w:p w14:paraId="0939EE3D" w14:textId="77777777" w:rsidR="00EC34C7" w:rsidRPr="007368F0" w:rsidRDefault="00EC34C7" w:rsidP="007368F0">
            <w:pPr>
              <w:spacing w:line="276" w:lineRule="auto"/>
              <w:jc w:val="center"/>
              <w:rPr>
                <w:rFonts w:ascii="Times New Roman" w:hAnsi="Times New Roman" w:cs="Times New Roman"/>
                <w:sz w:val="16"/>
                <w:szCs w:val="14"/>
              </w:rPr>
            </w:pPr>
          </w:p>
        </w:tc>
        <w:tc>
          <w:tcPr>
            <w:tcW w:w="547" w:type="dxa"/>
            <w:tcBorders>
              <w:top w:val="single" w:sz="4" w:space="0" w:color="595959" w:themeColor="text1" w:themeTint="A6"/>
              <w:left w:val="single" w:sz="4" w:space="0" w:color="595959" w:themeColor="text1" w:themeTint="A6"/>
              <w:right w:val="single" w:sz="4" w:space="0" w:color="595959" w:themeColor="text1" w:themeTint="A6"/>
            </w:tcBorders>
            <w:vAlign w:val="center"/>
          </w:tcPr>
          <w:p w14:paraId="0E754E8A" w14:textId="77777777" w:rsidR="00EC34C7" w:rsidRPr="007368F0" w:rsidRDefault="00EC34C7" w:rsidP="007368F0">
            <w:pPr>
              <w:spacing w:line="276" w:lineRule="auto"/>
              <w:jc w:val="center"/>
              <w:rPr>
                <w:rFonts w:ascii="Times New Roman" w:hAnsi="Times New Roman" w:cs="Times New Roman"/>
                <w:sz w:val="16"/>
                <w:szCs w:val="14"/>
              </w:rPr>
            </w:pPr>
          </w:p>
        </w:tc>
        <w:tc>
          <w:tcPr>
            <w:tcW w:w="547" w:type="dxa"/>
            <w:tcBorders>
              <w:top w:val="single" w:sz="4" w:space="0" w:color="595959" w:themeColor="text1" w:themeTint="A6"/>
              <w:left w:val="single" w:sz="4" w:space="0" w:color="595959" w:themeColor="text1" w:themeTint="A6"/>
            </w:tcBorders>
            <w:vAlign w:val="center"/>
          </w:tcPr>
          <w:p w14:paraId="4552B656" w14:textId="77777777" w:rsidR="00EC34C7" w:rsidRPr="007368F0" w:rsidRDefault="00EC34C7" w:rsidP="007368F0">
            <w:pPr>
              <w:spacing w:line="276" w:lineRule="auto"/>
              <w:jc w:val="center"/>
              <w:rPr>
                <w:rFonts w:ascii="Times New Roman" w:hAnsi="Times New Roman" w:cs="Times New Roman"/>
                <w:sz w:val="16"/>
                <w:szCs w:val="14"/>
              </w:rPr>
            </w:pPr>
          </w:p>
        </w:tc>
      </w:tr>
    </w:tbl>
    <w:p w14:paraId="5BEBF528" w14:textId="6CF92F45" w:rsidR="00EC34C7" w:rsidRPr="00A5419E" w:rsidRDefault="00EC34C7" w:rsidP="00EC34C7">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w:t>
      </w:r>
      <w:r w:rsidR="00036E87" w:rsidRPr="00A5419E">
        <w:rPr>
          <w:rFonts w:ascii="Times New Roman" w:hAnsi="Times New Roman" w:cs="Times New Roman"/>
          <w:i/>
          <w:sz w:val="20"/>
          <w:lang w:val="en-US"/>
        </w:rPr>
        <w:t xml:space="preserve">abilitated Pavement Structures, </w:t>
      </w:r>
      <w:r w:rsidRPr="00A5419E">
        <w:rPr>
          <w:rFonts w:ascii="Times New Roman" w:hAnsi="Times New Roman" w:cs="Times New Roman"/>
          <w:i/>
          <w:sz w:val="20"/>
          <w:lang w:val="en-US"/>
        </w:rPr>
        <w:t>NCHRP, 2004</w:t>
      </w:r>
    </w:p>
    <w:p w14:paraId="36510F83" w14:textId="77777777" w:rsidR="0039010D" w:rsidRPr="00A5419E" w:rsidRDefault="0039010D" w:rsidP="000400EE">
      <w:pPr>
        <w:pStyle w:val="Descripcin"/>
        <w:keepNext/>
        <w:spacing w:after="0" w:line="360" w:lineRule="auto"/>
        <w:jc w:val="center"/>
        <w:rPr>
          <w:rFonts w:ascii="Times New Roman" w:hAnsi="Times New Roman" w:cs="Times New Roman"/>
          <w:b/>
          <w:i w:val="0"/>
          <w:color w:val="auto"/>
          <w:sz w:val="12"/>
          <w:lang w:val="en-US"/>
        </w:rPr>
      </w:pPr>
    </w:p>
    <w:p w14:paraId="4CAF0AB9" w14:textId="13B1655C" w:rsidR="0002385A" w:rsidRPr="007B671C" w:rsidRDefault="0002385A" w:rsidP="00705198">
      <w:pPr>
        <w:pStyle w:val="Descripcin"/>
        <w:keepNext/>
        <w:spacing w:after="0" w:line="276" w:lineRule="auto"/>
        <w:jc w:val="center"/>
        <w:rPr>
          <w:rFonts w:ascii="Times New Roman" w:hAnsi="Times New Roman" w:cs="Times New Roman"/>
          <w:i w:val="0"/>
          <w:color w:val="auto"/>
          <w:sz w:val="22"/>
        </w:rPr>
      </w:pPr>
      <w:bookmarkStart w:id="131" w:name="_Toc5868498"/>
      <w:r w:rsidRPr="007B671C">
        <w:rPr>
          <w:rFonts w:ascii="Times New Roman" w:hAnsi="Times New Roman" w:cs="Times New Roman"/>
          <w:b/>
          <w:i w:val="0"/>
          <w:color w:val="auto"/>
          <w:sz w:val="22"/>
        </w:rPr>
        <w:t xml:space="preserve">Tabla 2 - </w:t>
      </w:r>
      <w:r w:rsidRPr="007B671C">
        <w:rPr>
          <w:rFonts w:ascii="Times New Roman" w:hAnsi="Times New Roman" w:cs="Times New Roman"/>
          <w:b/>
          <w:i w:val="0"/>
          <w:color w:val="auto"/>
          <w:sz w:val="22"/>
        </w:rPr>
        <w:fldChar w:fldCharType="begin"/>
      </w:r>
      <w:r w:rsidRPr="007B671C">
        <w:rPr>
          <w:rFonts w:ascii="Times New Roman" w:hAnsi="Times New Roman" w:cs="Times New Roman"/>
          <w:b/>
          <w:i w:val="0"/>
          <w:color w:val="auto"/>
          <w:sz w:val="22"/>
        </w:rPr>
        <w:instrText xml:space="preserve"> SEQ Tabla_2_- \* ARABIC </w:instrText>
      </w:r>
      <w:r w:rsidRPr="007B671C">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9</w:t>
      </w:r>
      <w:r w:rsidRPr="007B671C">
        <w:rPr>
          <w:rFonts w:ascii="Times New Roman" w:hAnsi="Times New Roman" w:cs="Times New Roman"/>
          <w:b/>
          <w:i w:val="0"/>
          <w:color w:val="auto"/>
          <w:sz w:val="22"/>
        </w:rPr>
        <w:fldChar w:fldCharType="end"/>
      </w:r>
      <w:r w:rsidRPr="007B671C">
        <w:rPr>
          <w:rFonts w:ascii="Times New Roman" w:hAnsi="Times New Roman" w:cs="Times New Roman"/>
          <w:b/>
          <w:i w:val="0"/>
          <w:color w:val="auto"/>
          <w:sz w:val="22"/>
        </w:rPr>
        <w:t>.</w:t>
      </w:r>
      <w:r w:rsidRPr="007B671C">
        <w:rPr>
          <w:rFonts w:ascii="Times New Roman" w:hAnsi="Times New Roman" w:cs="Times New Roman"/>
          <w:i w:val="0"/>
          <w:color w:val="auto"/>
          <w:sz w:val="22"/>
        </w:rPr>
        <w:t xml:space="preserve"> A y VTS para Grado de Viscosidad (AC)</w:t>
      </w:r>
      <w:r w:rsidR="007B671C">
        <w:rPr>
          <w:rFonts w:ascii="Times New Roman" w:hAnsi="Times New Roman" w:cs="Times New Roman"/>
          <w:i w:val="0"/>
          <w:color w:val="auto"/>
          <w:sz w:val="22"/>
        </w:rPr>
        <w:t xml:space="preserve"> del Asfalto</w:t>
      </w:r>
      <w:bookmarkEnd w:id="131"/>
    </w:p>
    <w:tbl>
      <w:tblPr>
        <w:tblStyle w:val="Tablaconcuadrcula1clara"/>
        <w:tblW w:w="0" w:type="auto"/>
        <w:jc w:val="center"/>
        <w:tblLook w:val="04A0" w:firstRow="1" w:lastRow="0" w:firstColumn="1" w:lastColumn="0" w:noHBand="0" w:noVBand="1"/>
      </w:tblPr>
      <w:tblGrid>
        <w:gridCol w:w="1235"/>
        <w:gridCol w:w="1235"/>
        <w:gridCol w:w="1236"/>
      </w:tblGrid>
      <w:tr w:rsidR="007368F0" w14:paraId="650E3467" w14:textId="77777777" w:rsidTr="009B64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5" w:type="dxa"/>
            <w:shd w:val="clear" w:color="auto" w:fill="D9D9D9" w:themeFill="background1" w:themeFillShade="D9"/>
          </w:tcPr>
          <w:p w14:paraId="7CD22552" w14:textId="1A3F2015" w:rsidR="007368F0" w:rsidRPr="009B6466" w:rsidRDefault="0002385A" w:rsidP="000A7128">
            <w:pPr>
              <w:spacing w:line="276" w:lineRule="auto"/>
              <w:jc w:val="both"/>
              <w:rPr>
                <w:rFonts w:ascii="Times New Roman" w:hAnsi="Times New Roman" w:cs="Times New Roman"/>
                <w:sz w:val="24"/>
              </w:rPr>
            </w:pPr>
            <w:r w:rsidRPr="009B6466">
              <w:rPr>
                <w:rFonts w:ascii="Times New Roman" w:hAnsi="Times New Roman" w:cs="Times New Roman"/>
                <w:sz w:val="24"/>
              </w:rPr>
              <w:t>Grado</w:t>
            </w:r>
          </w:p>
        </w:tc>
        <w:tc>
          <w:tcPr>
            <w:tcW w:w="1235" w:type="dxa"/>
            <w:shd w:val="clear" w:color="auto" w:fill="D9D9D9" w:themeFill="background1" w:themeFillShade="D9"/>
          </w:tcPr>
          <w:p w14:paraId="24EEA4E4" w14:textId="02BE7AD5" w:rsidR="007368F0" w:rsidRPr="009B6466" w:rsidRDefault="0002385A" w:rsidP="000A71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rPr>
            </w:pPr>
            <w:r w:rsidRPr="009B6466">
              <w:rPr>
                <w:rFonts w:ascii="Times New Roman" w:hAnsi="Times New Roman" w:cs="Times New Roman"/>
                <w:i/>
                <w:sz w:val="24"/>
              </w:rPr>
              <w:t>A</w:t>
            </w:r>
          </w:p>
        </w:tc>
        <w:tc>
          <w:tcPr>
            <w:tcW w:w="1236" w:type="dxa"/>
            <w:shd w:val="clear" w:color="auto" w:fill="D9D9D9" w:themeFill="background1" w:themeFillShade="D9"/>
          </w:tcPr>
          <w:p w14:paraId="72387A18" w14:textId="607AEF81" w:rsidR="007368F0" w:rsidRPr="009B6466" w:rsidRDefault="0002385A" w:rsidP="000A712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rPr>
            </w:pPr>
            <w:r w:rsidRPr="009B6466">
              <w:rPr>
                <w:rFonts w:ascii="Times New Roman" w:hAnsi="Times New Roman" w:cs="Times New Roman"/>
                <w:i/>
                <w:sz w:val="24"/>
              </w:rPr>
              <w:t>VTS</w:t>
            </w:r>
          </w:p>
        </w:tc>
      </w:tr>
      <w:tr w:rsidR="007368F0" w14:paraId="534DCA5E"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1235" w:type="dxa"/>
          </w:tcPr>
          <w:p w14:paraId="6CFD47C7" w14:textId="339CE649" w:rsidR="007368F0" w:rsidRPr="009B6466" w:rsidRDefault="0002385A" w:rsidP="000A7128">
            <w:pPr>
              <w:spacing w:line="276" w:lineRule="auto"/>
              <w:jc w:val="both"/>
              <w:rPr>
                <w:rFonts w:ascii="Times New Roman" w:hAnsi="Times New Roman" w:cs="Times New Roman"/>
                <w:b w:val="0"/>
                <w:sz w:val="24"/>
              </w:rPr>
            </w:pPr>
            <w:r w:rsidRPr="009B6466">
              <w:rPr>
                <w:rFonts w:ascii="Times New Roman" w:hAnsi="Times New Roman" w:cs="Times New Roman"/>
                <w:b w:val="0"/>
                <w:sz w:val="24"/>
              </w:rPr>
              <w:t>AC – 2.5</w:t>
            </w:r>
          </w:p>
        </w:tc>
        <w:tc>
          <w:tcPr>
            <w:tcW w:w="1235" w:type="dxa"/>
          </w:tcPr>
          <w:p w14:paraId="4BB7A0DE" w14:textId="5E46DD6B" w:rsidR="007368F0" w:rsidRDefault="0002385A" w:rsidP="000A71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11.5167</w:t>
            </w:r>
          </w:p>
        </w:tc>
        <w:tc>
          <w:tcPr>
            <w:tcW w:w="1236" w:type="dxa"/>
          </w:tcPr>
          <w:p w14:paraId="5EA33CFD" w14:textId="32E6AC31" w:rsidR="007368F0" w:rsidRDefault="0002385A" w:rsidP="000A71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-3.8900</w:t>
            </w:r>
          </w:p>
        </w:tc>
      </w:tr>
      <w:tr w:rsidR="007368F0" w14:paraId="54D9F481"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1235" w:type="dxa"/>
          </w:tcPr>
          <w:p w14:paraId="6A596099" w14:textId="082BD652" w:rsidR="007368F0" w:rsidRPr="009B6466" w:rsidRDefault="0002385A" w:rsidP="000A7128">
            <w:pPr>
              <w:spacing w:line="276" w:lineRule="auto"/>
              <w:jc w:val="both"/>
              <w:rPr>
                <w:rFonts w:ascii="Times New Roman" w:hAnsi="Times New Roman" w:cs="Times New Roman"/>
                <w:b w:val="0"/>
                <w:sz w:val="24"/>
              </w:rPr>
            </w:pPr>
            <w:r w:rsidRPr="009B6466">
              <w:rPr>
                <w:rFonts w:ascii="Times New Roman" w:hAnsi="Times New Roman" w:cs="Times New Roman"/>
                <w:b w:val="0"/>
                <w:sz w:val="24"/>
              </w:rPr>
              <w:t>AC – 5</w:t>
            </w:r>
          </w:p>
        </w:tc>
        <w:tc>
          <w:tcPr>
            <w:tcW w:w="1235" w:type="dxa"/>
          </w:tcPr>
          <w:p w14:paraId="01DBAF5E" w14:textId="5FA940B0" w:rsidR="007368F0" w:rsidRDefault="0002385A" w:rsidP="000A71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11.2614</w:t>
            </w:r>
          </w:p>
        </w:tc>
        <w:tc>
          <w:tcPr>
            <w:tcW w:w="1236" w:type="dxa"/>
          </w:tcPr>
          <w:p w14:paraId="63E35E32" w14:textId="5668A88B" w:rsidR="007368F0" w:rsidRDefault="0002385A" w:rsidP="000A71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-3.7914</w:t>
            </w:r>
          </w:p>
        </w:tc>
      </w:tr>
      <w:tr w:rsidR="007368F0" w14:paraId="5F70382A"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1235" w:type="dxa"/>
          </w:tcPr>
          <w:p w14:paraId="4885E06A" w14:textId="2E1DA92A" w:rsidR="007368F0" w:rsidRPr="009B6466" w:rsidRDefault="0002385A" w:rsidP="000A7128">
            <w:pPr>
              <w:spacing w:line="276" w:lineRule="auto"/>
              <w:jc w:val="both"/>
              <w:rPr>
                <w:rFonts w:ascii="Times New Roman" w:hAnsi="Times New Roman" w:cs="Times New Roman"/>
                <w:b w:val="0"/>
                <w:sz w:val="24"/>
              </w:rPr>
            </w:pPr>
            <w:r w:rsidRPr="009B6466">
              <w:rPr>
                <w:rFonts w:ascii="Times New Roman" w:hAnsi="Times New Roman" w:cs="Times New Roman"/>
                <w:b w:val="0"/>
                <w:sz w:val="24"/>
              </w:rPr>
              <w:t>AC – 10</w:t>
            </w:r>
          </w:p>
        </w:tc>
        <w:tc>
          <w:tcPr>
            <w:tcW w:w="1235" w:type="dxa"/>
          </w:tcPr>
          <w:p w14:paraId="52FF1D65" w14:textId="7B239293" w:rsidR="007368F0" w:rsidRDefault="0002385A" w:rsidP="000A71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11.0134</w:t>
            </w:r>
          </w:p>
        </w:tc>
        <w:tc>
          <w:tcPr>
            <w:tcW w:w="1236" w:type="dxa"/>
          </w:tcPr>
          <w:p w14:paraId="20179232" w14:textId="0816C70C" w:rsidR="007368F0" w:rsidRDefault="0002385A" w:rsidP="000A71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-3.6954</w:t>
            </w:r>
          </w:p>
        </w:tc>
      </w:tr>
      <w:tr w:rsidR="0002385A" w14:paraId="79551131"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1235" w:type="dxa"/>
          </w:tcPr>
          <w:p w14:paraId="21315C36" w14:textId="696A46E8" w:rsidR="0002385A" w:rsidRPr="009B6466" w:rsidRDefault="0002385A" w:rsidP="000A7128">
            <w:pPr>
              <w:spacing w:line="276" w:lineRule="auto"/>
              <w:jc w:val="both"/>
              <w:rPr>
                <w:rFonts w:ascii="Times New Roman" w:hAnsi="Times New Roman" w:cs="Times New Roman"/>
                <w:b w:val="0"/>
                <w:sz w:val="24"/>
              </w:rPr>
            </w:pPr>
            <w:r w:rsidRPr="009B6466">
              <w:rPr>
                <w:rFonts w:ascii="Times New Roman" w:hAnsi="Times New Roman" w:cs="Times New Roman"/>
                <w:b w:val="0"/>
                <w:sz w:val="24"/>
              </w:rPr>
              <w:t>AC – 20</w:t>
            </w:r>
          </w:p>
        </w:tc>
        <w:tc>
          <w:tcPr>
            <w:tcW w:w="1235" w:type="dxa"/>
          </w:tcPr>
          <w:p w14:paraId="7DAB4CBE" w14:textId="1EBB0E29" w:rsidR="0002385A" w:rsidRDefault="0002385A" w:rsidP="000A71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10.7709</w:t>
            </w:r>
          </w:p>
        </w:tc>
        <w:tc>
          <w:tcPr>
            <w:tcW w:w="1236" w:type="dxa"/>
          </w:tcPr>
          <w:p w14:paraId="2FAC2004" w14:textId="6CDED612" w:rsidR="0002385A" w:rsidRDefault="0002385A" w:rsidP="000A71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-3.6017</w:t>
            </w:r>
          </w:p>
        </w:tc>
      </w:tr>
      <w:tr w:rsidR="0002385A" w14:paraId="1274839A"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1235" w:type="dxa"/>
          </w:tcPr>
          <w:p w14:paraId="23618161" w14:textId="768CD735" w:rsidR="0002385A" w:rsidRPr="009B6466" w:rsidRDefault="0002385A" w:rsidP="000A7128">
            <w:pPr>
              <w:spacing w:line="276" w:lineRule="auto"/>
              <w:jc w:val="both"/>
              <w:rPr>
                <w:rFonts w:ascii="Times New Roman" w:hAnsi="Times New Roman" w:cs="Times New Roman"/>
                <w:b w:val="0"/>
                <w:sz w:val="24"/>
              </w:rPr>
            </w:pPr>
            <w:r w:rsidRPr="009B6466">
              <w:rPr>
                <w:rFonts w:ascii="Times New Roman" w:hAnsi="Times New Roman" w:cs="Times New Roman"/>
                <w:b w:val="0"/>
                <w:sz w:val="24"/>
              </w:rPr>
              <w:t>AC – 30</w:t>
            </w:r>
          </w:p>
        </w:tc>
        <w:tc>
          <w:tcPr>
            <w:tcW w:w="1235" w:type="dxa"/>
          </w:tcPr>
          <w:p w14:paraId="6EAD3476" w14:textId="091AFF02" w:rsidR="0002385A" w:rsidRDefault="0002385A" w:rsidP="000A71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10.6316</w:t>
            </w:r>
          </w:p>
        </w:tc>
        <w:tc>
          <w:tcPr>
            <w:tcW w:w="1236" w:type="dxa"/>
          </w:tcPr>
          <w:p w14:paraId="05C284FD" w14:textId="3BC77204" w:rsidR="0002385A" w:rsidRDefault="0002385A" w:rsidP="000A71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-3.5480</w:t>
            </w:r>
          </w:p>
        </w:tc>
      </w:tr>
      <w:tr w:rsidR="0002385A" w14:paraId="7A4309A0"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1235" w:type="dxa"/>
          </w:tcPr>
          <w:p w14:paraId="1AE96C6F" w14:textId="7B6B4BC6" w:rsidR="0002385A" w:rsidRPr="009B6466" w:rsidRDefault="0002385A" w:rsidP="000A7128">
            <w:pPr>
              <w:spacing w:line="276" w:lineRule="auto"/>
              <w:jc w:val="both"/>
              <w:rPr>
                <w:rFonts w:ascii="Times New Roman" w:hAnsi="Times New Roman" w:cs="Times New Roman"/>
                <w:b w:val="0"/>
                <w:sz w:val="24"/>
              </w:rPr>
            </w:pPr>
            <w:r w:rsidRPr="009B6466">
              <w:rPr>
                <w:rFonts w:ascii="Times New Roman" w:hAnsi="Times New Roman" w:cs="Times New Roman"/>
                <w:b w:val="0"/>
                <w:sz w:val="24"/>
              </w:rPr>
              <w:t>AC – 40</w:t>
            </w:r>
          </w:p>
        </w:tc>
        <w:tc>
          <w:tcPr>
            <w:tcW w:w="1235" w:type="dxa"/>
          </w:tcPr>
          <w:p w14:paraId="07F1AEBA" w14:textId="6BB5A779" w:rsidR="0002385A" w:rsidRDefault="0002385A" w:rsidP="000A71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10.5338</w:t>
            </w:r>
          </w:p>
        </w:tc>
        <w:tc>
          <w:tcPr>
            <w:tcW w:w="1236" w:type="dxa"/>
          </w:tcPr>
          <w:p w14:paraId="5DC8C539" w14:textId="6D6DD87F" w:rsidR="0002385A" w:rsidRDefault="0002385A" w:rsidP="000A712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-3.5104</w:t>
            </w:r>
          </w:p>
        </w:tc>
      </w:tr>
    </w:tbl>
    <w:p w14:paraId="735819DD" w14:textId="77777777" w:rsidR="000A7128" w:rsidRDefault="000A7128" w:rsidP="007B671C">
      <w:pPr>
        <w:pStyle w:val="Descripcin"/>
        <w:keepNext/>
        <w:spacing w:after="0"/>
        <w:jc w:val="center"/>
        <w:rPr>
          <w:rFonts w:ascii="Times New Roman" w:hAnsi="Times New Roman" w:cs="Times New Roman"/>
          <w:b/>
          <w:i w:val="0"/>
          <w:color w:val="auto"/>
          <w:sz w:val="22"/>
        </w:rPr>
      </w:pPr>
    </w:p>
    <w:p w14:paraId="6BD93BC5" w14:textId="77777777" w:rsidR="00207173" w:rsidRPr="00705198" w:rsidRDefault="00207173" w:rsidP="000400EE">
      <w:pPr>
        <w:spacing w:line="360" w:lineRule="auto"/>
        <w:jc w:val="center"/>
        <w:rPr>
          <w:rFonts w:ascii="Times New Roman" w:hAnsi="Times New Roman" w:cs="Times New Roman"/>
          <w:sz w:val="6"/>
        </w:rPr>
      </w:pPr>
    </w:p>
    <w:p w14:paraId="44C3A4D0" w14:textId="0D5D7840" w:rsidR="0002385A" w:rsidRPr="007B671C" w:rsidRDefault="0002385A" w:rsidP="00705198">
      <w:pPr>
        <w:pStyle w:val="Descripcin"/>
        <w:keepNext/>
        <w:spacing w:after="0" w:line="276" w:lineRule="auto"/>
        <w:jc w:val="center"/>
        <w:rPr>
          <w:rFonts w:ascii="Times New Roman" w:hAnsi="Times New Roman" w:cs="Times New Roman"/>
          <w:i w:val="0"/>
          <w:color w:val="auto"/>
          <w:sz w:val="22"/>
        </w:rPr>
      </w:pPr>
      <w:bookmarkStart w:id="132" w:name="_Toc5868499"/>
      <w:r w:rsidRPr="007B671C">
        <w:rPr>
          <w:rFonts w:ascii="Times New Roman" w:hAnsi="Times New Roman" w:cs="Times New Roman"/>
          <w:b/>
          <w:i w:val="0"/>
          <w:color w:val="auto"/>
          <w:sz w:val="22"/>
        </w:rPr>
        <w:t xml:space="preserve">Tabla 2 - </w:t>
      </w:r>
      <w:r w:rsidRPr="007B671C">
        <w:rPr>
          <w:rFonts w:ascii="Times New Roman" w:hAnsi="Times New Roman" w:cs="Times New Roman"/>
          <w:b/>
          <w:i w:val="0"/>
          <w:color w:val="auto"/>
          <w:sz w:val="22"/>
        </w:rPr>
        <w:fldChar w:fldCharType="begin"/>
      </w:r>
      <w:r w:rsidRPr="007B671C">
        <w:rPr>
          <w:rFonts w:ascii="Times New Roman" w:hAnsi="Times New Roman" w:cs="Times New Roman"/>
          <w:b/>
          <w:i w:val="0"/>
          <w:color w:val="auto"/>
          <w:sz w:val="22"/>
        </w:rPr>
        <w:instrText xml:space="preserve"> SEQ Tabla_2_- \* ARABIC </w:instrText>
      </w:r>
      <w:r w:rsidRPr="007B671C">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10</w:t>
      </w:r>
      <w:r w:rsidRPr="007B671C">
        <w:rPr>
          <w:rFonts w:ascii="Times New Roman" w:hAnsi="Times New Roman" w:cs="Times New Roman"/>
          <w:b/>
          <w:i w:val="0"/>
          <w:color w:val="auto"/>
          <w:sz w:val="22"/>
        </w:rPr>
        <w:fldChar w:fldCharType="end"/>
      </w:r>
      <w:r w:rsidRPr="007B671C">
        <w:rPr>
          <w:rFonts w:ascii="Times New Roman" w:hAnsi="Times New Roman" w:cs="Times New Roman"/>
          <w:b/>
          <w:i w:val="0"/>
          <w:color w:val="auto"/>
          <w:sz w:val="22"/>
        </w:rPr>
        <w:t>.</w:t>
      </w:r>
      <w:r w:rsidRPr="007B671C">
        <w:rPr>
          <w:rFonts w:ascii="Times New Roman" w:hAnsi="Times New Roman" w:cs="Times New Roman"/>
          <w:i w:val="0"/>
          <w:color w:val="auto"/>
          <w:sz w:val="22"/>
        </w:rPr>
        <w:t xml:space="preserve"> A y VTS para Grado de Penetración</w:t>
      </w:r>
      <w:r w:rsidR="007B671C">
        <w:rPr>
          <w:rFonts w:ascii="Times New Roman" w:hAnsi="Times New Roman" w:cs="Times New Roman"/>
          <w:i w:val="0"/>
          <w:color w:val="auto"/>
          <w:sz w:val="22"/>
        </w:rPr>
        <w:t xml:space="preserve"> del Asfalto</w:t>
      </w:r>
      <w:bookmarkEnd w:id="132"/>
    </w:p>
    <w:tbl>
      <w:tblPr>
        <w:tblStyle w:val="Tablaconcuadrcula1clara"/>
        <w:tblW w:w="0" w:type="auto"/>
        <w:jc w:val="center"/>
        <w:tblLook w:val="04A0" w:firstRow="1" w:lastRow="0" w:firstColumn="1" w:lastColumn="0" w:noHBand="0" w:noVBand="1"/>
      </w:tblPr>
      <w:tblGrid>
        <w:gridCol w:w="1288"/>
        <w:gridCol w:w="1314"/>
        <w:gridCol w:w="1286"/>
      </w:tblGrid>
      <w:tr w:rsidR="007368F0" w14:paraId="39FDF3EF" w14:textId="77777777" w:rsidTr="009B64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8" w:type="dxa"/>
            <w:shd w:val="clear" w:color="auto" w:fill="D9D9D9" w:themeFill="background1" w:themeFillShade="D9"/>
          </w:tcPr>
          <w:p w14:paraId="2F6DFB67" w14:textId="2A176032" w:rsidR="007368F0" w:rsidRPr="009B6466" w:rsidRDefault="0002385A" w:rsidP="000A7128">
            <w:pPr>
              <w:spacing w:line="276" w:lineRule="auto"/>
              <w:jc w:val="center"/>
              <w:rPr>
                <w:rFonts w:ascii="Times New Roman" w:hAnsi="Times New Roman" w:cs="Times New Roman"/>
                <w:sz w:val="24"/>
              </w:rPr>
            </w:pPr>
            <w:r w:rsidRPr="009B6466">
              <w:rPr>
                <w:rFonts w:ascii="Times New Roman" w:hAnsi="Times New Roman" w:cs="Times New Roman"/>
                <w:sz w:val="24"/>
              </w:rPr>
              <w:t>Grado</w:t>
            </w:r>
          </w:p>
        </w:tc>
        <w:tc>
          <w:tcPr>
            <w:tcW w:w="1314" w:type="dxa"/>
            <w:shd w:val="clear" w:color="auto" w:fill="D9D9D9" w:themeFill="background1" w:themeFillShade="D9"/>
          </w:tcPr>
          <w:p w14:paraId="2952617B" w14:textId="5DD232E8" w:rsidR="007368F0" w:rsidRPr="009B6466" w:rsidRDefault="0002385A" w:rsidP="000A712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rPr>
            </w:pPr>
            <w:r w:rsidRPr="009B6466">
              <w:rPr>
                <w:rFonts w:ascii="Times New Roman" w:hAnsi="Times New Roman" w:cs="Times New Roman"/>
                <w:i/>
                <w:sz w:val="24"/>
              </w:rPr>
              <w:t>A</w:t>
            </w:r>
          </w:p>
        </w:tc>
        <w:tc>
          <w:tcPr>
            <w:tcW w:w="1286" w:type="dxa"/>
            <w:shd w:val="clear" w:color="auto" w:fill="D9D9D9" w:themeFill="background1" w:themeFillShade="D9"/>
          </w:tcPr>
          <w:p w14:paraId="587274F6" w14:textId="63F7D8D4" w:rsidR="007368F0" w:rsidRPr="009B6466" w:rsidRDefault="0002385A" w:rsidP="000A712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rPr>
            </w:pPr>
            <w:r w:rsidRPr="009B6466">
              <w:rPr>
                <w:rFonts w:ascii="Times New Roman" w:hAnsi="Times New Roman" w:cs="Times New Roman"/>
                <w:i/>
                <w:sz w:val="24"/>
              </w:rPr>
              <w:t>VTS</w:t>
            </w:r>
          </w:p>
        </w:tc>
      </w:tr>
      <w:tr w:rsidR="007368F0" w14:paraId="203C37BD"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1288" w:type="dxa"/>
          </w:tcPr>
          <w:p w14:paraId="5E83E73F" w14:textId="6D2CCACC" w:rsidR="007368F0" w:rsidRPr="009B6466" w:rsidRDefault="0002385A" w:rsidP="000A7128">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40 – 50</w:t>
            </w:r>
          </w:p>
        </w:tc>
        <w:tc>
          <w:tcPr>
            <w:tcW w:w="1314" w:type="dxa"/>
          </w:tcPr>
          <w:p w14:paraId="054B4A69" w14:textId="7A919455" w:rsidR="007368F0" w:rsidRDefault="0002385A" w:rsidP="000A71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10.5254</w:t>
            </w:r>
          </w:p>
        </w:tc>
        <w:tc>
          <w:tcPr>
            <w:tcW w:w="1286" w:type="dxa"/>
          </w:tcPr>
          <w:p w14:paraId="34724E8D" w14:textId="6118F562" w:rsidR="007368F0" w:rsidRDefault="0002385A" w:rsidP="000A71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-3.5047</w:t>
            </w:r>
          </w:p>
        </w:tc>
      </w:tr>
      <w:tr w:rsidR="007368F0" w14:paraId="1FD3920B"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1288" w:type="dxa"/>
          </w:tcPr>
          <w:p w14:paraId="41331032" w14:textId="2A3B6E57" w:rsidR="007368F0" w:rsidRPr="009B6466" w:rsidRDefault="0002385A" w:rsidP="000A7128">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60 – 70</w:t>
            </w:r>
          </w:p>
        </w:tc>
        <w:tc>
          <w:tcPr>
            <w:tcW w:w="1314" w:type="dxa"/>
          </w:tcPr>
          <w:p w14:paraId="5F013364" w14:textId="69D79F7A" w:rsidR="007368F0" w:rsidRDefault="0002385A" w:rsidP="000A71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10.6508</w:t>
            </w:r>
          </w:p>
        </w:tc>
        <w:tc>
          <w:tcPr>
            <w:tcW w:w="1286" w:type="dxa"/>
          </w:tcPr>
          <w:p w14:paraId="4C1D6C61" w14:textId="158A8C2B" w:rsidR="007368F0" w:rsidRDefault="0002385A" w:rsidP="000A71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-3.5537</w:t>
            </w:r>
          </w:p>
        </w:tc>
      </w:tr>
      <w:tr w:rsidR="007368F0" w14:paraId="0C47D7D3"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1288" w:type="dxa"/>
          </w:tcPr>
          <w:p w14:paraId="12966A71" w14:textId="7F27722C" w:rsidR="007368F0" w:rsidRPr="009B6466" w:rsidRDefault="0002385A" w:rsidP="000A7128">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85 – 100</w:t>
            </w:r>
          </w:p>
        </w:tc>
        <w:tc>
          <w:tcPr>
            <w:tcW w:w="1314" w:type="dxa"/>
          </w:tcPr>
          <w:p w14:paraId="2F7E3E9A" w14:textId="100DFFC3" w:rsidR="007368F0" w:rsidRDefault="0002385A" w:rsidP="000A71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11.8232</w:t>
            </w:r>
          </w:p>
        </w:tc>
        <w:tc>
          <w:tcPr>
            <w:tcW w:w="1286" w:type="dxa"/>
          </w:tcPr>
          <w:p w14:paraId="193473B6" w14:textId="7F2FFFBF" w:rsidR="007368F0" w:rsidRDefault="0002385A" w:rsidP="000A71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-3.6210</w:t>
            </w:r>
          </w:p>
        </w:tc>
      </w:tr>
      <w:tr w:rsidR="0002385A" w14:paraId="4CBD2751"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1288" w:type="dxa"/>
          </w:tcPr>
          <w:p w14:paraId="48C67EAE" w14:textId="54569331" w:rsidR="0002385A" w:rsidRPr="009B6466" w:rsidRDefault="0002385A" w:rsidP="000A7128">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120 – 150</w:t>
            </w:r>
          </w:p>
        </w:tc>
        <w:tc>
          <w:tcPr>
            <w:tcW w:w="1314" w:type="dxa"/>
          </w:tcPr>
          <w:p w14:paraId="01F6AEC8" w14:textId="041999A9" w:rsidR="0002385A" w:rsidRDefault="0002385A" w:rsidP="000A71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11.0897</w:t>
            </w:r>
          </w:p>
        </w:tc>
        <w:tc>
          <w:tcPr>
            <w:tcW w:w="1286" w:type="dxa"/>
          </w:tcPr>
          <w:p w14:paraId="6F9BF2C3" w14:textId="6F733014" w:rsidR="0002385A" w:rsidRDefault="0002385A" w:rsidP="000A71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-3.7252</w:t>
            </w:r>
          </w:p>
        </w:tc>
      </w:tr>
      <w:tr w:rsidR="0002385A" w14:paraId="4057CA2A"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1288" w:type="dxa"/>
          </w:tcPr>
          <w:p w14:paraId="0F9A1E61" w14:textId="2BE13A98" w:rsidR="0002385A" w:rsidRPr="009B6466" w:rsidRDefault="0002385A" w:rsidP="000A7128">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200 – 300</w:t>
            </w:r>
          </w:p>
        </w:tc>
        <w:tc>
          <w:tcPr>
            <w:tcW w:w="1314" w:type="dxa"/>
          </w:tcPr>
          <w:p w14:paraId="268C1B73" w14:textId="65289640" w:rsidR="0002385A" w:rsidRDefault="0002385A" w:rsidP="000A71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11.8107</w:t>
            </w:r>
          </w:p>
        </w:tc>
        <w:tc>
          <w:tcPr>
            <w:tcW w:w="1286" w:type="dxa"/>
          </w:tcPr>
          <w:p w14:paraId="6805C4B2" w14:textId="31086C79" w:rsidR="0002385A" w:rsidRDefault="0002385A" w:rsidP="000A712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-4.0068</w:t>
            </w:r>
          </w:p>
        </w:tc>
      </w:tr>
    </w:tbl>
    <w:p w14:paraId="46535EF6" w14:textId="715B4B08" w:rsidR="007B671C" w:rsidRPr="00A5419E" w:rsidRDefault="007B671C" w:rsidP="007B671C">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474C1660" w14:textId="15B79302" w:rsidR="00355353" w:rsidRDefault="00BC21D5" w:rsidP="00F56B28">
      <w:pPr>
        <w:pStyle w:val="Ttulo6"/>
        <w:numPr>
          <w:ilvl w:val="5"/>
          <w:numId w:val="5"/>
        </w:numPr>
        <w:spacing w:after="240" w:line="360" w:lineRule="auto"/>
        <w:rPr>
          <w:rFonts w:ascii="Times New Roman" w:hAnsi="Times New Roman" w:cs="Times New Roman"/>
          <w:b/>
          <w:color w:val="auto"/>
          <w:sz w:val="24"/>
        </w:rPr>
      </w:pPr>
      <w:r>
        <w:rPr>
          <w:rFonts w:ascii="Times New Roman" w:hAnsi="Times New Roman" w:cs="Times New Roman"/>
          <w:b/>
          <w:color w:val="auto"/>
          <w:sz w:val="24"/>
        </w:rPr>
        <w:lastRenderedPageBreak/>
        <w:t>COEFICIENTE DE POISSON</w:t>
      </w:r>
      <w:r w:rsidR="00BA7F66">
        <w:rPr>
          <w:rStyle w:val="Refdenotaalpie"/>
          <w:rFonts w:ascii="Times New Roman" w:hAnsi="Times New Roman" w:cs="Times New Roman"/>
          <w:b/>
          <w:color w:val="auto"/>
          <w:sz w:val="24"/>
        </w:rPr>
        <w:footnoteReference w:id="4"/>
      </w:r>
    </w:p>
    <w:p w14:paraId="115CFD2F" w14:textId="4B1BB6DF" w:rsidR="0064746C" w:rsidRPr="0039010D" w:rsidRDefault="0039010D" w:rsidP="000723ED">
      <w:pPr>
        <w:pStyle w:val="Prrafodelista"/>
        <w:numPr>
          <w:ilvl w:val="0"/>
          <w:numId w:val="30"/>
        </w:numPr>
        <w:spacing w:line="360" w:lineRule="auto"/>
        <w:ind w:left="284" w:hanging="284"/>
        <w:jc w:val="both"/>
        <w:rPr>
          <w:rFonts w:ascii="Times New Roman" w:hAnsi="Times New Roman" w:cs="Times New Roman"/>
          <w:b/>
          <w:i/>
          <w:sz w:val="24"/>
        </w:rPr>
      </w:pPr>
      <w:r>
        <w:rPr>
          <w:rFonts w:ascii="Times New Roman" w:hAnsi="Times New Roman" w:cs="Times New Roman"/>
          <w:b/>
          <w:i/>
          <w:sz w:val="24"/>
        </w:rPr>
        <w:t>Nivel2:</w:t>
      </w:r>
      <w:r w:rsidR="0064746C">
        <w:rPr>
          <w:rFonts w:ascii="Times New Roman" w:hAnsi="Times New Roman" w:cs="Times New Roman"/>
          <w:b/>
          <w:i/>
          <w:sz w:val="24"/>
        </w:rPr>
        <w:t xml:space="preserve"> Entrada definida por el usuario</w:t>
      </w:r>
      <w:r>
        <w:rPr>
          <w:rFonts w:ascii="Times New Roman" w:hAnsi="Times New Roman" w:cs="Times New Roman"/>
          <w:b/>
          <w:i/>
          <w:sz w:val="24"/>
        </w:rPr>
        <w:t xml:space="preserve">. </w:t>
      </w:r>
      <w:r w:rsidR="0064746C" w:rsidRPr="0039010D">
        <w:rPr>
          <w:rFonts w:ascii="Times New Roman" w:hAnsi="Times New Roman" w:cs="Times New Roman"/>
          <w:sz w:val="24"/>
        </w:rPr>
        <w:t xml:space="preserve">En </w:t>
      </w:r>
      <w:r w:rsidR="00344CC4" w:rsidRPr="0039010D">
        <w:rPr>
          <w:rFonts w:ascii="Times New Roman" w:hAnsi="Times New Roman" w:cs="Times New Roman"/>
          <w:sz w:val="24"/>
        </w:rPr>
        <w:t>este</w:t>
      </w:r>
      <w:r w:rsidR="0064746C" w:rsidRPr="0039010D">
        <w:rPr>
          <w:rFonts w:ascii="Times New Roman" w:hAnsi="Times New Roman" w:cs="Times New Roman"/>
          <w:sz w:val="24"/>
        </w:rPr>
        <w:t xml:space="preserve"> nivel el Coeficiente de Poisson puede ser ingresado en cualquiera de los tres subniveles que a continuación se describen:</w:t>
      </w:r>
    </w:p>
    <w:p w14:paraId="6396072F" w14:textId="77777777" w:rsidR="0039010D" w:rsidRPr="0039010D" w:rsidRDefault="0039010D" w:rsidP="0039010D">
      <w:pPr>
        <w:pStyle w:val="Prrafodelista"/>
        <w:spacing w:line="360" w:lineRule="auto"/>
        <w:ind w:left="284"/>
        <w:jc w:val="both"/>
        <w:rPr>
          <w:rFonts w:ascii="Times New Roman" w:hAnsi="Times New Roman" w:cs="Times New Roman"/>
          <w:b/>
          <w:i/>
          <w:sz w:val="12"/>
          <w:szCs w:val="12"/>
        </w:rPr>
      </w:pPr>
    </w:p>
    <w:p w14:paraId="6E7279AE" w14:textId="0753B873" w:rsidR="0064746C" w:rsidRDefault="0064746C" w:rsidP="000723ED">
      <w:pPr>
        <w:pStyle w:val="Prrafodelista"/>
        <w:numPr>
          <w:ilvl w:val="0"/>
          <w:numId w:val="31"/>
        </w:numPr>
        <w:spacing w:line="360" w:lineRule="auto"/>
        <w:jc w:val="both"/>
        <w:rPr>
          <w:rFonts w:ascii="Times New Roman" w:hAnsi="Times New Roman" w:cs="Times New Roman"/>
          <w:sz w:val="24"/>
        </w:rPr>
      </w:pPr>
      <w:r>
        <w:rPr>
          <w:rFonts w:ascii="Times New Roman" w:hAnsi="Times New Roman" w:cs="Times New Roman"/>
          <w:i/>
          <w:sz w:val="24"/>
        </w:rPr>
        <w:t>Nivel 2A:</w:t>
      </w:r>
      <w:r>
        <w:rPr>
          <w:rFonts w:ascii="Times New Roman" w:hAnsi="Times New Roman" w:cs="Times New Roman"/>
          <w:sz w:val="24"/>
        </w:rPr>
        <w:t xml:space="preserve"> Análisis de regresión de valores </w:t>
      </w:r>
      <w:r w:rsidR="004A3007">
        <w:rPr>
          <w:rFonts w:ascii="Times New Roman" w:hAnsi="Times New Roman" w:cs="Times New Roman"/>
          <w:sz w:val="24"/>
        </w:rPr>
        <w:t>de módulo dinámico y coeficientes de Poisson, ecuación (2.13).</w:t>
      </w:r>
    </w:p>
    <w:p w14:paraId="3D1FC4E6" w14:textId="53B322AC" w:rsidR="00F60AA9" w:rsidRDefault="00F60AA9" w:rsidP="002F673B">
      <w:pPr>
        <w:spacing w:line="360" w:lineRule="auto"/>
        <w:jc w:val="right"/>
        <w:rPr>
          <w:rFonts w:ascii="Times New Roman" w:hAnsi="Times New Roman" w:cs="Times New Roman"/>
          <w:sz w:val="24"/>
        </w:rPr>
      </w:pPr>
      <w:r w:rsidRPr="00D80F37">
        <w:rPr>
          <w:position w:val="-24"/>
        </w:rPr>
        <w:object w:dxaOrig="2280" w:dyaOrig="620" w14:anchorId="0C2D3390">
          <v:shape id="_x0000_i1052" type="#_x0000_t75" style="width:114pt;height:30.75pt" o:ole="">
            <v:imagedata r:id="rId67" o:title=""/>
          </v:shape>
          <o:OLEObject Type="Embed" ProgID="Equation.3" ShapeID="_x0000_i1052" DrawAspect="Content" ObjectID="_1617420230" r:id="rId68"/>
        </w:object>
      </w:r>
      <w:r>
        <w:rPr>
          <w:rFonts w:ascii="Times New Roman" w:hAnsi="Times New Roman" w:cs="Times New Roman"/>
          <w:sz w:val="24"/>
        </w:rPr>
        <w:t xml:space="preserve">     </w:t>
      </w:r>
      <w:r w:rsidR="002F673B">
        <w:rPr>
          <w:rFonts w:ascii="Times New Roman" w:hAnsi="Times New Roman" w:cs="Times New Roman"/>
          <w:sz w:val="24"/>
        </w:rPr>
        <w:t xml:space="preserve">                         </w:t>
      </w:r>
      <w:r>
        <w:rPr>
          <w:rFonts w:ascii="Times New Roman" w:hAnsi="Times New Roman" w:cs="Times New Roman"/>
          <w:sz w:val="24"/>
        </w:rPr>
        <w:t xml:space="preserve">   (2.13)</w:t>
      </w:r>
    </w:p>
    <w:p w14:paraId="06D17E21" w14:textId="77777777" w:rsidR="00F60AA9" w:rsidRDefault="00F60AA9" w:rsidP="00D66739">
      <w:pPr>
        <w:spacing w:line="240" w:lineRule="auto"/>
        <w:ind w:left="708" w:firstLine="708"/>
        <w:jc w:val="both"/>
        <w:rPr>
          <w:rFonts w:ascii="Times New Roman" w:hAnsi="Times New Roman" w:cs="Times New Roman"/>
          <w:sz w:val="24"/>
        </w:rPr>
      </w:pPr>
      <w:r>
        <w:rPr>
          <w:rFonts w:ascii="Times New Roman" w:hAnsi="Times New Roman" w:cs="Times New Roman"/>
          <w:sz w:val="24"/>
        </w:rPr>
        <w:t>Donde:</w:t>
      </w:r>
    </w:p>
    <w:p w14:paraId="2DE071E9" w14:textId="2FD957D8" w:rsidR="00F60AA9" w:rsidRDefault="00F60AA9" w:rsidP="00D66739">
      <w:pPr>
        <w:spacing w:line="360" w:lineRule="auto"/>
        <w:ind w:left="2550" w:hanging="1134"/>
        <w:jc w:val="both"/>
        <w:rPr>
          <w:rFonts w:ascii="Times New Roman" w:hAnsi="Times New Roman" w:cs="Times New Roman"/>
          <w:sz w:val="24"/>
        </w:rPr>
      </w:pPr>
      <w:proofErr w:type="spellStart"/>
      <w:r>
        <w:rPr>
          <w:rFonts w:ascii="Times New Roman" w:hAnsi="Times New Roman" w:cs="Times New Roman"/>
          <w:i/>
          <w:sz w:val="24"/>
        </w:rPr>
        <w:t>μ</w:t>
      </w:r>
      <w:r>
        <w:rPr>
          <w:rFonts w:ascii="Times New Roman" w:hAnsi="Times New Roman" w:cs="Times New Roman"/>
          <w:i/>
          <w:sz w:val="24"/>
          <w:vertAlign w:val="subscript"/>
        </w:rPr>
        <w:t>ac</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Coeficiente de Poisson de la mezcla as</w:t>
      </w:r>
      <w:r w:rsidR="006A6B4B">
        <w:rPr>
          <w:rFonts w:ascii="Times New Roman" w:hAnsi="Times New Roman" w:cs="Times New Roman"/>
          <w:sz w:val="24"/>
        </w:rPr>
        <w:t>fáltica a una temperatura específi</w:t>
      </w:r>
      <w:r>
        <w:rPr>
          <w:rFonts w:ascii="Times New Roman" w:hAnsi="Times New Roman" w:cs="Times New Roman"/>
          <w:sz w:val="24"/>
        </w:rPr>
        <w:t>ca.</w:t>
      </w:r>
    </w:p>
    <w:p w14:paraId="167EBAC8" w14:textId="22C6D682" w:rsidR="00F60AA9" w:rsidRDefault="00F60AA9" w:rsidP="002F673B">
      <w:pPr>
        <w:spacing w:line="360" w:lineRule="auto"/>
        <w:ind w:left="2550" w:hanging="1134"/>
        <w:jc w:val="both"/>
        <w:rPr>
          <w:rFonts w:ascii="Times New Roman" w:hAnsi="Times New Roman" w:cs="Times New Roman"/>
          <w:sz w:val="24"/>
        </w:rPr>
      </w:pPr>
      <w:proofErr w:type="spellStart"/>
      <w:r>
        <w:rPr>
          <w:rFonts w:ascii="Times New Roman" w:hAnsi="Times New Roman" w:cs="Times New Roman"/>
          <w:i/>
          <w:sz w:val="24"/>
        </w:rPr>
        <w:t>E</w:t>
      </w:r>
      <w:r>
        <w:rPr>
          <w:rFonts w:ascii="Times New Roman" w:hAnsi="Times New Roman" w:cs="Times New Roman"/>
          <w:i/>
          <w:sz w:val="24"/>
          <w:vertAlign w:val="subscript"/>
        </w:rPr>
        <w:t>ac</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Módulo dinámico de la mezcla as</w:t>
      </w:r>
      <w:r w:rsidR="006A6B4B">
        <w:rPr>
          <w:rFonts w:ascii="Times New Roman" w:hAnsi="Times New Roman" w:cs="Times New Roman"/>
          <w:sz w:val="24"/>
        </w:rPr>
        <w:t>fáltica a una temperatura especí</w:t>
      </w:r>
      <w:r>
        <w:rPr>
          <w:rFonts w:ascii="Times New Roman" w:hAnsi="Times New Roman" w:cs="Times New Roman"/>
          <w:sz w:val="24"/>
        </w:rPr>
        <w:t>fica.</w:t>
      </w:r>
    </w:p>
    <w:p w14:paraId="420B4330" w14:textId="77777777" w:rsidR="00F60AA9" w:rsidRPr="0039010D" w:rsidRDefault="00F60AA9" w:rsidP="000400EE">
      <w:pPr>
        <w:pStyle w:val="Prrafodelista"/>
        <w:spacing w:line="360" w:lineRule="auto"/>
        <w:jc w:val="both"/>
        <w:rPr>
          <w:rFonts w:ascii="Times New Roman" w:hAnsi="Times New Roman" w:cs="Times New Roman"/>
          <w:sz w:val="12"/>
          <w:szCs w:val="12"/>
        </w:rPr>
      </w:pPr>
    </w:p>
    <w:p w14:paraId="468DBDBD" w14:textId="4DBD2ABB" w:rsidR="004A3007" w:rsidRDefault="004A3007" w:rsidP="000723ED">
      <w:pPr>
        <w:pStyle w:val="Prrafodelista"/>
        <w:numPr>
          <w:ilvl w:val="0"/>
          <w:numId w:val="31"/>
        </w:numPr>
        <w:spacing w:line="360" w:lineRule="auto"/>
        <w:jc w:val="both"/>
        <w:rPr>
          <w:rFonts w:ascii="Times New Roman" w:hAnsi="Times New Roman" w:cs="Times New Roman"/>
          <w:sz w:val="24"/>
        </w:rPr>
      </w:pPr>
      <w:r>
        <w:rPr>
          <w:rFonts w:ascii="Times New Roman" w:hAnsi="Times New Roman" w:cs="Times New Roman"/>
          <w:i/>
          <w:sz w:val="24"/>
        </w:rPr>
        <w:t>Nivel 2B:</w:t>
      </w:r>
      <w:r>
        <w:rPr>
          <w:rFonts w:ascii="Times New Roman" w:hAnsi="Times New Roman" w:cs="Times New Roman"/>
          <w:sz w:val="24"/>
        </w:rPr>
        <w:t xml:space="preserve"> Usar la ecuación (2.14) con valores típicos de </w:t>
      </w:r>
      <w:r w:rsidRPr="004A3007">
        <w:rPr>
          <w:rFonts w:ascii="Times New Roman" w:hAnsi="Times New Roman" w:cs="Times New Roman"/>
          <w:i/>
          <w:sz w:val="24"/>
        </w:rPr>
        <w:t>a</w:t>
      </w:r>
      <w:r>
        <w:rPr>
          <w:rFonts w:ascii="Times New Roman" w:hAnsi="Times New Roman" w:cs="Times New Roman"/>
          <w:sz w:val="24"/>
        </w:rPr>
        <w:t xml:space="preserve"> y </w:t>
      </w:r>
      <w:r w:rsidRPr="004A3007">
        <w:rPr>
          <w:rFonts w:ascii="Times New Roman" w:hAnsi="Times New Roman" w:cs="Times New Roman"/>
          <w:i/>
          <w:sz w:val="24"/>
        </w:rPr>
        <w:t>b</w:t>
      </w:r>
      <w:r>
        <w:rPr>
          <w:rFonts w:ascii="Times New Roman" w:hAnsi="Times New Roman" w:cs="Times New Roman"/>
          <w:sz w:val="24"/>
        </w:rPr>
        <w:t xml:space="preserve"> para estimar el coeficiente de Poisson.</w:t>
      </w:r>
    </w:p>
    <w:p w14:paraId="23BABD19" w14:textId="1A46063D" w:rsidR="00F60AA9" w:rsidRPr="00F60AA9" w:rsidRDefault="00F60AA9" w:rsidP="002F673B">
      <w:pPr>
        <w:pStyle w:val="Prrafodelista"/>
        <w:spacing w:line="360" w:lineRule="auto"/>
        <w:jc w:val="right"/>
        <w:rPr>
          <w:rFonts w:ascii="Times New Roman" w:hAnsi="Times New Roman" w:cs="Times New Roman"/>
          <w:sz w:val="24"/>
        </w:rPr>
      </w:pPr>
      <w:r w:rsidRPr="00D80F37">
        <w:rPr>
          <w:position w:val="-28"/>
        </w:rPr>
        <w:object w:dxaOrig="3000" w:dyaOrig="660" w14:anchorId="3D5F1424">
          <v:shape id="_x0000_i1053" type="#_x0000_t75" style="width:150pt;height:33pt" o:ole="">
            <v:imagedata r:id="rId69" o:title=""/>
          </v:shape>
          <o:OLEObject Type="Embed" ProgID="Equation.3" ShapeID="_x0000_i1053" DrawAspect="Content" ObjectID="_1617420231" r:id="rId70"/>
        </w:object>
      </w:r>
      <w:r w:rsidRPr="00F60AA9">
        <w:rPr>
          <w:rFonts w:ascii="Times New Roman" w:hAnsi="Times New Roman" w:cs="Times New Roman"/>
          <w:sz w:val="24"/>
        </w:rPr>
        <w:t xml:space="preserve">  </w:t>
      </w:r>
      <w:r w:rsidR="002F673B">
        <w:rPr>
          <w:rFonts w:ascii="Times New Roman" w:hAnsi="Times New Roman" w:cs="Times New Roman"/>
          <w:sz w:val="24"/>
        </w:rPr>
        <w:t xml:space="preserve">                         </w:t>
      </w:r>
      <w:r w:rsidRPr="00F60AA9">
        <w:rPr>
          <w:rFonts w:ascii="Times New Roman" w:hAnsi="Times New Roman" w:cs="Times New Roman"/>
          <w:sz w:val="24"/>
        </w:rPr>
        <w:t xml:space="preserve">    </w:t>
      </w:r>
      <w:r>
        <w:rPr>
          <w:rFonts w:ascii="Times New Roman" w:hAnsi="Times New Roman" w:cs="Times New Roman"/>
          <w:sz w:val="24"/>
        </w:rPr>
        <w:t>(2.14</w:t>
      </w:r>
      <w:r w:rsidRPr="00F60AA9">
        <w:rPr>
          <w:rFonts w:ascii="Times New Roman" w:hAnsi="Times New Roman" w:cs="Times New Roman"/>
          <w:sz w:val="24"/>
        </w:rPr>
        <w:t>)</w:t>
      </w:r>
    </w:p>
    <w:p w14:paraId="6C314595" w14:textId="77777777" w:rsidR="00F60AA9" w:rsidRPr="0039010D" w:rsidRDefault="00F60AA9" w:rsidP="00F60AA9">
      <w:pPr>
        <w:pStyle w:val="Prrafodelista"/>
        <w:spacing w:line="360" w:lineRule="auto"/>
        <w:jc w:val="both"/>
        <w:rPr>
          <w:rFonts w:ascii="Times New Roman" w:hAnsi="Times New Roman" w:cs="Times New Roman"/>
          <w:sz w:val="12"/>
          <w:szCs w:val="12"/>
        </w:rPr>
      </w:pPr>
    </w:p>
    <w:p w14:paraId="4B7C20B5" w14:textId="3E018C2C" w:rsidR="004A3007" w:rsidRDefault="004A3007" w:rsidP="000723ED">
      <w:pPr>
        <w:pStyle w:val="Prrafodelista"/>
        <w:numPr>
          <w:ilvl w:val="0"/>
          <w:numId w:val="31"/>
        </w:numPr>
        <w:spacing w:line="360" w:lineRule="auto"/>
        <w:jc w:val="both"/>
        <w:rPr>
          <w:rFonts w:ascii="Times New Roman" w:hAnsi="Times New Roman" w:cs="Times New Roman"/>
          <w:sz w:val="24"/>
        </w:rPr>
      </w:pPr>
      <w:r>
        <w:rPr>
          <w:rFonts w:ascii="Times New Roman" w:hAnsi="Times New Roman" w:cs="Times New Roman"/>
          <w:i/>
          <w:sz w:val="24"/>
        </w:rPr>
        <w:t>Nivel 2C:</w:t>
      </w:r>
      <w:r>
        <w:rPr>
          <w:rFonts w:ascii="Times New Roman" w:hAnsi="Times New Roman" w:cs="Times New Roman"/>
          <w:sz w:val="24"/>
        </w:rPr>
        <w:t xml:space="preserve"> Seleccionar un valor de Coeficiente de Poisson de un rango típico (tabla 2-11).</w:t>
      </w:r>
    </w:p>
    <w:p w14:paraId="3E46B108" w14:textId="77777777" w:rsidR="0039010D" w:rsidRPr="000400EE" w:rsidRDefault="0039010D" w:rsidP="0039010D">
      <w:pPr>
        <w:pStyle w:val="Prrafodelista"/>
        <w:spacing w:line="360" w:lineRule="auto"/>
        <w:jc w:val="both"/>
        <w:rPr>
          <w:rFonts w:ascii="Times New Roman" w:hAnsi="Times New Roman" w:cs="Times New Roman"/>
          <w:sz w:val="12"/>
        </w:rPr>
      </w:pPr>
    </w:p>
    <w:p w14:paraId="3445E34F" w14:textId="1D6C1953" w:rsidR="00D66739" w:rsidRPr="00D66739" w:rsidRDefault="00D66739" w:rsidP="00705198">
      <w:pPr>
        <w:pStyle w:val="Descripcin"/>
        <w:keepNext/>
        <w:spacing w:after="0" w:line="276" w:lineRule="auto"/>
        <w:jc w:val="center"/>
        <w:rPr>
          <w:rFonts w:ascii="Times New Roman" w:hAnsi="Times New Roman" w:cs="Times New Roman"/>
          <w:i w:val="0"/>
          <w:color w:val="auto"/>
          <w:sz w:val="22"/>
        </w:rPr>
      </w:pPr>
      <w:bookmarkStart w:id="133" w:name="_Toc5868500"/>
      <w:r w:rsidRPr="00D66739">
        <w:rPr>
          <w:rFonts w:ascii="Times New Roman" w:hAnsi="Times New Roman" w:cs="Times New Roman"/>
          <w:b/>
          <w:i w:val="0"/>
          <w:color w:val="auto"/>
          <w:sz w:val="22"/>
        </w:rPr>
        <w:t xml:space="preserve">Tabla 2 - </w:t>
      </w:r>
      <w:r w:rsidRPr="00D66739">
        <w:rPr>
          <w:rFonts w:ascii="Times New Roman" w:hAnsi="Times New Roman" w:cs="Times New Roman"/>
          <w:b/>
          <w:i w:val="0"/>
          <w:color w:val="auto"/>
          <w:sz w:val="22"/>
        </w:rPr>
        <w:fldChar w:fldCharType="begin"/>
      </w:r>
      <w:r w:rsidRPr="00D66739">
        <w:rPr>
          <w:rFonts w:ascii="Times New Roman" w:hAnsi="Times New Roman" w:cs="Times New Roman"/>
          <w:b/>
          <w:i w:val="0"/>
          <w:color w:val="auto"/>
          <w:sz w:val="22"/>
        </w:rPr>
        <w:instrText xml:space="preserve"> SEQ Tabla_2_- \* ARABIC </w:instrText>
      </w:r>
      <w:r w:rsidRPr="00D66739">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11</w:t>
      </w:r>
      <w:r w:rsidRPr="00D66739">
        <w:rPr>
          <w:rFonts w:ascii="Times New Roman" w:hAnsi="Times New Roman" w:cs="Times New Roman"/>
          <w:b/>
          <w:i w:val="0"/>
          <w:color w:val="auto"/>
          <w:sz w:val="22"/>
        </w:rPr>
        <w:fldChar w:fldCharType="end"/>
      </w:r>
      <w:r w:rsidRPr="00D66739">
        <w:rPr>
          <w:rFonts w:ascii="Times New Roman" w:hAnsi="Times New Roman" w:cs="Times New Roman"/>
          <w:b/>
          <w:i w:val="0"/>
          <w:color w:val="auto"/>
          <w:sz w:val="22"/>
        </w:rPr>
        <w:t>.</w:t>
      </w:r>
      <w:r w:rsidRPr="00D66739">
        <w:rPr>
          <w:rFonts w:ascii="Times New Roman" w:hAnsi="Times New Roman" w:cs="Times New Roman"/>
          <w:i w:val="0"/>
          <w:color w:val="auto"/>
          <w:sz w:val="22"/>
        </w:rPr>
        <w:t xml:space="preserve"> Rangos del Coeficiente de Poisson</w:t>
      </w:r>
      <w:r>
        <w:rPr>
          <w:rFonts w:ascii="Times New Roman" w:hAnsi="Times New Roman" w:cs="Times New Roman"/>
          <w:i w:val="0"/>
          <w:color w:val="auto"/>
          <w:sz w:val="22"/>
        </w:rPr>
        <w:t xml:space="preserve"> para granulometría densa</w:t>
      </w:r>
      <w:bookmarkEnd w:id="133"/>
    </w:p>
    <w:tbl>
      <w:tblPr>
        <w:tblStyle w:val="Tablaconcuadrcula1clara"/>
        <w:tblW w:w="0" w:type="auto"/>
        <w:jc w:val="center"/>
        <w:tblLook w:val="04A0" w:firstRow="1" w:lastRow="0" w:firstColumn="1" w:lastColumn="0" w:noHBand="0" w:noVBand="1"/>
      </w:tblPr>
      <w:tblGrid>
        <w:gridCol w:w="2336"/>
        <w:gridCol w:w="2337"/>
      </w:tblGrid>
      <w:tr w:rsidR="00D66739" w14:paraId="2CB28F78" w14:textId="77777777" w:rsidTr="009B64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6" w:type="dxa"/>
            <w:shd w:val="clear" w:color="auto" w:fill="D9D9D9" w:themeFill="background1" w:themeFillShade="D9"/>
            <w:vAlign w:val="center"/>
          </w:tcPr>
          <w:p w14:paraId="0B0AF6CB" w14:textId="658FAD2B" w:rsidR="00D66739" w:rsidRPr="009B6466" w:rsidRDefault="00D66739" w:rsidP="009B6466">
            <w:pPr>
              <w:spacing w:line="276" w:lineRule="auto"/>
              <w:jc w:val="center"/>
              <w:rPr>
                <w:rFonts w:ascii="Times New Roman" w:hAnsi="Times New Roman" w:cs="Times New Roman"/>
                <w:sz w:val="24"/>
              </w:rPr>
            </w:pPr>
            <w:r w:rsidRPr="009B6466">
              <w:rPr>
                <w:rFonts w:ascii="Times New Roman" w:hAnsi="Times New Roman" w:cs="Times New Roman"/>
                <w:sz w:val="24"/>
              </w:rPr>
              <w:t>Temperatura (°F)</w:t>
            </w:r>
          </w:p>
        </w:tc>
        <w:tc>
          <w:tcPr>
            <w:tcW w:w="2337" w:type="dxa"/>
            <w:shd w:val="clear" w:color="auto" w:fill="D9D9D9" w:themeFill="background1" w:themeFillShade="D9"/>
            <w:vAlign w:val="center"/>
          </w:tcPr>
          <w:p w14:paraId="3EAA7761" w14:textId="29F80F2C" w:rsidR="00D66739" w:rsidRPr="009B6466" w:rsidRDefault="00D66739" w:rsidP="009B646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vertAlign w:val="subscript"/>
              </w:rPr>
            </w:pPr>
            <w:proofErr w:type="spellStart"/>
            <w:r w:rsidRPr="009B6466">
              <w:rPr>
                <w:rFonts w:ascii="Times New Roman" w:hAnsi="Times New Roman" w:cs="Times New Roman"/>
                <w:i/>
                <w:sz w:val="24"/>
              </w:rPr>
              <w:t>μ</w:t>
            </w:r>
            <w:r w:rsidRPr="009B6466">
              <w:rPr>
                <w:rFonts w:ascii="Times New Roman" w:hAnsi="Times New Roman" w:cs="Times New Roman"/>
                <w:sz w:val="24"/>
                <w:vertAlign w:val="subscript"/>
              </w:rPr>
              <w:t>rango</w:t>
            </w:r>
            <w:proofErr w:type="spellEnd"/>
          </w:p>
        </w:tc>
      </w:tr>
      <w:tr w:rsidR="00D66739" w14:paraId="7884DA73"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5936B028" w14:textId="10056BBD" w:rsidR="00D66739" w:rsidRPr="009B6466" w:rsidRDefault="00D66739" w:rsidP="00D66739">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&lt; 0 °F</w:t>
            </w:r>
          </w:p>
        </w:tc>
        <w:tc>
          <w:tcPr>
            <w:tcW w:w="2337" w:type="dxa"/>
          </w:tcPr>
          <w:p w14:paraId="2210C5E6" w14:textId="694371AF" w:rsidR="00D66739" w:rsidRDefault="00D66739" w:rsidP="00D66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&lt; 0.15</w:t>
            </w:r>
          </w:p>
        </w:tc>
      </w:tr>
      <w:tr w:rsidR="00D66739" w14:paraId="794A5A14"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1BBD5C13" w14:textId="7DF08AB0" w:rsidR="00D66739" w:rsidRPr="009B6466" w:rsidRDefault="00D66739" w:rsidP="00D66739">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0 – 40 °F</w:t>
            </w:r>
          </w:p>
        </w:tc>
        <w:tc>
          <w:tcPr>
            <w:tcW w:w="2337" w:type="dxa"/>
          </w:tcPr>
          <w:p w14:paraId="4A8206C4" w14:textId="62EB62D7" w:rsidR="00D66739" w:rsidRDefault="00D66739" w:rsidP="00D66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0.15 – 0.20</w:t>
            </w:r>
          </w:p>
        </w:tc>
      </w:tr>
      <w:tr w:rsidR="00D66739" w14:paraId="0CA3839C"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346E990B" w14:textId="2FD7F978" w:rsidR="00D66739" w:rsidRPr="009B6466" w:rsidRDefault="00D66739" w:rsidP="00D66739">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40 – 70 °F</w:t>
            </w:r>
          </w:p>
        </w:tc>
        <w:tc>
          <w:tcPr>
            <w:tcW w:w="2337" w:type="dxa"/>
          </w:tcPr>
          <w:p w14:paraId="11F20481" w14:textId="2B912CDF" w:rsidR="00D66739" w:rsidRDefault="00D66739" w:rsidP="00D66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0.20 – 0.30</w:t>
            </w:r>
          </w:p>
        </w:tc>
      </w:tr>
      <w:tr w:rsidR="00D66739" w14:paraId="1E22051F"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77FCBABB" w14:textId="0A1C019E" w:rsidR="00D66739" w:rsidRPr="009B6466" w:rsidRDefault="00D66739" w:rsidP="00D66739">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70 – 100 °F</w:t>
            </w:r>
          </w:p>
        </w:tc>
        <w:tc>
          <w:tcPr>
            <w:tcW w:w="2337" w:type="dxa"/>
          </w:tcPr>
          <w:p w14:paraId="35948794" w14:textId="7B3BB648" w:rsidR="00D66739" w:rsidRDefault="00D66739" w:rsidP="00D66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0.30 – 0.40</w:t>
            </w:r>
          </w:p>
        </w:tc>
      </w:tr>
      <w:tr w:rsidR="00D66739" w14:paraId="53794C21"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1A2B2D43" w14:textId="6C5D9B1C" w:rsidR="00D66739" w:rsidRPr="009B6466" w:rsidRDefault="00D66739" w:rsidP="00D66739">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100 – 130 °F</w:t>
            </w:r>
          </w:p>
        </w:tc>
        <w:tc>
          <w:tcPr>
            <w:tcW w:w="2337" w:type="dxa"/>
          </w:tcPr>
          <w:p w14:paraId="05742342" w14:textId="611A8E81" w:rsidR="00D66739" w:rsidRDefault="00D66739" w:rsidP="00D66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0.40 – 0.48</w:t>
            </w:r>
          </w:p>
        </w:tc>
      </w:tr>
      <w:tr w:rsidR="00D66739" w14:paraId="7034ADBA"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6F6A6DD2" w14:textId="1404D231" w:rsidR="00D66739" w:rsidRPr="009B6466" w:rsidRDefault="00D66739" w:rsidP="00D66739">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&gt; 130 °F</w:t>
            </w:r>
          </w:p>
        </w:tc>
        <w:tc>
          <w:tcPr>
            <w:tcW w:w="2337" w:type="dxa"/>
          </w:tcPr>
          <w:p w14:paraId="6103F757" w14:textId="3AB59394" w:rsidR="00D66739" w:rsidRDefault="00D66739" w:rsidP="00D6673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0.45 – 0.48</w:t>
            </w:r>
          </w:p>
        </w:tc>
      </w:tr>
    </w:tbl>
    <w:p w14:paraId="6A5B74E9" w14:textId="77777777" w:rsidR="00D66739" w:rsidRPr="00A5419E" w:rsidRDefault="00D66739" w:rsidP="00D66739">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563BA5DE" w14:textId="77777777" w:rsidR="0039010D" w:rsidRPr="00A5419E" w:rsidRDefault="0039010D" w:rsidP="00940EBD">
      <w:pPr>
        <w:spacing w:line="360" w:lineRule="auto"/>
        <w:jc w:val="both"/>
        <w:rPr>
          <w:rFonts w:ascii="Times New Roman" w:hAnsi="Times New Roman" w:cs="Times New Roman"/>
          <w:sz w:val="24"/>
          <w:szCs w:val="12"/>
          <w:lang w:val="en-US"/>
        </w:rPr>
      </w:pPr>
    </w:p>
    <w:p w14:paraId="70380BD0" w14:textId="6FB6E352" w:rsidR="0064746C" w:rsidRPr="0039010D" w:rsidRDefault="0064746C" w:rsidP="000723ED">
      <w:pPr>
        <w:pStyle w:val="Prrafodelista"/>
        <w:numPr>
          <w:ilvl w:val="0"/>
          <w:numId w:val="30"/>
        </w:numPr>
        <w:spacing w:line="360" w:lineRule="auto"/>
        <w:ind w:left="284" w:hanging="284"/>
        <w:jc w:val="both"/>
        <w:rPr>
          <w:rFonts w:ascii="Times New Roman" w:hAnsi="Times New Roman" w:cs="Times New Roman"/>
          <w:b/>
          <w:i/>
          <w:sz w:val="24"/>
        </w:rPr>
      </w:pPr>
      <w:r w:rsidRPr="00A5419E">
        <w:rPr>
          <w:rFonts w:ascii="Times New Roman" w:hAnsi="Times New Roman" w:cs="Times New Roman"/>
          <w:sz w:val="24"/>
          <w:lang w:val="en-US"/>
        </w:rPr>
        <w:lastRenderedPageBreak/>
        <w:t xml:space="preserve">  </w:t>
      </w:r>
      <w:r w:rsidR="0039010D">
        <w:rPr>
          <w:rFonts w:ascii="Times New Roman" w:hAnsi="Times New Roman" w:cs="Times New Roman"/>
          <w:b/>
          <w:i/>
          <w:sz w:val="24"/>
        </w:rPr>
        <w:t>Nivel3:</w:t>
      </w:r>
      <w:r w:rsidR="00D66739">
        <w:rPr>
          <w:rFonts w:ascii="Times New Roman" w:hAnsi="Times New Roman" w:cs="Times New Roman"/>
          <w:b/>
          <w:i/>
          <w:sz w:val="24"/>
        </w:rPr>
        <w:t xml:space="preserve"> Entrada definida por el usuario</w:t>
      </w:r>
      <w:r w:rsidR="0039010D">
        <w:rPr>
          <w:rFonts w:ascii="Times New Roman" w:hAnsi="Times New Roman" w:cs="Times New Roman"/>
          <w:b/>
          <w:i/>
          <w:sz w:val="24"/>
        </w:rPr>
        <w:t xml:space="preserve">. </w:t>
      </w:r>
      <w:r w:rsidR="00693D80" w:rsidRPr="0039010D">
        <w:rPr>
          <w:rFonts w:ascii="Times New Roman" w:hAnsi="Times New Roman" w:cs="Times New Roman"/>
          <w:sz w:val="24"/>
        </w:rPr>
        <w:t>La tabla 2-12 presenta los valores típicos para el Coeficiente de Poisson que se pueden utilizar en la entrada de nivel 3.</w:t>
      </w:r>
    </w:p>
    <w:p w14:paraId="71D5710C" w14:textId="77777777" w:rsidR="0039010D" w:rsidRPr="0039010D" w:rsidRDefault="0039010D" w:rsidP="0039010D">
      <w:pPr>
        <w:pStyle w:val="Prrafodelista"/>
        <w:spacing w:line="360" w:lineRule="auto"/>
        <w:ind w:left="284"/>
        <w:jc w:val="both"/>
        <w:rPr>
          <w:rFonts w:ascii="Times New Roman" w:hAnsi="Times New Roman" w:cs="Times New Roman"/>
          <w:b/>
          <w:i/>
          <w:sz w:val="12"/>
          <w:szCs w:val="12"/>
        </w:rPr>
      </w:pPr>
    </w:p>
    <w:p w14:paraId="598911F8" w14:textId="72A2BD3E" w:rsidR="00BA7F66" w:rsidRPr="00BA7F66" w:rsidRDefault="00BA7F66" w:rsidP="00705198">
      <w:pPr>
        <w:pStyle w:val="Descripcin"/>
        <w:keepNext/>
        <w:spacing w:after="0" w:line="276" w:lineRule="auto"/>
        <w:jc w:val="center"/>
        <w:rPr>
          <w:rFonts w:ascii="Times New Roman" w:hAnsi="Times New Roman" w:cs="Times New Roman"/>
          <w:i w:val="0"/>
          <w:color w:val="auto"/>
          <w:sz w:val="22"/>
        </w:rPr>
      </w:pPr>
      <w:bookmarkStart w:id="134" w:name="_Toc5868501"/>
      <w:r w:rsidRPr="00BA7F66">
        <w:rPr>
          <w:rFonts w:ascii="Times New Roman" w:hAnsi="Times New Roman" w:cs="Times New Roman"/>
          <w:b/>
          <w:i w:val="0"/>
          <w:color w:val="auto"/>
          <w:sz w:val="22"/>
        </w:rPr>
        <w:t xml:space="preserve">Tabla 2 - </w:t>
      </w:r>
      <w:r w:rsidRPr="00BA7F66">
        <w:rPr>
          <w:rFonts w:ascii="Times New Roman" w:hAnsi="Times New Roman" w:cs="Times New Roman"/>
          <w:b/>
          <w:i w:val="0"/>
          <w:color w:val="auto"/>
          <w:sz w:val="22"/>
        </w:rPr>
        <w:fldChar w:fldCharType="begin"/>
      </w:r>
      <w:r w:rsidRPr="00BA7F66">
        <w:rPr>
          <w:rFonts w:ascii="Times New Roman" w:hAnsi="Times New Roman" w:cs="Times New Roman"/>
          <w:b/>
          <w:i w:val="0"/>
          <w:color w:val="auto"/>
          <w:sz w:val="22"/>
        </w:rPr>
        <w:instrText xml:space="preserve"> SEQ Tabla_2_- \* ARABIC </w:instrText>
      </w:r>
      <w:r w:rsidRPr="00BA7F66">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12</w:t>
      </w:r>
      <w:r w:rsidRPr="00BA7F66">
        <w:rPr>
          <w:rFonts w:ascii="Times New Roman" w:hAnsi="Times New Roman" w:cs="Times New Roman"/>
          <w:b/>
          <w:i w:val="0"/>
          <w:color w:val="auto"/>
          <w:sz w:val="22"/>
        </w:rPr>
        <w:fldChar w:fldCharType="end"/>
      </w:r>
      <w:r w:rsidRPr="00BA7F66">
        <w:rPr>
          <w:rFonts w:ascii="Times New Roman" w:hAnsi="Times New Roman" w:cs="Times New Roman"/>
          <w:b/>
          <w:i w:val="0"/>
          <w:color w:val="auto"/>
          <w:sz w:val="22"/>
        </w:rPr>
        <w:t>.</w:t>
      </w:r>
      <w:r w:rsidRPr="00BA7F66">
        <w:rPr>
          <w:rFonts w:ascii="Times New Roman" w:hAnsi="Times New Roman" w:cs="Times New Roman"/>
          <w:i w:val="0"/>
          <w:color w:val="auto"/>
          <w:sz w:val="22"/>
        </w:rPr>
        <w:t xml:space="preserve"> Valores típicos para el Coeficiente de Poisson</w:t>
      </w:r>
      <w:bookmarkEnd w:id="134"/>
    </w:p>
    <w:tbl>
      <w:tblPr>
        <w:tblStyle w:val="Tablaconcuadrcula1clara"/>
        <w:tblW w:w="0" w:type="auto"/>
        <w:jc w:val="center"/>
        <w:tblLook w:val="04A0" w:firstRow="1" w:lastRow="0" w:firstColumn="1" w:lastColumn="0" w:noHBand="0" w:noVBand="1"/>
      </w:tblPr>
      <w:tblGrid>
        <w:gridCol w:w="2336"/>
        <w:gridCol w:w="2337"/>
      </w:tblGrid>
      <w:tr w:rsidR="00693D80" w14:paraId="5323D903" w14:textId="77777777" w:rsidTr="009B64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6" w:type="dxa"/>
            <w:shd w:val="clear" w:color="auto" w:fill="D9D9D9" w:themeFill="background1" w:themeFillShade="D9"/>
          </w:tcPr>
          <w:p w14:paraId="5EC708E5" w14:textId="1C58424E" w:rsidR="00693D80" w:rsidRPr="009B6466" w:rsidRDefault="00693D80" w:rsidP="00693D80">
            <w:pPr>
              <w:spacing w:line="276" w:lineRule="auto"/>
              <w:jc w:val="center"/>
              <w:rPr>
                <w:rFonts w:ascii="Times New Roman" w:hAnsi="Times New Roman" w:cs="Times New Roman"/>
                <w:sz w:val="24"/>
              </w:rPr>
            </w:pPr>
            <w:r w:rsidRPr="009B6466">
              <w:rPr>
                <w:rFonts w:ascii="Times New Roman" w:hAnsi="Times New Roman" w:cs="Times New Roman"/>
                <w:sz w:val="24"/>
              </w:rPr>
              <w:t>Temperatura (°F)</w:t>
            </w:r>
          </w:p>
        </w:tc>
        <w:tc>
          <w:tcPr>
            <w:tcW w:w="2337" w:type="dxa"/>
            <w:shd w:val="clear" w:color="auto" w:fill="D9D9D9" w:themeFill="background1" w:themeFillShade="D9"/>
          </w:tcPr>
          <w:p w14:paraId="14AD3055" w14:textId="6BB402D7" w:rsidR="00693D80" w:rsidRPr="009B6466" w:rsidRDefault="00693D80" w:rsidP="00693D8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vertAlign w:val="subscript"/>
              </w:rPr>
            </w:pPr>
            <w:proofErr w:type="spellStart"/>
            <w:r w:rsidRPr="009B6466">
              <w:rPr>
                <w:rFonts w:ascii="Times New Roman" w:hAnsi="Times New Roman" w:cs="Times New Roman"/>
                <w:i/>
                <w:sz w:val="24"/>
              </w:rPr>
              <w:t>μ</w:t>
            </w:r>
            <w:r w:rsidRPr="009B6466">
              <w:rPr>
                <w:rFonts w:ascii="Times New Roman" w:hAnsi="Times New Roman" w:cs="Times New Roman"/>
                <w:sz w:val="24"/>
                <w:vertAlign w:val="subscript"/>
              </w:rPr>
              <w:t>típico</w:t>
            </w:r>
            <w:proofErr w:type="spellEnd"/>
          </w:p>
        </w:tc>
      </w:tr>
      <w:tr w:rsidR="00693D80" w14:paraId="68F20181"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21492168" w14:textId="7FD4C278" w:rsidR="00693D80" w:rsidRPr="009B6466" w:rsidRDefault="00693D80" w:rsidP="00693D80">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&lt; 0 °F</w:t>
            </w:r>
          </w:p>
        </w:tc>
        <w:tc>
          <w:tcPr>
            <w:tcW w:w="2337" w:type="dxa"/>
          </w:tcPr>
          <w:p w14:paraId="0D935A0B" w14:textId="1457A270" w:rsidR="00693D80" w:rsidRDefault="00693D80" w:rsidP="00693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0.15</w:t>
            </w:r>
          </w:p>
        </w:tc>
      </w:tr>
      <w:tr w:rsidR="00693D80" w14:paraId="65F351FE"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2730A3D5" w14:textId="3AAD8A9F" w:rsidR="00693D80" w:rsidRPr="009B6466" w:rsidRDefault="00693D80" w:rsidP="00693D80">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0 – 40 °F</w:t>
            </w:r>
          </w:p>
        </w:tc>
        <w:tc>
          <w:tcPr>
            <w:tcW w:w="2337" w:type="dxa"/>
          </w:tcPr>
          <w:p w14:paraId="1009E06C" w14:textId="24B4349F" w:rsidR="00693D80" w:rsidRDefault="00693D80" w:rsidP="00693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0.20</w:t>
            </w:r>
          </w:p>
        </w:tc>
      </w:tr>
      <w:tr w:rsidR="00693D80" w14:paraId="04DDA286"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429D7768" w14:textId="0D9ED745" w:rsidR="00693D80" w:rsidRPr="009B6466" w:rsidRDefault="00693D80" w:rsidP="00693D80">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40 – 70 °F</w:t>
            </w:r>
          </w:p>
        </w:tc>
        <w:tc>
          <w:tcPr>
            <w:tcW w:w="2337" w:type="dxa"/>
          </w:tcPr>
          <w:p w14:paraId="2DFAAD78" w14:textId="0B515451" w:rsidR="00693D80" w:rsidRDefault="00693D80" w:rsidP="00693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0.25</w:t>
            </w:r>
          </w:p>
        </w:tc>
      </w:tr>
      <w:tr w:rsidR="00693D80" w14:paraId="0BDF8B88"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45B09E8F" w14:textId="4000598D" w:rsidR="00693D80" w:rsidRPr="009B6466" w:rsidRDefault="00693D80" w:rsidP="00693D80">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70 – 100 °F</w:t>
            </w:r>
          </w:p>
        </w:tc>
        <w:tc>
          <w:tcPr>
            <w:tcW w:w="2337" w:type="dxa"/>
          </w:tcPr>
          <w:p w14:paraId="23BFB06A" w14:textId="6A1E11F8" w:rsidR="00693D80" w:rsidRDefault="00693D80" w:rsidP="00693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0.35</w:t>
            </w:r>
          </w:p>
        </w:tc>
      </w:tr>
      <w:tr w:rsidR="00693D80" w14:paraId="64FAE886"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19F89CA7" w14:textId="6CE04DBF" w:rsidR="00693D80" w:rsidRPr="009B6466" w:rsidRDefault="00693D80" w:rsidP="00693D80">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100 – 130 °F</w:t>
            </w:r>
          </w:p>
        </w:tc>
        <w:tc>
          <w:tcPr>
            <w:tcW w:w="2337" w:type="dxa"/>
          </w:tcPr>
          <w:p w14:paraId="719E67A4" w14:textId="5F66141A" w:rsidR="00693D80" w:rsidRDefault="00693D80" w:rsidP="00693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0.45</w:t>
            </w:r>
          </w:p>
        </w:tc>
      </w:tr>
      <w:tr w:rsidR="00693D80" w14:paraId="4DFC3D11" w14:textId="77777777" w:rsidTr="009B6466">
        <w:trPr>
          <w:jc w:val="center"/>
        </w:trPr>
        <w:tc>
          <w:tcPr>
            <w:cnfStyle w:val="001000000000" w:firstRow="0" w:lastRow="0" w:firstColumn="1" w:lastColumn="0" w:oddVBand="0" w:evenVBand="0" w:oddHBand="0" w:evenHBand="0" w:firstRowFirstColumn="0" w:firstRowLastColumn="0" w:lastRowFirstColumn="0" w:lastRowLastColumn="0"/>
            <w:tcW w:w="2336" w:type="dxa"/>
          </w:tcPr>
          <w:p w14:paraId="08B756E4" w14:textId="2C95A444" w:rsidR="00693D80" w:rsidRPr="009B6466" w:rsidRDefault="00693D80" w:rsidP="00693D80">
            <w:pPr>
              <w:spacing w:line="276" w:lineRule="auto"/>
              <w:jc w:val="center"/>
              <w:rPr>
                <w:rFonts w:ascii="Times New Roman" w:hAnsi="Times New Roman" w:cs="Times New Roman"/>
                <w:b w:val="0"/>
                <w:sz w:val="24"/>
              </w:rPr>
            </w:pPr>
            <w:r w:rsidRPr="009B6466">
              <w:rPr>
                <w:rFonts w:ascii="Times New Roman" w:hAnsi="Times New Roman" w:cs="Times New Roman"/>
                <w:b w:val="0"/>
                <w:sz w:val="24"/>
              </w:rPr>
              <w:t>&gt; 130 °F</w:t>
            </w:r>
          </w:p>
        </w:tc>
        <w:tc>
          <w:tcPr>
            <w:tcW w:w="2337" w:type="dxa"/>
          </w:tcPr>
          <w:p w14:paraId="7C8D261E" w14:textId="1E3218C3" w:rsidR="00693D80" w:rsidRDefault="00693D80" w:rsidP="00693D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0.48</w:t>
            </w:r>
          </w:p>
        </w:tc>
      </w:tr>
    </w:tbl>
    <w:p w14:paraId="44648AA7" w14:textId="77777777" w:rsidR="00BA7F66" w:rsidRPr="00A5419E" w:rsidRDefault="00BA7F66" w:rsidP="00BA7F66">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114CD606" w14:textId="77777777" w:rsidR="00355353" w:rsidRPr="00A5419E" w:rsidRDefault="00355353" w:rsidP="00940EBD">
      <w:pPr>
        <w:spacing w:line="360" w:lineRule="auto"/>
        <w:rPr>
          <w:rFonts w:ascii="Times New Roman" w:hAnsi="Times New Roman" w:cs="Times New Roman"/>
          <w:sz w:val="12"/>
          <w:lang w:val="en-US"/>
        </w:rPr>
      </w:pPr>
    </w:p>
    <w:p w14:paraId="341E512E" w14:textId="7EBD746F" w:rsidR="001576C6" w:rsidRPr="0035187A" w:rsidRDefault="001576C6" w:rsidP="00F56B28">
      <w:pPr>
        <w:pStyle w:val="Ttulo5"/>
        <w:numPr>
          <w:ilvl w:val="4"/>
          <w:numId w:val="5"/>
        </w:numPr>
        <w:spacing w:after="240" w:line="360" w:lineRule="auto"/>
        <w:rPr>
          <w:rFonts w:ascii="Times New Roman" w:hAnsi="Times New Roman" w:cs="Times New Roman"/>
          <w:b/>
          <w:color w:val="auto"/>
          <w:sz w:val="24"/>
        </w:rPr>
      </w:pPr>
      <w:bookmarkStart w:id="135" w:name="_Toc5868441"/>
      <w:r w:rsidRPr="0035187A">
        <w:rPr>
          <w:rFonts w:ascii="Times New Roman" w:hAnsi="Times New Roman" w:cs="Times New Roman"/>
          <w:b/>
          <w:color w:val="auto"/>
          <w:sz w:val="24"/>
        </w:rPr>
        <w:t xml:space="preserve">MEZCLAS </w:t>
      </w:r>
      <w:r w:rsidR="00795FAF" w:rsidRPr="0035187A">
        <w:rPr>
          <w:rFonts w:ascii="Times New Roman" w:hAnsi="Times New Roman" w:cs="Times New Roman"/>
          <w:b/>
          <w:color w:val="auto"/>
          <w:sz w:val="24"/>
        </w:rPr>
        <w:t>DE CONCRETO (PCC)</w:t>
      </w:r>
      <w:bookmarkEnd w:id="135"/>
    </w:p>
    <w:p w14:paraId="514987B6" w14:textId="56834C5C" w:rsidR="00795FAF" w:rsidRDefault="0033761E" w:rsidP="00795FAF">
      <w:pPr>
        <w:autoSpaceDE w:val="0"/>
        <w:autoSpaceDN w:val="0"/>
        <w:adjustRightInd w:val="0"/>
        <w:spacing w:after="0" w:line="360" w:lineRule="auto"/>
        <w:jc w:val="both"/>
        <w:rPr>
          <w:rFonts w:ascii="Times New Roman" w:hAnsi="Times New Roman" w:cs="Times New Roman"/>
          <w:sz w:val="24"/>
          <w:lang w:val="es-PE"/>
        </w:rPr>
      </w:pPr>
      <w:r>
        <w:rPr>
          <w:rFonts w:ascii="Times New Roman" w:hAnsi="Times New Roman" w:cs="Times New Roman"/>
          <w:sz w:val="24"/>
          <w:lang w:val="es-PE"/>
        </w:rPr>
        <w:t>Incluye concreto de baja resistencia y capas base tr</w:t>
      </w:r>
      <w:r w:rsidR="004A413A">
        <w:rPr>
          <w:rFonts w:ascii="Times New Roman" w:hAnsi="Times New Roman" w:cs="Times New Roman"/>
          <w:sz w:val="24"/>
          <w:lang w:val="es-PE"/>
        </w:rPr>
        <w:t>atadas con cemento. La tabla 2-13</w:t>
      </w:r>
      <w:r>
        <w:rPr>
          <w:rFonts w:ascii="Times New Roman" w:hAnsi="Times New Roman" w:cs="Times New Roman"/>
          <w:sz w:val="24"/>
          <w:lang w:val="es-PE"/>
        </w:rPr>
        <w:t xml:space="preserve"> </w:t>
      </w:r>
      <w:r w:rsidR="00DB7E8D">
        <w:rPr>
          <w:rFonts w:ascii="Times New Roman" w:hAnsi="Times New Roman" w:cs="Times New Roman"/>
          <w:sz w:val="24"/>
          <w:lang w:val="es-PE"/>
        </w:rPr>
        <w:t>muestra los datos requeridos para el nivel 1 de los materiales mostrados en la tabla 2-2.</w:t>
      </w:r>
      <w:r w:rsidR="004A413A">
        <w:rPr>
          <w:rFonts w:ascii="Times New Roman" w:hAnsi="Times New Roman" w:cs="Times New Roman"/>
          <w:sz w:val="24"/>
          <w:lang w:val="es-PE"/>
        </w:rPr>
        <w:t xml:space="preserve"> La tabla 2-14</w:t>
      </w:r>
      <w:r w:rsidR="005E4F3B">
        <w:rPr>
          <w:rFonts w:ascii="Times New Roman" w:hAnsi="Times New Roman" w:cs="Times New Roman"/>
          <w:sz w:val="24"/>
          <w:lang w:val="es-PE"/>
        </w:rPr>
        <w:t xml:space="preserve"> muestra los datos requeridos para los niveles 2 y 3 de los materiales mostrados en la tabla 2-2. </w:t>
      </w:r>
    </w:p>
    <w:p w14:paraId="47628284" w14:textId="77777777" w:rsidR="00DB7E8D" w:rsidRPr="00940EBD" w:rsidRDefault="00DB7E8D" w:rsidP="00940EBD">
      <w:pPr>
        <w:autoSpaceDE w:val="0"/>
        <w:autoSpaceDN w:val="0"/>
        <w:adjustRightInd w:val="0"/>
        <w:spacing w:after="0" w:line="360" w:lineRule="auto"/>
        <w:jc w:val="both"/>
        <w:rPr>
          <w:rFonts w:ascii="Times New Roman" w:hAnsi="Times New Roman" w:cs="Times New Roman"/>
          <w:sz w:val="24"/>
          <w:lang w:val="es-PE"/>
        </w:rPr>
      </w:pPr>
    </w:p>
    <w:p w14:paraId="2A05436E" w14:textId="3D0BDB44" w:rsidR="002C5EB8" w:rsidRPr="002C5EB8" w:rsidRDefault="002C5EB8" w:rsidP="00705198">
      <w:pPr>
        <w:pStyle w:val="Descripcin"/>
        <w:keepNext/>
        <w:spacing w:after="0" w:line="276" w:lineRule="auto"/>
        <w:jc w:val="center"/>
        <w:rPr>
          <w:rFonts w:ascii="Times New Roman" w:hAnsi="Times New Roman" w:cs="Times New Roman"/>
          <w:i w:val="0"/>
          <w:color w:val="auto"/>
          <w:sz w:val="22"/>
        </w:rPr>
      </w:pPr>
      <w:bookmarkStart w:id="136" w:name="_Toc5868502"/>
      <w:r w:rsidRPr="002C5EB8">
        <w:rPr>
          <w:rFonts w:ascii="Times New Roman" w:hAnsi="Times New Roman" w:cs="Times New Roman"/>
          <w:b/>
          <w:i w:val="0"/>
          <w:color w:val="auto"/>
          <w:sz w:val="22"/>
        </w:rPr>
        <w:t xml:space="preserve">Tabla 2 - </w:t>
      </w:r>
      <w:r w:rsidR="00983031">
        <w:rPr>
          <w:rFonts w:ascii="Times New Roman" w:hAnsi="Times New Roman" w:cs="Times New Roman"/>
          <w:b/>
          <w:i w:val="0"/>
          <w:color w:val="auto"/>
          <w:sz w:val="22"/>
        </w:rPr>
        <w:fldChar w:fldCharType="begin"/>
      </w:r>
      <w:r w:rsidR="00983031">
        <w:rPr>
          <w:rFonts w:ascii="Times New Roman" w:hAnsi="Times New Roman" w:cs="Times New Roman"/>
          <w:b/>
          <w:i w:val="0"/>
          <w:color w:val="auto"/>
          <w:sz w:val="22"/>
        </w:rPr>
        <w:instrText xml:space="preserve"> SEQ Tabla_2_- \* ARABIC </w:instrText>
      </w:r>
      <w:r w:rsidR="00983031">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13</w:t>
      </w:r>
      <w:r w:rsidR="00983031">
        <w:rPr>
          <w:rFonts w:ascii="Times New Roman" w:hAnsi="Times New Roman" w:cs="Times New Roman"/>
          <w:b/>
          <w:i w:val="0"/>
          <w:color w:val="auto"/>
          <w:sz w:val="22"/>
        </w:rPr>
        <w:fldChar w:fldCharType="end"/>
      </w:r>
      <w:r w:rsidRPr="002C5EB8">
        <w:rPr>
          <w:rFonts w:ascii="Times New Roman" w:hAnsi="Times New Roman" w:cs="Times New Roman"/>
          <w:b/>
          <w:i w:val="0"/>
          <w:color w:val="auto"/>
          <w:sz w:val="22"/>
        </w:rPr>
        <w:t>.</w:t>
      </w:r>
      <w:r w:rsidRPr="002C5EB8">
        <w:rPr>
          <w:rFonts w:ascii="Times New Roman" w:hAnsi="Times New Roman" w:cs="Times New Roman"/>
          <w:i w:val="0"/>
          <w:color w:val="auto"/>
          <w:sz w:val="22"/>
        </w:rPr>
        <w:t xml:space="preserve"> Parámetros de Entrada del Material de Concreto (PCC) del Nivel 1</w:t>
      </w:r>
      <w:bookmarkEnd w:id="136"/>
    </w:p>
    <w:tbl>
      <w:tblPr>
        <w:tblStyle w:val="Tablaconcuadrcula1clara"/>
        <w:tblW w:w="0" w:type="auto"/>
        <w:tblLook w:val="04A0" w:firstRow="1" w:lastRow="0" w:firstColumn="1" w:lastColumn="0" w:noHBand="0" w:noVBand="1"/>
      </w:tblPr>
      <w:tblGrid>
        <w:gridCol w:w="2246"/>
        <w:gridCol w:w="3136"/>
        <w:gridCol w:w="1844"/>
        <w:gridCol w:w="1268"/>
      </w:tblGrid>
      <w:tr w:rsidR="00DB7E8D" w14:paraId="6BABB878" w14:textId="77777777" w:rsidTr="009B6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6" w:type="dxa"/>
            <w:vMerge w:val="restart"/>
            <w:shd w:val="clear" w:color="auto" w:fill="D9D9D9" w:themeFill="background1" w:themeFillShade="D9"/>
            <w:vAlign w:val="center"/>
          </w:tcPr>
          <w:p w14:paraId="3D35626F" w14:textId="5621B822" w:rsidR="00DB7E8D" w:rsidRPr="009B6466" w:rsidRDefault="00DB7E8D" w:rsidP="009B6466">
            <w:pPr>
              <w:autoSpaceDE w:val="0"/>
              <w:autoSpaceDN w:val="0"/>
              <w:adjustRightInd w:val="0"/>
              <w:spacing w:line="276" w:lineRule="auto"/>
              <w:jc w:val="center"/>
              <w:rPr>
                <w:rFonts w:ascii="Times New Roman" w:hAnsi="Times New Roman" w:cs="Times New Roman"/>
                <w:sz w:val="24"/>
              </w:rPr>
            </w:pPr>
            <w:r w:rsidRPr="009B6466">
              <w:rPr>
                <w:rFonts w:ascii="Times New Roman" w:hAnsi="Times New Roman" w:cs="Times New Roman"/>
                <w:sz w:val="24"/>
              </w:rPr>
              <w:t>Tipo de diseño</w:t>
            </w:r>
          </w:p>
        </w:tc>
        <w:tc>
          <w:tcPr>
            <w:tcW w:w="3136" w:type="dxa"/>
            <w:vMerge w:val="restart"/>
            <w:shd w:val="clear" w:color="auto" w:fill="D9D9D9" w:themeFill="background1" w:themeFillShade="D9"/>
            <w:vAlign w:val="center"/>
          </w:tcPr>
          <w:p w14:paraId="33E22C26" w14:textId="66A1D7FA" w:rsidR="00DB7E8D" w:rsidRPr="009B6466" w:rsidRDefault="00DB7E8D" w:rsidP="009B6466">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9B6466">
              <w:rPr>
                <w:rFonts w:ascii="Times New Roman" w:hAnsi="Times New Roman" w:cs="Times New Roman"/>
                <w:sz w:val="24"/>
              </w:rPr>
              <w:t>Propiedad Medida</w:t>
            </w:r>
          </w:p>
        </w:tc>
        <w:tc>
          <w:tcPr>
            <w:tcW w:w="3112" w:type="dxa"/>
            <w:gridSpan w:val="2"/>
            <w:tcBorders>
              <w:bottom w:val="single" w:sz="4" w:space="0" w:color="A6A6A6" w:themeColor="background1" w:themeShade="A6"/>
            </w:tcBorders>
            <w:shd w:val="clear" w:color="auto" w:fill="D9D9D9" w:themeFill="background1" w:themeFillShade="D9"/>
            <w:vAlign w:val="center"/>
          </w:tcPr>
          <w:p w14:paraId="440E1796" w14:textId="69E773AD" w:rsidR="00DB7E8D" w:rsidRPr="009B6466" w:rsidRDefault="00DB7E8D" w:rsidP="009B6466">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9B6466">
              <w:rPr>
                <w:rFonts w:ascii="Times New Roman" w:hAnsi="Times New Roman" w:cs="Times New Roman"/>
                <w:sz w:val="24"/>
              </w:rPr>
              <w:t>Fuente de datos</w:t>
            </w:r>
          </w:p>
        </w:tc>
      </w:tr>
      <w:tr w:rsidR="00DB7E8D" w14:paraId="22EF4900" w14:textId="77777777" w:rsidTr="009B6466">
        <w:tc>
          <w:tcPr>
            <w:cnfStyle w:val="001000000000" w:firstRow="0" w:lastRow="0" w:firstColumn="1" w:lastColumn="0" w:oddVBand="0" w:evenVBand="0" w:oddHBand="0" w:evenHBand="0" w:firstRowFirstColumn="0" w:firstRowLastColumn="0" w:lastRowFirstColumn="0" w:lastRowLastColumn="0"/>
            <w:tcW w:w="2246" w:type="dxa"/>
            <w:vMerge/>
            <w:tcBorders>
              <w:bottom w:val="single" w:sz="12" w:space="0" w:color="808080" w:themeColor="background1" w:themeShade="80"/>
            </w:tcBorders>
            <w:shd w:val="clear" w:color="auto" w:fill="D9D9D9" w:themeFill="background1" w:themeFillShade="D9"/>
            <w:vAlign w:val="center"/>
          </w:tcPr>
          <w:p w14:paraId="35D0D1C6" w14:textId="77777777" w:rsidR="00DB7E8D" w:rsidRPr="009B6466" w:rsidRDefault="00DB7E8D" w:rsidP="009B6466">
            <w:pPr>
              <w:autoSpaceDE w:val="0"/>
              <w:autoSpaceDN w:val="0"/>
              <w:adjustRightInd w:val="0"/>
              <w:spacing w:line="276" w:lineRule="auto"/>
              <w:jc w:val="center"/>
              <w:rPr>
                <w:rFonts w:ascii="Times New Roman" w:hAnsi="Times New Roman" w:cs="Times New Roman"/>
                <w:sz w:val="24"/>
              </w:rPr>
            </w:pPr>
          </w:p>
        </w:tc>
        <w:tc>
          <w:tcPr>
            <w:tcW w:w="3136" w:type="dxa"/>
            <w:vMerge/>
            <w:tcBorders>
              <w:bottom w:val="single" w:sz="12" w:space="0" w:color="808080" w:themeColor="background1" w:themeShade="80"/>
            </w:tcBorders>
            <w:shd w:val="clear" w:color="auto" w:fill="D9D9D9" w:themeFill="background1" w:themeFillShade="D9"/>
            <w:vAlign w:val="center"/>
          </w:tcPr>
          <w:p w14:paraId="39F9B49E" w14:textId="77777777" w:rsidR="00DB7E8D" w:rsidRPr="009B6466" w:rsidRDefault="00DB7E8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c>
          <w:tcPr>
            <w:tcW w:w="1844" w:type="dxa"/>
            <w:tcBorders>
              <w:top w:val="single" w:sz="4" w:space="0" w:color="A6A6A6" w:themeColor="background1" w:themeShade="A6"/>
              <w:bottom w:val="single" w:sz="12" w:space="0" w:color="808080" w:themeColor="background1" w:themeShade="80"/>
            </w:tcBorders>
            <w:shd w:val="clear" w:color="auto" w:fill="D9D9D9" w:themeFill="background1" w:themeFillShade="D9"/>
            <w:vAlign w:val="center"/>
          </w:tcPr>
          <w:p w14:paraId="6F26241C" w14:textId="0E891BDF" w:rsidR="00DB7E8D" w:rsidRPr="009B6466" w:rsidRDefault="00DB7E8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9B6466">
              <w:rPr>
                <w:rFonts w:ascii="Times New Roman" w:hAnsi="Times New Roman" w:cs="Times New Roman"/>
                <w:b/>
                <w:sz w:val="24"/>
              </w:rPr>
              <w:t>Ensayos</w:t>
            </w:r>
          </w:p>
        </w:tc>
        <w:tc>
          <w:tcPr>
            <w:tcW w:w="1268" w:type="dxa"/>
            <w:tcBorders>
              <w:top w:val="single" w:sz="4" w:space="0" w:color="A6A6A6" w:themeColor="background1" w:themeShade="A6"/>
              <w:bottom w:val="single" w:sz="12" w:space="0" w:color="808080" w:themeColor="background1" w:themeShade="80"/>
            </w:tcBorders>
            <w:shd w:val="clear" w:color="auto" w:fill="D9D9D9" w:themeFill="background1" w:themeFillShade="D9"/>
            <w:vAlign w:val="center"/>
          </w:tcPr>
          <w:p w14:paraId="270C6E46" w14:textId="6F4D963A" w:rsidR="00DB7E8D" w:rsidRPr="009B6466" w:rsidRDefault="00DB7E8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9B6466">
              <w:rPr>
                <w:rFonts w:ascii="Times New Roman" w:hAnsi="Times New Roman" w:cs="Times New Roman"/>
                <w:b/>
                <w:sz w:val="24"/>
              </w:rPr>
              <w:t>Estimado</w:t>
            </w:r>
          </w:p>
        </w:tc>
      </w:tr>
      <w:tr w:rsidR="00940EBD" w14:paraId="05A65640" w14:textId="77777777" w:rsidTr="009B6466">
        <w:trPr>
          <w:trHeight w:val="105"/>
        </w:trPr>
        <w:tc>
          <w:tcPr>
            <w:cnfStyle w:val="001000000000" w:firstRow="0" w:lastRow="0" w:firstColumn="1" w:lastColumn="0" w:oddVBand="0" w:evenVBand="0" w:oddHBand="0" w:evenHBand="0" w:firstRowFirstColumn="0" w:firstRowLastColumn="0" w:lastRowFirstColumn="0" w:lastRowLastColumn="0"/>
            <w:tcW w:w="2246" w:type="dxa"/>
            <w:vMerge w:val="restart"/>
            <w:tcBorders>
              <w:top w:val="single" w:sz="12" w:space="0" w:color="808080" w:themeColor="background1" w:themeShade="80"/>
            </w:tcBorders>
            <w:vAlign w:val="center"/>
          </w:tcPr>
          <w:p w14:paraId="7C6EA351" w14:textId="4BC66C2A" w:rsidR="00940EBD" w:rsidRPr="009B6466" w:rsidRDefault="00940EBD" w:rsidP="009B6466">
            <w:pPr>
              <w:autoSpaceDE w:val="0"/>
              <w:autoSpaceDN w:val="0"/>
              <w:adjustRightInd w:val="0"/>
              <w:spacing w:line="276" w:lineRule="auto"/>
              <w:jc w:val="center"/>
              <w:rPr>
                <w:rFonts w:ascii="Times New Roman" w:hAnsi="Times New Roman" w:cs="Times New Roman"/>
                <w:b w:val="0"/>
                <w:sz w:val="24"/>
              </w:rPr>
            </w:pPr>
            <w:r w:rsidRPr="009B6466">
              <w:rPr>
                <w:rFonts w:ascii="Times New Roman" w:hAnsi="Times New Roman" w:cs="Times New Roman"/>
                <w:b w:val="0"/>
                <w:sz w:val="24"/>
              </w:rPr>
              <w:t>Pavimentos nuevos y reforzados de PCC y pavimentos de PCC existente sujetos a una capa adherida de PCC</w:t>
            </w:r>
          </w:p>
        </w:tc>
        <w:tc>
          <w:tcPr>
            <w:tcW w:w="3136" w:type="dxa"/>
            <w:tcBorders>
              <w:top w:val="single" w:sz="12" w:space="0" w:color="808080" w:themeColor="background1" w:themeShade="80"/>
            </w:tcBorders>
            <w:vAlign w:val="center"/>
          </w:tcPr>
          <w:p w14:paraId="3B7C5024" w14:textId="0396DE4D" w:rsidR="00940EBD" w:rsidRDefault="00940EBD" w:rsidP="009B646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Módulo elástico</w:t>
            </w:r>
          </w:p>
        </w:tc>
        <w:tc>
          <w:tcPr>
            <w:tcW w:w="1844" w:type="dxa"/>
            <w:tcBorders>
              <w:top w:val="single" w:sz="12" w:space="0" w:color="808080" w:themeColor="background1" w:themeShade="80"/>
            </w:tcBorders>
            <w:vAlign w:val="center"/>
          </w:tcPr>
          <w:p w14:paraId="2B1B3658" w14:textId="4B99427D"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6B84">
              <w:rPr>
                <w:rFonts w:ascii="Times New Roman" w:hAnsi="Times New Roman" w:cs="Times New Roman"/>
              </w:rPr>
              <w:t>ASTM C469</w:t>
            </w:r>
          </w:p>
        </w:tc>
        <w:tc>
          <w:tcPr>
            <w:tcW w:w="1268" w:type="dxa"/>
            <w:tcBorders>
              <w:top w:val="single" w:sz="12" w:space="0" w:color="808080" w:themeColor="background1" w:themeShade="80"/>
            </w:tcBorders>
            <w:vAlign w:val="center"/>
          </w:tcPr>
          <w:p w14:paraId="4E008976" w14:textId="77777777"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40EBD" w14:paraId="69A70F9D" w14:textId="77777777" w:rsidTr="009B6466">
        <w:trPr>
          <w:trHeight w:val="100"/>
        </w:trPr>
        <w:tc>
          <w:tcPr>
            <w:cnfStyle w:val="001000000000" w:firstRow="0" w:lastRow="0" w:firstColumn="1" w:lastColumn="0" w:oddVBand="0" w:evenVBand="0" w:oddHBand="0" w:evenHBand="0" w:firstRowFirstColumn="0" w:firstRowLastColumn="0" w:lastRowFirstColumn="0" w:lastRowLastColumn="0"/>
            <w:tcW w:w="2246" w:type="dxa"/>
            <w:vMerge/>
          </w:tcPr>
          <w:p w14:paraId="1B1397E2" w14:textId="77777777" w:rsidR="00940EBD" w:rsidRDefault="00940EBD" w:rsidP="00DB7E8D">
            <w:pPr>
              <w:autoSpaceDE w:val="0"/>
              <w:autoSpaceDN w:val="0"/>
              <w:adjustRightInd w:val="0"/>
              <w:spacing w:line="276" w:lineRule="auto"/>
              <w:jc w:val="center"/>
              <w:rPr>
                <w:rFonts w:ascii="Times New Roman" w:hAnsi="Times New Roman" w:cs="Times New Roman"/>
                <w:sz w:val="24"/>
              </w:rPr>
            </w:pPr>
          </w:p>
        </w:tc>
        <w:tc>
          <w:tcPr>
            <w:tcW w:w="3136" w:type="dxa"/>
            <w:vAlign w:val="center"/>
          </w:tcPr>
          <w:p w14:paraId="59B68035" w14:textId="60744E89" w:rsidR="00940EBD" w:rsidRDefault="00940EBD" w:rsidP="009B646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Coeficiente de Poisson</w:t>
            </w:r>
          </w:p>
        </w:tc>
        <w:tc>
          <w:tcPr>
            <w:tcW w:w="1844" w:type="dxa"/>
            <w:vAlign w:val="center"/>
          </w:tcPr>
          <w:p w14:paraId="4961598E" w14:textId="4EEC8227"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6B84">
              <w:rPr>
                <w:rFonts w:ascii="Times New Roman" w:hAnsi="Times New Roman" w:cs="Times New Roman"/>
              </w:rPr>
              <w:t>ASTM C469</w:t>
            </w:r>
          </w:p>
        </w:tc>
        <w:tc>
          <w:tcPr>
            <w:tcW w:w="1268" w:type="dxa"/>
            <w:vAlign w:val="center"/>
          </w:tcPr>
          <w:p w14:paraId="36B5706E" w14:textId="77777777"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40EBD" w14:paraId="5FE91CAF" w14:textId="77777777" w:rsidTr="009B6466">
        <w:trPr>
          <w:trHeight w:val="100"/>
        </w:trPr>
        <w:tc>
          <w:tcPr>
            <w:cnfStyle w:val="001000000000" w:firstRow="0" w:lastRow="0" w:firstColumn="1" w:lastColumn="0" w:oddVBand="0" w:evenVBand="0" w:oddHBand="0" w:evenHBand="0" w:firstRowFirstColumn="0" w:firstRowLastColumn="0" w:lastRowFirstColumn="0" w:lastRowLastColumn="0"/>
            <w:tcW w:w="2246" w:type="dxa"/>
            <w:vMerge/>
          </w:tcPr>
          <w:p w14:paraId="490EEA34" w14:textId="77777777" w:rsidR="00940EBD" w:rsidRDefault="00940EBD" w:rsidP="00DB7E8D">
            <w:pPr>
              <w:autoSpaceDE w:val="0"/>
              <w:autoSpaceDN w:val="0"/>
              <w:adjustRightInd w:val="0"/>
              <w:spacing w:line="276" w:lineRule="auto"/>
              <w:jc w:val="center"/>
              <w:rPr>
                <w:rFonts w:ascii="Times New Roman" w:hAnsi="Times New Roman" w:cs="Times New Roman"/>
                <w:sz w:val="24"/>
              </w:rPr>
            </w:pPr>
          </w:p>
        </w:tc>
        <w:tc>
          <w:tcPr>
            <w:tcW w:w="3136" w:type="dxa"/>
            <w:vAlign w:val="center"/>
          </w:tcPr>
          <w:p w14:paraId="5C3BA382" w14:textId="2C69A5CE" w:rsidR="00940EBD" w:rsidRDefault="00940EBD" w:rsidP="009B646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Resistencia a la flexión</w:t>
            </w:r>
          </w:p>
        </w:tc>
        <w:tc>
          <w:tcPr>
            <w:tcW w:w="1844" w:type="dxa"/>
            <w:vAlign w:val="center"/>
          </w:tcPr>
          <w:p w14:paraId="76FC8B2A" w14:textId="4B8D9C44"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6B84">
              <w:rPr>
                <w:rFonts w:ascii="Times New Roman" w:hAnsi="Times New Roman" w:cs="Times New Roman"/>
              </w:rPr>
              <w:t>AASHTO T97</w:t>
            </w:r>
          </w:p>
        </w:tc>
        <w:tc>
          <w:tcPr>
            <w:tcW w:w="1268" w:type="dxa"/>
            <w:vAlign w:val="center"/>
          </w:tcPr>
          <w:p w14:paraId="5173BB66" w14:textId="77777777"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40EBD" w14:paraId="59715489" w14:textId="77777777" w:rsidTr="009B6466">
        <w:trPr>
          <w:trHeight w:val="100"/>
        </w:trPr>
        <w:tc>
          <w:tcPr>
            <w:cnfStyle w:val="001000000000" w:firstRow="0" w:lastRow="0" w:firstColumn="1" w:lastColumn="0" w:oddVBand="0" w:evenVBand="0" w:oddHBand="0" w:evenHBand="0" w:firstRowFirstColumn="0" w:firstRowLastColumn="0" w:lastRowFirstColumn="0" w:lastRowLastColumn="0"/>
            <w:tcW w:w="2246" w:type="dxa"/>
            <w:vMerge/>
          </w:tcPr>
          <w:p w14:paraId="0CFE3D3E" w14:textId="77777777" w:rsidR="00940EBD" w:rsidRDefault="00940EBD" w:rsidP="00DB7E8D">
            <w:pPr>
              <w:autoSpaceDE w:val="0"/>
              <w:autoSpaceDN w:val="0"/>
              <w:adjustRightInd w:val="0"/>
              <w:spacing w:line="276" w:lineRule="auto"/>
              <w:jc w:val="center"/>
              <w:rPr>
                <w:rFonts w:ascii="Times New Roman" w:hAnsi="Times New Roman" w:cs="Times New Roman"/>
                <w:sz w:val="24"/>
              </w:rPr>
            </w:pPr>
          </w:p>
        </w:tc>
        <w:tc>
          <w:tcPr>
            <w:tcW w:w="3136" w:type="dxa"/>
            <w:vAlign w:val="center"/>
          </w:tcPr>
          <w:p w14:paraId="10803AEF" w14:textId="758BD00E" w:rsidR="00940EBD" w:rsidRDefault="00940EBD" w:rsidP="009B646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Resistencia a la tracción indirecta (solo CRCP)</w:t>
            </w:r>
            <w:r>
              <w:rPr>
                <w:rStyle w:val="Refdenotaalpie"/>
                <w:rFonts w:ascii="Times New Roman" w:hAnsi="Times New Roman" w:cs="Times New Roman"/>
                <w:sz w:val="24"/>
              </w:rPr>
              <w:footnoteReference w:id="5"/>
            </w:r>
          </w:p>
        </w:tc>
        <w:tc>
          <w:tcPr>
            <w:tcW w:w="1844" w:type="dxa"/>
            <w:vAlign w:val="center"/>
          </w:tcPr>
          <w:p w14:paraId="22619A46" w14:textId="5646CF4E"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6B84">
              <w:rPr>
                <w:rFonts w:ascii="Times New Roman" w:hAnsi="Times New Roman" w:cs="Times New Roman"/>
              </w:rPr>
              <w:t>AASHTO T198</w:t>
            </w:r>
          </w:p>
        </w:tc>
        <w:tc>
          <w:tcPr>
            <w:tcW w:w="1268" w:type="dxa"/>
            <w:vAlign w:val="center"/>
          </w:tcPr>
          <w:p w14:paraId="156832CB" w14:textId="77777777"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40EBD" w14:paraId="4F14F184" w14:textId="77777777" w:rsidTr="009B6466">
        <w:trPr>
          <w:trHeight w:val="100"/>
        </w:trPr>
        <w:tc>
          <w:tcPr>
            <w:cnfStyle w:val="001000000000" w:firstRow="0" w:lastRow="0" w:firstColumn="1" w:lastColumn="0" w:oddVBand="0" w:evenVBand="0" w:oddHBand="0" w:evenHBand="0" w:firstRowFirstColumn="0" w:firstRowLastColumn="0" w:lastRowFirstColumn="0" w:lastRowLastColumn="0"/>
            <w:tcW w:w="2246" w:type="dxa"/>
            <w:vMerge/>
          </w:tcPr>
          <w:p w14:paraId="6BC4EDD9" w14:textId="77777777" w:rsidR="00940EBD" w:rsidRDefault="00940EBD" w:rsidP="00DB7E8D">
            <w:pPr>
              <w:autoSpaceDE w:val="0"/>
              <w:autoSpaceDN w:val="0"/>
              <w:adjustRightInd w:val="0"/>
              <w:spacing w:line="276" w:lineRule="auto"/>
              <w:jc w:val="center"/>
              <w:rPr>
                <w:rFonts w:ascii="Times New Roman" w:hAnsi="Times New Roman" w:cs="Times New Roman"/>
                <w:sz w:val="24"/>
              </w:rPr>
            </w:pPr>
          </w:p>
        </w:tc>
        <w:tc>
          <w:tcPr>
            <w:tcW w:w="3136" w:type="dxa"/>
            <w:vAlign w:val="center"/>
          </w:tcPr>
          <w:p w14:paraId="7CE5951D" w14:textId="48112540" w:rsidR="00940EBD" w:rsidRDefault="00940EBD" w:rsidP="009B646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Peso específico</w:t>
            </w:r>
          </w:p>
        </w:tc>
        <w:tc>
          <w:tcPr>
            <w:tcW w:w="1844" w:type="dxa"/>
            <w:vAlign w:val="center"/>
          </w:tcPr>
          <w:p w14:paraId="0E968056" w14:textId="0A3CE74E"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6B84">
              <w:rPr>
                <w:rFonts w:ascii="Times New Roman" w:hAnsi="Times New Roman" w:cs="Times New Roman"/>
              </w:rPr>
              <w:t>AASHTO T121</w:t>
            </w:r>
          </w:p>
        </w:tc>
        <w:tc>
          <w:tcPr>
            <w:tcW w:w="1268" w:type="dxa"/>
            <w:vAlign w:val="center"/>
          </w:tcPr>
          <w:p w14:paraId="3EC60E07" w14:textId="77777777"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40EBD" w14:paraId="67D1AE4C" w14:textId="77777777" w:rsidTr="009B6466">
        <w:trPr>
          <w:trHeight w:val="100"/>
        </w:trPr>
        <w:tc>
          <w:tcPr>
            <w:cnfStyle w:val="001000000000" w:firstRow="0" w:lastRow="0" w:firstColumn="1" w:lastColumn="0" w:oddVBand="0" w:evenVBand="0" w:oddHBand="0" w:evenHBand="0" w:firstRowFirstColumn="0" w:firstRowLastColumn="0" w:lastRowFirstColumn="0" w:lastRowLastColumn="0"/>
            <w:tcW w:w="2246" w:type="dxa"/>
            <w:vMerge/>
          </w:tcPr>
          <w:p w14:paraId="71824006" w14:textId="77777777" w:rsidR="00940EBD" w:rsidRDefault="00940EBD" w:rsidP="00DB7E8D">
            <w:pPr>
              <w:autoSpaceDE w:val="0"/>
              <w:autoSpaceDN w:val="0"/>
              <w:adjustRightInd w:val="0"/>
              <w:spacing w:line="276" w:lineRule="auto"/>
              <w:jc w:val="center"/>
              <w:rPr>
                <w:rFonts w:ascii="Times New Roman" w:hAnsi="Times New Roman" w:cs="Times New Roman"/>
                <w:sz w:val="24"/>
              </w:rPr>
            </w:pPr>
          </w:p>
        </w:tc>
        <w:tc>
          <w:tcPr>
            <w:tcW w:w="3136" w:type="dxa"/>
            <w:vAlign w:val="center"/>
          </w:tcPr>
          <w:p w14:paraId="2CDF15AD" w14:textId="54CEEB9B" w:rsidR="00940EBD" w:rsidRDefault="00940EBD" w:rsidP="009B646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Contenido de aire</w:t>
            </w:r>
          </w:p>
        </w:tc>
        <w:tc>
          <w:tcPr>
            <w:tcW w:w="1844" w:type="dxa"/>
            <w:vAlign w:val="center"/>
          </w:tcPr>
          <w:p w14:paraId="054F4C1E" w14:textId="0FD84685"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6B84">
              <w:rPr>
                <w:rFonts w:ascii="Times New Roman" w:hAnsi="Times New Roman" w:cs="Times New Roman"/>
              </w:rPr>
              <w:t xml:space="preserve">AASHTO T152 </w:t>
            </w:r>
            <w:r w:rsidR="00344CC4" w:rsidRPr="00786B84">
              <w:rPr>
                <w:rFonts w:ascii="Times New Roman" w:hAnsi="Times New Roman" w:cs="Times New Roman"/>
              </w:rPr>
              <w:t>o T</w:t>
            </w:r>
            <w:r w:rsidRPr="00786B84">
              <w:rPr>
                <w:rFonts w:ascii="Times New Roman" w:hAnsi="Times New Roman" w:cs="Times New Roman"/>
              </w:rPr>
              <w:t>196</w:t>
            </w:r>
          </w:p>
        </w:tc>
        <w:tc>
          <w:tcPr>
            <w:tcW w:w="1268" w:type="dxa"/>
            <w:vAlign w:val="center"/>
          </w:tcPr>
          <w:p w14:paraId="4E27CC33" w14:textId="77777777"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40EBD" w14:paraId="5A30D508" w14:textId="77777777" w:rsidTr="009B6466">
        <w:trPr>
          <w:trHeight w:val="100"/>
        </w:trPr>
        <w:tc>
          <w:tcPr>
            <w:cnfStyle w:val="001000000000" w:firstRow="0" w:lastRow="0" w:firstColumn="1" w:lastColumn="0" w:oddVBand="0" w:evenVBand="0" w:oddHBand="0" w:evenHBand="0" w:firstRowFirstColumn="0" w:firstRowLastColumn="0" w:lastRowFirstColumn="0" w:lastRowLastColumn="0"/>
            <w:tcW w:w="2246" w:type="dxa"/>
            <w:vMerge/>
          </w:tcPr>
          <w:p w14:paraId="7218776B" w14:textId="77777777" w:rsidR="00940EBD" w:rsidRDefault="00940EBD" w:rsidP="00DB7E8D">
            <w:pPr>
              <w:autoSpaceDE w:val="0"/>
              <w:autoSpaceDN w:val="0"/>
              <w:adjustRightInd w:val="0"/>
              <w:spacing w:line="276" w:lineRule="auto"/>
              <w:jc w:val="center"/>
              <w:rPr>
                <w:rFonts w:ascii="Times New Roman" w:hAnsi="Times New Roman" w:cs="Times New Roman"/>
                <w:sz w:val="24"/>
              </w:rPr>
            </w:pPr>
          </w:p>
        </w:tc>
        <w:tc>
          <w:tcPr>
            <w:tcW w:w="3136" w:type="dxa"/>
            <w:vAlign w:val="center"/>
          </w:tcPr>
          <w:p w14:paraId="2FAA2D99" w14:textId="67200746" w:rsidR="00940EBD" w:rsidRDefault="00940EBD" w:rsidP="009B646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Coeficiente de expansión térmica</w:t>
            </w:r>
          </w:p>
        </w:tc>
        <w:tc>
          <w:tcPr>
            <w:tcW w:w="1844" w:type="dxa"/>
            <w:vAlign w:val="center"/>
          </w:tcPr>
          <w:p w14:paraId="2EA40573" w14:textId="7C83026F"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6B84">
              <w:rPr>
                <w:rFonts w:ascii="Times New Roman" w:hAnsi="Times New Roman" w:cs="Times New Roman"/>
              </w:rPr>
              <w:t>AASHTO T336</w:t>
            </w:r>
          </w:p>
        </w:tc>
        <w:tc>
          <w:tcPr>
            <w:tcW w:w="1268" w:type="dxa"/>
            <w:vAlign w:val="center"/>
          </w:tcPr>
          <w:p w14:paraId="6571CF76" w14:textId="77777777"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40EBD" w14:paraId="15EFC49B" w14:textId="77777777" w:rsidTr="009B6466">
        <w:trPr>
          <w:trHeight w:val="100"/>
        </w:trPr>
        <w:tc>
          <w:tcPr>
            <w:cnfStyle w:val="001000000000" w:firstRow="0" w:lastRow="0" w:firstColumn="1" w:lastColumn="0" w:oddVBand="0" w:evenVBand="0" w:oddHBand="0" w:evenHBand="0" w:firstRowFirstColumn="0" w:firstRowLastColumn="0" w:lastRowFirstColumn="0" w:lastRowLastColumn="0"/>
            <w:tcW w:w="2246" w:type="dxa"/>
            <w:vMerge/>
          </w:tcPr>
          <w:p w14:paraId="4DA929E4" w14:textId="77777777" w:rsidR="00940EBD" w:rsidRDefault="00940EBD" w:rsidP="00940EBD">
            <w:pPr>
              <w:autoSpaceDE w:val="0"/>
              <w:autoSpaceDN w:val="0"/>
              <w:adjustRightInd w:val="0"/>
              <w:spacing w:line="276" w:lineRule="auto"/>
              <w:jc w:val="center"/>
              <w:rPr>
                <w:rFonts w:ascii="Times New Roman" w:hAnsi="Times New Roman" w:cs="Times New Roman"/>
                <w:sz w:val="24"/>
              </w:rPr>
            </w:pPr>
          </w:p>
        </w:tc>
        <w:tc>
          <w:tcPr>
            <w:tcW w:w="3136" w:type="dxa"/>
            <w:vAlign w:val="center"/>
          </w:tcPr>
          <w:p w14:paraId="6DB8E40C" w14:textId="49259043" w:rsidR="00940EBD" w:rsidRDefault="00940EBD" w:rsidP="009B646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Temperatura de </w:t>
            </w:r>
            <w:proofErr w:type="gramStart"/>
            <w:r>
              <w:rPr>
                <w:rFonts w:ascii="Times New Roman" w:hAnsi="Times New Roman" w:cs="Times New Roman"/>
                <w:sz w:val="24"/>
              </w:rPr>
              <w:t>cero esfuerzo</w:t>
            </w:r>
            <w:proofErr w:type="gramEnd"/>
            <w:r>
              <w:rPr>
                <w:rFonts w:ascii="Times New Roman" w:hAnsi="Times New Roman" w:cs="Times New Roman"/>
                <w:sz w:val="24"/>
              </w:rPr>
              <w:t xml:space="preserve"> de PCC</w:t>
            </w:r>
          </w:p>
        </w:tc>
        <w:tc>
          <w:tcPr>
            <w:tcW w:w="1844" w:type="dxa"/>
            <w:vAlign w:val="center"/>
          </w:tcPr>
          <w:p w14:paraId="6911807D" w14:textId="77777777"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8" w:type="dxa"/>
            <w:vAlign w:val="center"/>
          </w:tcPr>
          <w:p w14:paraId="5F7B3D69" w14:textId="750737FB"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6B84">
              <w:rPr>
                <w:rFonts w:ascii="Times New Roman" w:hAnsi="Times New Roman" w:cs="Times New Roman"/>
              </w:rPr>
              <w:t>X</w:t>
            </w:r>
          </w:p>
        </w:tc>
      </w:tr>
      <w:tr w:rsidR="00940EBD" w14:paraId="6CB4FD57" w14:textId="77777777" w:rsidTr="009B6466">
        <w:trPr>
          <w:trHeight w:val="100"/>
        </w:trPr>
        <w:tc>
          <w:tcPr>
            <w:cnfStyle w:val="001000000000" w:firstRow="0" w:lastRow="0" w:firstColumn="1" w:lastColumn="0" w:oddVBand="0" w:evenVBand="0" w:oddHBand="0" w:evenHBand="0" w:firstRowFirstColumn="0" w:firstRowLastColumn="0" w:lastRowFirstColumn="0" w:lastRowLastColumn="0"/>
            <w:tcW w:w="2246" w:type="dxa"/>
            <w:vMerge/>
          </w:tcPr>
          <w:p w14:paraId="0C13BD69" w14:textId="77777777" w:rsidR="00940EBD" w:rsidRDefault="00940EBD" w:rsidP="00940EBD">
            <w:pPr>
              <w:autoSpaceDE w:val="0"/>
              <w:autoSpaceDN w:val="0"/>
              <w:adjustRightInd w:val="0"/>
              <w:spacing w:line="276" w:lineRule="auto"/>
              <w:jc w:val="center"/>
              <w:rPr>
                <w:rFonts w:ascii="Times New Roman" w:hAnsi="Times New Roman" w:cs="Times New Roman"/>
                <w:sz w:val="24"/>
              </w:rPr>
            </w:pPr>
          </w:p>
        </w:tc>
        <w:tc>
          <w:tcPr>
            <w:tcW w:w="3136" w:type="dxa"/>
            <w:vAlign w:val="center"/>
          </w:tcPr>
          <w:p w14:paraId="6C5629DA" w14:textId="4B7E7610" w:rsidR="00940EBD" w:rsidRDefault="00940EBD" w:rsidP="009B6466">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Tipo de cemento</w:t>
            </w:r>
          </w:p>
        </w:tc>
        <w:tc>
          <w:tcPr>
            <w:tcW w:w="1844" w:type="dxa"/>
            <w:vAlign w:val="center"/>
          </w:tcPr>
          <w:p w14:paraId="40907FB0" w14:textId="77777777"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8" w:type="dxa"/>
            <w:vAlign w:val="center"/>
          </w:tcPr>
          <w:p w14:paraId="027F6792" w14:textId="4D840E24" w:rsidR="00940EBD" w:rsidRPr="00786B84" w:rsidRDefault="00940EBD" w:rsidP="009B64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86B84">
              <w:rPr>
                <w:rFonts w:ascii="Times New Roman" w:hAnsi="Times New Roman" w:cs="Times New Roman"/>
              </w:rPr>
              <w:t>X</w:t>
            </w:r>
          </w:p>
        </w:tc>
      </w:tr>
    </w:tbl>
    <w:p w14:paraId="0BB42928" w14:textId="77777777" w:rsidR="00940EBD" w:rsidRDefault="00940EBD" w:rsidP="00940EBD">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 xml:space="preserve">Adaptado de Guía de Diseño </w:t>
      </w:r>
      <w:proofErr w:type="spellStart"/>
      <w:r>
        <w:rPr>
          <w:rFonts w:ascii="Times New Roman" w:hAnsi="Times New Roman" w:cs="Times New Roman"/>
          <w:i/>
          <w:sz w:val="20"/>
        </w:rPr>
        <w:t>Mecanístico</w:t>
      </w:r>
      <w:proofErr w:type="spellEnd"/>
      <w:r>
        <w:rPr>
          <w:rFonts w:ascii="Times New Roman" w:hAnsi="Times New Roman" w:cs="Times New Roman"/>
          <w:i/>
          <w:sz w:val="20"/>
        </w:rPr>
        <w:t xml:space="preserve"> – Empírico de Pavimentos, Manual Práctico, 2</w:t>
      </w:r>
      <w:r>
        <w:rPr>
          <w:rFonts w:ascii="Times New Roman" w:hAnsi="Times New Roman" w:cs="Times New Roman"/>
          <w:i/>
          <w:sz w:val="20"/>
          <w:vertAlign w:val="superscript"/>
        </w:rPr>
        <w:t>a</w:t>
      </w:r>
      <w:r>
        <w:rPr>
          <w:rFonts w:ascii="Times New Roman" w:hAnsi="Times New Roman" w:cs="Times New Roman"/>
          <w:i/>
          <w:sz w:val="20"/>
        </w:rPr>
        <w:t xml:space="preserve"> Edición, ICG, 2017</w:t>
      </w:r>
    </w:p>
    <w:p w14:paraId="51FA4FD6" w14:textId="42F12308" w:rsidR="00940EBD" w:rsidRPr="002C5EB8" w:rsidRDefault="00940EBD" w:rsidP="00705198">
      <w:pPr>
        <w:pStyle w:val="Descripcin"/>
        <w:keepNext/>
        <w:spacing w:after="0" w:line="276" w:lineRule="auto"/>
        <w:jc w:val="center"/>
        <w:rPr>
          <w:rFonts w:ascii="Times New Roman" w:hAnsi="Times New Roman" w:cs="Times New Roman"/>
          <w:i w:val="0"/>
          <w:color w:val="auto"/>
          <w:sz w:val="22"/>
        </w:rPr>
      </w:pPr>
      <w:r w:rsidRPr="002C5EB8">
        <w:rPr>
          <w:rFonts w:ascii="Times New Roman" w:hAnsi="Times New Roman" w:cs="Times New Roman"/>
          <w:b/>
          <w:i w:val="0"/>
          <w:color w:val="auto"/>
          <w:sz w:val="22"/>
        </w:rPr>
        <w:lastRenderedPageBreak/>
        <w:t>Tabla 2 -</w:t>
      </w:r>
      <w:r>
        <w:rPr>
          <w:rFonts w:ascii="Times New Roman" w:hAnsi="Times New Roman" w:cs="Times New Roman"/>
          <w:b/>
          <w:i w:val="0"/>
          <w:color w:val="auto"/>
          <w:sz w:val="22"/>
        </w:rPr>
        <w:t>13</w:t>
      </w:r>
      <w:r w:rsidRPr="002C5EB8">
        <w:rPr>
          <w:rFonts w:ascii="Times New Roman" w:hAnsi="Times New Roman" w:cs="Times New Roman"/>
          <w:b/>
          <w:i w:val="0"/>
          <w:color w:val="auto"/>
          <w:sz w:val="22"/>
        </w:rPr>
        <w:t>.</w:t>
      </w:r>
      <w:r w:rsidRPr="002C5EB8">
        <w:rPr>
          <w:rFonts w:ascii="Times New Roman" w:hAnsi="Times New Roman" w:cs="Times New Roman"/>
          <w:i w:val="0"/>
          <w:color w:val="auto"/>
          <w:sz w:val="22"/>
        </w:rPr>
        <w:t xml:space="preserve"> Parámetros de Entrada del Material de Concreto (PCC) del Nivel 1</w:t>
      </w:r>
      <w:r>
        <w:rPr>
          <w:rFonts w:ascii="Times New Roman" w:hAnsi="Times New Roman" w:cs="Times New Roman"/>
          <w:i w:val="0"/>
          <w:color w:val="auto"/>
          <w:sz w:val="22"/>
        </w:rPr>
        <w:t xml:space="preserve"> ─Continuación</w:t>
      </w:r>
    </w:p>
    <w:tbl>
      <w:tblPr>
        <w:tblStyle w:val="Tablaconcuadrcula"/>
        <w:tblW w:w="0" w:type="auto"/>
        <w:tblLook w:val="04A0" w:firstRow="1" w:lastRow="0" w:firstColumn="1" w:lastColumn="0" w:noHBand="0" w:noVBand="1"/>
      </w:tblPr>
      <w:tblGrid>
        <w:gridCol w:w="2246"/>
        <w:gridCol w:w="3136"/>
        <w:gridCol w:w="1844"/>
        <w:gridCol w:w="1268"/>
      </w:tblGrid>
      <w:tr w:rsidR="00940EBD" w14:paraId="4326AF7D" w14:textId="77777777" w:rsidTr="00180295">
        <w:trPr>
          <w:trHeight w:val="158"/>
        </w:trPr>
        <w:tc>
          <w:tcPr>
            <w:tcW w:w="2246" w:type="dxa"/>
            <w:vMerge w:val="restart"/>
            <w:shd w:val="clear" w:color="auto" w:fill="D9D9D9" w:themeFill="background1" w:themeFillShade="D9"/>
            <w:vAlign w:val="center"/>
          </w:tcPr>
          <w:p w14:paraId="7CA0A528" w14:textId="1080194F" w:rsidR="00940EBD" w:rsidRDefault="00940EBD" w:rsidP="00940EBD">
            <w:pPr>
              <w:autoSpaceDE w:val="0"/>
              <w:autoSpaceDN w:val="0"/>
              <w:adjustRightInd w:val="0"/>
              <w:spacing w:line="276" w:lineRule="auto"/>
              <w:jc w:val="center"/>
              <w:rPr>
                <w:rFonts w:ascii="Times New Roman" w:hAnsi="Times New Roman" w:cs="Times New Roman"/>
                <w:sz w:val="24"/>
              </w:rPr>
            </w:pPr>
            <w:r w:rsidRPr="00DB7E8D">
              <w:rPr>
                <w:rFonts w:ascii="Times New Roman" w:hAnsi="Times New Roman" w:cs="Times New Roman"/>
                <w:b/>
                <w:sz w:val="24"/>
              </w:rPr>
              <w:t>Tipo de diseño</w:t>
            </w:r>
          </w:p>
        </w:tc>
        <w:tc>
          <w:tcPr>
            <w:tcW w:w="3136" w:type="dxa"/>
            <w:vMerge w:val="restart"/>
            <w:shd w:val="clear" w:color="auto" w:fill="D9D9D9" w:themeFill="background1" w:themeFillShade="D9"/>
            <w:vAlign w:val="center"/>
          </w:tcPr>
          <w:p w14:paraId="39ECDFED" w14:textId="1D57A5FF" w:rsidR="00940EBD" w:rsidRDefault="00940EBD" w:rsidP="00940EBD">
            <w:pPr>
              <w:autoSpaceDE w:val="0"/>
              <w:autoSpaceDN w:val="0"/>
              <w:adjustRightInd w:val="0"/>
              <w:spacing w:line="276" w:lineRule="auto"/>
              <w:jc w:val="center"/>
              <w:rPr>
                <w:rFonts w:ascii="Times New Roman" w:hAnsi="Times New Roman" w:cs="Times New Roman"/>
                <w:sz w:val="24"/>
              </w:rPr>
            </w:pPr>
            <w:r w:rsidRPr="00DB7E8D">
              <w:rPr>
                <w:rFonts w:ascii="Times New Roman" w:hAnsi="Times New Roman" w:cs="Times New Roman"/>
                <w:b/>
                <w:sz w:val="24"/>
              </w:rPr>
              <w:t>Propiedad Medida</w:t>
            </w:r>
          </w:p>
        </w:tc>
        <w:tc>
          <w:tcPr>
            <w:tcW w:w="3112" w:type="dxa"/>
            <w:gridSpan w:val="2"/>
            <w:shd w:val="clear" w:color="auto" w:fill="D9D9D9" w:themeFill="background1" w:themeFillShade="D9"/>
            <w:vAlign w:val="center"/>
          </w:tcPr>
          <w:p w14:paraId="63154C8D" w14:textId="750ECAF0" w:rsidR="00940EBD" w:rsidRPr="00786B84" w:rsidRDefault="00940EBD" w:rsidP="00940EBD">
            <w:pPr>
              <w:autoSpaceDE w:val="0"/>
              <w:autoSpaceDN w:val="0"/>
              <w:adjustRightInd w:val="0"/>
              <w:spacing w:line="276" w:lineRule="auto"/>
              <w:jc w:val="center"/>
              <w:rPr>
                <w:rFonts w:ascii="Times New Roman" w:hAnsi="Times New Roman" w:cs="Times New Roman"/>
              </w:rPr>
            </w:pPr>
            <w:r w:rsidRPr="00DB7E8D">
              <w:rPr>
                <w:rFonts w:ascii="Times New Roman" w:hAnsi="Times New Roman" w:cs="Times New Roman"/>
                <w:b/>
                <w:sz w:val="24"/>
              </w:rPr>
              <w:t>Fuente de datos</w:t>
            </w:r>
          </w:p>
        </w:tc>
      </w:tr>
      <w:tr w:rsidR="00940EBD" w14:paraId="23CF0645" w14:textId="77777777" w:rsidTr="00180295">
        <w:trPr>
          <w:trHeight w:val="157"/>
        </w:trPr>
        <w:tc>
          <w:tcPr>
            <w:tcW w:w="2246" w:type="dxa"/>
            <w:vMerge/>
            <w:tcBorders>
              <w:bottom w:val="single" w:sz="4" w:space="0" w:color="000000" w:themeColor="text1"/>
            </w:tcBorders>
            <w:shd w:val="clear" w:color="auto" w:fill="D9D9D9" w:themeFill="background1" w:themeFillShade="D9"/>
            <w:vAlign w:val="center"/>
          </w:tcPr>
          <w:p w14:paraId="15BD8E7F" w14:textId="77777777" w:rsidR="00940EBD" w:rsidRDefault="00940EBD" w:rsidP="00940EBD">
            <w:pPr>
              <w:autoSpaceDE w:val="0"/>
              <w:autoSpaceDN w:val="0"/>
              <w:adjustRightInd w:val="0"/>
              <w:spacing w:line="276" w:lineRule="auto"/>
              <w:jc w:val="center"/>
              <w:rPr>
                <w:rFonts w:ascii="Times New Roman" w:hAnsi="Times New Roman" w:cs="Times New Roman"/>
                <w:sz w:val="24"/>
              </w:rPr>
            </w:pPr>
          </w:p>
        </w:tc>
        <w:tc>
          <w:tcPr>
            <w:tcW w:w="3136" w:type="dxa"/>
            <w:vMerge/>
            <w:tcBorders>
              <w:bottom w:val="single" w:sz="4" w:space="0" w:color="000000" w:themeColor="text1"/>
            </w:tcBorders>
            <w:shd w:val="clear" w:color="auto" w:fill="D9D9D9" w:themeFill="background1" w:themeFillShade="D9"/>
            <w:vAlign w:val="center"/>
          </w:tcPr>
          <w:p w14:paraId="24106745" w14:textId="77777777" w:rsidR="00940EBD" w:rsidRDefault="00940EBD" w:rsidP="00940EBD">
            <w:pPr>
              <w:autoSpaceDE w:val="0"/>
              <w:autoSpaceDN w:val="0"/>
              <w:adjustRightInd w:val="0"/>
              <w:spacing w:line="276" w:lineRule="auto"/>
              <w:jc w:val="center"/>
              <w:rPr>
                <w:rFonts w:ascii="Times New Roman" w:hAnsi="Times New Roman" w:cs="Times New Roman"/>
                <w:sz w:val="24"/>
              </w:rPr>
            </w:pPr>
          </w:p>
        </w:tc>
        <w:tc>
          <w:tcPr>
            <w:tcW w:w="1844" w:type="dxa"/>
            <w:tcBorders>
              <w:bottom w:val="single" w:sz="4" w:space="0" w:color="000000" w:themeColor="text1"/>
            </w:tcBorders>
            <w:shd w:val="clear" w:color="auto" w:fill="D9D9D9" w:themeFill="background1" w:themeFillShade="D9"/>
            <w:vAlign w:val="center"/>
          </w:tcPr>
          <w:p w14:paraId="24568055" w14:textId="538C4742" w:rsidR="00940EBD" w:rsidRPr="00786B84" w:rsidRDefault="00940EBD" w:rsidP="00940EBD">
            <w:pPr>
              <w:autoSpaceDE w:val="0"/>
              <w:autoSpaceDN w:val="0"/>
              <w:adjustRightInd w:val="0"/>
              <w:spacing w:line="276" w:lineRule="auto"/>
              <w:jc w:val="center"/>
              <w:rPr>
                <w:rFonts w:ascii="Times New Roman" w:hAnsi="Times New Roman" w:cs="Times New Roman"/>
              </w:rPr>
            </w:pPr>
            <w:r w:rsidRPr="00DB7E8D">
              <w:rPr>
                <w:rFonts w:ascii="Times New Roman" w:hAnsi="Times New Roman" w:cs="Times New Roman"/>
                <w:b/>
                <w:sz w:val="24"/>
              </w:rPr>
              <w:t>Ensayos</w:t>
            </w:r>
          </w:p>
        </w:tc>
        <w:tc>
          <w:tcPr>
            <w:tcW w:w="1268" w:type="dxa"/>
            <w:tcBorders>
              <w:bottom w:val="single" w:sz="4" w:space="0" w:color="000000" w:themeColor="text1"/>
            </w:tcBorders>
            <w:shd w:val="clear" w:color="auto" w:fill="D9D9D9" w:themeFill="background1" w:themeFillShade="D9"/>
            <w:vAlign w:val="center"/>
          </w:tcPr>
          <w:p w14:paraId="2586148C" w14:textId="4796825F" w:rsidR="00940EBD" w:rsidRPr="00786B84" w:rsidRDefault="00940EBD" w:rsidP="00940EBD">
            <w:pPr>
              <w:autoSpaceDE w:val="0"/>
              <w:autoSpaceDN w:val="0"/>
              <w:adjustRightInd w:val="0"/>
              <w:spacing w:line="276" w:lineRule="auto"/>
              <w:jc w:val="center"/>
              <w:rPr>
                <w:rFonts w:ascii="Times New Roman" w:hAnsi="Times New Roman" w:cs="Times New Roman"/>
              </w:rPr>
            </w:pPr>
            <w:r w:rsidRPr="00DB7E8D">
              <w:rPr>
                <w:rFonts w:ascii="Times New Roman" w:hAnsi="Times New Roman" w:cs="Times New Roman"/>
                <w:b/>
                <w:sz w:val="24"/>
              </w:rPr>
              <w:t>Estimado</w:t>
            </w:r>
          </w:p>
        </w:tc>
      </w:tr>
      <w:tr w:rsidR="00974E13" w14:paraId="4E24820F" w14:textId="77777777" w:rsidTr="0099549F">
        <w:trPr>
          <w:trHeight w:val="100"/>
        </w:trPr>
        <w:tc>
          <w:tcPr>
            <w:tcW w:w="2246" w:type="dxa"/>
            <w:vMerge w:val="restart"/>
            <w:tcBorders>
              <w:bottom w:val="single" w:sz="4" w:space="0" w:color="595959" w:themeColor="text1" w:themeTint="A6"/>
              <w:right w:val="single" w:sz="4" w:space="0" w:color="595959" w:themeColor="text1" w:themeTint="A6"/>
            </w:tcBorders>
            <w:vAlign w:val="center"/>
          </w:tcPr>
          <w:p w14:paraId="3E272853" w14:textId="0A36863E" w:rsidR="00974E13" w:rsidRDefault="00974E13" w:rsidP="00940EBD">
            <w:pPr>
              <w:autoSpaceDE w:val="0"/>
              <w:autoSpaceDN w:val="0"/>
              <w:adjustRightInd w:val="0"/>
              <w:spacing w:line="276" w:lineRule="auto"/>
              <w:jc w:val="center"/>
              <w:rPr>
                <w:rFonts w:ascii="Times New Roman" w:hAnsi="Times New Roman" w:cs="Times New Roman"/>
                <w:sz w:val="24"/>
              </w:rPr>
            </w:pPr>
            <w:r>
              <w:rPr>
                <w:rFonts w:ascii="Times New Roman" w:hAnsi="Times New Roman" w:cs="Times New Roman"/>
                <w:sz w:val="24"/>
              </w:rPr>
              <w:t>Pavimentos nuevos y reforzados de PCC y pavimentos de PCC existente sujetos a una capa adherida de PCC</w:t>
            </w:r>
          </w:p>
        </w:tc>
        <w:tc>
          <w:tcPr>
            <w:tcW w:w="313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F42D0CA" w14:textId="10A015AB" w:rsidR="00974E13" w:rsidRDefault="00974E13" w:rsidP="00940EBD">
            <w:pPr>
              <w:autoSpaceDE w:val="0"/>
              <w:autoSpaceDN w:val="0"/>
              <w:adjustRightInd w:val="0"/>
              <w:spacing w:line="276" w:lineRule="auto"/>
              <w:rPr>
                <w:rFonts w:ascii="Times New Roman" w:hAnsi="Times New Roman" w:cs="Times New Roman"/>
                <w:sz w:val="24"/>
              </w:rPr>
            </w:pPr>
            <w:r>
              <w:rPr>
                <w:rFonts w:ascii="Times New Roman" w:hAnsi="Times New Roman" w:cs="Times New Roman"/>
                <w:sz w:val="24"/>
              </w:rPr>
              <w:t>Contenido de cemento</w:t>
            </w:r>
          </w:p>
        </w:tc>
        <w:tc>
          <w:tcPr>
            <w:tcW w:w="184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150D104" w14:textId="77777777" w:rsidR="00974E13" w:rsidRPr="00786B84" w:rsidRDefault="00974E13" w:rsidP="00940EBD">
            <w:pPr>
              <w:autoSpaceDE w:val="0"/>
              <w:autoSpaceDN w:val="0"/>
              <w:adjustRightInd w:val="0"/>
              <w:spacing w:line="276" w:lineRule="auto"/>
              <w:jc w:val="center"/>
              <w:rPr>
                <w:rFonts w:ascii="Times New Roman" w:hAnsi="Times New Roman" w:cs="Times New Roman"/>
              </w:rPr>
            </w:pPr>
          </w:p>
        </w:tc>
        <w:tc>
          <w:tcPr>
            <w:tcW w:w="1268"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546F5534" w14:textId="12E0A8BF" w:rsidR="00974E13" w:rsidRPr="00786B84" w:rsidRDefault="00974E13" w:rsidP="00940EBD">
            <w:pPr>
              <w:autoSpaceDE w:val="0"/>
              <w:autoSpaceDN w:val="0"/>
              <w:adjustRightInd w:val="0"/>
              <w:spacing w:line="276" w:lineRule="auto"/>
              <w:jc w:val="center"/>
              <w:rPr>
                <w:rFonts w:ascii="Times New Roman" w:hAnsi="Times New Roman" w:cs="Times New Roman"/>
              </w:rPr>
            </w:pPr>
            <w:r w:rsidRPr="00786B84">
              <w:rPr>
                <w:rFonts w:ascii="Times New Roman" w:hAnsi="Times New Roman" w:cs="Times New Roman"/>
              </w:rPr>
              <w:t>X</w:t>
            </w:r>
          </w:p>
        </w:tc>
      </w:tr>
      <w:tr w:rsidR="00974E13" w14:paraId="0BEB2896" w14:textId="77777777" w:rsidTr="00180295">
        <w:trPr>
          <w:trHeight w:val="100"/>
        </w:trPr>
        <w:tc>
          <w:tcPr>
            <w:tcW w:w="2246" w:type="dxa"/>
            <w:vMerge/>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699E4EF1" w14:textId="77777777" w:rsidR="00974E13" w:rsidRDefault="00974E13" w:rsidP="00940EBD">
            <w:pPr>
              <w:autoSpaceDE w:val="0"/>
              <w:autoSpaceDN w:val="0"/>
              <w:adjustRightInd w:val="0"/>
              <w:spacing w:line="276" w:lineRule="auto"/>
              <w:jc w:val="center"/>
              <w:rPr>
                <w:rFonts w:ascii="Times New Roman" w:hAnsi="Times New Roman" w:cs="Times New Roman"/>
                <w:sz w:val="24"/>
              </w:rPr>
            </w:pPr>
          </w:p>
        </w:tc>
        <w:tc>
          <w:tcPr>
            <w:tcW w:w="313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947570D" w14:textId="2197C428" w:rsidR="00974E13" w:rsidRDefault="00974E13" w:rsidP="00940EBD">
            <w:pPr>
              <w:autoSpaceDE w:val="0"/>
              <w:autoSpaceDN w:val="0"/>
              <w:adjustRightInd w:val="0"/>
              <w:spacing w:line="276" w:lineRule="auto"/>
              <w:rPr>
                <w:rFonts w:ascii="Times New Roman" w:hAnsi="Times New Roman" w:cs="Times New Roman"/>
                <w:sz w:val="24"/>
              </w:rPr>
            </w:pPr>
            <w:r>
              <w:rPr>
                <w:rFonts w:ascii="Times New Roman" w:hAnsi="Times New Roman" w:cs="Times New Roman"/>
                <w:sz w:val="24"/>
              </w:rPr>
              <w:t>Relación agua – cemento</w:t>
            </w:r>
          </w:p>
        </w:tc>
        <w:tc>
          <w:tcPr>
            <w:tcW w:w="184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0E39651" w14:textId="77777777" w:rsidR="00974E13" w:rsidRPr="00786B84" w:rsidRDefault="00974E13" w:rsidP="00940EBD">
            <w:pPr>
              <w:autoSpaceDE w:val="0"/>
              <w:autoSpaceDN w:val="0"/>
              <w:adjustRightInd w:val="0"/>
              <w:spacing w:line="276" w:lineRule="auto"/>
              <w:jc w:val="center"/>
              <w:rPr>
                <w:rFonts w:ascii="Times New Roman" w:hAnsi="Times New Roman" w:cs="Times New Roman"/>
              </w:rPr>
            </w:pPr>
          </w:p>
        </w:tc>
        <w:tc>
          <w:tcPr>
            <w:tcW w:w="1268"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60A805B" w14:textId="63CF5678" w:rsidR="00974E13" w:rsidRPr="00786B84" w:rsidRDefault="00974E13" w:rsidP="00940EBD">
            <w:pPr>
              <w:autoSpaceDE w:val="0"/>
              <w:autoSpaceDN w:val="0"/>
              <w:adjustRightInd w:val="0"/>
              <w:spacing w:line="276" w:lineRule="auto"/>
              <w:jc w:val="center"/>
              <w:rPr>
                <w:rFonts w:ascii="Times New Roman" w:hAnsi="Times New Roman" w:cs="Times New Roman"/>
              </w:rPr>
            </w:pPr>
            <w:r w:rsidRPr="00786B84">
              <w:rPr>
                <w:rFonts w:ascii="Times New Roman" w:hAnsi="Times New Roman" w:cs="Times New Roman"/>
              </w:rPr>
              <w:t>X</w:t>
            </w:r>
          </w:p>
        </w:tc>
      </w:tr>
      <w:tr w:rsidR="00974E13" w14:paraId="301BEB00" w14:textId="77777777" w:rsidTr="00180295">
        <w:trPr>
          <w:trHeight w:val="100"/>
        </w:trPr>
        <w:tc>
          <w:tcPr>
            <w:tcW w:w="2246" w:type="dxa"/>
            <w:vMerge/>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5780A9FA" w14:textId="77777777" w:rsidR="00974E13" w:rsidRDefault="00974E13" w:rsidP="00940EBD">
            <w:pPr>
              <w:autoSpaceDE w:val="0"/>
              <w:autoSpaceDN w:val="0"/>
              <w:adjustRightInd w:val="0"/>
              <w:spacing w:line="276" w:lineRule="auto"/>
              <w:jc w:val="center"/>
              <w:rPr>
                <w:rFonts w:ascii="Times New Roman" w:hAnsi="Times New Roman" w:cs="Times New Roman"/>
                <w:sz w:val="24"/>
              </w:rPr>
            </w:pPr>
          </w:p>
        </w:tc>
        <w:tc>
          <w:tcPr>
            <w:tcW w:w="313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E05D174" w14:textId="2453EE32" w:rsidR="00974E13" w:rsidRDefault="00974E13" w:rsidP="00940EBD">
            <w:pPr>
              <w:autoSpaceDE w:val="0"/>
              <w:autoSpaceDN w:val="0"/>
              <w:adjustRightInd w:val="0"/>
              <w:spacing w:line="276" w:lineRule="auto"/>
              <w:rPr>
                <w:rFonts w:ascii="Times New Roman" w:hAnsi="Times New Roman" w:cs="Times New Roman"/>
                <w:sz w:val="24"/>
              </w:rPr>
            </w:pPr>
            <w:r>
              <w:rPr>
                <w:rFonts w:ascii="Times New Roman" w:hAnsi="Times New Roman" w:cs="Times New Roman"/>
                <w:sz w:val="24"/>
              </w:rPr>
              <w:t>Tipo de agregado</w:t>
            </w:r>
          </w:p>
        </w:tc>
        <w:tc>
          <w:tcPr>
            <w:tcW w:w="184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0415616" w14:textId="77777777" w:rsidR="00974E13" w:rsidRPr="00786B84" w:rsidRDefault="00974E13" w:rsidP="00940EBD">
            <w:pPr>
              <w:autoSpaceDE w:val="0"/>
              <w:autoSpaceDN w:val="0"/>
              <w:adjustRightInd w:val="0"/>
              <w:spacing w:line="276" w:lineRule="auto"/>
              <w:jc w:val="center"/>
              <w:rPr>
                <w:rFonts w:ascii="Times New Roman" w:hAnsi="Times New Roman" w:cs="Times New Roman"/>
              </w:rPr>
            </w:pPr>
          </w:p>
        </w:tc>
        <w:tc>
          <w:tcPr>
            <w:tcW w:w="1268"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5906914" w14:textId="016558D9" w:rsidR="00974E13" w:rsidRPr="00786B84" w:rsidRDefault="00974E13" w:rsidP="00940EBD">
            <w:pPr>
              <w:autoSpaceDE w:val="0"/>
              <w:autoSpaceDN w:val="0"/>
              <w:adjustRightInd w:val="0"/>
              <w:spacing w:line="276" w:lineRule="auto"/>
              <w:jc w:val="center"/>
              <w:rPr>
                <w:rFonts w:ascii="Times New Roman" w:hAnsi="Times New Roman" w:cs="Times New Roman"/>
              </w:rPr>
            </w:pPr>
            <w:r w:rsidRPr="00786B84">
              <w:rPr>
                <w:rFonts w:ascii="Times New Roman" w:hAnsi="Times New Roman" w:cs="Times New Roman"/>
              </w:rPr>
              <w:t>X</w:t>
            </w:r>
          </w:p>
        </w:tc>
      </w:tr>
      <w:tr w:rsidR="00974E13" w14:paraId="695F62DB" w14:textId="77777777" w:rsidTr="00180295">
        <w:trPr>
          <w:trHeight w:val="100"/>
        </w:trPr>
        <w:tc>
          <w:tcPr>
            <w:tcW w:w="2246" w:type="dxa"/>
            <w:vMerge/>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3A132476" w14:textId="77777777" w:rsidR="00974E13" w:rsidRDefault="00974E13" w:rsidP="00940EBD">
            <w:pPr>
              <w:autoSpaceDE w:val="0"/>
              <w:autoSpaceDN w:val="0"/>
              <w:adjustRightInd w:val="0"/>
              <w:spacing w:line="276" w:lineRule="auto"/>
              <w:jc w:val="center"/>
              <w:rPr>
                <w:rFonts w:ascii="Times New Roman" w:hAnsi="Times New Roman" w:cs="Times New Roman"/>
                <w:sz w:val="24"/>
              </w:rPr>
            </w:pPr>
          </w:p>
        </w:tc>
        <w:tc>
          <w:tcPr>
            <w:tcW w:w="313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B6A84F5" w14:textId="40C25681" w:rsidR="00974E13" w:rsidRDefault="00974E13" w:rsidP="00940EBD">
            <w:pPr>
              <w:autoSpaceDE w:val="0"/>
              <w:autoSpaceDN w:val="0"/>
              <w:adjustRightInd w:val="0"/>
              <w:spacing w:line="276" w:lineRule="auto"/>
              <w:rPr>
                <w:rFonts w:ascii="Times New Roman" w:hAnsi="Times New Roman" w:cs="Times New Roman"/>
                <w:sz w:val="24"/>
              </w:rPr>
            </w:pPr>
            <w:r>
              <w:rPr>
                <w:rFonts w:ascii="Times New Roman" w:hAnsi="Times New Roman" w:cs="Times New Roman"/>
                <w:sz w:val="24"/>
              </w:rPr>
              <w:t>Método de curado</w:t>
            </w:r>
          </w:p>
        </w:tc>
        <w:tc>
          <w:tcPr>
            <w:tcW w:w="184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07B666D" w14:textId="77777777" w:rsidR="00974E13" w:rsidRPr="00786B84" w:rsidRDefault="00974E13" w:rsidP="00940EBD">
            <w:pPr>
              <w:autoSpaceDE w:val="0"/>
              <w:autoSpaceDN w:val="0"/>
              <w:adjustRightInd w:val="0"/>
              <w:spacing w:line="276" w:lineRule="auto"/>
              <w:jc w:val="center"/>
              <w:rPr>
                <w:rFonts w:ascii="Times New Roman" w:hAnsi="Times New Roman" w:cs="Times New Roman"/>
              </w:rPr>
            </w:pPr>
          </w:p>
        </w:tc>
        <w:tc>
          <w:tcPr>
            <w:tcW w:w="1268"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691518A5" w14:textId="3A932203" w:rsidR="00974E13" w:rsidRPr="00786B84" w:rsidRDefault="00974E13" w:rsidP="00940EBD">
            <w:pPr>
              <w:autoSpaceDE w:val="0"/>
              <w:autoSpaceDN w:val="0"/>
              <w:adjustRightInd w:val="0"/>
              <w:spacing w:line="276" w:lineRule="auto"/>
              <w:jc w:val="center"/>
              <w:rPr>
                <w:rFonts w:ascii="Times New Roman" w:hAnsi="Times New Roman" w:cs="Times New Roman"/>
              </w:rPr>
            </w:pPr>
            <w:r w:rsidRPr="00786B84">
              <w:rPr>
                <w:rFonts w:ascii="Times New Roman" w:hAnsi="Times New Roman" w:cs="Times New Roman"/>
              </w:rPr>
              <w:t>X</w:t>
            </w:r>
          </w:p>
        </w:tc>
      </w:tr>
      <w:tr w:rsidR="00974E13" w14:paraId="4B347C58" w14:textId="77777777" w:rsidTr="00180295">
        <w:trPr>
          <w:trHeight w:val="100"/>
        </w:trPr>
        <w:tc>
          <w:tcPr>
            <w:tcW w:w="2246" w:type="dxa"/>
            <w:vMerge/>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0B606180" w14:textId="77777777" w:rsidR="00974E13" w:rsidRDefault="00974E13" w:rsidP="00940EBD">
            <w:pPr>
              <w:autoSpaceDE w:val="0"/>
              <w:autoSpaceDN w:val="0"/>
              <w:adjustRightInd w:val="0"/>
              <w:spacing w:line="276" w:lineRule="auto"/>
              <w:jc w:val="center"/>
              <w:rPr>
                <w:rFonts w:ascii="Times New Roman" w:hAnsi="Times New Roman" w:cs="Times New Roman"/>
                <w:sz w:val="24"/>
              </w:rPr>
            </w:pPr>
          </w:p>
        </w:tc>
        <w:tc>
          <w:tcPr>
            <w:tcW w:w="313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B891B3C" w14:textId="60BC6EDC" w:rsidR="00974E13" w:rsidRDefault="00974E13" w:rsidP="00940EBD">
            <w:pPr>
              <w:autoSpaceDE w:val="0"/>
              <w:autoSpaceDN w:val="0"/>
              <w:adjustRightInd w:val="0"/>
              <w:spacing w:line="276" w:lineRule="auto"/>
              <w:rPr>
                <w:rFonts w:ascii="Times New Roman" w:hAnsi="Times New Roman" w:cs="Times New Roman"/>
                <w:sz w:val="24"/>
              </w:rPr>
            </w:pPr>
            <w:r>
              <w:rPr>
                <w:rFonts w:ascii="Times New Roman" w:hAnsi="Times New Roman" w:cs="Times New Roman"/>
                <w:sz w:val="24"/>
              </w:rPr>
              <w:t>Retracción última</w:t>
            </w:r>
          </w:p>
        </w:tc>
        <w:tc>
          <w:tcPr>
            <w:tcW w:w="184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5E674F6" w14:textId="77777777" w:rsidR="00974E13" w:rsidRPr="00786B84" w:rsidRDefault="00974E13" w:rsidP="00940EBD">
            <w:pPr>
              <w:autoSpaceDE w:val="0"/>
              <w:autoSpaceDN w:val="0"/>
              <w:adjustRightInd w:val="0"/>
              <w:spacing w:line="276" w:lineRule="auto"/>
              <w:jc w:val="center"/>
              <w:rPr>
                <w:rFonts w:ascii="Times New Roman" w:hAnsi="Times New Roman" w:cs="Times New Roman"/>
              </w:rPr>
            </w:pPr>
          </w:p>
        </w:tc>
        <w:tc>
          <w:tcPr>
            <w:tcW w:w="1268"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521C2A2" w14:textId="6DD774A9" w:rsidR="00974E13" w:rsidRPr="00786B84" w:rsidRDefault="00974E13" w:rsidP="00940EBD">
            <w:pPr>
              <w:autoSpaceDE w:val="0"/>
              <w:autoSpaceDN w:val="0"/>
              <w:adjustRightInd w:val="0"/>
              <w:spacing w:line="276" w:lineRule="auto"/>
              <w:jc w:val="center"/>
              <w:rPr>
                <w:rFonts w:ascii="Times New Roman" w:hAnsi="Times New Roman" w:cs="Times New Roman"/>
              </w:rPr>
            </w:pPr>
            <w:r w:rsidRPr="00786B84">
              <w:rPr>
                <w:rFonts w:ascii="Times New Roman" w:hAnsi="Times New Roman" w:cs="Times New Roman"/>
              </w:rPr>
              <w:t>X</w:t>
            </w:r>
          </w:p>
        </w:tc>
      </w:tr>
      <w:tr w:rsidR="00974E13" w14:paraId="2A2F4DE9" w14:textId="77777777" w:rsidTr="00180295">
        <w:trPr>
          <w:trHeight w:val="100"/>
        </w:trPr>
        <w:tc>
          <w:tcPr>
            <w:tcW w:w="2246" w:type="dxa"/>
            <w:vMerge/>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37931E5A" w14:textId="77777777" w:rsidR="00974E13" w:rsidRDefault="00974E13" w:rsidP="00940EBD">
            <w:pPr>
              <w:autoSpaceDE w:val="0"/>
              <w:autoSpaceDN w:val="0"/>
              <w:adjustRightInd w:val="0"/>
              <w:spacing w:line="276" w:lineRule="auto"/>
              <w:jc w:val="center"/>
              <w:rPr>
                <w:rFonts w:ascii="Times New Roman" w:hAnsi="Times New Roman" w:cs="Times New Roman"/>
                <w:sz w:val="24"/>
              </w:rPr>
            </w:pPr>
          </w:p>
        </w:tc>
        <w:tc>
          <w:tcPr>
            <w:tcW w:w="313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2002921" w14:textId="017B0DFE" w:rsidR="00974E13" w:rsidRDefault="00974E13" w:rsidP="00940EBD">
            <w:pPr>
              <w:autoSpaceDE w:val="0"/>
              <w:autoSpaceDN w:val="0"/>
              <w:adjustRightInd w:val="0"/>
              <w:spacing w:line="276" w:lineRule="auto"/>
              <w:rPr>
                <w:rFonts w:ascii="Times New Roman" w:hAnsi="Times New Roman" w:cs="Times New Roman"/>
                <w:sz w:val="24"/>
              </w:rPr>
            </w:pPr>
            <w:r>
              <w:rPr>
                <w:rFonts w:ascii="Times New Roman" w:hAnsi="Times New Roman" w:cs="Times New Roman"/>
                <w:sz w:val="24"/>
              </w:rPr>
              <w:t>Retracción reversible</w:t>
            </w:r>
          </w:p>
        </w:tc>
        <w:tc>
          <w:tcPr>
            <w:tcW w:w="1844"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B36A6EF" w14:textId="77777777" w:rsidR="00974E13" w:rsidRPr="00786B84" w:rsidRDefault="00974E13" w:rsidP="00940EBD">
            <w:pPr>
              <w:autoSpaceDE w:val="0"/>
              <w:autoSpaceDN w:val="0"/>
              <w:adjustRightInd w:val="0"/>
              <w:spacing w:line="276" w:lineRule="auto"/>
              <w:jc w:val="center"/>
              <w:rPr>
                <w:rFonts w:ascii="Times New Roman" w:hAnsi="Times New Roman" w:cs="Times New Roman"/>
              </w:rPr>
            </w:pPr>
          </w:p>
        </w:tc>
        <w:tc>
          <w:tcPr>
            <w:tcW w:w="1268"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AAF17C1" w14:textId="37E2C488" w:rsidR="00974E13" w:rsidRPr="00786B84" w:rsidRDefault="00974E13" w:rsidP="00940EBD">
            <w:pPr>
              <w:autoSpaceDE w:val="0"/>
              <w:autoSpaceDN w:val="0"/>
              <w:adjustRightInd w:val="0"/>
              <w:spacing w:line="276" w:lineRule="auto"/>
              <w:jc w:val="center"/>
              <w:rPr>
                <w:rFonts w:ascii="Times New Roman" w:hAnsi="Times New Roman" w:cs="Times New Roman"/>
              </w:rPr>
            </w:pPr>
            <w:r w:rsidRPr="00786B84">
              <w:rPr>
                <w:rFonts w:ascii="Times New Roman" w:hAnsi="Times New Roman" w:cs="Times New Roman"/>
              </w:rPr>
              <w:t>X</w:t>
            </w:r>
          </w:p>
        </w:tc>
      </w:tr>
      <w:tr w:rsidR="00974E13" w14:paraId="73E321E8" w14:textId="77777777" w:rsidTr="00974E13">
        <w:trPr>
          <w:trHeight w:val="100"/>
        </w:trPr>
        <w:tc>
          <w:tcPr>
            <w:tcW w:w="2246" w:type="dxa"/>
            <w:vMerge/>
            <w:tcBorders>
              <w:top w:val="single" w:sz="4" w:space="0" w:color="595959" w:themeColor="text1" w:themeTint="A6"/>
              <w:bottom w:val="single" w:sz="4" w:space="0" w:color="000000" w:themeColor="text1"/>
              <w:right w:val="single" w:sz="4" w:space="0" w:color="595959" w:themeColor="text1" w:themeTint="A6"/>
            </w:tcBorders>
            <w:vAlign w:val="center"/>
          </w:tcPr>
          <w:p w14:paraId="73CCB4CA" w14:textId="77777777" w:rsidR="00974E13" w:rsidRDefault="00974E13" w:rsidP="00940EBD">
            <w:pPr>
              <w:autoSpaceDE w:val="0"/>
              <w:autoSpaceDN w:val="0"/>
              <w:adjustRightInd w:val="0"/>
              <w:spacing w:line="276" w:lineRule="auto"/>
              <w:jc w:val="center"/>
              <w:rPr>
                <w:rFonts w:ascii="Times New Roman" w:hAnsi="Times New Roman" w:cs="Times New Roman"/>
                <w:sz w:val="24"/>
              </w:rPr>
            </w:pPr>
          </w:p>
        </w:tc>
        <w:tc>
          <w:tcPr>
            <w:tcW w:w="3136" w:type="dxa"/>
            <w:tcBorders>
              <w:top w:val="single" w:sz="4" w:space="0" w:color="595959" w:themeColor="text1" w:themeTint="A6"/>
              <w:left w:val="single" w:sz="4" w:space="0" w:color="595959" w:themeColor="text1" w:themeTint="A6"/>
              <w:bottom w:val="single" w:sz="4" w:space="0" w:color="000000" w:themeColor="text1"/>
              <w:right w:val="single" w:sz="4" w:space="0" w:color="595959" w:themeColor="text1" w:themeTint="A6"/>
            </w:tcBorders>
            <w:vAlign w:val="center"/>
          </w:tcPr>
          <w:p w14:paraId="0F409EB9" w14:textId="6B7143A7" w:rsidR="00974E13" w:rsidRDefault="00974E13" w:rsidP="00940EBD">
            <w:pPr>
              <w:autoSpaceDE w:val="0"/>
              <w:autoSpaceDN w:val="0"/>
              <w:adjustRightInd w:val="0"/>
              <w:spacing w:line="276" w:lineRule="auto"/>
              <w:rPr>
                <w:rFonts w:ascii="Times New Roman" w:hAnsi="Times New Roman" w:cs="Times New Roman"/>
                <w:sz w:val="24"/>
              </w:rPr>
            </w:pPr>
            <w:r>
              <w:rPr>
                <w:rFonts w:ascii="Times New Roman" w:hAnsi="Times New Roman" w:cs="Times New Roman"/>
                <w:sz w:val="24"/>
              </w:rPr>
              <w:t>Tiempo para desarrollar 50% de la última retracción</w:t>
            </w:r>
          </w:p>
        </w:tc>
        <w:tc>
          <w:tcPr>
            <w:tcW w:w="1844" w:type="dxa"/>
            <w:tcBorders>
              <w:top w:val="single" w:sz="4" w:space="0" w:color="595959" w:themeColor="text1" w:themeTint="A6"/>
              <w:left w:val="single" w:sz="4" w:space="0" w:color="595959" w:themeColor="text1" w:themeTint="A6"/>
              <w:bottom w:val="single" w:sz="4" w:space="0" w:color="000000" w:themeColor="text1"/>
              <w:right w:val="single" w:sz="4" w:space="0" w:color="595959" w:themeColor="text1" w:themeTint="A6"/>
            </w:tcBorders>
            <w:vAlign w:val="center"/>
          </w:tcPr>
          <w:p w14:paraId="3D15E411" w14:textId="77777777" w:rsidR="00974E13" w:rsidRPr="00786B84" w:rsidRDefault="00974E13" w:rsidP="00940EBD">
            <w:pPr>
              <w:autoSpaceDE w:val="0"/>
              <w:autoSpaceDN w:val="0"/>
              <w:adjustRightInd w:val="0"/>
              <w:spacing w:line="276" w:lineRule="auto"/>
              <w:jc w:val="center"/>
              <w:rPr>
                <w:rFonts w:ascii="Times New Roman" w:hAnsi="Times New Roman" w:cs="Times New Roman"/>
              </w:rPr>
            </w:pPr>
          </w:p>
        </w:tc>
        <w:tc>
          <w:tcPr>
            <w:tcW w:w="1268" w:type="dxa"/>
            <w:tcBorders>
              <w:top w:val="single" w:sz="4" w:space="0" w:color="595959" w:themeColor="text1" w:themeTint="A6"/>
              <w:left w:val="single" w:sz="4" w:space="0" w:color="595959" w:themeColor="text1" w:themeTint="A6"/>
              <w:bottom w:val="single" w:sz="4" w:space="0" w:color="000000" w:themeColor="text1"/>
            </w:tcBorders>
            <w:vAlign w:val="center"/>
          </w:tcPr>
          <w:p w14:paraId="0BDB373F" w14:textId="128979BB" w:rsidR="00974E13" w:rsidRPr="00786B84" w:rsidRDefault="00974E13" w:rsidP="00940EBD">
            <w:pPr>
              <w:autoSpaceDE w:val="0"/>
              <w:autoSpaceDN w:val="0"/>
              <w:adjustRightInd w:val="0"/>
              <w:spacing w:line="276" w:lineRule="auto"/>
              <w:jc w:val="center"/>
              <w:rPr>
                <w:rFonts w:ascii="Times New Roman" w:hAnsi="Times New Roman" w:cs="Times New Roman"/>
              </w:rPr>
            </w:pPr>
            <w:r w:rsidRPr="00786B84">
              <w:rPr>
                <w:rFonts w:ascii="Times New Roman" w:hAnsi="Times New Roman" w:cs="Times New Roman"/>
              </w:rPr>
              <w:t>X</w:t>
            </w:r>
          </w:p>
        </w:tc>
      </w:tr>
    </w:tbl>
    <w:p w14:paraId="58722A3E" w14:textId="77777777" w:rsidR="00976388" w:rsidRDefault="00976388" w:rsidP="00976388">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 xml:space="preserve">Adaptado de Guía de Diseño </w:t>
      </w:r>
      <w:proofErr w:type="spellStart"/>
      <w:r>
        <w:rPr>
          <w:rFonts w:ascii="Times New Roman" w:hAnsi="Times New Roman" w:cs="Times New Roman"/>
          <w:i/>
          <w:sz w:val="20"/>
        </w:rPr>
        <w:t>Mecanístico</w:t>
      </w:r>
      <w:proofErr w:type="spellEnd"/>
      <w:r>
        <w:rPr>
          <w:rFonts w:ascii="Times New Roman" w:hAnsi="Times New Roman" w:cs="Times New Roman"/>
          <w:i/>
          <w:sz w:val="20"/>
        </w:rPr>
        <w:t xml:space="preserve"> – Empírico de Pavimentos, Manual Práctico, 2</w:t>
      </w:r>
      <w:r>
        <w:rPr>
          <w:rFonts w:ascii="Times New Roman" w:hAnsi="Times New Roman" w:cs="Times New Roman"/>
          <w:i/>
          <w:sz w:val="20"/>
          <w:vertAlign w:val="superscript"/>
        </w:rPr>
        <w:t>a</w:t>
      </w:r>
      <w:r>
        <w:rPr>
          <w:rFonts w:ascii="Times New Roman" w:hAnsi="Times New Roman" w:cs="Times New Roman"/>
          <w:i/>
          <w:sz w:val="20"/>
        </w:rPr>
        <w:t xml:space="preserve"> Edición, ICG, 2017</w:t>
      </w:r>
    </w:p>
    <w:p w14:paraId="0CE82A36" w14:textId="7C084306" w:rsidR="00795FAF" w:rsidRPr="00823B11" w:rsidRDefault="00795FAF" w:rsidP="00882819">
      <w:pPr>
        <w:autoSpaceDE w:val="0"/>
        <w:autoSpaceDN w:val="0"/>
        <w:adjustRightInd w:val="0"/>
        <w:spacing w:after="0" w:line="360" w:lineRule="auto"/>
        <w:rPr>
          <w:rFonts w:ascii="Times New Roman" w:hAnsi="Times New Roman" w:cs="Times New Roman"/>
          <w:sz w:val="12"/>
          <w:lang w:val="es-PE"/>
        </w:rPr>
      </w:pPr>
    </w:p>
    <w:p w14:paraId="49A266F8" w14:textId="13EC2B0B" w:rsidR="002C5EB8" w:rsidRPr="002C5EB8" w:rsidRDefault="002C5EB8" w:rsidP="00705198">
      <w:pPr>
        <w:pStyle w:val="Descripcin"/>
        <w:keepNext/>
        <w:spacing w:after="0" w:line="276" w:lineRule="auto"/>
        <w:jc w:val="center"/>
        <w:rPr>
          <w:rFonts w:ascii="Times New Roman" w:hAnsi="Times New Roman" w:cs="Times New Roman"/>
          <w:i w:val="0"/>
          <w:color w:val="auto"/>
          <w:sz w:val="22"/>
        </w:rPr>
      </w:pPr>
      <w:bookmarkStart w:id="137" w:name="_Toc5868503"/>
      <w:r w:rsidRPr="002C5EB8">
        <w:rPr>
          <w:rFonts w:ascii="Times New Roman" w:hAnsi="Times New Roman" w:cs="Times New Roman"/>
          <w:b/>
          <w:i w:val="0"/>
          <w:color w:val="auto"/>
          <w:sz w:val="22"/>
        </w:rPr>
        <w:t xml:space="preserve">Tabla 2 - </w:t>
      </w:r>
      <w:r w:rsidR="00983031">
        <w:rPr>
          <w:rFonts w:ascii="Times New Roman" w:hAnsi="Times New Roman" w:cs="Times New Roman"/>
          <w:b/>
          <w:i w:val="0"/>
          <w:color w:val="auto"/>
          <w:sz w:val="22"/>
        </w:rPr>
        <w:fldChar w:fldCharType="begin"/>
      </w:r>
      <w:r w:rsidR="00983031">
        <w:rPr>
          <w:rFonts w:ascii="Times New Roman" w:hAnsi="Times New Roman" w:cs="Times New Roman"/>
          <w:b/>
          <w:i w:val="0"/>
          <w:color w:val="auto"/>
          <w:sz w:val="22"/>
        </w:rPr>
        <w:instrText xml:space="preserve"> SEQ Tabla_2_- \* ARABIC </w:instrText>
      </w:r>
      <w:r w:rsidR="00983031">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14</w:t>
      </w:r>
      <w:r w:rsidR="00983031">
        <w:rPr>
          <w:rFonts w:ascii="Times New Roman" w:hAnsi="Times New Roman" w:cs="Times New Roman"/>
          <w:b/>
          <w:i w:val="0"/>
          <w:color w:val="auto"/>
          <w:sz w:val="22"/>
        </w:rPr>
        <w:fldChar w:fldCharType="end"/>
      </w:r>
      <w:r w:rsidRPr="002C5EB8">
        <w:rPr>
          <w:rFonts w:ascii="Times New Roman" w:hAnsi="Times New Roman" w:cs="Times New Roman"/>
          <w:b/>
          <w:i w:val="0"/>
          <w:color w:val="auto"/>
          <w:sz w:val="22"/>
        </w:rPr>
        <w:t>.</w:t>
      </w:r>
      <w:r w:rsidRPr="002C5EB8">
        <w:rPr>
          <w:rFonts w:ascii="Times New Roman" w:hAnsi="Times New Roman" w:cs="Times New Roman"/>
          <w:i w:val="0"/>
          <w:color w:val="auto"/>
          <w:sz w:val="22"/>
        </w:rPr>
        <w:t xml:space="preserve"> Parámetros y Valores de Datos de Entrada Recomendados para Materiales PCC Niveles 2 y 3</w:t>
      </w:r>
      <w:bookmarkEnd w:id="137"/>
    </w:p>
    <w:tbl>
      <w:tblPr>
        <w:tblStyle w:val="Tablaconcuadrcula1clara"/>
        <w:tblW w:w="0" w:type="auto"/>
        <w:tblLook w:val="04A0" w:firstRow="1" w:lastRow="0" w:firstColumn="1" w:lastColumn="0" w:noHBand="0" w:noVBand="1"/>
      </w:tblPr>
      <w:tblGrid>
        <w:gridCol w:w="2263"/>
        <w:gridCol w:w="6231"/>
      </w:tblGrid>
      <w:tr w:rsidR="005E4F3B" w14:paraId="7738F655" w14:textId="77777777" w:rsidTr="003C0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132A7E8F" w14:textId="7E34262B" w:rsidR="005E4F3B" w:rsidRPr="00705198" w:rsidRDefault="005F5E8D" w:rsidP="005E4F3B">
            <w:pPr>
              <w:autoSpaceDE w:val="0"/>
              <w:autoSpaceDN w:val="0"/>
              <w:adjustRightInd w:val="0"/>
              <w:spacing w:line="276" w:lineRule="auto"/>
              <w:jc w:val="center"/>
              <w:rPr>
                <w:rFonts w:ascii="Times New Roman" w:hAnsi="Times New Roman" w:cs="Times New Roman"/>
                <w:sz w:val="24"/>
              </w:rPr>
            </w:pPr>
            <w:r w:rsidRPr="00705198">
              <w:rPr>
                <w:rFonts w:ascii="Times New Roman" w:hAnsi="Times New Roman" w:cs="Times New Roman"/>
                <w:sz w:val="24"/>
              </w:rPr>
              <w:t>Propiedad m</w:t>
            </w:r>
            <w:r w:rsidR="005E4F3B" w:rsidRPr="00705198">
              <w:rPr>
                <w:rFonts w:ascii="Times New Roman" w:hAnsi="Times New Roman" w:cs="Times New Roman"/>
                <w:sz w:val="24"/>
              </w:rPr>
              <w:t>edida</w:t>
            </w:r>
          </w:p>
        </w:tc>
        <w:tc>
          <w:tcPr>
            <w:tcW w:w="6231" w:type="dxa"/>
            <w:shd w:val="clear" w:color="auto" w:fill="D9D9D9" w:themeFill="background1" w:themeFillShade="D9"/>
          </w:tcPr>
          <w:p w14:paraId="6045F79C" w14:textId="5C5D7278" w:rsidR="005E4F3B" w:rsidRPr="00705198" w:rsidRDefault="005E4F3B" w:rsidP="005E4F3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705198">
              <w:rPr>
                <w:rFonts w:ascii="Times New Roman" w:hAnsi="Times New Roman" w:cs="Times New Roman"/>
                <w:sz w:val="24"/>
              </w:rPr>
              <w:t>Niveles de entrada 2 y 3 recomendados</w:t>
            </w:r>
          </w:p>
        </w:tc>
      </w:tr>
      <w:tr w:rsidR="005E4F3B" w14:paraId="4D5BB142" w14:textId="77777777" w:rsidTr="003C04AB">
        <w:tc>
          <w:tcPr>
            <w:cnfStyle w:val="001000000000" w:firstRow="0" w:lastRow="0" w:firstColumn="1" w:lastColumn="0" w:oddVBand="0" w:evenVBand="0" w:oddHBand="0" w:evenHBand="0" w:firstRowFirstColumn="0" w:firstRowLastColumn="0" w:lastRowFirstColumn="0" w:lastRowLastColumn="0"/>
            <w:tcW w:w="2263" w:type="dxa"/>
            <w:vAlign w:val="center"/>
          </w:tcPr>
          <w:p w14:paraId="5F4F12D6" w14:textId="76BD61CD" w:rsidR="005E4F3B" w:rsidRPr="003C04AB" w:rsidRDefault="007D4E09" w:rsidP="003C04AB">
            <w:pPr>
              <w:autoSpaceDE w:val="0"/>
              <w:autoSpaceDN w:val="0"/>
              <w:adjustRightInd w:val="0"/>
              <w:spacing w:line="276" w:lineRule="auto"/>
              <w:jc w:val="center"/>
              <w:rPr>
                <w:rFonts w:ascii="Times New Roman" w:hAnsi="Times New Roman" w:cs="Times New Roman"/>
                <w:b w:val="0"/>
                <w:sz w:val="24"/>
              </w:rPr>
            </w:pPr>
            <w:r w:rsidRPr="003C04AB">
              <w:rPr>
                <w:rFonts w:ascii="Times New Roman" w:hAnsi="Times New Roman" w:cs="Times New Roman"/>
                <w:b w:val="0"/>
                <w:sz w:val="24"/>
              </w:rPr>
              <w:t>Nuevo módulo elástico de PCC y resistencia a la flexión</w:t>
            </w:r>
            <w:r w:rsidR="00D67653" w:rsidRPr="003C04AB">
              <w:rPr>
                <w:rStyle w:val="Refdenotaalpie"/>
                <w:rFonts w:ascii="Times New Roman" w:hAnsi="Times New Roman" w:cs="Times New Roman"/>
                <w:b w:val="0"/>
                <w:sz w:val="24"/>
              </w:rPr>
              <w:footnoteReference w:id="6"/>
            </w:r>
          </w:p>
        </w:tc>
        <w:tc>
          <w:tcPr>
            <w:tcW w:w="6231" w:type="dxa"/>
          </w:tcPr>
          <w:p w14:paraId="79A678EE" w14:textId="48F32FB1" w:rsidR="005E4F3B" w:rsidRDefault="00116BD6" w:rsidP="008611DB">
            <w:pPr>
              <w:pStyle w:val="Prrafodelista"/>
              <w:numPr>
                <w:ilvl w:val="0"/>
                <w:numId w:val="25"/>
              </w:num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Resistencia a la flexión de 28 días y módulo elástico de PCC de 28 días, o</w:t>
            </w:r>
          </w:p>
          <w:p w14:paraId="72B04401" w14:textId="77777777" w:rsidR="00116BD6" w:rsidRDefault="00116BD6" w:rsidP="008611DB">
            <w:pPr>
              <w:pStyle w:val="Prrafodelista"/>
              <w:numPr>
                <w:ilvl w:val="0"/>
                <w:numId w:val="25"/>
              </w:num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Resistencia a la compresión de 28 días y módulo elástico PCC de 28 días, o</w:t>
            </w:r>
          </w:p>
          <w:p w14:paraId="096FE4B1" w14:textId="482CFB0E" w:rsidR="00116BD6" w:rsidRDefault="00116BD6" w:rsidP="008611DB">
            <w:pPr>
              <w:pStyle w:val="Prrafodelista"/>
              <w:numPr>
                <w:ilvl w:val="0"/>
                <w:numId w:val="25"/>
              </w:num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Resistencia SOLO a la flexión de 28 días, o</w:t>
            </w:r>
          </w:p>
          <w:p w14:paraId="77929499" w14:textId="1B112E08" w:rsidR="00116BD6" w:rsidRPr="00116BD6" w:rsidRDefault="00116BD6" w:rsidP="008611DB">
            <w:pPr>
              <w:pStyle w:val="Prrafodelista"/>
              <w:numPr>
                <w:ilvl w:val="0"/>
                <w:numId w:val="25"/>
              </w:num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Resistencia SOLO a la compresión de 28 días.</w:t>
            </w:r>
          </w:p>
        </w:tc>
      </w:tr>
      <w:tr w:rsidR="00E92F4D" w14:paraId="4AB5A210" w14:textId="77777777" w:rsidTr="003C04AB">
        <w:tc>
          <w:tcPr>
            <w:cnfStyle w:val="001000000000" w:firstRow="0" w:lastRow="0" w:firstColumn="1" w:lastColumn="0" w:oddVBand="0" w:evenVBand="0" w:oddHBand="0" w:evenHBand="0" w:firstRowFirstColumn="0" w:firstRowLastColumn="0" w:lastRowFirstColumn="0" w:lastRowLastColumn="0"/>
            <w:tcW w:w="2263" w:type="dxa"/>
            <w:vAlign w:val="center"/>
          </w:tcPr>
          <w:p w14:paraId="22A08D9E" w14:textId="5EDF2C2F" w:rsidR="00E92F4D" w:rsidRPr="003C04AB" w:rsidRDefault="00E92F4D" w:rsidP="003C04AB">
            <w:pPr>
              <w:autoSpaceDE w:val="0"/>
              <w:autoSpaceDN w:val="0"/>
              <w:adjustRightInd w:val="0"/>
              <w:spacing w:line="276" w:lineRule="auto"/>
              <w:jc w:val="center"/>
              <w:rPr>
                <w:rFonts w:ascii="Times New Roman" w:hAnsi="Times New Roman" w:cs="Times New Roman"/>
                <w:b w:val="0"/>
                <w:sz w:val="24"/>
              </w:rPr>
            </w:pPr>
            <w:r w:rsidRPr="003C04AB">
              <w:rPr>
                <w:rFonts w:ascii="Times New Roman" w:hAnsi="Times New Roman" w:cs="Times New Roman"/>
                <w:b w:val="0"/>
                <w:sz w:val="24"/>
              </w:rPr>
              <w:t>Coeficiente de Poisson</w:t>
            </w:r>
          </w:p>
        </w:tc>
        <w:tc>
          <w:tcPr>
            <w:tcW w:w="6231" w:type="dxa"/>
          </w:tcPr>
          <w:p w14:paraId="0465A69E" w14:textId="32AF0208" w:rsidR="00E92F4D" w:rsidRPr="00E92F4D" w:rsidRDefault="00E92F4D" w:rsidP="00E92F4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coeficiente de Poisson para PCC nuevos típicamente varía entre 0.10 y 0.21, y los valores de 0.20, 0.15 y 0.18 son típicamente asumidos para el diseño de PCC.</w:t>
            </w:r>
          </w:p>
        </w:tc>
      </w:tr>
      <w:tr w:rsidR="00E92F4D" w14:paraId="61226655" w14:textId="77777777" w:rsidTr="003C04AB">
        <w:tc>
          <w:tcPr>
            <w:cnfStyle w:val="001000000000" w:firstRow="0" w:lastRow="0" w:firstColumn="1" w:lastColumn="0" w:oddVBand="0" w:evenVBand="0" w:oddHBand="0" w:evenHBand="0" w:firstRowFirstColumn="0" w:firstRowLastColumn="0" w:lastRowFirstColumn="0" w:lastRowLastColumn="0"/>
            <w:tcW w:w="2263" w:type="dxa"/>
            <w:vAlign w:val="center"/>
          </w:tcPr>
          <w:p w14:paraId="34C0CE5D" w14:textId="34F2DCA7" w:rsidR="00E92F4D" w:rsidRPr="003C04AB" w:rsidRDefault="00E92F4D" w:rsidP="003C04AB">
            <w:pPr>
              <w:autoSpaceDE w:val="0"/>
              <w:autoSpaceDN w:val="0"/>
              <w:adjustRightInd w:val="0"/>
              <w:spacing w:line="276" w:lineRule="auto"/>
              <w:jc w:val="center"/>
              <w:rPr>
                <w:rFonts w:ascii="Times New Roman" w:hAnsi="Times New Roman" w:cs="Times New Roman"/>
                <w:b w:val="0"/>
                <w:sz w:val="24"/>
              </w:rPr>
            </w:pPr>
            <w:r w:rsidRPr="003C04AB">
              <w:rPr>
                <w:rFonts w:ascii="Times New Roman" w:hAnsi="Times New Roman" w:cs="Times New Roman"/>
                <w:b w:val="0"/>
                <w:sz w:val="24"/>
              </w:rPr>
              <w:t>Peso específico</w:t>
            </w:r>
          </w:p>
        </w:tc>
        <w:tc>
          <w:tcPr>
            <w:tcW w:w="6231" w:type="dxa"/>
          </w:tcPr>
          <w:p w14:paraId="63B991FC" w14:textId="6407CF94" w:rsidR="00E92F4D" w:rsidRDefault="00E92F4D" w:rsidP="00E92F4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Seleccionar los datos históricos de la agencia del rango típico para peso normal de concreto: 140 a 160 lb/pie³.</w:t>
            </w:r>
          </w:p>
        </w:tc>
      </w:tr>
    </w:tbl>
    <w:p w14:paraId="49389807" w14:textId="77777777" w:rsidR="00E92F4D" w:rsidRPr="00E92F4D" w:rsidRDefault="00E92F4D" w:rsidP="00823B11">
      <w:pPr>
        <w:pStyle w:val="Descripcin"/>
        <w:keepNext/>
        <w:spacing w:after="0"/>
        <w:jc w:val="center"/>
        <w:rPr>
          <w:rFonts w:ascii="Times New Roman" w:hAnsi="Times New Roman" w:cs="Times New Roman"/>
          <w:b/>
          <w:i w:val="0"/>
          <w:color w:val="auto"/>
          <w:sz w:val="2"/>
        </w:rPr>
      </w:pPr>
    </w:p>
    <w:p w14:paraId="2AA88A03" w14:textId="77777777" w:rsidR="00FF63A6" w:rsidRPr="00823B11" w:rsidRDefault="00FF63A6">
      <w:pPr>
        <w:rPr>
          <w:rFonts w:ascii="Times New Roman" w:hAnsi="Times New Roman" w:cs="Times New Roman"/>
          <w:sz w:val="2"/>
        </w:rPr>
      </w:pPr>
    </w:p>
    <w:tbl>
      <w:tblPr>
        <w:tblStyle w:val="Tablaconcuadrcula1clara"/>
        <w:tblW w:w="0" w:type="auto"/>
        <w:tblLook w:val="04A0" w:firstRow="1" w:lastRow="0" w:firstColumn="1" w:lastColumn="0" w:noHBand="0" w:noVBand="1"/>
      </w:tblPr>
      <w:tblGrid>
        <w:gridCol w:w="2263"/>
        <w:gridCol w:w="6231"/>
      </w:tblGrid>
      <w:tr w:rsidR="00FF63A6" w14:paraId="20663711" w14:textId="77777777" w:rsidTr="003C0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3DAA29B9" w14:textId="5D8AC68C" w:rsidR="00FF63A6" w:rsidRPr="00705198" w:rsidRDefault="00FF63A6" w:rsidP="00FF63A6">
            <w:pPr>
              <w:autoSpaceDE w:val="0"/>
              <w:autoSpaceDN w:val="0"/>
              <w:adjustRightInd w:val="0"/>
              <w:spacing w:line="276" w:lineRule="auto"/>
              <w:jc w:val="center"/>
              <w:rPr>
                <w:rFonts w:ascii="Times New Roman" w:hAnsi="Times New Roman" w:cs="Times New Roman"/>
                <w:sz w:val="24"/>
              </w:rPr>
            </w:pPr>
            <w:r w:rsidRPr="00705198">
              <w:rPr>
                <w:rFonts w:ascii="Times New Roman" w:hAnsi="Times New Roman" w:cs="Times New Roman"/>
                <w:sz w:val="24"/>
              </w:rPr>
              <w:t>Propiedad medida</w:t>
            </w:r>
          </w:p>
        </w:tc>
        <w:tc>
          <w:tcPr>
            <w:tcW w:w="6231" w:type="dxa"/>
            <w:shd w:val="clear" w:color="auto" w:fill="D9D9D9" w:themeFill="background1" w:themeFillShade="D9"/>
          </w:tcPr>
          <w:p w14:paraId="440F7772" w14:textId="777939FA" w:rsidR="00FF63A6" w:rsidRPr="00705198" w:rsidRDefault="00FF63A6" w:rsidP="00FF63A6">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705198">
              <w:rPr>
                <w:rFonts w:ascii="Times New Roman" w:hAnsi="Times New Roman" w:cs="Times New Roman"/>
                <w:sz w:val="24"/>
              </w:rPr>
              <w:t>Entrada del nivel 3 recomendados</w:t>
            </w:r>
          </w:p>
        </w:tc>
      </w:tr>
      <w:tr w:rsidR="00FF63A6" w14:paraId="17F45DCE" w14:textId="77777777" w:rsidTr="003C04AB">
        <w:trPr>
          <w:trHeight w:val="3875"/>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26DC418" w14:textId="50A5126D" w:rsidR="00FF63A6" w:rsidRPr="003C04AB" w:rsidRDefault="00FF63A6" w:rsidP="003C04AB">
            <w:pPr>
              <w:autoSpaceDE w:val="0"/>
              <w:autoSpaceDN w:val="0"/>
              <w:adjustRightInd w:val="0"/>
              <w:spacing w:line="276" w:lineRule="auto"/>
              <w:jc w:val="center"/>
              <w:rPr>
                <w:rFonts w:ascii="Times New Roman" w:hAnsi="Times New Roman" w:cs="Times New Roman"/>
                <w:b w:val="0"/>
                <w:sz w:val="24"/>
              </w:rPr>
            </w:pPr>
            <w:r w:rsidRPr="003C04AB">
              <w:rPr>
                <w:rFonts w:ascii="Times New Roman" w:hAnsi="Times New Roman" w:cs="Times New Roman"/>
                <w:b w:val="0"/>
                <w:sz w:val="24"/>
              </w:rPr>
              <w:t>Coeficiente de expansión térmica</w:t>
            </w:r>
          </w:p>
        </w:tc>
        <w:tc>
          <w:tcPr>
            <w:tcW w:w="6231" w:type="dxa"/>
          </w:tcPr>
          <w:p w14:paraId="49C73CB9" w14:textId="77777777" w:rsidR="00FF63A6" w:rsidRDefault="00FF63A6" w:rsidP="00FF63A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Seleccione los valores históricos de la agencia o los valores típicos basados en el tipo de agregado grueso de PCC.</w:t>
            </w:r>
          </w:p>
          <w:p w14:paraId="63F27DDF" w14:textId="77777777" w:rsidR="00FF63A6" w:rsidRDefault="00FF63A6" w:rsidP="00FF63A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bl>
            <w:tblPr>
              <w:tblStyle w:val="Tablaconcuadrcula1clara"/>
              <w:tblW w:w="0" w:type="auto"/>
              <w:jc w:val="center"/>
              <w:tblLook w:val="04A0" w:firstRow="1" w:lastRow="0" w:firstColumn="1" w:lastColumn="0" w:noHBand="0" w:noVBand="1"/>
            </w:tblPr>
            <w:tblGrid>
              <w:gridCol w:w="2548"/>
              <w:gridCol w:w="2272"/>
            </w:tblGrid>
            <w:tr w:rsidR="00FF63A6" w:rsidRPr="00823B11" w14:paraId="71DD63B9" w14:textId="77777777" w:rsidTr="003C04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8" w:type="dxa"/>
                  <w:shd w:val="clear" w:color="auto" w:fill="F2F2F2" w:themeFill="background1" w:themeFillShade="F2"/>
                  <w:vAlign w:val="center"/>
                </w:tcPr>
                <w:p w14:paraId="1BB7FEDF" w14:textId="01799A70" w:rsidR="00FF63A6" w:rsidRPr="003C04AB" w:rsidRDefault="00FF63A6" w:rsidP="003C04AB">
                  <w:pPr>
                    <w:autoSpaceDE w:val="0"/>
                    <w:autoSpaceDN w:val="0"/>
                    <w:adjustRightInd w:val="0"/>
                    <w:spacing w:line="276" w:lineRule="auto"/>
                    <w:jc w:val="center"/>
                    <w:rPr>
                      <w:rFonts w:ascii="Times New Roman" w:hAnsi="Times New Roman" w:cs="Times New Roman"/>
                    </w:rPr>
                  </w:pPr>
                  <w:r w:rsidRPr="003C04AB">
                    <w:rPr>
                      <w:rFonts w:ascii="Times New Roman" w:hAnsi="Times New Roman" w:cs="Times New Roman"/>
                    </w:rPr>
                    <w:t>Tipo de Agregado</w:t>
                  </w:r>
                </w:p>
              </w:tc>
              <w:tc>
                <w:tcPr>
                  <w:tcW w:w="2272" w:type="dxa"/>
                  <w:shd w:val="clear" w:color="auto" w:fill="F2F2F2" w:themeFill="background1" w:themeFillShade="F2"/>
                  <w:vAlign w:val="center"/>
                </w:tcPr>
                <w:p w14:paraId="7CB9757E" w14:textId="4CF46FE1" w:rsidR="00FF63A6" w:rsidRPr="003C04AB" w:rsidRDefault="00FF63A6" w:rsidP="003C04A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C04AB">
                    <w:rPr>
                      <w:rFonts w:ascii="Times New Roman" w:hAnsi="Times New Roman" w:cs="Times New Roman"/>
                    </w:rPr>
                    <w:t>Coeficiente de expansión térmica (10</w:t>
                  </w:r>
                  <w:r w:rsidRPr="003C04AB">
                    <w:rPr>
                      <w:rFonts w:ascii="Times New Roman" w:hAnsi="Times New Roman" w:cs="Times New Roman"/>
                      <w:vertAlign w:val="superscript"/>
                    </w:rPr>
                    <w:t>-6</w:t>
                  </w:r>
                  <w:r w:rsidRPr="003C04AB">
                    <w:rPr>
                      <w:rFonts w:ascii="Times New Roman" w:hAnsi="Times New Roman" w:cs="Times New Roman"/>
                    </w:rPr>
                    <w:t>/°F)</w:t>
                  </w:r>
                </w:p>
              </w:tc>
            </w:tr>
            <w:tr w:rsidR="00FF63A6" w:rsidRPr="00823B11" w14:paraId="6025E645" w14:textId="77777777" w:rsidTr="003C04AB">
              <w:trPr>
                <w:jc w:val="center"/>
              </w:trPr>
              <w:tc>
                <w:tcPr>
                  <w:cnfStyle w:val="001000000000" w:firstRow="0" w:lastRow="0" w:firstColumn="1" w:lastColumn="0" w:oddVBand="0" w:evenVBand="0" w:oddHBand="0" w:evenHBand="0" w:firstRowFirstColumn="0" w:firstRowLastColumn="0" w:lastRowFirstColumn="0" w:lastRowLastColumn="0"/>
                  <w:tcW w:w="2548" w:type="dxa"/>
                </w:tcPr>
                <w:p w14:paraId="5547A146" w14:textId="5874F6A2" w:rsidR="00FF63A6" w:rsidRPr="003C04AB" w:rsidRDefault="00FF63A6" w:rsidP="00FF63A6">
                  <w:pPr>
                    <w:autoSpaceDE w:val="0"/>
                    <w:autoSpaceDN w:val="0"/>
                    <w:adjustRightInd w:val="0"/>
                    <w:spacing w:line="276" w:lineRule="auto"/>
                    <w:jc w:val="both"/>
                    <w:rPr>
                      <w:rFonts w:ascii="Times New Roman" w:hAnsi="Times New Roman" w:cs="Times New Roman"/>
                      <w:b w:val="0"/>
                    </w:rPr>
                  </w:pPr>
                  <w:r w:rsidRPr="003C04AB">
                    <w:rPr>
                      <w:rFonts w:ascii="Times New Roman" w:hAnsi="Times New Roman" w:cs="Times New Roman"/>
                      <w:b w:val="0"/>
                    </w:rPr>
                    <w:t>Andesita</w:t>
                  </w:r>
                </w:p>
              </w:tc>
              <w:tc>
                <w:tcPr>
                  <w:tcW w:w="2272" w:type="dxa"/>
                </w:tcPr>
                <w:p w14:paraId="3802D804" w14:textId="7D4A40FC" w:rsidR="00FF63A6" w:rsidRPr="00823B11" w:rsidRDefault="00FF63A6" w:rsidP="00FF63A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3B11">
                    <w:rPr>
                      <w:rFonts w:ascii="Times New Roman" w:hAnsi="Times New Roman" w:cs="Times New Roman"/>
                    </w:rPr>
                    <w:t>5.3</w:t>
                  </w:r>
                </w:p>
              </w:tc>
            </w:tr>
            <w:tr w:rsidR="00FF63A6" w:rsidRPr="00823B11" w14:paraId="6C956E7A" w14:textId="77777777" w:rsidTr="003C04AB">
              <w:trPr>
                <w:jc w:val="center"/>
              </w:trPr>
              <w:tc>
                <w:tcPr>
                  <w:cnfStyle w:val="001000000000" w:firstRow="0" w:lastRow="0" w:firstColumn="1" w:lastColumn="0" w:oddVBand="0" w:evenVBand="0" w:oddHBand="0" w:evenHBand="0" w:firstRowFirstColumn="0" w:firstRowLastColumn="0" w:lastRowFirstColumn="0" w:lastRowLastColumn="0"/>
                  <w:tcW w:w="2548" w:type="dxa"/>
                </w:tcPr>
                <w:p w14:paraId="28FFD696" w14:textId="324D3E79" w:rsidR="00FF63A6" w:rsidRPr="003C04AB" w:rsidRDefault="00FF63A6" w:rsidP="00FF63A6">
                  <w:pPr>
                    <w:autoSpaceDE w:val="0"/>
                    <w:autoSpaceDN w:val="0"/>
                    <w:adjustRightInd w:val="0"/>
                    <w:spacing w:line="276" w:lineRule="auto"/>
                    <w:jc w:val="both"/>
                    <w:rPr>
                      <w:rFonts w:ascii="Times New Roman" w:hAnsi="Times New Roman" w:cs="Times New Roman"/>
                      <w:b w:val="0"/>
                    </w:rPr>
                  </w:pPr>
                  <w:r w:rsidRPr="003C04AB">
                    <w:rPr>
                      <w:rFonts w:ascii="Times New Roman" w:hAnsi="Times New Roman" w:cs="Times New Roman"/>
                      <w:b w:val="0"/>
                    </w:rPr>
                    <w:t>Basalto</w:t>
                  </w:r>
                </w:p>
              </w:tc>
              <w:tc>
                <w:tcPr>
                  <w:tcW w:w="2272" w:type="dxa"/>
                </w:tcPr>
                <w:p w14:paraId="79D7F315" w14:textId="24ABFEA8" w:rsidR="00FF63A6" w:rsidRPr="00823B11" w:rsidRDefault="00FF63A6" w:rsidP="00FF63A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3B11">
                    <w:rPr>
                      <w:rFonts w:ascii="Times New Roman" w:hAnsi="Times New Roman" w:cs="Times New Roman"/>
                    </w:rPr>
                    <w:t>5.2</w:t>
                  </w:r>
                </w:p>
              </w:tc>
            </w:tr>
            <w:tr w:rsidR="00FF63A6" w:rsidRPr="00823B11" w14:paraId="1885F1FC" w14:textId="77777777" w:rsidTr="003C04AB">
              <w:trPr>
                <w:jc w:val="center"/>
              </w:trPr>
              <w:tc>
                <w:tcPr>
                  <w:cnfStyle w:val="001000000000" w:firstRow="0" w:lastRow="0" w:firstColumn="1" w:lastColumn="0" w:oddVBand="0" w:evenVBand="0" w:oddHBand="0" w:evenHBand="0" w:firstRowFirstColumn="0" w:firstRowLastColumn="0" w:lastRowFirstColumn="0" w:lastRowLastColumn="0"/>
                  <w:tcW w:w="2548" w:type="dxa"/>
                </w:tcPr>
                <w:p w14:paraId="3BBC3648" w14:textId="5512F8BA" w:rsidR="00FF63A6" w:rsidRPr="003C04AB" w:rsidRDefault="00FF63A6" w:rsidP="00FF63A6">
                  <w:pPr>
                    <w:autoSpaceDE w:val="0"/>
                    <w:autoSpaceDN w:val="0"/>
                    <w:adjustRightInd w:val="0"/>
                    <w:spacing w:line="276" w:lineRule="auto"/>
                    <w:jc w:val="both"/>
                    <w:rPr>
                      <w:rFonts w:ascii="Times New Roman" w:hAnsi="Times New Roman" w:cs="Times New Roman"/>
                      <w:b w:val="0"/>
                    </w:rPr>
                  </w:pPr>
                  <w:r w:rsidRPr="003C04AB">
                    <w:rPr>
                      <w:rFonts w:ascii="Times New Roman" w:hAnsi="Times New Roman" w:cs="Times New Roman"/>
                      <w:b w:val="0"/>
                    </w:rPr>
                    <w:t>Diabasa</w:t>
                  </w:r>
                </w:p>
              </w:tc>
              <w:tc>
                <w:tcPr>
                  <w:tcW w:w="2272" w:type="dxa"/>
                </w:tcPr>
                <w:p w14:paraId="3E7B3AA7" w14:textId="7555374A" w:rsidR="00FF63A6" w:rsidRPr="00823B11" w:rsidRDefault="00FF63A6" w:rsidP="00FF63A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3B11">
                    <w:rPr>
                      <w:rFonts w:ascii="Times New Roman" w:hAnsi="Times New Roman" w:cs="Times New Roman"/>
                    </w:rPr>
                    <w:t>4.6</w:t>
                  </w:r>
                </w:p>
              </w:tc>
            </w:tr>
            <w:tr w:rsidR="00FF63A6" w:rsidRPr="00823B11" w14:paraId="585056B8" w14:textId="77777777" w:rsidTr="003C04AB">
              <w:trPr>
                <w:jc w:val="center"/>
              </w:trPr>
              <w:tc>
                <w:tcPr>
                  <w:cnfStyle w:val="001000000000" w:firstRow="0" w:lastRow="0" w:firstColumn="1" w:lastColumn="0" w:oddVBand="0" w:evenVBand="0" w:oddHBand="0" w:evenHBand="0" w:firstRowFirstColumn="0" w:firstRowLastColumn="0" w:lastRowFirstColumn="0" w:lastRowLastColumn="0"/>
                  <w:tcW w:w="2548" w:type="dxa"/>
                </w:tcPr>
                <w:p w14:paraId="65A117CD" w14:textId="58627FEC" w:rsidR="00FF63A6" w:rsidRPr="003C04AB" w:rsidRDefault="00FF63A6" w:rsidP="00FF63A6">
                  <w:pPr>
                    <w:autoSpaceDE w:val="0"/>
                    <w:autoSpaceDN w:val="0"/>
                    <w:adjustRightInd w:val="0"/>
                    <w:spacing w:line="276" w:lineRule="auto"/>
                    <w:jc w:val="both"/>
                    <w:rPr>
                      <w:rFonts w:ascii="Times New Roman" w:hAnsi="Times New Roman" w:cs="Times New Roman"/>
                      <w:b w:val="0"/>
                    </w:rPr>
                  </w:pPr>
                  <w:r w:rsidRPr="003C04AB">
                    <w:rPr>
                      <w:rFonts w:ascii="Times New Roman" w:hAnsi="Times New Roman" w:cs="Times New Roman"/>
                      <w:b w:val="0"/>
                    </w:rPr>
                    <w:t>Gabro</w:t>
                  </w:r>
                </w:p>
              </w:tc>
              <w:tc>
                <w:tcPr>
                  <w:tcW w:w="2272" w:type="dxa"/>
                </w:tcPr>
                <w:p w14:paraId="701B09B5" w14:textId="6136FDED" w:rsidR="00FF63A6" w:rsidRPr="00823B11" w:rsidRDefault="00FF63A6" w:rsidP="00FF63A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3B11">
                    <w:rPr>
                      <w:rFonts w:ascii="Times New Roman" w:hAnsi="Times New Roman" w:cs="Times New Roman"/>
                    </w:rPr>
                    <w:t>5.3</w:t>
                  </w:r>
                </w:p>
              </w:tc>
            </w:tr>
            <w:tr w:rsidR="00FF63A6" w:rsidRPr="00823B11" w14:paraId="0C307FC1" w14:textId="77777777" w:rsidTr="003C04AB">
              <w:trPr>
                <w:jc w:val="center"/>
              </w:trPr>
              <w:tc>
                <w:tcPr>
                  <w:cnfStyle w:val="001000000000" w:firstRow="0" w:lastRow="0" w:firstColumn="1" w:lastColumn="0" w:oddVBand="0" w:evenVBand="0" w:oddHBand="0" w:evenHBand="0" w:firstRowFirstColumn="0" w:firstRowLastColumn="0" w:lastRowFirstColumn="0" w:lastRowLastColumn="0"/>
                  <w:tcW w:w="2548" w:type="dxa"/>
                </w:tcPr>
                <w:p w14:paraId="1D1BB553" w14:textId="55D26403" w:rsidR="00FF63A6" w:rsidRPr="003C04AB" w:rsidRDefault="00FF63A6" w:rsidP="00FF63A6">
                  <w:pPr>
                    <w:autoSpaceDE w:val="0"/>
                    <w:autoSpaceDN w:val="0"/>
                    <w:adjustRightInd w:val="0"/>
                    <w:spacing w:line="276" w:lineRule="auto"/>
                    <w:jc w:val="both"/>
                    <w:rPr>
                      <w:rFonts w:ascii="Times New Roman" w:hAnsi="Times New Roman" w:cs="Times New Roman"/>
                      <w:b w:val="0"/>
                    </w:rPr>
                  </w:pPr>
                  <w:r w:rsidRPr="003C04AB">
                    <w:rPr>
                      <w:rFonts w:ascii="Times New Roman" w:hAnsi="Times New Roman" w:cs="Times New Roman"/>
                      <w:b w:val="0"/>
                    </w:rPr>
                    <w:t>Granito</w:t>
                  </w:r>
                </w:p>
              </w:tc>
              <w:tc>
                <w:tcPr>
                  <w:tcW w:w="2272" w:type="dxa"/>
                </w:tcPr>
                <w:p w14:paraId="4B07FAE2" w14:textId="15B86A9B" w:rsidR="00FF63A6" w:rsidRPr="00823B11" w:rsidRDefault="00FF63A6" w:rsidP="00FF63A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3B11">
                    <w:rPr>
                      <w:rFonts w:ascii="Times New Roman" w:hAnsi="Times New Roman" w:cs="Times New Roman"/>
                    </w:rPr>
                    <w:t>5.8</w:t>
                  </w:r>
                </w:p>
              </w:tc>
            </w:tr>
            <w:tr w:rsidR="00FF63A6" w:rsidRPr="00823B11" w14:paraId="3BFC99BB" w14:textId="77777777" w:rsidTr="003C04AB">
              <w:trPr>
                <w:jc w:val="center"/>
              </w:trPr>
              <w:tc>
                <w:tcPr>
                  <w:cnfStyle w:val="001000000000" w:firstRow="0" w:lastRow="0" w:firstColumn="1" w:lastColumn="0" w:oddVBand="0" w:evenVBand="0" w:oddHBand="0" w:evenHBand="0" w:firstRowFirstColumn="0" w:firstRowLastColumn="0" w:lastRowFirstColumn="0" w:lastRowLastColumn="0"/>
                  <w:tcW w:w="2548" w:type="dxa"/>
                </w:tcPr>
                <w:p w14:paraId="3BA1C5D0" w14:textId="0353BAC8" w:rsidR="00FF63A6" w:rsidRPr="003C04AB" w:rsidRDefault="00FF63A6" w:rsidP="00FF63A6">
                  <w:pPr>
                    <w:autoSpaceDE w:val="0"/>
                    <w:autoSpaceDN w:val="0"/>
                    <w:adjustRightInd w:val="0"/>
                    <w:spacing w:line="276" w:lineRule="auto"/>
                    <w:jc w:val="both"/>
                    <w:rPr>
                      <w:rFonts w:ascii="Times New Roman" w:hAnsi="Times New Roman" w:cs="Times New Roman"/>
                      <w:b w:val="0"/>
                    </w:rPr>
                  </w:pPr>
                  <w:r w:rsidRPr="003C04AB">
                    <w:rPr>
                      <w:rFonts w:ascii="Times New Roman" w:hAnsi="Times New Roman" w:cs="Times New Roman"/>
                      <w:b w:val="0"/>
                    </w:rPr>
                    <w:t>Esquisto</w:t>
                  </w:r>
                </w:p>
              </w:tc>
              <w:tc>
                <w:tcPr>
                  <w:tcW w:w="2272" w:type="dxa"/>
                </w:tcPr>
                <w:p w14:paraId="482E86F7" w14:textId="5EDE794C" w:rsidR="00FF63A6" w:rsidRPr="00823B11" w:rsidRDefault="00FF63A6" w:rsidP="00FF63A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23B11">
                    <w:rPr>
                      <w:rFonts w:ascii="Times New Roman" w:hAnsi="Times New Roman" w:cs="Times New Roman"/>
                    </w:rPr>
                    <w:t>5.6</w:t>
                  </w:r>
                </w:p>
              </w:tc>
            </w:tr>
          </w:tbl>
          <w:p w14:paraId="1808781B" w14:textId="2461FAC2" w:rsidR="00FF63A6" w:rsidRPr="00823B11" w:rsidRDefault="00FF63A6" w:rsidP="00E92F4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03F9C956" w14:textId="07914140" w:rsidR="00E92F4D" w:rsidRPr="002C5EB8" w:rsidRDefault="00E92F4D" w:rsidP="00705198">
      <w:pPr>
        <w:pStyle w:val="Descripcin"/>
        <w:keepNext/>
        <w:spacing w:after="0" w:line="276" w:lineRule="auto"/>
        <w:jc w:val="center"/>
        <w:rPr>
          <w:rFonts w:ascii="Times New Roman" w:hAnsi="Times New Roman" w:cs="Times New Roman"/>
          <w:i w:val="0"/>
          <w:color w:val="auto"/>
          <w:sz w:val="22"/>
        </w:rPr>
      </w:pPr>
      <w:r w:rsidRPr="002C5EB8">
        <w:rPr>
          <w:rFonts w:ascii="Times New Roman" w:hAnsi="Times New Roman" w:cs="Times New Roman"/>
          <w:b/>
          <w:i w:val="0"/>
          <w:color w:val="auto"/>
          <w:sz w:val="22"/>
        </w:rPr>
        <w:lastRenderedPageBreak/>
        <w:t>Tabla 2 -</w:t>
      </w:r>
      <w:r>
        <w:rPr>
          <w:rFonts w:ascii="Times New Roman" w:hAnsi="Times New Roman" w:cs="Times New Roman"/>
          <w:b/>
          <w:i w:val="0"/>
          <w:color w:val="auto"/>
          <w:sz w:val="22"/>
        </w:rPr>
        <w:t>14</w:t>
      </w:r>
      <w:r w:rsidRPr="002C5EB8">
        <w:rPr>
          <w:rFonts w:ascii="Times New Roman" w:hAnsi="Times New Roman" w:cs="Times New Roman"/>
          <w:b/>
          <w:i w:val="0"/>
          <w:color w:val="auto"/>
          <w:sz w:val="22"/>
        </w:rPr>
        <w:t>.</w:t>
      </w:r>
      <w:r w:rsidRPr="002C5EB8">
        <w:rPr>
          <w:rFonts w:ascii="Times New Roman" w:hAnsi="Times New Roman" w:cs="Times New Roman"/>
          <w:i w:val="0"/>
          <w:color w:val="auto"/>
          <w:sz w:val="22"/>
        </w:rPr>
        <w:t xml:space="preserve"> Parámetros y Valores de Datos de Entrada Recomendados para Materiales PCC Niveles 2 y 3</w:t>
      </w:r>
      <w:r>
        <w:rPr>
          <w:rFonts w:ascii="Times New Roman" w:hAnsi="Times New Roman" w:cs="Times New Roman"/>
          <w:i w:val="0"/>
          <w:color w:val="auto"/>
          <w:sz w:val="22"/>
        </w:rPr>
        <w:t xml:space="preserve"> ─ Continuación</w:t>
      </w:r>
    </w:p>
    <w:tbl>
      <w:tblPr>
        <w:tblStyle w:val="Tablaconcuadrcula1clara"/>
        <w:tblW w:w="0" w:type="auto"/>
        <w:tblLook w:val="04A0" w:firstRow="1" w:lastRow="0" w:firstColumn="1" w:lastColumn="0" w:noHBand="0" w:noVBand="1"/>
      </w:tblPr>
      <w:tblGrid>
        <w:gridCol w:w="2263"/>
        <w:gridCol w:w="6231"/>
      </w:tblGrid>
      <w:tr w:rsidR="00E92F4D" w14:paraId="1000D0EA" w14:textId="77777777" w:rsidTr="00F56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vAlign w:val="center"/>
          </w:tcPr>
          <w:p w14:paraId="120E0D9B" w14:textId="601AC6A9" w:rsidR="00E92F4D" w:rsidRPr="003C04AB" w:rsidRDefault="00E92F4D" w:rsidP="003C04AB">
            <w:pPr>
              <w:autoSpaceDE w:val="0"/>
              <w:autoSpaceDN w:val="0"/>
              <w:adjustRightInd w:val="0"/>
              <w:spacing w:line="276" w:lineRule="auto"/>
              <w:jc w:val="center"/>
              <w:rPr>
                <w:rFonts w:ascii="Times New Roman" w:hAnsi="Times New Roman" w:cs="Times New Roman"/>
                <w:sz w:val="24"/>
              </w:rPr>
            </w:pPr>
            <w:r w:rsidRPr="003C04AB">
              <w:rPr>
                <w:rFonts w:ascii="Times New Roman" w:hAnsi="Times New Roman" w:cs="Times New Roman"/>
                <w:sz w:val="24"/>
              </w:rPr>
              <w:t>Propiedad medida</w:t>
            </w:r>
          </w:p>
        </w:tc>
        <w:tc>
          <w:tcPr>
            <w:tcW w:w="6231" w:type="dxa"/>
            <w:shd w:val="clear" w:color="auto" w:fill="D9D9D9" w:themeFill="background1" w:themeFillShade="D9"/>
            <w:vAlign w:val="center"/>
          </w:tcPr>
          <w:p w14:paraId="402CC14F" w14:textId="7E441EAD" w:rsidR="00E92F4D" w:rsidRPr="003C04AB" w:rsidRDefault="00E92F4D" w:rsidP="003C04A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C04AB">
              <w:rPr>
                <w:rFonts w:ascii="Times New Roman" w:hAnsi="Times New Roman" w:cs="Times New Roman"/>
                <w:sz w:val="24"/>
              </w:rPr>
              <w:t>Entrada del nivel 3 recomendados</w:t>
            </w:r>
          </w:p>
        </w:tc>
      </w:tr>
      <w:tr w:rsidR="00E92F4D" w14:paraId="73FFAAC6" w14:textId="77777777" w:rsidTr="003C04AB">
        <w:tc>
          <w:tcPr>
            <w:cnfStyle w:val="001000000000" w:firstRow="0" w:lastRow="0" w:firstColumn="1" w:lastColumn="0" w:oddVBand="0" w:evenVBand="0" w:oddHBand="0" w:evenHBand="0" w:firstRowFirstColumn="0" w:firstRowLastColumn="0" w:lastRowFirstColumn="0" w:lastRowLastColumn="0"/>
            <w:tcW w:w="2263" w:type="dxa"/>
            <w:vAlign w:val="center"/>
          </w:tcPr>
          <w:p w14:paraId="17D949C9" w14:textId="4CDC965A" w:rsidR="00E92F4D" w:rsidRPr="003C04AB" w:rsidRDefault="00E92F4D" w:rsidP="003C04AB">
            <w:pPr>
              <w:autoSpaceDE w:val="0"/>
              <w:autoSpaceDN w:val="0"/>
              <w:adjustRightInd w:val="0"/>
              <w:spacing w:line="276" w:lineRule="auto"/>
              <w:jc w:val="center"/>
              <w:rPr>
                <w:rFonts w:ascii="Times New Roman" w:hAnsi="Times New Roman" w:cs="Times New Roman"/>
                <w:b w:val="0"/>
                <w:sz w:val="24"/>
              </w:rPr>
            </w:pPr>
            <w:r w:rsidRPr="003C04AB">
              <w:rPr>
                <w:rFonts w:ascii="Times New Roman" w:hAnsi="Times New Roman" w:cs="Times New Roman"/>
                <w:b w:val="0"/>
                <w:sz w:val="24"/>
              </w:rPr>
              <w:t>Coeficiente de expansión térmica</w:t>
            </w:r>
          </w:p>
        </w:tc>
        <w:tc>
          <w:tcPr>
            <w:tcW w:w="6231" w:type="dxa"/>
          </w:tcPr>
          <w:p w14:paraId="0A5B52FD" w14:textId="77777777" w:rsidR="00E92F4D" w:rsidRPr="00E92F4D" w:rsidRDefault="00E92F4D" w:rsidP="00E92F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p>
          <w:tbl>
            <w:tblPr>
              <w:tblStyle w:val="Tablaconcuadrcula"/>
              <w:tblW w:w="0" w:type="auto"/>
              <w:jc w:val="center"/>
              <w:tblLook w:val="04A0" w:firstRow="1" w:lastRow="0" w:firstColumn="1" w:lastColumn="0" w:noHBand="0" w:noVBand="1"/>
            </w:tblPr>
            <w:tblGrid>
              <w:gridCol w:w="2548"/>
              <w:gridCol w:w="2272"/>
            </w:tblGrid>
            <w:tr w:rsidR="00E92F4D" w:rsidRPr="00823B11" w14:paraId="7B05EAE6" w14:textId="77777777" w:rsidTr="006E30CC">
              <w:trPr>
                <w:jc w:val="center"/>
              </w:trPr>
              <w:tc>
                <w:tcPr>
                  <w:tcW w:w="2548" w:type="dxa"/>
                  <w:tcBorders>
                    <w:bottom w:val="single" w:sz="4" w:space="0" w:color="000000" w:themeColor="text1"/>
                  </w:tcBorders>
                  <w:shd w:val="clear" w:color="auto" w:fill="D9D9D9" w:themeFill="background1" w:themeFillShade="D9"/>
                  <w:vAlign w:val="center"/>
                </w:tcPr>
                <w:p w14:paraId="44ABFABC" w14:textId="113D58EE" w:rsidR="00E92F4D" w:rsidRPr="00823B11" w:rsidRDefault="00E92F4D" w:rsidP="00E92F4D">
                  <w:pPr>
                    <w:autoSpaceDE w:val="0"/>
                    <w:autoSpaceDN w:val="0"/>
                    <w:adjustRightInd w:val="0"/>
                    <w:spacing w:line="276" w:lineRule="auto"/>
                    <w:jc w:val="center"/>
                    <w:rPr>
                      <w:rFonts w:ascii="Times New Roman" w:hAnsi="Times New Roman" w:cs="Times New Roman"/>
                    </w:rPr>
                  </w:pPr>
                  <w:r w:rsidRPr="00823B11">
                    <w:rPr>
                      <w:rFonts w:ascii="Times New Roman" w:hAnsi="Times New Roman" w:cs="Times New Roman"/>
                      <w:b/>
                    </w:rPr>
                    <w:t>Tipo de Agregado</w:t>
                  </w:r>
                </w:p>
              </w:tc>
              <w:tc>
                <w:tcPr>
                  <w:tcW w:w="2272" w:type="dxa"/>
                  <w:tcBorders>
                    <w:bottom w:val="single" w:sz="4" w:space="0" w:color="000000" w:themeColor="text1"/>
                  </w:tcBorders>
                  <w:shd w:val="clear" w:color="auto" w:fill="D9D9D9" w:themeFill="background1" w:themeFillShade="D9"/>
                  <w:vAlign w:val="center"/>
                </w:tcPr>
                <w:p w14:paraId="14BEE939" w14:textId="79896991" w:rsidR="00E92F4D" w:rsidRPr="00823B11" w:rsidRDefault="00E92F4D" w:rsidP="00E92F4D">
                  <w:pPr>
                    <w:autoSpaceDE w:val="0"/>
                    <w:autoSpaceDN w:val="0"/>
                    <w:adjustRightInd w:val="0"/>
                    <w:spacing w:line="276" w:lineRule="auto"/>
                    <w:jc w:val="center"/>
                    <w:rPr>
                      <w:rFonts w:ascii="Times New Roman" w:hAnsi="Times New Roman" w:cs="Times New Roman"/>
                    </w:rPr>
                  </w:pPr>
                  <w:r w:rsidRPr="00823B11">
                    <w:rPr>
                      <w:rFonts w:ascii="Times New Roman" w:hAnsi="Times New Roman" w:cs="Times New Roman"/>
                      <w:b/>
                    </w:rPr>
                    <w:t>Coeficiente de expansión térmica (10</w:t>
                  </w:r>
                  <w:r w:rsidRPr="00823B11">
                    <w:rPr>
                      <w:rFonts w:ascii="Times New Roman" w:hAnsi="Times New Roman" w:cs="Times New Roman"/>
                      <w:b/>
                      <w:vertAlign w:val="superscript"/>
                    </w:rPr>
                    <w:t>-6</w:t>
                  </w:r>
                  <w:r w:rsidRPr="00823B11">
                    <w:rPr>
                      <w:rFonts w:ascii="Times New Roman" w:hAnsi="Times New Roman" w:cs="Times New Roman"/>
                      <w:b/>
                    </w:rPr>
                    <w:t>/°F)</w:t>
                  </w:r>
                </w:p>
              </w:tc>
            </w:tr>
            <w:tr w:rsidR="00E92F4D" w:rsidRPr="00823B11" w14:paraId="1E3B8847" w14:textId="77777777" w:rsidTr="006E30CC">
              <w:trPr>
                <w:jc w:val="center"/>
              </w:trPr>
              <w:tc>
                <w:tcPr>
                  <w:tcW w:w="2548" w:type="dxa"/>
                  <w:tcBorders>
                    <w:bottom w:val="single" w:sz="4" w:space="0" w:color="595959" w:themeColor="text1" w:themeTint="A6"/>
                    <w:right w:val="single" w:sz="4" w:space="0" w:color="595959" w:themeColor="text1" w:themeTint="A6"/>
                  </w:tcBorders>
                </w:tcPr>
                <w:p w14:paraId="2D11666D" w14:textId="77777777" w:rsidR="00E92F4D" w:rsidRPr="00823B11" w:rsidRDefault="00E92F4D" w:rsidP="00E92F4D">
                  <w:pPr>
                    <w:autoSpaceDE w:val="0"/>
                    <w:autoSpaceDN w:val="0"/>
                    <w:adjustRightInd w:val="0"/>
                    <w:spacing w:line="276" w:lineRule="auto"/>
                    <w:jc w:val="both"/>
                    <w:rPr>
                      <w:rFonts w:ascii="Times New Roman" w:hAnsi="Times New Roman" w:cs="Times New Roman"/>
                    </w:rPr>
                  </w:pPr>
                  <w:r w:rsidRPr="00823B11">
                    <w:rPr>
                      <w:rFonts w:ascii="Times New Roman" w:hAnsi="Times New Roman" w:cs="Times New Roman"/>
                    </w:rPr>
                    <w:t>Pedernal</w:t>
                  </w:r>
                </w:p>
              </w:tc>
              <w:tc>
                <w:tcPr>
                  <w:tcW w:w="2272" w:type="dxa"/>
                  <w:tcBorders>
                    <w:left w:val="single" w:sz="4" w:space="0" w:color="595959" w:themeColor="text1" w:themeTint="A6"/>
                    <w:bottom w:val="single" w:sz="4" w:space="0" w:color="595959" w:themeColor="text1" w:themeTint="A6"/>
                  </w:tcBorders>
                  <w:vAlign w:val="center"/>
                </w:tcPr>
                <w:p w14:paraId="0F933A98" w14:textId="77777777" w:rsidR="00E92F4D" w:rsidRPr="00823B11" w:rsidRDefault="00E92F4D" w:rsidP="00E92F4D">
                  <w:pPr>
                    <w:autoSpaceDE w:val="0"/>
                    <w:autoSpaceDN w:val="0"/>
                    <w:adjustRightInd w:val="0"/>
                    <w:spacing w:line="276" w:lineRule="auto"/>
                    <w:jc w:val="center"/>
                    <w:rPr>
                      <w:rFonts w:ascii="Times New Roman" w:hAnsi="Times New Roman" w:cs="Times New Roman"/>
                    </w:rPr>
                  </w:pPr>
                  <w:r w:rsidRPr="00823B11">
                    <w:rPr>
                      <w:rFonts w:ascii="Times New Roman" w:hAnsi="Times New Roman" w:cs="Times New Roman"/>
                    </w:rPr>
                    <w:t>6.6</w:t>
                  </w:r>
                </w:p>
              </w:tc>
            </w:tr>
            <w:tr w:rsidR="00E92F4D" w:rsidRPr="00823B11" w14:paraId="7F618F43" w14:textId="77777777" w:rsidTr="006E30CC">
              <w:trPr>
                <w:jc w:val="center"/>
              </w:trPr>
              <w:tc>
                <w:tcPr>
                  <w:tcW w:w="2548" w:type="dxa"/>
                  <w:tcBorders>
                    <w:top w:val="single" w:sz="4" w:space="0" w:color="595959" w:themeColor="text1" w:themeTint="A6"/>
                    <w:bottom w:val="single" w:sz="4" w:space="0" w:color="595959" w:themeColor="text1" w:themeTint="A6"/>
                    <w:right w:val="single" w:sz="4" w:space="0" w:color="595959" w:themeColor="text1" w:themeTint="A6"/>
                  </w:tcBorders>
                </w:tcPr>
                <w:p w14:paraId="6CE7C1F7" w14:textId="77777777" w:rsidR="00E92F4D" w:rsidRPr="00823B11" w:rsidRDefault="00E92F4D" w:rsidP="00E92F4D">
                  <w:pPr>
                    <w:autoSpaceDE w:val="0"/>
                    <w:autoSpaceDN w:val="0"/>
                    <w:adjustRightInd w:val="0"/>
                    <w:spacing w:line="276" w:lineRule="auto"/>
                    <w:jc w:val="both"/>
                    <w:rPr>
                      <w:rFonts w:ascii="Times New Roman" w:hAnsi="Times New Roman" w:cs="Times New Roman"/>
                    </w:rPr>
                  </w:pPr>
                  <w:r w:rsidRPr="00823B11">
                    <w:rPr>
                      <w:rFonts w:ascii="Times New Roman" w:hAnsi="Times New Roman" w:cs="Times New Roman"/>
                    </w:rPr>
                    <w:t>Dolomita</w:t>
                  </w:r>
                </w:p>
              </w:tc>
              <w:tc>
                <w:tcPr>
                  <w:tcW w:w="227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2090716" w14:textId="77777777" w:rsidR="00E92F4D" w:rsidRPr="00823B11" w:rsidRDefault="00E92F4D" w:rsidP="00E92F4D">
                  <w:pPr>
                    <w:autoSpaceDE w:val="0"/>
                    <w:autoSpaceDN w:val="0"/>
                    <w:adjustRightInd w:val="0"/>
                    <w:spacing w:line="276" w:lineRule="auto"/>
                    <w:jc w:val="center"/>
                    <w:rPr>
                      <w:rFonts w:ascii="Times New Roman" w:hAnsi="Times New Roman" w:cs="Times New Roman"/>
                    </w:rPr>
                  </w:pPr>
                  <w:r w:rsidRPr="00823B11">
                    <w:rPr>
                      <w:rFonts w:ascii="Times New Roman" w:hAnsi="Times New Roman" w:cs="Times New Roman"/>
                    </w:rPr>
                    <w:t>5.8</w:t>
                  </w:r>
                </w:p>
              </w:tc>
            </w:tr>
            <w:tr w:rsidR="00E92F4D" w:rsidRPr="00823B11" w14:paraId="1B447CAA" w14:textId="77777777" w:rsidTr="006E30CC">
              <w:trPr>
                <w:jc w:val="center"/>
              </w:trPr>
              <w:tc>
                <w:tcPr>
                  <w:tcW w:w="2548" w:type="dxa"/>
                  <w:tcBorders>
                    <w:top w:val="single" w:sz="4" w:space="0" w:color="595959" w:themeColor="text1" w:themeTint="A6"/>
                    <w:bottom w:val="single" w:sz="4" w:space="0" w:color="595959" w:themeColor="text1" w:themeTint="A6"/>
                    <w:right w:val="single" w:sz="4" w:space="0" w:color="595959" w:themeColor="text1" w:themeTint="A6"/>
                  </w:tcBorders>
                </w:tcPr>
                <w:p w14:paraId="5CC1E6FD" w14:textId="77777777" w:rsidR="00E92F4D" w:rsidRPr="00823B11" w:rsidRDefault="00E92F4D" w:rsidP="00E92F4D">
                  <w:pPr>
                    <w:autoSpaceDE w:val="0"/>
                    <w:autoSpaceDN w:val="0"/>
                    <w:adjustRightInd w:val="0"/>
                    <w:spacing w:line="276" w:lineRule="auto"/>
                    <w:jc w:val="both"/>
                    <w:rPr>
                      <w:rFonts w:ascii="Times New Roman" w:hAnsi="Times New Roman" w:cs="Times New Roman"/>
                    </w:rPr>
                  </w:pPr>
                  <w:r w:rsidRPr="00823B11">
                    <w:rPr>
                      <w:rFonts w:ascii="Times New Roman" w:hAnsi="Times New Roman" w:cs="Times New Roman"/>
                    </w:rPr>
                    <w:t>Caliza</w:t>
                  </w:r>
                </w:p>
              </w:tc>
              <w:tc>
                <w:tcPr>
                  <w:tcW w:w="227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5C7563F" w14:textId="77777777" w:rsidR="00E92F4D" w:rsidRPr="00823B11" w:rsidRDefault="00E92F4D" w:rsidP="00E92F4D">
                  <w:pPr>
                    <w:autoSpaceDE w:val="0"/>
                    <w:autoSpaceDN w:val="0"/>
                    <w:adjustRightInd w:val="0"/>
                    <w:spacing w:line="276" w:lineRule="auto"/>
                    <w:jc w:val="center"/>
                    <w:rPr>
                      <w:rFonts w:ascii="Times New Roman" w:hAnsi="Times New Roman" w:cs="Times New Roman"/>
                    </w:rPr>
                  </w:pPr>
                  <w:r w:rsidRPr="00823B11">
                    <w:rPr>
                      <w:rFonts w:ascii="Times New Roman" w:hAnsi="Times New Roman" w:cs="Times New Roman"/>
                    </w:rPr>
                    <w:t>5.4</w:t>
                  </w:r>
                </w:p>
              </w:tc>
            </w:tr>
            <w:tr w:rsidR="00E92F4D" w:rsidRPr="00823B11" w14:paraId="3FA4C697" w14:textId="77777777" w:rsidTr="006E30CC">
              <w:trPr>
                <w:jc w:val="center"/>
              </w:trPr>
              <w:tc>
                <w:tcPr>
                  <w:tcW w:w="2548" w:type="dxa"/>
                  <w:tcBorders>
                    <w:top w:val="single" w:sz="4" w:space="0" w:color="595959" w:themeColor="text1" w:themeTint="A6"/>
                    <w:bottom w:val="single" w:sz="4" w:space="0" w:color="595959" w:themeColor="text1" w:themeTint="A6"/>
                    <w:right w:val="single" w:sz="4" w:space="0" w:color="595959" w:themeColor="text1" w:themeTint="A6"/>
                  </w:tcBorders>
                </w:tcPr>
                <w:p w14:paraId="2D6F4E11" w14:textId="77777777" w:rsidR="00E92F4D" w:rsidRPr="00823B11" w:rsidRDefault="00E92F4D" w:rsidP="00E92F4D">
                  <w:pPr>
                    <w:autoSpaceDE w:val="0"/>
                    <w:autoSpaceDN w:val="0"/>
                    <w:adjustRightInd w:val="0"/>
                    <w:spacing w:line="276" w:lineRule="auto"/>
                    <w:jc w:val="both"/>
                    <w:rPr>
                      <w:rFonts w:ascii="Times New Roman" w:hAnsi="Times New Roman" w:cs="Times New Roman"/>
                    </w:rPr>
                  </w:pPr>
                  <w:r w:rsidRPr="00823B11">
                    <w:rPr>
                      <w:rFonts w:ascii="Times New Roman" w:hAnsi="Times New Roman" w:cs="Times New Roman"/>
                    </w:rPr>
                    <w:t>Cuarcita</w:t>
                  </w:r>
                </w:p>
              </w:tc>
              <w:tc>
                <w:tcPr>
                  <w:tcW w:w="227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212A085" w14:textId="77777777" w:rsidR="00E92F4D" w:rsidRPr="00823B11" w:rsidRDefault="00E92F4D" w:rsidP="00E92F4D">
                  <w:pPr>
                    <w:autoSpaceDE w:val="0"/>
                    <w:autoSpaceDN w:val="0"/>
                    <w:adjustRightInd w:val="0"/>
                    <w:spacing w:line="276" w:lineRule="auto"/>
                    <w:jc w:val="center"/>
                    <w:rPr>
                      <w:rFonts w:ascii="Times New Roman" w:hAnsi="Times New Roman" w:cs="Times New Roman"/>
                    </w:rPr>
                  </w:pPr>
                  <w:r w:rsidRPr="00823B11">
                    <w:rPr>
                      <w:rFonts w:ascii="Times New Roman" w:hAnsi="Times New Roman" w:cs="Times New Roman"/>
                    </w:rPr>
                    <w:t>6.2</w:t>
                  </w:r>
                </w:p>
              </w:tc>
            </w:tr>
            <w:tr w:rsidR="00E92F4D" w:rsidRPr="00823B11" w14:paraId="5D30A98A" w14:textId="77777777" w:rsidTr="006E30CC">
              <w:trPr>
                <w:jc w:val="center"/>
              </w:trPr>
              <w:tc>
                <w:tcPr>
                  <w:tcW w:w="2548" w:type="dxa"/>
                  <w:tcBorders>
                    <w:top w:val="single" w:sz="4" w:space="0" w:color="595959" w:themeColor="text1" w:themeTint="A6"/>
                    <w:bottom w:val="single" w:sz="4" w:space="0" w:color="595959" w:themeColor="text1" w:themeTint="A6"/>
                    <w:right w:val="single" w:sz="4" w:space="0" w:color="595959" w:themeColor="text1" w:themeTint="A6"/>
                  </w:tcBorders>
                </w:tcPr>
                <w:p w14:paraId="2F635224" w14:textId="77777777" w:rsidR="00E92F4D" w:rsidRPr="00823B11" w:rsidRDefault="00E92F4D" w:rsidP="00E92F4D">
                  <w:pPr>
                    <w:autoSpaceDE w:val="0"/>
                    <w:autoSpaceDN w:val="0"/>
                    <w:adjustRightInd w:val="0"/>
                    <w:spacing w:line="276" w:lineRule="auto"/>
                    <w:jc w:val="both"/>
                    <w:rPr>
                      <w:rFonts w:ascii="Times New Roman" w:hAnsi="Times New Roman" w:cs="Times New Roman"/>
                    </w:rPr>
                  </w:pPr>
                  <w:r w:rsidRPr="00823B11">
                    <w:rPr>
                      <w:rFonts w:ascii="Times New Roman" w:hAnsi="Times New Roman" w:cs="Times New Roman"/>
                    </w:rPr>
                    <w:t>Arenisca</w:t>
                  </w:r>
                </w:p>
              </w:tc>
              <w:tc>
                <w:tcPr>
                  <w:tcW w:w="227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0530D44" w14:textId="77777777" w:rsidR="00E92F4D" w:rsidRPr="00823B11" w:rsidRDefault="00E92F4D" w:rsidP="00E92F4D">
                  <w:pPr>
                    <w:autoSpaceDE w:val="0"/>
                    <w:autoSpaceDN w:val="0"/>
                    <w:adjustRightInd w:val="0"/>
                    <w:spacing w:line="276" w:lineRule="auto"/>
                    <w:jc w:val="center"/>
                    <w:rPr>
                      <w:rFonts w:ascii="Times New Roman" w:hAnsi="Times New Roman" w:cs="Times New Roman"/>
                    </w:rPr>
                  </w:pPr>
                  <w:r w:rsidRPr="00823B11">
                    <w:rPr>
                      <w:rFonts w:ascii="Times New Roman" w:hAnsi="Times New Roman" w:cs="Times New Roman"/>
                    </w:rPr>
                    <w:t>6.1</w:t>
                  </w:r>
                </w:p>
              </w:tc>
            </w:tr>
            <w:tr w:rsidR="00E92F4D" w:rsidRPr="00823B11" w14:paraId="7805EEF4" w14:textId="77777777" w:rsidTr="006E30CC">
              <w:trPr>
                <w:jc w:val="center"/>
              </w:trPr>
              <w:tc>
                <w:tcPr>
                  <w:tcW w:w="2548" w:type="dxa"/>
                  <w:tcBorders>
                    <w:top w:val="single" w:sz="4" w:space="0" w:color="595959" w:themeColor="text1" w:themeTint="A6"/>
                    <w:right w:val="single" w:sz="4" w:space="0" w:color="595959" w:themeColor="text1" w:themeTint="A6"/>
                  </w:tcBorders>
                </w:tcPr>
                <w:p w14:paraId="2EE50A0C" w14:textId="77777777" w:rsidR="00E92F4D" w:rsidRPr="00823B11" w:rsidRDefault="00E92F4D" w:rsidP="00E92F4D">
                  <w:pPr>
                    <w:autoSpaceDE w:val="0"/>
                    <w:autoSpaceDN w:val="0"/>
                    <w:adjustRightInd w:val="0"/>
                    <w:spacing w:line="276" w:lineRule="auto"/>
                    <w:jc w:val="both"/>
                    <w:rPr>
                      <w:rFonts w:ascii="Times New Roman" w:hAnsi="Times New Roman" w:cs="Times New Roman"/>
                    </w:rPr>
                  </w:pPr>
                  <w:r w:rsidRPr="00823B11">
                    <w:rPr>
                      <w:rFonts w:ascii="Times New Roman" w:hAnsi="Times New Roman" w:cs="Times New Roman"/>
                    </w:rPr>
                    <w:t>Esquisto expandido</w:t>
                  </w:r>
                </w:p>
              </w:tc>
              <w:tc>
                <w:tcPr>
                  <w:tcW w:w="2272" w:type="dxa"/>
                  <w:tcBorders>
                    <w:top w:val="single" w:sz="4" w:space="0" w:color="595959" w:themeColor="text1" w:themeTint="A6"/>
                    <w:left w:val="single" w:sz="4" w:space="0" w:color="595959" w:themeColor="text1" w:themeTint="A6"/>
                  </w:tcBorders>
                  <w:vAlign w:val="center"/>
                </w:tcPr>
                <w:p w14:paraId="23BF2BF4" w14:textId="77777777" w:rsidR="00E92F4D" w:rsidRPr="00823B11" w:rsidRDefault="00E92F4D" w:rsidP="00E92F4D">
                  <w:pPr>
                    <w:autoSpaceDE w:val="0"/>
                    <w:autoSpaceDN w:val="0"/>
                    <w:adjustRightInd w:val="0"/>
                    <w:spacing w:line="276" w:lineRule="auto"/>
                    <w:jc w:val="center"/>
                    <w:rPr>
                      <w:rFonts w:ascii="Times New Roman" w:hAnsi="Times New Roman" w:cs="Times New Roman"/>
                    </w:rPr>
                  </w:pPr>
                  <w:r w:rsidRPr="00823B11">
                    <w:rPr>
                      <w:rFonts w:ascii="Times New Roman" w:hAnsi="Times New Roman" w:cs="Times New Roman"/>
                    </w:rPr>
                    <w:t>5.7</w:t>
                  </w:r>
                </w:p>
              </w:tc>
            </w:tr>
          </w:tbl>
          <w:p w14:paraId="16ACF324" w14:textId="77777777" w:rsidR="00E92F4D" w:rsidRPr="00823B11" w:rsidRDefault="00E92F4D" w:rsidP="00E92F4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5F06FDA" w14:textId="0DB52D4F" w:rsidR="00E92F4D" w:rsidRPr="00073226" w:rsidRDefault="00E92F4D" w:rsidP="00E92F4D">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Donde el tipo de agregado grueso es desconocido, utilizar el valor 5.5*10</w:t>
            </w:r>
            <w:r>
              <w:rPr>
                <w:rFonts w:ascii="Times New Roman" w:hAnsi="Times New Roman" w:cs="Times New Roman"/>
                <w:sz w:val="24"/>
                <w:vertAlign w:val="superscript"/>
              </w:rPr>
              <w:t>-6</w:t>
            </w:r>
            <w:r>
              <w:rPr>
                <w:rFonts w:ascii="Times New Roman" w:hAnsi="Times New Roman" w:cs="Times New Roman"/>
                <w:sz w:val="24"/>
              </w:rPr>
              <w:t>/°F</w:t>
            </w:r>
          </w:p>
        </w:tc>
      </w:tr>
      <w:tr w:rsidR="00073226" w14:paraId="6EFB22A3" w14:textId="77777777" w:rsidTr="003C04AB">
        <w:tc>
          <w:tcPr>
            <w:cnfStyle w:val="001000000000" w:firstRow="0" w:lastRow="0" w:firstColumn="1" w:lastColumn="0" w:oddVBand="0" w:evenVBand="0" w:oddHBand="0" w:evenHBand="0" w:firstRowFirstColumn="0" w:firstRowLastColumn="0" w:lastRowFirstColumn="0" w:lastRowLastColumn="0"/>
            <w:tcW w:w="2263" w:type="dxa"/>
            <w:vAlign w:val="center"/>
          </w:tcPr>
          <w:p w14:paraId="00523775" w14:textId="036ED43C" w:rsidR="00073226" w:rsidRPr="003C04AB" w:rsidRDefault="00073226" w:rsidP="003C04AB">
            <w:pPr>
              <w:autoSpaceDE w:val="0"/>
              <w:autoSpaceDN w:val="0"/>
              <w:adjustRightInd w:val="0"/>
              <w:spacing w:line="276" w:lineRule="auto"/>
              <w:jc w:val="center"/>
              <w:rPr>
                <w:rFonts w:ascii="Times New Roman" w:hAnsi="Times New Roman" w:cs="Times New Roman"/>
                <w:b w:val="0"/>
                <w:sz w:val="24"/>
              </w:rPr>
            </w:pPr>
            <w:r w:rsidRPr="003C04AB">
              <w:rPr>
                <w:rFonts w:ascii="Times New Roman" w:hAnsi="Times New Roman" w:cs="Times New Roman"/>
                <w:b w:val="0"/>
                <w:sz w:val="24"/>
              </w:rPr>
              <w:t>Temperatura configurada de PCC</w:t>
            </w:r>
          </w:p>
        </w:tc>
        <w:tc>
          <w:tcPr>
            <w:tcW w:w="6231" w:type="dxa"/>
            <w:vAlign w:val="center"/>
          </w:tcPr>
          <w:p w14:paraId="6A8FA113" w14:textId="77777777" w:rsidR="00073226" w:rsidRDefault="00073226" w:rsidP="003C04A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La temperatura de </w:t>
            </w:r>
            <w:proofErr w:type="gramStart"/>
            <w:r>
              <w:rPr>
                <w:rFonts w:ascii="Times New Roman" w:hAnsi="Times New Roman" w:cs="Times New Roman"/>
                <w:sz w:val="24"/>
              </w:rPr>
              <w:t>cero esfuerzo</w:t>
            </w:r>
            <w:proofErr w:type="gramEnd"/>
            <w:r>
              <w:rPr>
                <w:rFonts w:ascii="Times New Roman" w:hAnsi="Times New Roman" w:cs="Times New Roman"/>
                <w:sz w:val="24"/>
              </w:rPr>
              <w:t xml:space="preserve">, </w:t>
            </w:r>
            <w:proofErr w:type="spellStart"/>
            <w:r>
              <w:rPr>
                <w:rFonts w:ascii="Times New Roman" w:hAnsi="Times New Roman" w:cs="Times New Roman"/>
                <w:i/>
                <w:sz w:val="24"/>
              </w:rPr>
              <w:t>T</w:t>
            </w:r>
            <w:r>
              <w:rPr>
                <w:rFonts w:ascii="Times New Roman" w:hAnsi="Times New Roman" w:cs="Times New Roman"/>
                <w:i/>
                <w:sz w:val="24"/>
                <w:vertAlign w:val="subscript"/>
              </w:rPr>
              <w:t>z</w:t>
            </w:r>
            <w:proofErr w:type="spellEnd"/>
            <w:r>
              <w:rPr>
                <w:rFonts w:ascii="Times New Roman" w:hAnsi="Times New Roman" w:cs="Times New Roman"/>
                <w:i/>
                <w:sz w:val="24"/>
              </w:rPr>
              <w:t xml:space="preserve">, </w:t>
            </w:r>
            <w:r>
              <w:rPr>
                <w:rFonts w:ascii="Times New Roman" w:hAnsi="Times New Roman" w:cs="Times New Roman"/>
                <w:sz w:val="24"/>
              </w:rPr>
              <w:t>puede ser directamente ingresada o puede ser estimada dela temperatura ambiente mensual y del contenido de cemento utilizando la siguiente ecuación:</w:t>
            </w:r>
          </w:p>
          <w:p w14:paraId="23233703" w14:textId="77777777" w:rsidR="00073226" w:rsidRDefault="00730DCE" w:rsidP="003C04A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00409">
              <w:rPr>
                <w:position w:val="-12"/>
              </w:rPr>
              <w:object w:dxaOrig="2760" w:dyaOrig="360" w14:anchorId="4DD0ADAB">
                <v:shape id="_x0000_i1054" type="#_x0000_t75" style="width:138pt;height:18.75pt" o:ole="">
                  <v:imagedata r:id="rId71" o:title=""/>
                </v:shape>
                <o:OLEObject Type="Embed" ProgID="Equation.3" ShapeID="_x0000_i1054" DrawAspect="Content" ObjectID="_1617420232" r:id="rId72"/>
              </w:object>
            </w:r>
          </w:p>
          <w:p w14:paraId="19023127" w14:textId="77777777" w:rsidR="00073226" w:rsidRDefault="00073226" w:rsidP="003C04A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Donde:</w:t>
            </w:r>
          </w:p>
          <w:p w14:paraId="04246E74" w14:textId="77777777" w:rsidR="00073226" w:rsidRPr="002E6B67" w:rsidRDefault="00073226" w:rsidP="003C04A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2"/>
              </w:rPr>
            </w:pPr>
          </w:p>
          <w:p w14:paraId="04ADFDFC" w14:textId="77777777" w:rsidR="00073226" w:rsidRDefault="00073226" w:rsidP="003C04A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Pr>
                <w:rFonts w:ascii="Times New Roman" w:hAnsi="Times New Roman" w:cs="Times New Roman"/>
                <w:i/>
                <w:sz w:val="24"/>
              </w:rPr>
              <w:t>T</w:t>
            </w:r>
            <w:r>
              <w:rPr>
                <w:rFonts w:ascii="Times New Roman" w:hAnsi="Times New Roman" w:cs="Times New Roman"/>
                <w:i/>
                <w:sz w:val="24"/>
                <w:vertAlign w:val="subscript"/>
              </w:rPr>
              <w:t>z</w:t>
            </w:r>
            <w:proofErr w:type="spellEnd"/>
            <w:r>
              <w:rPr>
                <w:rFonts w:ascii="Times New Roman" w:hAnsi="Times New Roman" w:cs="Times New Roman"/>
                <w:i/>
                <w:sz w:val="24"/>
              </w:rPr>
              <w:t xml:space="preserve"> = </w:t>
            </w:r>
            <w:r>
              <w:rPr>
                <w:rFonts w:ascii="Times New Roman" w:hAnsi="Times New Roman" w:cs="Times New Roman"/>
                <w:sz w:val="24"/>
              </w:rPr>
              <w:t xml:space="preserve">Temperatura de </w:t>
            </w:r>
            <w:proofErr w:type="gramStart"/>
            <w:r>
              <w:rPr>
                <w:rFonts w:ascii="Times New Roman" w:hAnsi="Times New Roman" w:cs="Times New Roman"/>
                <w:sz w:val="24"/>
              </w:rPr>
              <w:t>cero esfuerzo</w:t>
            </w:r>
            <w:proofErr w:type="gramEnd"/>
            <w:r>
              <w:rPr>
                <w:rFonts w:ascii="Times New Roman" w:hAnsi="Times New Roman" w:cs="Times New Roman"/>
                <w:sz w:val="24"/>
              </w:rPr>
              <w:t xml:space="preserve"> (rango: 70 a 212 °F)</w:t>
            </w:r>
          </w:p>
          <w:p w14:paraId="21F5559C" w14:textId="77777777" w:rsidR="00073226" w:rsidRDefault="00073226" w:rsidP="003C04A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C</w:t>
            </w:r>
            <w:r>
              <w:rPr>
                <w:rFonts w:ascii="Times New Roman" w:hAnsi="Times New Roman" w:cs="Times New Roman"/>
                <w:i/>
                <w:sz w:val="24"/>
              </w:rPr>
              <w:t xml:space="preserve"> = </w:t>
            </w:r>
            <w:r>
              <w:rPr>
                <w:rFonts w:ascii="Times New Roman" w:hAnsi="Times New Roman" w:cs="Times New Roman"/>
                <w:sz w:val="24"/>
              </w:rPr>
              <w:t>Contenido de cemento, lb/yd³</w:t>
            </w:r>
          </w:p>
          <w:p w14:paraId="5BE209D4" w14:textId="77777777" w:rsidR="00073226" w:rsidRDefault="00073226" w:rsidP="003C04A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pPr>
            <w:r w:rsidRPr="00601552">
              <w:rPr>
                <w:position w:val="-6"/>
              </w:rPr>
              <w:object w:dxaOrig="4580" w:dyaOrig="320" w14:anchorId="59A358B9">
                <v:shape id="_x0000_i1055" type="#_x0000_t75" style="width:228.75pt;height:15.75pt" o:ole="">
                  <v:imagedata r:id="rId73" o:title=""/>
                </v:shape>
                <o:OLEObject Type="Embed" ProgID="Equation.3" ShapeID="_x0000_i1055" DrawAspect="Content" ObjectID="_1617420233" r:id="rId74"/>
              </w:object>
            </w:r>
          </w:p>
          <w:p w14:paraId="0E6A6D44" w14:textId="77777777" w:rsidR="00073226" w:rsidRDefault="00073226" w:rsidP="003C04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i/>
                <w:sz w:val="24"/>
              </w:rPr>
              <w:t xml:space="preserve">MMT = </w:t>
            </w:r>
            <w:r>
              <w:rPr>
                <w:rFonts w:ascii="Times New Roman" w:hAnsi="Times New Roman" w:cs="Times New Roman"/>
                <w:sz w:val="24"/>
              </w:rPr>
              <w:t>Temperatura media mensual para el mes de construcción, °F</w:t>
            </w:r>
          </w:p>
          <w:p w14:paraId="6D263CE6" w14:textId="099FE0C9" w:rsidR="003C04AB" w:rsidRPr="00E92F4D" w:rsidRDefault="003C04AB" w:rsidP="003C04A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p>
        </w:tc>
      </w:tr>
    </w:tbl>
    <w:p w14:paraId="6AF83BD3" w14:textId="557F3F88" w:rsidR="00516916" w:rsidRPr="00073226" w:rsidRDefault="00516916" w:rsidP="00516916">
      <w:pPr>
        <w:pStyle w:val="Descripcin"/>
        <w:keepNext/>
        <w:spacing w:after="0"/>
        <w:jc w:val="center"/>
        <w:rPr>
          <w:rFonts w:ascii="Times New Roman" w:hAnsi="Times New Roman" w:cs="Times New Roman"/>
          <w:i w:val="0"/>
          <w:color w:val="auto"/>
          <w:sz w:val="2"/>
        </w:rPr>
      </w:pPr>
    </w:p>
    <w:p w14:paraId="5BFBF280" w14:textId="77777777" w:rsidR="00C8539B" w:rsidRPr="00823B11" w:rsidRDefault="00C8539B">
      <w:pPr>
        <w:rPr>
          <w:rFonts w:ascii="Times New Roman" w:hAnsi="Times New Roman" w:cs="Times New Roman"/>
          <w:sz w:val="2"/>
        </w:rPr>
      </w:pPr>
    </w:p>
    <w:tbl>
      <w:tblPr>
        <w:tblStyle w:val="Tablaconcuadrcula1clara"/>
        <w:tblW w:w="0" w:type="auto"/>
        <w:tblLook w:val="04A0" w:firstRow="1" w:lastRow="0" w:firstColumn="1" w:lastColumn="0" w:noHBand="0" w:noVBand="1"/>
      </w:tblPr>
      <w:tblGrid>
        <w:gridCol w:w="2972"/>
        <w:gridCol w:w="5522"/>
      </w:tblGrid>
      <w:tr w:rsidR="00C8539B" w14:paraId="74A71497" w14:textId="77777777" w:rsidTr="00705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1B256204" w14:textId="0F7B70FB" w:rsidR="00C8539B" w:rsidRPr="00705198" w:rsidRDefault="00C8539B" w:rsidP="00C8539B">
            <w:pPr>
              <w:autoSpaceDE w:val="0"/>
              <w:autoSpaceDN w:val="0"/>
              <w:adjustRightInd w:val="0"/>
              <w:spacing w:line="276" w:lineRule="auto"/>
              <w:jc w:val="center"/>
              <w:rPr>
                <w:rFonts w:ascii="Times New Roman" w:hAnsi="Times New Roman" w:cs="Times New Roman"/>
                <w:b w:val="0"/>
                <w:sz w:val="24"/>
              </w:rPr>
            </w:pPr>
            <w:r w:rsidRPr="00705198">
              <w:rPr>
                <w:rFonts w:ascii="Times New Roman" w:hAnsi="Times New Roman" w:cs="Times New Roman"/>
                <w:b w:val="0"/>
                <w:sz w:val="24"/>
              </w:rPr>
              <w:t>Propiedad medida</w:t>
            </w:r>
          </w:p>
        </w:tc>
        <w:tc>
          <w:tcPr>
            <w:tcW w:w="5522" w:type="dxa"/>
            <w:shd w:val="clear" w:color="auto" w:fill="D9D9D9" w:themeFill="background1" w:themeFillShade="D9"/>
          </w:tcPr>
          <w:p w14:paraId="042E05F4" w14:textId="0DA9FDF7" w:rsidR="00C8539B" w:rsidRPr="00705198" w:rsidRDefault="00C8539B" w:rsidP="00C8539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705198">
              <w:rPr>
                <w:rFonts w:ascii="Times New Roman" w:hAnsi="Times New Roman" w:cs="Times New Roman"/>
                <w:b w:val="0"/>
                <w:sz w:val="24"/>
              </w:rPr>
              <w:t>Entrada del nivel 3 recomendados</w:t>
            </w:r>
          </w:p>
        </w:tc>
      </w:tr>
      <w:tr w:rsidR="00C8539B" w14:paraId="107105A4" w14:textId="77777777" w:rsidTr="003C04AB">
        <w:tc>
          <w:tcPr>
            <w:cnfStyle w:val="001000000000" w:firstRow="0" w:lastRow="0" w:firstColumn="1" w:lastColumn="0" w:oddVBand="0" w:evenVBand="0" w:oddHBand="0" w:evenHBand="0" w:firstRowFirstColumn="0" w:firstRowLastColumn="0" w:lastRowFirstColumn="0" w:lastRowLastColumn="0"/>
            <w:tcW w:w="2972" w:type="dxa"/>
            <w:vAlign w:val="center"/>
          </w:tcPr>
          <w:p w14:paraId="5E96C3A3" w14:textId="4D80A9B9" w:rsidR="00C8539B" w:rsidRPr="003C04AB" w:rsidRDefault="00C8539B" w:rsidP="003C04AB">
            <w:pPr>
              <w:autoSpaceDE w:val="0"/>
              <w:autoSpaceDN w:val="0"/>
              <w:adjustRightInd w:val="0"/>
              <w:spacing w:line="276" w:lineRule="auto"/>
              <w:rPr>
                <w:rFonts w:ascii="Times New Roman" w:hAnsi="Times New Roman" w:cs="Times New Roman"/>
                <w:b w:val="0"/>
                <w:sz w:val="24"/>
              </w:rPr>
            </w:pPr>
            <w:r w:rsidRPr="003C04AB">
              <w:rPr>
                <w:rFonts w:ascii="Times New Roman" w:hAnsi="Times New Roman" w:cs="Times New Roman"/>
                <w:b w:val="0"/>
                <w:sz w:val="24"/>
              </w:rPr>
              <w:t>Tipo de cemento</w:t>
            </w:r>
          </w:p>
        </w:tc>
        <w:tc>
          <w:tcPr>
            <w:tcW w:w="5522" w:type="dxa"/>
          </w:tcPr>
          <w:p w14:paraId="58DC247F" w14:textId="398A9A03" w:rsidR="00C8539B" w:rsidRDefault="00C8539B" w:rsidP="00C8539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Estimado basado en las prácticas de las agencias</w:t>
            </w:r>
          </w:p>
        </w:tc>
      </w:tr>
      <w:tr w:rsidR="00C8539B" w14:paraId="0EE8D3DD" w14:textId="77777777" w:rsidTr="003C04AB">
        <w:tc>
          <w:tcPr>
            <w:cnfStyle w:val="001000000000" w:firstRow="0" w:lastRow="0" w:firstColumn="1" w:lastColumn="0" w:oddVBand="0" w:evenVBand="0" w:oddHBand="0" w:evenHBand="0" w:firstRowFirstColumn="0" w:firstRowLastColumn="0" w:lastRowFirstColumn="0" w:lastRowLastColumn="0"/>
            <w:tcW w:w="2972" w:type="dxa"/>
            <w:vAlign w:val="center"/>
          </w:tcPr>
          <w:p w14:paraId="5AF20E76" w14:textId="699482C0" w:rsidR="00C8539B" w:rsidRPr="003C04AB" w:rsidRDefault="00C8539B" w:rsidP="003C04AB">
            <w:pPr>
              <w:autoSpaceDE w:val="0"/>
              <w:autoSpaceDN w:val="0"/>
              <w:adjustRightInd w:val="0"/>
              <w:spacing w:line="276" w:lineRule="auto"/>
              <w:rPr>
                <w:rFonts w:ascii="Times New Roman" w:hAnsi="Times New Roman" w:cs="Times New Roman"/>
                <w:b w:val="0"/>
                <w:sz w:val="24"/>
              </w:rPr>
            </w:pPr>
            <w:r w:rsidRPr="003C04AB">
              <w:rPr>
                <w:rFonts w:ascii="Times New Roman" w:hAnsi="Times New Roman" w:cs="Times New Roman"/>
                <w:b w:val="0"/>
                <w:sz w:val="24"/>
              </w:rPr>
              <w:t>Contenido de material cementante</w:t>
            </w:r>
          </w:p>
        </w:tc>
        <w:tc>
          <w:tcPr>
            <w:tcW w:w="5522" w:type="dxa"/>
          </w:tcPr>
          <w:p w14:paraId="1321B351" w14:textId="50A9986F" w:rsidR="00C8539B" w:rsidRDefault="00C8539B" w:rsidP="00C8539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Estimado basado en las prácticas de las agencias</w:t>
            </w:r>
          </w:p>
        </w:tc>
      </w:tr>
      <w:tr w:rsidR="00C8539B" w14:paraId="42620266" w14:textId="77777777" w:rsidTr="003C04AB">
        <w:tc>
          <w:tcPr>
            <w:cnfStyle w:val="001000000000" w:firstRow="0" w:lastRow="0" w:firstColumn="1" w:lastColumn="0" w:oddVBand="0" w:evenVBand="0" w:oddHBand="0" w:evenHBand="0" w:firstRowFirstColumn="0" w:firstRowLastColumn="0" w:lastRowFirstColumn="0" w:lastRowLastColumn="0"/>
            <w:tcW w:w="2972" w:type="dxa"/>
            <w:vAlign w:val="center"/>
          </w:tcPr>
          <w:p w14:paraId="0D890DF2" w14:textId="1B5821E0" w:rsidR="00C8539B" w:rsidRPr="003C04AB" w:rsidRDefault="00C8539B" w:rsidP="003C04AB">
            <w:pPr>
              <w:autoSpaceDE w:val="0"/>
              <w:autoSpaceDN w:val="0"/>
              <w:adjustRightInd w:val="0"/>
              <w:spacing w:line="276" w:lineRule="auto"/>
              <w:rPr>
                <w:rFonts w:ascii="Times New Roman" w:hAnsi="Times New Roman" w:cs="Times New Roman"/>
                <w:b w:val="0"/>
                <w:sz w:val="24"/>
              </w:rPr>
            </w:pPr>
            <w:r w:rsidRPr="003C04AB">
              <w:rPr>
                <w:rFonts w:ascii="Times New Roman" w:hAnsi="Times New Roman" w:cs="Times New Roman"/>
                <w:b w:val="0"/>
                <w:sz w:val="24"/>
              </w:rPr>
              <w:t>Relación agua – cemento</w:t>
            </w:r>
          </w:p>
        </w:tc>
        <w:tc>
          <w:tcPr>
            <w:tcW w:w="5522" w:type="dxa"/>
          </w:tcPr>
          <w:p w14:paraId="5DE8ADD7" w14:textId="1549B18B" w:rsidR="00C8539B" w:rsidRDefault="00C8539B" w:rsidP="00C8539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Estimado basado en las prácticas de las agencias</w:t>
            </w:r>
          </w:p>
        </w:tc>
      </w:tr>
      <w:tr w:rsidR="00C8539B" w14:paraId="2767F1CB" w14:textId="77777777" w:rsidTr="003C04AB">
        <w:tc>
          <w:tcPr>
            <w:cnfStyle w:val="001000000000" w:firstRow="0" w:lastRow="0" w:firstColumn="1" w:lastColumn="0" w:oddVBand="0" w:evenVBand="0" w:oddHBand="0" w:evenHBand="0" w:firstRowFirstColumn="0" w:firstRowLastColumn="0" w:lastRowFirstColumn="0" w:lastRowLastColumn="0"/>
            <w:tcW w:w="2972" w:type="dxa"/>
            <w:vAlign w:val="center"/>
          </w:tcPr>
          <w:p w14:paraId="4502CF1B" w14:textId="1F184932" w:rsidR="00C8539B" w:rsidRPr="003C04AB" w:rsidRDefault="00C8539B" w:rsidP="003C04AB">
            <w:pPr>
              <w:autoSpaceDE w:val="0"/>
              <w:autoSpaceDN w:val="0"/>
              <w:adjustRightInd w:val="0"/>
              <w:spacing w:line="276" w:lineRule="auto"/>
              <w:rPr>
                <w:rFonts w:ascii="Times New Roman" w:hAnsi="Times New Roman" w:cs="Times New Roman"/>
                <w:b w:val="0"/>
                <w:sz w:val="24"/>
              </w:rPr>
            </w:pPr>
            <w:r w:rsidRPr="003C04AB">
              <w:rPr>
                <w:rFonts w:ascii="Times New Roman" w:hAnsi="Times New Roman" w:cs="Times New Roman"/>
                <w:b w:val="0"/>
                <w:sz w:val="24"/>
              </w:rPr>
              <w:t>Tipo de agregado</w:t>
            </w:r>
          </w:p>
        </w:tc>
        <w:tc>
          <w:tcPr>
            <w:tcW w:w="5522" w:type="dxa"/>
          </w:tcPr>
          <w:p w14:paraId="17D026A9" w14:textId="472CE575" w:rsidR="00C8539B" w:rsidRDefault="00C8539B" w:rsidP="00C8539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Estimado basado en las prácticas de las agencias</w:t>
            </w:r>
          </w:p>
        </w:tc>
      </w:tr>
      <w:tr w:rsidR="00C8539B" w14:paraId="1192AD58" w14:textId="77777777" w:rsidTr="003C04AB">
        <w:tc>
          <w:tcPr>
            <w:cnfStyle w:val="001000000000" w:firstRow="0" w:lastRow="0" w:firstColumn="1" w:lastColumn="0" w:oddVBand="0" w:evenVBand="0" w:oddHBand="0" w:evenHBand="0" w:firstRowFirstColumn="0" w:firstRowLastColumn="0" w:lastRowFirstColumn="0" w:lastRowLastColumn="0"/>
            <w:tcW w:w="2972" w:type="dxa"/>
            <w:vAlign w:val="center"/>
          </w:tcPr>
          <w:p w14:paraId="1A608A3A" w14:textId="26FD88BC" w:rsidR="00C8539B" w:rsidRPr="003C04AB" w:rsidRDefault="00C8539B" w:rsidP="003C04AB">
            <w:pPr>
              <w:autoSpaceDE w:val="0"/>
              <w:autoSpaceDN w:val="0"/>
              <w:adjustRightInd w:val="0"/>
              <w:spacing w:line="276" w:lineRule="auto"/>
              <w:rPr>
                <w:rFonts w:ascii="Times New Roman" w:hAnsi="Times New Roman" w:cs="Times New Roman"/>
                <w:b w:val="0"/>
                <w:sz w:val="24"/>
              </w:rPr>
            </w:pPr>
            <w:r w:rsidRPr="003C04AB">
              <w:rPr>
                <w:rFonts w:ascii="Times New Roman" w:hAnsi="Times New Roman" w:cs="Times New Roman"/>
                <w:b w:val="0"/>
                <w:sz w:val="24"/>
              </w:rPr>
              <w:t>Método de curado</w:t>
            </w:r>
          </w:p>
        </w:tc>
        <w:tc>
          <w:tcPr>
            <w:tcW w:w="5522" w:type="dxa"/>
          </w:tcPr>
          <w:p w14:paraId="04A38E31" w14:textId="206B89AE" w:rsidR="00C8539B" w:rsidRDefault="00C8539B" w:rsidP="00C8539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Estimado basado en las prácticas de las agencias</w:t>
            </w:r>
          </w:p>
        </w:tc>
      </w:tr>
      <w:tr w:rsidR="00C8539B" w14:paraId="108D4AA3" w14:textId="77777777" w:rsidTr="003C04AB">
        <w:tc>
          <w:tcPr>
            <w:cnfStyle w:val="001000000000" w:firstRow="0" w:lastRow="0" w:firstColumn="1" w:lastColumn="0" w:oddVBand="0" w:evenVBand="0" w:oddHBand="0" w:evenHBand="0" w:firstRowFirstColumn="0" w:firstRowLastColumn="0" w:lastRowFirstColumn="0" w:lastRowLastColumn="0"/>
            <w:tcW w:w="2972" w:type="dxa"/>
            <w:vAlign w:val="center"/>
          </w:tcPr>
          <w:p w14:paraId="4310BDA5" w14:textId="3557221B" w:rsidR="00C8539B" w:rsidRPr="003C04AB" w:rsidRDefault="00C8539B" w:rsidP="003C04AB">
            <w:pPr>
              <w:autoSpaceDE w:val="0"/>
              <w:autoSpaceDN w:val="0"/>
              <w:adjustRightInd w:val="0"/>
              <w:spacing w:line="276" w:lineRule="auto"/>
              <w:rPr>
                <w:rFonts w:ascii="Times New Roman" w:hAnsi="Times New Roman" w:cs="Times New Roman"/>
                <w:b w:val="0"/>
                <w:sz w:val="24"/>
              </w:rPr>
            </w:pPr>
            <w:r w:rsidRPr="003C04AB">
              <w:rPr>
                <w:rFonts w:ascii="Times New Roman" w:hAnsi="Times New Roman" w:cs="Times New Roman"/>
                <w:b w:val="0"/>
                <w:sz w:val="24"/>
              </w:rPr>
              <w:t>Retracción ultima</w:t>
            </w:r>
          </w:p>
        </w:tc>
        <w:tc>
          <w:tcPr>
            <w:tcW w:w="5522" w:type="dxa"/>
          </w:tcPr>
          <w:p w14:paraId="74483104" w14:textId="79CC04F3" w:rsidR="00C8539B" w:rsidRDefault="00C8539B" w:rsidP="00C8539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Estimara usando ecuación de predicción MEPDG</w:t>
            </w:r>
          </w:p>
        </w:tc>
      </w:tr>
      <w:tr w:rsidR="00C8539B" w14:paraId="371556C5" w14:textId="77777777" w:rsidTr="003C04AB">
        <w:tc>
          <w:tcPr>
            <w:cnfStyle w:val="001000000000" w:firstRow="0" w:lastRow="0" w:firstColumn="1" w:lastColumn="0" w:oddVBand="0" w:evenVBand="0" w:oddHBand="0" w:evenHBand="0" w:firstRowFirstColumn="0" w:firstRowLastColumn="0" w:lastRowFirstColumn="0" w:lastRowLastColumn="0"/>
            <w:tcW w:w="2972" w:type="dxa"/>
            <w:vAlign w:val="center"/>
          </w:tcPr>
          <w:p w14:paraId="3A64BAF0" w14:textId="12B46EFE" w:rsidR="00C8539B" w:rsidRPr="003C04AB" w:rsidRDefault="00C8539B" w:rsidP="003C04AB">
            <w:pPr>
              <w:autoSpaceDE w:val="0"/>
              <w:autoSpaceDN w:val="0"/>
              <w:adjustRightInd w:val="0"/>
              <w:spacing w:line="276" w:lineRule="auto"/>
              <w:rPr>
                <w:rFonts w:ascii="Times New Roman" w:hAnsi="Times New Roman" w:cs="Times New Roman"/>
                <w:b w:val="0"/>
                <w:sz w:val="24"/>
              </w:rPr>
            </w:pPr>
            <w:r w:rsidRPr="003C04AB">
              <w:rPr>
                <w:rFonts w:ascii="Times New Roman" w:hAnsi="Times New Roman" w:cs="Times New Roman"/>
                <w:b w:val="0"/>
                <w:sz w:val="24"/>
              </w:rPr>
              <w:t>Retracción reversible</w:t>
            </w:r>
          </w:p>
        </w:tc>
        <w:tc>
          <w:tcPr>
            <w:tcW w:w="5522" w:type="dxa"/>
          </w:tcPr>
          <w:p w14:paraId="45646221" w14:textId="1FD48E8D" w:rsidR="00C8539B" w:rsidRDefault="00E57F39" w:rsidP="00C8539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Utilizar valores por defecto del MEPDG para el 50%, a menos que una información más precisa esté disponible.</w:t>
            </w:r>
          </w:p>
        </w:tc>
      </w:tr>
      <w:tr w:rsidR="00C8539B" w14:paraId="44C06213" w14:textId="77777777" w:rsidTr="003C04AB">
        <w:tc>
          <w:tcPr>
            <w:cnfStyle w:val="001000000000" w:firstRow="0" w:lastRow="0" w:firstColumn="1" w:lastColumn="0" w:oddVBand="0" w:evenVBand="0" w:oddHBand="0" w:evenHBand="0" w:firstRowFirstColumn="0" w:firstRowLastColumn="0" w:lastRowFirstColumn="0" w:lastRowLastColumn="0"/>
            <w:tcW w:w="2972" w:type="dxa"/>
            <w:vAlign w:val="center"/>
          </w:tcPr>
          <w:p w14:paraId="67F6DFFC" w14:textId="66E1BECA" w:rsidR="00C8539B" w:rsidRPr="003C04AB" w:rsidRDefault="00C8539B" w:rsidP="003C04AB">
            <w:pPr>
              <w:autoSpaceDE w:val="0"/>
              <w:autoSpaceDN w:val="0"/>
              <w:adjustRightInd w:val="0"/>
              <w:spacing w:line="276" w:lineRule="auto"/>
              <w:rPr>
                <w:rFonts w:ascii="Times New Roman" w:hAnsi="Times New Roman" w:cs="Times New Roman"/>
                <w:b w:val="0"/>
                <w:sz w:val="24"/>
              </w:rPr>
            </w:pPr>
            <w:r w:rsidRPr="003C04AB">
              <w:rPr>
                <w:rFonts w:ascii="Times New Roman" w:hAnsi="Times New Roman" w:cs="Times New Roman"/>
                <w:b w:val="0"/>
                <w:sz w:val="24"/>
              </w:rPr>
              <w:t xml:space="preserve">Tiempo para desarrollar el 50% de la última retracción </w:t>
            </w:r>
          </w:p>
        </w:tc>
        <w:tc>
          <w:tcPr>
            <w:tcW w:w="5522" w:type="dxa"/>
          </w:tcPr>
          <w:p w14:paraId="04FBA39D" w14:textId="38737953" w:rsidR="00C8539B" w:rsidRDefault="00E57F39" w:rsidP="00C8539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Utilizar valores por defecto del MEPDG de 35 días, a menos que una información más precisa esté disponible.</w:t>
            </w:r>
          </w:p>
        </w:tc>
      </w:tr>
    </w:tbl>
    <w:p w14:paraId="2CD4E91C" w14:textId="77777777" w:rsidR="00516916" w:rsidRDefault="00516916" w:rsidP="00516916">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 xml:space="preserve">Adaptado de Guía de Diseño </w:t>
      </w:r>
      <w:proofErr w:type="spellStart"/>
      <w:r>
        <w:rPr>
          <w:rFonts w:ascii="Times New Roman" w:hAnsi="Times New Roman" w:cs="Times New Roman"/>
          <w:i/>
          <w:sz w:val="20"/>
        </w:rPr>
        <w:t>Mecanístico</w:t>
      </w:r>
      <w:proofErr w:type="spellEnd"/>
      <w:r>
        <w:rPr>
          <w:rFonts w:ascii="Times New Roman" w:hAnsi="Times New Roman" w:cs="Times New Roman"/>
          <w:i/>
          <w:sz w:val="20"/>
        </w:rPr>
        <w:t xml:space="preserve"> – Empírico de Pavimentos, Manual Práctico, 2</w:t>
      </w:r>
      <w:r>
        <w:rPr>
          <w:rFonts w:ascii="Times New Roman" w:hAnsi="Times New Roman" w:cs="Times New Roman"/>
          <w:i/>
          <w:sz w:val="20"/>
          <w:vertAlign w:val="superscript"/>
        </w:rPr>
        <w:t>a</w:t>
      </w:r>
      <w:r>
        <w:rPr>
          <w:rFonts w:ascii="Times New Roman" w:hAnsi="Times New Roman" w:cs="Times New Roman"/>
          <w:i/>
          <w:sz w:val="20"/>
        </w:rPr>
        <w:t xml:space="preserve"> Edición, ICG, 2017</w:t>
      </w:r>
    </w:p>
    <w:p w14:paraId="1C85731B" w14:textId="1F0AFC7E" w:rsidR="00D67653" w:rsidRDefault="00D67653" w:rsidP="00F56B28">
      <w:pPr>
        <w:pStyle w:val="Ttulo6"/>
        <w:numPr>
          <w:ilvl w:val="5"/>
          <w:numId w:val="5"/>
        </w:numPr>
        <w:spacing w:after="240" w:line="360" w:lineRule="auto"/>
        <w:rPr>
          <w:rFonts w:ascii="Times New Roman" w:hAnsi="Times New Roman" w:cs="Times New Roman"/>
          <w:b/>
          <w:color w:val="auto"/>
          <w:sz w:val="24"/>
        </w:rPr>
      </w:pPr>
      <w:r>
        <w:rPr>
          <w:rFonts w:ascii="Times New Roman" w:hAnsi="Times New Roman" w:cs="Times New Roman"/>
          <w:b/>
          <w:color w:val="auto"/>
          <w:sz w:val="24"/>
        </w:rPr>
        <w:lastRenderedPageBreak/>
        <w:t>MÓDULO ELÁSTICO</w:t>
      </w:r>
      <w:r w:rsidR="00161023">
        <w:rPr>
          <w:rFonts w:ascii="Times New Roman" w:hAnsi="Times New Roman" w:cs="Times New Roman"/>
          <w:b/>
          <w:color w:val="auto"/>
          <w:sz w:val="24"/>
        </w:rPr>
        <w:t xml:space="preserve"> (E</w:t>
      </w:r>
      <w:r w:rsidR="00161023">
        <w:rPr>
          <w:rFonts w:ascii="Times New Roman" w:hAnsi="Times New Roman" w:cs="Times New Roman"/>
          <w:b/>
          <w:color w:val="auto"/>
          <w:sz w:val="24"/>
          <w:vertAlign w:val="subscript"/>
        </w:rPr>
        <w:t>C</w:t>
      </w:r>
      <w:r>
        <w:rPr>
          <w:rFonts w:ascii="Times New Roman" w:hAnsi="Times New Roman" w:cs="Times New Roman"/>
          <w:b/>
          <w:color w:val="auto"/>
          <w:sz w:val="24"/>
        </w:rPr>
        <w:t>)</w:t>
      </w:r>
    </w:p>
    <w:p w14:paraId="788E101C" w14:textId="2071A188" w:rsidR="001129D9" w:rsidRPr="001129D9" w:rsidRDefault="00161023" w:rsidP="000723ED">
      <w:pPr>
        <w:pStyle w:val="Prrafodelista"/>
        <w:numPr>
          <w:ilvl w:val="0"/>
          <w:numId w:val="30"/>
        </w:numPr>
        <w:spacing w:line="360" w:lineRule="auto"/>
        <w:ind w:left="284" w:hanging="284"/>
        <w:jc w:val="both"/>
        <w:rPr>
          <w:rFonts w:ascii="Times New Roman" w:hAnsi="Times New Roman" w:cs="Times New Roman"/>
          <w:b/>
          <w:i/>
          <w:sz w:val="24"/>
        </w:rPr>
      </w:pPr>
      <w:r>
        <w:rPr>
          <w:rFonts w:ascii="Times New Roman" w:hAnsi="Times New Roman" w:cs="Times New Roman"/>
          <w:b/>
          <w:i/>
          <w:sz w:val="24"/>
        </w:rPr>
        <w:t>Estimación</w:t>
      </w:r>
      <w:r w:rsidR="00B758C9">
        <w:rPr>
          <w:rFonts w:ascii="Times New Roman" w:hAnsi="Times New Roman" w:cs="Times New Roman"/>
          <w:b/>
          <w:i/>
          <w:sz w:val="24"/>
        </w:rPr>
        <w:t xml:space="preserve"> de E</w:t>
      </w:r>
      <w:r w:rsidR="00B758C9">
        <w:rPr>
          <w:rFonts w:ascii="Times New Roman" w:hAnsi="Times New Roman" w:cs="Times New Roman"/>
          <w:b/>
          <w:i/>
          <w:sz w:val="24"/>
          <w:vertAlign w:val="subscript"/>
        </w:rPr>
        <w:t>C</w:t>
      </w:r>
      <w:r>
        <w:rPr>
          <w:rFonts w:ascii="Times New Roman" w:hAnsi="Times New Roman" w:cs="Times New Roman"/>
          <w:b/>
          <w:i/>
          <w:sz w:val="24"/>
        </w:rPr>
        <w:t xml:space="preserve">, nivel 1. </w:t>
      </w:r>
      <w:r>
        <w:rPr>
          <w:rFonts w:ascii="Times New Roman" w:hAnsi="Times New Roman" w:cs="Times New Roman"/>
          <w:sz w:val="24"/>
        </w:rPr>
        <w:t>El módulo elástico (</w:t>
      </w:r>
      <w:proofErr w:type="spellStart"/>
      <w:r w:rsidRPr="00161023">
        <w:rPr>
          <w:rFonts w:ascii="Times New Roman" w:hAnsi="Times New Roman" w:cs="Times New Roman"/>
          <w:i/>
          <w:sz w:val="24"/>
        </w:rPr>
        <w:t>E</w:t>
      </w:r>
      <w:r w:rsidRPr="00161023">
        <w:rPr>
          <w:rFonts w:ascii="Times New Roman" w:hAnsi="Times New Roman" w:cs="Times New Roman"/>
          <w:i/>
          <w:sz w:val="24"/>
          <w:vertAlign w:val="subscript"/>
        </w:rPr>
        <w:t>c</w:t>
      </w:r>
      <w:proofErr w:type="spellEnd"/>
      <w:r>
        <w:rPr>
          <w:rFonts w:ascii="Times New Roman" w:hAnsi="Times New Roman" w:cs="Times New Roman"/>
          <w:sz w:val="24"/>
        </w:rPr>
        <w:t xml:space="preserve">) de la mezcla de PCC se estima con pruebas de laboratorio para edades de 7, 14, 28 y 90 días; además </w:t>
      </w:r>
      <w:proofErr w:type="gramStart"/>
      <w:r>
        <w:rPr>
          <w:rFonts w:ascii="Times New Roman" w:hAnsi="Times New Roman" w:cs="Times New Roman"/>
          <w:sz w:val="24"/>
        </w:rPr>
        <w:t>del ratio</w:t>
      </w:r>
      <w:proofErr w:type="gramEnd"/>
      <w:r>
        <w:rPr>
          <w:rFonts w:ascii="Times New Roman" w:hAnsi="Times New Roman" w:cs="Times New Roman"/>
          <w:sz w:val="24"/>
        </w:rPr>
        <w:t xml:space="preserve"> </w:t>
      </w:r>
      <w:r w:rsidR="00B758C9">
        <w:rPr>
          <w:rFonts w:ascii="Times New Roman" w:hAnsi="Times New Roman" w:cs="Times New Roman"/>
          <w:sz w:val="24"/>
        </w:rPr>
        <w:t xml:space="preserve">entre </w:t>
      </w:r>
      <w:proofErr w:type="spellStart"/>
      <w:r w:rsidRPr="00B758C9">
        <w:rPr>
          <w:rFonts w:ascii="Times New Roman" w:hAnsi="Times New Roman" w:cs="Times New Roman"/>
          <w:i/>
          <w:sz w:val="24"/>
        </w:rPr>
        <w:t>Ec</w:t>
      </w:r>
      <w:proofErr w:type="spellEnd"/>
      <w:r>
        <w:rPr>
          <w:rFonts w:ascii="Times New Roman" w:hAnsi="Times New Roman" w:cs="Times New Roman"/>
          <w:sz w:val="24"/>
        </w:rPr>
        <w:t xml:space="preserve"> a 20 años y </w:t>
      </w:r>
      <w:r w:rsidRPr="00B758C9">
        <w:rPr>
          <w:rFonts w:ascii="Times New Roman" w:hAnsi="Times New Roman" w:cs="Times New Roman"/>
          <w:i/>
          <w:sz w:val="24"/>
        </w:rPr>
        <w:t>E</w:t>
      </w:r>
      <w:r w:rsidR="00B758C9">
        <w:rPr>
          <w:rFonts w:ascii="Times New Roman" w:hAnsi="Times New Roman" w:cs="Times New Roman"/>
          <w:i/>
          <w:sz w:val="24"/>
          <w:vertAlign w:val="subscript"/>
        </w:rPr>
        <w:t>C</w:t>
      </w:r>
      <w:r>
        <w:rPr>
          <w:rFonts w:ascii="Times New Roman" w:hAnsi="Times New Roman" w:cs="Times New Roman"/>
          <w:sz w:val="24"/>
        </w:rPr>
        <w:t xml:space="preserve"> 28 días</w:t>
      </w:r>
      <w:r w:rsidR="00710D0F">
        <w:rPr>
          <w:rFonts w:ascii="Times New Roman" w:hAnsi="Times New Roman" w:cs="Times New Roman"/>
          <w:sz w:val="24"/>
        </w:rPr>
        <w:t xml:space="preserve">. </w:t>
      </w:r>
      <w:r w:rsidR="00B758C9">
        <w:rPr>
          <w:rFonts w:ascii="Times New Roman" w:hAnsi="Times New Roman" w:cs="Times New Roman"/>
          <w:sz w:val="24"/>
        </w:rPr>
        <w:t xml:space="preserve">A partir de los datos anteriores se desarrolla la Curva de Ganancia de </w:t>
      </w:r>
      <w:r w:rsidR="00B758C9">
        <w:rPr>
          <w:rFonts w:ascii="Times New Roman" w:hAnsi="Times New Roman" w:cs="Times New Roman"/>
          <w:i/>
          <w:sz w:val="24"/>
        </w:rPr>
        <w:t>E</w:t>
      </w:r>
      <w:r w:rsidR="00B758C9">
        <w:rPr>
          <w:rFonts w:ascii="Times New Roman" w:hAnsi="Times New Roman" w:cs="Times New Roman"/>
          <w:i/>
          <w:sz w:val="24"/>
          <w:vertAlign w:val="subscript"/>
        </w:rPr>
        <w:t>C</w:t>
      </w:r>
      <w:r w:rsidR="00B758C9">
        <w:rPr>
          <w:rFonts w:ascii="Times New Roman" w:hAnsi="Times New Roman" w:cs="Times New Roman"/>
          <w:i/>
          <w:sz w:val="24"/>
        </w:rPr>
        <w:t xml:space="preserve"> </w:t>
      </w:r>
      <w:r w:rsidR="001129D9">
        <w:rPr>
          <w:rFonts w:ascii="Times New Roman" w:hAnsi="Times New Roman" w:cs="Times New Roman"/>
          <w:sz w:val="24"/>
        </w:rPr>
        <w:t xml:space="preserve">(figura </w:t>
      </w:r>
      <w:r w:rsidR="00066C19">
        <w:rPr>
          <w:rFonts w:ascii="Times New Roman" w:hAnsi="Times New Roman" w:cs="Times New Roman"/>
          <w:sz w:val="24"/>
        </w:rPr>
        <w:t>2-3</w:t>
      </w:r>
      <w:r w:rsidR="001129D9">
        <w:rPr>
          <w:rFonts w:ascii="Times New Roman" w:hAnsi="Times New Roman" w:cs="Times New Roman"/>
          <w:sz w:val="24"/>
        </w:rPr>
        <w:t>)</w:t>
      </w:r>
      <w:r w:rsidR="00066C19">
        <w:rPr>
          <w:rFonts w:ascii="Times New Roman" w:hAnsi="Times New Roman" w:cs="Times New Roman"/>
          <w:sz w:val="24"/>
        </w:rPr>
        <w:t xml:space="preserve"> </w:t>
      </w:r>
      <w:r w:rsidR="00B758C9">
        <w:rPr>
          <w:rFonts w:ascii="Times New Roman" w:hAnsi="Times New Roman" w:cs="Times New Roman"/>
          <w:sz w:val="24"/>
        </w:rPr>
        <w:t xml:space="preserve">usando la ecuación (2.15). </w:t>
      </w:r>
    </w:p>
    <w:p w14:paraId="0973950C" w14:textId="3CC60F20" w:rsidR="001129D9" w:rsidRPr="001129D9" w:rsidRDefault="001129D9" w:rsidP="002F673B">
      <w:pPr>
        <w:spacing w:line="360" w:lineRule="auto"/>
        <w:jc w:val="right"/>
        <w:rPr>
          <w:rFonts w:ascii="Times New Roman" w:hAnsi="Times New Roman" w:cs="Times New Roman"/>
          <w:b/>
          <w:i/>
          <w:sz w:val="24"/>
        </w:rPr>
      </w:pPr>
      <w:r w:rsidRPr="001129D9">
        <w:rPr>
          <w:rFonts w:ascii="Times New Roman" w:hAnsi="Times New Roman" w:cs="Times New Roman"/>
          <w:position w:val="-12"/>
          <w:sz w:val="24"/>
        </w:rPr>
        <w:object w:dxaOrig="4920" w:dyaOrig="400" w14:anchorId="7ABE9819">
          <v:shape id="_x0000_i1056" type="#_x0000_t75" style="width:246pt;height:20.25pt" o:ole="">
            <v:imagedata r:id="rId75" o:title=""/>
          </v:shape>
          <o:OLEObject Type="Embed" ProgID="Equation.3" ShapeID="_x0000_i1056" DrawAspect="Content" ObjectID="_1617420234" r:id="rId76"/>
        </w:object>
      </w:r>
      <w:r>
        <w:rPr>
          <w:rFonts w:ascii="Times New Roman" w:hAnsi="Times New Roman" w:cs="Times New Roman"/>
          <w:sz w:val="24"/>
        </w:rPr>
        <w:t xml:space="preserve"> </w:t>
      </w:r>
      <w:r w:rsidR="002F673B">
        <w:rPr>
          <w:rFonts w:ascii="Times New Roman" w:hAnsi="Times New Roman" w:cs="Times New Roman"/>
          <w:sz w:val="24"/>
        </w:rPr>
        <w:t xml:space="preserve">      </w:t>
      </w:r>
      <w:r>
        <w:rPr>
          <w:rFonts w:ascii="Times New Roman" w:hAnsi="Times New Roman" w:cs="Times New Roman"/>
          <w:sz w:val="24"/>
        </w:rPr>
        <w:t xml:space="preserve">                (2.15)</w:t>
      </w:r>
    </w:p>
    <w:p w14:paraId="02C0E761" w14:textId="77777777" w:rsidR="001129D9" w:rsidRDefault="001129D9" w:rsidP="001129D9">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3D792A1D" w14:textId="08AD3139" w:rsidR="001129D9" w:rsidRPr="001129D9" w:rsidRDefault="001129D9" w:rsidP="001129D9">
      <w:pPr>
        <w:spacing w:line="240" w:lineRule="auto"/>
        <w:ind w:left="1842" w:hanging="1134"/>
        <w:jc w:val="both"/>
        <w:rPr>
          <w:rFonts w:ascii="Times New Roman" w:hAnsi="Times New Roman" w:cs="Times New Roman"/>
          <w:sz w:val="24"/>
        </w:rPr>
      </w:pPr>
      <w:r>
        <w:rPr>
          <w:rFonts w:ascii="Times New Roman" w:hAnsi="Times New Roman" w:cs="Times New Roman"/>
          <w:i/>
          <w:sz w:val="24"/>
        </w:rPr>
        <w:t>MODRATIO</w:t>
      </w:r>
      <w:r>
        <w:rPr>
          <w:rFonts w:ascii="Times New Roman" w:hAnsi="Times New Roman" w:cs="Times New Roman"/>
          <w:i/>
          <w:sz w:val="24"/>
          <w:vertAlign w:val="subscript"/>
        </w:rPr>
        <w:t xml:space="preserve"> </w:t>
      </w:r>
      <w:proofErr w:type="gramStart"/>
      <w:r>
        <w:rPr>
          <w:rFonts w:ascii="Times New Roman" w:hAnsi="Times New Roman" w:cs="Times New Roman"/>
          <w:sz w:val="24"/>
        </w:rPr>
        <w:t>=  Ratio</w:t>
      </w:r>
      <w:proofErr w:type="gramEnd"/>
      <w:r>
        <w:rPr>
          <w:rFonts w:ascii="Times New Roman" w:hAnsi="Times New Roman" w:cs="Times New Roman"/>
          <w:sz w:val="24"/>
        </w:rPr>
        <w:t xml:space="preserve"> de </w:t>
      </w:r>
      <w:proofErr w:type="spellStart"/>
      <w:r w:rsidRPr="001129D9">
        <w:rPr>
          <w:rFonts w:ascii="Times New Roman" w:hAnsi="Times New Roman" w:cs="Times New Roman"/>
          <w:i/>
          <w:sz w:val="24"/>
        </w:rPr>
        <w:t>E</w:t>
      </w:r>
      <w:r w:rsidRPr="001129D9">
        <w:rPr>
          <w:rFonts w:ascii="Times New Roman" w:hAnsi="Times New Roman" w:cs="Times New Roman"/>
          <w:i/>
          <w:sz w:val="24"/>
          <w:vertAlign w:val="subscript"/>
        </w:rPr>
        <w:t>c</w:t>
      </w:r>
      <w:proofErr w:type="spellEnd"/>
      <w:r>
        <w:rPr>
          <w:rFonts w:ascii="Times New Roman" w:hAnsi="Times New Roman" w:cs="Times New Roman"/>
          <w:i/>
          <w:sz w:val="24"/>
        </w:rPr>
        <w:t xml:space="preserve"> </w:t>
      </w:r>
      <w:r>
        <w:rPr>
          <w:rFonts w:ascii="Times New Roman" w:hAnsi="Times New Roman" w:cs="Times New Roman"/>
          <w:sz w:val="24"/>
        </w:rPr>
        <w:t xml:space="preserve">a una edad determinada y </w:t>
      </w:r>
      <w:proofErr w:type="spellStart"/>
      <w:r w:rsidRPr="001129D9">
        <w:rPr>
          <w:rFonts w:ascii="Times New Roman" w:hAnsi="Times New Roman" w:cs="Times New Roman"/>
          <w:i/>
          <w:sz w:val="24"/>
        </w:rPr>
        <w:t>E</w:t>
      </w:r>
      <w:r w:rsidRPr="001129D9">
        <w:rPr>
          <w:rFonts w:ascii="Times New Roman" w:hAnsi="Times New Roman" w:cs="Times New Roman"/>
          <w:i/>
          <w:sz w:val="24"/>
          <w:vertAlign w:val="subscript"/>
        </w:rPr>
        <w:t>c</w:t>
      </w:r>
      <w:proofErr w:type="spellEnd"/>
      <w:r>
        <w:rPr>
          <w:rFonts w:ascii="Times New Roman" w:hAnsi="Times New Roman" w:cs="Times New Roman"/>
          <w:i/>
          <w:sz w:val="24"/>
        </w:rPr>
        <w:t xml:space="preserve"> </w:t>
      </w:r>
      <w:r>
        <w:rPr>
          <w:rFonts w:ascii="Times New Roman" w:hAnsi="Times New Roman" w:cs="Times New Roman"/>
          <w:sz w:val="24"/>
        </w:rPr>
        <w:t>a los 28 días.</w:t>
      </w:r>
    </w:p>
    <w:p w14:paraId="6C516504" w14:textId="21D13EAB" w:rsidR="001129D9" w:rsidRDefault="001129D9" w:rsidP="001129D9">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AGE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Edad del espécimen en años.</w:t>
      </w:r>
    </w:p>
    <w:p w14:paraId="099D2A11" w14:textId="38F8B104" w:rsidR="001129D9" w:rsidRDefault="00DE25E7" w:rsidP="001129D9">
      <w:pPr>
        <w:spacing w:line="240" w:lineRule="auto"/>
        <w:ind w:left="1842" w:hanging="1134"/>
        <w:jc w:val="both"/>
        <w:rPr>
          <w:rFonts w:ascii="Times New Roman" w:hAnsi="Times New Roman" w:cs="Times New Roman"/>
          <w:sz w:val="24"/>
        </w:rPr>
      </w:pPr>
      <w:r>
        <w:rPr>
          <w:rFonts w:ascii="Times New Roman" w:hAnsi="Times New Roman" w:cs="Times New Roman"/>
          <w:i/>
          <w:sz w:val="24"/>
        </w:rPr>
        <w:t>α</w:t>
      </w:r>
      <w:r>
        <w:rPr>
          <w:rFonts w:ascii="Times New Roman" w:hAnsi="Times New Roman" w:cs="Times New Roman"/>
          <w:i/>
          <w:sz w:val="24"/>
          <w:vertAlign w:val="subscript"/>
        </w:rPr>
        <w:t>1,2,3</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sidR="001129D9">
        <w:rPr>
          <w:rFonts w:ascii="Times New Roman" w:hAnsi="Times New Roman" w:cs="Times New Roman"/>
          <w:sz w:val="24"/>
        </w:rPr>
        <w:t xml:space="preserve">=  </w:t>
      </w:r>
      <w:r w:rsidR="001129D9">
        <w:rPr>
          <w:rFonts w:ascii="Times New Roman" w:hAnsi="Times New Roman" w:cs="Times New Roman"/>
          <w:sz w:val="24"/>
        </w:rPr>
        <w:tab/>
      </w:r>
      <w:proofErr w:type="gramEnd"/>
      <w:r>
        <w:rPr>
          <w:rFonts w:ascii="Times New Roman" w:hAnsi="Times New Roman" w:cs="Times New Roman"/>
          <w:sz w:val="24"/>
        </w:rPr>
        <w:t>Constantes de regresión.</w:t>
      </w:r>
    </w:p>
    <w:p w14:paraId="5B8CCFA4" w14:textId="77777777" w:rsidR="00DC5C9A" w:rsidRPr="00DC5C9A" w:rsidRDefault="00DC5C9A" w:rsidP="001129D9">
      <w:pPr>
        <w:spacing w:line="240" w:lineRule="auto"/>
        <w:ind w:left="1842" w:hanging="1134"/>
        <w:jc w:val="both"/>
        <w:rPr>
          <w:rFonts w:ascii="Times New Roman" w:hAnsi="Times New Roman" w:cs="Times New Roman"/>
          <w:sz w:val="12"/>
        </w:rPr>
      </w:pPr>
    </w:p>
    <w:p w14:paraId="7C563CE7" w14:textId="77777777" w:rsidR="00DC5C9A" w:rsidRDefault="00DC5C9A" w:rsidP="00DC5C9A">
      <w:pPr>
        <w:keepNext/>
        <w:spacing w:line="240" w:lineRule="auto"/>
        <w:ind w:left="1842" w:hanging="1134"/>
        <w:jc w:val="center"/>
      </w:pPr>
      <w:r w:rsidRPr="00DC5C9A">
        <w:rPr>
          <w:noProof/>
          <w:lang w:val="es-ES" w:eastAsia="es-ES"/>
        </w:rPr>
        <w:drawing>
          <wp:inline distT="0" distB="0" distL="0" distR="0" wp14:anchorId="49366BA9" wp14:editId="538B8F38">
            <wp:extent cx="2528062" cy="211455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7694" t="4830" r="24855" b="4614"/>
                    <a:stretch/>
                  </pic:blipFill>
                  <pic:spPr bwMode="auto">
                    <a:xfrm>
                      <a:off x="0" y="0"/>
                      <a:ext cx="2535536" cy="2120802"/>
                    </a:xfrm>
                    <a:prstGeom prst="rect">
                      <a:avLst/>
                    </a:prstGeom>
                    <a:noFill/>
                    <a:ln>
                      <a:noFill/>
                    </a:ln>
                    <a:extLst>
                      <a:ext uri="{53640926-AAD7-44D8-BBD7-CCE9431645EC}">
                        <a14:shadowObscured xmlns:a14="http://schemas.microsoft.com/office/drawing/2010/main"/>
                      </a:ext>
                    </a:extLst>
                  </pic:spPr>
                </pic:pic>
              </a:graphicData>
            </a:graphic>
          </wp:inline>
        </w:drawing>
      </w:r>
    </w:p>
    <w:p w14:paraId="4406B58C" w14:textId="1FB0C283" w:rsidR="00DC5C9A" w:rsidRDefault="00DC5C9A" w:rsidP="00DC5C9A">
      <w:pPr>
        <w:pStyle w:val="Descripcin"/>
        <w:spacing w:after="0"/>
        <w:jc w:val="center"/>
        <w:rPr>
          <w:rFonts w:ascii="Times New Roman" w:hAnsi="Times New Roman" w:cs="Times New Roman"/>
          <w:i w:val="0"/>
          <w:color w:val="auto"/>
          <w:sz w:val="22"/>
        </w:rPr>
      </w:pPr>
      <w:bookmarkStart w:id="138" w:name="_Toc5765791"/>
      <w:r w:rsidRPr="00DC5C9A">
        <w:rPr>
          <w:rFonts w:ascii="Times New Roman" w:hAnsi="Times New Roman" w:cs="Times New Roman"/>
          <w:b/>
          <w:i w:val="0"/>
          <w:color w:val="auto"/>
          <w:sz w:val="22"/>
        </w:rPr>
        <w:t xml:space="preserve">Figura 2 - </w:t>
      </w:r>
      <w:r w:rsidRPr="00DC5C9A">
        <w:rPr>
          <w:rFonts w:ascii="Times New Roman" w:hAnsi="Times New Roman" w:cs="Times New Roman"/>
          <w:b/>
          <w:i w:val="0"/>
          <w:color w:val="auto"/>
          <w:sz w:val="22"/>
        </w:rPr>
        <w:fldChar w:fldCharType="begin"/>
      </w:r>
      <w:r w:rsidRPr="00DC5C9A">
        <w:rPr>
          <w:rFonts w:ascii="Times New Roman" w:hAnsi="Times New Roman" w:cs="Times New Roman"/>
          <w:b/>
          <w:i w:val="0"/>
          <w:color w:val="auto"/>
          <w:sz w:val="22"/>
        </w:rPr>
        <w:instrText xml:space="preserve"> SEQ Figura_2_- \* ARABIC </w:instrText>
      </w:r>
      <w:r w:rsidRPr="00DC5C9A">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3</w:t>
      </w:r>
      <w:r w:rsidRPr="00DC5C9A">
        <w:rPr>
          <w:rFonts w:ascii="Times New Roman" w:hAnsi="Times New Roman" w:cs="Times New Roman"/>
          <w:b/>
          <w:i w:val="0"/>
          <w:color w:val="auto"/>
          <w:sz w:val="22"/>
        </w:rPr>
        <w:fldChar w:fldCharType="end"/>
      </w:r>
      <w:r w:rsidRPr="00DC5C9A">
        <w:rPr>
          <w:rFonts w:ascii="Times New Roman" w:hAnsi="Times New Roman" w:cs="Times New Roman"/>
          <w:b/>
          <w:i w:val="0"/>
          <w:color w:val="auto"/>
          <w:sz w:val="22"/>
        </w:rPr>
        <w:t>.</w:t>
      </w:r>
      <w:r w:rsidRPr="00DC5C9A">
        <w:rPr>
          <w:rFonts w:ascii="Times New Roman" w:hAnsi="Times New Roman" w:cs="Times New Roman"/>
          <w:i w:val="0"/>
          <w:color w:val="auto"/>
          <w:sz w:val="22"/>
        </w:rPr>
        <w:t xml:space="preserve"> Curva de crecimiento del Módulo Elástico PCC</w:t>
      </w:r>
      <w:bookmarkEnd w:id="138"/>
    </w:p>
    <w:p w14:paraId="203B230C" w14:textId="17BC49F2" w:rsidR="00DC5C9A" w:rsidRDefault="00DC5C9A" w:rsidP="00DC5C9A">
      <w:pPr>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469D872F" w14:textId="77777777" w:rsidR="00D67653" w:rsidRPr="00DE25E7" w:rsidRDefault="00D67653" w:rsidP="00D67653">
      <w:pPr>
        <w:jc w:val="both"/>
        <w:rPr>
          <w:rFonts w:ascii="Times New Roman" w:hAnsi="Times New Roman" w:cs="Times New Roman"/>
          <w:sz w:val="12"/>
        </w:rPr>
      </w:pPr>
    </w:p>
    <w:p w14:paraId="21205516" w14:textId="34137A09" w:rsidR="00DE25E7" w:rsidRPr="00710D0F" w:rsidRDefault="00DE25E7" w:rsidP="000723ED">
      <w:pPr>
        <w:pStyle w:val="Prrafodelista"/>
        <w:numPr>
          <w:ilvl w:val="0"/>
          <w:numId w:val="30"/>
        </w:numPr>
        <w:spacing w:line="360" w:lineRule="auto"/>
        <w:ind w:left="284" w:hanging="284"/>
        <w:jc w:val="both"/>
        <w:rPr>
          <w:rFonts w:ascii="Times New Roman" w:hAnsi="Times New Roman" w:cs="Times New Roman"/>
          <w:b/>
          <w:i/>
          <w:sz w:val="24"/>
        </w:rPr>
      </w:pPr>
      <w:r>
        <w:rPr>
          <w:rFonts w:ascii="Times New Roman" w:hAnsi="Times New Roman" w:cs="Times New Roman"/>
          <w:b/>
          <w:i/>
          <w:sz w:val="24"/>
        </w:rPr>
        <w:t>Estimación de E</w:t>
      </w:r>
      <w:r>
        <w:rPr>
          <w:rFonts w:ascii="Times New Roman" w:hAnsi="Times New Roman" w:cs="Times New Roman"/>
          <w:b/>
          <w:i/>
          <w:sz w:val="24"/>
          <w:vertAlign w:val="subscript"/>
        </w:rPr>
        <w:t>C</w:t>
      </w:r>
      <w:r>
        <w:rPr>
          <w:rFonts w:ascii="Times New Roman" w:hAnsi="Times New Roman" w:cs="Times New Roman"/>
          <w:b/>
          <w:i/>
          <w:sz w:val="24"/>
        </w:rPr>
        <w:t>,</w:t>
      </w:r>
      <w:r w:rsidR="007A2584">
        <w:rPr>
          <w:rFonts w:ascii="Times New Roman" w:hAnsi="Times New Roman" w:cs="Times New Roman"/>
          <w:b/>
          <w:i/>
          <w:sz w:val="24"/>
        </w:rPr>
        <w:t xml:space="preserve"> nivel 2</w:t>
      </w:r>
      <w:r>
        <w:rPr>
          <w:rFonts w:ascii="Times New Roman" w:hAnsi="Times New Roman" w:cs="Times New Roman"/>
          <w:b/>
          <w:i/>
          <w:sz w:val="24"/>
        </w:rPr>
        <w:t xml:space="preserve">. </w:t>
      </w:r>
      <w:r>
        <w:rPr>
          <w:rFonts w:ascii="Times New Roman" w:hAnsi="Times New Roman" w:cs="Times New Roman"/>
          <w:sz w:val="24"/>
        </w:rPr>
        <w:t>El módulo elástico (</w:t>
      </w:r>
      <w:proofErr w:type="spellStart"/>
      <w:r w:rsidRPr="00161023">
        <w:rPr>
          <w:rFonts w:ascii="Times New Roman" w:hAnsi="Times New Roman" w:cs="Times New Roman"/>
          <w:i/>
          <w:sz w:val="24"/>
        </w:rPr>
        <w:t>E</w:t>
      </w:r>
      <w:r w:rsidRPr="00161023">
        <w:rPr>
          <w:rFonts w:ascii="Times New Roman" w:hAnsi="Times New Roman" w:cs="Times New Roman"/>
          <w:i/>
          <w:sz w:val="24"/>
          <w:vertAlign w:val="subscript"/>
        </w:rPr>
        <w:t>c</w:t>
      </w:r>
      <w:proofErr w:type="spellEnd"/>
      <w:r>
        <w:rPr>
          <w:rFonts w:ascii="Times New Roman" w:hAnsi="Times New Roman" w:cs="Times New Roman"/>
          <w:sz w:val="24"/>
        </w:rPr>
        <w:t xml:space="preserve">) de la mezcla de PCC se estima </w:t>
      </w:r>
      <w:r w:rsidR="007A2584">
        <w:rPr>
          <w:rFonts w:ascii="Times New Roman" w:hAnsi="Times New Roman" w:cs="Times New Roman"/>
          <w:sz w:val="24"/>
        </w:rPr>
        <w:t>indirectamente con pruebas de resistencia a la compresión a</w:t>
      </w:r>
      <w:r>
        <w:rPr>
          <w:rFonts w:ascii="Times New Roman" w:hAnsi="Times New Roman" w:cs="Times New Roman"/>
          <w:sz w:val="24"/>
        </w:rPr>
        <w:t xml:space="preserve"> edades de 7, 14, 28 y 90 días; además </w:t>
      </w:r>
      <w:proofErr w:type="gramStart"/>
      <w:r>
        <w:rPr>
          <w:rFonts w:ascii="Times New Roman" w:hAnsi="Times New Roman" w:cs="Times New Roman"/>
          <w:sz w:val="24"/>
        </w:rPr>
        <w:t>del ratio</w:t>
      </w:r>
      <w:proofErr w:type="gramEnd"/>
      <w:r>
        <w:rPr>
          <w:rFonts w:ascii="Times New Roman" w:hAnsi="Times New Roman" w:cs="Times New Roman"/>
          <w:sz w:val="24"/>
        </w:rPr>
        <w:t xml:space="preserve"> entre </w:t>
      </w:r>
      <w:proofErr w:type="spellStart"/>
      <w:r w:rsidR="00710D0F">
        <w:rPr>
          <w:rFonts w:ascii="Times New Roman" w:hAnsi="Times New Roman" w:cs="Times New Roman"/>
          <w:i/>
          <w:sz w:val="24"/>
        </w:rPr>
        <w:t>f’c</w:t>
      </w:r>
      <w:proofErr w:type="spellEnd"/>
      <w:r>
        <w:rPr>
          <w:rFonts w:ascii="Times New Roman" w:hAnsi="Times New Roman" w:cs="Times New Roman"/>
          <w:sz w:val="24"/>
        </w:rPr>
        <w:t xml:space="preserve"> a 20 años y </w:t>
      </w:r>
      <w:proofErr w:type="spellStart"/>
      <w:r w:rsidR="00710D0F">
        <w:rPr>
          <w:rFonts w:ascii="Times New Roman" w:hAnsi="Times New Roman" w:cs="Times New Roman"/>
          <w:i/>
          <w:sz w:val="24"/>
        </w:rPr>
        <w:t>f’c</w:t>
      </w:r>
      <w:proofErr w:type="spellEnd"/>
      <w:r>
        <w:rPr>
          <w:rFonts w:ascii="Times New Roman" w:hAnsi="Times New Roman" w:cs="Times New Roman"/>
          <w:sz w:val="24"/>
        </w:rPr>
        <w:t xml:space="preserve"> 28 días</w:t>
      </w:r>
      <w:r w:rsidR="00710D0F">
        <w:rPr>
          <w:rFonts w:ascii="Times New Roman" w:hAnsi="Times New Roman" w:cs="Times New Roman"/>
          <w:sz w:val="24"/>
        </w:rPr>
        <w:t xml:space="preserve">; los valores </w:t>
      </w:r>
      <w:proofErr w:type="spellStart"/>
      <w:r w:rsidR="00710D0F" w:rsidRPr="00710D0F">
        <w:rPr>
          <w:rFonts w:ascii="Times New Roman" w:hAnsi="Times New Roman" w:cs="Times New Roman"/>
          <w:i/>
          <w:sz w:val="24"/>
        </w:rPr>
        <w:t>f’c</w:t>
      </w:r>
      <w:proofErr w:type="spellEnd"/>
      <w:r w:rsidR="00710D0F">
        <w:rPr>
          <w:rFonts w:ascii="Times New Roman" w:hAnsi="Times New Roman" w:cs="Times New Roman"/>
          <w:sz w:val="24"/>
        </w:rPr>
        <w:t xml:space="preserve"> se convierten a </w:t>
      </w:r>
      <w:proofErr w:type="spellStart"/>
      <w:r w:rsidR="00710D0F" w:rsidRPr="00710D0F">
        <w:rPr>
          <w:rFonts w:ascii="Times New Roman" w:hAnsi="Times New Roman" w:cs="Times New Roman"/>
          <w:i/>
          <w:sz w:val="24"/>
        </w:rPr>
        <w:t>E</w:t>
      </w:r>
      <w:r w:rsidR="00710D0F" w:rsidRPr="00710D0F">
        <w:rPr>
          <w:rFonts w:ascii="Times New Roman" w:hAnsi="Times New Roman" w:cs="Times New Roman"/>
          <w:i/>
          <w:sz w:val="24"/>
          <w:vertAlign w:val="subscript"/>
        </w:rPr>
        <w:t>c</w:t>
      </w:r>
      <w:proofErr w:type="spellEnd"/>
      <w:r w:rsidR="00710D0F">
        <w:rPr>
          <w:rFonts w:ascii="Times New Roman" w:hAnsi="Times New Roman" w:cs="Times New Roman"/>
          <w:sz w:val="24"/>
        </w:rPr>
        <w:t xml:space="preserve"> usando la ecuación (2.16)</w:t>
      </w:r>
      <w:r>
        <w:rPr>
          <w:rFonts w:ascii="Times New Roman" w:hAnsi="Times New Roman" w:cs="Times New Roman"/>
          <w:sz w:val="24"/>
        </w:rPr>
        <w:t xml:space="preserve">. A partir de los datos anteriores se desarrolla la Curva de Ganancia de </w:t>
      </w:r>
      <w:r>
        <w:rPr>
          <w:rFonts w:ascii="Times New Roman" w:hAnsi="Times New Roman" w:cs="Times New Roman"/>
          <w:i/>
          <w:sz w:val="24"/>
        </w:rPr>
        <w:t>E</w:t>
      </w:r>
      <w:r>
        <w:rPr>
          <w:rFonts w:ascii="Times New Roman" w:hAnsi="Times New Roman" w:cs="Times New Roman"/>
          <w:i/>
          <w:sz w:val="24"/>
          <w:vertAlign w:val="subscript"/>
        </w:rPr>
        <w:t>C</w:t>
      </w:r>
      <w:r>
        <w:rPr>
          <w:rFonts w:ascii="Times New Roman" w:hAnsi="Times New Roman" w:cs="Times New Roman"/>
          <w:i/>
          <w:sz w:val="24"/>
        </w:rPr>
        <w:t xml:space="preserve"> </w:t>
      </w:r>
      <w:r>
        <w:rPr>
          <w:rFonts w:ascii="Times New Roman" w:hAnsi="Times New Roman" w:cs="Times New Roman"/>
          <w:sz w:val="24"/>
        </w:rPr>
        <w:t>(figura 2-3) usando la ecuación (2.15)</w:t>
      </w:r>
      <w:r w:rsidR="00710D0F">
        <w:rPr>
          <w:rFonts w:ascii="Times New Roman" w:hAnsi="Times New Roman" w:cs="Times New Roman"/>
          <w:sz w:val="24"/>
        </w:rPr>
        <w:t>.</w:t>
      </w:r>
    </w:p>
    <w:p w14:paraId="7D940F14" w14:textId="5690E4E4" w:rsidR="00710D0F" w:rsidRPr="00710D0F" w:rsidRDefault="00710D0F" w:rsidP="00710D0F">
      <w:pPr>
        <w:spacing w:line="360" w:lineRule="auto"/>
        <w:jc w:val="center"/>
        <w:rPr>
          <w:rFonts w:ascii="Times New Roman" w:hAnsi="Times New Roman" w:cs="Times New Roman"/>
          <w:sz w:val="24"/>
        </w:rPr>
      </w:pPr>
      <w:r w:rsidRPr="00710D0F">
        <w:rPr>
          <w:rFonts w:ascii="Times New Roman" w:hAnsi="Times New Roman" w:cs="Times New Roman"/>
          <w:position w:val="-12"/>
          <w:sz w:val="24"/>
        </w:rPr>
        <w:object w:dxaOrig="1980" w:dyaOrig="400" w14:anchorId="12B1BA9F">
          <v:shape id="_x0000_i1057" type="#_x0000_t75" style="width:99pt;height:20.25pt" o:ole="">
            <v:imagedata r:id="rId78" o:title=""/>
          </v:shape>
          <o:OLEObject Type="Embed" ProgID="Equation.3" ShapeID="_x0000_i1057" DrawAspect="Content" ObjectID="_1617420235" r:id="rId79"/>
        </w:object>
      </w:r>
      <w:r>
        <w:rPr>
          <w:rFonts w:ascii="Times New Roman" w:hAnsi="Times New Roman" w:cs="Times New Roman"/>
          <w:sz w:val="24"/>
        </w:rPr>
        <w:t xml:space="preserve">                                                                                           (</w:t>
      </w:r>
      <w:r w:rsidR="0066459E">
        <w:rPr>
          <w:rFonts w:ascii="Times New Roman" w:hAnsi="Times New Roman" w:cs="Times New Roman"/>
          <w:sz w:val="24"/>
        </w:rPr>
        <w:t>2.16</w:t>
      </w:r>
      <w:r>
        <w:rPr>
          <w:rFonts w:ascii="Times New Roman" w:hAnsi="Times New Roman" w:cs="Times New Roman"/>
          <w:sz w:val="24"/>
        </w:rPr>
        <w:t>)</w:t>
      </w:r>
    </w:p>
    <w:p w14:paraId="49B4F3E4" w14:textId="5D112949" w:rsidR="001A2619" w:rsidRPr="00CF61E4" w:rsidRDefault="001A2619" w:rsidP="000723ED">
      <w:pPr>
        <w:pStyle w:val="Prrafodelista"/>
        <w:numPr>
          <w:ilvl w:val="0"/>
          <w:numId w:val="30"/>
        </w:numPr>
        <w:spacing w:line="360" w:lineRule="auto"/>
        <w:ind w:left="284" w:hanging="284"/>
        <w:jc w:val="both"/>
        <w:rPr>
          <w:rFonts w:ascii="Times New Roman" w:hAnsi="Times New Roman" w:cs="Times New Roman"/>
          <w:b/>
          <w:i/>
          <w:sz w:val="24"/>
        </w:rPr>
      </w:pPr>
      <w:r>
        <w:rPr>
          <w:rFonts w:ascii="Times New Roman" w:hAnsi="Times New Roman" w:cs="Times New Roman"/>
          <w:b/>
          <w:i/>
          <w:sz w:val="24"/>
        </w:rPr>
        <w:t>Estimación de E</w:t>
      </w:r>
      <w:r>
        <w:rPr>
          <w:rFonts w:ascii="Times New Roman" w:hAnsi="Times New Roman" w:cs="Times New Roman"/>
          <w:b/>
          <w:i/>
          <w:sz w:val="24"/>
          <w:vertAlign w:val="subscript"/>
        </w:rPr>
        <w:t>C</w:t>
      </w:r>
      <w:r>
        <w:rPr>
          <w:rFonts w:ascii="Times New Roman" w:hAnsi="Times New Roman" w:cs="Times New Roman"/>
          <w:b/>
          <w:i/>
          <w:sz w:val="24"/>
        </w:rPr>
        <w:t xml:space="preserve">, nivel 3. </w:t>
      </w:r>
      <w:r>
        <w:rPr>
          <w:rFonts w:ascii="Times New Roman" w:hAnsi="Times New Roman" w:cs="Times New Roman"/>
          <w:sz w:val="24"/>
        </w:rPr>
        <w:t>El módulo elástico (</w:t>
      </w:r>
      <w:proofErr w:type="spellStart"/>
      <w:r w:rsidRPr="00161023">
        <w:rPr>
          <w:rFonts w:ascii="Times New Roman" w:hAnsi="Times New Roman" w:cs="Times New Roman"/>
          <w:i/>
          <w:sz w:val="24"/>
        </w:rPr>
        <w:t>E</w:t>
      </w:r>
      <w:r w:rsidRPr="00161023">
        <w:rPr>
          <w:rFonts w:ascii="Times New Roman" w:hAnsi="Times New Roman" w:cs="Times New Roman"/>
          <w:i/>
          <w:sz w:val="24"/>
          <w:vertAlign w:val="subscript"/>
        </w:rPr>
        <w:t>c</w:t>
      </w:r>
      <w:proofErr w:type="spellEnd"/>
      <w:r>
        <w:rPr>
          <w:rFonts w:ascii="Times New Roman" w:hAnsi="Times New Roman" w:cs="Times New Roman"/>
          <w:sz w:val="24"/>
        </w:rPr>
        <w:t xml:space="preserve">) de la mezcla de PCC se estima indirectamente </w:t>
      </w:r>
      <w:r w:rsidR="00122051">
        <w:rPr>
          <w:rFonts w:ascii="Times New Roman" w:hAnsi="Times New Roman" w:cs="Times New Roman"/>
          <w:sz w:val="24"/>
        </w:rPr>
        <w:t>a partir de</w:t>
      </w:r>
      <w:r>
        <w:rPr>
          <w:rFonts w:ascii="Times New Roman" w:hAnsi="Times New Roman" w:cs="Times New Roman"/>
          <w:sz w:val="24"/>
        </w:rPr>
        <w:t xml:space="preserve"> resistencia a la compresión</w:t>
      </w:r>
      <w:r w:rsidR="00122051">
        <w:rPr>
          <w:rFonts w:ascii="Times New Roman" w:hAnsi="Times New Roman" w:cs="Times New Roman"/>
          <w:sz w:val="24"/>
        </w:rPr>
        <w:t xml:space="preserve"> (</w:t>
      </w:r>
      <w:proofErr w:type="spellStart"/>
      <w:r w:rsidR="00122051" w:rsidRPr="00122051">
        <w:rPr>
          <w:rFonts w:ascii="Times New Roman" w:hAnsi="Times New Roman" w:cs="Times New Roman"/>
          <w:i/>
          <w:sz w:val="24"/>
        </w:rPr>
        <w:t>f’c</w:t>
      </w:r>
      <w:proofErr w:type="spellEnd"/>
      <w:r w:rsidR="00122051">
        <w:rPr>
          <w:rFonts w:ascii="Times New Roman" w:hAnsi="Times New Roman" w:cs="Times New Roman"/>
          <w:sz w:val="24"/>
        </w:rPr>
        <w:t>) o flexión</w:t>
      </w:r>
      <w:r>
        <w:rPr>
          <w:rFonts w:ascii="Times New Roman" w:hAnsi="Times New Roman" w:cs="Times New Roman"/>
          <w:sz w:val="24"/>
        </w:rPr>
        <w:t xml:space="preserve"> </w:t>
      </w:r>
      <w:r w:rsidR="00122051">
        <w:rPr>
          <w:rFonts w:ascii="Times New Roman" w:hAnsi="Times New Roman" w:cs="Times New Roman"/>
          <w:sz w:val="24"/>
        </w:rPr>
        <w:t>(</w:t>
      </w:r>
      <w:r w:rsidR="00122051" w:rsidRPr="00122051">
        <w:rPr>
          <w:rFonts w:ascii="Times New Roman" w:hAnsi="Times New Roman" w:cs="Times New Roman"/>
          <w:i/>
          <w:sz w:val="24"/>
        </w:rPr>
        <w:t>MR</w:t>
      </w:r>
      <w:r w:rsidR="00122051">
        <w:rPr>
          <w:rFonts w:ascii="Times New Roman" w:hAnsi="Times New Roman" w:cs="Times New Roman"/>
          <w:sz w:val="24"/>
        </w:rPr>
        <w:t xml:space="preserve">) </w:t>
      </w:r>
      <w:r>
        <w:rPr>
          <w:rFonts w:ascii="Times New Roman" w:hAnsi="Times New Roman" w:cs="Times New Roman"/>
          <w:sz w:val="24"/>
        </w:rPr>
        <w:t xml:space="preserve">a </w:t>
      </w:r>
      <w:r w:rsidR="00122051">
        <w:rPr>
          <w:rFonts w:ascii="Times New Roman" w:hAnsi="Times New Roman" w:cs="Times New Roman"/>
          <w:sz w:val="24"/>
        </w:rPr>
        <w:t>los 28</w:t>
      </w:r>
      <w:r>
        <w:rPr>
          <w:rFonts w:ascii="Times New Roman" w:hAnsi="Times New Roman" w:cs="Times New Roman"/>
          <w:sz w:val="24"/>
        </w:rPr>
        <w:t xml:space="preserve"> d</w:t>
      </w:r>
      <w:r w:rsidR="00122051">
        <w:rPr>
          <w:rFonts w:ascii="Times New Roman" w:hAnsi="Times New Roman" w:cs="Times New Roman"/>
          <w:sz w:val="24"/>
        </w:rPr>
        <w:t xml:space="preserve">ías. Si </w:t>
      </w:r>
      <w:r w:rsidR="00122051" w:rsidRPr="00122051">
        <w:rPr>
          <w:rFonts w:ascii="Times New Roman" w:hAnsi="Times New Roman" w:cs="Times New Roman"/>
          <w:i/>
          <w:sz w:val="24"/>
        </w:rPr>
        <w:t>MR</w:t>
      </w:r>
      <w:r w:rsidR="00122051">
        <w:rPr>
          <w:rFonts w:ascii="Times New Roman" w:hAnsi="Times New Roman" w:cs="Times New Roman"/>
          <w:sz w:val="24"/>
        </w:rPr>
        <w:t xml:space="preserve"> es ingresado, se usará la ecuación </w:t>
      </w:r>
      <w:r w:rsidR="009F4CFA">
        <w:rPr>
          <w:rFonts w:ascii="Times New Roman" w:hAnsi="Times New Roman" w:cs="Times New Roman"/>
          <w:sz w:val="24"/>
        </w:rPr>
        <w:t xml:space="preserve">(2.17) para estimar la curva de Ganancia de </w:t>
      </w:r>
      <w:r w:rsidR="009F4CFA" w:rsidRPr="009F4CFA">
        <w:rPr>
          <w:rFonts w:ascii="Times New Roman" w:hAnsi="Times New Roman" w:cs="Times New Roman"/>
          <w:i/>
          <w:sz w:val="24"/>
        </w:rPr>
        <w:lastRenderedPageBreak/>
        <w:t xml:space="preserve">MR </w:t>
      </w:r>
      <w:r w:rsidR="009F4CFA">
        <w:rPr>
          <w:rFonts w:ascii="Times New Roman" w:hAnsi="Times New Roman" w:cs="Times New Roman"/>
          <w:sz w:val="24"/>
        </w:rPr>
        <w:t xml:space="preserve">a partir de un solo punto. Por el </w:t>
      </w:r>
      <w:r w:rsidR="00344CC4">
        <w:rPr>
          <w:rFonts w:ascii="Times New Roman" w:hAnsi="Times New Roman" w:cs="Times New Roman"/>
          <w:sz w:val="24"/>
        </w:rPr>
        <w:t>contrario,</w:t>
      </w:r>
      <w:r w:rsidR="009F4CFA">
        <w:rPr>
          <w:rFonts w:ascii="Times New Roman" w:hAnsi="Times New Roman" w:cs="Times New Roman"/>
          <w:sz w:val="24"/>
        </w:rPr>
        <w:t xml:space="preserve"> si </w:t>
      </w:r>
      <w:proofErr w:type="spellStart"/>
      <w:r w:rsidR="009F4CFA" w:rsidRPr="009F4CFA">
        <w:rPr>
          <w:rFonts w:ascii="Times New Roman" w:hAnsi="Times New Roman" w:cs="Times New Roman"/>
          <w:i/>
          <w:sz w:val="24"/>
        </w:rPr>
        <w:t>f’c</w:t>
      </w:r>
      <w:proofErr w:type="spellEnd"/>
      <w:r w:rsidR="009F4CFA">
        <w:rPr>
          <w:rFonts w:ascii="Times New Roman" w:hAnsi="Times New Roman" w:cs="Times New Roman"/>
          <w:sz w:val="24"/>
        </w:rPr>
        <w:t xml:space="preserve"> es ingresado, se usará la ecuación (2.18) para convertir </w:t>
      </w:r>
      <w:proofErr w:type="spellStart"/>
      <w:r w:rsidR="009F4CFA" w:rsidRPr="009F4CFA">
        <w:rPr>
          <w:rFonts w:ascii="Times New Roman" w:hAnsi="Times New Roman" w:cs="Times New Roman"/>
          <w:i/>
          <w:sz w:val="24"/>
        </w:rPr>
        <w:t>f’c</w:t>
      </w:r>
      <w:proofErr w:type="spellEnd"/>
      <w:r w:rsidR="009F4CFA">
        <w:rPr>
          <w:rFonts w:ascii="Times New Roman" w:hAnsi="Times New Roman" w:cs="Times New Roman"/>
          <w:sz w:val="24"/>
        </w:rPr>
        <w:t xml:space="preserve"> en </w:t>
      </w:r>
      <w:r w:rsidR="009F4CFA" w:rsidRPr="009F4CFA">
        <w:rPr>
          <w:rFonts w:ascii="Times New Roman" w:hAnsi="Times New Roman" w:cs="Times New Roman"/>
          <w:i/>
          <w:sz w:val="24"/>
        </w:rPr>
        <w:t>MR</w:t>
      </w:r>
      <w:r w:rsidR="009F4CFA">
        <w:rPr>
          <w:rFonts w:ascii="Times New Roman" w:hAnsi="Times New Roman" w:cs="Times New Roman"/>
          <w:sz w:val="24"/>
        </w:rPr>
        <w:t xml:space="preserve">, y luego estimar </w:t>
      </w:r>
      <w:r w:rsidR="009F4CFA" w:rsidRPr="004637FB">
        <w:rPr>
          <w:rFonts w:ascii="Times New Roman" w:hAnsi="Times New Roman" w:cs="Times New Roman"/>
          <w:i/>
          <w:sz w:val="24"/>
        </w:rPr>
        <w:t>MR</w:t>
      </w:r>
      <w:r w:rsidR="009F4CFA">
        <w:rPr>
          <w:rFonts w:ascii="Times New Roman" w:hAnsi="Times New Roman" w:cs="Times New Roman"/>
          <w:sz w:val="24"/>
        </w:rPr>
        <w:t xml:space="preserve"> a cualquier edad (ecuación 2.17)</w:t>
      </w:r>
      <w:r w:rsidR="00CF61E4">
        <w:rPr>
          <w:rFonts w:ascii="Times New Roman" w:hAnsi="Times New Roman" w:cs="Times New Roman"/>
          <w:sz w:val="24"/>
        </w:rPr>
        <w:t>.</w:t>
      </w:r>
      <w:r w:rsidR="00646D22">
        <w:rPr>
          <w:rFonts w:ascii="Times New Roman" w:hAnsi="Times New Roman" w:cs="Times New Roman"/>
          <w:sz w:val="24"/>
        </w:rPr>
        <w:t xml:space="preserve"> Para cada valor de </w:t>
      </w:r>
      <w:r w:rsidR="00646D22" w:rsidRPr="00083531">
        <w:rPr>
          <w:rFonts w:ascii="Times New Roman" w:hAnsi="Times New Roman" w:cs="Times New Roman"/>
          <w:i/>
          <w:sz w:val="24"/>
        </w:rPr>
        <w:t>MR</w:t>
      </w:r>
      <w:r w:rsidR="00646D22">
        <w:rPr>
          <w:rFonts w:ascii="Times New Roman" w:hAnsi="Times New Roman" w:cs="Times New Roman"/>
          <w:sz w:val="24"/>
        </w:rPr>
        <w:t xml:space="preserve"> usar las ecuaciones (2.18 y 2.16) para determinar </w:t>
      </w:r>
      <w:proofErr w:type="spellStart"/>
      <w:r w:rsidR="00646D22" w:rsidRPr="00646D22">
        <w:rPr>
          <w:rFonts w:ascii="Times New Roman" w:hAnsi="Times New Roman" w:cs="Times New Roman"/>
          <w:i/>
          <w:sz w:val="24"/>
        </w:rPr>
        <w:t>Ec</w:t>
      </w:r>
      <w:proofErr w:type="spellEnd"/>
      <w:r w:rsidR="00646D22">
        <w:rPr>
          <w:rFonts w:ascii="Times New Roman" w:hAnsi="Times New Roman" w:cs="Times New Roman"/>
          <w:i/>
          <w:sz w:val="24"/>
        </w:rPr>
        <w:t>.</w:t>
      </w:r>
    </w:p>
    <w:p w14:paraId="2C7DAC02" w14:textId="77777777" w:rsidR="00CF61E4" w:rsidRPr="00CF61E4" w:rsidRDefault="00CF61E4" w:rsidP="00CF61E4">
      <w:pPr>
        <w:spacing w:line="360" w:lineRule="auto"/>
        <w:jc w:val="both"/>
        <w:rPr>
          <w:rFonts w:ascii="Times New Roman" w:hAnsi="Times New Roman" w:cs="Times New Roman"/>
          <w:sz w:val="12"/>
        </w:rPr>
      </w:pPr>
    </w:p>
    <w:p w14:paraId="76D255C2" w14:textId="2D6CE381" w:rsidR="009F4CFA" w:rsidRDefault="00CF61E4" w:rsidP="002F673B">
      <w:pPr>
        <w:pStyle w:val="Prrafodelista"/>
        <w:spacing w:line="360" w:lineRule="auto"/>
        <w:ind w:left="284"/>
        <w:jc w:val="right"/>
        <w:rPr>
          <w:rFonts w:ascii="Times New Roman" w:hAnsi="Times New Roman" w:cs="Times New Roman"/>
          <w:sz w:val="24"/>
        </w:rPr>
      </w:pPr>
      <w:r w:rsidRPr="00CF61E4">
        <w:rPr>
          <w:rFonts w:ascii="Times New Roman" w:hAnsi="Times New Roman" w:cs="Times New Roman"/>
          <w:position w:val="-30"/>
          <w:sz w:val="24"/>
        </w:rPr>
        <w:object w:dxaOrig="6840" w:dyaOrig="780" w14:anchorId="63478818">
          <v:shape id="_x0000_i1058" type="#_x0000_t75" style="width:342pt;height:39pt" o:ole="">
            <v:imagedata r:id="rId80" o:title=""/>
          </v:shape>
          <o:OLEObject Type="Embed" ProgID="Equation.3" ShapeID="_x0000_i1058" DrawAspect="Content" ObjectID="_1617420236" r:id="rId81"/>
        </w:object>
      </w:r>
      <w:r w:rsidR="002F673B">
        <w:rPr>
          <w:rFonts w:ascii="Times New Roman" w:hAnsi="Times New Roman" w:cs="Times New Roman"/>
          <w:sz w:val="24"/>
        </w:rPr>
        <w:t xml:space="preserve">     </w:t>
      </w:r>
      <w:r>
        <w:rPr>
          <w:rFonts w:ascii="Times New Roman" w:hAnsi="Times New Roman" w:cs="Times New Roman"/>
          <w:sz w:val="24"/>
        </w:rPr>
        <w:t xml:space="preserve"> (2.17)</w:t>
      </w:r>
    </w:p>
    <w:p w14:paraId="55AB931C" w14:textId="4927F42F" w:rsidR="00B02180" w:rsidRPr="00CF61E4" w:rsidRDefault="00CF61E4" w:rsidP="002F673B">
      <w:pPr>
        <w:pStyle w:val="Prrafodelista"/>
        <w:spacing w:line="360" w:lineRule="auto"/>
        <w:ind w:left="284"/>
        <w:jc w:val="right"/>
        <w:rPr>
          <w:rFonts w:ascii="Times New Roman" w:hAnsi="Times New Roman" w:cs="Times New Roman"/>
          <w:sz w:val="24"/>
        </w:rPr>
      </w:pPr>
      <w:r w:rsidRPr="00D825AD">
        <w:rPr>
          <w:position w:val="-12"/>
        </w:rPr>
        <w:object w:dxaOrig="1500" w:dyaOrig="400" w14:anchorId="0B8755C6">
          <v:shape id="_x0000_i1059" type="#_x0000_t75" style="width:75pt;height:20.25pt" o:ole="">
            <v:imagedata r:id="rId82" o:title=""/>
          </v:shape>
          <o:OLEObject Type="Embed" ProgID="Equation.3" ShapeID="_x0000_i1059" DrawAspect="Content" ObjectID="_1617420237" r:id="rId83"/>
        </w:object>
      </w:r>
      <w:r>
        <w:t xml:space="preserve">                                                                     </w:t>
      </w:r>
      <w:r w:rsidR="002F673B">
        <w:t xml:space="preserve">                       </w:t>
      </w:r>
      <w:r>
        <w:t xml:space="preserve">                      </w:t>
      </w:r>
      <w:r w:rsidRPr="00CF61E4">
        <w:rPr>
          <w:rFonts w:ascii="Times New Roman" w:hAnsi="Times New Roman" w:cs="Times New Roman"/>
          <w:sz w:val="24"/>
        </w:rPr>
        <w:t>(2.18)</w:t>
      </w:r>
    </w:p>
    <w:p w14:paraId="5D05DE5A" w14:textId="77777777" w:rsidR="00CF61E4" w:rsidRDefault="00CF61E4" w:rsidP="00CF61E4">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45301D6E" w14:textId="6B8C47EA" w:rsidR="00CF61E4" w:rsidRPr="001129D9" w:rsidRDefault="00CF61E4" w:rsidP="00CF61E4">
      <w:pPr>
        <w:spacing w:line="240" w:lineRule="auto"/>
        <w:ind w:left="1842" w:hanging="1134"/>
        <w:jc w:val="both"/>
        <w:rPr>
          <w:rFonts w:ascii="Times New Roman" w:hAnsi="Times New Roman" w:cs="Times New Roman"/>
          <w:sz w:val="24"/>
        </w:rPr>
      </w:pPr>
      <w:r>
        <w:rPr>
          <w:rFonts w:ascii="Times New Roman" w:hAnsi="Times New Roman" w:cs="Times New Roman"/>
          <w:i/>
          <w:sz w:val="24"/>
        </w:rPr>
        <w:t>F_STRRATIO</w:t>
      </w:r>
      <w:r w:rsidR="00A81A32">
        <w:rPr>
          <w:rFonts w:ascii="Times New Roman" w:hAnsi="Times New Roman" w:cs="Times New Roman"/>
          <w:i/>
          <w:sz w:val="24"/>
        </w:rPr>
        <w:t>_3</w:t>
      </w:r>
      <w:r>
        <w:rPr>
          <w:rFonts w:ascii="Times New Roman" w:hAnsi="Times New Roman" w:cs="Times New Roman"/>
          <w:i/>
          <w:sz w:val="24"/>
          <w:vertAlign w:val="subscript"/>
        </w:rPr>
        <w:t xml:space="preserve"> </w:t>
      </w:r>
      <w:proofErr w:type="gramStart"/>
      <w:r>
        <w:rPr>
          <w:rFonts w:ascii="Times New Roman" w:hAnsi="Times New Roman" w:cs="Times New Roman"/>
          <w:sz w:val="24"/>
        </w:rPr>
        <w:t>=  Ratio</w:t>
      </w:r>
      <w:proofErr w:type="gramEnd"/>
      <w:r>
        <w:rPr>
          <w:rFonts w:ascii="Times New Roman" w:hAnsi="Times New Roman" w:cs="Times New Roman"/>
          <w:sz w:val="24"/>
        </w:rPr>
        <w:t xml:space="preserve"> de </w:t>
      </w:r>
      <w:r>
        <w:rPr>
          <w:rFonts w:ascii="Times New Roman" w:hAnsi="Times New Roman" w:cs="Times New Roman"/>
          <w:i/>
          <w:sz w:val="24"/>
        </w:rPr>
        <w:t xml:space="preserve">MR </w:t>
      </w:r>
      <w:r>
        <w:rPr>
          <w:rFonts w:ascii="Times New Roman" w:hAnsi="Times New Roman" w:cs="Times New Roman"/>
          <w:sz w:val="24"/>
        </w:rPr>
        <w:t xml:space="preserve">a una edad determinada y </w:t>
      </w:r>
      <w:r>
        <w:rPr>
          <w:rFonts w:ascii="Times New Roman" w:hAnsi="Times New Roman" w:cs="Times New Roman"/>
          <w:i/>
          <w:sz w:val="24"/>
        </w:rPr>
        <w:t xml:space="preserve">MR </w:t>
      </w:r>
      <w:r>
        <w:rPr>
          <w:rFonts w:ascii="Times New Roman" w:hAnsi="Times New Roman" w:cs="Times New Roman"/>
          <w:sz w:val="24"/>
        </w:rPr>
        <w:t>a los 28 días.</w:t>
      </w:r>
    </w:p>
    <w:p w14:paraId="61E5CCAA" w14:textId="77777777" w:rsidR="00CF61E4" w:rsidRDefault="00CF61E4" w:rsidP="00CF61E4">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AGE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Edad del espécimen en años.</w:t>
      </w:r>
    </w:p>
    <w:p w14:paraId="47E98F71" w14:textId="51E1CFD8" w:rsidR="00CF61E4" w:rsidRDefault="00CF61E4" w:rsidP="00CF61E4">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f'c</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Resistencia a la compresión a los 28 días, psi.</w:t>
      </w:r>
    </w:p>
    <w:p w14:paraId="6BF3E0E3" w14:textId="77777777" w:rsidR="00CF61E4" w:rsidRPr="00CF61E4" w:rsidRDefault="00CF61E4" w:rsidP="00CF61E4">
      <w:pPr>
        <w:spacing w:line="240" w:lineRule="auto"/>
        <w:ind w:left="1842" w:hanging="1134"/>
        <w:jc w:val="both"/>
        <w:rPr>
          <w:rFonts w:ascii="Times New Roman" w:hAnsi="Times New Roman" w:cs="Times New Roman"/>
          <w:sz w:val="12"/>
        </w:rPr>
      </w:pPr>
    </w:p>
    <w:p w14:paraId="60EC646B" w14:textId="35D724D4" w:rsidR="00CF61E4" w:rsidRPr="00F85CAF" w:rsidRDefault="00EB395A" w:rsidP="00F56B28">
      <w:pPr>
        <w:pStyle w:val="Ttulo6"/>
        <w:numPr>
          <w:ilvl w:val="5"/>
          <w:numId w:val="5"/>
        </w:numPr>
        <w:spacing w:after="240" w:line="360" w:lineRule="auto"/>
        <w:rPr>
          <w:rFonts w:ascii="Times New Roman" w:hAnsi="Times New Roman" w:cs="Times New Roman"/>
          <w:b/>
          <w:color w:val="auto"/>
          <w:sz w:val="24"/>
        </w:rPr>
      </w:pPr>
      <w:r w:rsidRPr="00F85CAF">
        <w:rPr>
          <w:rFonts w:ascii="Times New Roman" w:hAnsi="Times New Roman" w:cs="Times New Roman"/>
          <w:b/>
          <w:color w:val="auto"/>
          <w:sz w:val="24"/>
        </w:rPr>
        <w:t>RESISTENCIA A LA FLEXIÓN (</w:t>
      </w:r>
      <w:r w:rsidRPr="00F85CAF">
        <w:rPr>
          <w:rFonts w:ascii="Times New Roman" w:hAnsi="Times New Roman" w:cs="Times New Roman"/>
          <w:b/>
          <w:i/>
          <w:color w:val="auto"/>
          <w:sz w:val="24"/>
        </w:rPr>
        <w:t>MR</w:t>
      </w:r>
      <w:r w:rsidR="00CF61E4" w:rsidRPr="00F85CAF">
        <w:rPr>
          <w:rFonts w:ascii="Times New Roman" w:hAnsi="Times New Roman" w:cs="Times New Roman"/>
          <w:b/>
          <w:color w:val="auto"/>
          <w:sz w:val="24"/>
        </w:rPr>
        <w:t>)</w:t>
      </w:r>
    </w:p>
    <w:p w14:paraId="7BC5BD16" w14:textId="4D00ADC2" w:rsidR="00CF61E4" w:rsidRPr="00A81A32" w:rsidRDefault="002A608A" w:rsidP="000723ED">
      <w:pPr>
        <w:pStyle w:val="Prrafodelista"/>
        <w:numPr>
          <w:ilvl w:val="0"/>
          <w:numId w:val="30"/>
        </w:numPr>
        <w:spacing w:line="360" w:lineRule="auto"/>
        <w:ind w:left="284" w:hanging="284"/>
        <w:jc w:val="both"/>
        <w:rPr>
          <w:rFonts w:ascii="Times New Roman" w:hAnsi="Times New Roman" w:cs="Times New Roman"/>
          <w:b/>
          <w:i/>
          <w:sz w:val="24"/>
        </w:rPr>
      </w:pPr>
      <w:r>
        <w:rPr>
          <w:rFonts w:ascii="Times New Roman" w:hAnsi="Times New Roman" w:cs="Times New Roman"/>
          <w:b/>
          <w:i/>
          <w:sz w:val="24"/>
        </w:rPr>
        <w:t>Estimación de MR</w:t>
      </w:r>
      <w:r w:rsidR="00CF61E4">
        <w:rPr>
          <w:rFonts w:ascii="Times New Roman" w:hAnsi="Times New Roman" w:cs="Times New Roman"/>
          <w:b/>
          <w:i/>
          <w:sz w:val="24"/>
        </w:rPr>
        <w:t xml:space="preserve">, nivel 1. </w:t>
      </w:r>
      <w:r w:rsidR="00E542BF">
        <w:rPr>
          <w:rFonts w:ascii="Times New Roman" w:hAnsi="Times New Roman" w:cs="Times New Roman"/>
          <w:sz w:val="24"/>
        </w:rPr>
        <w:t>El Módulo de Ro</w:t>
      </w:r>
      <w:r w:rsidR="00001EEF">
        <w:rPr>
          <w:rFonts w:ascii="Times New Roman" w:hAnsi="Times New Roman" w:cs="Times New Roman"/>
          <w:sz w:val="24"/>
        </w:rPr>
        <w:t>tura</w:t>
      </w:r>
      <w:r w:rsidR="00CF61E4">
        <w:rPr>
          <w:rFonts w:ascii="Times New Roman" w:hAnsi="Times New Roman" w:cs="Times New Roman"/>
          <w:sz w:val="24"/>
        </w:rPr>
        <w:t xml:space="preserve"> (</w:t>
      </w:r>
      <w:r w:rsidR="00A81A32">
        <w:rPr>
          <w:rFonts w:ascii="Times New Roman" w:hAnsi="Times New Roman" w:cs="Times New Roman"/>
          <w:i/>
          <w:sz w:val="24"/>
        </w:rPr>
        <w:t>MR</w:t>
      </w:r>
      <w:r w:rsidR="00CF61E4">
        <w:rPr>
          <w:rFonts w:ascii="Times New Roman" w:hAnsi="Times New Roman" w:cs="Times New Roman"/>
          <w:sz w:val="24"/>
        </w:rPr>
        <w:t xml:space="preserve">) de la mezcla de PCC se estima con pruebas de laboratorio para edades de 7, 14, 28 y 90 días; además </w:t>
      </w:r>
      <w:proofErr w:type="gramStart"/>
      <w:r w:rsidR="00CF61E4">
        <w:rPr>
          <w:rFonts w:ascii="Times New Roman" w:hAnsi="Times New Roman" w:cs="Times New Roman"/>
          <w:sz w:val="24"/>
        </w:rPr>
        <w:t>del ratio</w:t>
      </w:r>
      <w:proofErr w:type="gramEnd"/>
      <w:r w:rsidR="00CF61E4">
        <w:rPr>
          <w:rFonts w:ascii="Times New Roman" w:hAnsi="Times New Roman" w:cs="Times New Roman"/>
          <w:sz w:val="24"/>
        </w:rPr>
        <w:t xml:space="preserve"> entre </w:t>
      </w:r>
      <w:r w:rsidR="00A81A32">
        <w:rPr>
          <w:rFonts w:ascii="Times New Roman" w:hAnsi="Times New Roman" w:cs="Times New Roman"/>
          <w:i/>
          <w:sz w:val="24"/>
        </w:rPr>
        <w:t>MR</w:t>
      </w:r>
      <w:r w:rsidR="00CF61E4">
        <w:rPr>
          <w:rFonts w:ascii="Times New Roman" w:hAnsi="Times New Roman" w:cs="Times New Roman"/>
          <w:sz w:val="24"/>
        </w:rPr>
        <w:t xml:space="preserve"> a 20 años y </w:t>
      </w:r>
      <w:r w:rsidR="00A81A32">
        <w:rPr>
          <w:rFonts w:ascii="Times New Roman" w:hAnsi="Times New Roman" w:cs="Times New Roman"/>
          <w:i/>
          <w:sz w:val="24"/>
        </w:rPr>
        <w:t>MR</w:t>
      </w:r>
      <w:r w:rsidR="00CF61E4">
        <w:rPr>
          <w:rFonts w:ascii="Times New Roman" w:hAnsi="Times New Roman" w:cs="Times New Roman"/>
          <w:sz w:val="24"/>
        </w:rPr>
        <w:t xml:space="preserve"> 28 días. A partir de los datos anteriores se desarrolla la Curva de Ganancia de </w:t>
      </w:r>
      <w:r w:rsidR="00A81A32">
        <w:rPr>
          <w:rFonts w:ascii="Times New Roman" w:hAnsi="Times New Roman" w:cs="Times New Roman"/>
          <w:i/>
          <w:sz w:val="24"/>
        </w:rPr>
        <w:t>MR</w:t>
      </w:r>
      <w:r w:rsidR="00CF61E4">
        <w:rPr>
          <w:rFonts w:ascii="Times New Roman" w:hAnsi="Times New Roman" w:cs="Times New Roman"/>
          <w:i/>
          <w:sz w:val="24"/>
        </w:rPr>
        <w:t xml:space="preserve"> </w:t>
      </w:r>
      <w:r w:rsidR="00CF61E4">
        <w:rPr>
          <w:rFonts w:ascii="Times New Roman" w:hAnsi="Times New Roman" w:cs="Times New Roman"/>
          <w:sz w:val="24"/>
        </w:rPr>
        <w:t>(figura 2-</w:t>
      </w:r>
      <w:r w:rsidR="00A81A32">
        <w:rPr>
          <w:rFonts w:ascii="Times New Roman" w:hAnsi="Times New Roman" w:cs="Times New Roman"/>
          <w:sz w:val="24"/>
        </w:rPr>
        <w:t>4) usando la ecuación (2.19).</w:t>
      </w:r>
    </w:p>
    <w:p w14:paraId="173C3EA4" w14:textId="77777777" w:rsidR="00A81A32" w:rsidRPr="00A81A32" w:rsidRDefault="00A81A32" w:rsidP="00A81A32">
      <w:pPr>
        <w:pStyle w:val="Prrafodelista"/>
        <w:spacing w:line="360" w:lineRule="auto"/>
        <w:ind w:left="284"/>
        <w:jc w:val="both"/>
        <w:rPr>
          <w:rFonts w:ascii="Times New Roman" w:hAnsi="Times New Roman" w:cs="Times New Roman"/>
          <w:sz w:val="12"/>
        </w:rPr>
      </w:pPr>
    </w:p>
    <w:p w14:paraId="11B375E7" w14:textId="61B5BFD1" w:rsidR="00A81A32" w:rsidRDefault="00A81A32" w:rsidP="002F673B">
      <w:pPr>
        <w:pStyle w:val="Prrafodelista"/>
        <w:spacing w:line="360" w:lineRule="auto"/>
        <w:ind w:left="284"/>
        <w:jc w:val="right"/>
        <w:rPr>
          <w:rFonts w:ascii="Times New Roman" w:hAnsi="Times New Roman" w:cs="Times New Roman"/>
          <w:sz w:val="24"/>
        </w:rPr>
      </w:pPr>
      <w:r w:rsidRPr="006C57A8">
        <w:rPr>
          <w:rFonts w:ascii="Times New Roman" w:hAnsi="Times New Roman" w:cs="Times New Roman"/>
          <w:position w:val="-12"/>
          <w:sz w:val="24"/>
        </w:rPr>
        <w:object w:dxaOrig="5160" w:dyaOrig="400" w14:anchorId="53FD40D1">
          <v:shape id="_x0000_i1060" type="#_x0000_t75" style="width:258pt;height:20.25pt" o:ole="">
            <v:imagedata r:id="rId84" o:title=""/>
          </v:shape>
          <o:OLEObject Type="Embed" ProgID="Equation.3" ShapeID="_x0000_i1060" DrawAspect="Content" ObjectID="_1617420238" r:id="rId85"/>
        </w:object>
      </w:r>
      <w:r w:rsidR="002F673B">
        <w:rPr>
          <w:rFonts w:ascii="Times New Roman" w:hAnsi="Times New Roman" w:cs="Times New Roman"/>
          <w:sz w:val="24"/>
        </w:rPr>
        <w:t xml:space="preserve">          </w:t>
      </w:r>
      <w:r>
        <w:rPr>
          <w:rFonts w:ascii="Times New Roman" w:hAnsi="Times New Roman" w:cs="Times New Roman"/>
          <w:sz w:val="24"/>
        </w:rPr>
        <w:t xml:space="preserve">           (2.19)</w:t>
      </w:r>
    </w:p>
    <w:p w14:paraId="2E3BB631" w14:textId="77777777" w:rsidR="00A81A32" w:rsidRDefault="00A81A32" w:rsidP="00A81A32">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43C94E84" w14:textId="00C40A6B" w:rsidR="00A81A32" w:rsidRPr="001129D9" w:rsidRDefault="00A81A32" w:rsidP="00A81A32">
      <w:pPr>
        <w:spacing w:line="240" w:lineRule="auto"/>
        <w:ind w:left="1842" w:hanging="1134"/>
        <w:jc w:val="both"/>
        <w:rPr>
          <w:rFonts w:ascii="Times New Roman" w:hAnsi="Times New Roman" w:cs="Times New Roman"/>
          <w:sz w:val="24"/>
        </w:rPr>
      </w:pPr>
      <w:r>
        <w:rPr>
          <w:rFonts w:ascii="Times New Roman" w:hAnsi="Times New Roman" w:cs="Times New Roman"/>
          <w:i/>
          <w:sz w:val="24"/>
        </w:rPr>
        <w:t>F_STRRATIO</w:t>
      </w:r>
      <w:r>
        <w:rPr>
          <w:rFonts w:ascii="Times New Roman" w:hAnsi="Times New Roman" w:cs="Times New Roman"/>
          <w:i/>
          <w:sz w:val="24"/>
          <w:vertAlign w:val="subscript"/>
        </w:rPr>
        <w:t xml:space="preserve"> </w:t>
      </w:r>
      <w:proofErr w:type="gramStart"/>
      <w:r>
        <w:rPr>
          <w:rFonts w:ascii="Times New Roman" w:hAnsi="Times New Roman" w:cs="Times New Roman"/>
          <w:sz w:val="24"/>
        </w:rPr>
        <w:t>=  Ratio</w:t>
      </w:r>
      <w:proofErr w:type="gramEnd"/>
      <w:r>
        <w:rPr>
          <w:rFonts w:ascii="Times New Roman" w:hAnsi="Times New Roman" w:cs="Times New Roman"/>
          <w:sz w:val="24"/>
        </w:rPr>
        <w:t xml:space="preserve"> de </w:t>
      </w:r>
      <w:r>
        <w:rPr>
          <w:rFonts w:ascii="Times New Roman" w:hAnsi="Times New Roman" w:cs="Times New Roman"/>
          <w:i/>
          <w:sz w:val="24"/>
        </w:rPr>
        <w:t xml:space="preserve">MR </w:t>
      </w:r>
      <w:r>
        <w:rPr>
          <w:rFonts w:ascii="Times New Roman" w:hAnsi="Times New Roman" w:cs="Times New Roman"/>
          <w:sz w:val="24"/>
        </w:rPr>
        <w:t xml:space="preserve">a una edad determinada y </w:t>
      </w:r>
      <w:r>
        <w:rPr>
          <w:rFonts w:ascii="Times New Roman" w:hAnsi="Times New Roman" w:cs="Times New Roman"/>
          <w:i/>
          <w:sz w:val="24"/>
        </w:rPr>
        <w:t xml:space="preserve">MR </w:t>
      </w:r>
      <w:r>
        <w:rPr>
          <w:rFonts w:ascii="Times New Roman" w:hAnsi="Times New Roman" w:cs="Times New Roman"/>
          <w:sz w:val="24"/>
        </w:rPr>
        <w:t>a los 28 días.</w:t>
      </w:r>
    </w:p>
    <w:p w14:paraId="1CD5FA31" w14:textId="77777777" w:rsidR="00A81A32" w:rsidRDefault="00A81A32" w:rsidP="00A81A32">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AGE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Edad del espécimen en años.</w:t>
      </w:r>
    </w:p>
    <w:p w14:paraId="2C0E7D0D" w14:textId="42E0174A" w:rsidR="00AD54A4" w:rsidRDefault="00A81A32" w:rsidP="00AD54A4">
      <w:pPr>
        <w:spacing w:line="240" w:lineRule="auto"/>
        <w:ind w:left="1842" w:hanging="1134"/>
        <w:jc w:val="both"/>
        <w:rPr>
          <w:rFonts w:ascii="Times New Roman" w:hAnsi="Times New Roman" w:cs="Times New Roman"/>
          <w:sz w:val="24"/>
        </w:rPr>
      </w:pPr>
      <w:r>
        <w:rPr>
          <w:rFonts w:ascii="Times New Roman" w:hAnsi="Times New Roman" w:cs="Times New Roman"/>
          <w:i/>
          <w:sz w:val="24"/>
        </w:rPr>
        <w:t>α</w:t>
      </w:r>
      <w:r>
        <w:rPr>
          <w:rFonts w:ascii="Times New Roman" w:hAnsi="Times New Roman" w:cs="Times New Roman"/>
          <w:i/>
          <w:sz w:val="24"/>
          <w:vertAlign w:val="subscript"/>
        </w:rPr>
        <w:t>1,2,3</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Constantes de regresión.</w:t>
      </w:r>
    </w:p>
    <w:p w14:paraId="29EA5B3C" w14:textId="15E21EFC" w:rsidR="00AD54A4" w:rsidRPr="00AD54A4" w:rsidRDefault="00AD54A4" w:rsidP="00AD54A4">
      <w:pPr>
        <w:spacing w:line="360" w:lineRule="auto"/>
        <w:jc w:val="both"/>
        <w:rPr>
          <w:rFonts w:ascii="Times New Roman" w:hAnsi="Times New Roman" w:cs="Times New Roman"/>
          <w:sz w:val="12"/>
        </w:rPr>
      </w:pPr>
    </w:p>
    <w:p w14:paraId="072CBDB7" w14:textId="77777777" w:rsidR="00AD54A4" w:rsidRPr="00710D0F" w:rsidRDefault="00AD54A4" w:rsidP="000723ED">
      <w:pPr>
        <w:pStyle w:val="Prrafodelista"/>
        <w:numPr>
          <w:ilvl w:val="0"/>
          <w:numId w:val="30"/>
        </w:numPr>
        <w:spacing w:line="360" w:lineRule="auto"/>
        <w:ind w:left="284" w:hanging="284"/>
        <w:jc w:val="both"/>
        <w:rPr>
          <w:rFonts w:ascii="Times New Roman" w:hAnsi="Times New Roman" w:cs="Times New Roman"/>
          <w:b/>
          <w:i/>
          <w:sz w:val="24"/>
        </w:rPr>
      </w:pPr>
      <w:r>
        <w:rPr>
          <w:rFonts w:ascii="Times New Roman" w:hAnsi="Times New Roman" w:cs="Times New Roman"/>
          <w:b/>
          <w:i/>
          <w:sz w:val="24"/>
        </w:rPr>
        <w:t xml:space="preserve">Estimación de MR, nivel 2. </w:t>
      </w:r>
      <w:r>
        <w:rPr>
          <w:rFonts w:ascii="Times New Roman" w:hAnsi="Times New Roman" w:cs="Times New Roman"/>
          <w:sz w:val="24"/>
        </w:rPr>
        <w:t>El Módulo de Ruptura (</w:t>
      </w:r>
      <w:r>
        <w:rPr>
          <w:rFonts w:ascii="Times New Roman" w:hAnsi="Times New Roman" w:cs="Times New Roman"/>
          <w:i/>
          <w:sz w:val="24"/>
        </w:rPr>
        <w:t>MR</w:t>
      </w:r>
      <w:r>
        <w:rPr>
          <w:rFonts w:ascii="Times New Roman" w:hAnsi="Times New Roman" w:cs="Times New Roman"/>
          <w:sz w:val="24"/>
        </w:rPr>
        <w:t xml:space="preserve">) de la mezcla de PCC se estima indirectamente con pruebas de resistencia a la compresión a edades de 7, 14, 28 y 90 días; además </w:t>
      </w:r>
      <w:proofErr w:type="gramStart"/>
      <w:r>
        <w:rPr>
          <w:rFonts w:ascii="Times New Roman" w:hAnsi="Times New Roman" w:cs="Times New Roman"/>
          <w:sz w:val="24"/>
        </w:rPr>
        <w:t>del ratio</w:t>
      </w:r>
      <w:proofErr w:type="gramEnd"/>
      <w:r>
        <w:rPr>
          <w:rFonts w:ascii="Times New Roman" w:hAnsi="Times New Roman" w:cs="Times New Roman"/>
          <w:sz w:val="24"/>
        </w:rPr>
        <w:t xml:space="preserve"> entre </w:t>
      </w:r>
      <w:proofErr w:type="spellStart"/>
      <w:r>
        <w:rPr>
          <w:rFonts w:ascii="Times New Roman" w:hAnsi="Times New Roman" w:cs="Times New Roman"/>
          <w:i/>
          <w:sz w:val="24"/>
        </w:rPr>
        <w:t>f’c</w:t>
      </w:r>
      <w:proofErr w:type="spellEnd"/>
      <w:r>
        <w:rPr>
          <w:rFonts w:ascii="Times New Roman" w:hAnsi="Times New Roman" w:cs="Times New Roman"/>
          <w:sz w:val="24"/>
        </w:rPr>
        <w:t xml:space="preserve"> a 20 años y </w:t>
      </w:r>
      <w:proofErr w:type="spellStart"/>
      <w:r>
        <w:rPr>
          <w:rFonts w:ascii="Times New Roman" w:hAnsi="Times New Roman" w:cs="Times New Roman"/>
          <w:i/>
          <w:sz w:val="24"/>
        </w:rPr>
        <w:t>f’c</w:t>
      </w:r>
      <w:proofErr w:type="spellEnd"/>
      <w:r>
        <w:rPr>
          <w:rFonts w:ascii="Times New Roman" w:hAnsi="Times New Roman" w:cs="Times New Roman"/>
          <w:sz w:val="24"/>
        </w:rPr>
        <w:t xml:space="preserve"> 28 días; los valores </w:t>
      </w:r>
      <w:proofErr w:type="spellStart"/>
      <w:r w:rsidRPr="00710D0F">
        <w:rPr>
          <w:rFonts w:ascii="Times New Roman" w:hAnsi="Times New Roman" w:cs="Times New Roman"/>
          <w:i/>
          <w:sz w:val="24"/>
        </w:rPr>
        <w:t>f’c</w:t>
      </w:r>
      <w:proofErr w:type="spellEnd"/>
      <w:r>
        <w:rPr>
          <w:rFonts w:ascii="Times New Roman" w:hAnsi="Times New Roman" w:cs="Times New Roman"/>
          <w:sz w:val="24"/>
        </w:rPr>
        <w:t xml:space="preserve"> se convierten a </w:t>
      </w:r>
      <w:r>
        <w:rPr>
          <w:rFonts w:ascii="Times New Roman" w:hAnsi="Times New Roman" w:cs="Times New Roman"/>
          <w:i/>
          <w:sz w:val="24"/>
        </w:rPr>
        <w:t>MR</w:t>
      </w:r>
      <w:r>
        <w:rPr>
          <w:rFonts w:ascii="Times New Roman" w:hAnsi="Times New Roman" w:cs="Times New Roman"/>
          <w:sz w:val="24"/>
        </w:rPr>
        <w:t xml:space="preserve"> usando la ecuación (2.18). A partir de los datos anteriores se desarrolla la Curva de Ganancia de </w:t>
      </w:r>
      <w:r>
        <w:rPr>
          <w:rFonts w:ascii="Times New Roman" w:hAnsi="Times New Roman" w:cs="Times New Roman"/>
          <w:i/>
          <w:sz w:val="24"/>
        </w:rPr>
        <w:t xml:space="preserve">MR </w:t>
      </w:r>
      <w:r>
        <w:rPr>
          <w:rFonts w:ascii="Times New Roman" w:hAnsi="Times New Roman" w:cs="Times New Roman"/>
          <w:sz w:val="24"/>
        </w:rPr>
        <w:t>(figura 2-4) usando la ecuación (2.19).</w:t>
      </w:r>
    </w:p>
    <w:p w14:paraId="5868670B" w14:textId="77777777" w:rsidR="00AD54A4" w:rsidRDefault="00AD54A4" w:rsidP="00AD54A4">
      <w:pPr>
        <w:spacing w:line="360" w:lineRule="auto"/>
        <w:jc w:val="both"/>
        <w:rPr>
          <w:rFonts w:ascii="Times New Roman" w:hAnsi="Times New Roman" w:cs="Times New Roman"/>
          <w:sz w:val="24"/>
        </w:rPr>
      </w:pPr>
    </w:p>
    <w:p w14:paraId="710D273F" w14:textId="77777777" w:rsidR="001F183D" w:rsidRDefault="001F183D" w:rsidP="001F183D">
      <w:pPr>
        <w:keepNext/>
        <w:spacing w:after="0" w:line="240" w:lineRule="auto"/>
        <w:ind w:left="1842" w:hanging="1134"/>
        <w:jc w:val="center"/>
      </w:pPr>
      <w:r w:rsidRPr="001F183D">
        <w:rPr>
          <w:noProof/>
          <w:lang w:val="es-ES" w:eastAsia="es-ES"/>
        </w:rPr>
        <w:lastRenderedPageBreak/>
        <w:drawing>
          <wp:inline distT="0" distB="0" distL="0" distR="0" wp14:anchorId="7D400025" wp14:editId="7CEA88F9">
            <wp:extent cx="2559202" cy="21907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4631" t="6996" r="1353"/>
                    <a:stretch/>
                  </pic:blipFill>
                  <pic:spPr bwMode="auto">
                    <a:xfrm>
                      <a:off x="0" y="0"/>
                      <a:ext cx="2572562" cy="2202186"/>
                    </a:xfrm>
                    <a:prstGeom prst="rect">
                      <a:avLst/>
                    </a:prstGeom>
                    <a:noFill/>
                    <a:ln>
                      <a:noFill/>
                    </a:ln>
                    <a:extLst>
                      <a:ext uri="{53640926-AAD7-44D8-BBD7-CCE9431645EC}">
                        <a14:shadowObscured xmlns:a14="http://schemas.microsoft.com/office/drawing/2010/main"/>
                      </a:ext>
                    </a:extLst>
                  </pic:spPr>
                </pic:pic>
              </a:graphicData>
            </a:graphic>
          </wp:inline>
        </w:drawing>
      </w:r>
    </w:p>
    <w:p w14:paraId="5D9E65C3" w14:textId="54ECA641" w:rsidR="001F183D" w:rsidRDefault="001F183D" w:rsidP="001F183D">
      <w:pPr>
        <w:pStyle w:val="Descripcin"/>
        <w:spacing w:after="0"/>
        <w:jc w:val="center"/>
        <w:rPr>
          <w:rFonts w:ascii="Times New Roman" w:hAnsi="Times New Roman" w:cs="Times New Roman"/>
          <w:i w:val="0"/>
          <w:color w:val="auto"/>
          <w:sz w:val="22"/>
        </w:rPr>
      </w:pPr>
      <w:bookmarkStart w:id="139" w:name="_Toc5765792"/>
      <w:r w:rsidRPr="001F183D">
        <w:rPr>
          <w:rFonts w:ascii="Times New Roman" w:hAnsi="Times New Roman" w:cs="Times New Roman"/>
          <w:b/>
          <w:i w:val="0"/>
          <w:color w:val="auto"/>
          <w:sz w:val="22"/>
        </w:rPr>
        <w:t xml:space="preserve">Figura 2 - </w:t>
      </w:r>
      <w:r w:rsidRPr="001F183D">
        <w:rPr>
          <w:rFonts w:ascii="Times New Roman" w:hAnsi="Times New Roman" w:cs="Times New Roman"/>
          <w:b/>
          <w:i w:val="0"/>
          <w:color w:val="auto"/>
          <w:sz w:val="22"/>
        </w:rPr>
        <w:fldChar w:fldCharType="begin"/>
      </w:r>
      <w:r w:rsidRPr="001F183D">
        <w:rPr>
          <w:rFonts w:ascii="Times New Roman" w:hAnsi="Times New Roman" w:cs="Times New Roman"/>
          <w:b/>
          <w:i w:val="0"/>
          <w:color w:val="auto"/>
          <w:sz w:val="22"/>
        </w:rPr>
        <w:instrText xml:space="preserve"> SEQ Figura_2_- \* ARABIC </w:instrText>
      </w:r>
      <w:r w:rsidRPr="001F183D">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4</w:t>
      </w:r>
      <w:r w:rsidRPr="001F183D">
        <w:rPr>
          <w:rFonts w:ascii="Times New Roman" w:hAnsi="Times New Roman" w:cs="Times New Roman"/>
          <w:b/>
          <w:i w:val="0"/>
          <w:color w:val="auto"/>
          <w:sz w:val="22"/>
        </w:rPr>
        <w:fldChar w:fldCharType="end"/>
      </w:r>
      <w:r w:rsidRPr="001F183D">
        <w:rPr>
          <w:rFonts w:ascii="Times New Roman" w:hAnsi="Times New Roman" w:cs="Times New Roman"/>
          <w:b/>
          <w:i w:val="0"/>
          <w:color w:val="auto"/>
          <w:sz w:val="22"/>
        </w:rPr>
        <w:t>.</w:t>
      </w:r>
      <w:r w:rsidR="003A1FEE">
        <w:rPr>
          <w:rFonts w:ascii="Times New Roman" w:hAnsi="Times New Roman" w:cs="Times New Roman"/>
          <w:i w:val="0"/>
          <w:color w:val="auto"/>
          <w:sz w:val="22"/>
        </w:rPr>
        <w:t xml:space="preserve"> Curva de c</w:t>
      </w:r>
      <w:r w:rsidRPr="001F183D">
        <w:rPr>
          <w:rFonts w:ascii="Times New Roman" w:hAnsi="Times New Roman" w:cs="Times New Roman"/>
          <w:i w:val="0"/>
          <w:color w:val="auto"/>
          <w:sz w:val="22"/>
        </w:rPr>
        <w:t>recimiento del Módulo de Ruptura PCC</w:t>
      </w:r>
      <w:bookmarkEnd w:id="139"/>
    </w:p>
    <w:p w14:paraId="5E8BA842" w14:textId="7002EE4A" w:rsidR="001F183D" w:rsidRDefault="001F183D" w:rsidP="001F183D">
      <w:pPr>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10CCC077" w14:textId="77777777" w:rsidR="00001EEF" w:rsidRPr="00001EEF" w:rsidRDefault="00001EEF" w:rsidP="00001EEF">
      <w:pPr>
        <w:jc w:val="both"/>
        <w:rPr>
          <w:rFonts w:ascii="Times New Roman" w:hAnsi="Times New Roman" w:cs="Times New Roman"/>
          <w:sz w:val="12"/>
        </w:rPr>
      </w:pPr>
    </w:p>
    <w:p w14:paraId="6A143C66" w14:textId="5AF36F1D" w:rsidR="008864DB" w:rsidRPr="003250F7" w:rsidRDefault="008864DB" w:rsidP="000723ED">
      <w:pPr>
        <w:pStyle w:val="Prrafodelista"/>
        <w:numPr>
          <w:ilvl w:val="0"/>
          <w:numId w:val="30"/>
        </w:numPr>
        <w:spacing w:line="360" w:lineRule="auto"/>
        <w:ind w:left="284" w:hanging="284"/>
        <w:jc w:val="both"/>
        <w:rPr>
          <w:rFonts w:ascii="Times New Roman" w:hAnsi="Times New Roman" w:cs="Times New Roman"/>
          <w:b/>
          <w:i/>
          <w:sz w:val="24"/>
        </w:rPr>
      </w:pPr>
      <w:r>
        <w:rPr>
          <w:rFonts w:ascii="Times New Roman" w:hAnsi="Times New Roman" w:cs="Times New Roman"/>
          <w:b/>
          <w:i/>
          <w:sz w:val="24"/>
        </w:rPr>
        <w:t>Estimación de E</w:t>
      </w:r>
      <w:r>
        <w:rPr>
          <w:rFonts w:ascii="Times New Roman" w:hAnsi="Times New Roman" w:cs="Times New Roman"/>
          <w:b/>
          <w:i/>
          <w:sz w:val="24"/>
          <w:vertAlign w:val="subscript"/>
        </w:rPr>
        <w:t>C</w:t>
      </w:r>
      <w:r>
        <w:rPr>
          <w:rFonts w:ascii="Times New Roman" w:hAnsi="Times New Roman" w:cs="Times New Roman"/>
          <w:b/>
          <w:i/>
          <w:sz w:val="24"/>
        </w:rPr>
        <w:t xml:space="preserve">, nivel 3. </w:t>
      </w:r>
      <w:r w:rsidR="00135B99">
        <w:rPr>
          <w:rFonts w:ascii="Times New Roman" w:hAnsi="Times New Roman" w:cs="Times New Roman"/>
          <w:sz w:val="24"/>
        </w:rPr>
        <w:t>El Módulo de Ruptura</w:t>
      </w:r>
      <w:r>
        <w:rPr>
          <w:rFonts w:ascii="Times New Roman" w:hAnsi="Times New Roman" w:cs="Times New Roman"/>
          <w:sz w:val="24"/>
        </w:rPr>
        <w:t xml:space="preserve"> (</w:t>
      </w:r>
      <w:r w:rsidR="00135B99">
        <w:rPr>
          <w:rFonts w:ascii="Times New Roman" w:hAnsi="Times New Roman" w:cs="Times New Roman"/>
          <w:i/>
          <w:sz w:val="24"/>
        </w:rPr>
        <w:t>MR</w:t>
      </w:r>
      <w:r>
        <w:rPr>
          <w:rFonts w:ascii="Times New Roman" w:hAnsi="Times New Roman" w:cs="Times New Roman"/>
          <w:sz w:val="24"/>
        </w:rPr>
        <w:t>) de la mezcla de PCC se estima indirectamente a partir de resistencia a la compresión (</w:t>
      </w:r>
      <w:proofErr w:type="spellStart"/>
      <w:r w:rsidRPr="00122051">
        <w:rPr>
          <w:rFonts w:ascii="Times New Roman" w:hAnsi="Times New Roman" w:cs="Times New Roman"/>
          <w:i/>
          <w:sz w:val="24"/>
        </w:rPr>
        <w:t>f’c</w:t>
      </w:r>
      <w:proofErr w:type="spellEnd"/>
      <w:r>
        <w:rPr>
          <w:rFonts w:ascii="Times New Roman" w:hAnsi="Times New Roman" w:cs="Times New Roman"/>
          <w:sz w:val="24"/>
        </w:rPr>
        <w:t>) o flexión (</w:t>
      </w:r>
      <w:r w:rsidRPr="00122051">
        <w:rPr>
          <w:rFonts w:ascii="Times New Roman" w:hAnsi="Times New Roman" w:cs="Times New Roman"/>
          <w:i/>
          <w:sz w:val="24"/>
        </w:rPr>
        <w:t>MR</w:t>
      </w:r>
      <w:r>
        <w:rPr>
          <w:rFonts w:ascii="Times New Roman" w:hAnsi="Times New Roman" w:cs="Times New Roman"/>
          <w:sz w:val="24"/>
        </w:rPr>
        <w:t xml:space="preserve">) a los 28 días. Si </w:t>
      </w:r>
      <w:r w:rsidRPr="00122051">
        <w:rPr>
          <w:rFonts w:ascii="Times New Roman" w:hAnsi="Times New Roman" w:cs="Times New Roman"/>
          <w:i/>
          <w:sz w:val="24"/>
        </w:rPr>
        <w:t>MR</w:t>
      </w:r>
      <w:r>
        <w:rPr>
          <w:rFonts w:ascii="Times New Roman" w:hAnsi="Times New Roman" w:cs="Times New Roman"/>
          <w:sz w:val="24"/>
        </w:rPr>
        <w:t xml:space="preserve"> es ingresado, se usará la ecuación (2.17) para estimar la curva de Ganancia de </w:t>
      </w:r>
      <w:r w:rsidRPr="009F4CFA">
        <w:rPr>
          <w:rFonts w:ascii="Times New Roman" w:hAnsi="Times New Roman" w:cs="Times New Roman"/>
          <w:i/>
          <w:sz w:val="24"/>
        </w:rPr>
        <w:t xml:space="preserve">MR </w:t>
      </w:r>
      <w:r>
        <w:rPr>
          <w:rFonts w:ascii="Times New Roman" w:hAnsi="Times New Roman" w:cs="Times New Roman"/>
          <w:sz w:val="24"/>
        </w:rPr>
        <w:t xml:space="preserve">a partir de un solo punto. Por el </w:t>
      </w:r>
      <w:r w:rsidR="00344CC4">
        <w:rPr>
          <w:rFonts w:ascii="Times New Roman" w:hAnsi="Times New Roman" w:cs="Times New Roman"/>
          <w:sz w:val="24"/>
        </w:rPr>
        <w:t>contrario,</w:t>
      </w:r>
      <w:r>
        <w:rPr>
          <w:rFonts w:ascii="Times New Roman" w:hAnsi="Times New Roman" w:cs="Times New Roman"/>
          <w:sz w:val="24"/>
        </w:rPr>
        <w:t xml:space="preserve"> si </w:t>
      </w:r>
      <w:proofErr w:type="spellStart"/>
      <w:r w:rsidRPr="009F4CFA">
        <w:rPr>
          <w:rFonts w:ascii="Times New Roman" w:hAnsi="Times New Roman" w:cs="Times New Roman"/>
          <w:i/>
          <w:sz w:val="24"/>
        </w:rPr>
        <w:t>f’c</w:t>
      </w:r>
      <w:proofErr w:type="spellEnd"/>
      <w:r>
        <w:rPr>
          <w:rFonts w:ascii="Times New Roman" w:hAnsi="Times New Roman" w:cs="Times New Roman"/>
          <w:sz w:val="24"/>
        </w:rPr>
        <w:t xml:space="preserve"> es ingresado, se usará la ecuación (2.18) para convertir </w:t>
      </w:r>
      <w:proofErr w:type="spellStart"/>
      <w:r w:rsidRPr="009F4CFA">
        <w:rPr>
          <w:rFonts w:ascii="Times New Roman" w:hAnsi="Times New Roman" w:cs="Times New Roman"/>
          <w:i/>
          <w:sz w:val="24"/>
        </w:rPr>
        <w:t>f’c</w:t>
      </w:r>
      <w:proofErr w:type="spellEnd"/>
      <w:r>
        <w:rPr>
          <w:rFonts w:ascii="Times New Roman" w:hAnsi="Times New Roman" w:cs="Times New Roman"/>
          <w:sz w:val="24"/>
        </w:rPr>
        <w:t xml:space="preserve"> en </w:t>
      </w:r>
      <w:r w:rsidRPr="009F4CFA">
        <w:rPr>
          <w:rFonts w:ascii="Times New Roman" w:hAnsi="Times New Roman" w:cs="Times New Roman"/>
          <w:i/>
          <w:sz w:val="24"/>
        </w:rPr>
        <w:t>MR</w:t>
      </w:r>
      <w:r>
        <w:rPr>
          <w:rFonts w:ascii="Times New Roman" w:hAnsi="Times New Roman" w:cs="Times New Roman"/>
          <w:sz w:val="24"/>
        </w:rPr>
        <w:t xml:space="preserve">, y luego estimar </w:t>
      </w:r>
      <w:r w:rsidRPr="004637FB">
        <w:rPr>
          <w:rFonts w:ascii="Times New Roman" w:hAnsi="Times New Roman" w:cs="Times New Roman"/>
          <w:i/>
          <w:sz w:val="24"/>
        </w:rPr>
        <w:t>MR</w:t>
      </w:r>
      <w:r>
        <w:rPr>
          <w:rFonts w:ascii="Times New Roman" w:hAnsi="Times New Roman" w:cs="Times New Roman"/>
          <w:sz w:val="24"/>
        </w:rPr>
        <w:t xml:space="preserve"> a cualquier edad (ecuación 2.17).</w:t>
      </w:r>
    </w:p>
    <w:p w14:paraId="7991DCB6" w14:textId="77777777" w:rsidR="003250F7" w:rsidRPr="003250F7" w:rsidRDefault="003250F7" w:rsidP="003250F7">
      <w:pPr>
        <w:spacing w:line="360" w:lineRule="auto"/>
        <w:jc w:val="both"/>
        <w:rPr>
          <w:rFonts w:ascii="Times New Roman" w:hAnsi="Times New Roman" w:cs="Times New Roman"/>
          <w:b/>
          <w:sz w:val="12"/>
        </w:rPr>
      </w:pPr>
    </w:p>
    <w:p w14:paraId="483D7A83" w14:textId="33733DE2" w:rsidR="003250F7" w:rsidRPr="00F85CAF" w:rsidRDefault="003250F7" w:rsidP="00F56B28">
      <w:pPr>
        <w:pStyle w:val="Ttulo6"/>
        <w:numPr>
          <w:ilvl w:val="5"/>
          <w:numId w:val="5"/>
        </w:numPr>
        <w:spacing w:after="240" w:line="360" w:lineRule="auto"/>
        <w:rPr>
          <w:rFonts w:ascii="Times New Roman" w:hAnsi="Times New Roman" w:cs="Times New Roman"/>
          <w:b/>
          <w:color w:val="auto"/>
          <w:sz w:val="24"/>
        </w:rPr>
      </w:pPr>
      <w:r>
        <w:rPr>
          <w:rFonts w:ascii="Times New Roman" w:hAnsi="Times New Roman" w:cs="Times New Roman"/>
          <w:b/>
          <w:color w:val="auto"/>
          <w:sz w:val="24"/>
        </w:rPr>
        <w:t>COEFICIENTE DE EXPANSIÓN TÉRMICA</w:t>
      </w:r>
      <w:r w:rsidRPr="00F85CAF">
        <w:rPr>
          <w:rFonts w:ascii="Times New Roman" w:hAnsi="Times New Roman" w:cs="Times New Roman"/>
          <w:b/>
          <w:color w:val="auto"/>
          <w:sz w:val="24"/>
        </w:rPr>
        <w:t xml:space="preserve"> (</w:t>
      </w:r>
      <w:r>
        <w:rPr>
          <w:rFonts w:ascii="Times New Roman" w:hAnsi="Times New Roman" w:cs="Times New Roman"/>
          <w:b/>
          <w:i/>
          <w:color w:val="auto"/>
          <w:sz w:val="24"/>
        </w:rPr>
        <w:t>α</w:t>
      </w:r>
      <w:r>
        <w:rPr>
          <w:rFonts w:ascii="Times New Roman" w:hAnsi="Times New Roman" w:cs="Times New Roman"/>
          <w:b/>
          <w:i/>
          <w:color w:val="auto"/>
          <w:sz w:val="24"/>
          <w:vertAlign w:val="subscript"/>
        </w:rPr>
        <w:t>PCC</w:t>
      </w:r>
      <w:r w:rsidRPr="00F85CAF">
        <w:rPr>
          <w:rFonts w:ascii="Times New Roman" w:hAnsi="Times New Roman" w:cs="Times New Roman"/>
          <w:b/>
          <w:color w:val="auto"/>
          <w:sz w:val="24"/>
        </w:rPr>
        <w:t>)</w:t>
      </w:r>
      <w:r>
        <w:rPr>
          <w:rStyle w:val="Refdenotaalpie"/>
          <w:rFonts w:ascii="Times New Roman" w:hAnsi="Times New Roman" w:cs="Times New Roman"/>
          <w:b/>
          <w:color w:val="auto"/>
          <w:sz w:val="24"/>
        </w:rPr>
        <w:footnoteReference w:id="7"/>
      </w:r>
    </w:p>
    <w:p w14:paraId="4AD1A09F" w14:textId="0CCBAABD" w:rsidR="006720D5" w:rsidRPr="006720D5" w:rsidRDefault="003250F7" w:rsidP="000723ED">
      <w:pPr>
        <w:pStyle w:val="Prrafodelista"/>
        <w:numPr>
          <w:ilvl w:val="0"/>
          <w:numId w:val="30"/>
        </w:numPr>
        <w:spacing w:line="360" w:lineRule="auto"/>
        <w:ind w:left="284" w:hanging="284"/>
        <w:jc w:val="both"/>
        <w:rPr>
          <w:rFonts w:ascii="Times New Roman" w:hAnsi="Times New Roman" w:cs="Times New Roman"/>
          <w:b/>
          <w:i/>
          <w:sz w:val="24"/>
        </w:rPr>
      </w:pPr>
      <w:r>
        <w:rPr>
          <w:rFonts w:ascii="Times New Roman" w:hAnsi="Times New Roman" w:cs="Times New Roman"/>
          <w:b/>
          <w:i/>
          <w:sz w:val="24"/>
        </w:rPr>
        <w:t>Estimación de α</w:t>
      </w:r>
      <w:r>
        <w:rPr>
          <w:rFonts w:ascii="Times New Roman" w:hAnsi="Times New Roman" w:cs="Times New Roman"/>
          <w:b/>
          <w:i/>
          <w:sz w:val="24"/>
          <w:vertAlign w:val="subscript"/>
        </w:rPr>
        <w:t>PCC</w:t>
      </w:r>
      <w:r>
        <w:rPr>
          <w:rFonts w:ascii="Times New Roman" w:hAnsi="Times New Roman" w:cs="Times New Roman"/>
          <w:b/>
          <w:i/>
          <w:sz w:val="24"/>
        </w:rPr>
        <w:t xml:space="preserve">, nivel 2. </w:t>
      </w:r>
      <w:r>
        <w:rPr>
          <w:rFonts w:ascii="Times New Roman" w:hAnsi="Times New Roman" w:cs="Times New Roman"/>
          <w:sz w:val="24"/>
        </w:rPr>
        <w:t xml:space="preserve">El </w:t>
      </w:r>
      <w:r w:rsidR="006720D5">
        <w:rPr>
          <w:rFonts w:ascii="Times New Roman" w:hAnsi="Times New Roman" w:cs="Times New Roman"/>
          <w:sz w:val="24"/>
        </w:rPr>
        <w:t>Coeficiente de Expansión Térmica</w:t>
      </w:r>
      <w:r>
        <w:rPr>
          <w:rFonts w:ascii="Times New Roman" w:hAnsi="Times New Roman" w:cs="Times New Roman"/>
          <w:sz w:val="24"/>
        </w:rPr>
        <w:t xml:space="preserve"> (</w:t>
      </w:r>
      <w:r w:rsidR="006720D5">
        <w:rPr>
          <w:rFonts w:ascii="Times New Roman" w:hAnsi="Times New Roman" w:cs="Times New Roman"/>
          <w:i/>
          <w:sz w:val="24"/>
        </w:rPr>
        <w:t>α</w:t>
      </w:r>
      <w:r w:rsidR="006720D5">
        <w:rPr>
          <w:rFonts w:ascii="Times New Roman" w:hAnsi="Times New Roman" w:cs="Times New Roman"/>
          <w:i/>
          <w:sz w:val="24"/>
          <w:vertAlign w:val="subscript"/>
        </w:rPr>
        <w:t>PCC</w:t>
      </w:r>
      <w:r>
        <w:rPr>
          <w:rFonts w:ascii="Times New Roman" w:hAnsi="Times New Roman" w:cs="Times New Roman"/>
          <w:sz w:val="24"/>
        </w:rPr>
        <w:t xml:space="preserve">) </w:t>
      </w:r>
      <w:r w:rsidR="006720D5">
        <w:rPr>
          <w:rFonts w:ascii="Times New Roman" w:hAnsi="Times New Roman" w:cs="Times New Roman"/>
          <w:sz w:val="24"/>
        </w:rPr>
        <w:t xml:space="preserve">se estima utilizando el promedio ponderado lineal de los coeficientes de expansión térmica de los </w:t>
      </w:r>
      <w:proofErr w:type="gramStart"/>
      <w:r w:rsidR="006720D5">
        <w:rPr>
          <w:rFonts w:ascii="Times New Roman" w:hAnsi="Times New Roman" w:cs="Times New Roman"/>
          <w:sz w:val="24"/>
        </w:rPr>
        <w:t>componentes(</w:t>
      </w:r>
      <w:proofErr w:type="gramEnd"/>
      <w:r w:rsidR="006720D5">
        <w:rPr>
          <w:rFonts w:ascii="Times New Roman" w:hAnsi="Times New Roman" w:cs="Times New Roman"/>
          <w:sz w:val="24"/>
        </w:rPr>
        <w:t>es decir, del agregado y la pasta</w:t>
      </w:r>
      <w:r w:rsidR="00E82826">
        <w:rPr>
          <w:rFonts w:ascii="Times New Roman" w:hAnsi="Times New Roman" w:cs="Times New Roman"/>
          <w:sz w:val="24"/>
        </w:rPr>
        <w:t xml:space="preserve"> de cemento</w:t>
      </w:r>
      <w:r w:rsidR="006720D5">
        <w:rPr>
          <w:rFonts w:ascii="Times New Roman" w:hAnsi="Times New Roman" w:cs="Times New Roman"/>
          <w:sz w:val="24"/>
        </w:rPr>
        <w:t>) y sus volúmenes relativos (ecuación 2.20). La tabla 2-15 proporciona los coeficientes típicos α, para agregados comunes y pasta.</w:t>
      </w:r>
    </w:p>
    <w:p w14:paraId="19D92E4F" w14:textId="1E04E27A" w:rsidR="003250F7" w:rsidRDefault="00E82826" w:rsidP="00E82826">
      <w:pPr>
        <w:pStyle w:val="Prrafodelista"/>
        <w:spacing w:line="360" w:lineRule="auto"/>
        <w:ind w:left="284"/>
        <w:jc w:val="right"/>
        <w:rPr>
          <w:rFonts w:ascii="Times New Roman" w:hAnsi="Times New Roman" w:cs="Times New Roman"/>
          <w:sz w:val="24"/>
        </w:rPr>
      </w:pPr>
      <w:r w:rsidRPr="00F94D11">
        <w:rPr>
          <w:rFonts w:ascii="Times New Roman" w:hAnsi="Times New Roman" w:cs="Times New Roman"/>
          <w:position w:val="-14"/>
          <w:sz w:val="24"/>
        </w:rPr>
        <w:object w:dxaOrig="3080" w:dyaOrig="380" w14:anchorId="148158CB">
          <v:shape id="_x0000_i1061" type="#_x0000_t75" style="width:153.75pt;height:18.75pt" o:ole="">
            <v:imagedata r:id="rId87" o:title=""/>
          </v:shape>
          <o:OLEObject Type="Embed" ProgID="Equation.3" ShapeID="_x0000_i1061" DrawAspect="Content" ObjectID="_1617420239" r:id="rId88"/>
        </w:object>
      </w:r>
      <w:r>
        <w:rPr>
          <w:rFonts w:ascii="Times New Roman" w:hAnsi="Times New Roman" w:cs="Times New Roman"/>
          <w:sz w:val="24"/>
        </w:rPr>
        <w:t xml:space="preserve">                                  (2.20)</w:t>
      </w:r>
    </w:p>
    <w:p w14:paraId="260775C7" w14:textId="77777777" w:rsidR="00E82826" w:rsidRDefault="00E82826" w:rsidP="00E82826">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76BDE9E0" w14:textId="72D2F8D2" w:rsidR="00E82826" w:rsidRDefault="00E82826" w:rsidP="00E82826">
      <w:pPr>
        <w:spacing w:line="240" w:lineRule="auto"/>
        <w:ind w:left="1842" w:hanging="1134"/>
        <w:jc w:val="both"/>
        <w:rPr>
          <w:rFonts w:ascii="Times New Roman" w:hAnsi="Times New Roman" w:cs="Times New Roman"/>
          <w:sz w:val="24"/>
        </w:rPr>
      </w:pPr>
      <w:r>
        <w:rPr>
          <w:rFonts w:ascii="Times New Roman" w:hAnsi="Times New Roman" w:cs="Times New Roman"/>
          <w:i/>
          <w:sz w:val="24"/>
        </w:rPr>
        <w:t>α</w:t>
      </w:r>
      <w:proofErr w:type="spellStart"/>
      <w:r>
        <w:rPr>
          <w:rFonts w:ascii="Times New Roman" w:hAnsi="Times New Roman" w:cs="Times New Roman"/>
          <w:i/>
          <w:sz w:val="24"/>
          <w:vertAlign w:val="subscript"/>
        </w:rPr>
        <w:t>agg</w:t>
      </w:r>
      <w:proofErr w:type="spellEnd"/>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Coeficiente de expansión térmica del agregado.</w:t>
      </w:r>
    </w:p>
    <w:p w14:paraId="6EC22A5D" w14:textId="46F18C2B" w:rsidR="00E82826" w:rsidRDefault="00E82826" w:rsidP="00E82826">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V</w:t>
      </w:r>
      <w:r>
        <w:rPr>
          <w:rFonts w:ascii="Times New Roman" w:hAnsi="Times New Roman" w:cs="Times New Roman"/>
          <w:i/>
          <w:sz w:val="24"/>
          <w:vertAlign w:val="subscript"/>
        </w:rPr>
        <w:t>agg</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Proporción volumétrica de agregado en la mezcla de PCC.</w:t>
      </w:r>
    </w:p>
    <w:p w14:paraId="2CF48FAC" w14:textId="111C7BF2" w:rsidR="00E82826" w:rsidRDefault="00E82826" w:rsidP="00E82826">
      <w:pPr>
        <w:spacing w:line="240" w:lineRule="auto"/>
        <w:ind w:left="1842" w:hanging="1134"/>
        <w:jc w:val="both"/>
        <w:rPr>
          <w:rFonts w:ascii="Times New Roman" w:hAnsi="Times New Roman" w:cs="Times New Roman"/>
          <w:sz w:val="24"/>
        </w:rPr>
      </w:pPr>
      <w:r>
        <w:rPr>
          <w:rFonts w:ascii="Times New Roman" w:hAnsi="Times New Roman" w:cs="Times New Roman"/>
          <w:i/>
          <w:sz w:val="24"/>
        </w:rPr>
        <w:t>α</w:t>
      </w:r>
      <w:r>
        <w:rPr>
          <w:rFonts w:ascii="Times New Roman" w:hAnsi="Times New Roman" w:cs="Times New Roman"/>
          <w:i/>
          <w:sz w:val="24"/>
          <w:vertAlign w:val="subscript"/>
        </w:rPr>
        <w:t xml:space="preserve">pasta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Coeficiente de expansión térmica de la pasta de cemento.</w:t>
      </w:r>
    </w:p>
    <w:p w14:paraId="3D387DAB" w14:textId="43070FCE" w:rsidR="00E82826" w:rsidRDefault="00E82826" w:rsidP="00E82826">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V</w:t>
      </w:r>
      <w:r>
        <w:rPr>
          <w:rFonts w:ascii="Times New Roman" w:hAnsi="Times New Roman" w:cs="Times New Roman"/>
          <w:i/>
          <w:sz w:val="24"/>
          <w:vertAlign w:val="subscript"/>
        </w:rPr>
        <w:t>pasta</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Proporción volumétrica </w:t>
      </w:r>
      <w:r w:rsidR="00BF1B05">
        <w:rPr>
          <w:rFonts w:ascii="Times New Roman" w:hAnsi="Times New Roman" w:cs="Times New Roman"/>
          <w:sz w:val="24"/>
        </w:rPr>
        <w:t>de la pasta</w:t>
      </w:r>
      <w:r>
        <w:rPr>
          <w:rFonts w:ascii="Times New Roman" w:hAnsi="Times New Roman" w:cs="Times New Roman"/>
          <w:sz w:val="24"/>
        </w:rPr>
        <w:t xml:space="preserve"> en la mezcla de PCC.</w:t>
      </w:r>
    </w:p>
    <w:p w14:paraId="140BBF1B" w14:textId="7B6016C3" w:rsidR="00647354" w:rsidRPr="00F85CAF" w:rsidRDefault="00647354" w:rsidP="00F56B28">
      <w:pPr>
        <w:pStyle w:val="Ttulo6"/>
        <w:numPr>
          <w:ilvl w:val="5"/>
          <w:numId w:val="5"/>
        </w:numPr>
        <w:spacing w:after="240" w:line="360" w:lineRule="auto"/>
        <w:rPr>
          <w:rFonts w:ascii="Times New Roman" w:hAnsi="Times New Roman" w:cs="Times New Roman"/>
          <w:b/>
          <w:color w:val="auto"/>
          <w:sz w:val="24"/>
        </w:rPr>
      </w:pPr>
      <w:r>
        <w:rPr>
          <w:rFonts w:ascii="Times New Roman" w:hAnsi="Times New Roman" w:cs="Times New Roman"/>
          <w:b/>
          <w:color w:val="auto"/>
          <w:sz w:val="24"/>
        </w:rPr>
        <w:lastRenderedPageBreak/>
        <w:t>CONTRACCIÓN DE PCC</w:t>
      </w:r>
      <w:r w:rsidRPr="00F85CAF">
        <w:rPr>
          <w:rFonts w:ascii="Times New Roman" w:hAnsi="Times New Roman" w:cs="Times New Roman"/>
          <w:b/>
          <w:color w:val="auto"/>
          <w:sz w:val="24"/>
        </w:rPr>
        <w:t xml:space="preserve"> (</w:t>
      </w:r>
      <w:proofErr w:type="spellStart"/>
      <w:r>
        <w:rPr>
          <w:rFonts w:ascii="Times New Roman" w:hAnsi="Times New Roman" w:cs="Times New Roman"/>
          <w:b/>
          <w:i/>
          <w:color w:val="auto"/>
          <w:sz w:val="24"/>
        </w:rPr>
        <w:t>ε</w:t>
      </w:r>
      <w:r>
        <w:rPr>
          <w:rFonts w:ascii="Times New Roman" w:hAnsi="Times New Roman" w:cs="Times New Roman"/>
          <w:b/>
          <w:i/>
          <w:color w:val="auto"/>
          <w:sz w:val="24"/>
          <w:vertAlign w:val="subscript"/>
        </w:rPr>
        <w:t>su</w:t>
      </w:r>
      <w:proofErr w:type="spellEnd"/>
      <w:r w:rsidRPr="00F85CAF">
        <w:rPr>
          <w:rFonts w:ascii="Times New Roman" w:hAnsi="Times New Roman" w:cs="Times New Roman"/>
          <w:b/>
          <w:color w:val="auto"/>
          <w:sz w:val="24"/>
        </w:rPr>
        <w:t>)</w:t>
      </w:r>
      <w:r w:rsidR="002418AE">
        <w:rPr>
          <w:rStyle w:val="Refdenotaalpie"/>
          <w:rFonts w:ascii="Times New Roman" w:hAnsi="Times New Roman" w:cs="Times New Roman"/>
          <w:b/>
          <w:color w:val="auto"/>
          <w:sz w:val="24"/>
        </w:rPr>
        <w:footnoteReference w:id="8"/>
      </w:r>
    </w:p>
    <w:p w14:paraId="1D6647D4" w14:textId="3B527FD8" w:rsidR="002418AE" w:rsidRPr="009A545D" w:rsidRDefault="002418AE" w:rsidP="00F56B28">
      <w:pPr>
        <w:pStyle w:val="Prrafodelista"/>
        <w:numPr>
          <w:ilvl w:val="0"/>
          <w:numId w:val="30"/>
        </w:numPr>
        <w:spacing w:line="360" w:lineRule="auto"/>
        <w:ind w:left="284" w:hanging="284"/>
        <w:contextualSpacing w:val="0"/>
        <w:jc w:val="both"/>
        <w:rPr>
          <w:rFonts w:ascii="Times New Roman" w:hAnsi="Times New Roman" w:cs="Times New Roman"/>
          <w:b/>
          <w:i/>
          <w:sz w:val="24"/>
        </w:rPr>
      </w:pPr>
      <w:r>
        <w:rPr>
          <w:rFonts w:ascii="Times New Roman" w:hAnsi="Times New Roman" w:cs="Times New Roman"/>
          <w:b/>
          <w:i/>
          <w:sz w:val="24"/>
        </w:rPr>
        <w:t xml:space="preserve">Estimación de </w:t>
      </w:r>
      <w:proofErr w:type="spellStart"/>
      <w:r>
        <w:rPr>
          <w:rFonts w:ascii="Times New Roman" w:hAnsi="Times New Roman" w:cs="Times New Roman"/>
          <w:b/>
          <w:i/>
          <w:sz w:val="24"/>
        </w:rPr>
        <w:t>ε</w:t>
      </w:r>
      <w:r>
        <w:rPr>
          <w:rFonts w:ascii="Times New Roman" w:hAnsi="Times New Roman" w:cs="Times New Roman"/>
          <w:b/>
          <w:i/>
          <w:sz w:val="24"/>
          <w:vertAlign w:val="subscript"/>
        </w:rPr>
        <w:t>su</w:t>
      </w:r>
      <w:proofErr w:type="spellEnd"/>
      <w:r>
        <w:rPr>
          <w:rFonts w:ascii="Times New Roman" w:hAnsi="Times New Roman" w:cs="Times New Roman"/>
          <w:b/>
          <w:i/>
          <w:sz w:val="24"/>
        </w:rPr>
        <w:t xml:space="preserve">, nivel 2. </w:t>
      </w:r>
      <w:r w:rsidR="00C335D4">
        <w:rPr>
          <w:rFonts w:ascii="Times New Roman" w:hAnsi="Times New Roman" w:cs="Times New Roman"/>
          <w:sz w:val="24"/>
        </w:rPr>
        <w:t>La deformación última por contracción</w:t>
      </w:r>
      <w:r>
        <w:rPr>
          <w:rFonts w:ascii="Times New Roman" w:hAnsi="Times New Roman" w:cs="Times New Roman"/>
          <w:sz w:val="24"/>
        </w:rPr>
        <w:t xml:space="preserve"> (</w:t>
      </w:r>
      <w:proofErr w:type="spellStart"/>
      <w:r w:rsidR="00C335D4">
        <w:rPr>
          <w:rFonts w:ascii="Times New Roman" w:hAnsi="Times New Roman" w:cs="Times New Roman"/>
          <w:i/>
          <w:sz w:val="24"/>
        </w:rPr>
        <w:t>ε</w:t>
      </w:r>
      <w:r w:rsidR="00C335D4">
        <w:rPr>
          <w:rFonts w:ascii="Times New Roman" w:hAnsi="Times New Roman" w:cs="Times New Roman"/>
          <w:i/>
          <w:sz w:val="24"/>
          <w:vertAlign w:val="subscript"/>
        </w:rPr>
        <w:t>su</w:t>
      </w:r>
      <w:proofErr w:type="spellEnd"/>
      <w:r>
        <w:rPr>
          <w:rFonts w:ascii="Times New Roman" w:hAnsi="Times New Roman" w:cs="Times New Roman"/>
          <w:sz w:val="24"/>
        </w:rPr>
        <w:t xml:space="preserve">) se </w:t>
      </w:r>
      <w:r w:rsidR="00C335D4">
        <w:rPr>
          <w:rFonts w:ascii="Times New Roman" w:hAnsi="Times New Roman" w:cs="Times New Roman"/>
          <w:sz w:val="24"/>
        </w:rPr>
        <w:t xml:space="preserve">puede </w:t>
      </w:r>
      <w:r>
        <w:rPr>
          <w:rFonts w:ascii="Times New Roman" w:hAnsi="Times New Roman" w:cs="Times New Roman"/>
          <w:sz w:val="24"/>
        </w:rPr>
        <w:t>estima</w:t>
      </w:r>
      <w:r w:rsidR="00C335D4">
        <w:rPr>
          <w:rFonts w:ascii="Times New Roman" w:hAnsi="Times New Roman" w:cs="Times New Roman"/>
          <w:sz w:val="24"/>
        </w:rPr>
        <w:t>r</w:t>
      </w:r>
      <w:r>
        <w:rPr>
          <w:rFonts w:ascii="Times New Roman" w:hAnsi="Times New Roman" w:cs="Times New Roman"/>
          <w:sz w:val="24"/>
        </w:rPr>
        <w:t xml:space="preserve"> </w:t>
      </w:r>
      <w:r w:rsidR="00C335D4">
        <w:rPr>
          <w:rFonts w:ascii="Times New Roman" w:hAnsi="Times New Roman" w:cs="Times New Roman"/>
          <w:sz w:val="24"/>
        </w:rPr>
        <w:t xml:space="preserve">a partir de la correlación de parámetros de la mezcla PCC (tipo de cemento, contenido de cemento y relación agua – cemento), </w:t>
      </w:r>
      <w:proofErr w:type="spellStart"/>
      <w:r w:rsidR="00C335D4" w:rsidRPr="00C335D4">
        <w:rPr>
          <w:rFonts w:ascii="Times New Roman" w:hAnsi="Times New Roman" w:cs="Times New Roman"/>
          <w:i/>
          <w:sz w:val="24"/>
        </w:rPr>
        <w:t>f’c</w:t>
      </w:r>
      <w:proofErr w:type="spellEnd"/>
      <w:r w:rsidR="00C335D4">
        <w:rPr>
          <w:rFonts w:ascii="Times New Roman" w:hAnsi="Times New Roman" w:cs="Times New Roman"/>
          <w:sz w:val="24"/>
        </w:rPr>
        <w:t xml:space="preserve"> a los 28 días y las condiciones de curado (ecuación 2.21).</w:t>
      </w:r>
    </w:p>
    <w:p w14:paraId="6A6AB962" w14:textId="4A797AEA" w:rsidR="00C335D4" w:rsidRDefault="00C335D4" w:rsidP="00C335D4">
      <w:pPr>
        <w:pStyle w:val="Prrafodelista"/>
        <w:spacing w:line="360" w:lineRule="auto"/>
        <w:ind w:left="284"/>
        <w:jc w:val="right"/>
        <w:rPr>
          <w:rFonts w:ascii="Times New Roman" w:hAnsi="Times New Roman" w:cs="Times New Roman"/>
          <w:sz w:val="24"/>
        </w:rPr>
      </w:pPr>
      <w:r w:rsidRPr="003F1763">
        <w:rPr>
          <w:rFonts w:ascii="Times New Roman" w:hAnsi="Times New Roman" w:cs="Times New Roman"/>
          <w:position w:val="-12"/>
          <w:sz w:val="24"/>
        </w:rPr>
        <w:object w:dxaOrig="3440" w:dyaOrig="440" w14:anchorId="7FBC4F4A">
          <v:shape id="_x0000_i1062" type="#_x0000_t75" style="width:171.75pt;height:21.75pt" o:ole="">
            <v:imagedata r:id="rId89" o:title=""/>
          </v:shape>
          <o:OLEObject Type="Embed" ProgID="Equation.3" ShapeID="_x0000_i1062" DrawAspect="Content" ObjectID="_1617420240" r:id="rId90"/>
        </w:object>
      </w:r>
      <w:r>
        <w:rPr>
          <w:rFonts w:ascii="Times New Roman" w:hAnsi="Times New Roman" w:cs="Times New Roman"/>
          <w:sz w:val="24"/>
        </w:rPr>
        <w:t xml:space="preserve">                                 (2.21)</w:t>
      </w:r>
    </w:p>
    <w:p w14:paraId="57B57CCB" w14:textId="77777777" w:rsidR="009A545D" w:rsidRDefault="009A545D" w:rsidP="009A545D">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6881655D" w14:textId="17B4C362" w:rsidR="009A545D" w:rsidRDefault="009A545D" w:rsidP="009A545D">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ε</w:t>
      </w:r>
      <w:r>
        <w:rPr>
          <w:rFonts w:ascii="Times New Roman" w:hAnsi="Times New Roman" w:cs="Times New Roman"/>
          <w:i/>
          <w:sz w:val="24"/>
          <w:vertAlign w:val="subscript"/>
        </w:rPr>
        <w:t>su</w:t>
      </w:r>
      <w:proofErr w:type="spellEnd"/>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sidR="00A30352">
        <w:rPr>
          <w:rFonts w:ascii="Times New Roman" w:hAnsi="Times New Roman" w:cs="Times New Roman"/>
          <w:sz w:val="24"/>
        </w:rPr>
        <w:t xml:space="preserve">=  </w:t>
      </w:r>
      <w:r w:rsidR="00A30352">
        <w:rPr>
          <w:rFonts w:ascii="Times New Roman" w:hAnsi="Times New Roman" w:cs="Times New Roman"/>
          <w:sz w:val="24"/>
        </w:rPr>
        <w:tab/>
      </w:r>
      <w:proofErr w:type="gramEnd"/>
      <w:r w:rsidR="00A30352">
        <w:rPr>
          <w:rFonts w:ascii="Times New Roman" w:hAnsi="Times New Roman" w:cs="Times New Roman"/>
          <w:sz w:val="24"/>
        </w:rPr>
        <w:t>Deformación ú</w:t>
      </w:r>
      <w:r>
        <w:rPr>
          <w:rFonts w:ascii="Times New Roman" w:hAnsi="Times New Roman" w:cs="Times New Roman"/>
          <w:sz w:val="24"/>
        </w:rPr>
        <w:t>ltima por contracción, x10</w:t>
      </w:r>
      <w:r>
        <w:rPr>
          <w:rFonts w:ascii="Times New Roman" w:hAnsi="Times New Roman" w:cs="Times New Roman"/>
          <w:sz w:val="24"/>
          <w:vertAlign w:val="superscript"/>
        </w:rPr>
        <w:t>-6</w:t>
      </w:r>
      <w:r>
        <w:rPr>
          <w:rFonts w:ascii="Times New Roman" w:hAnsi="Times New Roman" w:cs="Times New Roman"/>
          <w:sz w:val="24"/>
        </w:rPr>
        <w:t>.</w:t>
      </w:r>
    </w:p>
    <w:p w14:paraId="471A9706" w14:textId="5A915927" w:rsidR="009A545D" w:rsidRDefault="009A545D" w:rsidP="009A545D">
      <w:pPr>
        <w:spacing w:line="360" w:lineRule="auto"/>
        <w:ind w:left="1842"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1</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Factor de tipo de cemento: 1.00 para tipo I, 0.85 para tipo II, 1.1 para tipo III.</w:t>
      </w:r>
    </w:p>
    <w:p w14:paraId="62208CC8" w14:textId="53241ABE" w:rsidR="009A545D" w:rsidRDefault="009A545D" w:rsidP="009A545D">
      <w:pPr>
        <w:spacing w:line="240" w:lineRule="auto"/>
        <w:ind w:left="1842"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 xml:space="preserve">2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Factor de tipo de curado: 0.75 a vapor, 1.0 con agua, 1.2 sellado.</w:t>
      </w:r>
    </w:p>
    <w:p w14:paraId="4252D97A" w14:textId="3D6BACBD" w:rsidR="00A33E72" w:rsidRDefault="00A33E72" w:rsidP="00A33E72">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w </w:t>
      </w:r>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Contenido de agua en la mezcla de PCC, lb/ft³.</w:t>
      </w:r>
    </w:p>
    <w:p w14:paraId="66CEA0A1" w14:textId="2B24D787" w:rsidR="00A33E72" w:rsidRDefault="00A33E72" w:rsidP="00A33E72">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f'</w:t>
      </w:r>
      <w:r>
        <w:rPr>
          <w:rFonts w:ascii="Times New Roman" w:hAnsi="Times New Roman" w:cs="Times New Roman"/>
          <w:i/>
          <w:sz w:val="24"/>
          <w:vertAlign w:val="subscript"/>
        </w:rPr>
        <w:t>c</w:t>
      </w:r>
      <w:proofErr w:type="spellEnd"/>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Resistencia a compresión de PCC a los 28 días, psi.</w:t>
      </w:r>
    </w:p>
    <w:p w14:paraId="3B9E27DA" w14:textId="77777777" w:rsidR="00A33E72" w:rsidRPr="009F4E9B" w:rsidRDefault="00A33E72" w:rsidP="009F4E9B">
      <w:pPr>
        <w:spacing w:line="240" w:lineRule="auto"/>
        <w:jc w:val="both"/>
        <w:rPr>
          <w:rFonts w:ascii="Times New Roman" w:hAnsi="Times New Roman" w:cs="Times New Roman"/>
          <w:sz w:val="16"/>
        </w:rPr>
      </w:pPr>
    </w:p>
    <w:p w14:paraId="228F62EB" w14:textId="4207CB8F" w:rsidR="002850BA" w:rsidRPr="002850BA" w:rsidRDefault="002850BA" w:rsidP="00705198">
      <w:pPr>
        <w:pStyle w:val="Descripcin"/>
        <w:keepNext/>
        <w:spacing w:after="0" w:line="276" w:lineRule="auto"/>
        <w:jc w:val="center"/>
        <w:rPr>
          <w:rFonts w:ascii="Times New Roman" w:hAnsi="Times New Roman" w:cs="Times New Roman"/>
          <w:i w:val="0"/>
          <w:color w:val="auto"/>
          <w:sz w:val="22"/>
        </w:rPr>
      </w:pPr>
      <w:bookmarkStart w:id="140" w:name="_Toc5868504"/>
      <w:r w:rsidRPr="002850BA">
        <w:rPr>
          <w:rFonts w:ascii="Times New Roman" w:hAnsi="Times New Roman" w:cs="Times New Roman"/>
          <w:b/>
          <w:i w:val="0"/>
          <w:color w:val="auto"/>
          <w:sz w:val="22"/>
        </w:rPr>
        <w:t xml:space="preserve">Tabla 2 - </w:t>
      </w:r>
      <w:r w:rsidRPr="002850BA">
        <w:rPr>
          <w:rFonts w:ascii="Times New Roman" w:hAnsi="Times New Roman" w:cs="Times New Roman"/>
          <w:b/>
          <w:i w:val="0"/>
          <w:color w:val="auto"/>
          <w:sz w:val="22"/>
        </w:rPr>
        <w:fldChar w:fldCharType="begin"/>
      </w:r>
      <w:r w:rsidRPr="002850BA">
        <w:rPr>
          <w:rFonts w:ascii="Times New Roman" w:hAnsi="Times New Roman" w:cs="Times New Roman"/>
          <w:b/>
          <w:i w:val="0"/>
          <w:color w:val="auto"/>
          <w:sz w:val="22"/>
        </w:rPr>
        <w:instrText xml:space="preserve"> SEQ Tabla_2_- \* ARABIC </w:instrText>
      </w:r>
      <w:r w:rsidRPr="002850BA">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15</w:t>
      </w:r>
      <w:r w:rsidRPr="002850BA">
        <w:rPr>
          <w:rFonts w:ascii="Times New Roman" w:hAnsi="Times New Roman" w:cs="Times New Roman"/>
          <w:b/>
          <w:i w:val="0"/>
          <w:color w:val="auto"/>
          <w:sz w:val="22"/>
        </w:rPr>
        <w:fldChar w:fldCharType="end"/>
      </w:r>
      <w:r w:rsidRPr="002850BA">
        <w:rPr>
          <w:rFonts w:ascii="Times New Roman" w:hAnsi="Times New Roman" w:cs="Times New Roman"/>
          <w:b/>
          <w:i w:val="0"/>
          <w:color w:val="auto"/>
          <w:sz w:val="22"/>
        </w:rPr>
        <w:t>.</w:t>
      </w:r>
      <w:r w:rsidRPr="002850BA">
        <w:rPr>
          <w:rFonts w:ascii="Times New Roman" w:hAnsi="Times New Roman" w:cs="Times New Roman"/>
          <w:i w:val="0"/>
          <w:color w:val="auto"/>
          <w:sz w:val="22"/>
        </w:rPr>
        <w:t xml:space="preserve"> Rangos típicos de α para componentes y hormigones comunes</w:t>
      </w:r>
      <w:bookmarkEnd w:id="140"/>
    </w:p>
    <w:tbl>
      <w:tblPr>
        <w:tblStyle w:val="Tablaconcuadrcula1clara"/>
        <w:tblW w:w="0" w:type="auto"/>
        <w:tblLook w:val="04A0" w:firstRow="1" w:lastRow="0" w:firstColumn="1" w:lastColumn="0" w:noHBand="0" w:noVBand="1"/>
      </w:tblPr>
      <w:tblGrid>
        <w:gridCol w:w="2830"/>
        <w:gridCol w:w="2832"/>
        <w:gridCol w:w="2832"/>
      </w:tblGrid>
      <w:tr w:rsidR="00BF1B05" w14:paraId="386C5058" w14:textId="77777777" w:rsidTr="007051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D9D9D9" w:themeFill="background1" w:themeFillShade="D9"/>
            <w:vAlign w:val="center"/>
          </w:tcPr>
          <w:p w14:paraId="13C8404C" w14:textId="058A4ADA" w:rsidR="00BF1B05" w:rsidRPr="003C04AB" w:rsidRDefault="00BF1B05" w:rsidP="003C04AB">
            <w:pPr>
              <w:spacing w:line="276" w:lineRule="auto"/>
              <w:jc w:val="center"/>
              <w:rPr>
                <w:rFonts w:ascii="Times New Roman" w:hAnsi="Times New Roman" w:cs="Times New Roman"/>
                <w:sz w:val="24"/>
              </w:rPr>
            </w:pPr>
            <w:r w:rsidRPr="003C04AB">
              <w:rPr>
                <w:rFonts w:ascii="Times New Roman" w:hAnsi="Times New Roman" w:cs="Times New Roman"/>
                <w:sz w:val="24"/>
              </w:rPr>
              <w:t>Tipo de Material</w:t>
            </w:r>
          </w:p>
        </w:tc>
        <w:tc>
          <w:tcPr>
            <w:tcW w:w="2832" w:type="dxa"/>
            <w:shd w:val="clear" w:color="auto" w:fill="D9D9D9" w:themeFill="background1" w:themeFillShade="D9"/>
            <w:vAlign w:val="center"/>
          </w:tcPr>
          <w:p w14:paraId="045763FA" w14:textId="7A3CE0C4" w:rsidR="00BF1B05" w:rsidRPr="003C04AB" w:rsidRDefault="00BF1B05" w:rsidP="003C04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3C04AB">
              <w:rPr>
                <w:rFonts w:ascii="Times New Roman" w:hAnsi="Times New Roman" w:cs="Times New Roman"/>
                <w:sz w:val="24"/>
              </w:rPr>
              <w:t>Coeficiente de Expansión Térmica, 10</w:t>
            </w:r>
            <w:r w:rsidRPr="003C04AB">
              <w:rPr>
                <w:rFonts w:ascii="Times New Roman" w:hAnsi="Times New Roman" w:cs="Times New Roman"/>
                <w:sz w:val="24"/>
                <w:vertAlign w:val="superscript"/>
              </w:rPr>
              <w:t>-6</w:t>
            </w:r>
            <w:r w:rsidRPr="003C04AB">
              <w:rPr>
                <w:rFonts w:ascii="Times New Roman" w:hAnsi="Times New Roman" w:cs="Times New Roman"/>
                <w:sz w:val="24"/>
              </w:rPr>
              <w:t>/°F</w:t>
            </w:r>
          </w:p>
        </w:tc>
        <w:tc>
          <w:tcPr>
            <w:tcW w:w="2832" w:type="dxa"/>
            <w:shd w:val="clear" w:color="auto" w:fill="D9D9D9" w:themeFill="background1" w:themeFillShade="D9"/>
            <w:vAlign w:val="center"/>
          </w:tcPr>
          <w:p w14:paraId="27A3226C" w14:textId="4D345CA2" w:rsidR="00BF1B05" w:rsidRPr="003C04AB" w:rsidRDefault="00BF1B05" w:rsidP="003C04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rPr>
            </w:pPr>
            <w:r w:rsidRPr="003C04AB">
              <w:rPr>
                <w:rFonts w:ascii="Times New Roman" w:hAnsi="Times New Roman" w:cs="Times New Roman"/>
                <w:sz w:val="24"/>
              </w:rPr>
              <w:t xml:space="preserve">Coeficiente de Expansión Térmica de PCC (hecho de </w:t>
            </w:r>
            <w:proofErr w:type="gramStart"/>
            <w:r w:rsidRPr="003C04AB">
              <w:rPr>
                <w:rFonts w:ascii="Times New Roman" w:hAnsi="Times New Roman" w:cs="Times New Roman"/>
                <w:sz w:val="24"/>
              </w:rPr>
              <w:t>éste</w:t>
            </w:r>
            <w:proofErr w:type="gramEnd"/>
            <w:r w:rsidRPr="003C04AB">
              <w:rPr>
                <w:rFonts w:ascii="Times New Roman" w:hAnsi="Times New Roman" w:cs="Times New Roman"/>
                <w:sz w:val="24"/>
              </w:rPr>
              <w:t xml:space="preserve"> material), 10</w:t>
            </w:r>
            <w:r w:rsidRPr="003C04AB">
              <w:rPr>
                <w:rFonts w:ascii="Times New Roman" w:hAnsi="Times New Roman" w:cs="Times New Roman"/>
                <w:sz w:val="24"/>
                <w:vertAlign w:val="superscript"/>
              </w:rPr>
              <w:t>-6</w:t>
            </w:r>
            <w:r w:rsidRPr="003C04AB">
              <w:rPr>
                <w:rFonts w:ascii="Times New Roman" w:hAnsi="Times New Roman" w:cs="Times New Roman"/>
                <w:sz w:val="24"/>
              </w:rPr>
              <w:t>/°F</w:t>
            </w:r>
          </w:p>
        </w:tc>
      </w:tr>
      <w:tr w:rsidR="004C20C9" w14:paraId="077B83F7" w14:textId="77777777" w:rsidTr="003C04AB">
        <w:tc>
          <w:tcPr>
            <w:cnfStyle w:val="001000000000" w:firstRow="0" w:lastRow="0" w:firstColumn="1" w:lastColumn="0" w:oddVBand="0" w:evenVBand="0" w:oddHBand="0" w:evenHBand="0" w:firstRowFirstColumn="0" w:firstRowLastColumn="0" w:lastRowFirstColumn="0" w:lastRowLastColumn="0"/>
            <w:tcW w:w="8494" w:type="dxa"/>
            <w:gridSpan w:val="3"/>
          </w:tcPr>
          <w:p w14:paraId="71D4B047" w14:textId="469C4D22" w:rsidR="004C20C9" w:rsidRPr="003C04AB" w:rsidRDefault="004C20C9" w:rsidP="004C20C9">
            <w:pPr>
              <w:spacing w:line="276" w:lineRule="auto"/>
              <w:rPr>
                <w:rFonts w:ascii="Times New Roman" w:hAnsi="Times New Roman" w:cs="Times New Roman"/>
                <w:sz w:val="24"/>
              </w:rPr>
            </w:pPr>
            <w:r w:rsidRPr="003C04AB">
              <w:rPr>
                <w:rFonts w:ascii="Times New Roman" w:hAnsi="Times New Roman" w:cs="Times New Roman"/>
                <w:sz w:val="24"/>
              </w:rPr>
              <w:t>Agregados</w:t>
            </w:r>
          </w:p>
        </w:tc>
      </w:tr>
      <w:tr w:rsidR="00BF1B05" w14:paraId="54FC021E" w14:textId="77777777" w:rsidTr="003C04AB">
        <w:tc>
          <w:tcPr>
            <w:cnfStyle w:val="001000000000" w:firstRow="0" w:lastRow="0" w:firstColumn="1" w:lastColumn="0" w:oddVBand="0" w:evenVBand="0" w:oddHBand="0" w:evenHBand="0" w:firstRowFirstColumn="0" w:firstRowLastColumn="0" w:lastRowFirstColumn="0" w:lastRowLastColumn="0"/>
            <w:tcW w:w="2830" w:type="dxa"/>
          </w:tcPr>
          <w:p w14:paraId="28824B10" w14:textId="49376DE7" w:rsidR="00BF1B05" w:rsidRPr="003C04AB" w:rsidRDefault="004C20C9" w:rsidP="004C20C9">
            <w:pPr>
              <w:spacing w:line="276" w:lineRule="auto"/>
              <w:rPr>
                <w:rFonts w:ascii="Times New Roman" w:hAnsi="Times New Roman" w:cs="Times New Roman"/>
                <w:b w:val="0"/>
                <w:sz w:val="24"/>
              </w:rPr>
            </w:pPr>
            <w:r w:rsidRPr="003C04AB">
              <w:rPr>
                <w:rFonts w:ascii="Times New Roman" w:hAnsi="Times New Roman" w:cs="Times New Roman"/>
                <w:b w:val="0"/>
                <w:sz w:val="24"/>
              </w:rPr>
              <w:t>Mármoles</w:t>
            </w:r>
          </w:p>
        </w:tc>
        <w:tc>
          <w:tcPr>
            <w:tcW w:w="2832" w:type="dxa"/>
          </w:tcPr>
          <w:p w14:paraId="29865E5C" w14:textId="1682DF08" w:rsidR="00BF1B05" w:rsidRPr="00F54495" w:rsidRDefault="004C20C9"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2.2 ─ 3.9</w:t>
            </w:r>
          </w:p>
        </w:tc>
        <w:tc>
          <w:tcPr>
            <w:tcW w:w="2832" w:type="dxa"/>
          </w:tcPr>
          <w:p w14:paraId="22DEB615" w14:textId="1101E8AB" w:rsidR="00BF1B05" w:rsidRDefault="002850BA"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2.3</w:t>
            </w:r>
          </w:p>
        </w:tc>
      </w:tr>
      <w:tr w:rsidR="00BF1B05" w14:paraId="29B093FC" w14:textId="77777777" w:rsidTr="003C04AB">
        <w:tc>
          <w:tcPr>
            <w:cnfStyle w:val="001000000000" w:firstRow="0" w:lastRow="0" w:firstColumn="1" w:lastColumn="0" w:oddVBand="0" w:evenVBand="0" w:oddHBand="0" w:evenHBand="0" w:firstRowFirstColumn="0" w:firstRowLastColumn="0" w:lastRowFirstColumn="0" w:lastRowLastColumn="0"/>
            <w:tcW w:w="2830" w:type="dxa"/>
          </w:tcPr>
          <w:p w14:paraId="62EA2578" w14:textId="44CFF477" w:rsidR="00BF1B05" w:rsidRPr="003C04AB" w:rsidRDefault="004C20C9" w:rsidP="004C20C9">
            <w:pPr>
              <w:spacing w:line="276" w:lineRule="auto"/>
              <w:rPr>
                <w:rFonts w:ascii="Times New Roman" w:hAnsi="Times New Roman" w:cs="Times New Roman"/>
                <w:b w:val="0"/>
                <w:sz w:val="24"/>
              </w:rPr>
            </w:pPr>
            <w:r w:rsidRPr="003C04AB">
              <w:rPr>
                <w:rFonts w:ascii="Times New Roman" w:hAnsi="Times New Roman" w:cs="Times New Roman"/>
                <w:b w:val="0"/>
                <w:sz w:val="24"/>
              </w:rPr>
              <w:t>Calizas</w:t>
            </w:r>
          </w:p>
        </w:tc>
        <w:tc>
          <w:tcPr>
            <w:tcW w:w="2832" w:type="dxa"/>
          </w:tcPr>
          <w:p w14:paraId="4BAC4E00" w14:textId="1E95A941" w:rsidR="00BF1B05" w:rsidRPr="00F54495" w:rsidRDefault="004C20C9"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 ─ 3.6</w:t>
            </w:r>
          </w:p>
        </w:tc>
        <w:tc>
          <w:tcPr>
            <w:tcW w:w="2832" w:type="dxa"/>
          </w:tcPr>
          <w:p w14:paraId="2C3934F0" w14:textId="2AF81F2F" w:rsidR="00BF1B05" w:rsidRDefault="002850BA"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3.4 ─ 5.1</w:t>
            </w:r>
          </w:p>
        </w:tc>
      </w:tr>
      <w:tr w:rsidR="00BF1B05" w14:paraId="23BAE8B0" w14:textId="77777777" w:rsidTr="003C04AB">
        <w:tc>
          <w:tcPr>
            <w:cnfStyle w:val="001000000000" w:firstRow="0" w:lastRow="0" w:firstColumn="1" w:lastColumn="0" w:oddVBand="0" w:evenVBand="0" w:oddHBand="0" w:evenHBand="0" w:firstRowFirstColumn="0" w:firstRowLastColumn="0" w:lastRowFirstColumn="0" w:lastRowLastColumn="0"/>
            <w:tcW w:w="2830" w:type="dxa"/>
          </w:tcPr>
          <w:p w14:paraId="7629F83F" w14:textId="4D149286" w:rsidR="00BF1B05" w:rsidRPr="003C04AB" w:rsidRDefault="004C20C9" w:rsidP="004C20C9">
            <w:pPr>
              <w:spacing w:line="276" w:lineRule="auto"/>
              <w:rPr>
                <w:rFonts w:ascii="Times New Roman" w:hAnsi="Times New Roman" w:cs="Times New Roman"/>
                <w:b w:val="0"/>
                <w:sz w:val="24"/>
              </w:rPr>
            </w:pPr>
            <w:r w:rsidRPr="003C04AB">
              <w:rPr>
                <w:rFonts w:ascii="Times New Roman" w:hAnsi="Times New Roman" w:cs="Times New Roman"/>
                <w:b w:val="0"/>
                <w:sz w:val="24"/>
              </w:rPr>
              <w:t>Granitos y Gneis</w:t>
            </w:r>
          </w:p>
        </w:tc>
        <w:tc>
          <w:tcPr>
            <w:tcW w:w="2832" w:type="dxa"/>
          </w:tcPr>
          <w:p w14:paraId="43257096" w14:textId="69F74775" w:rsidR="00BF1B05" w:rsidRPr="00F54495" w:rsidRDefault="004C20C9"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3.2 ─ 5.3</w:t>
            </w:r>
          </w:p>
        </w:tc>
        <w:tc>
          <w:tcPr>
            <w:tcW w:w="2832" w:type="dxa"/>
          </w:tcPr>
          <w:p w14:paraId="0E5D1352" w14:textId="190ECD87" w:rsidR="00BF1B05" w:rsidRDefault="002850BA" w:rsidP="002850B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3.8 ─ 5.3</w:t>
            </w:r>
          </w:p>
        </w:tc>
      </w:tr>
      <w:tr w:rsidR="004C20C9" w14:paraId="051ABE72" w14:textId="77777777" w:rsidTr="003C04AB">
        <w:tc>
          <w:tcPr>
            <w:cnfStyle w:val="001000000000" w:firstRow="0" w:lastRow="0" w:firstColumn="1" w:lastColumn="0" w:oddVBand="0" w:evenVBand="0" w:oddHBand="0" w:evenHBand="0" w:firstRowFirstColumn="0" w:firstRowLastColumn="0" w:lastRowFirstColumn="0" w:lastRowLastColumn="0"/>
            <w:tcW w:w="2830" w:type="dxa"/>
          </w:tcPr>
          <w:p w14:paraId="256959CB" w14:textId="182E9235" w:rsidR="004C20C9" w:rsidRPr="003C04AB" w:rsidRDefault="004C20C9" w:rsidP="004C20C9">
            <w:pPr>
              <w:spacing w:line="276" w:lineRule="auto"/>
              <w:rPr>
                <w:rFonts w:ascii="Times New Roman" w:hAnsi="Times New Roman" w:cs="Times New Roman"/>
                <w:b w:val="0"/>
                <w:sz w:val="24"/>
              </w:rPr>
            </w:pPr>
            <w:r w:rsidRPr="003C04AB">
              <w:rPr>
                <w:rFonts w:ascii="Times New Roman" w:hAnsi="Times New Roman" w:cs="Times New Roman"/>
                <w:b w:val="0"/>
                <w:sz w:val="24"/>
              </w:rPr>
              <w:t>Sienita, diorita, andesitas, basalto, gabro, diabasa.</w:t>
            </w:r>
          </w:p>
        </w:tc>
        <w:tc>
          <w:tcPr>
            <w:tcW w:w="2832" w:type="dxa"/>
          </w:tcPr>
          <w:p w14:paraId="55A6969D" w14:textId="5D321055" w:rsidR="004C20C9" w:rsidRPr="004C20C9" w:rsidRDefault="004C20C9"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3.0 ─ 4.5</w:t>
            </w:r>
          </w:p>
        </w:tc>
        <w:tc>
          <w:tcPr>
            <w:tcW w:w="2832" w:type="dxa"/>
          </w:tcPr>
          <w:p w14:paraId="72ECE504" w14:textId="2F583DD7" w:rsidR="004C20C9" w:rsidRDefault="002850BA"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4.4 ─ 5.3</w:t>
            </w:r>
          </w:p>
        </w:tc>
      </w:tr>
      <w:tr w:rsidR="004C20C9" w14:paraId="4359F873" w14:textId="77777777" w:rsidTr="003C04AB">
        <w:tc>
          <w:tcPr>
            <w:cnfStyle w:val="001000000000" w:firstRow="0" w:lastRow="0" w:firstColumn="1" w:lastColumn="0" w:oddVBand="0" w:evenVBand="0" w:oddHBand="0" w:evenHBand="0" w:firstRowFirstColumn="0" w:firstRowLastColumn="0" w:lastRowFirstColumn="0" w:lastRowLastColumn="0"/>
            <w:tcW w:w="2830" w:type="dxa"/>
          </w:tcPr>
          <w:p w14:paraId="6E08D5C8" w14:textId="4DABADAE" w:rsidR="004C20C9" w:rsidRPr="003C04AB" w:rsidRDefault="004C20C9" w:rsidP="004C20C9">
            <w:pPr>
              <w:spacing w:line="276" w:lineRule="auto"/>
              <w:rPr>
                <w:rFonts w:ascii="Times New Roman" w:hAnsi="Times New Roman" w:cs="Times New Roman"/>
                <w:b w:val="0"/>
                <w:sz w:val="24"/>
              </w:rPr>
            </w:pPr>
            <w:r w:rsidRPr="003C04AB">
              <w:rPr>
                <w:rFonts w:ascii="Times New Roman" w:hAnsi="Times New Roman" w:cs="Times New Roman"/>
                <w:b w:val="0"/>
                <w:sz w:val="24"/>
              </w:rPr>
              <w:t>Dolomitas</w:t>
            </w:r>
          </w:p>
        </w:tc>
        <w:tc>
          <w:tcPr>
            <w:tcW w:w="2832" w:type="dxa"/>
          </w:tcPr>
          <w:p w14:paraId="63FE469A" w14:textId="283BB928" w:rsidR="004C20C9" w:rsidRDefault="002850BA"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rPr>
            </w:pPr>
            <w:r>
              <w:rPr>
                <w:rFonts w:ascii="Times New Roman" w:hAnsi="Times New Roman" w:cs="Times New Roman"/>
                <w:sz w:val="24"/>
              </w:rPr>
              <w:t>3.9</w:t>
            </w:r>
            <w:r w:rsidR="004C20C9">
              <w:rPr>
                <w:rFonts w:ascii="Times New Roman" w:hAnsi="Times New Roman" w:cs="Times New Roman"/>
                <w:sz w:val="24"/>
              </w:rPr>
              <w:t xml:space="preserve"> </w:t>
            </w:r>
            <w:r>
              <w:rPr>
                <w:rFonts w:ascii="Times New Roman" w:hAnsi="Times New Roman" w:cs="Times New Roman"/>
                <w:sz w:val="24"/>
              </w:rPr>
              <w:t>─ 5.5</w:t>
            </w:r>
          </w:p>
        </w:tc>
        <w:tc>
          <w:tcPr>
            <w:tcW w:w="2832" w:type="dxa"/>
          </w:tcPr>
          <w:p w14:paraId="2CE75FFB" w14:textId="65018AB7" w:rsidR="004C20C9" w:rsidRDefault="002850BA"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5.1 ─ 6.4</w:t>
            </w:r>
          </w:p>
        </w:tc>
      </w:tr>
      <w:tr w:rsidR="004C20C9" w14:paraId="18F02CDA" w14:textId="77777777" w:rsidTr="003C04AB">
        <w:tc>
          <w:tcPr>
            <w:cnfStyle w:val="001000000000" w:firstRow="0" w:lastRow="0" w:firstColumn="1" w:lastColumn="0" w:oddVBand="0" w:evenVBand="0" w:oddHBand="0" w:evenHBand="0" w:firstRowFirstColumn="0" w:firstRowLastColumn="0" w:lastRowFirstColumn="0" w:lastRowLastColumn="0"/>
            <w:tcW w:w="2830" w:type="dxa"/>
          </w:tcPr>
          <w:p w14:paraId="6D9D2C91" w14:textId="4E32CF6A" w:rsidR="004C20C9" w:rsidRPr="003C04AB" w:rsidRDefault="004C20C9" w:rsidP="004C20C9">
            <w:pPr>
              <w:spacing w:line="276" w:lineRule="auto"/>
              <w:rPr>
                <w:rFonts w:ascii="Times New Roman" w:hAnsi="Times New Roman" w:cs="Times New Roman"/>
                <w:b w:val="0"/>
                <w:sz w:val="24"/>
              </w:rPr>
            </w:pPr>
            <w:r w:rsidRPr="003C04AB">
              <w:rPr>
                <w:rFonts w:ascii="Times New Roman" w:hAnsi="Times New Roman" w:cs="Times New Roman"/>
                <w:b w:val="0"/>
                <w:sz w:val="24"/>
              </w:rPr>
              <w:t>Escoria de alto horno</w:t>
            </w:r>
          </w:p>
        </w:tc>
        <w:tc>
          <w:tcPr>
            <w:tcW w:w="2832" w:type="dxa"/>
          </w:tcPr>
          <w:p w14:paraId="41C399E2" w14:textId="77777777" w:rsidR="004C20C9" w:rsidRPr="002850BA" w:rsidRDefault="004C20C9"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2832" w:type="dxa"/>
          </w:tcPr>
          <w:p w14:paraId="07F33977" w14:textId="5B021D83" w:rsidR="004C20C9" w:rsidRDefault="002850BA"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5.1 ─ 5.9</w:t>
            </w:r>
          </w:p>
        </w:tc>
      </w:tr>
      <w:tr w:rsidR="004C20C9" w14:paraId="315FDEDD" w14:textId="77777777" w:rsidTr="003C04AB">
        <w:tc>
          <w:tcPr>
            <w:cnfStyle w:val="001000000000" w:firstRow="0" w:lastRow="0" w:firstColumn="1" w:lastColumn="0" w:oddVBand="0" w:evenVBand="0" w:oddHBand="0" w:evenHBand="0" w:firstRowFirstColumn="0" w:firstRowLastColumn="0" w:lastRowFirstColumn="0" w:lastRowLastColumn="0"/>
            <w:tcW w:w="2830" w:type="dxa"/>
          </w:tcPr>
          <w:p w14:paraId="22206370" w14:textId="2CB21FEB" w:rsidR="004C20C9" w:rsidRPr="003C04AB" w:rsidRDefault="004C20C9" w:rsidP="004C20C9">
            <w:pPr>
              <w:spacing w:line="276" w:lineRule="auto"/>
              <w:rPr>
                <w:rFonts w:ascii="Times New Roman" w:hAnsi="Times New Roman" w:cs="Times New Roman"/>
                <w:b w:val="0"/>
                <w:sz w:val="24"/>
              </w:rPr>
            </w:pPr>
            <w:r w:rsidRPr="003C04AB">
              <w:rPr>
                <w:rFonts w:ascii="Times New Roman" w:hAnsi="Times New Roman" w:cs="Times New Roman"/>
                <w:b w:val="0"/>
                <w:sz w:val="24"/>
              </w:rPr>
              <w:t>Areniscas</w:t>
            </w:r>
          </w:p>
        </w:tc>
        <w:tc>
          <w:tcPr>
            <w:tcW w:w="2832" w:type="dxa"/>
          </w:tcPr>
          <w:p w14:paraId="4F938658" w14:textId="7AB155D6" w:rsidR="004C20C9" w:rsidRPr="002850BA" w:rsidRDefault="002850BA"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5.6 ─ 6.7</w:t>
            </w:r>
          </w:p>
        </w:tc>
        <w:tc>
          <w:tcPr>
            <w:tcW w:w="2832" w:type="dxa"/>
          </w:tcPr>
          <w:p w14:paraId="6995C2D2" w14:textId="45078D3E" w:rsidR="004C20C9" w:rsidRDefault="002850BA"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5.6 ─ 6.5</w:t>
            </w:r>
          </w:p>
        </w:tc>
      </w:tr>
      <w:tr w:rsidR="004C20C9" w14:paraId="205D8F0A" w14:textId="77777777" w:rsidTr="003C04AB">
        <w:tc>
          <w:tcPr>
            <w:cnfStyle w:val="001000000000" w:firstRow="0" w:lastRow="0" w:firstColumn="1" w:lastColumn="0" w:oddVBand="0" w:evenVBand="0" w:oddHBand="0" w:evenHBand="0" w:firstRowFirstColumn="0" w:firstRowLastColumn="0" w:lastRowFirstColumn="0" w:lastRowLastColumn="0"/>
            <w:tcW w:w="2830" w:type="dxa"/>
          </w:tcPr>
          <w:p w14:paraId="45F57F54" w14:textId="487F38A3" w:rsidR="004C20C9" w:rsidRPr="003C04AB" w:rsidRDefault="004C20C9" w:rsidP="004C20C9">
            <w:pPr>
              <w:spacing w:line="276" w:lineRule="auto"/>
              <w:rPr>
                <w:rFonts w:ascii="Times New Roman" w:hAnsi="Times New Roman" w:cs="Times New Roman"/>
                <w:b w:val="0"/>
                <w:sz w:val="24"/>
              </w:rPr>
            </w:pPr>
            <w:r w:rsidRPr="003C04AB">
              <w:rPr>
                <w:rFonts w:ascii="Times New Roman" w:hAnsi="Times New Roman" w:cs="Times New Roman"/>
                <w:b w:val="0"/>
                <w:sz w:val="24"/>
              </w:rPr>
              <w:t>Arenas y gravas de cuarzo</w:t>
            </w:r>
          </w:p>
        </w:tc>
        <w:tc>
          <w:tcPr>
            <w:tcW w:w="2832" w:type="dxa"/>
          </w:tcPr>
          <w:p w14:paraId="76229872" w14:textId="67F1C180" w:rsidR="004C20C9" w:rsidRDefault="002850BA"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rPr>
            </w:pPr>
            <w:r>
              <w:rPr>
                <w:rFonts w:ascii="Times New Roman" w:hAnsi="Times New Roman" w:cs="Times New Roman"/>
                <w:sz w:val="24"/>
              </w:rPr>
              <w:t>5.5 ─ 7.1</w:t>
            </w:r>
          </w:p>
        </w:tc>
        <w:tc>
          <w:tcPr>
            <w:tcW w:w="2832" w:type="dxa"/>
          </w:tcPr>
          <w:p w14:paraId="283F52F0" w14:textId="54714409" w:rsidR="004C20C9" w:rsidRDefault="002850BA"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6.0 ─ 8.7</w:t>
            </w:r>
          </w:p>
        </w:tc>
      </w:tr>
      <w:tr w:rsidR="004C20C9" w14:paraId="1DF91560" w14:textId="77777777" w:rsidTr="003C04AB">
        <w:tc>
          <w:tcPr>
            <w:cnfStyle w:val="001000000000" w:firstRow="0" w:lastRow="0" w:firstColumn="1" w:lastColumn="0" w:oddVBand="0" w:evenVBand="0" w:oddHBand="0" w:evenHBand="0" w:firstRowFirstColumn="0" w:firstRowLastColumn="0" w:lastRowFirstColumn="0" w:lastRowLastColumn="0"/>
            <w:tcW w:w="2830" w:type="dxa"/>
          </w:tcPr>
          <w:p w14:paraId="404541E8" w14:textId="53AC9CE1" w:rsidR="004C20C9" w:rsidRPr="003C04AB" w:rsidRDefault="004C20C9" w:rsidP="004C20C9">
            <w:pPr>
              <w:spacing w:line="276" w:lineRule="auto"/>
              <w:rPr>
                <w:rFonts w:ascii="Times New Roman" w:hAnsi="Times New Roman" w:cs="Times New Roman"/>
                <w:b w:val="0"/>
                <w:sz w:val="24"/>
              </w:rPr>
            </w:pPr>
            <w:r w:rsidRPr="003C04AB">
              <w:rPr>
                <w:rFonts w:ascii="Times New Roman" w:hAnsi="Times New Roman" w:cs="Times New Roman"/>
                <w:b w:val="0"/>
                <w:sz w:val="24"/>
              </w:rPr>
              <w:t>Cuarcita, pedernal</w:t>
            </w:r>
          </w:p>
        </w:tc>
        <w:tc>
          <w:tcPr>
            <w:tcW w:w="2832" w:type="dxa"/>
          </w:tcPr>
          <w:p w14:paraId="3BFE41DD" w14:textId="17F980EC" w:rsidR="004C20C9" w:rsidRDefault="002850BA"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rPr>
            </w:pPr>
            <w:r>
              <w:rPr>
                <w:rFonts w:ascii="Times New Roman" w:hAnsi="Times New Roman" w:cs="Times New Roman"/>
                <w:sz w:val="24"/>
              </w:rPr>
              <w:t>6.1 ─ 7.0</w:t>
            </w:r>
          </w:p>
        </w:tc>
        <w:tc>
          <w:tcPr>
            <w:tcW w:w="2832" w:type="dxa"/>
          </w:tcPr>
          <w:p w14:paraId="24319A4C" w14:textId="27F1397D" w:rsidR="004C20C9" w:rsidRDefault="002850BA"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6.6 ─ 7.1</w:t>
            </w:r>
          </w:p>
        </w:tc>
      </w:tr>
      <w:tr w:rsidR="004C20C9" w14:paraId="48196C0B" w14:textId="77777777" w:rsidTr="003C04AB">
        <w:tc>
          <w:tcPr>
            <w:cnfStyle w:val="001000000000" w:firstRow="0" w:lastRow="0" w:firstColumn="1" w:lastColumn="0" w:oddVBand="0" w:evenVBand="0" w:oddHBand="0" w:evenHBand="0" w:firstRowFirstColumn="0" w:firstRowLastColumn="0" w:lastRowFirstColumn="0" w:lastRowLastColumn="0"/>
            <w:tcW w:w="8494" w:type="dxa"/>
            <w:gridSpan w:val="3"/>
          </w:tcPr>
          <w:p w14:paraId="1D28FA5C" w14:textId="0EEAC88E" w:rsidR="004C20C9" w:rsidRPr="003C04AB" w:rsidRDefault="004C20C9" w:rsidP="004C20C9">
            <w:pPr>
              <w:spacing w:line="276" w:lineRule="auto"/>
              <w:rPr>
                <w:rFonts w:ascii="Times New Roman" w:hAnsi="Times New Roman" w:cs="Times New Roman"/>
                <w:sz w:val="24"/>
              </w:rPr>
            </w:pPr>
            <w:r w:rsidRPr="003C04AB">
              <w:rPr>
                <w:rFonts w:ascii="Times New Roman" w:hAnsi="Times New Roman" w:cs="Times New Roman"/>
                <w:sz w:val="24"/>
              </w:rPr>
              <w:t>Pasta de cemento</w:t>
            </w:r>
          </w:p>
        </w:tc>
      </w:tr>
      <w:tr w:rsidR="004C20C9" w14:paraId="1DE38503" w14:textId="77777777" w:rsidTr="003C04AB">
        <w:tc>
          <w:tcPr>
            <w:cnfStyle w:val="001000000000" w:firstRow="0" w:lastRow="0" w:firstColumn="1" w:lastColumn="0" w:oddVBand="0" w:evenVBand="0" w:oddHBand="0" w:evenHBand="0" w:firstRowFirstColumn="0" w:firstRowLastColumn="0" w:lastRowFirstColumn="0" w:lastRowLastColumn="0"/>
            <w:tcW w:w="2830" w:type="dxa"/>
          </w:tcPr>
          <w:p w14:paraId="1252CCEC" w14:textId="601C9606" w:rsidR="004C20C9" w:rsidRPr="003C04AB" w:rsidRDefault="004C20C9" w:rsidP="004C20C9">
            <w:pPr>
              <w:spacing w:line="276" w:lineRule="auto"/>
              <w:rPr>
                <w:rFonts w:ascii="Times New Roman" w:hAnsi="Times New Roman" w:cs="Times New Roman"/>
                <w:b w:val="0"/>
                <w:sz w:val="24"/>
              </w:rPr>
            </w:pPr>
            <w:r w:rsidRPr="003C04AB">
              <w:rPr>
                <w:rFonts w:ascii="Times New Roman" w:hAnsi="Times New Roman" w:cs="Times New Roman"/>
                <w:b w:val="0"/>
                <w:sz w:val="24"/>
              </w:rPr>
              <w:t>w/c = 0.4 a 0.6</w:t>
            </w:r>
          </w:p>
        </w:tc>
        <w:tc>
          <w:tcPr>
            <w:tcW w:w="2832" w:type="dxa"/>
          </w:tcPr>
          <w:p w14:paraId="0D8C34EE" w14:textId="6EBD03F4" w:rsidR="004C20C9" w:rsidRDefault="002850BA"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rPr>
            </w:pPr>
            <w:r>
              <w:rPr>
                <w:rFonts w:ascii="Times New Roman" w:hAnsi="Times New Roman" w:cs="Times New Roman"/>
                <w:sz w:val="24"/>
              </w:rPr>
              <w:t>10 ─ 11</w:t>
            </w:r>
          </w:p>
        </w:tc>
        <w:tc>
          <w:tcPr>
            <w:tcW w:w="2832" w:type="dxa"/>
          </w:tcPr>
          <w:p w14:paraId="56D754F8" w14:textId="6C372741" w:rsidR="004C20C9" w:rsidRDefault="002850BA" w:rsidP="00B740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w:t>
            </w:r>
          </w:p>
        </w:tc>
      </w:tr>
    </w:tbl>
    <w:p w14:paraId="23AF28E6" w14:textId="77777777" w:rsidR="00647354" w:rsidRPr="00A5419E" w:rsidRDefault="00647354" w:rsidP="00647354">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5C7ADDCE" w14:textId="395F7724" w:rsidR="00B779D4" w:rsidRPr="00E378A9" w:rsidRDefault="00B779D4" w:rsidP="00F56B28">
      <w:pPr>
        <w:pStyle w:val="Ttulo5"/>
        <w:numPr>
          <w:ilvl w:val="4"/>
          <w:numId w:val="5"/>
        </w:numPr>
        <w:spacing w:after="240" w:line="360" w:lineRule="auto"/>
        <w:rPr>
          <w:rFonts w:ascii="Times New Roman" w:hAnsi="Times New Roman" w:cs="Times New Roman"/>
          <w:b/>
          <w:color w:val="auto"/>
          <w:sz w:val="24"/>
        </w:rPr>
      </w:pPr>
      <w:bookmarkStart w:id="141" w:name="_Toc5868442"/>
      <w:r w:rsidRPr="00E378A9">
        <w:rPr>
          <w:rFonts w:ascii="Times New Roman" w:hAnsi="Times New Roman" w:cs="Times New Roman"/>
          <w:b/>
          <w:color w:val="auto"/>
          <w:sz w:val="24"/>
        </w:rPr>
        <w:lastRenderedPageBreak/>
        <w:t>MATER</w:t>
      </w:r>
      <w:r w:rsidR="009474E8" w:rsidRPr="00E378A9">
        <w:rPr>
          <w:rFonts w:ascii="Times New Roman" w:hAnsi="Times New Roman" w:cs="Times New Roman"/>
          <w:b/>
          <w:color w:val="auto"/>
          <w:sz w:val="24"/>
        </w:rPr>
        <w:t>IALE</w:t>
      </w:r>
      <w:r w:rsidR="00E378A9">
        <w:rPr>
          <w:rFonts w:ascii="Times New Roman" w:hAnsi="Times New Roman" w:cs="Times New Roman"/>
          <w:b/>
          <w:color w:val="auto"/>
          <w:sz w:val="24"/>
        </w:rPr>
        <w:t>S</w:t>
      </w:r>
      <w:r w:rsidR="009474E8" w:rsidRPr="00E378A9">
        <w:rPr>
          <w:rFonts w:ascii="Times New Roman" w:hAnsi="Times New Roman" w:cs="Times New Roman"/>
          <w:b/>
          <w:color w:val="auto"/>
          <w:sz w:val="24"/>
        </w:rPr>
        <w:t xml:space="preserve"> DE BASE</w:t>
      </w:r>
      <w:r w:rsidR="00F04672" w:rsidRPr="00E378A9">
        <w:rPr>
          <w:rFonts w:ascii="Times New Roman" w:hAnsi="Times New Roman" w:cs="Times New Roman"/>
          <w:b/>
          <w:color w:val="auto"/>
          <w:sz w:val="24"/>
        </w:rPr>
        <w:t>, SUBBASE GRANULAR Y SUBRASANTE</w:t>
      </w:r>
      <w:bookmarkEnd w:id="141"/>
    </w:p>
    <w:p w14:paraId="1EBEBAA0" w14:textId="5E41DE5D" w:rsidR="009474E8" w:rsidRDefault="00D27DF3" w:rsidP="00C43650">
      <w:pPr>
        <w:spacing w:line="360" w:lineRule="auto"/>
        <w:jc w:val="both"/>
        <w:rPr>
          <w:rFonts w:ascii="Times New Roman" w:hAnsi="Times New Roman" w:cs="Times New Roman"/>
          <w:sz w:val="24"/>
        </w:rPr>
      </w:pPr>
      <w:r>
        <w:rPr>
          <w:rFonts w:ascii="Times New Roman" w:hAnsi="Times New Roman" w:cs="Times New Roman"/>
          <w:sz w:val="24"/>
        </w:rPr>
        <w:t>La tabla 2-16</w:t>
      </w:r>
      <w:r w:rsidR="00A5530F">
        <w:rPr>
          <w:rFonts w:ascii="Times New Roman" w:hAnsi="Times New Roman" w:cs="Times New Roman"/>
          <w:sz w:val="24"/>
        </w:rPr>
        <w:t xml:space="preserve"> </w:t>
      </w:r>
      <w:r w:rsidR="00C01C08">
        <w:rPr>
          <w:rFonts w:ascii="Times New Roman" w:hAnsi="Times New Roman" w:cs="Times New Roman"/>
          <w:sz w:val="24"/>
        </w:rPr>
        <w:t>muestra</w:t>
      </w:r>
      <w:r w:rsidR="00A5530F">
        <w:rPr>
          <w:rFonts w:ascii="Times New Roman" w:hAnsi="Times New Roman" w:cs="Times New Roman"/>
          <w:sz w:val="24"/>
        </w:rPr>
        <w:t xml:space="preserve"> los parámetros requeridos para el nivel de entrada 1 para la base granular, la </w:t>
      </w:r>
      <w:proofErr w:type="spellStart"/>
      <w:r w:rsidR="00A5530F">
        <w:rPr>
          <w:rFonts w:ascii="Times New Roman" w:hAnsi="Times New Roman" w:cs="Times New Roman"/>
          <w:sz w:val="24"/>
        </w:rPr>
        <w:t>sub</w:t>
      </w:r>
      <w:r w:rsidR="003C04AB">
        <w:rPr>
          <w:rFonts w:ascii="Times New Roman" w:hAnsi="Times New Roman" w:cs="Times New Roman"/>
          <w:sz w:val="24"/>
        </w:rPr>
        <w:t>-</w:t>
      </w:r>
      <w:r w:rsidR="00A5530F">
        <w:rPr>
          <w:rFonts w:ascii="Times New Roman" w:hAnsi="Times New Roman" w:cs="Times New Roman"/>
          <w:sz w:val="24"/>
        </w:rPr>
        <w:t>base</w:t>
      </w:r>
      <w:proofErr w:type="spellEnd"/>
      <w:r w:rsidR="00A5530F">
        <w:rPr>
          <w:rFonts w:ascii="Times New Roman" w:hAnsi="Times New Roman" w:cs="Times New Roman"/>
          <w:sz w:val="24"/>
        </w:rPr>
        <w:t>, el terraplén y los tipos de material del suelo subrasante de la tabla 2-2</w:t>
      </w:r>
      <w:r>
        <w:rPr>
          <w:rFonts w:ascii="Times New Roman" w:hAnsi="Times New Roman" w:cs="Times New Roman"/>
          <w:sz w:val="24"/>
        </w:rPr>
        <w:t>. La tabla 2-17</w:t>
      </w:r>
      <w:r w:rsidR="00C01C08">
        <w:rPr>
          <w:rFonts w:ascii="Times New Roman" w:hAnsi="Times New Roman" w:cs="Times New Roman"/>
          <w:sz w:val="24"/>
        </w:rPr>
        <w:t xml:space="preserve"> muestra los datos de entrada para los niveles 2 y 3 para los materiales de base granular, la </w:t>
      </w:r>
      <w:proofErr w:type="spellStart"/>
      <w:r w:rsidR="00C01C08">
        <w:rPr>
          <w:rFonts w:ascii="Times New Roman" w:hAnsi="Times New Roman" w:cs="Times New Roman"/>
          <w:sz w:val="24"/>
        </w:rPr>
        <w:t>sub</w:t>
      </w:r>
      <w:r w:rsidR="003C04AB">
        <w:rPr>
          <w:rFonts w:ascii="Times New Roman" w:hAnsi="Times New Roman" w:cs="Times New Roman"/>
          <w:sz w:val="24"/>
        </w:rPr>
        <w:t>-</w:t>
      </w:r>
      <w:r w:rsidR="00C01C08">
        <w:rPr>
          <w:rFonts w:ascii="Times New Roman" w:hAnsi="Times New Roman" w:cs="Times New Roman"/>
          <w:sz w:val="24"/>
        </w:rPr>
        <w:t>base</w:t>
      </w:r>
      <w:proofErr w:type="spellEnd"/>
      <w:r w:rsidR="00C01C08">
        <w:rPr>
          <w:rFonts w:ascii="Times New Roman" w:hAnsi="Times New Roman" w:cs="Times New Roman"/>
          <w:sz w:val="24"/>
        </w:rPr>
        <w:t>, el terraplén o el suelo de subrasante.</w:t>
      </w:r>
    </w:p>
    <w:p w14:paraId="43E25326" w14:textId="77777777" w:rsidR="009F4E9B" w:rsidRPr="009F4E9B" w:rsidRDefault="009F4E9B" w:rsidP="00C43650">
      <w:pPr>
        <w:spacing w:line="360" w:lineRule="auto"/>
        <w:jc w:val="both"/>
        <w:rPr>
          <w:rFonts w:ascii="Times New Roman" w:hAnsi="Times New Roman" w:cs="Times New Roman"/>
          <w:sz w:val="12"/>
        </w:rPr>
      </w:pPr>
    </w:p>
    <w:p w14:paraId="6A7D2FF5" w14:textId="1C13E341" w:rsidR="002C5EB8" w:rsidRPr="002C5EB8" w:rsidRDefault="002C5EB8" w:rsidP="00705198">
      <w:pPr>
        <w:pStyle w:val="Descripcin"/>
        <w:keepNext/>
        <w:spacing w:after="0" w:line="276" w:lineRule="auto"/>
        <w:jc w:val="center"/>
        <w:rPr>
          <w:rFonts w:ascii="Times New Roman" w:hAnsi="Times New Roman" w:cs="Times New Roman"/>
          <w:i w:val="0"/>
          <w:color w:val="auto"/>
          <w:sz w:val="22"/>
        </w:rPr>
      </w:pPr>
      <w:bookmarkStart w:id="142" w:name="_Toc5868505"/>
      <w:r w:rsidRPr="002C5EB8">
        <w:rPr>
          <w:rFonts w:ascii="Times New Roman" w:hAnsi="Times New Roman" w:cs="Times New Roman"/>
          <w:b/>
          <w:i w:val="0"/>
          <w:color w:val="auto"/>
          <w:sz w:val="22"/>
        </w:rPr>
        <w:t xml:space="preserve">Tabla 2 - </w:t>
      </w:r>
      <w:r w:rsidR="00983031">
        <w:rPr>
          <w:rFonts w:ascii="Times New Roman" w:hAnsi="Times New Roman" w:cs="Times New Roman"/>
          <w:b/>
          <w:i w:val="0"/>
          <w:color w:val="auto"/>
          <w:sz w:val="22"/>
        </w:rPr>
        <w:fldChar w:fldCharType="begin"/>
      </w:r>
      <w:r w:rsidR="00983031">
        <w:rPr>
          <w:rFonts w:ascii="Times New Roman" w:hAnsi="Times New Roman" w:cs="Times New Roman"/>
          <w:b/>
          <w:i w:val="0"/>
          <w:color w:val="auto"/>
          <w:sz w:val="22"/>
        </w:rPr>
        <w:instrText xml:space="preserve"> SEQ Tabla_2_- \* ARABIC </w:instrText>
      </w:r>
      <w:r w:rsidR="00983031">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16</w:t>
      </w:r>
      <w:r w:rsidR="00983031">
        <w:rPr>
          <w:rFonts w:ascii="Times New Roman" w:hAnsi="Times New Roman" w:cs="Times New Roman"/>
          <w:b/>
          <w:i w:val="0"/>
          <w:color w:val="auto"/>
          <w:sz w:val="22"/>
        </w:rPr>
        <w:fldChar w:fldCharType="end"/>
      </w:r>
      <w:r w:rsidRPr="002C5EB8">
        <w:rPr>
          <w:rFonts w:ascii="Times New Roman" w:hAnsi="Times New Roman" w:cs="Times New Roman"/>
          <w:b/>
          <w:i w:val="0"/>
          <w:color w:val="auto"/>
          <w:sz w:val="22"/>
        </w:rPr>
        <w:t>.</w:t>
      </w:r>
      <w:r w:rsidRPr="002C5EB8">
        <w:rPr>
          <w:rFonts w:ascii="Times New Roman" w:hAnsi="Times New Roman" w:cs="Times New Roman"/>
          <w:i w:val="0"/>
          <w:color w:val="auto"/>
          <w:sz w:val="22"/>
        </w:rPr>
        <w:t xml:space="preserve"> Requerimientos para Materiales Nuevos de Base Granular, </w:t>
      </w:r>
      <w:proofErr w:type="spellStart"/>
      <w:r w:rsidRPr="002C5EB8">
        <w:rPr>
          <w:rFonts w:ascii="Times New Roman" w:hAnsi="Times New Roman" w:cs="Times New Roman"/>
          <w:i w:val="0"/>
          <w:color w:val="auto"/>
          <w:sz w:val="22"/>
        </w:rPr>
        <w:t>Sub</w:t>
      </w:r>
      <w:r w:rsidR="003C04AB">
        <w:rPr>
          <w:rFonts w:ascii="Times New Roman" w:hAnsi="Times New Roman" w:cs="Times New Roman"/>
          <w:i w:val="0"/>
          <w:color w:val="auto"/>
          <w:sz w:val="22"/>
        </w:rPr>
        <w:t>-</w:t>
      </w:r>
      <w:r w:rsidRPr="002C5EB8">
        <w:rPr>
          <w:rFonts w:ascii="Times New Roman" w:hAnsi="Times New Roman" w:cs="Times New Roman"/>
          <w:i w:val="0"/>
          <w:color w:val="auto"/>
          <w:sz w:val="22"/>
        </w:rPr>
        <w:t>base</w:t>
      </w:r>
      <w:proofErr w:type="spellEnd"/>
      <w:r w:rsidRPr="002C5EB8">
        <w:rPr>
          <w:rFonts w:ascii="Times New Roman" w:hAnsi="Times New Roman" w:cs="Times New Roman"/>
          <w:i w:val="0"/>
          <w:color w:val="auto"/>
          <w:sz w:val="22"/>
        </w:rPr>
        <w:t>, Terraplén y Subrasante</w:t>
      </w:r>
      <w:bookmarkEnd w:id="142"/>
    </w:p>
    <w:tbl>
      <w:tblPr>
        <w:tblStyle w:val="Tablaconcuadrcula1clara"/>
        <w:tblW w:w="8698" w:type="dxa"/>
        <w:tblLook w:val="04A0" w:firstRow="1" w:lastRow="0" w:firstColumn="1" w:lastColumn="0" w:noHBand="0" w:noVBand="1"/>
      </w:tblPr>
      <w:tblGrid>
        <w:gridCol w:w="1413"/>
        <w:gridCol w:w="4536"/>
        <w:gridCol w:w="1559"/>
        <w:gridCol w:w="1190"/>
      </w:tblGrid>
      <w:tr w:rsidR="00984F6C" w14:paraId="4D7E8B12" w14:textId="77777777" w:rsidTr="00594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D9D9D9" w:themeFill="background1" w:themeFillShade="D9"/>
            <w:vAlign w:val="center"/>
          </w:tcPr>
          <w:p w14:paraId="3FD22F6D" w14:textId="21B747E9" w:rsidR="00984F6C" w:rsidRPr="003C04AB" w:rsidRDefault="00984F6C" w:rsidP="003C04AB">
            <w:pPr>
              <w:spacing w:line="276" w:lineRule="auto"/>
              <w:jc w:val="center"/>
              <w:rPr>
                <w:rFonts w:ascii="Times New Roman" w:hAnsi="Times New Roman" w:cs="Times New Roman"/>
                <w:sz w:val="24"/>
              </w:rPr>
            </w:pPr>
            <w:r w:rsidRPr="003C04AB">
              <w:rPr>
                <w:rFonts w:ascii="Times New Roman" w:hAnsi="Times New Roman" w:cs="Times New Roman"/>
                <w:sz w:val="24"/>
              </w:rPr>
              <w:t>Tipo de diseño</w:t>
            </w:r>
          </w:p>
        </w:tc>
        <w:tc>
          <w:tcPr>
            <w:tcW w:w="4536" w:type="dxa"/>
            <w:vMerge w:val="restart"/>
            <w:shd w:val="clear" w:color="auto" w:fill="D9D9D9" w:themeFill="background1" w:themeFillShade="D9"/>
            <w:vAlign w:val="center"/>
          </w:tcPr>
          <w:p w14:paraId="7D724F79" w14:textId="35A0C0B6" w:rsidR="00984F6C" w:rsidRPr="003C04AB" w:rsidRDefault="00984F6C" w:rsidP="003C04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3C04AB">
              <w:rPr>
                <w:rFonts w:ascii="Times New Roman" w:hAnsi="Times New Roman" w:cs="Times New Roman"/>
                <w:sz w:val="24"/>
              </w:rPr>
              <w:t>Propiedad medida</w:t>
            </w:r>
          </w:p>
        </w:tc>
        <w:tc>
          <w:tcPr>
            <w:tcW w:w="2749" w:type="dxa"/>
            <w:gridSpan w:val="2"/>
            <w:tcBorders>
              <w:bottom w:val="single" w:sz="4" w:space="0" w:color="A6A6A6" w:themeColor="background1" w:themeShade="A6"/>
            </w:tcBorders>
            <w:shd w:val="clear" w:color="auto" w:fill="D9D9D9" w:themeFill="background1" w:themeFillShade="D9"/>
            <w:vAlign w:val="center"/>
          </w:tcPr>
          <w:p w14:paraId="65035FC9" w14:textId="1C9F708B" w:rsidR="00984F6C" w:rsidRPr="003C04AB" w:rsidRDefault="00984F6C" w:rsidP="003C04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3C04AB">
              <w:rPr>
                <w:rFonts w:ascii="Times New Roman" w:hAnsi="Times New Roman" w:cs="Times New Roman"/>
                <w:sz w:val="24"/>
              </w:rPr>
              <w:t>Fuente de datos</w:t>
            </w:r>
          </w:p>
        </w:tc>
      </w:tr>
      <w:tr w:rsidR="00984F6C" w14:paraId="73093DAE" w14:textId="77777777" w:rsidTr="00594D11">
        <w:tc>
          <w:tcPr>
            <w:cnfStyle w:val="001000000000" w:firstRow="0" w:lastRow="0" w:firstColumn="1" w:lastColumn="0" w:oddVBand="0" w:evenVBand="0" w:oddHBand="0" w:evenHBand="0" w:firstRowFirstColumn="0" w:firstRowLastColumn="0" w:lastRowFirstColumn="0" w:lastRowLastColumn="0"/>
            <w:tcW w:w="1413" w:type="dxa"/>
            <w:vMerge/>
            <w:tcBorders>
              <w:bottom w:val="single" w:sz="12" w:space="0" w:color="808080" w:themeColor="background1" w:themeShade="80"/>
            </w:tcBorders>
            <w:shd w:val="clear" w:color="auto" w:fill="D9D9D9" w:themeFill="background1" w:themeFillShade="D9"/>
            <w:vAlign w:val="center"/>
          </w:tcPr>
          <w:p w14:paraId="0AA9FE58" w14:textId="77777777" w:rsidR="00984F6C" w:rsidRPr="003C04AB" w:rsidRDefault="00984F6C" w:rsidP="003C04AB">
            <w:pPr>
              <w:spacing w:line="276" w:lineRule="auto"/>
              <w:jc w:val="center"/>
              <w:rPr>
                <w:rFonts w:ascii="Times New Roman" w:hAnsi="Times New Roman" w:cs="Times New Roman"/>
                <w:sz w:val="24"/>
              </w:rPr>
            </w:pPr>
          </w:p>
        </w:tc>
        <w:tc>
          <w:tcPr>
            <w:tcW w:w="4536" w:type="dxa"/>
            <w:vMerge/>
            <w:tcBorders>
              <w:bottom w:val="single" w:sz="12" w:space="0" w:color="808080" w:themeColor="background1" w:themeShade="80"/>
            </w:tcBorders>
            <w:shd w:val="clear" w:color="auto" w:fill="D9D9D9" w:themeFill="background1" w:themeFillShade="D9"/>
            <w:vAlign w:val="center"/>
          </w:tcPr>
          <w:p w14:paraId="368F306A" w14:textId="77777777" w:rsidR="00984F6C" w:rsidRPr="003C04AB" w:rsidRDefault="00984F6C" w:rsidP="003C0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p>
        </w:tc>
        <w:tc>
          <w:tcPr>
            <w:tcW w:w="1559" w:type="dxa"/>
            <w:tcBorders>
              <w:top w:val="single" w:sz="4" w:space="0" w:color="A6A6A6" w:themeColor="background1" w:themeShade="A6"/>
              <w:bottom w:val="single" w:sz="12" w:space="0" w:color="808080" w:themeColor="background1" w:themeShade="80"/>
            </w:tcBorders>
            <w:shd w:val="clear" w:color="auto" w:fill="D9D9D9" w:themeFill="background1" w:themeFillShade="D9"/>
            <w:vAlign w:val="center"/>
          </w:tcPr>
          <w:p w14:paraId="2E41200F" w14:textId="2BAD4ED4" w:rsidR="00984F6C" w:rsidRPr="003C04AB" w:rsidRDefault="00984F6C" w:rsidP="003C0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3C04AB">
              <w:rPr>
                <w:rFonts w:ascii="Times New Roman" w:hAnsi="Times New Roman" w:cs="Times New Roman"/>
                <w:b/>
                <w:sz w:val="24"/>
              </w:rPr>
              <w:t>Ensayo</w:t>
            </w:r>
          </w:p>
        </w:tc>
        <w:tc>
          <w:tcPr>
            <w:tcW w:w="1190" w:type="dxa"/>
            <w:tcBorders>
              <w:top w:val="single" w:sz="4" w:space="0" w:color="A6A6A6" w:themeColor="background1" w:themeShade="A6"/>
              <w:bottom w:val="single" w:sz="12" w:space="0" w:color="808080" w:themeColor="background1" w:themeShade="80"/>
            </w:tcBorders>
            <w:shd w:val="clear" w:color="auto" w:fill="D9D9D9" w:themeFill="background1" w:themeFillShade="D9"/>
            <w:vAlign w:val="center"/>
          </w:tcPr>
          <w:p w14:paraId="1377B937" w14:textId="32B5D5B0" w:rsidR="00984F6C" w:rsidRPr="003C04AB" w:rsidRDefault="00984F6C" w:rsidP="003C0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rPr>
            </w:pPr>
            <w:r w:rsidRPr="003C04AB">
              <w:rPr>
                <w:rFonts w:ascii="Times New Roman" w:hAnsi="Times New Roman" w:cs="Times New Roman"/>
                <w:b/>
                <w:sz w:val="24"/>
              </w:rPr>
              <w:t>Estimado</w:t>
            </w:r>
          </w:p>
        </w:tc>
      </w:tr>
      <w:tr w:rsidR="00984F6C" w14:paraId="19734010" w14:textId="77777777" w:rsidTr="00594D11">
        <w:trPr>
          <w:trHeight w:val="45"/>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12" w:space="0" w:color="808080" w:themeColor="background1" w:themeShade="80"/>
            </w:tcBorders>
            <w:vAlign w:val="center"/>
          </w:tcPr>
          <w:p w14:paraId="44904016" w14:textId="00C69BB3" w:rsidR="00984F6C" w:rsidRPr="003C04AB" w:rsidRDefault="00984F6C" w:rsidP="003C04AB">
            <w:pPr>
              <w:spacing w:line="276" w:lineRule="auto"/>
              <w:jc w:val="center"/>
              <w:rPr>
                <w:rFonts w:ascii="Times New Roman" w:hAnsi="Times New Roman" w:cs="Times New Roman"/>
                <w:b w:val="0"/>
                <w:sz w:val="24"/>
              </w:rPr>
            </w:pPr>
            <w:r w:rsidRPr="003C04AB">
              <w:rPr>
                <w:rFonts w:ascii="Times New Roman" w:hAnsi="Times New Roman" w:cs="Times New Roman"/>
                <w:b w:val="0"/>
                <w:sz w:val="24"/>
              </w:rPr>
              <w:t>Nuevo (muestras de laboratorio) y existentes (materiales extraídos)</w:t>
            </w:r>
          </w:p>
        </w:tc>
        <w:tc>
          <w:tcPr>
            <w:tcW w:w="4536" w:type="dxa"/>
            <w:tcBorders>
              <w:top w:val="single" w:sz="12" w:space="0" w:color="808080" w:themeColor="background1" w:themeShade="80"/>
            </w:tcBorders>
          </w:tcPr>
          <w:p w14:paraId="5E4FE204" w14:textId="77777777" w:rsidR="00984F6C" w:rsidRDefault="00984F6C" w:rsidP="00984F6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Dos opciones:</w:t>
            </w:r>
          </w:p>
          <w:p w14:paraId="4475F45D" w14:textId="6F0FF40D" w:rsidR="0099681F" w:rsidRDefault="00984F6C" w:rsidP="00984F6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Coeficientes de regresión k</w:t>
            </w:r>
            <w:r>
              <w:rPr>
                <w:rFonts w:ascii="Times New Roman" w:hAnsi="Times New Roman" w:cs="Times New Roman"/>
                <w:sz w:val="24"/>
                <w:vertAlign w:val="subscript"/>
              </w:rPr>
              <w:t>1</w:t>
            </w:r>
            <w:r>
              <w:rPr>
                <w:rFonts w:ascii="Times New Roman" w:hAnsi="Times New Roman" w:cs="Times New Roman"/>
                <w:sz w:val="24"/>
              </w:rPr>
              <w:t>, k</w:t>
            </w:r>
            <w:r>
              <w:rPr>
                <w:rFonts w:ascii="Times New Roman" w:hAnsi="Times New Roman" w:cs="Times New Roman"/>
                <w:sz w:val="24"/>
                <w:vertAlign w:val="subscript"/>
              </w:rPr>
              <w:t>2</w:t>
            </w:r>
            <w:r>
              <w:rPr>
                <w:rFonts w:ascii="Times New Roman" w:hAnsi="Times New Roman" w:cs="Times New Roman"/>
                <w:sz w:val="24"/>
              </w:rPr>
              <w:t>, k</w:t>
            </w:r>
            <w:r>
              <w:rPr>
                <w:rFonts w:ascii="Times New Roman" w:hAnsi="Times New Roman" w:cs="Times New Roman"/>
                <w:sz w:val="24"/>
                <w:vertAlign w:val="subscript"/>
              </w:rPr>
              <w:t>3</w:t>
            </w:r>
            <w:r>
              <w:rPr>
                <w:rFonts w:ascii="Times New Roman" w:hAnsi="Times New Roman" w:cs="Times New Roman"/>
                <w:sz w:val="24"/>
              </w:rPr>
              <w:t xml:space="preserve"> para el modelo constitutivo generalizado que define el módulo resiliente como una función del estado de tensiones obtenido</w:t>
            </w:r>
            <w:r w:rsidR="00CD44DB">
              <w:rPr>
                <w:rFonts w:ascii="Times New Roman" w:hAnsi="Times New Roman" w:cs="Times New Roman"/>
                <w:sz w:val="24"/>
              </w:rPr>
              <w:t xml:space="preserve"> de los ensayos del módulo resilien</w:t>
            </w:r>
            <w:r w:rsidR="0099681F">
              <w:rPr>
                <w:rFonts w:ascii="Times New Roman" w:hAnsi="Times New Roman" w:cs="Times New Roman"/>
                <w:sz w:val="24"/>
              </w:rPr>
              <w:t>te del laboratorio.</w:t>
            </w:r>
          </w:p>
          <w:p w14:paraId="777AB534" w14:textId="77777777" w:rsidR="00B73843" w:rsidRPr="0099681F" w:rsidRDefault="00B73843" w:rsidP="00984F6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14:paraId="51A12BD6" w14:textId="674431E0" w:rsidR="0099681F" w:rsidRDefault="0099681F" w:rsidP="00984F6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sz w:val="24"/>
              </w:rPr>
              <w:t xml:space="preserve">             </w:t>
            </w:r>
            <w:r w:rsidRPr="0099681F">
              <w:rPr>
                <w:rFonts w:ascii="Times New Roman" w:eastAsiaTheme="minorEastAsia" w:hAnsi="Times New Roman" w:cs="Times New Roman"/>
                <w:position w:val="-32"/>
                <w:sz w:val="24"/>
              </w:rPr>
              <w:object w:dxaOrig="2840" w:dyaOrig="800" w14:anchorId="2F1B9479">
                <v:shape id="_x0000_i1063" type="#_x0000_t75" style="width:141.75pt;height:39pt" o:ole="">
                  <v:imagedata r:id="rId91" o:title=""/>
                </v:shape>
                <o:OLEObject Type="Embed" ProgID="Equation.3" ShapeID="_x0000_i1063" DrawAspect="Content" ObjectID="_1617420241" r:id="rId92"/>
              </w:object>
            </w:r>
          </w:p>
          <w:p w14:paraId="55B3C744" w14:textId="77777777" w:rsidR="00CF564B" w:rsidRDefault="00CF564B" w:rsidP="00984F6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sz w:val="24"/>
              </w:rPr>
              <w:t>Donde:</w:t>
            </w:r>
          </w:p>
          <w:p w14:paraId="037CCAAB" w14:textId="77777777" w:rsidR="00CF564B" w:rsidRDefault="00CF564B" w:rsidP="00CF564B">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proofErr w:type="spellStart"/>
            <w:r>
              <w:rPr>
                <w:rFonts w:ascii="Times New Roman" w:eastAsiaTheme="minorEastAsia" w:hAnsi="Times New Roman" w:cs="Times New Roman"/>
                <w:i/>
                <w:sz w:val="24"/>
              </w:rPr>
              <w:t>M</w:t>
            </w:r>
            <w:r>
              <w:rPr>
                <w:rFonts w:ascii="Times New Roman" w:eastAsiaTheme="minorEastAsia" w:hAnsi="Times New Roman" w:cs="Times New Roman"/>
                <w:i/>
                <w:sz w:val="24"/>
                <w:vertAlign w:val="subscript"/>
              </w:rPr>
              <w:t>r</w:t>
            </w:r>
            <w:proofErr w:type="spellEnd"/>
            <w:r>
              <w:rPr>
                <w:rFonts w:ascii="Times New Roman" w:eastAsiaTheme="minorEastAsia" w:hAnsi="Times New Roman" w:cs="Times New Roman"/>
                <w:i/>
                <w:sz w:val="24"/>
              </w:rPr>
              <w:t xml:space="preserve"> = </w:t>
            </w:r>
            <w:r>
              <w:rPr>
                <w:rFonts w:ascii="Times New Roman" w:eastAsiaTheme="minorEastAsia" w:hAnsi="Times New Roman" w:cs="Times New Roman"/>
                <w:sz w:val="24"/>
              </w:rPr>
              <w:t>módulo resiliente, psi</w:t>
            </w:r>
          </w:p>
          <w:p w14:paraId="158B487F" w14:textId="52128AB6" w:rsidR="00CF564B" w:rsidRDefault="00CF564B" w:rsidP="00CF564B">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i/>
                <w:sz w:val="24"/>
              </w:rPr>
              <w:t xml:space="preserve">θ </w:t>
            </w:r>
            <w:r w:rsidR="0099681F">
              <w:rPr>
                <w:rFonts w:ascii="Times New Roman" w:eastAsiaTheme="minorEastAsia" w:hAnsi="Times New Roman" w:cs="Times New Roman"/>
                <w:i/>
                <w:sz w:val="24"/>
              </w:rPr>
              <w:t xml:space="preserve">  </w:t>
            </w:r>
            <w:r>
              <w:rPr>
                <w:rFonts w:ascii="Times New Roman" w:eastAsiaTheme="minorEastAsia" w:hAnsi="Times New Roman" w:cs="Times New Roman"/>
                <w:i/>
                <w:sz w:val="24"/>
              </w:rPr>
              <w:t xml:space="preserve">= </w:t>
            </w:r>
            <w:r>
              <w:rPr>
                <w:rFonts w:ascii="Times New Roman" w:eastAsiaTheme="minorEastAsia" w:hAnsi="Times New Roman" w:cs="Times New Roman"/>
                <w:sz w:val="24"/>
              </w:rPr>
              <w:t>sumatoria de tensiones (σ</w:t>
            </w:r>
            <w:r>
              <w:rPr>
                <w:rFonts w:ascii="Times New Roman" w:eastAsiaTheme="minorEastAsia" w:hAnsi="Times New Roman" w:cs="Times New Roman"/>
                <w:sz w:val="24"/>
                <w:vertAlign w:val="subscript"/>
              </w:rPr>
              <w:t>1</w:t>
            </w:r>
            <w:r>
              <w:rPr>
                <w:rFonts w:ascii="Times New Roman" w:eastAsiaTheme="minorEastAsia" w:hAnsi="Times New Roman" w:cs="Times New Roman"/>
                <w:sz w:val="24"/>
              </w:rPr>
              <w:t>+ σ</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 σ</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w:t>
            </w:r>
          </w:p>
          <w:p w14:paraId="20B9F554" w14:textId="2C6048DA" w:rsidR="00CF564B" w:rsidRDefault="00CF564B" w:rsidP="00CF564B">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sidRPr="00CF564B">
              <w:rPr>
                <w:rFonts w:ascii="Times New Roman" w:eastAsiaTheme="minorEastAsia" w:hAnsi="Times New Roman" w:cs="Times New Roman"/>
                <w:i/>
                <w:sz w:val="24"/>
              </w:rPr>
              <w:t>σ</w:t>
            </w:r>
            <w:proofErr w:type="gramStart"/>
            <w:r w:rsidRPr="00CF564B">
              <w:rPr>
                <w:rFonts w:ascii="Times New Roman" w:eastAsiaTheme="minorEastAsia" w:hAnsi="Times New Roman" w:cs="Times New Roman"/>
                <w:i/>
                <w:sz w:val="24"/>
                <w:vertAlign w:val="subscript"/>
              </w:rPr>
              <w:t>1</w:t>
            </w:r>
            <w:r>
              <w:rPr>
                <w:rFonts w:ascii="Times New Roman" w:eastAsiaTheme="minorEastAsia" w:hAnsi="Times New Roman" w:cs="Times New Roman"/>
                <w:i/>
                <w:sz w:val="24"/>
              </w:rPr>
              <w:t xml:space="preserve"> </w:t>
            </w:r>
            <w:r w:rsidR="0099681F">
              <w:rPr>
                <w:rFonts w:ascii="Times New Roman" w:eastAsiaTheme="minorEastAsia" w:hAnsi="Times New Roman" w:cs="Times New Roman"/>
                <w:i/>
                <w:sz w:val="24"/>
              </w:rPr>
              <w:t xml:space="preserve"> </w:t>
            </w:r>
            <w:r>
              <w:rPr>
                <w:rFonts w:ascii="Times New Roman" w:eastAsiaTheme="minorEastAsia" w:hAnsi="Times New Roman" w:cs="Times New Roman"/>
                <w:i/>
                <w:sz w:val="24"/>
              </w:rPr>
              <w:t>=</w:t>
            </w:r>
            <w:proofErr w:type="gramEnd"/>
            <w:r>
              <w:rPr>
                <w:rFonts w:ascii="Times New Roman" w:eastAsiaTheme="minorEastAsia" w:hAnsi="Times New Roman" w:cs="Times New Roman"/>
                <w:i/>
                <w:sz w:val="24"/>
              </w:rPr>
              <w:t xml:space="preserve"> </w:t>
            </w:r>
            <w:r>
              <w:rPr>
                <w:rFonts w:ascii="Times New Roman" w:eastAsiaTheme="minorEastAsia" w:hAnsi="Times New Roman" w:cs="Times New Roman"/>
                <w:sz w:val="24"/>
              </w:rPr>
              <w:t>tensión principal mayor</w:t>
            </w:r>
          </w:p>
          <w:p w14:paraId="146F3D05" w14:textId="04D799C8" w:rsidR="00CF564B" w:rsidRDefault="00CF564B" w:rsidP="00CF564B">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sidRPr="00CF564B">
              <w:rPr>
                <w:rFonts w:ascii="Times New Roman" w:eastAsiaTheme="minorEastAsia" w:hAnsi="Times New Roman" w:cs="Times New Roman"/>
                <w:i/>
                <w:sz w:val="24"/>
              </w:rPr>
              <w:t>σ</w:t>
            </w:r>
            <w:proofErr w:type="gramStart"/>
            <w:r>
              <w:rPr>
                <w:rFonts w:ascii="Times New Roman" w:eastAsiaTheme="minorEastAsia" w:hAnsi="Times New Roman" w:cs="Times New Roman"/>
                <w:i/>
                <w:sz w:val="24"/>
                <w:vertAlign w:val="subscript"/>
              </w:rPr>
              <w:t>2</w:t>
            </w:r>
            <w:r>
              <w:rPr>
                <w:rFonts w:ascii="Times New Roman" w:eastAsiaTheme="minorEastAsia" w:hAnsi="Times New Roman" w:cs="Times New Roman"/>
                <w:i/>
                <w:sz w:val="24"/>
              </w:rPr>
              <w:t xml:space="preserve"> </w:t>
            </w:r>
            <w:r w:rsidR="0099681F">
              <w:rPr>
                <w:rFonts w:ascii="Times New Roman" w:eastAsiaTheme="minorEastAsia" w:hAnsi="Times New Roman" w:cs="Times New Roman"/>
                <w:i/>
                <w:sz w:val="24"/>
              </w:rPr>
              <w:t xml:space="preserve"> </w:t>
            </w:r>
            <w:r>
              <w:rPr>
                <w:rFonts w:ascii="Times New Roman" w:eastAsiaTheme="minorEastAsia" w:hAnsi="Times New Roman" w:cs="Times New Roman"/>
                <w:i/>
                <w:sz w:val="24"/>
              </w:rPr>
              <w:t>=</w:t>
            </w:r>
            <w:proofErr w:type="gramEnd"/>
            <w:r>
              <w:rPr>
                <w:rFonts w:ascii="Times New Roman" w:eastAsiaTheme="minorEastAsia" w:hAnsi="Times New Roman" w:cs="Times New Roman"/>
                <w:i/>
                <w:sz w:val="24"/>
              </w:rPr>
              <w:t xml:space="preserve"> </w:t>
            </w:r>
            <w:r>
              <w:rPr>
                <w:rFonts w:ascii="Times New Roman" w:eastAsiaTheme="minorEastAsia" w:hAnsi="Times New Roman" w:cs="Times New Roman"/>
                <w:sz w:val="24"/>
              </w:rPr>
              <w:t>tensión principal intermedia</w:t>
            </w:r>
          </w:p>
          <w:p w14:paraId="295A5A19" w14:textId="5E33452D" w:rsidR="00CF564B" w:rsidRDefault="00CF564B" w:rsidP="00CF564B">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sidRPr="00CF564B">
              <w:rPr>
                <w:rFonts w:ascii="Times New Roman" w:eastAsiaTheme="minorEastAsia" w:hAnsi="Times New Roman" w:cs="Times New Roman"/>
                <w:i/>
                <w:sz w:val="24"/>
              </w:rPr>
              <w:t>σ</w:t>
            </w:r>
            <w:proofErr w:type="gramStart"/>
            <w:r>
              <w:rPr>
                <w:rFonts w:ascii="Times New Roman" w:eastAsiaTheme="minorEastAsia" w:hAnsi="Times New Roman" w:cs="Times New Roman"/>
                <w:i/>
                <w:sz w:val="24"/>
                <w:vertAlign w:val="subscript"/>
              </w:rPr>
              <w:t>3</w:t>
            </w:r>
            <w:r>
              <w:rPr>
                <w:rFonts w:ascii="Times New Roman" w:eastAsiaTheme="minorEastAsia" w:hAnsi="Times New Roman" w:cs="Times New Roman"/>
                <w:i/>
                <w:sz w:val="24"/>
              </w:rPr>
              <w:t xml:space="preserve"> </w:t>
            </w:r>
            <w:r w:rsidR="0099681F">
              <w:rPr>
                <w:rFonts w:ascii="Times New Roman" w:eastAsiaTheme="minorEastAsia" w:hAnsi="Times New Roman" w:cs="Times New Roman"/>
                <w:i/>
                <w:sz w:val="24"/>
              </w:rPr>
              <w:t xml:space="preserve"> </w:t>
            </w:r>
            <w:r>
              <w:rPr>
                <w:rFonts w:ascii="Times New Roman" w:eastAsiaTheme="minorEastAsia" w:hAnsi="Times New Roman" w:cs="Times New Roman"/>
                <w:i/>
                <w:sz w:val="24"/>
              </w:rPr>
              <w:t>=</w:t>
            </w:r>
            <w:proofErr w:type="gramEnd"/>
            <w:r>
              <w:rPr>
                <w:rFonts w:ascii="Times New Roman" w:eastAsiaTheme="minorEastAsia" w:hAnsi="Times New Roman" w:cs="Times New Roman"/>
                <w:i/>
                <w:sz w:val="24"/>
              </w:rPr>
              <w:t xml:space="preserve"> </w:t>
            </w:r>
            <w:r w:rsidR="001978B9">
              <w:rPr>
                <w:rFonts w:ascii="Times New Roman" w:eastAsiaTheme="minorEastAsia" w:hAnsi="Times New Roman" w:cs="Times New Roman"/>
                <w:sz w:val="24"/>
              </w:rPr>
              <w:t>tensión principal menor</w:t>
            </w:r>
          </w:p>
          <w:p w14:paraId="35EE36A7" w14:textId="25D156CA" w:rsidR="001978B9" w:rsidRDefault="001978B9" w:rsidP="00CF564B">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proofErr w:type="spellStart"/>
            <w:r>
              <w:rPr>
                <w:rFonts w:ascii="Times New Roman" w:eastAsiaTheme="minorEastAsia" w:hAnsi="Times New Roman" w:cs="Times New Roman"/>
                <w:i/>
                <w:sz w:val="24"/>
              </w:rPr>
              <w:t>τ</w:t>
            </w:r>
            <w:r>
              <w:rPr>
                <w:rFonts w:ascii="Times New Roman" w:eastAsiaTheme="minorEastAsia" w:hAnsi="Times New Roman" w:cs="Times New Roman"/>
                <w:i/>
                <w:sz w:val="24"/>
                <w:vertAlign w:val="subscript"/>
              </w:rPr>
              <w:t>oct</w:t>
            </w:r>
            <w:proofErr w:type="spellEnd"/>
            <w:r>
              <w:rPr>
                <w:rFonts w:ascii="Times New Roman" w:eastAsiaTheme="minorEastAsia" w:hAnsi="Times New Roman" w:cs="Times New Roman"/>
                <w:i/>
                <w:sz w:val="24"/>
              </w:rPr>
              <w:t xml:space="preserve"> = </w:t>
            </w:r>
            <w:r>
              <w:rPr>
                <w:rFonts w:ascii="Times New Roman" w:eastAsiaTheme="minorEastAsia" w:hAnsi="Times New Roman" w:cs="Times New Roman"/>
                <w:sz w:val="24"/>
              </w:rPr>
              <w:t>tensión de corte octaédrico</w:t>
            </w:r>
          </w:p>
          <w:p w14:paraId="6FF1C00A" w14:textId="7F709457" w:rsidR="0099681F" w:rsidRDefault="0099681F" w:rsidP="0099681F">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i/>
                <w:sz w:val="24"/>
              </w:rPr>
            </w:pPr>
            <w:r>
              <w:rPr>
                <w:rFonts w:ascii="Times New Roman" w:eastAsiaTheme="minorEastAsia" w:hAnsi="Times New Roman" w:cs="Times New Roman"/>
                <w:sz w:val="24"/>
              </w:rPr>
              <w:t>=</w:t>
            </w:r>
            <w:r w:rsidRPr="0099681F">
              <w:rPr>
                <w:rFonts w:ascii="Times New Roman" w:eastAsiaTheme="minorEastAsia" w:hAnsi="Times New Roman" w:cs="Times New Roman"/>
                <w:i/>
                <w:position w:val="-24"/>
                <w:sz w:val="24"/>
              </w:rPr>
              <w:object w:dxaOrig="3879" w:dyaOrig="620" w14:anchorId="286120AB">
                <v:shape id="_x0000_i1064" type="#_x0000_t75" style="width:194.25pt;height:30.75pt" o:ole="">
                  <v:imagedata r:id="rId93" o:title=""/>
                </v:shape>
                <o:OLEObject Type="Embed" ProgID="Equation.3" ShapeID="_x0000_i1064" DrawAspect="Content" ObjectID="_1617420242" r:id="rId94"/>
              </w:object>
            </w:r>
          </w:p>
          <w:p w14:paraId="1F6939F2" w14:textId="1E482902" w:rsidR="001978B9" w:rsidRDefault="001978B9" w:rsidP="00CF564B">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proofErr w:type="spellStart"/>
            <w:proofErr w:type="gramStart"/>
            <w:r>
              <w:rPr>
                <w:rFonts w:ascii="Times New Roman" w:eastAsiaTheme="minorEastAsia" w:hAnsi="Times New Roman" w:cs="Times New Roman"/>
                <w:i/>
                <w:sz w:val="24"/>
              </w:rPr>
              <w:t>P</w:t>
            </w:r>
            <w:r>
              <w:rPr>
                <w:rFonts w:ascii="Times New Roman" w:eastAsiaTheme="minorEastAsia" w:hAnsi="Times New Roman" w:cs="Times New Roman"/>
                <w:i/>
                <w:sz w:val="24"/>
                <w:vertAlign w:val="subscript"/>
              </w:rPr>
              <w:t>a</w:t>
            </w:r>
            <w:proofErr w:type="spellEnd"/>
            <w:r>
              <w:rPr>
                <w:rFonts w:ascii="Times New Roman" w:eastAsiaTheme="minorEastAsia" w:hAnsi="Times New Roman" w:cs="Times New Roman"/>
                <w:i/>
                <w:sz w:val="24"/>
                <w:vertAlign w:val="subscript"/>
              </w:rPr>
              <w:t xml:space="preserve"> </w:t>
            </w:r>
            <w:r>
              <w:rPr>
                <w:rFonts w:ascii="Times New Roman" w:eastAsiaTheme="minorEastAsia" w:hAnsi="Times New Roman" w:cs="Times New Roman"/>
                <w:i/>
                <w:sz w:val="24"/>
              </w:rPr>
              <w:t xml:space="preserve"> =</w:t>
            </w:r>
            <w:proofErr w:type="gramEnd"/>
            <w:r>
              <w:rPr>
                <w:rFonts w:ascii="Times New Roman" w:eastAsiaTheme="minorEastAsia" w:hAnsi="Times New Roman" w:cs="Times New Roman"/>
                <w:i/>
                <w:sz w:val="24"/>
              </w:rPr>
              <w:t xml:space="preserve"> </w:t>
            </w:r>
            <w:r>
              <w:rPr>
                <w:rFonts w:ascii="Times New Roman" w:eastAsiaTheme="minorEastAsia" w:hAnsi="Times New Roman" w:cs="Times New Roman"/>
                <w:sz w:val="24"/>
              </w:rPr>
              <w:t>tensión normal</w:t>
            </w:r>
          </w:p>
          <w:p w14:paraId="6CF759D7" w14:textId="37449C64" w:rsidR="00115DAF" w:rsidRPr="00CF564B" w:rsidRDefault="001978B9" w:rsidP="00DA4281">
            <w:pPr>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rPr>
            </w:pPr>
            <w:r>
              <w:rPr>
                <w:rFonts w:ascii="Times New Roman" w:eastAsiaTheme="minorEastAsia" w:hAnsi="Times New Roman" w:cs="Times New Roman"/>
                <w:i/>
                <w:sz w:val="24"/>
              </w:rPr>
              <w:t>k</w:t>
            </w:r>
            <w:r>
              <w:rPr>
                <w:rFonts w:ascii="Times New Roman" w:eastAsiaTheme="minorEastAsia" w:hAnsi="Times New Roman" w:cs="Times New Roman"/>
                <w:i/>
                <w:sz w:val="24"/>
                <w:vertAlign w:val="subscript"/>
              </w:rPr>
              <w:t>1</w:t>
            </w:r>
            <w:r>
              <w:rPr>
                <w:rFonts w:ascii="Times New Roman" w:eastAsiaTheme="minorEastAsia" w:hAnsi="Times New Roman" w:cs="Times New Roman"/>
                <w:i/>
                <w:sz w:val="24"/>
              </w:rPr>
              <w:t>, k</w:t>
            </w:r>
            <w:r>
              <w:rPr>
                <w:rFonts w:ascii="Times New Roman" w:eastAsiaTheme="minorEastAsia" w:hAnsi="Times New Roman" w:cs="Times New Roman"/>
                <w:i/>
                <w:sz w:val="24"/>
                <w:vertAlign w:val="subscript"/>
              </w:rPr>
              <w:t>2</w:t>
            </w:r>
            <w:r>
              <w:rPr>
                <w:rFonts w:ascii="Times New Roman" w:eastAsiaTheme="minorEastAsia" w:hAnsi="Times New Roman" w:cs="Times New Roman"/>
                <w:i/>
                <w:sz w:val="24"/>
              </w:rPr>
              <w:t>, k</w:t>
            </w:r>
            <w:r>
              <w:rPr>
                <w:rFonts w:ascii="Times New Roman" w:eastAsiaTheme="minorEastAsia" w:hAnsi="Times New Roman" w:cs="Times New Roman"/>
                <w:i/>
                <w:sz w:val="24"/>
                <w:vertAlign w:val="subscript"/>
              </w:rPr>
              <w:t>3</w:t>
            </w:r>
            <w:r>
              <w:rPr>
                <w:rFonts w:ascii="Times New Roman" w:eastAsiaTheme="minorEastAsia" w:hAnsi="Times New Roman" w:cs="Times New Roman"/>
                <w:i/>
                <w:sz w:val="24"/>
              </w:rPr>
              <w:t xml:space="preserve"> = </w:t>
            </w:r>
            <w:r>
              <w:rPr>
                <w:rFonts w:ascii="Times New Roman" w:eastAsiaTheme="minorEastAsia" w:hAnsi="Times New Roman" w:cs="Times New Roman"/>
                <w:sz w:val="24"/>
              </w:rPr>
              <w:t>constantes de regresión</w:t>
            </w:r>
          </w:p>
        </w:tc>
        <w:tc>
          <w:tcPr>
            <w:tcW w:w="1559" w:type="dxa"/>
            <w:tcBorders>
              <w:top w:val="single" w:sz="12" w:space="0" w:color="808080" w:themeColor="background1" w:themeShade="80"/>
            </w:tcBorders>
            <w:vAlign w:val="center"/>
          </w:tcPr>
          <w:p w14:paraId="683E82BE" w14:textId="1743DFDB" w:rsidR="00984F6C" w:rsidRDefault="0099681F" w:rsidP="003C0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B73843">
              <w:rPr>
                <w:rFonts w:ascii="Times New Roman" w:hAnsi="Times New Roman" w:cs="Times New Roman"/>
              </w:rPr>
              <w:t xml:space="preserve">AASHTO T307 </w:t>
            </w:r>
            <w:r w:rsidR="00B73843" w:rsidRPr="00B73843">
              <w:rPr>
                <w:rFonts w:ascii="Times New Roman" w:hAnsi="Times New Roman" w:cs="Times New Roman"/>
              </w:rPr>
              <w:t>o</w:t>
            </w:r>
            <w:r w:rsidRPr="00B73843">
              <w:rPr>
                <w:rFonts w:ascii="Times New Roman" w:hAnsi="Times New Roman" w:cs="Times New Roman"/>
              </w:rPr>
              <w:t xml:space="preserve"> NCHRP 1-28a</w:t>
            </w:r>
          </w:p>
        </w:tc>
        <w:tc>
          <w:tcPr>
            <w:tcW w:w="1190" w:type="dxa"/>
            <w:tcBorders>
              <w:top w:val="single" w:sz="12" w:space="0" w:color="808080" w:themeColor="background1" w:themeShade="80"/>
            </w:tcBorders>
          </w:tcPr>
          <w:p w14:paraId="412A93C2" w14:textId="77777777" w:rsidR="00984F6C" w:rsidRDefault="00984F6C" w:rsidP="00996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984F6C" w14:paraId="09BF6FE9" w14:textId="77777777" w:rsidTr="003C04AB">
        <w:trPr>
          <w:trHeight w:val="45"/>
        </w:trPr>
        <w:tc>
          <w:tcPr>
            <w:cnfStyle w:val="001000000000" w:firstRow="0" w:lastRow="0" w:firstColumn="1" w:lastColumn="0" w:oddVBand="0" w:evenVBand="0" w:oddHBand="0" w:evenHBand="0" w:firstRowFirstColumn="0" w:firstRowLastColumn="0" w:lastRowFirstColumn="0" w:lastRowLastColumn="0"/>
            <w:tcW w:w="1413" w:type="dxa"/>
            <w:vMerge/>
          </w:tcPr>
          <w:p w14:paraId="11F93D6C" w14:textId="0186E462" w:rsidR="00984F6C" w:rsidRDefault="00984F6C" w:rsidP="00A624C1">
            <w:pPr>
              <w:spacing w:line="276" w:lineRule="auto"/>
              <w:jc w:val="center"/>
              <w:rPr>
                <w:rFonts w:ascii="Times New Roman" w:hAnsi="Times New Roman" w:cs="Times New Roman"/>
                <w:sz w:val="24"/>
              </w:rPr>
            </w:pPr>
          </w:p>
        </w:tc>
        <w:tc>
          <w:tcPr>
            <w:tcW w:w="4536" w:type="dxa"/>
          </w:tcPr>
          <w:p w14:paraId="21B6153A" w14:textId="6C76D76E" w:rsidR="00984F6C" w:rsidRDefault="00996FB7" w:rsidP="00996FB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Coeficiente de Poisson</w:t>
            </w:r>
          </w:p>
        </w:tc>
        <w:tc>
          <w:tcPr>
            <w:tcW w:w="1559" w:type="dxa"/>
            <w:vAlign w:val="center"/>
          </w:tcPr>
          <w:p w14:paraId="6159265D" w14:textId="77777777" w:rsidR="00984F6C" w:rsidRDefault="00984F6C" w:rsidP="003C04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1190" w:type="dxa"/>
          </w:tcPr>
          <w:p w14:paraId="3421A4E3" w14:textId="2D035CE8" w:rsidR="00984F6C" w:rsidRDefault="00996FB7" w:rsidP="00996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X</w:t>
            </w:r>
          </w:p>
        </w:tc>
      </w:tr>
      <w:tr w:rsidR="00984F6C" w14:paraId="6DC5B235" w14:textId="77777777" w:rsidTr="00594D11">
        <w:trPr>
          <w:trHeight w:val="45"/>
        </w:trPr>
        <w:tc>
          <w:tcPr>
            <w:cnfStyle w:val="001000000000" w:firstRow="0" w:lastRow="0" w:firstColumn="1" w:lastColumn="0" w:oddVBand="0" w:evenVBand="0" w:oddHBand="0" w:evenHBand="0" w:firstRowFirstColumn="0" w:firstRowLastColumn="0" w:lastRowFirstColumn="0" w:lastRowLastColumn="0"/>
            <w:tcW w:w="1413" w:type="dxa"/>
            <w:vMerge/>
          </w:tcPr>
          <w:p w14:paraId="1034F026" w14:textId="77777777" w:rsidR="00984F6C" w:rsidRDefault="00984F6C" w:rsidP="00A624C1">
            <w:pPr>
              <w:spacing w:line="276" w:lineRule="auto"/>
              <w:jc w:val="center"/>
              <w:rPr>
                <w:rFonts w:ascii="Times New Roman" w:hAnsi="Times New Roman" w:cs="Times New Roman"/>
                <w:sz w:val="24"/>
              </w:rPr>
            </w:pPr>
          </w:p>
        </w:tc>
        <w:tc>
          <w:tcPr>
            <w:tcW w:w="4536" w:type="dxa"/>
          </w:tcPr>
          <w:p w14:paraId="59EDA59D" w14:textId="68454D55" w:rsidR="00984F6C" w:rsidRDefault="00996FB7" w:rsidP="00996FB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Densidad seca máxima</w:t>
            </w:r>
          </w:p>
        </w:tc>
        <w:tc>
          <w:tcPr>
            <w:tcW w:w="1559" w:type="dxa"/>
            <w:tcMar>
              <w:left w:w="57" w:type="dxa"/>
              <w:right w:w="57" w:type="dxa"/>
            </w:tcMar>
            <w:vAlign w:val="center"/>
          </w:tcPr>
          <w:p w14:paraId="0CF760A3" w14:textId="5F38AB06" w:rsidR="00984F6C" w:rsidRPr="00B73843" w:rsidRDefault="003C04AB" w:rsidP="003C04A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AASHTO </w:t>
            </w:r>
            <w:r w:rsidR="00B73843" w:rsidRPr="00B73843">
              <w:rPr>
                <w:rFonts w:ascii="Times New Roman" w:hAnsi="Times New Roman" w:cs="Times New Roman"/>
              </w:rPr>
              <w:t>T180</w:t>
            </w:r>
          </w:p>
        </w:tc>
        <w:tc>
          <w:tcPr>
            <w:tcW w:w="1190" w:type="dxa"/>
          </w:tcPr>
          <w:p w14:paraId="09431693" w14:textId="77777777" w:rsidR="00984F6C" w:rsidRDefault="00984F6C" w:rsidP="00996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984F6C" w14:paraId="52DA66D6" w14:textId="77777777" w:rsidTr="00594D11">
        <w:trPr>
          <w:trHeight w:val="45"/>
        </w:trPr>
        <w:tc>
          <w:tcPr>
            <w:cnfStyle w:val="001000000000" w:firstRow="0" w:lastRow="0" w:firstColumn="1" w:lastColumn="0" w:oddVBand="0" w:evenVBand="0" w:oddHBand="0" w:evenHBand="0" w:firstRowFirstColumn="0" w:firstRowLastColumn="0" w:lastRowFirstColumn="0" w:lastRowLastColumn="0"/>
            <w:tcW w:w="1413" w:type="dxa"/>
            <w:vMerge/>
          </w:tcPr>
          <w:p w14:paraId="54528CEB" w14:textId="77777777" w:rsidR="00984F6C" w:rsidRDefault="00984F6C" w:rsidP="00A624C1">
            <w:pPr>
              <w:spacing w:line="276" w:lineRule="auto"/>
              <w:jc w:val="center"/>
              <w:rPr>
                <w:rFonts w:ascii="Times New Roman" w:hAnsi="Times New Roman" w:cs="Times New Roman"/>
                <w:sz w:val="24"/>
              </w:rPr>
            </w:pPr>
          </w:p>
        </w:tc>
        <w:tc>
          <w:tcPr>
            <w:tcW w:w="4536" w:type="dxa"/>
          </w:tcPr>
          <w:p w14:paraId="7DF50256" w14:textId="3FE55EDF" w:rsidR="00984F6C" w:rsidRDefault="00996FB7" w:rsidP="00996FB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Contenido óptimo de humedad</w:t>
            </w:r>
          </w:p>
        </w:tc>
        <w:tc>
          <w:tcPr>
            <w:tcW w:w="1559" w:type="dxa"/>
            <w:tcMar>
              <w:left w:w="57" w:type="dxa"/>
              <w:right w:w="57" w:type="dxa"/>
            </w:tcMar>
            <w:vAlign w:val="center"/>
          </w:tcPr>
          <w:p w14:paraId="3B679DD2" w14:textId="7F4D2F33" w:rsidR="00984F6C" w:rsidRPr="00B73843" w:rsidRDefault="00B73843" w:rsidP="003C04A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3843">
              <w:rPr>
                <w:rFonts w:ascii="Times New Roman" w:hAnsi="Times New Roman" w:cs="Times New Roman"/>
              </w:rPr>
              <w:t>AASHTO T180</w:t>
            </w:r>
          </w:p>
        </w:tc>
        <w:tc>
          <w:tcPr>
            <w:tcW w:w="1190" w:type="dxa"/>
          </w:tcPr>
          <w:p w14:paraId="111E4F71" w14:textId="77777777" w:rsidR="00984F6C" w:rsidRDefault="00984F6C" w:rsidP="00996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984F6C" w14:paraId="2554A660" w14:textId="77777777" w:rsidTr="00594D11">
        <w:trPr>
          <w:trHeight w:val="45"/>
        </w:trPr>
        <w:tc>
          <w:tcPr>
            <w:cnfStyle w:val="001000000000" w:firstRow="0" w:lastRow="0" w:firstColumn="1" w:lastColumn="0" w:oddVBand="0" w:evenVBand="0" w:oddHBand="0" w:evenHBand="0" w:firstRowFirstColumn="0" w:firstRowLastColumn="0" w:lastRowFirstColumn="0" w:lastRowLastColumn="0"/>
            <w:tcW w:w="1413" w:type="dxa"/>
            <w:vMerge/>
          </w:tcPr>
          <w:p w14:paraId="1FA7EFD8" w14:textId="77777777" w:rsidR="00984F6C" w:rsidRDefault="00984F6C" w:rsidP="00A624C1">
            <w:pPr>
              <w:spacing w:line="276" w:lineRule="auto"/>
              <w:jc w:val="center"/>
              <w:rPr>
                <w:rFonts w:ascii="Times New Roman" w:hAnsi="Times New Roman" w:cs="Times New Roman"/>
                <w:sz w:val="24"/>
              </w:rPr>
            </w:pPr>
          </w:p>
        </w:tc>
        <w:tc>
          <w:tcPr>
            <w:tcW w:w="4536" w:type="dxa"/>
          </w:tcPr>
          <w:p w14:paraId="08A8EB9E" w14:textId="0F11E2CC" w:rsidR="00984F6C" w:rsidRDefault="00996FB7" w:rsidP="00996FB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Gravedad específica</w:t>
            </w:r>
          </w:p>
        </w:tc>
        <w:tc>
          <w:tcPr>
            <w:tcW w:w="1559" w:type="dxa"/>
            <w:tcMar>
              <w:left w:w="57" w:type="dxa"/>
              <w:right w:w="57" w:type="dxa"/>
            </w:tcMar>
            <w:vAlign w:val="center"/>
          </w:tcPr>
          <w:p w14:paraId="5363BE13" w14:textId="2B0226FE" w:rsidR="00984F6C" w:rsidRPr="00B73843" w:rsidRDefault="00B73843" w:rsidP="003C04A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3843">
              <w:rPr>
                <w:rFonts w:ascii="Times New Roman" w:hAnsi="Times New Roman" w:cs="Times New Roman"/>
              </w:rPr>
              <w:t>AASHTO T100</w:t>
            </w:r>
          </w:p>
        </w:tc>
        <w:tc>
          <w:tcPr>
            <w:tcW w:w="1190" w:type="dxa"/>
          </w:tcPr>
          <w:p w14:paraId="347FC927" w14:textId="77777777" w:rsidR="00984F6C" w:rsidRDefault="00984F6C" w:rsidP="00996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984F6C" w14:paraId="3FDCD4A0" w14:textId="77777777" w:rsidTr="00594D11">
        <w:trPr>
          <w:trHeight w:val="45"/>
        </w:trPr>
        <w:tc>
          <w:tcPr>
            <w:cnfStyle w:val="001000000000" w:firstRow="0" w:lastRow="0" w:firstColumn="1" w:lastColumn="0" w:oddVBand="0" w:evenVBand="0" w:oddHBand="0" w:evenHBand="0" w:firstRowFirstColumn="0" w:firstRowLastColumn="0" w:lastRowFirstColumn="0" w:lastRowLastColumn="0"/>
            <w:tcW w:w="1413" w:type="dxa"/>
            <w:vMerge/>
          </w:tcPr>
          <w:p w14:paraId="3B7F761C" w14:textId="77777777" w:rsidR="00984F6C" w:rsidRDefault="00984F6C" w:rsidP="00A624C1">
            <w:pPr>
              <w:spacing w:line="276" w:lineRule="auto"/>
              <w:jc w:val="center"/>
              <w:rPr>
                <w:rFonts w:ascii="Times New Roman" w:hAnsi="Times New Roman" w:cs="Times New Roman"/>
                <w:sz w:val="24"/>
              </w:rPr>
            </w:pPr>
          </w:p>
        </w:tc>
        <w:tc>
          <w:tcPr>
            <w:tcW w:w="4536" w:type="dxa"/>
          </w:tcPr>
          <w:p w14:paraId="23E2E3B8" w14:textId="6798E986" w:rsidR="00984F6C" w:rsidRDefault="00AA19C9" w:rsidP="00996FB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Conductividad</w:t>
            </w:r>
            <w:r w:rsidR="00996FB7">
              <w:rPr>
                <w:rFonts w:ascii="Times New Roman" w:hAnsi="Times New Roman" w:cs="Times New Roman"/>
                <w:sz w:val="24"/>
              </w:rPr>
              <w:t xml:space="preserve"> hidráulica</w:t>
            </w:r>
            <w:r>
              <w:rPr>
                <w:rFonts w:ascii="Times New Roman" w:hAnsi="Times New Roman" w:cs="Times New Roman"/>
                <w:sz w:val="24"/>
              </w:rPr>
              <w:t xml:space="preserve"> saturada</w:t>
            </w:r>
          </w:p>
        </w:tc>
        <w:tc>
          <w:tcPr>
            <w:tcW w:w="1559" w:type="dxa"/>
            <w:tcMar>
              <w:left w:w="57" w:type="dxa"/>
              <w:right w:w="57" w:type="dxa"/>
            </w:tcMar>
            <w:vAlign w:val="center"/>
          </w:tcPr>
          <w:p w14:paraId="5246D1A0" w14:textId="6C8D587A" w:rsidR="00984F6C" w:rsidRPr="00B73843" w:rsidRDefault="00B73843" w:rsidP="003C04A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3843">
              <w:rPr>
                <w:rFonts w:ascii="Times New Roman" w:hAnsi="Times New Roman" w:cs="Times New Roman"/>
              </w:rPr>
              <w:t>AASHTO T215</w:t>
            </w:r>
          </w:p>
        </w:tc>
        <w:tc>
          <w:tcPr>
            <w:tcW w:w="1190" w:type="dxa"/>
          </w:tcPr>
          <w:p w14:paraId="01E4C16B" w14:textId="77777777" w:rsidR="00984F6C" w:rsidRDefault="00984F6C" w:rsidP="00996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984F6C" w14:paraId="23463F8B" w14:textId="77777777" w:rsidTr="00594D11">
        <w:trPr>
          <w:trHeight w:val="45"/>
        </w:trPr>
        <w:tc>
          <w:tcPr>
            <w:cnfStyle w:val="001000000000" w:firstRow="0" w:lastRow="0" w:firstColumn="1" w:lastColumn="0" w:oddVBand="0" w:evenVBand="0" w:oddHBand="0" w:evenHBand="0" w:firstRowFirstColumn="0" w:firstRowLastColumn="0" w:lastRowFirstColumn="0" w:lastRowLastColumn="0"/>
            <w:tcW w:w="1413" w:type="dxa"/>
            <w:vMerge/>
          </w:tcPr>
          <w:p w14:paraId="15D5E528" w14:textId="77777777" w:rsidR="00984F6C" w:rsidRDefault="00984F6C" w:rsidP="00A624C1">
            <w:pPr>
              <w:spacing w:line="276" w:lineRule="auto"/>
              <w:jc w:val="center"/>
              <w:rPr>
                <w:rFonts w:ascii="Times New Roman" w:hAnsi="Times New Roman" w:cs="Times New Roman"/>
                <w:sz w:val="24"/>
              </w:rPr>
            </w:pPr>
          </w:p>
        </w:tc>
        <w:tc>
          <w:tcPr>
            <w:tcW w:w="4536" w:type="dxa"/>
          </w:tcPr>
          <w:p w14:paraId="49C4F0A5" w14:textId="04C01E9C" w:rsidR="00984F6C" w:rsidRDefault="00996FB7" w:rsidP="006A6B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Parámetro de la curva </w:t>
            </w:r>
            <w:r w:rsidR="006A6B4B">
              <w:rPr>
                <w:rFonts w:ascii="Times New Roman" w:hAnsi="Times New Roman" w:cs="Times New Roman"/>
                <w:sz w:val="24"/>
              </w:rPr>
              <w:t xml:space="preserve">característica </w:t>
            </w:r>
            <w:r>
              <w:rPr>
                <w:rFonts w:ascii="Times New Roman" w:hAnsi="Times New Roman" w:cs="Times New Roman"/>
                <w:sz w:val="24"/>
              </w:rPr>
              <w:t xml:space="preserve">suelo agua </w:t>
            </w:r>
          </w:p>
        </w:tc>
        <w:tc>
          <w:tcPr>
            <w:tcW w:w="1559" w:type="dxa"/>
            <w:tcMar>
              <w:left w:w="57" w:type="dxa"/>
              <w:right w:w="57" w:type="dxa"/>
            </w:tcMar>
            <w:vAlign w:val="center"/>
          </w:tcPr>
          <w:p w14:paraId="2350BDDD" w14:textId="0B0D14DF" w:rsidR="00984F6C" w:rsidRPr="00B73843" w:rsidRDefault="00B73843" w:rsidP="003C04A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3843">
              <w:rPr>
                <w:rFonts w:ascii="Times New Roman" w:hAnsi="Times New Roman" w:cs="Times New Roman"/>
              </w:rPr>
              <w:t>AASHTO T99 o</w:t>
            </w:r>
            <w:r>
              <w:rPr>
                <w:rFonts w:ascii="Times New Roman" w:hAnsi="Times New Roman" w:cs="Times New Roman"/>
              </w:rPr>
              <w:t xml:space="preserve"> AA</w:t>
            </w:r>
            <w:r w:rsidRPr="00B73843">
              <w:rPr>
                <w:rFonts w:ascii="Times New Roman" w:hAnsi="Times New Roman" w:cs="Times New Roman"/>
              </w:rPr>
              <w:t>SHTO T180 o AASHTO T100</w:t>
            </w:r>
          </w:p>
        </w:tc>
        <w:tc>
          <w:tcPr>
            <w:tcW w:w="1190" w:type="dxa"/>
          </w:tcPr>
          <w:p w14:paraId="6B908B8B" w14:textId="77777777" w:rsidR="00984F6C" w:rsidRDefault="00984F6C" w:rsidP="00996FB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bl>
    <w:p w14:paraId="1ABC4A2A" w14:textId="77777777" w:rsidR="0099681F" w:rsidRDefault="0099681F" w:rsidP="0099681F">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 xml:space="preserve">Adaptado de Guía de Diseño </w:t>
      </w:r>
      <w:proofErr w:type="spellStart"/>
      <w:r>
        <w:rPr>
          <w:rFonts w:ascii="Times New Roman" w:hAnsi="Times New Roman" w:cs="Times New Roman"/>
          <w:i/>
          <w:sz w:val="20"/>
        </w:rPr>
        <w:t>Mecanístico</w:t>
      </w:r>
      <w:proofErr w:type="spellEnd"/>
      <w:r>
        <w:rPr>
          <w:rFonts w:ascii="Times New Roman" w:hAnsi="Times New Roman" w:cs="Times New Roman"/>
          <w:i/>
          <w:sz w:val="20"/>
        </w:rPr>
        <w:t xml:space="preserve"> – Empírico de Pavimentos, Manual Práctico, 2</w:t>
      </w:r>
      <w:r>
        <w:rPr>
          <w:rFonts w:ascii="Times New Roman" w:hAnsi="Times New Roman" w:cs="Times New Roman"/>
          <w:i/>
          <w:sz w:val="20"/>
          <w:vertAlign w:val="superscript"/>
        </w:rPr>
        <w:t>a</w:t>
      </w:r>
      <w:r>
        <w:rPr>
          <w:rFonts w:ascii="Times New Roman" w:hAnsi="Times New Roman" w:cs="Times New Roman"/>
          <w:i/>
          <w:sz w:val="20"/>
        </w:rPr>
        <w:t xml:space="preserve"> Edición, ICG, 2017</w:t>
      </w:r>
    </w:p>
    <w:p w14:paraId="6796EA78" w14:textId="4434D51D" w:rsidR="002C5EB8" w:rsidRPr="002C5EB8" w:rsidRDefault="002C5EB8" w:rsidP="00705198">
      <w:pPr>
        <w:pStyle w:val="Descripcin"/>
        <w:keepNext/>
        <w:spacing w:after="0" w:line="276" w:lineRule="auto"/>
        <w:jc w:val="center"/>
        <w:rPr>
          <w:rFonts w:ascii="Times New Roman" w:hAnsi="Times New Roman" w:cs="Times New Roman"/>
          <w:i w:val="0"/>
          <w:color w:val="auto"/>
          <w:sz w:val="22"/>
        </w:rPr>
      </w:pPr>
      <w:bookmarkStart w:id="143" w:name="_Toc5868506"/>
      <w:r w:rsidRPr="002C5EB8">
        <w:rPr>
          <w:rFonts w:ascii="Times New Roman" w:hAnsi="Times New Roman" w:cs="Times New Roman"/>
          <w:b/>
          <w:i w:val="0"/>
          <w:color w:val="auto"/>
          <w:sz w:val="22"/>
        </w:rPr>
        <w:lastRenderedPageBreak/>
        <w:t xml:space="preserve">Tabla 2 - </w:t>
      </w:r>
      <w:r w:rsidR="00983031">
        <w:rPr>
          <w:rFonts w:ascii="Times New Roman" w:hAnsi="Times New Roman" w:cs="Times New Roman"/>
          <w:b/>
          <w:i w:val="0"/>
          <w:color w:val="auto"/>
          <w:sz w:val="22"/>
        </w:rPr>
        <w:fldChar w:fldCharType="begin"/>
      </w:r>
      <w:r w:rsidR="00983031">
        <w:rPr>
          <w:rFonts w:ascii="Times New Roman" w:hAnsi="Times New Roman" w:cs="Times New Roman"/>
          <w:b/>
          <w:i w:val="0"/>
          <w:color w:val="auto"/>
          <w:sz w:val="22"/>
        </w:rPr>
        <w:instrText xml:space="preserve"> SEQ Tabla_2_- \* ARABIC </w:instrText>
      </w:r>
      <w:r w:rsidR="00983031">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17</w:t>
      </w:r>
      <w:r w:rsidR="00983031">
        <w:rPr>
          <w:rFonts w:ascii="Times New Roman" w:hAnsi="Times New Roman" w:cs="Times New Roman"/>
          <w:b/>
          <w:i w:val="0"/>
          <w:color w:val="auto"/>
          <w:sz w:val="22"/>
        </w:rPr>
        <w:fldChar w:fldCharType="end"/>
      </w:r>
      <w:r w:rsidRPr="002C5EB8">
        <w:rPr>
          <w:rFonts w:ascii="Times New Roman" w:hAnsi="Times New Roman" w:cs="Times New Roman"/>
          <w:b/>
          <w:i w:val="0"/>
          <w:color w:val="auto"/>
          <w:sz w:val="22"/>
        </w:rPr>
        <w:t>.</w:t>
      </w:r>
      <w:r w:rsidRPr="002C5EB8">
        <w:rPr>
          <w:rFonts w:ascii="Times New Roman" w:hAnsi="Times New Roman" w:cs="Times New Roman"/>
          <w:i w:val="0"/>
          <w:color w:val="auto"/>
          <w:sz w:val="22"/>
        </w:rPr>
        <w:t xml:space="preserve"> Parámetros y valores Recomendados para los Niveles de Datos de Entrada 2 y 3 para las Propiedades de Material de Base Granular, </w:t>
      </w:r>
      <w:proofErr w:type="spellStart"/>
      <w:r w:rsidRPr="002C5EB8">
        <w:rPr>
          <w:rFonts w:ascii="Times New Roman" w:hAnsi="Times New Roman" w:cs="Times New Roman"/>
          <w:i w:val="0"/>
          <w:color w:val="auto"/>
          <w:sz w:val="22"/>
        </w:rPr>
        <w:t>Sub</w:t>
      </w:r>
      <w:r w:rsidR="003C04AB">
        <w:rPr>
          <w:rFonts w:ascii="Times New Roman" w:hAnsi="Times New Roman" w:cs="Times New Roman"/>
          <w:i w:val="0"/>
          <w:color w:val="auto"/>
          <w:sz w:val="22"/>
        </w:rPr>
        <w:t>-</w:t>
      </w:r>
      <w:r w:rsidRPr="002C5EB8">
        <w:rPr>
          <w:rFonts w:ascii="Times New Roman" w:hAnsi="Times New Roman" w:cs="Times New Roman"/>
          <w:i w:val="0"/>
          <w:color w:val="auto"/>
          <w:sz w:val="22"/>
        </w:rPr>
        <w:t>base</w:t>
      </w:r>
      <w:proofErr w:type="spellEnd"/>
      <w:r w:rsidRPr="002C5EB8">
        <w:rPr>
          <w:rFonts w:ascii="Times New Roman" w:hAnsi="Times New Roman" w:cs="Times New Roman"/>
          <w:i w:val="0"/>
          <w:color w:val="auto"/>
          <w:sz w:val="22"/>
        </w:rPr>
        <w:t>, Terraplén y Subrasante</w:t>
      </w:r>
      <w:bookmarkEnd w:id="143"/>
    </w:p>
    <w:tbl>
      <w:tblPr>
        <w:tblStyle w:val="Tablaconcuadrcula1clara"/>
        <w:tblW w:w="0" w:type="auto"/>
        <w:tblLook w:val="04A0" w:firstRow="1" w:lastRow="0" w:firstColumn="1" w:lastColumn="0" w:noHBand="0" w:noVBand="1"/>
      </w:tblPr>
      <w:tblGrid>
        <w:gridCol w:w="2263"/>
        <w:gridCol w:w="6231"/>
      </w:tblGrid>
      <w:tr w:rsidR="00DF41F1" w14:paraId="6CC5C4EB" w14:textId="77777777" w:rsidTr="00C93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vAlign w:val="center"/>
          </w:tcPr>
          <w:p w14:paraId="4E66D8F2" w14:textId="1EE8DDDE" w:rsidR="00DF41F1" w:rsidRPr="00C9382E" w:rsidRDefault="002E5F8E" w:rsidP="00C9382E">
            <w:pPr>
              <w:spacing w:line="276" w:lineRule="auto"/>
              <w:jc w:val="center"/>
              <w:rPr>
                <w:rFonts w:ascii="Times New Roman" w:hAnsi="Times New Roman" w:cs="Times New Roman"/>
                <w:sz w:val="24"/>
              </w:rPr>
            </w:pPr>
            <w:r w:rsidRPr="00C9382E">
              <w:rPr>
                <w:rFonts w:ascii="Times New Roman" w:hAnsi="Times New Roman" w:cs="Times New Roman"/>
                <w:sz w:val="24"/>
              </w:rPr>
              <w:t>Entrada requerida</w:t>
            </w:r>
          </w:p>
        </w:tc>
        <w:tc>
          <w:tcPr>
            <w:tcW w:w="6231" w:type="dxa"/>
            <w:shd w:val="clear" w:color="auto" w:fill="D9D9D9" w:themeFill="background1" w:themeFillShade="D9"/>
            <w:vAlign w:val="center"/>
          </w:tcPr>
          <w:p w14:paraId="5A9DA4BD" w14:textId="48000CA8" w:rsidR="00DF41F1" w:rsidRPr="00C9382E" w:rsidRDefault="002E5F8E" w:rsidP="00C938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9382E">
              <w:rPr>
                <w:rFonts w:ascii="Times New Roman" w:hAnsi="Times New Roman" w:cs="Times New Roman"/>
                <w:sz w:val="24"/>
              </w:rPr>
              <w:t>Nivel de entrada recomendada</w:t>
            </w:r>
          </w:p>
        </w:tc>
      </w:tr>
      <w:tr w:rsidR="00DF41F1" w14:paraId="60875A02" w14:textId="77777777" w:rsidTr="00C9382E">
        <w:trPr>
          <w:trHeight w:val="7382"/>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A20588A" w14:textId="7655B94F" w:rsidR="00DF41F1" w:rsidRPr="00C9382E" w:rsidRDefault="004E55FB" w:rsidP="00C9382E">
            <w:pPr>
              <w:spacing w:line="276" w:lineRule="auto"/>
              <w:rPr>
                <w:rFonts w:ascii="Times New Roman" w:hAnsi="Times New Roman" w:cs="Times New Roman"/>
                <w:b w:val="0"/>
                <w:sz w:val="24"/>
              </w:rPr>
            </w:pPr>
            <w:r w:rsidRPr="00C9382E">
              <w:rPr>
                <w:rFonts w:ascii="Times New Roman" w:hAnsi="Times New Roman" w:cs="Times New Roman"/>
                <w:b w:val="0"/>
                <w:sz w:val="24"/>
              </w:rPr>
              <w:t>Módulo resiliente</w:t>
            </w:r>
            <w:r w:rsidR="007E1214" w:rsidRPr="00C9382E">
              <w:rPr>
                <w:rStyle w:val="Refdenotaalpie"/>
                <w:rFonts w:ascii="Times New Roman" w:hAnsi="Times New Roman" w:cs="Times New Roman"/>
                <w:b w:val="0"/>
                <w:sz w:val="24"/>
              </w:rPr>
              <w:footnoteReference w:id="9"/>
            </w:r>
          </w:p>
        </w:tc>
        <w:tc>
          <w:tcPr>
            <w:tcW w:w="6231" w:type="dxa"/>
          </w:tcPr>
          <w:p w14:paraId="492ADBF7" w14:textId="223F98BB" w:rsidR="00DF41F1" w:rsidRDefault="004E55FB" w:rsidP="004E55F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Utilizar los datos de entrada del nivel 3 en materiales de base, </w:t>
            </w:r>
            <w:proofErr w:type="spellStart"/>
            <w:r>
              <w:rPr>
                <w:rFonts w:ascii="Times New Roman" w:hAnsi="Times New Roman" w:cs="Times New Roman"/>
                <w:sz w:val="24"/>
              </w:rPr>
              <w:t>sub</w:t>
            </w:r>
            <w:r w:rsidR="003C04AB">
              <w:rPr>
                <w:rFonts w:ascii="Times New Roman" w:hAnsi="Times New Roman" w:cs="Times New Roman"/>
                <w:sz w:val="24"/>
              </w:rPr>
              <w:t>-</w:t>
            </w:r>
            <w:r>
              <w:rPr>
                <w:rFonts w:ascii="Times New Roman" w:hAnsi="Times New Roman" w:cs="Times New Roman"/>
                <w:sz w:val="24"/>
              </w:rPr>
              <w:t>b</w:t>
            </w:r>
            <w:r w:rsidR="003C04AB">
              <w:rPr>
                <w:rFonts w:ascii="Times New Roman" w:hAnsi="Times New Roman" w:cs="Times New Roman"/>
                <w:sz w:val="24"/>
              </w:rPr>
              <w:t>a</w:t>
            </w:r>
            <w:r>
              <w:rPr>
                <w:rFonts w:ascii="Times New Roman" w:hAnsi="Times New Roman" w:cs="Times New Roman"/>
                <w:sz w:val="24"/>
              </w:rPr>
              <w:t>se</w:t>
            </w:r>
            <w:proofErr w:type="spellEnd"/>
            <w:r>
              <w:rPr>
                <w:rFonts w:ascii="Times New Roman" w:hAnsi="Times New Roman" w:cs="Times New Roman"/>
                <w:sz w:val="24"/>
              </w:rPr>
              <w:t>, terraplén y subrasante, de acuerdo a la clasificación de suelos AASHTO.</w:t>
            </w:r>
          </w:p>
          <w:p w14:paraId="1DD8630A" w14:textId="77777777" w:rsidR="004E55FB" w:rsidRDefault="004E55FB" w:rsidP="004E55F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bl>
            <w:tblPr>
              <w:tblStyle w:val="Tablaconcuadrcula1clara"/>
              <w:tblW w:w="0" w:type="auto"/>
              <w:tblLook w:val="04A0" w:firstRow="1" w:lastRow="0" w:firstColumn="1" w:lastColumn="0" w:noHBand="0" w:noVBand="1"/>
            </w:tblPr>
            <w:tblGrid>
              <w:gridCol w:w="1426"/>
              <w:gridCol w:w="1658"/>
              <w:gridCol w:w="1458"/>
              <w:gridCol w:w="1463"/>
            </w:tblGrid>
            <w:tr w:rsidR="004E55FB" w:rsidRPr="006C37F9" w14:paraId="2D6097C5" w14:textId="77777777" w:rsidTr="00C93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vMerge w:val="restart"/>
                  <w:shd w:val="clear" w:color="auto" w:fill="F2F2F2" w:themeFill="background1" w:themeFillShade="F2"/>
                  <w:vAlign w:val="center"/>
                </w:tcPr>
                <w:p w14:paraId="11C0EA28" w14:textId="6C0443D5" w:rsidR="004E55FB" w:rsidRPr="00C9382E" w:rsidRDefault="004E55FB" w:rsidP="00C9382E">
                  <w:pPr>
                    <w:spacing w:line="276" w:lineRule="auto"/>
                    <w:jc w:val="center"/>
                    <w:rPr>
                      <w:rFonts w:ascii="Times New Roman" w:hAnsi="Times New Roman" w:cs="Times New Roman"/>
                    </w:rPr>
                  </w:pPr>
                  <w:r w:rsidRPr="00C9382E">
                    <w:rPr>
                      <w:rFonts w:ascii="Times New Roman" w:hAnsi="Times New Roman" w:cs="Times New Roman"/>
                    </w:rPr>
                    <w:t>Clasificación de Suelos AASHTO</w:t>
                  </w:r>
                </w:p>
              </w:tc>
              <w:tc>
                <w:tcPr>
                  <w:tcW w:w="4579" w:type="dxa"/>
                  <w:gridSpan w:val="3"/>
                  <w:tcBorders>
                    <w:bottom w:val="single" w:sz="4" w:space="0" w:color="A6A6A6" w:themeColor="background1" w:themeShade="A6"/>
                  </w:tcBorders>
                  <w:shd w:val="clear" w:color="auto" w:fill="F2F2F2" w:themeFill="background1" w:themeFillShade="F2"/>
                  <w:vAlign w:val="center"/>
                </w:tcPr>
                <w:p w14:paraId="6EBB956E" w14:textId="17BBBB96" w:rsidR="004E55FB" w:rsidRPr="00C9382E" w:rsidRDefault="004E55FB" w:rsidP="00C938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382E">
                    <w:rPr>
                      <w:rFonts w:ascii="Times New Roman" w:hAnsi="Times New Roman" w:cs="Times New Roman"/>
                    </w:rPr>
                    <w:t>Módulo Resiliente Recomendado en la Humedad Óptima, psi</w:t>
                  </w:r>
                </w:p>
              </w:tc>
            </w:tr>
            <w:tr w:rsidR="008A49BD" w:rsidRPr="006C37F9" w14:paraId="562F26C6" w14:textId="77777777" w:rsidTr="00C9382E">
              <w:tc>
                <w:tcPr>
                  <w:cnfStyle w:val="001000000000" w:firstRow="0" w:lastRow="0" w:firstColumn="1" w:lastColumn="0" w:oddVBand="0" w:evenVBand="0" w:oddHBand="0" w:evenHBand="0" w:firstRowFirstColumn="0" w:firstRowLastColumn="0" w:lastRowFirstColumn="0" w:lastRowLastColumn="0"/>
                  <w:tcW w:w="1426" w:type="dxa"/>
                  <w:vMerge/>
                  <w:tcBorders>
                    <w:bottom w:val="single" w:sz="12" w:space="0" w:color="808080" w:themeColor="background1" w:themeShade="80"/>
                  </w:tcBorders>
                  <w:shd w:val="clear" w:color="auto" w:fill="F2F2F2" w:themeFill="background1" w:themeFillShade="F2"/>
                  <w:vAlign w:val="center"/>
                </w:tcPr>
                <w:p w14:paraId="6DAB2F50" w14:textId="77777777" w:rsidR="004E55FB" w:rsidRPr="00C9382E" w:rsidRDefault="004E55FB" w:rsidP="00C9382E">
                  <w:pPr>
                    <w:spacing w:line="276" w:lineRule="auto"/>
                    <w:jc w:val="center"/>
                    <w:rPr>
                      <w:rFonts w:ascii="Times New Roman" w:hAnsi="Times New Roman" w:cs="Times New Roman"/>
                    </w:rPr>
                  </w:pPr>
                </w:p>
              </w:tc>
              <w:tc>
                <w:tcPr>
                  <w:tcW w:w="1658" w:type="dxa"/>
                  <w:tcBorders>
                    <w:top w:val="single" w:sz="4" w:space="0" w:color="A6A6A6" w:themeColor="background1" w:themeShade="A6"/>
                    <w:bottom w:val="single" w:sz="12" w:space="0" w:color="808080" w:themeColor="background1" w:themeShade="80"/>
                  </w:tcBorders>
                  <w:shd w:val="clear" w:color="auto" w:fill="F2F2F2" w:themeFill="background1" w:themeFillShade="F2"/>
                  <w:vAlign w:val="center"/>
                </w:tcPr>
                <w:p w14:paraId="5B430C98" w14:textId="7CD311A0" w:rsidR="004E55FB" w:rsidRPr="00C9382E" w:rsidRDefault="003455CF" w:rsidP="00C9382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382E">
                    <w:rPr>
                      <w:rFonts w:ascii="Times New Roman" w:hAnsi="Times New Roman" w:cs="Times New Roman"/>
                      <w:b/>
                    </w:rPr>
                    <w:t xml:space="preserve">Base / </w:t>
                  </w:r>
                  <w:proofErr w:type="spellStart"/>
                  <w:r w:rsidRPr="00C9382E">
                    <w:rPr>
                      <w:rFonts w:ascii="Times New Roman" w:hAnsi="Times New Roman" w:cs="Times New Roman"/>
                      <w:b/>
                    </w:rPr>
                    <w:t>sub</w:t>
                  </w:r>
                  <w:r w:rsidR="003C04AB" w:rsidRPr="00C9382E">
                    <w:rPr>
                      <w:rFonts w:ascii="Times New Roman" w:hAnsi="Times New Roman" w:cs="Times New Roman"/>
                      <w:b/>
                    </w:rPr>
                    <w:t>-</w:t>
                  </w:r>
                  <w:r w:rsidRPr="00C9382E">
                    <w:rPr>
                      <w:rFonts w:ascii="Times New Roman" w:hAnsi="Times New Roman" w:cs="Times New Roman"/>
                      <w:b/>
                    </w:rPr>
                    <w:t>base</w:t>
                  </w:r>
                  <w:proofErr w:type="spellEnd"/>
                  <w:r w:rsidRPr="00C9382E">
                    <w:rPr>
                      <w:rFonts w:ascii="Times New Roman" w:hAnsi="Times New Roman" w:cs="Times New Roman"/>
                      <w:b/>
                    </w:rPr>
                    <w:t xml:space="preserve"> para Pavimentos Flexibles y Rígidos</w:t>
                  </w:r>
                </w:p>
              </w:tc>
              <w:tc>
                <w:tcPr>
                  <w:tcW w:w="1458" w:type="dxa"/>
                  <w:tcBorders>
                    <w:top w:val="single" w:sz="4" w:space="0" w:color="A6A6A6" w:themeColor="background1" w:themeShade="A6"/>
                    <w:bottom w:val="single" w:sz="12" w:space="0" w:color="808080" w:themeColor="background1" w:themeShade="80"/>
                  </w:tcBorders>
                  <w:shd w:val="clear" w:color="auto" w:fill="F2F2F2" w:themeFill="background1" w:themeFillShade="F2"/>
                  <w:vAlign w:val="center"/>
                </w:tcPr>
                <w:p w14:paraId="3646F8DD" w14:textId="4FD80A70" w:rsidR="004E55FB" w:rsidRPr="00C9382E" w:rsidRDefault="003455CF" w:rsidP="00C9382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382E">
                    <w:rPr>
                      <w:rFonts w:ascii="Times New Roman" w:hAnsi="Times New Roman" w:cs="Times New Roman"/>
                      <w:b/>
                    </w:rPr>
                    <w:t>Terraplén y subrasante para pavimentos flexibles</w:t>
                  </w:r>
                </w:p>
              </w:tc>
              <w:tc>
                <w:tcPr>
                  <w:tcW w:w="1463" w:type="dxa"/>
                  <w:tcBorders>
                    <w:top w:val="single" w:sz="4" w:space="0" w:color="A6A6A6" w:themeColor="background1" w:themeShade="A6"/>
                    <w:bottom w:val="single" w:sz="12" w:space="0" w:color="808080" w:themeColor="background1" w:themeShade="80"/>
                  </w:tcBorders>
                  <w:shd w:val="clear" w:color="auto" w:fill="F2F2F2" w:themeFill="background1" w:themeFillShade="F2"/>
                  <w:vAlign w:val="center"/>
                </w:tcPr>
                <w:p w14:paraId="5BC6015D" w14:textId="79656D7D" w:rsidR="004E55FB" w:rsidRPr="00C9382E" w:rsidRDefault="008A49BD" w:rsidP="00C9382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C9382E">
                    <w:rPr>
                      <w:rFonts w:ascii="Times New Roman" w:hAnsi="Times New Roman" w:cs="Times New Roman"/>
                      <w:b/>
                    </w:rPr>
                    <w:t>Terraplén y subrasante para Pavimentos Rígidos</w:t>
                  </w:r>
                </w:p>
              </w:tc>
            </w:tr>
            <w:tr w:rsidR="0047652E" w:rsidRPr="006C37F9" w14:paraId="38ECBCF1" w14:textId="77777777" w:rsidTr="00C9382E">
              <w:tc>
                <w:tcPr>
                  <w:cnfStyle w:val="001000000000" w:firstRow="0" w:lastRow="0" w:firstColumn="1" w:lastColumn="0" w:oddVBand="0" w:evenVBand="0" w:oddHBand="0" w:evenHBand="0" w:firstRowFirstColumn="0" w:firstRowLastColumn="0" w:lastRowFirstColumn="0" w:lastRowLastColumn="0"/>
                  <w:tcW w:w="1426" w:type="dxa"/>
                  <w:tcBorders>
                    <w:top w:val="single" w:sz="12" w:space="0" w:color="808080" w:themeColor="background1" w:themeShade="80"/>
                  </w:tcBorders>
                </w:tcPr>
                <w:p w14:paraId="69EF5989" w14:textId="444CE002" w:rsidR="004E55FB" w:rsidRPr="006C37F9" w:rsidRDefault="008A49BD" w:rsidP="006C37F9">
                  <w:pPr>
                    <w:spacing w:line="276" w:lineRule="auto"/>
                    <w:jc w:val="center"/>
                    <w:rPr>
                      <w:rFonts w:ascii="Times New Roman" w:hAnsi="Times New Roman" w:cs="Times New Roman"/>
                    </w:rPr>
                  </w:pPr>
                  <w:r w:rsidRPr="006C37F9">
                    <w:rPr>
                      <w:rFonts w:ascii="Times New Roman" w:hAnsi="Times New Roman" w:cs="Times New Roman"/>
                    </w:rPr>
                    <w:t>A-1-a</w:t>
                  </w:r>
                </w:p>
              </w:tc>
              <w:tc>
                <w:tcPr>
                  <w:tcW w:w="1658" w:type="dxa"/>
                  <w:tcBorders>
                    <w:top w:val="single" w:sz="12" w:space="0" w:color="808080" w:themeColor="background1" w:themeShade="80"/>
                  </w:tcBorders>
                </w:tcPr>
                <w:p w14:paraId="1E4AD448" w14:textId="0634021F"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40 000</w:t>
                  </w:r>
                </w:p>
              </w:tc>
              <w:tc>
                <w:tcPr>
                  <w:tcW w:w="1458" w:type="dxa"/>
                  <w:tcBorders>
                    <w:top w:val="single" w:sz="12" w:space="0" w:color="808080" w:themeColor="background1" w:themeShade="80"/>
                  </w:tcBorders>
                </w:tcPr>
                <w:p w14:paraId="37BE9D22" w14:textId="45278A2C"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29 500</w:t>
                  </w:r>
                </w:p>
              </w:tc>
              <w:tc>
                <w:tcPr>
                  <w:tcW w:w="1463" w:type="dxa"/>
                  <w:tcBorders>
                    <w:top w:val="single" w:sz="12" w:space="0" w:color="808080" w:themeColor="background1" w:themeShade="80"/>
                  </w:tcBorders>
                </w:tcPr>
                <w:p w14:paraId="269EE610" w14:textId="245805E9"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18 000</w:t>
                  </w:r>
                </w:p>
              </w:tc>
            </w:tr>
            <w:tr w:rsidR="0047652E" w:rsidRPr="006C37F9" w14:paraId="719A6820" w14:textId="77777777" w:rsidTr="00C9382E">
              <w:tc>
                <w:tcPr>
                  <w:cnfStyle w:val="001000000000" w:firstRow="0" w:lastRow="0" w:firstColumn="1" w:lastColumn="0" w:oddVBand="0" w:evenVBand="0" w:oddHBand="0" w:evenHBand="0" w:firstRowFirstColumn="0" w:firstRowLastColumn="0" w:lastRowFirstColumn="0" w:lastRowLastColumn="0"/>
                  <w:tcW w:w="1426" w:type="dxa"/>
                </w:tcPr>
                <w:p w14:paraId="6D194E2D" w14:textId="7FF11B81" w:rsidR="008A49BD" w:rsidRPr="006C37F9" w:rsidRDefault="008A49BD" w:rsidP="006C37F9">
                  <w:pPr>
                    <w:spacing w:line="276" w:lineRule="auto"/>
                    <w:jc w:val="center"/>
                    <w:rPr>
                      <w:rFonts w:ascii="Times New Roman" w:hAnsi="Times New Roman" w:cs="Times New Roman"/>
                    </w:rPr>
                  </w:pPr>
                  <w:r w:rsidRPr="006C37F9">
                    <w:rPr>
                      <w:rFonts w:ascii="Times New Roman" w:hAnsi="Times New Roman" w:cs="Times New Roman"/>
                    </w:rPr>
                    <w:t>A-1-b</w:t>
                  </w:r>
                </w:p>
              </w:tc>
              <w:tc>
                <w:tcPr>
                  <w:tcW w:w="1658" w:type="dxa"/>
                </w:tcPr>
                <w:p w14:paraId="7ED91260" w14:textId="144219B5"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38 000</w:t>
                  </w:r>
                </w:p>
              </w:tc>
              <w:tc>
                <w:tcPr>
                  <w:tcW w:w="1458" w:type="dxa"/>
                </w:tcPr>
                <w:p w14:paraId="68A2DACB" w14:textId="18EC9F4A"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26 500</w:t>
                  </w:r>
                </w:p>
              </w:tc>
              <w:tc>
                <w:tcPr>
                  <w:tcW w:w="1463" w:type="dxa"/>
                </w:tcPr>
                <w:p w14:paraId="4AB08991" w14:textId="5FE781C7"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18 000</w:t>
                  </w:r>
                </w:p>
              </w:tc>
            </w:tr>
            <w:tr w:rsidR="0047652E" w:rsidRPr="006C37F9" w14:paraId="67E70B2A" w14:textId="77777777" w:rsidTr="00C9382E">
              <w:tc>
                <w:tcPr>
                  <w:cnfStyle w:val="001000000000" w:firstRow="0" w:lastRow="0" w:firstColumn="1" w:lastColumn="0" w:oddVBand="0" w:evenVBand="0" w:oddHBand="0" w:evenHBand="0" w:firstRowFirstColumn="0" w:firstRowLastColumn="0" w:lastRowFirstColumn="0" w:lastRowLastColumn="0"/>
                  <w:tcW w:w="1426" w:type="dxa"/>
                </w:tcPr>
                <w:p w14:paraId="4B997568" w14:textId="5FB915AE" w:rsidR="004E55FB" w:rsidRPr="006C37F9" w:rsidRDefault="008A49BD" w:rsidP="006C37F9">
                  <w:pPr>
                    <w:spacing w:line="276" w:lineRule="auto"/>
                    <w:jc w:val="center"/>
                    <w:rPr>
                      <w:rFonts w:ascii="Times New Roman" w:hAnsi="Times New Roman" w:cs="Times New Roman"/>
                    </w:rPr>
                  </w:pPr>
                  <w:r w:rsidRPr="006C37F9">
                    <w:rPr>
                      <w:rFonts w:ascii="Times New Roman" w:hAnsi="Times New Roman" w:cs="Times New Roman"/>
                    </w:rPr>
                    <w:t>A-2-4</w:t>
                  </w:r>
                </w:p>
              </w:tc>
              <w:tc>
                <w:tcPr>
                  <w:tcW w:w="1658" w:type="dxa"/>
                </w:tcPr>
                <w:p w14:paraId="5939F244" w14:textId="46E1024E"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32 000</w:t>
                  </w:r>
                </w:p>
              </w:tc>
              <w:tc>
                <w:tcPr>
                  <w:tcW w:w="1458" w:type="dxa"/>
                </w:tcPr>
                <w:p w14:paraId="1F101297" w14:textId="48A7A38A"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24 500</w:t>
                  </w:r>
                </w:p>
              </w:tc>
              <w:tc>
                <w:tcPr>
                  <w:tcW w:w="1463" w:type="dxa"/>
                </w:tcPr>
                <w:p w14:paraId="46A5F64F" w14:textId="4F6A89BB"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16 500</w:t>
                  </w:r>
                </w:p>
              </w:tc>
            </w:tr>
            <w:tr w:rsidR="0047652E" w:rsidRPr="006C37F9" w14:paraId="6EC3FFF8" w14:textId="77777777" w:rsidTr="00C9382E">
              <w:tc>
                <w:tcPr>
                  <w:cnfStyle w:val="001000000000" w:firstRow="0" w:lastRow="0" w:firstColumn="1" w:lastColumn="0" w:oddVBand="0" w:evenVBand="0" w:oddHBand="0" w:evenHBand="0" w:firstRowFirstColumn="0" w:firstRowLastColumn="0" w:lastRowFirstColumn="0" w:lastRowLastColumn="0"/>
                  <w:tcW w:w="1426" w:type="dxa"/>
                </w:tcPr>
                <w:p w14:paraId="25A43BA0" w14:textId="5A818AC0" w:rsidR="004E55FB" w:rsidRPr="006C37F9" w:rsidRDefault="008A49BD" w:rsidP="006C37F9">
                  <w:pPr>
                    <w:spacing w:line="276" w:lineRule="auto"/>
                    <w:jc w:val="center"/>
                    <w:rPr>
                      <w:rFonts w:ascii="Times New Roman" w:hAnsi="Times New Roman" w:cs="Times New Roman"/>
                    </w:rPr>
                  </w:pPr>
                  <w:r w:rsidRPr="006C37F9">
                    <w:rPr>
                      <w:rFonts w:ascii="Times New Roman" w:hAnsi="Times New Roman" w:cs="Times New Roman"/>
                    </w:rPr>
                    <w:t>A-2-5</w:t>
                  </w:r>
                </w:p>
              </w:tc>
              <w:tc>
                <w:tcPr>
                  <w:tcW w:w="1658" w:type="dxa"/>
                </w:tcPr>
                <w:p w14:paraId="28903C26" w14:textId="4122441A"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28 000</w:t>
                  </w:r>
                </w:p>
              </w:tc>
              <w:tc>
                <w:tcPr>
                  <w:tcW w:w="1458" w:type="dxa"/>
                </w:tcPr>
                <w:p w14:paraId="40603B2C" w14:textId="6239ADD0"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21 500</w:t>
                  </w:r>
                </w:p>
              </w:tc>
              <w:tc>
                <w:tcPr>
                  <w:tcW w:w="1463" w:type="dxa"/>
                </w:tcPr>
                <w:p w14:paraId="46CAD7C2" w14:textId="4532ADFD"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16 000</w:t>
                  </w:r>
                </w:p>
              </w:tc>
            </w:tr>
            <w:tr w:rsidR="0047652E" w:rsidRPr="006C37F9" w14:paraId="1F65040E" w14:textId="77777777" w:rsidTr="00C9382E">
              <w:tc>
                <w:tcPr>
                  <w:cnfStyle w:val="001000000000" w:firstRow="0" w:lastRow="0" w:firstColumn="1" w:lastColumn="0" w:oddVBand="0" w:evenVBand="0" w:oddHBand="0" w:evenHBand="0" w:firstRowFirstColumn="0" w:firstRowLastColumn="0" w:lastRowFirstColumn="0" w:lastRowLastColumn="0"/>
                  <w:tcW w:w="1426" w:type="dxa"/>
                </w:tcPr>
                <w:p w14:paraId="703FCCC5" w14:textId="714860EE" w:rsidR="004E55FB" w:rsidRPr="006C37F9" w:rsidRDefault="008A49BD" w:rsidP="006C37F9">
                  <w:pPr>
                    <w:spacing w:line="276" w:lineRule="auto"/>
                    <w:jc w:val="center"/>
                    <w:rPr>
                      <w:rFonts w:ascii="Times New Roman" w:hAnsi="Times New Roman" w:cs="Times New Roman"/>
                    </w:rPr>
                  </w:pPr>
                  <w:r w:rsidRPr="006C37F9">
                    <w:rPr>
                      <w:rFonts w:ascii="Times New Roman" w:hAnsi="Times New Roman" w:cs="Times New Roman"/>
                    </w:rPr>
                    <w:t>A-2-6</w:t>
                  </w:r>
                </w:p>
              </w:tc>
              <w:tc>
                <w:tcPr>
                  <w:tcW w:w="1658" w:type="dxa"/>
                </w:tcPr>
                <w:p w14:paraId="5A9F8F2F" w14:textId="5A9B6426"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26 000</w:t>
                  </w:r>
                </w:p>
              </w:tc>
              <w:tc>
                <w:tcPr>
                  <w:tcW w:w="1458" w:type="dxa"/>
                </w:tcPr>
                <w:p w14:paraId="3644F463" w14:textId="59CDE5BE"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21 000</w:t>
                  </w:r>
                </w:p>
              </w:tc>
              <w:tc>
                <w:tcPr>
                  <w:tcW w:w="1463" w:type="dxa"/>
                </w:tcPr>
                <w:p w14:paraId="0E604C8A" w14:textId="4449A1B2"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16 000</w:t>
                  </w:r>
                </w:p>
              </w:tc>
            </w:tr>
            <w:tr w:rsidR="0047652E" w:rsidRPr="006C37F9" w14:paraId="68339497" w14:textId="77777777" w:rsidTr="00C9382E">
              <w:tc>
                <w:tcPr>
                  <w:cnfStyle w:val="001000000000" w:firstRow="0" w:lastRow="0" w:firstColumn="1" w:lastColumn="0" w:oddVBand="0" w:evenVBand="0" w:oddHBand="0" w:evenHBand="0" w:firstRowFirstColumn="0" w:firstRowLastColumn="0" w:lastRowFirstColumn="0" w:lastRowLastColumn="0"/>
                  <w:tcW w:w="1426" w:type="dxa"/>
                </w:tcPr>
                <w:p w14:paraId="0159503A" w14:textId="00BB7E14" w:rsidR="004E55FB" w:rsidRPr="006C37F9" w:rsidRDefault="008A49BD" w:rsidP="006C37F9">
                  <w:pPr>
                    <w:spacing w:line="276" w:lineRule="auto"/>
                    <w:jc w:val="center"/>
                    <w:rPr>
                      <w:rFonts w:ascii="Times New Roman" w:hAnsi="Times New Roman" w:cs="Times New Roman"/>
                    </w:rPr>
                  </w:pPr>
                  <w:r w:rsidRPr="006C37F9">
                    <w:rPr>
                      <w:rFonts w:ascii="Times New Roman" w:hAnsi="Times New Roman" w:cs="Times New Roman"/>
                    </w:rPr>
                    <w:t>A-2-7</w:t>
                  </w:r>
                </w:p>
              </w:tc>
              <w:tc>
                <w:tcPr>
                  <w:tcW w:w="1658" w:type="dxa"/>
                </w:tcPr>
                <w:p w14:paraId="5A676AF4" w14:textId="165DE351"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24 000</w:t>
                  </w:r>
                </w:p>
              </w:tc>
              <w:tc>
                <w:tcPr>
                  <w:tcW w:w="1458" w:type="dxa"/>
                </w:tcPr>
                <w:p w14:paraId="4C7F0116" w14:textId="4AF39A6A"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20 500</w:t>
                  </w:r>
                </w:p>
              </w:tc>
              <w:tc>
                <w:tcPr>
                  <w:tcW w:w="1463" w:type="dxa"/>
                </w:tcPr>
                <w:p w14:paraId="3F598441" w14:textId="57CCFAE3" w:rsidR="004E55FB"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16 000</w:t>
                  </w:r>
                </w:p>
              </w:tc>
            </w:tr>
            <w:tr w:rsidR="0047652E" w:rsidRPr="006C37F9" w14:paraId="0955E2F7" w14:textId="77777777" w:rsidTr="00C9382E">
              <w:tc>
                <w:tcPr>
                  <w:cnfStyle w:val="001000000000" w:firstRow="0" w:lastRow="0" w:firstColumn="1" w:lastColumn="0" w:oddVBand="0" w:evenVBand="0" w:oddHBand="0" w:evenHBand="0" w:firstRowFirstColumn="0" w:firstRowLastColumn="0" w:lastRowFirstColumn="0" w:lastRowLastColumn="0"/>
                  <w:tcW w:w="1426" w:type="dxa"/>
                </w:tcPr>
                <w:p w14:paraId="4ACE14E7" w14:textId="10907504" w:rsidR="0047652E" w:rsidRPr="006C37F9" w:rsidRDefault="0047652E" w:rsidP="006C37F9">
                  <w:pPr>
                    <w:spacing w:line="276" w:lineRule="auto"/>
                    <w:jc w:val="center"/>
                    <w:rPr>
                      <w:rFonts w:ascii="Times New Roman" w:hAnsi="Times New Roman" w:cs="Times New Roman"/>
                    </w:rPr>
                  </w:pPr>
                  <w:r w:rsidRPr="006C37F9">
                    <w:rPr>
                      <w:rFonts w:ascii="Times New Roman" w:hAnsi="Times New Roman" w:cs="Times New Roman"/>
                    </w:rPr>
                    <w:t>A-3</w:t>
                  </w:r>
                </w:p>
              </w:tc>
              <w:tc>
                <w:tcPr>
                  <w:tcW w:w="1658" w:type="dxa"/>
                </w:tcPr>
                <w:p w14:paraId="5F04C067" w14:textId="2AE66847"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29 000</w:t>
                  </w:r>
                </w:p>
              </w:tc>
              <w:tc>
                <w:tcPr>
                  <w:tcW w:w="1458" w:type="dxa"/>
                </w:tcPr>
                <w:p w14:paraId="54560B21" w14:textId="7E77C007"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16 500</w:t>
                  </w:r>
                </w:p>
              </w:tc>
              <w:tc>
                <w:tcPr>
                  <w:tcW w:w="1463" w:type="dxa"/>
                </w:tcPr>
                <w:p w14:paraId="03F5D76B" w14:textId="6DC1AC68"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16 000</w:t>
                  </w:r>
                </w:p>
              </w:tc>
            </w:tr>
            <w:tr w:rsidR="0047652E" w:rsidRPr="006C37F9" w14:paraId="596230E5" w14:textId="77777777" w:rsidTr="00C9382E">
              <w:tc>
                <w:tcPr>
                  <w:cnfStyle w:val="001000000000" w:firstRow="0" w:lastRow="0" w:firstColumn="1" w:lastColumn="0" w:oddVBand="0" w:evenVBand="0" w:oddHBand="0" w:evenHBand="0" w:firstRowFirstColumn="0" w:firstRowLastColumn="0" w:lastRowFirstColumn="0" w:lastRowLastColumn="0"/>
                  <w:tcW w:w="1426" w:type="dxa"/>
                </w:tcPr>
                <w:p w14:paraId="3EF0CEF5" w14:textId="10E5DDBE" w:rsidR="0047652E" w:rsidRPr="006C37F9" w:rsidRDefault="0047652E" w:rsidP="006C37F9">
                  <w:pPr>
                    <w:spacing w:line="276" w:lineRule="auto"/>
                    <w:jc w:val="center"/>
                    <w:rPr>
                      <w:rFonts w:ascii="Times New Roman" w:hAnsi="Times New Roman" w:cs="Times New Roman"/>
                    </w:rPr>
                  </w:pPr>
                  <w:r w:rsidRPr="006C37F9">
                    <w:rPr>
                      <w:rFonts w:ascii="Times New Roman" w:hAnsi="Times New Roman" w:cs="Times New Roman"/>
                    </w:rPr>
                    <w:t>A-4</w:t>
                  </w:r>
                </w:p>
              </w:tc>
              <w:tc>
                <w:tcPr>
                  <w:tcW w:w="1658" w:type="dxa"/>
                </w:tcPr>
                <w:p w14:paraId="374073CE" w14:textId="643B3B11"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24 000</w:t>
                  </w:r>
                </w:p>
              </w:tc>
              <w:tc>
                <w:tcPr>
                  <w:tcW w:w="1458" w:type="dxa"/>
                </w:tcPr>
                <w:p w14:paraId="3EA787C5" w14:textId="530EBF7B"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16 500</w:t>
                  </w:r>
                </w:p>
              </w:tc>
              <w:tc>
                <w:tcPr>
                  <w:tcW w:w="1463" w:type="dxa"/>
                </w:tcPr>
                <w:p w14:paraId="3C10538E" w14:textId="39FFF8BC"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15 000</w:t>
                  </w:r>
                </w:p>
              </w:tc>
            </w:tr>
            <w:tr w:rsidR="0047652E" w:rsidRPr="006C37F9" w14:paraId="6436BD08" w14:textId="77777777" w:rsidTr="00C9382E">
              <w:tc>
                <w:tcPr>
                  <w:cnfStyle w:val="001000000000" w:firstRow="0" w:lastRow="0" w:firstColumn="1" w:lastColumn="0" w:oddVBand="0" w:evenVBand="0" w:oddHBand="0" w:evenHBand="0" w:firstRowFirstColumn="0" w:firstRowLastColumn="0" w:lastRowFirstColumn="0" w:lastRowLastColumn="0"/>
                  <w:tcW w:w="1426" w:type="dxa"/>
                </w:tcPr>
                <w:p w14:paraId="26FAB7E1" w14:textId="5D7879D8" w:rsidR="0047652E" w:rsidRPr="006C37F9" w:rsidRDefault="0047652E" w:rsidP="006C37F9">
                  <w:pPr>
                    <w:spacing w:line="276" w:lineRule="auto"/>
                    <w:jc w:val="center"/>
                    <w:rPr>
                      <w:rFonts w:ascii="Times New Roman" w:hAnsi="Times New Roman" w:cs="Times New Roman"/>
                    </w:rPr>
                  </w:pPr>
                  <w:r w:rsidRPr="006C37F9">
                    <w:rPr>
                      <w:rFonts w:ascii="Times New Roman" w:hAnsi="Times New Roman" w:cs="Times New Roman"/>
                    </w:rPr>
                    <w:t>A-5</w:t>
                  </w:r>
                </w:p>
              </w:tc>
              <w:tc>
                <w:tcPr>
                  <w:tcW w:w="1658" w:type="dxa"/>
                </w:tcPr>
                <w:p w14:paraId="7B6D01C9" w14:textId="4F55DBC2"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20 000</w:t>
                  </w:r>
                </w:p>
              </w:tc>
              <w:tc>
                <w:tcPr>
                  <w:tcW w:w="1458" w:type="dxa"/>
                </w:tcPr>
                <w:p w14:paraId="1FEA6E10" w14:textId="77D4C419"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15 500</w:t>
                  </w:r>
                </w:p>
              </w:tc>
              <w:tc>
                <w:tcPr>
                  <w:tcW w:w="1463" w:type="dxa"/>
                </w:tcPr>
                <w:p w14:paraId="7F8D20F8" w14:textId="2BF60DF4"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8 000</w:t>
                  </w:r>
                </w:p>
              </w:tc>
            </w:tr>
            <w:tr w:rsidR="0047652E" w:rsidRPr="006C37F9" w14:paraId="2ADA79AA" w14:textId="77777777" w:rsidTr="00C9382E">
              <w:tc>
                <w:tcPr>
                  <w:cnfStyle w:val="001000000000" w:firstRow="0" w:lastRow="0" w:firstColumn="1" w:lastColumn="0" w:oddVBand="0" w:evenVBand="0" w:oddHBand="0" w:evenHBand="0" w:firstRowFirstColumn="0" w:firstRowLastColumn="0" w:lastRowFirstColumn="0" w:lastRowLastColumn="0"/>
                  <w:tcW w:w="1426" w:type="dxa"/>
                </w:tcPr>
                <w:p w14:paraId="22FECE53" w14:textId="71E739AB" w:rsidR="0047652E" w:rsidRPr="006C37F9" w:rsidRDefault="0047652E" w:rsidP="006C37F9">
                  <w:pPr>
                    <w:spacing w:line="276" w:lineRule="auto"/>
                    <w:jc w:val="center"/>
                    <w:rPr>
                      <w:rFonts w:ascii="Times New Roman" w:hAnsi="Times New Roman" w:cs="Times New Roman"/>
                    </w:rPr>
                  </w:pPr>
                  <w:r w:rsidRPr="006C37F9">
                    <w:rPr>
                      <w:rFonts w:ascii="Times New Roman" w:hAnsi="Times New Roman" w:cs="Times New Roman"/>
                    </w:rPr>
                    <w:t>A-6</w:t>
                  </w:r>
                </w:p>
              </w:tc>
              <w:tc>
                <w:tcPr>
                  <w:tcW w:w="1658" w:type="dxa"/>
                </w:tcPr>
                <w:p w14:paraId="243E07A4" w14:textId="2BDC807D"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17 000</w:t>
                  </w:r>
                </w:p>
              </w:tc>
              <w:tc>
                <w:tcPr>
                  <w:tcW w:w="1458" w:type="dxa"/>
                </w:tcPr>
                <w:p w14:paraId="7AB7EEF9" w14:textId="3873DAEF"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14 500</w:t>
                  </w:r>
                </w:p>
              </w:tc>
              <w:tc>
                <w:tcPr>
                  <w:tcW w:w="1463" w:type="dxa"/>
                </w:tcPr>
                <w:p w14:paraId="7D57C2D6" w14:textId="19821253"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14 000</w:t>
                  </w:r>
                </w:p>
              </w:tc>
            </w:tr>
            <w:tr w:rsidR="0047652E" w:rsidRPr="006C37F9" w14:paraId="1E1A4E3E" w14:textId="77777777" w:rsidTr="00C9382E">
              <w:tc>
                <w:tcPr>
                  <w:cnfStyle w:val="001000000000" w:firstRow="0" w:lastRow="0" w:firstColumn="1" w:lastColumn="0" w:oddVBand="0" w:evenVBand="0" w:oddHBand="0" w:evenHBand="0" w:firstRowFirstColumn="0" w:firstRowLastColumn="0" w:lastRowFirstColumn="0" w:lastRowLastColumn="0"/>
                  <w:tcW w:w="1426" w:type="dxa"/>
                </w:tcPr>
                <w:p w14:paraId="1A7A3438" w14:textId="4E9C4C08" w:rsidR="0047652E" w:rsidRPr="006C37F9" w:rsidRDefault="0047652E" w:rsidP="006C37F9">
                  <w:pPr>
                    <w:spacing w:line="276" w:lineRule="auto"/>
                    <w:jc w:val="center"/>
                    <w:rPr>
                      <w:rFonts w:ascii="Times New Roman" w:hAnsi="Times New Roman" w:cs="Times New Roman"/>
                    </w:rPr>
                  </w:pPr>
                  <w:r w:rsidRPr="006C37F9">
                    <w:rPr>
                      <w:rFonts w:ascii="Times New Roman" w:hAnsi="Times New Roman" w:cs="Times New Roman"/>
                    </w:rPr>
                    <w:t>A-7-5</w:t>
                  </w:r>
                </w:p>
              </w:tc>
              <w:tc>
                <w:tcPr>
                  <w:tcW w:w="1658" w:type="dxa"/>
                </w:tcPr>
                <w:p w14:paraId="5D320A6E" w14:textId="4539FB2D"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12 000</w:t>
                  </w:r>
                </w:p>
              </w:tc>
              <w:tc>
                <w:tcPr>
                  <w:tcW w:w="1458" w:type="dxa"/>
                </w:tcPr>
                <w:p w14:paraId="63C6FFBE" w14:textId="4FA2D35F"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13 000</w:t>
                  </w:r>
                </w:p>
              </w:tc>
              <w:tc>
                <w:tcPr>
                  <w:tcW w:w="1463" w:type="dxa"/>
                </w:tcPr>
                <w:p w14:paraId="644DF76F" w14:textId="2E05B4F9"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10 000</w:t>
                  </w:r>
                </w:p>
              </w:tc>
            </w:tr>
            <w:tr w:rsidR="0047652E" w:rsidRPr="006C37F9" w14:paraId="2E01A7D5" w14:textId="77777777" w:rsidTr="00C9382E">
              <w:tc>
                <w:tcPr>
                  <w:cnfStyle w:val="001000000000" w:firstRow="0" w:lastRow="0" w:firstColumn="1" w:lastColumn="0" w:oddVBand="0" w:evenVBand="0" w:oddHBand="0" w:evenHBand="0" w:firstRowFirstColumn="0" w:firstRowLastColumn="0" w:lastRowFirstColumn="0" w:lastRowLastColumn="0"/>
                  <w:tcW w:w="1426" w:type="dxa"/>
                </w:tcPr>
                <w:p w14:paraId="72387018" w14:textId="5D1DB2EF" w:rsidR="0047652E" w:rsidRPr="006C37F9" w:rsidRDefault="0047652E" w:rsidP="006C37F9">
                  <w:pPr>
                    <w:spacing w:line="276" w:lineRule="auto"/>
                    <w:jc w:val="center"/>
                    <w:rPr>
                      <w:rFonts w:ascii="Times New Roman" w:hAnsi="Times New Roman" w:cs="Times New Roman"/>
                    </w:rPr>
                  </w:pPr>
                  <w:r w:rsidRPr="006C37F9">
                    <w:rPr>
                      <w:rFonts w:ascii="Times New Roman" w:hAnsi="Times New Roman" w:cs="Times New Roman"/>
                    </w:rPr>
                    <w:t>A-7-6</w:t>
                  </w:r>
                </w:p>
              </w:tc>
              <w:tc>
                <w:tcPr>
                  <w:tcW w:w="1658" w:type="dxa"/>
                </w:tcPr>
                <w:p w14:paraId="7A31452C" w14:textId="5C65B6ED"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8 000</w:t>
                  </w:r>
                </w:p>
              </w:tc>
              <w:tc>
                <w:tcPr>
                  <w:tcW w:w="1458" w:type="dxa"/>
                </w:tcPr>
                <w:p w14:paraId="4F379DF2" w14:textId="3493C778"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11 500</w:t>
                  </w:r>
                </w:p>
              </w:tc>
              <w:tc>
                <w:tcPr>
                  <w:tcW w:w="1463" w:type="dxa"/>
                </w:tcPr>
                <w:p w14:paraId="23B33B96" w14:textId="2BFC7E7D" w:rsidR="0047652E" w:rsidRPr="006C37F9" w:rsidRDefault="0047652E" w:rsidP="006C37F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C37F9">
                    <w:rPr>
                      <w:rFonts w:ascii="Times New Roman" w:hAnsi="Times New Roman" w:cs="Times New Roman"/>
                    </w:rPr>
                    <w:t>13 000</w:t>
                  </w:r>
                </w:p>
              </w:tc>
            </w:tr>
          </w:tbl>
          <w:p w14:paraId="45F198FF" w14:textId="3FFF88AB" w:rsidR="004E55FB" w:rsidRDefault="004E55FB" w:rsidP="00807C0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DF41F1" w14:paraId="61C0456E" w14:textId="77777777" w:rsidTr="00C9382E">
        <w:tc>
          <w:tcPr>
            <w:cnfStyle w:val="001000000000" w:firstRow="0" w:lastRow="0" w:firstColumn="1" w:lastColumn="0" w:oddVBand="0" w:evenVBand="0" w:oddHBand="0" w:evenHBand="0" w:firstRowFirstColumn="0" w:firstRowLastColumn="0" w:lastRowFirstColumn="0" w:lastRowLastColumn="0"/>
            <w:tcW w:w="2263" w:type="dxa"/>
            <w:vAlign w:val="center"/>
          </w:tcPr>
          <w:p w14:paraId="4394E3BB" w14:textId="78906C83" w:rsidR="00DF41F1" w:rsidRPr="00C9382E" w:rsidRDefault="004E55FB" w:rsidP="00C9382E">
            <w:pPr>
              <w:spacing w:line="276" w:lineRule="auto"/>
              <w:rPr>
                <w:rFonts w:ascii="Times New Roman" w:hAnsi="Times New Roman" w:cs="Times New Roman"/>
                <w:b w:val="0"/>
                <w:sz w:val="24"/>
              </w:rPr>
            </w:pPr>
            <w:r w:rsidRPr="00C9382E">
              <w:rPr>
                <w:rFonts w:ascii="Times New Roman" w:hAnsi="Times New Roman" w:cs="Times New Roman"/>
                <w:b w:val="0"/>
                <w:sz w:val="24"/>
              </w:rPr>
              <w:t>Máxima densidad seca</w:t>
            </w:r>
            <w:r w:rsidR="00AA19C9" w:rsidRPr="00C9382E">
              <w:rPr>
                <w:rStyle w:val="Refdenotaalpie"/>
                <w:rFonts w:ascii="Times New Roman" w:hAnsi="Times New Roman" w:cs="Times New Roman"/>
                <w:b w:val="0"/>
                <w:sz w:val="24"/>
              </w:rPr>
              <w:footnoteReference w:id="10"/>
            </w:r>
          </w:p>
        </w:tc>
        <w:tc>
          <w:tcPr>
            <w:tcW w:w="6231" w:type="dxa"/>
            <w:vAlign w:val="center"/>
          </w:tcPr>
          <w:p w14:paraId="41F15114" w14:textId="519FBF2D" w:rsidR="00DF41F1" w:rsidRDefault="009F7030" w:rsidP="00C9382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Estimar usando las siguientes entradas: granulometría, índice de plasticidad y límite líquido</w:t>
            </w:r>
          </w:p>
        </w:tc>
      </w:tr>
      <w:tr w:rsidR="00DF41F1" w14:paraId="6445E04D" w14:textId="77777777" w:rsidTr="00C9382E">
        <w:tc>
          <w:tcPr>
            <w:cnfStyle w:val="001000000000" w:firstRow="0" w:lastRow="0" w:firstColumn="1" w:lastColumn="0" w:oddVBand="0" w:evenVBand="0" w:oddHBand="0" w:evenHBand="0" w:firstRowFirstColumn="0" w:firstRowLastColumn="0" w:lastRowFirstColumn="0" w:lastRowLastColumn="0"/>
            <w:tcW w:w="2263" w:type="dxa"/>
            <w:vAlign w:val="center"/>
          </w:tcPr>
          <w:p w14:paraId="28346CA5" w14:textId="3CA4B421" w:rsidR="00DF41F1" w:rsidRPr="00C9382E" w:rsidRDefault="004E55FB" w:rsidP="00C9382E">
            <w:pPr>
              <w:spacing w:line="276" w:lineRule="auto"/>
              <w:rPr>
                <w:rFonts w:ascii="Times New Roman" w:hAnsi="Times New Roman" w:cs="Times New Roman"/>
                <w:b w:val="0"/>
                <w:sz w:val="24"/>
                <w:vertAlign w:val="superscript"/>
              </w:rPr>
            </w:pPr>
            <w:r w:rsidRPr="00C9382E">
              <w:rPr>
                <w:rFonts w:ascii="Times New Roman" w:hAnsi="Times New Roman" w:cs="Times New Roman"/>
                <w:b w:val="0"/>
                <w:sz w:val="24"/>
              </w:rPr>
              <w:t>Gravedad específica</w:t>
            </w:r>
            <w:r w:rsidR="00AA19C9" w:rsidRPr="00C9382E">
              <w:rPr>
                <w:rFonts w:ascii="Times New Roman" w:hAnsi="Times New Roman" w:cs="Times New Roman"/>
                <w:b w:val="0"/>
                <w:sz w:val="24"/>
                <w:vertAlign w:val="superscript"/>
              </w:rPr>
              <w:t>10</w:t>
            </w:r>
          </w:p>
        </w:tc>
        <w:tc>
          <w:tcPr>
            <w:tcW w:w="6231" w:type="dxa"/>
            <w:vAlign w:val="center"/>
          </w:tcPr>
          <w:p w14:paraId="7E38CE0E" w14:textId="4E8FE1F7" w:rsidR="00DF41F1" w:rsidRDefault="009F7030" w:rsidP="00C9382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Estimar usando las siguientes entradas: granulometría, índice de plasticidad y límite líquido</w:t>
            </w:r>
          </w:p>
        </w:tc>
      </w:tr>
      <w:tr w:rsidR="00DF41F1" w14:paraId="7B227961" w14:textId="77777777" w:rsidTr="00C9382E">
        <w:tc>
          <w:tcPr>
            <w:cnfStyle w:val="001000000000" w:firstRow="0" w:lastRow="0" w:firstColumn="1" w:lastColumn="0" w:oddVBand="0" w:evenVBand="0" w:oddHBand="0" w:evenHBand="0" w:firstRowFirstColumn="0" w:firstRowLastColumn="0" w:lastRowFirstColumn="0" w:lastRowLastColumn="0"/>
            <w:tcW w:w="2263" w:type="dxa"/>
            <w:vAlign w:val="center"/>
          </w:tcPr>
          <w:p w14:paraId="67BAD57E" w14:textId="159F2F61" w:rsidR="00DF41F1" w:rsidRPr="00C9382E" w:rsidRDefault="004E55FB" w:rsidP="00C9382E">
            <w:pPr>
              <w:spacing w:line="276" w:lineRule="auto"/>
              <w:rPr>
                <w:rFonts w:ascii="Times New Roman" w:hAnsi="Times New Roman" w:cs="Times New Roman"/>
                <w:b w:val="0"/>
                <w:sz w:val="24"/>
                <w:vertAlign w:val="superscript"/>
              </w:rPr>
            </w:pPr>
            <w:r w:rsidRPr="00C9382E">
              <w:rPr>
                <w:rFonts w:ascii="Times New Roman" w:hAnsi="Times New Roman" w:cs="Times New Roman"/>
                <w:b w:val="0"/>
                <w:sz w:val="24"/>
              </w:rPr>
              <w:t>Contenido óptimo de humedad</w:t>
            </w:r>
            <w:r w:rsidR="00AA19C9" w:rsidRPr="00C9382E">
              <w:rPr>
                <w:rFonts w:ascii="Times New Roman" w:hAnsi="Times New Roman" w:cs="Times New Roman"/>
                <w:b w:val="0"/>
                <w:sz w:val="24"/>
                <w:vertAlign w:val="superscript"/>
              </w:rPr>
              <w:t>10</w:t>
            </w:r>
          </w:p>
        </w:tc>
        <w:tc>
          <w:tcPr>
            <w:tcW w:w="6231" w:type="dxa"/>
            <w:vAlign w:val="center"/>
          </w:tcPr>
          <w:p w14:paraId="059D35B8" w14:textId="3131A3D7" w:rsidR="00DF41F1" w:rsidRDefault="009F7030" w:rsidP="00C9382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Estimar usando las siguientes entradas: granulometría, índice de plasticidad y límite líquido</w:t>
            </w:r>
          </w:p>
        </w:tc>
      </w:tr>
      <w:tr w:rsidR="00DF41F1" w14:paraId="32B5AA90" w14:textId="77777777" w:rsidTr="00C9382E">
        <w:tc>
          <w:tcPr>
            <w:cnfStyle w:val="001000000000" w:firstRow="0" w:lastRow="0" w:firstColumn="1" w:lastColumn="0" w:oddVBand="0" w:evenVBand="0" w:oddHBand="0" w:evenHBand="0" w:firstRowFirstColumn="0" w:firstRowLastColumn="0" w:lastRowFirstColumn="0" w:lastRowLastColumn="0"/>
            <w:tcW w:w="2263" w:type="dxa"/>
            <w:vAlign w:val="center"/>
          </w:tcPr>
          <w:p w14:paraId="74977E83" w14:textId="028BE2A9" w:rsidR="00DF41F1" w:rsidRPr="00C9382E" w:rsidRDefault="00AA19C9" w:rsidP="00C9382E">
            <w:pPr>
              <w:spacing w:line="276" w:lineRule="auto"/>
              <w:rPr>
                <w:rFonts w:ascii="Times New Roman" w:hAnsi="Times New Roman" w:cs="Times New Roman"/>
                <w:b w:val="0"/>
                <w:sz w:val="24"/>
              </w:rPr>
            </w:pPr>
            <w:r w:rsidRPr="00C9382E">
              <w:rPr>
                <w:rFonts w:ascii="Times New Roman" w:hAnsi="Times New Roman" w:cs="Times New Roman"/>
                <w:b w:val="0"/>
                <w:sz w:val="24"/>
              </w:rPr>
              <w:t xml:space="preserve">Conductividad </w:t>
            </w:r>
            <w:r w:rsidR="004E55FB" w:rsidRPr="00C9382E">
              <w:rPr>
                <w:rFonts w:ascii="Times New Roman" w:hAnsi="Times New Roman" w:cs="Times New Roman"/>
                <w:b w:val="0"/>
                <w:sz w:val="24"/>
              </w:rPr>
              <w:t>hidráulica saturada</w:t>
            </w:r>
            <w:r w:rsidRPr="00C9382E">
              <w:rPr>
                <w:rStyle w:val="Refdenotaalpie"/>
                <w:rFonts w:ascii="Times New Roman" w:hAnsi="Times New Roman" w:cs="Times New Roman"/>
                <w:b w:val="0"/>
                <w:sz w:val="24"/>
              </w:rPr>
              <w:footnoteReference w:id="11"/>
            </w:r>
          </w:p>
        </w:tc>
        <w:tc>
          <w:tcPr>
            <w:tcW w:w="6231" w:type="dxa"/>
            <w:vAlign w:val="center"/>
          </w:tcPr>
          <w:p w14:paraId="72DD6697" w14:textId="78519B51" w:rsidR="00DF41F1" w:rsidRDefault="009F7030" w:rsidP="00C9382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Seleccionar basado en las siguientes entradas: granulometría, índice de plasticidad y límite líquido</w:t>
            </w:r>
          </w:p>
        </w:tc>
      </w:tr>
      <w:tr w:rsidR="00DF41F1" w14:paraId="6A3DFCC4" w14:textId="77777777" w:rsidTr="00C9382E">
        <w:tc>
          <w:tcPr>
            <w:cnfStyle w:val="001000000000" w:firstRow="0" w:lastRow="0" w:firstColumn="1" w:lastColumn="0" w:oddVBand="0" w:evenVBand="0" w:oddHBand="0" w:evenHBand="0" w:firstRowFirstColumn="0" w:firstRowLastColumn="0" w:lastRowFirstColumn="0" w:lastRowLastColumn="0"/>
            <w:tcW w:w="2263" w:type="dxa"/>
            <w:vAlign w:val="center"/>
          </w:tcPr>
          <w:p w14:paraId="7E5D2BF4" w14:textId="6092B951" w:rsidR="00DF41F1" w:rsidRPr="00C9382E" w:rsidRDefault="004E55FB" w:rsidP="00C9382E">
            <w:pPr>
              <w:spacing w:line="276" w:lineRule="auto"/>
              <w:rPr>
                <w:rFonts w:ascii="Times New Roman" w:hAnsi="Times New Roman" w:cs="Times New Roman"/>
                <w:b w:val="0"/>
                <w:sz w:val="24"/>
              </w:rPr>
            </w:pPr>
            <w:r w:rsidRPr="00C9382E">
              <w:rPr>
                <w:rFonts w:ascii="Times New Roman" w:hAnsi="Times New Roman" w:cs="Times New Roman"/>
                <w:b w:val="0"/>
                <w:sz w:val="24"/>
              </w:rPr>
              <w:t>Parámetro de la curva característica suelo</w:t>
            </w:r>
            <w:r w:rsidR="00AA19C9" w:rsidRPr="00C9382E">
              <w:rPr>
                <w:rFonts w:ascii="Times New Roman" w:hAnsi="Times New Roman" w:cs="Times New Roman"/>
                <w:b w:val="0"/>
                <w:sz w:val="24"/>
              </w:rPr>
              <w:t xml:space="preserve"> ─</w:t>
            </w:r>
            <w:r w:rsidRPr="00C9382E">
              <w:rPr>
                <w:rFonts w:ascii="Times New Roman" w:hAnsi="Times New Roman" w:cs="Times New Roman"/>
                <w:b w:val="0"/>
                <w:sz w:val="24"/>
              </w:rPr>
              <w:t xml:space="preserve"> agua</w:t>
            </w:r>
            <w:r w:rsidR="00AA19C9" w:rsidRPr="00C9382E">
              <w:rPr>
                <w:rStyle w:val="Refdenotaalpie"/>
                <w:rFonts w:ascii="Times New Roman" w:hAnsi="Times New Roman" w:cs="Times New Roman"/>
                <w:b w:val="0"/>
                <w:sz w:val="24"/>
              </w:rPr>
              <w:footnoteReference w:id="12"/>
            </w:r>
          </w:p>
        </w:tc>
        <w:tc>
          <w:tcPr>
            <w:tcW w:w="6231" w:type="dxa"/>
            <w:vAlign w:val="center"/>
          </w:tcPr>
          <w:p w14:paraId="576C2115" w14:textId="72A92E9D" w:rsidR="00DF41F1" w:rsidRDefault="009F7030" w:rsidP="00C9382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Seleccionar basado en l</w:t>
            </w:r>
            <w:r w:rsidR="00432639">
              <w:rPr>
                <w:rFonts w:ascii="Times New Roman" w:hAnsi="Times New Roman" w:cs="Times New Roman"/>
                <w:sz w:val="24"/>
              </w:rPr>
              <w:t>a clase de material de agregado</w:t>
            </w:r>
            <w:r>
              <w:rPr>
                <w:rFonts w:ascii="Times New Roman" w:hAnsi="Times New Roman" w:cs="Times New Roman"/>
                <w:sz w:val="24"/>
              </w:rPr>
              <w:t xml:space="preserve"> / </w:t>
            </w:r>
            <w:r w:rsidR="00432639">
              <w:rPr>
                <w:rFonts w:ascii="Times New Roman" w:hAnsi="Times New Roman" w:cs="Times New Roman"/>
                <w:sz w:val="24"/>
              </w:rPr>
              <w:t>subrasante</w:t>
            </w:r>
          </w:p>
        </w:tc>
      </w:tr>
    </w:tbl>
    <w:p w14:paraId="754C3D1A" w14:textId="77777777" w:rsidR="007E1214" w:rsidRDefault="007E1214" w:rsidP="007E1214">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 xml:space="preserve">Adaptado de Guía de Diseño </w:t>
      </w:r>
      <w:proofErr w:type="spellStart"/>
      <w:r>
        <w:rPr>
          <w:rFonts w:ascii="Times New Roman" w:hAnsi="Times New Roman" w:cs="Times New Roman"/>
          <w:i/>
          <w:sz w:val="20"/>
        </w:rPr>
        <w:t>Mecanístico</w:t>
      </w:r>
      <w:proofErr w:type="spellEnd"/>
      <w:r>
        <w:rPr>
          <w:rFonts w:ascii="Times New Roman" w:hAnsi="Times New Roman" w:cs="Times New Roman"/>
          <w:i/>
          <w:sz w:val="20"/>
        </w:rPr>
        <w:t xml:space="preserve"> – Empírico de Pavimentos, Manual Práctico, 2</w:t>
      </w:r>
      <w:r>
        <w:rPr>
          <w:rFonts w:ascii="Times New Roman" w:hAnsi="Times New Roman" w:cs="Times New Roman"/>
          <w:i/>
          <w:sz w:val="20"/>
          <w:vertAlign w:val="superscript"/>
        </w:rPr>
        <w:t>a</w:t>
      </w:r>
      <w:r>
        <w:rPr>
          <w:rFonts w:ascii="Times New Roman" w:hAnsi="Times New Roman" w:cs="Times New Roman"/>
          <w:i/>
          <w:sz w:val="20"/>
        </w:rPr>
        <w:t xml:space="preserve"> Edición, ICG, 2017</w:t>
      </w:r>
    </w:p>
    <w:p w14:paraId="36FEDE8D" w14:textId="7346A807" w:rsidR="00C43650" w:rsidRDefault="00C43650" w:rsidP="00F56B28">
      <w:pPr>
        <w:pStyle w:val="Ttulo6"/>
        <w:numPr>
          <w:ilvl w:val="5"/>
          <w:numId w:val="5"/>
        </w:numPr>
        <w:spacing w:after="240" w:line="360" w:lineRule="auto"/>
        <w:rPr>
          <w:rFonts w:ascii="Times New Roman" w:hAnsi="Times New Roman" w:cs="Times New Roman"/>
          <w:b/>
          <w:color w:val="auto"/>
          <w:sz w:val="24"/>
        </w:rPr>
      </w:pPr>
      <w:r>
        <w:rPr>
          <w:rFonts w:ascii="Times New Roman" w:hAnsi="Times New Roman" w:cs="Times New Roman"/>
          <w:b/>
          <w:color w:val="auto"/>
          <w:sz w:val="24"/>
        </w:rPr>
        <w:lastRenderedPageBreak/>
        <w:t xml:space="preserve">MÓDULO </w:t>
      </w:r>
      <w:r w:rsidR="0027387C">
        <w:rPr>
          <w:rFonts w:ascii="Times New Roman" w:hAnsi="Times New Roman" w:cs="Times New Roman"/>
          <w:b/>
          <w:color w:val="auto"/>
          <w:sz w:val="24"/>
        </w:rPr>
        <w:t>RESILIENTE (</w:t>
      </w:r>
      <w:proofErr w:type="spellStart"/>
      <w:r w:rsidR="0027387C">
        <w:rPr>
          <w:rFonts w:ascii="Times New Roman" w:hAnsi="Times New Roman" w:cs="Times New Roman"/>
          <w:b/>
          <w:color w:val="auto"/>
          <w:sz w:val="24"/>
        </w:rPr>
        <w:t>M</w:t>
      </w:r>
      <w:r w:rsidR="0027387C">
        <w:rPr>
          <w:rFonts w:ascii="Times New Roman" w:hAnsi="Times New Roman" w:cs="Times New Roman"/>
          <w:b/>
          <w:color w:val="auto"/>
          <w:sz w:val="24"/>
          <w:vertAlign w:val="subscript"/>
        </w:rPr>
        <w:t>r</w:t>
      </w:r>
      <w:proofErr w:type="spellEnd"/>
      <w:r w:rsidR="007E1214">
        <w:rPr>
          <w:rFonts w:ascii="Times New Roman" w:hAnsi="Times New Roman" w:cs="Times New Roman"/>
          <w:b/>
          <w:color w:val="auto"/>
          <w:sz w:val="24"/>
        </w:rPr>
        <w:t>)</w:t>
      </w:r>
    </w:p>
    <w:p w14:paraId="2C1680BE" w14:textId="7082698E" w:rsidR="007E1214" w:rsidRPr="00533840" w:rsidRDefault="007E1214" w:rsidP="000723ED">
      <w:pPr>
        <w:pStyle w:val="Prrafodelista"/>
        <w:numPr>
          <w:ilvl w:val="0"/>
          <w:numId w:val="30"/>
        </w:numPr>
        <w:spacing w:line="360" w:lineRule="auto"/>
        <w:ind w:left="284" w:hanging="284"/>
        <w:jc w:val="both"/>
        <w:rPr>
          <w:rFonts w:ascii="Times New Roman" w:hAnsi="Times New Roman" w:cs="Times New Roman"/>
          <w:b/>
          <w:i/>
          <w:sz w:val="24"/>
        </w:rPr>
      </w:pPr>
      <w:r>
        <w:rPr>
          <w:rFonts w:ascii="Times New Roman" w:hAnsi="Times New Roman" w:cs="Times New Roman"/>
          <w:sz w:val="24"/>
        </w:rPr>
        <w:t xml:space="preserve">  </w:t>
      </w:r>
      <w:r w:rsidR="00533840">
        <w:rPr>
          <w:rFonts w:ascii="Times New Roman" w:hAnsi="Times New Roman" w:cs="Times New Roman"/>
          <w:b/>
          <w:i/>
          <w:sz w:val="24"/>
        </w:rPr>
        <w:t>Nivel2:</w:t>
      </w:r>
      <w:r>
        <w:rPr>
          <w:rFonts w:ascii="Times New Roman" w:hAnsi="Times New Roman" w:cs="Times New Roman"/>
          <w:b/>
          <w:i/>
          <w:sz w:val="24"/>
        </w:rPr>
        <w:t xml:space="preserve"> Correlaciones con otras propiedades del material</w:t>
      </w:r>
      <w:r w:rsidR="00533840">
        <w:rPr>
          <w:rFonts w:ascii="Times New Roman" w:hAnsi="Times New Roman" w:cs="Times New Roman"/>
          <w:b/>
          <w:i/>
          <w:sz w:val="24"/>
        </w:rPr>
        <w:t xml:space="preserve">. </w:t>
      </w:r>
      <w:r w:rsidRPr="00533840">
        <w:rPr>
          <w:rFonts w:ascii="Times New Roman" w:hAnsi="Times New Roman" w:cs="Times New Roman"/>
          <w:sz w:val="24"/>
        </w:rPr>
        <w:t>Se puede utiliza</w:t>
      </w:r>
      <w:r w:rsidR="0027387C" w:rsidRPr="00533840">
        <w:rPr>
          <w:rFonts w:ascii="Times New Roman" w:hAnsi="Times New Roman" w:cs="Times New Roman"/>
          <w:sz w:val="24"/>
        </w:rPr>
        <w:t xml:space="preserve">r valores de </w:t>
      </w:r>
      <w:proofErr w:type="spellStart"/>
      <w:r w:rsidR="0027387C" w:rsidRPr="00533840">
        <w:rPr>
          <w:rFonts w:ascii="Times New Roman" w:hAnsi="Times New Roman" w:cs="Times New Roman"/>
          <w:i/>
          <w:sz w:val="24"/>
        </w:rPr>
        <w:t>M</w:t>
      </w:r>
      <w:r w:rsidR="0027387C" w:rsidRPr="00533840">
        <w:rPr>
          <w:rFonts w:ascii="Times New Roman" w:hAnsi="Times New Roman" w:cs="Times New Roman"/>
          <w:i/>
          <w:sz w:val="24"/>
          <w:vertAlign w:val="subscript"/>
        </w:rPr>
        <w:t>r</w:t>
      </w:r>
      <w:proofErr w:type="spellEnd"/>
      <w:r w:rsidR="00EB6BB3" w:rsidRPr="00533840">
        <w:rPr>
          <w:rFonts w:ascii="Times New Roman" w:hAnsi="Times New Roman" w:cs="Times New Roman"/>
          <w:sz w:val="24"/>
        </w:rPr>
        <w:t xml:space="preserve"> por cada mes (un total de 12 meses) o utilizar un valor representativo para todo el año y ajustarlo por efectos del clima estacional (se ejecuta internamente en </w:t>
      </w:r>
      <w:r w:rsidR="00EB6BB3" w:rsidRPr="00533840">
        <w:rPr>
          <w:rFonts w:ascii="Times New Roman" w:hAnsi="Times New Roman" w:cs="Times New Roman"/>
          <w:i/>
          <w:sz w:val="24"/>
        </w:rPr>
        <w:t>“DISMEP”</w:t>
      </w:r>
      <w:r w:rsidR="00EB6BB3" w:rsidRPr="00533840">
        <w:rPr>
          <w:rFonts w:ascii="Times New Roman" w:hAnsi="Times New Roman" w:cs="Times New Roman"/>
          <w:sz w:val="24"/>
        </w:rPr>
        <w:t xml:space="preserve">). </w:t>
      </w:r>
      <w:r w:rsidR="00D27DF3">
        <w:rPr>
          <w:rFonts w:ascii="Times New Roman" w:hAnsi="Times New Roman" w:cs="Times New Roman"/>
          <w:sz w:val="24"/>
        </w:rPr>
        <w:t>La tabla 2-18</w:t>
      </w:r>
      <w:r w:rsidRPr="00533840">
        <w:rPr>
          <w:rFonts w:ascii="Times New Roman" w:hAnsi="Times New Roman" w:cs="Times New Roman"/>
          <w:sz w:val="24"/>
        </w:rPr>
        <w:t xml:space="preserve"> presenta los </w:t>
      </w:r>
      <w:r w:rsidR="00EB6BB3" w:rsidRPr="00533840">
        <w:rPr>
          <w:rFonts w:ascii="Times New Roman" w:hAnsi="Times New Roman" w:cs="Times New Roman"/>
          <w:sz w:val="24"/>
        </w:rPr>
        <w:t xml:space="preserve">modelos correlaciónales </w:t>
      </w:r>
      <w:r w:rsidR="0027387C" w:rsidRPr="00533840">
        <w:rPr>
          <w:rFonts w:ascii="Times New Roman" w:hAnsi="Times New Roman" w:cs="Times New Roman"/>
          <w:sz w:val="24"/>
        </w:rPr>
        <w:t xml:space="preserve">para determinar </w:t>
      </w:r>
      <w:proofErr w:type="spellStart"/>
      <w:r w:rsidR="0027387C" w:rsidRPr="00533840">
        <w:rPr>
          <w:rFonts w:ascii="Times New Roman" w:hAnsi="Times New Roman" w:cs="Times New Roman"/>
          <w:i/>
          <w:sz w:val="24"/>
        </w:rPr>
        <w:t>M</w:t>
      </w:r>
      <w:r w:rsidR="0027387C" w:rsidRPr="00533840">
        <w:rPr>
          <w:rFonts w:ascii="Times New Roman" w:hAnsi="Times New Roman" w:cs="Times New Roman"/>
          <w:i/>
          <w:sz w:val="24"/>
          <w:vertAlign w:val="subscript"/>
        </w:rPr>
        <w:t>r</w:t>
      </w:r>
      <w:proofErr w:type="spellEnd"/>
      <w:r w:rsidR="00EB6BB3" w:rsidRPr="00533840">
        <w:rPr>
          <w:rFonts w:ascii="Times New Roman" w:hAnsi="Times New Roman" w:cs="Times New Roman"/>
          <w:i/>
          <w:sz w:val="24"/>
        </w:rPr>
        <w:t xml:space="preserve"> </w:t>
      </w:r>
      <w:r w:rsidR="00EB6BB3" w:rsidRPr="00533840">
        <w:rPr>
          <w:rFonts w:ascii="Times New Roman" w:hAnsi="Times New Roman" w:cs="Times New Roman"/>
          <w:sz w:val="24"/>
        </w:rPr>
        <w:t xml:space="preserve">en </w:t>
      </w:r>
      <w:r w:rsidR="00344CC4" w:rsidRPr="00533840">
        <w:rPr>
          <w:rFonts w:ascii="Times New Roman" w:hAnsi="Times New Roman" w:cs="Times New Roman"/>
          <w:sz w:val="24"/>
        </w:rPr>
        <w:t>este</w:t>
      </w:r>
      <w:r w:rsidR="00EB6BB3" w:rsidRPr="00533840">
        <w:rPr>
          <w:rFonts w:ascii="Times New Roman" w:hAnsi="Times New Roman" w:cs="Times New Roman"/>
          <w:sz w:val="24"/>
        </w:rPr>
        <w:t xml:space="preserve"> nivel.</w:t>
      </w:r>
    </w:p>
    <w:p w14:paraId="666235D0" w14:textId="77777777" w:rsidR="0027387C" w:rsidRPr="00533840" w:rsidRDefault="0027387C" w:rsidP="0027387C">
      <w:pPr>
        <w:spacing w:line="360" w:lineRule="auto"/>
        <w:jc w:val="both"/>
        <w:rPr>
          <w:rFonts w:ascii="Times New Roman" w:hAnsi="Times New Roman" w:cs="Times New Roman"/>
          <w:sz w:val="12"/>
          <w:szCs w:val="12"/>
        </w:rPr>
      </w:pPr>
    </w:p>
    <w:p w14:paraId="27C831FA" w14:textId="259957AA" w:rsidR="0027387C" w:rsidRPr="0027387C" w:rsidRDefault="0027387C" w:rsidP="00705198">
      <w:pPr>
        <w:pStyle w:val="Descripcin"/>
        <w:keepNext/>
        <w:spacing w:after="0" w:line="276" w:lineRule="auto"/>
        <w:jc w:val="center"/>
        <w:rPr>
          <w:rFonts w:ascii="Times New Roman" w:hAnsi="Times New Roman" w:cs="Times New Roman"/>
          <w:i w:val="0"/>
          <w:color w:val="auto"/>
          <w:sz w:val="22"/>
        </w:rPr>
      </w:pPr>
      <w:bookmarkStart w:id="144" w:name="_Toc5868507"/>
      <w:r w:rsidRPr="0027387C">
        <w:rPr>
          <w:rFonts w:ascii="Times New Roman" w:hAnsi="Times New Roman" w:cs="Times New Roman"/>
          <w:b/>
          <w:i w:val="0"/>
          <w:color w:val="auto"/>
          <w:sz w:val="22"/>
        </w:rPr>
        <w:t xml:space="preserve">Tabla 2 - </w:t>
      </w:r>
      <w:r w:rsidRPr="0027387C">
        <w:rPr>
          <w:rFonts w:ascii="Times New Roman" w:hAnsi="Times New Roman" w:cs="Times New Roman"/>
          <w:b/>
          <w:i w:val="0"/>
          <w:color w:val="auto"/>
          <w:sz w:val="22"/>
        </w:rPr>
        <w:fldChar w:fldCharType="begin"/>
      </w:r>
      <w:r w:rsidRPr="0027387C">
        <w:rPr>
          <w:rFonts w:ascii="Times New Roman" w:hAnsi="Times New Roman" w:cs="Times New Roman"/>
          <w:b/>
          <w:i w:val="0"/>
          <w:color w:val="auto"/>
          <w:sz w:val="22"/>
        </w:rPr>
        <w:instrText xml:space="preserve"> SEQ Tabla_2_- \* ARABIC </w:instrText>
      </w:r>
      <w:r w:rsidRPr="0027387C">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18</w:t>
      </w:r>
      <w:r w:rsidRPr="0027387C">
        <w:rPr>
          <w:rFonts w:ascii="Times New Roman" w:hAnsi="Times New Roman" w:cs="Times New Roman"/>
          <w:b/>
          <w:i w:val="0"/>
          <w:color w:val="auto"/>
          <w:sz w:val="22"/>
        </w:rPr>
        <w:fldChar w:fldCharType="end"/>
      </w:r>
      <w:r w:rsidRPr="0027387C">
        <w:rPr>
          <w:rFonts w:ascii="Times New Roman" w:hAnsi="Times New Roman" w:cs="Times New Roman"/>
          <w:b/>
          <w:i w:val="0"/>
          <w:color w:val="auto"/>
          <w:sz w:val="22"/>
        </w:rPr>
        <w:t>.</w:t>
      </w:r>
      <w:r w:rsidRPr="0027387C">
        <w:rPr>
          <w:rFonts w:ascii="Times New Roman" w:hAnsi="Times New Roman" w:cs="Times New Roman"/>
          <w:i w:val="0"/>
          <w:color w:val="auto"/>
          <w:sz w:val="22"/>
        </w:rPr>
        <w:t xml:space="preserve"> Modelos Relacionados al Índice de Materiales y Propiedades de Resistencia </w:t>
      </w:r>
      <w:r w:rsidR="00344CC4" w:rsidRPr="0027387C">
        <w:rPr>
          <w:rFonts w:ascii="Times New Roman" w:hAnsi="Times New Roman" w:cs="Times New Roman"/>
          <w:i w:val="0"/>
          <w:color w:val="auto"/>
          <w:sz w:val="22"/>
        </w:rPr>
        <w:t xml:space="preserve">para </w:t>
      </w:r>
      <w:r w:rsidR="00344CC4" w:rsidRPr="0027387C">
        <w:rPr>
          <w:rFonts w:ascii="Times New Roman" w:hAnsi="Times New Roman" w:cs="Times New Roman"/>
          <w:i w:val="0"/>
          <w:noProof/>
          <w:color w:val="auto"/>
          <w:sz w:val="22"/>
        </w:rPr>
        <w:t>Mr</w:t>
      </w:r>
      <w:bookmarkEnd w:id="144"/>
    </w:p>
    <w:tbl>
      <w:tblPr>
        <w:tblStyle w:val="Tablaconcuadrcula1clara"/>
        <w:tblW w:w="0" w:type="auto"/>
        <w:tblLook w:val="04A0" w:firstRow="1" w:lastRow="0" w:firstColumn="1" w:lastColumn="0" w:noHBand="0" w:noVBand="1"/>
      </w:tblPr>
      <w:tblGrid>
        <w:gridCol w:w="1838"/>
        <w:gridCol w:w="2693"/>
        <w:gridCol w:w="2127"/>
        <w:gridCol w:w="1836"/>
      </w:tblGrid>
      <w:tr w:rsidR="00EB6BB3" w14:paraId="13538F49" w14:textId="77777777" w:rsidTr="00C93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D9D9D9" w:themeFill="background1" w:themeFillShade="D9"/>
            <w:vAlign w:val="center"/>
          </w:tcPr>
          <w:p w14:paraId="2F05BB7E" w14:textId="48FD266A" w:rsidR="00EB6BB3" w:rsidRPr="00C9382E" w:rsidRDefault="00EB6BB3" w:rsidP="00C9382E">
            <w:pPr>
              <w:spacing w:line="276" w:lineRule="auto"/>
              <w:jc w:val="center"/>
              <w:rPr>
                <w:rFonts w:ascii="Times New Roman" w:hAnsi="Times New Roman" w:cs="Times New Roman"/>
                <w:sz w:val="24"/>
              </w:rPr>
            </w:pPr>
            <w:r w:rsidRPr="00C9382E">
              <w:rPr>
                <w:rFonts w:ascii="Times New Roman" w:hAnsi="Times New Roman" w:cs="Times New Roman"/>
                <w:sz w:val="24"/>
              </w:rPr>
              <w:t>Propiedad Resistencia / índice</w:t>
            </w:r>
          </w:p>
        </w:tc>
        <w:tc>
          <w:tcPr>
            <w:tcW w:w="2693" w:type="dxa"/>
            <w:shd w:val="clear" w:color="auto" w:fill="D9D9D9" w:themeFill="background1" w:themeFillShade="D9"/>
            <w:vAlign w:val="center"/>
          </w:tcPr>
          <w:p w14:paraId="09F69569" w14:textId="32B79450" w:rsidR="00EB6BB3" w:rsidRPr="00C9382E" w:rsidRDefault="00EB6BB3" w:rsidP="00C938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9382E">
              <w:rPr>
                <w:rFonts w:ascii="Times New Roman" w:hAnsi="Times New Roman" w:cs="Times New Roman"/>
                <w:sz w:val="24"/>
              </w:rPr>
              <w:t>Modelo</w:t>
            </w:r>
          </w:p>
        </w:tc>
        <w:tc>
          <w:tcPr>
            <w:tcW w:w="2127" w:type="dxa"/>
            <w:shd w:val="clear" w:color="auto" w:fill="D9D9D9" w:themeFill="background1" w:themeFillShade="D9"/>
            <w:vAlign w:val="center"/>
          </w:tcPr>
          <w:p w14:paraId="53CE9F4E" w14:textId="47C198CE" w:rsidR="00EB6BB3" w:rsidRPr="00C9382E" w:rsidRDefault="00EB6BB3" w:rsidP="00C938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9382E">
              <w:rPr>
                <w:rFonts w:ascii="Times New Roman" w:hAnsi="Times New Roman" w:cs="Times New Roman"/>
                <w:sz w:val="24"/>
              </w:rPr>
              <w:t>Comentarios</w:t>
            </w:r>
          </w:p>
        </w:tc>
        <w:tc>
          <w:tcPr>
            <w:tcW w:w="1836" w:type="dxa"/>
            <w:shd w:val="clear" w:color="auto" w:fill="D9D9D9" w:themeFill="background1" w:themeFillShade="D9"/>
            <w:vAlign w:val="center"/>
          </w:tcPr>
          <w:p w14:paraId="38C25C16" w14:textId="690FE535" w:rsidR="00EB6BB3" w:rsidRPr="00C9382E" w:rsidRDefault="00EB6BB3" w:rsidP="00C938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9382E">
              <w:rPr>
                <w:rFonts w:ascii="Times New Roman" w:hAnsi="Times New Roman" w:cs="Times New Roman"/>
                <w:sz w:val="24"/>
              </w:rPr>
              <w:t>Ensayo</w:t>
            </w:r>
          </w:p>
        </w:tc>
      </w:tr>
      <w:tr w:rsidR="00EB6BB3" w14:paraId="37038061" w14:textId="77777777" w:rsidTr="00C9382E">
        <w:tc>
          <w:tcPr>
            <w:cnfStyle w:val="001000000000" w:firstRow="0" w:lastRow="0" w:firstColumn="1" w:lastColumn="0" w:oddVBand="0" w:evenVBand="0" w:oddHBand="0" w:evenHBand="0" w:firstRowFirstColumn="0" w:firstRowLastColumn="0" w:lastRowFirstColumn="0" w:lastRowLastColumn="0"/>
            <w:tcW w:w="1838" w:type="dxa"/>
            <w:vAlign w:val="center"/>
          </w:tcPr>
          <w:p w14:paraId="07ACAE74" w14:textId="674A92BF" w:rsidR="00EB6BB3" w:rsidRPr="00C9382E" w:rsidRDefault="00EB6BB3" w:rsidP="00C9382E">
            <w:pPr>
              <w:spacing w:line="276" w:lineRule="auto"/>
              <w:rPr>
                <w:rFonts w:ascii="Times New Roman" w:hAnsi="Times New Roman" w:cs="Times New Roman"/>
                <w:b w:val="0"/>
                <w:sz w:val="24"/>
              </w:rPr>
            </w:pPr>
            <w:r w:rsidRPr="00C9382E">
              <w:rPr>
                <w:rFonts w:ascii="Times New Roman" w:hAnsi="Times New Roman" w:cs="Times New Roman"/>
                <w:b w:val="0"/>
                <w:sz w:val="24"/>
              </w:rPr>
              <w:t>CBR</w:t>
            </w:r>
          </w:p>
        </w:tc>
        <w:tc>
          <w:tcPr>
            <w:tcW w:w="2693" w:type="dxa"/>
          </w:tcPr>
          <w:p w14:paraId="06AD3DD5" w14:textId="6036C078" w:rsidR="00EB6BB3" w:rsidRDefault="00CD43CF"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D080C">
              <w:rPr>
                <w:rFonts w:ascii="Times New Roman" w:hAnsi="Times New Roman" w:cs="Times New Roman"/>
                <w:position w:val="-10"/>
                <w:sz w:val="24"/>
              </w:rPr>
              <w:object w:dxaOrig="2000" w:dyaOrig="380" w14:anchorId="1983B600">
                <v:shape id="_x0000_i1065" type="#_x0000_t75" style="width:99.75pt;height:18.75pt" o:ole="">
                  <v:imagedata r:id="rId95" o:title=""/>
                </v:shape>
                <o:OLEObject Type="Embed" ProgID="Equation.3" ShapeID="_x0000_i1065" DrawAspect="Content" ObjectID="_1617420243" r:id="rId96"/>
              </w:object>
            </w:r>
            <w:r>
              <w:rPr>
                <w:rFonts w:ascii="Times New Roman" w:hAnsi="Times New Roman" w:cs="Times New Roman"/>
                <w:sz w:val="24"/>
              </w:rPr>
              <w:t>, psi</w:t>
            </w:r>
          </w:p>
        </w:tc>
        <w:tc>
          <w:tcPr>
            <w:tcW w:w="2127" w:type="dxa"/>
          </w:tcPr>
          <w:p w14:paraId="3F29D5DE" w14:textId="4E09F745" w:rsidR="00EB6BB3" w:rsidRDefault="007A784F"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A784F">
              <w:rPr>
                <w:rFonts w:ascii="Times New Roman" w:hAnsi="Times New Roman" w:cs="Times New Roman"/>
                <w:i/>
                <w:sz w:val="24"/>
              </w:rPr>
              <w:t>CBR</w:t>
            </w:r>
            <w:r>
              <w:rPr>
                <w:rFonts w:ascii="Times New Roman" w:hAnsi="Times New Roman" w:cs="Times New Roman"/>
                <w:sz w:val="24"/>
              </w:rPr>
              <w:t xml:space="preserve"> = Relación de soporte de California, %</w:t>
            </w:r>
          </w:p>
        </w:tc>
        <w:tc>
          <w:tcPr>
            <w:tcW w:w="1836" w:type="dxa"/>
          </w:tcPr>
          <w:p w14:paraId="42FE760C" w14:textId="778A1C4C" w:rsidR="00EB6BB3" w:rsidRDefault="007A784F"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AAHTO T193</w:t>
            </w:r>
          </w:p>
        </w:tc>
      </w:tr>
      <w:tr w:rsidR="00EB6BB3" w14:paraId="41FD77FE" w14:textId="77777777" w:rsidTr="00C9382E">
        <w:tc>
          <w:tcPr>
            <w:cnfStyle w:val="001000000000" w:firstRow="0" w:lastRow="0" w:firstColumn="1" w:lastColumn="0" w:oddVBand="0" w:evenVBand="0" w:oddHBand="0" w:evenHBand="0" w:firstRowFirstColumn="0" w:firstRowLastColumn="0" w:lastRowFirstColumn="0" w:lastRowLastColumn="0"/>
            <w:tcW w:w="1838" w:type="dxa"/>
            <w:vAlign w:val="center"/>
          </w:tcPr>
          <w:p w14:paraId="1C60D0CC" w14:textId="32EC9A01" w:rsidR="00EB6BB3" w:rsidRPr="00C9382E" w:rsidRDefault="00EB6BB3" w:rsidP="00C9382E">
            <w:pPr>
              <w:spacing w:line="276" w:lineRule="auto"/>
              <w:rPr>
                <w:rFonts w:ascii="Times New Roman" w:hAnsi="Times New Roman" w:cs="Times New Roman"/>
                <w:b w:val="0"/>
                <w:sz w:val="24"/>
              </w:rPr>
            </w:pPr>
            <w:r w:rsidRPr="00C9382E">
              <w:rPr>
                <w:rFonts w:ascii="Times New Roman" w:hAnsi="Times New Roman" w:cs="Times New Roman"/>
                <w:b w:val="0"/>
                <w:sz w:val="24"/>
              </w:rPr>
              <w:t>Valor R</w:t>
            </w:r>
          </w:p>
        </w:tc>
        <w:tc>
          <w:tcPr>
            <w:tcW w:w="2693" w:type="dxa"/>
          </w:tcPr>
          <w:p w14:paraId="4936E77E" w14:textId="77D37319" w:rsidR="00EB6BB3" w:rsidRDefault="00CD43CF"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D080C">
              <w:rPr>
                <w:rFonts w:ascii="Times New Roman" w:hAnsi="Times New Roman" w:cs="Times New Roman"/>
                <w:position w:val="-10"/>
                <w:sz w:val="24"/>
              </w:rPr>
              <w:object w:dxaOrig="1860" w:dyaOrig="340" w14:anchorId="631B82F5">
                <v:shape id="_x0000_i1066" type="#_x0000_t75" style="width:93pt;height:17.25pt" o:ole="">
                  <v:imagedata r:id="rId97" o:title=""/>
                </v:shape>
                <o:OLEObject Type="Embed" ProgID="Equation.3" ShapeID="_x0000_i1066" DrawAspect="Content" ObjectID="_1617420244" r:id="rId98"/>
              </w:object>
            </w:r>
            <w:r>
              <w:rPr>
                <w:rFonts w:ascii="Times New Roman" w:hAnsi="Times New Roman" w:cs="Times New Roman"/>
                <w:sz w:val="24"/>
              </w:rPr>
              <w:t>, psi</w:t>
            </w:r>
          </w:p>
        </w:tc>
        <w:tc>
          <w:tcPr>
            <w:tcW w:w="2127" w:type="dxa"/>
          </w:tcPr>
          <w:p w14:paraId="5A5BAE41" w14:textId="6F5FF7AB" w:rsidR="00EB6BB3" w:rsidRDefault="007A784F"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A784F">
              <w:rPr>
                <w:rFonts w:ascii="Times New Roman" w:hAnsi="Times New Roman" w:cs="Times New Roman"/>
                <w:i/>
                <w:sz w:val="24"/>
              </w:rPr>
              <w:t>R</w:t>
            </w:r>
            <w:r>
              <w:rPr>
                <w:rFonts w:ascii="Times New Roman" w:hAnsi="Times New Roman" w:cs="Times New Roman"/>
                <w:sz w:val="24"/>
              </w:rPr>
              <w:t xml:space="preserve"> = Valor R</w:t>
            </w:r>
          </w:p>
        </w:tc>
        <w:tc>
          <w:tcPr>
            <w:tcW w:w="1836" w:type="dxa"/>
          </w:tcPr>
          <w:p w14:paraId="0A38D985" w14:textId="086C7C69" w:rsidR="00EB6BB3" w:rsidRDefault="007A784F"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AASHTO T190</w:t>
            </w:r>
          </w:p>
        </w:tc>
      </w:tr>
      <w:tr w:rsidR="00EB6BB3" w14:paraId="679E3170" w14:textId="77777777" w:rsidTr="00C9382E">
        <w:tc>
          <w:tcPr>
            <w:cnfStyle w:val="001000000000" w:firstRow="0" w:lastRow="0" w:firstColumn="1" w:lastColumn="0" w:oddVBand="0" w:evenVBand="0" w:oddHBand="0" w:evenHBand="0" w:firstRowFirstColumn="0" w:firstRowLastColumn="0" w:lastRowFirstColumn="0" w:lastRowLastColumn="0"/>
            <w:tcW w:w="1838" w:type="dxa"/>
            <w:vAlign w:val="center"/>
          </w:tcPr>
          <w:p w14:paraId="33F1195A" w14:textId="39DCF26E" w:rsidR="00EB6BB3" w:rsidRPr="00C9382E" w:rsidRDefault="00EB6BB3" w:rsidP="00C9382E">
            <w:pPr>
              <w:spacing w:line="276" w:lineRule="auto"/>
              <w:rPr>
                <w:rFonts w:ascii="Times New Roman" w:hAnsi="Times New Roman" w:cs="Times New Roman"/>
                <w:b w:val="0"/>
                <w:sz w:val="24"/>
              </w:rPr>
            </w:pPr>
            <w:r w:rsidRPr="00C9382E">
              <w:rPr>
                <w:rFonts w:ascii="Times New Roman" w:hAnsi="Times New Roman" w:cs="Times New Roman"/>
                <w:b w:val="0"/>
                <w:sz w:val="24"/>
              </w:rPr>
              <w:t>Coeficiente de capa de AASHTO</w:t>
            </w:r>
          </w:p>
        </w:tc>
        <w:tc>
          <w:tcPr>
            <w:tcW w:w="2693" w:type="dxa"/>
          </w:tcPr>
          <w:p w14:paraId="43664F83" w14:textId="7BAE0DB7" w:rsidR="00EB6BB3" w:rsidRDefault="00CD43CF"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D080C">
              <w:rPr>
                <w:rFonts w:ascii="Times New Roman" w:hAnsi="Times New Roman" w:cs="Times New Roman"/>
                <w:position w:val="-30"/>
                <w:sz w:val="24"/>
              </w:rPr>
              <w:object w:dxaOrig="1820" w:dyaOrig="720" w14:anchorId="4CA148BA">
                <v:shape id="_x0000_i1067" type="#_x0000_t75" style="width:90pt;height:36pt" o:ole="">
                  <v:imagedata r:id="rId99" o:title=""/>
                </v:shape>
                <o:OLEObject Type="Embed" ProgID="Equation.3" ShapeID="_x0000_i1067" DrawAspect="Content" ObjectID="_1617420245" r:id="rId100"/>
              </w:object>
            </w:r>
            <w:r>
              <w:rPr>
                <w:rFonts w:ascii="Times New Roman" w:hAnsi="Times New Roman" w:cs="Times New Roman"/>
                <w:sz w:val="24"/>
              </w:rPr>
              <w:t>, psi</w:t>
            </w:r>
          </w:p>
        </w:tc>
        <w:tc>
          <w:tcPr>
            <w:tcW w:w="2127" w:type="dxa"/>
          </w:tcPr>
          <w:p w14:paraId="470528CF" w14:textId="4DC7EF51" w:rsidR="00EB6BB3" w:rsidRPr="007A784F" w:rsidRDefault="007A784F"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7A784F">
              <w:rPr>
                <w:rFonts w:ascii="Times New Roman" w:hAnsi="Times New Roman" w:cs="Times New Roman"/>
                <w:i/>
                <w:sz w:val="24"/>
              </w:rPr>
              <w:t>a</w:t>
            </w:r>
            <w:r w:rsidRPr="007A784F">
              <w:rPr>
                <w:rFonts w:ascii="Times New Roman" w:hAnsi="Times New Roman" w:cs="Times New Roman"/>
                <w:i/>
                <w:sz w:val="24"/>
                <w:vertAlign w:val="subscript"/>
              </w:rPr>
              <w:t>1</w:t>
            </w:r>
            <w:r>
              <w:rPr>
                <w:rFonts w:ascii="Times New Roman" w:hAnsi="Times New Roman" w:cs="Times New Roman"/>
                <w:sz w:val="24"/>
              </w:rPr>
              <w:t>: Coeficiente de capa de AASHTO</w:t>
            </w:r>
          </w:p>
        </w:tc>
        <w:tc>
          <w:tcPr>
            <w:tcW w:w="1836" w:type="dxa"/>
          </w:tcPr>
          <w:p w14:paraId="2BFB6D55" w14:textId="21BB4CA8" w:rsidR="00EB6BB3" w:rsidRDefault="0027387C"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Guía AASHTO</w:t>
            </w:r>
          </w:p>
        </w:tc>
      </w:tr>
      <w:tr w:rsidR="00EB6BB3" w14:paraId="1E194533" w14:textId="77777777" w:rsidTr="00C9382E">
        <w:tc>
          <w:tcPr>
            <w:cnfStyle w:val="001000000000" w:firstRow="0" w:lastRow="0" w:firstColumn="1" w:lastColumn="0" w:oddVBand="0" w:evenVBand="0" w:oddHBand="0" w:evenHBand="0" w:firstRowFirstColumn="0" w:firstRowLastColumn="0" w:lastRowFirstColumn="0" w:lastRowLastColumn="0"/>
            <w:tcW w:w="1838" w:type="dxa"/>
            <w:vAlign w:val="center"/>
          </w:tcPr>
          <w:p w14:paraId="3ADB948B" w14:textId="32E5CDB2" w:rsidR="00EB6BB3" w:rsidRPr="00C9382E" w:rsidRDefault="00EB6BB3" w:rsidP="00C9382E">
            <w:pPr>
              <w:spacing w:line="276" w:lineRule="auto"/>
              <w:rPr>
                <w:rFonts w:ascii="Times New Roman" w:hAnsi="Times New Roman" w:cs="Times New Roman"/>
                <w:b w:val="0"/>
                <w:sz w:val="24"/>
              </w:rPr>
            </w:pPr>
            <w:r w:rsidRPr="00C9382E">
              <w:rPr>
                <w:rFonts w:ascii="Times New Roman" w:hAnsi="Times New Roman" w:cs="Times New Roman"/>
                <w:b w:val="0"/>
                <w:sz w:val="24"/>
              </w:rPr>
              <w:t xml:space="preserve">IP y </w:t>
            </w:r>
            <w:r w:rsidR="00CD43CF" w:rsidRPr="00C9382E">
              <w:rPr>
                <w:rFonts w:ascii="Times New Roman" w:hAnsi="Times New Roman" w:cs="Times New Roman"/>
                <w:b w:val="0"/>
                <w:sz w:val="24"/>
              </w:rPr>
              <w:t>Gradación</w:t>
            </w:r>
            <w:r w:rsidR="0027387C" w:rsidRPr="00C9382E">
              <w:rPr>
                <w:rStyle w:val="Refdenotaalpie"/>
                <w:rFonts w:ascii="Times New Roman" w:hAnsi="Times New Roman" w:cs="Times New Roman"/>
                <w:b w:val="0"/>
                <w:sz w:val="24"/>
              </w:rPr>
              <w:footnoteReference w:id="13"/>
            </w:r>
          </w:p>
        </w:tc>
        <w:tc>
          <w:tcPr>
            <w:tcW w:w="2693" w:type="dxa"/>
          </w:tcPr>
          <w:p w14:paraId="14DE5FD5" w14:textId="14D3DAEE" w:rsidR="00EB6BB3" w:rsidRDefault="00CD43CF"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D080C">
              <w:rPr>
                <w:rFonts w:ascii="Times New Roman" w:hAnsi="Times New Roman" w:cs="Times New Roman"/>
                <w:position w:val="-28"/>
                <w:sz w:val="24"/>
              </w:rPr>
              <w:object w:dxaOrig="2220" w:dyaOrig="660" w14:anchorId="0DB93285">
                <v:shape id="_x0000_i1068" type="#_x0000_t75" style="width:111pt;height:33pt" o:ole="">
                  <v:imagedata r:id="rId101" o:title=""/>
                </v:shape>
                <o:OLEObject Type="Embed" ProgID="Equation.3" ShapeID="_x0000_i1068" DrawAspect="Content" ObjectID="_1617420246" r:id="rId102"/>
              </w:object>
            </w:r>
          </w:p>
        </w:tc>
        <w:tc>
          <w:tcPr>
            <w:tcW w:w="2127" w:type="dxa"/>
          </w:tcPr>
          <w:p w14:paraId="16408979" w14:textId="77777777" w:rsidR="00EB6BB3" w:rsidRDefault="007A784F"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D080C">
              <w:rPr>
                <w:rFonts w:ascii="Times New Roman" w:hAnsi="Times New Roman" w:cs="Times New Roman"/>
                <w:position w:val="-12"/>
                <w:sz w:val="24"/>
              </w:rPr>
              <w:object w:dxaOrig="1359" w:dyaOrig="360" w14:anchorId="200ED937">
                <v:shape id="_x0000_i1069" type="#_x0000_t75" style="width:67.5pt;height:18.75pt" o:ole="">
                  <v:imagedata r:id="rId103" o:title=""/>
                </v:shape>
                <o:OLEObject Type="Embed" ProgID="Equation.3" ShapeID="_x0000_i1069" DrawAspect="Content" ObjectID="_1617420247" r:id="rId104"/>
              </w:object>
            </w:r>
          </w:p>
          <w:p w14:paraId="3E5BFE42" w14:textId="77777777" w:rsidR="007A784F" w:rsidRDefault="007A784F"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i/>
                <w:sz w:val="24"/>
              </w:rPr>
              <w:t>P</w:t>
            </w:r>
            <w:r>
              <w:rPr>
                <w:rFonts w:ascii="Times New Roman" w:hAnsi="Times New Roman" w:cs="Times New Roman"/>
                <w:i/>
                <w:sz w:val="24"/>
                <w:vertAlign w:val="subscript"/>
              </w:rPr>
              <w:t>200</w:t>
            </w:r>
            <w:r>
              <w:rPr>
                <w:rFonts w:ascii="Times New Roman" w:hAnsi="Times New Roman" w:cs="Times New Roman"/>
                <w:sz w:val="24"/>
              </w:rPr>
              <w:t>: % que pasa la malla n°200</w:t>
            </w:r>
          </w:p>
          <w:p w14:paraId="320F1EDC" w14:textId="75231F8F" w:rsidR="007A784F" w:rsidRPr="007A784F" w:rsidRDefault="007A784F"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i/>
                <w:sz w:val="24"/>
              </w:rPr>
              <w:t>PI</w:t>
            </w:r>
            <w:r>
              <w:rPr>
                <w:rFonts w:ascii="Times New Roman" w:hAnsi="Times New Roman" w:cs="Times New Roman"/>
                <w:sz w:val="24"/>
              </w:rPr>
              <w:t>: Índice de plasticidad, %</w:t>
            </w:r>
          </w:p>
        </w:tc>
        <w:tc>
          <w:tcPr>
            <w:tcW w:w="1836" w:type="dxa"/>
          </w:tcPr>
          <w:p w14:paraId="29789D41" w14:textId="77777777" w:rsidR="00EB6BB3" w:rsidRDefault="0027387C"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AASHTO T27</w:t>
            </w:r>
          </w:p>
          <w:p w14:paraId="091FA568" w14:textId="068B0B2B" w:rsidR="0027387C" w:rsidRDefault="0027387C"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AASHTO T90</w:t>
            </w:r>
          </w:p>
        </w:tc>
      </w:tr>
      <w:tr w:rsidR="00CD43CF" w14:paraId="3F43871B" w14:textId="77777777" w:rsidTr="00C9382E">
        <w:tc>
          <w:tcPr>
            <w:cnfStyle w:val="001000000000" w:firstRow="0" w:lastRow="0" w:firstColumn="1" w:lastColumn="0" w:oddVBand="0" w:evenVBand="0" w:oddHBand="0" w:evenHBand="0" w:firstRowFirstColumn="0" w:firstRowLastColumn="0" w:lastRowFirstColumn="0" w:lastRowLastColumn="0"/>
            <w:tcW w:w="1838" w:type="dxa"/>
            <w:vAlign w:val="center"/>
          </w:tcPr>
          <w:p w14:paraId="6D65116C" w14:textId="02AE8D3C" w:rsidR="00CD43CF" w:rsidRPr="00C9382E" w:rsidRDefault="00CD43CF" w:rsidP="00C9382E">
            <w:pPr>
              <w:spacing w:line="276" w:lineRule="auto"/>
              <w:rPr>
                <w:rFonts w:ascii="Times New Roman" w:hAnsi="Times New Roman" w:cs="Times New Roman"/>
                <w:b w:val="0"/>
                <w:sz w:val="24"/>
                <w:vertAlign w:val="superscript"/>
              </w:rPr>
            </w:pPr>
            <w:r w:rsidRPr="00C9382E">
              <w:rPr>
                <w:rFonts w:ascii="Times New Roman" w:hAnsi="Times New Roman" w:cs="Times New Roman"/>
                <w:b w:val="0"/>
                <w:sz w:val="24"/>
              </w:rPr>
              <w:t>DCP</w:t>
            </w:r>
            <w:r w:rsidR="0027387C" w:rsidRPr="00C9382E">
              <w:rPr>
                <w:rFonts w:ascii="Times New Roman" w:hAnsi="Times New Roman" w:cs="Times New Roman"/>
                <w:b w:val="0"/>
                <w:sz w:val="24"/>
                <w:vertAlign w:val="superscript"/>
              </w:rPr>
              <w:t>6</w:t>
            </w:r>
          </w:p>
        </w:tc>
        <w:tc>
          <w:tcPr>
            <w:tcW w:w="2693" w:type="dxa"/>
          </w:tcPr>
          <w:p w14:paraId="595A57CA" w14:textId="63118A40" w:rsidR="00CD43CF" w:rsidRDefault="00CD43CF"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D080C">
              <w:rPr>
                <w:rFonts w:ascii="Times New Roman" w:hAnsi="Times New Roman" w:cs="Times New Roman"/>
                <w:position w:val="-24"/>
                <w:sz w:val="24"/>
              </w:rPr>
              <w:object w:dxaOrig="1600" w:dyaOrig="620" w14:anchorId="0E11FC87">
                <v:shape id="_x0000_i1070" type="#_x0000_t75" style="width:80.25pt;height:30.75pt" o:ole="">
                  <v:imagedata r:id="rId105" o:title=""/>
                </v:shape>
                <o:OLEObject Type="Embed" ProgID="Equation.3" ShapeID="_x0000_i1070" DrawAspect="Content" ObjectID="_1617420248" r:id="rId106"/>
              </w:object>
            </w:r>
          </w:p>
        </w:tc>
        <w:tc>
          <w:tcPr>
            <w:tcW w:w="2127" w:type="dxa"/>
          </w:tcPr>
          <w:p w14:paraId="79E6CE73" w14:textId="47D0DC8C" w:rsidR="00CD43CF" w:rsidRPr="007A784F" w:rsidRDefault="007A784F"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i/>
                <w:sz w:val="24"/>
              </w:rPr>
              <w:t>DCP</w:t>
            </w:r>
            <w:r>
              <w:rPr>
                <w:rFonts w:ascii="Times New Roman" w:hAnsi="Times New Roman" w:cs="Times New Roman"/>
                <w:sz w:val="24"/>
              </w:rPr>
              <w:t xml:space="preserve"> = Índice DCP, mm/golpe</w:t>
            </w:r>
          </w:p>
        </w:tc>
        <w:tc>
          <w:tcPr>
            <w:tcW w:w="1836" w:type="dxa"/>
          </w:tcPr>
          <w:p w14:paraId="268B0B76" w14:textId="1F3822C0" w:rsidR="00CD43CF" w:rsidRDefault="0027387C" w:rsidP="00EB6B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ASTM D6951</w:t>
            </w:r>
          </w:p>
        </w:tc>
      </w:tr>
    </w:tbl>
    <w:p w14:paraId="1A7C701D" w14:textId="77777777" w:rsidR="0027387C" w:rsidRPr="00A5419E" w:rsidRDefault="0027387C" w:rsidP="0027387C">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4A51BD65" w14:textId="77777777" w:rsidR="0027387C" w:rsidRPr="00A5419E" w:rsidRDefault="0027387C" w:rsidP="0027387C">
      <w:pPr>
        <w:jc w:val="both"/>
        <w:rPr>
          <w:rFonts w:ascii="Times New Roman" w:hAnsi="Times New Roman" w:cs="Times New Roman"/>
          <w:sz w:val="12"/>
          <w:szCs w:val="12"/>
          <w:lang w:val="en-US"/>
        </w:rPr>
      </w:pPr>
    </w:p>
    <w:p w14:paraId="38E8D168" w14:textId="74ED610B" w:rsidR="0027387C" w:rsidRDefault="006D4E28" w:rsidP="00F56B28">
      <w:pPr>
        <w:pStyle w:val="Ttulo6"/>
        <w:numPr>
          <w:ilvl w:val="5"/>
          <w:numId w:val="5"/>
        </w:numPr>
        <w:spacing w:after="240" w:line="360" w:lineRule="auto"/>
        <w:rPr>
          <w:rFonts w:ascii="Times New Roman" w:hAnsi="Times New Roman" w:cs="Times New Roman"/>
          <w:b/>
          <w:color w:val="auto"/>
          <w:sz w:val="24"/>
        </w:rPr>
      </w:pPr>
      <w:r>
        <w:rPr>
          <w:rFonts w:ascii="Times New Roman" w:hAnsi="Times New Roman" w:cs="Times New Roman"/>
          <w:b/>
          <w:color w:val="auto"/>
          <w:sz w:val="24"/>
        </w:rPr>
        <w:t>COEFICIENTE DE POISSON</w:t>
      </w:r>
      <w:r>
        <w:rPr>
          <w:rStyle w:val="Refdenotaalpie"/>
          <w:rFonts w:ascii="Times New Roman" w:hAnsi="Times New Roman" w:cs="Times New Roman"/>
          <w:b/>
          <w:color w:val="auto"/>
          <w:sz w:val="24"/>
        </w:rPr>
        <w:footnoteReference w:id="14"/>
      </w:r>
    </w:p>
    <w:p w14:paraId="48AA5A29" w14:textId="29A329FB" w:rsidR="0027387C" w:rsidRPr="00C112A0" w:rsidRDefault="0027387C" w:rsidP="000723ED">
      <w:pPr>
        <w:pStyle w:val="Prrafodelista"/>
        <w:numPr>
          <w:ilvl w:val="0"/>
          <w:numId w:val="30"/>
        </w:numPr>
        <w:spacing w:line="360" w:lineRule="auto"/>
        <w:ind w:left="284" w:hanging="284"/>
        <w:rPr>
          <w:rFonts w:ascii="Times New Roman" w:hAnsi="Times New Roman" w:cs="Times New Roman"/>
          <w:b/>
          <w:i/>
          <w:sz w:val="24"/>
        </w:rPr>
      </w:pPr>
      <w:r>
        <w:rPr>
          <w:rFonts w:ascii="Times New Roman" w:hAnsi="Times New Roman" w:cs="Times New Roman"/>
          <w:sz w:val="24"/>
        </w:rPr>
        <w:t xml:space="preserve">  </w:t>
      </w:r>
      <w:r w:rsidR="00C112A0">
        <w:rPr>
          <w:rFonts w:ascii="Times New Roman" w:hAnsi="Times New Roman" w:cs="Times New Roman"/>
          <w:b/>
          <w:i/>
          <w:sz w:val="24"/>
        </w:rPr>
        <w:t>Nivel3:</w:t>
      </w:r>
      <w:r>
        <w:rPr>
          <w:rFonts w:ascii="Times New Roman" w:hAnsi="Times New Roman" w:cs="Times New Roman"/>
          <w:b/>
          <w:i/>
          <w:sz w:val="24"/>
        </w:rPr>
        <w:t xml:space="preserve"> </w:t>
      </w:r>
      <w:r w:rsidR="006D4E28">
        <w:rPr>
          <w:rFonts w:ascii="Times New Roman" w:hAnsi="Times New Roman" w:cs="Times New Roman"/>
          <w:b/>
          <w:i/>
          <w:sz w:val="24"/>
        </w:rPr>
        <w:t>Valores típicos</w:t>
      </w:r>
      <w:r w:rsidR="00C112A0">
        <w:rPr>
          <w:rFonts w:ascii="Times New Roman" w:hAnsi="Times New Roman" w:cs="Times New Roman"/>
          <w:b/>
          <w:i/>
          <w:sz w:val="24"/>
        </w:rPr>
        <w:t xml:space="preserve">. </w:t>
      </w:r>
      <w:r w:rsidR="00D27DF3">
        <w:rPr>
          <w:rFonts w:ascii="Times New Roman" w:hAnsi="Times New Roman" w:cs="Times New Roman"/>
          <w:sz w:val="24"/>
        </w:rPr>
        <w:t>Los valores de la tabla 2-19</w:t>
      </w:r>
      <w:r w:rsidR="006D4E28" w:rsidRPr="00C112A0">
        <w:rPr>
          <w:rFonts w:ascii="Times New Roman" w:hAnsi="Times New Roman" w:cs="Times New Roman"/>
          <w:sz w:val="24"/>
        </w:rPr>
        <w:t xml:space="preserve"> pueden ser utilizados para </w:t>
      </w:r>
      <w:r w:rsidR="00344CC4" w:rsidRPr="00C112A0">
        <w:rPr>
          <w:rFonts w:ascii="Times New Roman" w:hAnsi="Times New Roman" w:cs="Times New Roman"/>
          <w:sz w:val="24"/>
        </w:rPr>
        <w:t>este</w:t>
      </w:r>
      <w:r w:rsidR="009F1D2C" w:rsidRPr="00C112A0">
        <w:rPr>
          <w:rFonts w:ascii="Times New Roman" w:hAnsi="Times New Roman" w:cs="Times New Roman"/>
          <w:sz w:val="24"/>
        </w:rPr>
        <w:t xml:space="preserve"> nivel. El rango de valores para la relación de Poisson de materiales granulares no ligados y subrasante están entre 0.2 y 0.45.</w:t>
      </w:r>
    </w:p>
    <w:p w14:paraId="429A49B9" w14:textId="77777777" w:rsidR="001071DD" w:rsidRPr="00533840" w:rsidRDefault="001071DD" w:rsidP="0027387C">
      <w:pPr>
        <w:spacing w:line="360" w:lineRule="auto"/>
        <w:jc w:val="both"/>
        <w:rPr>
          <w:rFonts w:ascii="Times New Roman" w:hAnsi="Times New Roman" w:cs="Times New Roman"/>
          <w:sz w:val="12"/>
          <w:szCs w:val="12"/>
        </w:rPr>
      </w:pPr>
    </w:p>
    <w:p w14:paraId="6A3F13FC" w14:textId="47C5560F" w:rsidR="001071DD" w:rsidRPr="001071DD" w:rsidRDefault="001071DD" w:rsidP="00705198">
      <w:pPr>
        <w:pStyle w:val="Descripcin"/>
        <w:keepNext/>
        <w:spacing w:after="0" w:line="276" w:lineRule="auto"/>
        <w:jc w:val="center"/>
        <w:rPr>
          <w:rFonts w:ascii="Times New Roman" w:hAnsi="Times New Roman" w:cs="Times New Roman"/>
          <w:i w:val="0"/>
          <w:color w:val="auto"/>
          <w:sz w:val="22"/>
        </w:rPr>
      </w:pPr>
      <w:bookmarkStart w:id="145" w:name="_Toc5868508"/>
      <w:r w:rsidRPr="001071DD">
        <w:rPr>
          <w:rFonts w:ascii="Times New Roman" w:hAnsi="Times New Roman" w:cs="Times New Roman"/>
          <w:b/>
          <w:i w:val="0"/>
          <w:color w:val="auto"/>
          <w:sz w:val="22"/>
        </w:rPr>
        <w:lastRenderedPageBreak/>
        <w:t xml:space="preserve">Tabla 2 - </w:t>
      </w:r>
      <w:r w:rsidRPr="001071DD">
        <w:rPr>
          <w:rFonts w:ascii="Times New Roman" w:hAnsi="Times New Roman" w:cs="Times New Roman"/>
          <w:b/>
          <w:i w:val="0"/>
          <w:color w:val="auto"/>
          <w:sz w:val="22"/>
        </w:rPr>
        <w:fldChar w:fldCharType="begin"/>
      </w:r>
      <w:r w:rsidRPr="001071DD">
        <w:rPr>
          <w:rFonts w:ascii="Times New Roman" w:hAnsi="Times New Roman" w:cs="Times New Roman"/>
          <w:b/>
          <w:i w:val="0"/>
          <w:color w:val="auto"/>
          <w:sz w:val="22"/>
        </w:rPr>
        <w:instrText xml:space="preserve"> SEQ Tabla_2_- \* ARABIC </w:instrText>
      </w:r>
      <w:r w:rsidRPr="001071DD">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19</w:t>
      </w:r>
      <w:r w:rsidRPr="001071DD">
        <w:rPr>
          <w:rFonts w:ascii="Times New Roman" w:hAnsi="Times New Roman" w:cs="Times New Roman"/>
          <w:b/>
          <w:i w:val="0"/>
          <w:color w:val="auto"/>
          <w:sz w:val="22"/>
        </w:rPr>
        <w:fldChar w:fldCharType="end"/>
      </w:r>
      <w:r w:rsidRPr="001071DD">
        <w:rPr>
          <w:rFonts w:ascii="Times New Roman" w:hAnsi="Times New Roman" w:cs="Times New Roman"/>
          <w:b/>
          <w:i w:val="0"/>
          <w:color w:val="auto"/>
          <w:sz w:val="22"/>
        </w:rPr>
        <w:t>.</w:t>
      </w:r>
      <w:r w:rsidRPr="001071DD">
        <w:rPr>
          <w:rFonts w:ascii="Times New Roman" w:hAnsi="Times New Roman" w:cs="Times New Roman"/>
          <w:i w:val="0"/>
          <w:color w:val="auto"/>
          <w:sz w:val="22"/>
        </w:rPr>
        <w:t xml:space="preserve"> Valores Típicos para la Relación de Poisson de Materiales Granulares no Ligados y Subrasante</w:t>
      </w:r>
      <w:bookmarkEnd w:id="145"/>
    </w:p>
    <w:tbl>
      <w:tblPr>
        <w:tblStyle w:val="Tablaconcuadrcula1clara"/>
        <w:tblW w:w="0" w:type="auto"/>
        <w:jc w:val="center"/>
        <w:tblLook w:val="04A0" w:firstRow="1" w:lastRow="0" w:firstColumn="1" w:lastColumn="0" w:noHBand="0" w:noVBand="1"/>
      </w:tblPr>
      <w:tblGrid>
        <w:gridCol w:w="2831"/>
        <w:gridCol w:w="1842"/>
        <w:gridCol w:w="1843"/>
      </w:tblGrid>
      <w:tr w:rsidR="009F1D2C" w14:paraId="034E98F0" w14:textId="77777777" w:rsidTr="00C938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1" w:type="dxa"/>
            <w:shd w:val="clear" w:color="auto" w:fill="D9D9D9" w:themeFill="background1" w:themeFillShade="D9"/>
            <w:vAlign w:val="center"/>
          </w:tcPr>
          <w:p w14:paraId="77EC8BA4" w14:textId="37319E5C" w:rsidR="009F1D2C" w:rsidRPr="00C9382E" w:rsidRDefault="009F1D2C" w:rsidP="00C9382E">
            <w:pPr>
              <w:spacing w:line="276" w:lineRule="auto"/>
              <w:jc w:val="center"/>
              <w:rPr>
                <w:rFonts w:ascii="Times New Roman" w:hAnsi="Times New Roman" w:cs="Times New Roman"/>
                <w:sz w:val="24"/>
              </w:rPr>
            </w:pPr>
            <w:r w:rsidRPr="00C9382E">
              <w:rPr>
                <w:rFonts w:ascii="Times New Roman" w:hAnsi="Times New Roman" w:cs="Times New Roman"/>
                <w:sz w:val="24"/>
              </w:rPr>
              <w:t>Descripción del material</w:t>
            </w:r>
          </w:p>
        </w:tc>
        <w:tc>
          <w:tcPr>
            <w:tcW w:w="1842" w:type="dxa"/>
            <w:shd w:val="clear" w:color="auto" w:fill="D9D9D9" w:themeFill="background1" w:themeFillShade="D9"/>
            <w:vAlign w:val="center"/>
          </w:tcPr>
          <w:p w14:paraId="48B602D2" w14:textId="0572E7B5" w:rsidR="009F1D2C" w:rsidRPr="00C9382E" w:rsidRDefault="009F1D2C" w:rsidP="00C938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vertAlign w:val="subscript"/>
              </w:rPr>
            </w:pPr>
            <w:proofErr w:type="spellStart"/>
            <w:r w:rsidRPr="00C9382E">
              <w:rPr>
                <w:rFonts w:ascii="Times New Roman" w:hAnsi="Times New Roman" w:cs="Times New Roman"/>
                <w:i/>
                <w:sz w:val="24"/>
              </w:rPr>
              <w:t>μ</w:t>
            </w:r>
            <w:r w:rsidRPr="00C9382E">
              <w:rPr>
                <w:rFonts w:ascii="Times New Roman" w:hAnsi="Times New Roman" w:cs="Times New Roman"/>
                <w:i/>
                <w:sz w:val="24"/>
                <w:vertAlign w:val="subscript"/>
              </w:rPr>
              <w:t>rango</w:t>
            </w:r>
            <w:proofErr w:type="spellEnd"/>
          </w:p>
        </w:tc>
        <w:tc>
          <w:tcPr>
            <w:tcW w:w="1843" w:type="dxa"/>
            <w:shd w:val="clear" w:color="auto" w:fill="D9D9D9" w:themeFill="background1" w:themeFillShade="D9"/>
            <w:vAlign w:val="center"/>
          </w:tcPr>
          <w:p w14:paraId="09971007" w14:textId="181F749F" w:rsidR="009F1D2C" w:rsidRPr="00C9382E" w:rsidRDefault="009F1D2C" w:rsidP="00C938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C9382E">
              <w:rPr>
                <w:rFonts w:ascii="Times New Roman" w:hAnsi="Times New Roman" w:cs="Times New Roman"/>
                <w:i/>
                <w:sz w:val="24"/>
              </w:rPr>
              <w:t>μ</w:t>
            </w:r>
            <w:r w:rsidRPr="00C9382E">
              <w:rPr>
                <w:rFonts w:ascii="Times New Roman" w:hAnsi="Times New Roman" w:cs="Times New Roman"/>
                <w:i/>
                <w:sz w:val="24"/>
                <w:vertAlign w:val="subscript"/>
              </w:rPr>
              <w:t>típico</w:t>
            </w:r>
            <w:proofErr w:type="spellEnd"/>
          </w:p>
        </w:tc>
      </w:tr>
      <w:tr w:rsidR="009F1D2C" w14:paraId="02C35ADD" w14:textId="77777777" w:rsidTr="00C9382E">
        <w:trPr>
          <w:jc w:val="center"/>
        </w:trPr>
        <w:tc>
          <w:tcPr>
            <w:cnfStyle w:val="001000000000" w:firstRow="0" w:lastRow="0" w:firstColumn="1" w:lastColumn="0" w:oddVBand="0" w:evenVBand="0" w:oddHBand="0" w:evenHBand="0" w:firstRowFirstColumn="0" w:firstRowLastColumn="0" w:lastRowFirstColumn="0" w:lastRowLastColumn="0"/>
            <w:tcW w:w="2831" w:type="dxa"/>
            <w:vAlign w:val="center"/>
          </w:tcPr>
          <w:p w14:paraId="794DF218" w14:textId="76B25080" w:rsidR="009F1D2C" w:rsidRPr="00C9382E" w:rsidRDefault="009F1D2C" w:rsidP="00C9382E">
            <w:pPr>
              <w:spacing w:line="276" w:lineRule="auto"/>
              <w:rPr>
                <w:rFonts w:ascii="Times New Roman" w:hAnsi="Times New Roman" w:cs="Times New Roman"/>
                <w:b w:val="0"/>
                <w:sz w:val="24"/>
              </w:rPr>
            </w:pPr>
            <w:r w:rsidRPr="00C9382E">
              <w:rPr>
                <w:rFonts w:ascii="Times New Roman" w:hAnsi="Times New Roman" w:cs="Times New Roman"/>
                <w:b w:val="0"/>
                <w:sz w:val="24"/>
              </w:rPr>
              <w:t xml:space="preserve">Arcilla </w:t>
            </w:r>
            <w:r w:rsidR="001071DD" w:rsidRPr="00C9382E">
              <w:rPr>
                <w:rFonts w:ascii="Times New Roman" w:hAnsi="Times New Roman" w:cs="Times New Roman"/>
                <w:b w:val="0"/>
                <w:sz w:val="24"/>
              </w:rPr>
              <w:t>(saturada)</w:t>
            </w:r>
          </w:p>
        </w:tc>
        <w:tc>
          <w:tcPr>
            <w:tcW w:w="1842" w:type="dxa"/>
          </w:tcPr>
          <w:p w14:paraId="3E4D8ACB" w14:textId="5580AB80" w:rsidR="009F1D2C" w:rsidRDefault="001071DD" w:rsidP="009F1D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0.40 ─ 0.50</w:t>
            </w:r>
          </w:p>
        </w:tc>
        <w:tc>
          <w:tcPr>
            <w:tcW w:w="1843" w:type="dxa"/>
          </w:tcPr>
          <w:p w14:paraId="3FD252E8" w14:textId="109DED85" w:rsidR="009F1D2C" w:rsidRDefault="001071DD" w:rsidP="009F1D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0.45</w:t>
            </w:r>
          </w:p>
        </w:tc>
      </w:tr>
      <w:tr w:rsidR="009F1D2C" w14:paraId="6A5E58FD" w14:textId="77777777" w:rsidTr="00C9382E">
        <w:trPr>
          <w:jc w:val="center"/>
        </w:trPr>
        <w:tc>
          <w:tcPr>
            <w:cnfStyle w:val="001000000000" w:firstRow="0" w:lastRow="0" w:firstColumn="1" w:lastColumn="0" w:oddVBand="0" w:evenVBand="0" w:oddHBand="0" w:evenHBand="0" w:firstRowFirstColumn="0" w:firstRowLastColumn="0" w:lastRowFirstColumn="0" w:lastRowLastColumn="0"/>
            <w:tcW w:w="2831" w:type="dxa"/>
            <w:vAlign w:val="center"/>
          </w:tcPr>
          <w:p w14:paraId="1B8175D4" w14:textId="31C73F9A" w:rsidR="009F1D2C" w:rsidRPr="00C9382E" w:rsidRDefault="001071DD" w:rsidP="00C9382E">
            <w:pPr>
              <w:spacing w:line="276" w:lineRule="auto"/>
              <w:rPr>
                <w:rFonts w:ascii="Times New Roman" w:hAnsi="Times New Roman" w:cs="Times New Roman"/>
                <w:b w:val="0"/>
                <w:sz w:val="24"/>
              </w:rPr>
            </w:pPr>
            <w:r w:rsidRPr="00C9382E">
              <w:rPr>
                <w:rFonts w:ascii="Times New Roman" w:hAnsi="Times New Roman" w:cs="Times New Roman"/>
                <w:b w:val="0"/>
                <w:sz w:val="24"/>
              </w:rPr>
              <w:t>Arcilla (sin saturar)</w:t>
            </w:r>
          </w:p>
        </w:tc>
        <w:tc>
          <w:tcPr>
            <w:tcW w:w="1842" w:type="dxa"/>
          </w:tcPr>
          <w:p w14:paraId="5091F991" w14:textId="6D5CF8D3" w:rsidR="009F1D2C" w:rsidRDefault="001071DD" w:rsidP="009F1D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0.10 ─ 0.30</w:t>
            </w:r>
          </w:p>
        </w:tc>
        <w:tc>
          <w:tcPr>
            <w:tcW w:w="1843" w:type="dxa"/>
          </w:tcPr>
          <w:p w14:paraId="0B201F53" w14:textId="15ADB8FF" w:rsidR="009F1D2C" w:rsidRDefault="001071DD" w:rsidP="009F1D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0.20</w:t>
            </w:r>
          </w:p>
        </w:tc>
      </w:tr>
      <w:tr w:rsidR="009F1D2C" w14:paraId="78F7C1FB" w14:textId="77777777" w:rsidTr="00C9382E">
        <w:trPr>
          <w:jc w:val="center"/>
        </w:trPr>
        <w:tc>
          <w:tcPr>
            <w:cnfStyle w:val="001000000000" w:firstRow="0" w:lastRow="0" w:firstColumn="1" w:lastColumn="0" w:oddVBand="0" w:evenVBand="0" w:oddHBand="0" w:evenHBand="0" w:firstRowFirstColumn="0" w:firstRowLastColumn="0" w:lastRowFirstColumn="0" w:lastRowLastColumn="0"/>
            <w:tcW w:w="2831" w:type="dxa"/>
            <w:vAlign w:val="center"/>
          </w:tcPr>
          <w:p w14:paraId="4088D7B3" w14:textId="518F545B" w:rsidR="009F1D2C" w:rsidRPr="00C9382E" w:rsidRDefault="001071DD" w:rsidP="00C9382E">
            <w:pPr>
              <w:spacing w:line="276" w:lineRule="auto"/>
              <w:rPr>
                <w:rFonts w:ascii="Times New Roman" w:hAnsi="Times New Roman" w:cs="Times New Roman"/>
                <w:b w:val="0"/>
                <w:sz w:val="24"/>
              </w:rPr>
            </w:pPr>
            <w:r w:rsidRPr="00C9382E">
              <w:rPr>
                <w:rFonts w:ascii="Times New Roman" w:hAnsi="Times New Roman" w:cs="Times New Roman"/>
                <w:b w:val="0"/>
                <w:sz w:val="24"/>
              </w:rPr>
              <w:t>Arena arcillosa</w:t>
            </w:r>
          </w:p>
        </w:tc>
        <w:tc>
          <w:tcPr>
            <w:tcW w:w="1842" w:type="dxa"/>
          </w:tcPr>
          <w:p w14:paraId="5CC7B62F" w14:textId="3DFAF002" w:rsidR="009F1D2C" w:rsidRDefault="001071DD" w:rsidP="009F1D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0.20 ─ 0.30</w:t>
            </w:r>
          </w:p>
        </w:tc>
        <w:tc>
          <w:tcPr>
            <w:tcW w:w="1843" w:type="dxa"/>
          </w:tcPr>
          <w:p w14:paraId="74A4FFD7" w14:textId="449ED286" w:rsidR="009F1D2C" w:rsidRDefault="001071DD" w:rsidP="009F1D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0.25</w:t>
            </w:r>
          </w:p>
        </w:tc>
      </w:tr>
      <w:tr w:rsidR="009F1D2C" w14:paraId="46818291" w14:textId="77777777" w:rsidTr="00C9382E">
        <w:trPr>
          <w:jc w:val="center"/>
        </w:trPr>
        <w:tc>
          <w:tcPr>
            <w:cnfStyle w:val="001000000000" w:firstRow="0" w:lastRow="0" w:firstColumn="1" w:lastColumn="0" w:oddVBand="0" w:evenVBand="0" w:oddHBand="0" w:evenHBand="0" w:firstRowFirstColumn="0" w:firstRowLastColumn="0" w:lastRowFirstColumn="0" w:lastRowLastColumn="0"/>
            <w:tcW w:w="2831" w:type="dxa"/>
            <w:vAlign w:val="center"/>
          </w:tcPr>
          <w:p w14:paraId="53D9A328" w14:textId="02A40BC4" w:rsidR="009F1D2C" w:rsidRPr="00C9382E" w:rsidRDefault="001071DD" w:rsidP="00C9382E">
            <w:pPr>
              <w:spacing w:line="276" w:lineRule="auto"/>
              <w:rPr>
                <w:rFonts w:ascii="Times New Roman" w:hAnsi="Times New Roman" w:cs="Times New Roman"/>
                <w:b w:val="0"/>
                <w:sz w:val="24"/>
              </w:rPr>
            </w:pPr>
            <w:r w:rsidRPr="00C9382E">
              <w:rPr>
                <w:rFonts w:ascii="Times New Roman" w:hAnsi="Times New Roman" w:cs="Times New Roman"/>
                <w:b w:val="0"/>
                <w:sz w:val="24"/>
              </w:rPr>
              <w:t>Limo</w:t>
            </w:r>
          </w:p>
        </w:tc>
        <w:tc>
          <w:tcPr>
            <w:tcW w:w="1842" w:type="dxa"/>
          </w:tcPr>
          <w:p w14:paraId="5F5521CD" w14:textId="5ED657EA" w:rsidR="009F1D2C" w:rsidRDefault="001071DD" w:rsidP="009F1D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0.30 ─ 0.35</w:t>
            </w:r>
          </w:p>
        </w:tc>
        <w:tc>
          <w:tcPr>
            <w:tcW w:w="1843" w:type="dxa"/>
          </w:tcPr>
          <w:p w14:paraId="5FFEA15E" w14:textId="1BFF27E3" w:rsidR="009F1D2C" w:rsidRDefault="001071DD" w:rsidP="009F1D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0.325</w:t>
            </w:r>
          </w:p>
        </w:tc>
      </w:tr>
      <w:tr w:rsidR="009F1D2C" w14:paraId="0DED3E65" w14:textId="77777777" w:rsidTr="00C9382E">
        <w:trPr>
          <w:jc w:val="center"/>
        </w:trPr>
        <w:tc>
          <w:tcPr>
            <w:cnfStyle w:val="001000000000" w:firstRow="0" w:lastRow="0" w:firstColumn="1" w:lastColumn="0" w:oddVBand="0" w:evenVBand="0" w:oddHBand="0" w:evenHBand="0" w:firstRowFirstColumn="0" w:firstRowLastColumn="0" w:lastRowFirstColumn="0" w:lastRowLastColumn="0"/>
            <w:tcW w:w="2831" w:type="dxa"/>
            <w:vAlign w:val="center"/>
          </w:tcPr>
          <w:p w14:paraId="717AD255" w14:textId="6A641679" w:rsidR="009F1D2C" w:rsidRPr="00C9382E" w:rsidRDefault="001071DD" w:rsidP="00C9382E">
            <w:pPr>
              <w:spacing w:line="276" w:lineRule="auto"/>
              <w:rPr>
                <w:rFonts w:ascii="Times New Roman" w:hAnsi="Times New Roman" w:cs="Times New Roman"/>
                <w:b w:val="0"/>
                <w:sz w:val="24"/>
              </w:rPr>
            </w:pPr>
            <w:r w:rsidRPr="00C9382E">
              <w:rPr>
                <w:rFonts w:ascii="Times New Roman" w:hAnsi="Times New Roman" w:cs="Times New Roman"/>
                <w:b w:val="0"/>
                <w:sz w:val="24"/>
              </w:rPr>
              <w:t>Arena densa</w:t>
            </w:r>
          </w:p>
        </w:tc>
        <w:tc>
          <w:tcPr>
            <w:tcW w:w="1842" w:type="dxa"/>
          </w:tcPr>
          <w:p w14:paraId="0FE40908" w14:textId="362A03C1" w:rsidR="009F1D2C" w:rsidRDefault="001071DD" w:rsidP="009F1D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0.20 ─ 0.40</w:t>
            </w:r>
          </w:p>
        </w:tc>
        <w:tc>
          <w:tcPr>
            <w:tcW w:w="1843" w:type="dxa"/>
          </w:tcPr>
          <w:p w14:paraId="3A3B3F04" w14:textId="26A9F4B3" w:rsidR="009F1D2C" w:rsidRDefault="001071DD" w:rsidP="009F1D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0.30</w:t>
            </w:r>
          </w:p>
        </w:tc>
      </w:tr>
      <w:tr w:rsidR="009F1D2C" w14:paraId="3143904B" w14:textId="77777777" w:rsidTr="00C9382E">
        <w:trPr>
          <w:jc w:val="center"/>
        </w:trPr>
        <w:tc>
          <w:tcPr>
            <w:cnfStyle w:val="001000000000" w:firstRow="0" w:lastRow="0" w:firstColumn="1" w:lastColumn="0" w:oddVBand="0" w:evenVBand="0" w:oddHBand="0" w:evenHBand="0" w:firstRowFirstColumn="0" w:firstRowLastColumn="0" w:lastRowFirstColumn="0" w:lastRowLastColumn="0"/>
            <w:tcW w:w="2831" w:type="dxa"/>
            <w:vAlign w:val="center"/>
          </w:tcPr>
          <w:p w14:paraId="617F562C" w14:textId="1CBF099C" w:rsidR="009F1D2C" w:rsidRPr="00C9382E" w:rsidRDefault="001071DD" w:rsidP="00C9382E">
            <w:pPr>
              <w:spacing w:line="276" w:lineRule="auto"/>
              <w:rPr>
                <w:rFonts w:ascii="Times New Roman" w:hAnsi="Times New Roman" w:cs="Times New Roman"/>
                <w:b w:val="0"/>
                <w:sz w:val="24"/>
              </w:rPr>
            </w:pPr>
            <w:r w:rsidRPr="00C9382E">
              <w:rPr>
                <w:rFonts w:ascii="Times New Roman" w:hAnsi="Times New Roman" w:cs="Times New Roman"/>
                <w:b w:val="0"/>
                <w:sz w:val="24"/>
              </w:rPr>
              <w:t>Arena de grano grueso</w:t>
            </w:r>
          </w:p>
        </w:tc>
        <w:tc>
          <w:tcPr>
            <w:tcW w:w="1842" w:type="dxa"/>
          </w:tcPr>
          <w:p w14:paraId="6D19B9A3" w14:textId="0ED62EEB" w:rsidR="009F1D2C" w:rsidRDefault="001071DD" w:rsidP="001071D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0.15</w:t>
            </w:r>
          </w:p>
        </w:tc>
        <w:tc>
          <w:tcPr>
            <w:tcW w:w="1843" w:type="dxa"/>
          </w:tcPr>
          <w:p w14:paraId="0EF39263" w14:textId="611D4A92" w:rsidR="009F1D2C" w:rsidRDefault="001071DD" w:rsidP="009F1D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0.15</w:t>
            </w:r>
          </w:p>
        </w:tc>
      </w:tr>
      <w:tr w:rsidR="009F1D2C" w14:paraId="310ECF75" w14:textId="77777777" w:rsidTr="00C9382E">
        <w:trPr>
          <w:jc w:val="center"/>
        </w:trPr>
        <w:tc>
          <w:tcPr>
            <w:cnfStyle w:val="001000000000" w:firstRow="0" w:lastRow="0" w:firstColumn="1" w:lastColumn="0" w:oddVBand="0" w:evenVBand="0" w:oddHBand="0" w:evenHBand="0" w:firstRowFirstColumn="0" w:firstRowLastColumn="0" w:lastRowFirstColumn="0" w:lastRowLastColumn="0"/>
            <w:tcW w:w="2831" w:type="dxa"/>
            <w:vAlign w:val="center"/>
          </w:tcPr>
          <w:p w14:paraId="08036D28" w14:textId="67E0747F" w:rsidR="009F1D2C" w:rsidRPr="00C9382E" w:rsidRDefault="001071DD" w:rsidP="00C9382E">
            <w:pPr>
              <w:spacing w:line="276" w:lineRule="auto"/>
              <w:rPr>
                <w:rFonts w:ascii="Times New Roman" w:hAnsi="Times New Roman" w:cs="Times New Roman"/>
                <w:b w:val="0"/>
                <w:sz w:val="24"/>
              </w:rPr>
            </w:pPr>
            <w:r w:rsidRPr="00C9382E">
              <w:rPr>
                <w:rFonts w:ascii="Times New Roman" w:hAnsi="Times New Roman" w:cs="Times New Roman"/>
                <w:b w:val="0"/>
                <w:sz w:val="24"/>
              </w:rPr>
              <w:t>Arena de grano fino</w:t>
            </w:r>
          </w:p>
        </w:tc>
        <w:tc>
          <w:tcPr>
            <w:tcW w:w="1842" w:type="dxa"/>
          </w:tcPr>
          <w:p w14:paraId="067F5E31" w14:textId="49D2B5FA" w:rsidR="009F1D2C" w:rsidRDefault="001071DD" w:rsidP="009F1D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0.25</w:t>
            </w:r>
          </w:p>
        </w:tc>
        <w:tc>
          <w:tcPr>
            <w:tcW w:w="1843" w:type="dxa"/>
          </w:tcPr>
          <w:p w14:paraId="5F4D3C4A" w14:textId="3BC2B12F" w:rsidR="009F1D2C" w:rsidRDefault="001071DD" w:rsidP="009F1D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0.25</w:t>
            </w:r>
          </w:p>
        </w:tc>
      </w:tr>
      <w:tr w:rsidR="001071DD" w14:paraId="07AA80A2" w14:textId="77777777" w:rsidTr="00C9382E">
        <w:trPr>
          <w:jc w:val="center"/>
        </w:trPr>
        <w:tc>
          <w:tcPr>
            <w:cnfStyle w:val="001000000000" w:firstRow="0" w:lastRow="0" w:firstColumn="1" w:lastColumn="0" w:oddVBand="0" w:evenVBand="0" w:oddHBand="0" w:evenHBand="0" w:firstRowFirstColumn="0" w:firstRowLastColumn="0" w:lastRowFirstColumn="0" w:lastRowLastColumn="0"/>
            <w:tcW w:w="2831" w:type="dxa"/>
            <w:vAlign w:val="center"/>
          </w:tcPr>
          <w:p w14:paraId="6D6E7268" w14:textId="33158B90" w:rsidR="001071DD" w:rsidRPr="00C9382E" w:rsidRDefault="001071DD" w:rsidP="00C9382E">
            <w:pPr>
              <w:spacing w:line="276" w:lineRule="auto"/>
              <w:rPr>
                <w:rFonts w:ascii="Times New Roman" w:hAnsi="Times New Roman" w:cs="Times New Roman"/>
                <w:b w:val="0"/>
                <w:sz w:val="24"/>
              </w:rPr>
            </w:pPr>
            <w:r w:rsidRPr="00C9382E">
              <w:rPr>
                <w:rFonts w:ascii="Times New Roman" w:hAnsi="Times New Roman" w:cs="Times New Roman"/>
                <w:b w:val="0"/>
                <w:sz w:val="24"/>
              </w:rPr>
              <w:t>Lecho de rocas</w:t>
            </w:r>
          </w:p>
        </w:tc>
        <w:tc>
          <w:tcPr>
            <w:tcW w:w="1842" w:type="dxa"/>
          </w:tcPr>
          <w:p w14:paraId="4127E10A" w14:textId="50CE2CEA" w:rsidR="001071DD" w:rsidRDefault="001071DD" w:rsidP="009F1D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0.10 ─ 0.40</w:t>
            </w:r>
          </w:p>
        </w:tc>
        <w:tc>
          <w:tcPr>
            <w:tcW w:w="1843" w:type="dxa"/>
          </w:tcPr>
          <w:p w14:paraId="31F10DC8" w14:textId="3714325D" w:rsidR="001071DD" w:rsidRDefault="001071DD" w:rsidP="009F1D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0.25</w:t>
            </w:r>
          </w:p>
        </w:tc>
      </w:tr>
    </w:tbl>
    <w:p w14:paraId="1F90F796" w14:textId="77777777" w:rsidR="001071DD" w:rsidRPr="00A5419E" w:rsidRDefault="001071DD" w:rsidP="001071DD">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5C8D0734" w14:textId="77777777" w:rsidR="009F1D2C" w:rsidRPr="00A5419E" w:rsidRDefault="009F1D2C" w:rsidP="0027387C">
      <w:pPr>
        <w:spacing w:line="360" w:lineRule="auto"/>
        <w:jc w:val="both"/>
        <w:rPr>
          <w:rFonts w:ascii="Times New Roman" w:hAnsi="Times New Roman" w:cs="Times New Roman"/>
          <w:sz w:val="12"/>
          <w:szCs w:val="12"/>
          <w:lang w:val="en-US"/>
        </w:rPr>
      </w:pPr>
    </w:p>
    <w:p w14:paraId="0A8E7CB8" w14:textId="10A9E6A9" w:rsidR="004660F0" w:rsidRPr="00DA741D" w:rsidRDefault="004660F0" w:rsidP="00F56B28">
      <w:pPr>
        <w:pStyle w:val="Ttulo4"/>
        <w:numPr>
          <w:ilvl w:val="3"/>
          <w:numId w:val="5"/>
        </w:numPr>
        <w:spacing w:after="240" w:line="360" w:lineRule="auto"/>
        <w:rPr>
          <w:rFonts w:ascii="Times New Roman" w:hAnsi="Times New Roman" w:cs="Times New Roman"/>
          <w:b/>
          <w:i w:val="0"/>
          <w:color w:val="auto"/>
          <w:sz w:val="24"/>
        </w:rPr>
      </w:pPr>
      <w:bookmarkStart w:id="146" w:name="_Toc5868443"/>
      <w:r w:rsidRPr="00DA741D">
        <w:rPr>
          <w:rFonts w:ascii="Times New Roman" w:hAnsi="Times New Roman" w:cs="Times New Roman"/>
          <w:b/>
          <w:i w:val="0"/>
          <w:color w:val="auto"/>
          <w:sz w:val="24"/>
        </w:rPr>
        <w:t>CLIMA</w:t>
      </w:r>
      <w:bookmarkEnd w:id="146"/>
    </w:p>
    <w:p w14:paraId="1AD3E875" w14:textId="22DFF966" w:rsidR="008510B3" w:rsidRPr="008510B3" w:rsidRDefault="006A6B4B" w:rsidP="00F56B28">
      <w:pPr>
        <w:pStyle w:val="Ttulo5"/>
        <w:numPr>
          <w:ilvl w:val="4"/>
          <w:numId w:val="5"/>
        </w:numPr>
        <w:spacing w:after="240" w:line="360" w:lineRule="auto"/>
        <w:rPr>
          <w:rFonts w:ascii="Times New Roman" w:hAnsi="Times New Roman" w:cs="Times New Roman"/>
          <w:b/>
          <w:color w:val="auto"/>
          <w:sz w:val="24"/>
        </w:rPr>
      </w:pPr>
      <w:bookmarkStart w:id="147" w:name="_Toc5868444"/>
      <w:r>
        <w:rPr>
          <w:rFonts w:ascii="Times New Roman" w:hAnsi="Times New Roman" w:cs="Times New Roman"/>
          <w:b/>
          <w:color w:val="auto"/>
          <w:sz w:val="24"/>
        </w:rPr>
        <w:t>MODELO CLIMÁ</w:t>
      </w:r>
      <w:r w:rsidR="008510B3">
        <w:rPr>
          <w:rFonts w:ascii="Times New Roman" w:hAnsi="Times New Roman" w:cs="Times New Roman"/>
          <w:b/>
          <w:color w:val="auto"/>
          <w:sz w:val="24"/>
        </w:rPr>
        <w:t>TICO</w:t>
      </w:r>
      <w:bookmarkEnd w:id="147"/>
    </w:p>
    <w:p w14:paraId="1A271D58" w14:textId="77777777" w:rsidR="00085DAE" w:rsidRDefault="003015CE" w:rsidP="003015CE">
      <w:pPr>
        <w:spacing w:line="360" w:lineRule="auto"/>
        <w:jc w:val="both"/>
        <w:rPr>
          <w:rFonts w:ascii="Times New Roman" w:hAnsi="Times New Roman" w:cs="Times New Roman"/>
          <w:sz w:val="24"/>
        </w:rPr>
      </w:pPr>
      <w:r>
        <w:rPr>
          <w:rFonts w:ascii="Times New Roman" w:hAnsi="Times New Roman" w:cs="Times New Roman"/>
          <w:sz w:val="24"/>
        </w:rPr>
        <w:t>MEPDG integra el modelo climático mejorado (EICM por sus siglas en ingles), el cual es un programa unidimensional de flujo de calor y humedad que simula los cambios en el comportamiento del pavimento y materiales de la subrasante, frente a las condiciones climáticas durante el periodo de diseño.</w:t>
      </w:r>
    </w:p>
    <w:p w14:paraId="4BFCFD55" w14:textId="77777777" w:rsidR="00533840" w:rsidRPr="00533840" w:rsidRDefault="00533840" w:rsidP="003015CE">
      <w:pPr>
        <w:spacing w:line="360" w:lineRule="auto"/>
        <w:jc w:val="both"/>
        <w:rPr>
          <w:rFonts w:ascii="Times New Roman" w:hAnsi="Times New Roman" w:cs="Times New Roman"/>
          <w:sz w:val="12"/>
          <w:szCs w:val="12"/>
        </w:rPr>
      </w:pPr>
    </w:p>
    <w:p w14:paraId="57368E03" w14:textId="2411EA27" w:rsidR="008510B3" w:rsidRDefault="008510B3" w:rsidP="008510B3">
      <w:pPr>
        <w:spacing w:line="360" w:lineRule="auto"/>
        <w:jc w:val="both"/>
        <w:rPr>
          <w:rFonts w:ascii="Times New Roman" w:hAnsi="Times New Roman" w:cs="Times New Roman"/>
          <w:sz w:val="24"/>
        </w:rPr>
      </w:pPr>
      <w:r>
        <w:rPr>
          <w:rFonts w:ascii="Times New Roman" w:hAnsi="Times New Roman" w:cs="Times New Roman"/>
          <w:sz w:val="24"/>
        </w:rPr>
        <w:t>El EICM tien</w:t>
      </w:r>
      <w:r w:rsidR="006A6B4B">
        <w:rPr>
          <w:rFonts w:ascii="Times New Roman" w:hAnsi="Times New Roman" w:cs="Times New Roman"/>
          <w:sz w:val="24"/>
        </w:rPr>
        <w:t>e cuatro componentes (figura 2-5</w:t>
      </w:r>
      <w:r>
        <w:rPr>
          <w:rFonts w:ascii="Times New Roman" w:hAnsi="Times New Roman" w:cs="Times New Roman"/>
          <w:sz w:val="24"/>
        </w:rPr>
        <w:t>), los que se detallan a continuación:</w:t>
      </w:r>
    </w:p>
    <w:p w14:paraId="62F2F895" w14:textId="77777777" w:rsidR="008510B3" w:rsidRDefault="008510B3" w:rsidP="008611DB">
      <w:pPr>
        <w:pStyle w:val="Prrafodelista"/>
        <w:numPr>
          <w:ilvl w:val="0"/>
          <w:numId w:val="26"/>
        </w:numPr>
        <w:spacing w:line="360" w:lineRule="auto"/>
        <w:jc w:val="both"/>
        <w:rPr>
          <w:rFonts w:ascii="Times New Roman" w:hAnsi="Times New Roman" w:cs="Times New Roman"/>
          <w:sz w:val="24"/>
        </w:rPr>
      </w:pPr>
      <w:r>
        <w:rPr>
          <w:rFonts w:ascii="Times New Roman" w:hAnsi="Times New Roman" w:cs="Times New Roman"/>
          <w:sz w:val="24"/>
        </w:rPr>
        <w:t xml:space="preserve">Modelo estructural Clima – Materiales del término inglés, </w:t>
      </w:r>
      <w:r w:rsidRPr="00FF0377">
        <w:rPr>
          <w:rFonts w:ascii="Times New Roman" w:hAnsi="Times New Roman" w:cs="Times New Roman"/>
          <w:sz w:val="24"/>
        </w:rPr>
        <w:t>“</w:t>
      </w:r>
      <w:proofErr w:type="spellStart"/>
      <w:r w:rsidRPr="00FF0377">
        <w:rPr>
          <w:rFonts w:ascii="Times New Roman" w:hAnsi="Times New Roman" w:cs="Times New Roman"/>
          <w:sz w:val="24"/>
        </w:rPr>
        <w:t>Climatic</w:t>
      </w:r>
      <w:proofErr w:type="spellEnd"/>
      <w:r w:rsidRPr="00FF0377">
        <w:rPr>
          <w:rFonts w:ascii="Times New Roman" w:hAnsi="Times New Roman" w:cs="Times New Roman"/>
          <w:sz w:val="24"/>
        </w:rPr>
        <w:t xml:space="preserve"> </w:t>
      </w:r>
      <w:proofErr w:type="spellStart"/>
      <w:r w:rsidRPr="00FF0377">
        <w:rPr>
          <w:rFonts w:ascii="Times New Roman" w:hAnsi="Times New Roman" w:cs="Times New Roman"/>
          <w:sz w:val="24"/>
        </w:rPr>
        <w:t>Materials</w:t>
      </w:r>
      <w:proofErr w:type="spellEnd"/>
      <w:r>
        <w:rPr>
          <w:rFonts w:ascii="Times New Roman" w:hAnsi="Times New Roman" w:cs="Times New Roman"/>
          <w:sz w:val="24"/>
        </w:rPr>
        <w:t xml:space="preserve"> – </w:t>
      </w:r>
      <w:proofErr w:type="spellStart"/>
      <w:r w:rsidRPr="00FF0377">
        <w:rPr>
          <w:rFonts w:ascii="Times New Roman" w:hAnsi="Times New Roman" w:cs="Times New Roman"/>
          <w:sz w:val="24"/>
        </w:rPr>
        <w:t>Structures</w:t>
      </w:r>
      <w:proofErr w:type="spellEnd"/>
      <w:r w:rsidRPr="00FF0377">
        <w:rPr>
          <w:rFonts w:ascii="Times New Roman" w:hAnsi="Times New Roman" w:cs="Times New Roman"/>
          <w:sz w:val="24"/>
        </w:rPr>
        <w:t xml:space="preserve"> </w:t>
      </w:r>
      <w:proofErr w:type="spellStart"/>
      <w:r w:rsidRPr="00FF0377">
        <w:rPr>
          <w:rFonts w:ascii="Times New Roman" w:hAnsi="Times New Roman" w:cs="Times New Roman"/>
          <w:sz w:val="24"/>
        </w:rPr>
        <w:t>Model</w:t>
      </w:r>
      <w:proofErr w:type="spellEnd"/>
      <w:r w:rsidRPr="00FF0377">
        <w:rPr>
          <w:rFonts w:ascii="Times New Roman" w:hAnsi="Times New Roman" w:cs="Times New Roman"/>
          <w:sz w:val="24"/>
        </w:rPr>
        <w:t xml:space="preserve">” </w:t>
      </w:r>
      <w:r>
        <w:rPr>
          <w:rFonts w:ascii="Times New Roman" w:hAnsi="Times New Roman" w:cs="Times New Roman"/>
          <w:sz w:val="24"/>
        </w:rPr>
        <w:t>(CMS) (Dempsey, et al.</w:t>
      </w:r>
      <w:r w:rsidRPr="00FF0377">
        <w:rPr>
          <w:rFonts w:ascii="Times New Roman" w:hAnsi="Times New Roman" w:cs="Times New Roman"/>
          <w:sz w:val="24"/>
        </w:rPr>
        <w:t xml:space="preserve"> 1985</w:t>
      </w:r>
      <w:r>
        <w:rPr>
          <w:rFonts w:ascii="Times New Roman" w:hAnsi="Times New Roman" w:cs="Times New Roman"/>
          <w:sz w:val="24"/>
        </w:rPr>
        <w:t>, citado por Maximiliano, 2016</w:t>
      </w:r>
      <w:r w:rsidRPr="00FF0377">
        <w:rPr>
          <w:rFonts w:ascii="Times New Roman" w:hAnsi="Times New Roman" w:cs="Times New Roman"/>
          <w:sz w:val="24"/>
        </w:rPr>
        <w:t>).</w:t>
      </w:r>
    </w:p>
    <w:p w14:paraId="43BC8477" w14:textId="77777777" w:rsidR="00DA4281" w:rsidRPr="00DA4281" w:rsidRDefault="00DA4281" w:rsidP="00DA4281">
      <w:pPr>
        <w:pStyle w:val="Prrafodelista"/>
        <w:spacing w:line="360" w:lineRule="auto"/>
        <w:ind w:left="360"/>
        <w:jc w:val="both"/>
        <w:rPr>
          <w:rFonts w:ascii="Times New Roman" w:hAnsi="Times New Roman" w:cs="Times New Roman"/>
          <w:sz w:val="12"/>
        </w:rPr>
      </w:pPr>
    </w:p>
    <w:p w14:paraId="1E3750C3" w14:textId="77777777" w:rsidR="008510B3" w:rsidRDefault="008510B3" w:rsidP="008611DB">
      <w:pPr>
        <w:pStyle w:val="Prrafodelista"/>
        <w:numPr>
          <w:ilvl w:val="0"/>
          <w:numId w:val="26"/>
        </w:numPr>
        <w:spacing w:line="360" w:lineRule="auto"/>
        <w:jc w:val="both"/>
        <w:rPr>
          <w:rFonts w:ascii="Times New Roman" w:hAnsi="Times New Roman" w:cs="Times New Roman"/>
          <w:sz w:val="24"/>
        </w:rPr>
      </w:pPr>
      <w:r>
        <w:rPr>
          <w:rFonts w:ascii="Times New Roman" w:hAnsi="Times New Roman" w:cs="Times New Roman"/>
          <w:sz w:val="24"/>
        </w:rPr>
        <w:t>Verificación de Heladas y</w:t>
      </w:r>
      <w:r w:rsidRPr="00F73005">
        <w:rPr>
          <w:rFonts w:ascii="Times New Roman" w:hAnsi="Times New Roman" w:cs="Times New Roman"/>
          <w:sz w:val="24"/>
        </w:rPr>
        <w:t xml:space="preserve"> asentamiento por hielo y deshielo del término inglés, “Frost </w:t>
      </w:r>
      <w:proofErr w:type="spellStart"/>
      <w:r w:rsidRPr="00F73005">
        <w:rPr>
          <w:rFonts w:ascii="Times New Roman" w:hAnsi="Times New Roman" w:cs="Times New Roman"/>
          <w:sz w:val="24"/>
        </w:rPr>
        <w:t>Heave</w:t>
      </w:r>
      <w:proofErr w:type="spellEnd"/>
      <w:r w:rsidRPr="00F73005">
        <w:rPr>
          <w:rFonts w:ascii="Times New Roman" w:hAnsi="Times New Roman" w:cs="Times New Roman"/>
          <w:sz w:val="24"/>
        </w:rPr>
        <w:t xml:space="preserve"> &amp; </w:t>
      </w:r>
      <w:proofErr w:type="spellStart"/>
      <w:r w:rsidRPr="00F73005">
        <w:rPr>
          <w:rFonts w:ascii="Times New Roman" w:hAnsi="Times New Roman" w:cs="Times New Roman"/>
          <w:sz w:val="24"/>
        </w:rPr>
        <w:t>Thaw</w:t>
      </w:r>
      <w:proofErr w:type="spellEnd"/>
      <w:r w:rsidRPr="00F73005">
        <w:rPr>
          <w:rFonts w:ascii="Times New Roman" w:hAnsi="Times New Roman" w:cs="Times New Roman"/>
          <w:sz w:val="24"/>
        </w:rPr>
        <w:t xml:space="preserve"> </w:t>
      </w:r>
      <w:proofErr w:type="spellStart"/>
      <w:r w:rsidRPr="00F73005">
        <w:rPr>
          <w:rFonts w:ascii="Times New Roman" w:hAnsi="Times New Roman" w:cs="Times New Roman"/>
          <w:sz w:val="24"/>
        </w:rPr>
        <w:t>Settlement</w:t>
      </w:r>
      <w:proofErr w:type="spellEnd"/>
      <w:r w:rsidRPr="00F73005">
        <w:rPr>
          <w:rFonts w:ascii="Times New Roman" w:hAnsi="Times New Roman" w:cs="Times New Roman"/>
          <w:sz w:val="24"/>
        </w:rPr>
        <w:t xml:space="preserve"> </w:t>
      </w:r>
      <w:proofErr w:type="spellStart"/>
      <w:r w:rsidRPr="00F73005">
        <w:rPr>
          <w:rFonts w:ascii="Times New Roman" w:hAnsi="Times New Roman" w:cs="Times New Roman"/>
          <w:sz w:val="24"/>
        </w:rPr>
        <w:t>Model</w:t>
      </w:r>
      <w:proofErr w:type="spellEnd"/>
      <w:r w:rsidRPr="00F73005">
        <w:rPr>
          <w:rFonts w:ascii="Times New Roman" w:hAnsi="Times New Roman" w:cs="Times New Roman"/>
          <w:sz w:val="24"/>
        </w:rPr>
        <w:t xml:space="preserve">” </w:t>
      </w:r>
      <w:r>
        <w:rPr>
          <w:rFonts w:ascii="Times New Roman" w:hAnsi="Times New Roman" w:cs="Times New Roman"/>
          <w:sz w:val="24"/>
        </w:rPr>
        <w:t>(CRREL) (</w:t>
      </w:r>
      <w:proofErr w:type="spellStart"/>
      <w:r>
        <w:rPr>
          <w:rFonts w:ascii="Times New Roman" w:hAnsi="Times New Roman" w:cs="Times New Roman"/>
          <w:sz w:val="24"/>
        </w:rPr>
        <w:t>Guymon</w:t>
      </w:r>
      <w:proofErr w:type="spellEnd"/>
      <w:r>
        <w:rPr>
          <w:rFonts w:ascii="Times New Roman" w:hAnsi="Times New Roman" w:cs="Times New Roman"/>
          <w:sz w:val="24"/>
        </w:rPr>
        <w:t xml:space="preserve">, </w:t>
      </w:r>
      <w:proofErr w:type="spellStart"/>
      <w:r>
        <w:rPr>
          <w:rFonts w:ascii="Times New Roman" w:hAnsi="Times New Roman" w:cs="Times New Roman"/>
          <w:sz w:val="24"/>
        </w:rPr>
        <w:t>Berg</w:t>
      </w:r>
      <w:proofErr w:type="spellEnd"/>
      <w:r w:rsidRPr="00F73005">
        <w:rPr>
          <w:rFonts w:ascii="Times New Roman" w:hAnsi="Times New Roman" w:cs="Times New Roman"/>
          <w:sz w:val="24"/>
        </w:rPr>
        <w:t>,</w:t>
      </w:r>
      <w:r>
        <w:rPr>
          <w:rFonts w:ascii="Times New Roman" w:hAnsi="Times New Roman" w:cs="Times New Roman"/>
          <w:sz w:val="24"/>
        </w:rPr>
        <w:t xml:space="preserve"> et al.</w:t>
      </w:r>
      <w:r w:rsidRPr="00F73005">
        <w:rPr>
          <w:rFonts w:ascii="Times New Roman" w:hAnsi="Times New Roman" w:cs="Times New Roman"/>
          <w:sz w:val="24"/>
        </w:rPr>
        <w:t xml:space="preserve"> 1986</w:t>
      </w:r>
      <w:r>
        <w:rPr>
          <w:rFonts w:ascii="Times New Roman" w:hAnsi="Times New Roman" w:cs="Times New Roman"/>
          <w:sz w:val="24"/>
        </w:rPr>
        <w:t>, citado por Maximiliano, 2016</w:t>
      </w:r>
      <w:r w:rsidRPr="00F73005">
        <w:rPr>
          <w:rFonts w:ascii="Times New Roman" w:hAnsi="Times New Roman" w:cs="Times New Roman"/>
          <w:sz w:val="24"/>
        </w:rPr>
        <w:t xml:space="preserve">). </w:t>
      </w:r>
    </w:p>
    <w:p w14:paraId="5CEE6C77" w14:textId="77777777" w:rsidR="00DA4281" w:rsidRPr="00DA4281" w:rsidRDefault="00DA4281" w:rsidP="00DA4281">
      <w:pPr>
        <w:pStyle w:val="Prrafodelista"/>
        <w:rPr>
          <w:rFonts w:ascii="Times New Roman" w:hAnsi="Times New Roman" w:cs="Times New Roman"/>
          <w:sz w:val="24"/>
        </w:rPr>
      </w:pPr>
    </w:p>
    <w:p w14:paraId="4B21FA24" w14:textId="77777777" w:rsidR="008510B3" w:rsidRDefault="008510B3" w:rsidP="008611DB">
      <w:pPr>
        <w:pStyle w:val="Prrafodelista"/>
        <w:numPr>
          <w:ilvl w:val="0"/>
          <w:numId w:val="26"/>
        </w:numPr>
        <w:spacing w:line="360" w:lineRule="auto"/>
        <w:jc w:val="both"/>
        <w:rPr>
          <w:rFonts w:ascii="Times New Roman" w:hAnsi="Times New Roman" w:cs="Times New Roman"/>
          <w:sz w:val="24"/>
        </w:rPr>
      </w:pPr>
      <w:r w:rsidRPr="00004FBB">
        <w:rPr>
          <w:rFonts w:ascii="Times New Roman" w:hAnsi="Times New Roman" w:cs="Times New Roman"/>
          <w:sz w:val="24"/>
        </w:rPr>
        <w:t>Modelo de infiltración y Drenaje del término inglés, “</w:t>
      </w:r>
      <w:proofErr w:type="spellStart"/>
      <w:r w:rsidRPr="00004FBB">
        <w:rPr>
          <w:rFonts w:ascii="Times New Roman" w:hAnsi="Times New Roman" w:cs="Times New Roman"/>
          <w:sz w:val="24"/>
        </w:rPr>
        <w:t>Infiltration</w:t>
      </w:r>
      <w:proofErr w:type="spellEnd"/>
      <w:r w:rsidRPr="00004FBB">
        <w:rPr>
          <w:rFonts w:ascii="Times New Roman" w:hAnsi="Times New Roman" w:cs="Times New Roman"/>
          <w:sz w:val="24"/>
        </w:rPr>
        <w:t xml:space="preserve"> &amp; </w:t>
      </w:r>
      <w:proofErr w:type="spellStart"/>
      <w:r w:rsidRPr="00004FBB">
        <w:rPr>
          <w:rFonts w:ascii="Times New Roman" w:hAnsi="Times New Roman" w:cs="Times New Roman"/>
          <w:sz w:val="24"/>
        </w:rPr>
        <w:t>Dra</w:t>
      </w:r>
      <w:r>
        <w:rPr>
          <w:rFonts w:ascii="Times New Roman" w:hAnsi="Times New Roman" w:cs="Times New Roman"/>
          <w:sz w:val="24"/>
        </w:rPr>
        <w:t>inage</w:t>
      </w:r>
      <w:proofErr w:type="spellEnd"/>
      <w:r>
        <w:rPr>
          <w:rFonts w:ascii="Times New Roman" w:hAnsi="Times New Roman" w:cs="Times New Roman"/>
          <w:sz w:val="24"/>
        </w:rPr>
        <w:t xml:space="preserve"> </w:t>
      </w:r>
      <w:proofErr w:type="spellStart"/>
      <w:r>
        <w:rPr>
          <w:rFonts w:ascii="Times New Roman" w:hAnsi="Times New Roman" w:cs="Times New Roman"/>
          <w:sz w:val="24"/>
        </w:rPr>
        <w:t>Model</w:t>
      </w:r>
      <w:proofErr w:type="spellEnd"/>
      <w:r>
        <w:rPr>
          <w:rFonts w:ascii="Times New Roman" w:hAnsi="Times New Roman" w:cs="Times New Roman"/>
          <w:sz w:val="24"/>
        </w:rPr>
        <w:t>” (DRIP) (Lytton</w:t>
      </w:r>
      <w:r w:rsidRPr="00004FBB">
        <w:rPr>
          <w:rFonts w:ascii="Times New Roman" w:hAnsi="Times New Roman" w:cs="Times New Roman"/>
          <w:sz w:val="24"/>
        </w:rPr>
        <w:t>,</w:t>
      </w:r>
      <w:r>
        <w:rPr>
          <w:rFonts w:ascii="Times New Roman" w:hAnsi="Times New Roman" w:cs="Times New Roman"/>
          <w:sz w:val="24"/>
        </w:rPr>
        <w:t xml:space="preserve"> et al.</w:t>
      </w:r>
      <w:r w:rsidRPr="00004FBB">
        <w:rPr>
          <w:rFonts w:ascii="Times New Roman" w:hAnsi="Times New Roman" w:cs="Times New Roman"/>
          <w:sz w:val="24"/>
        </w:rPr>
        <w:t xml:space="preserve"> 1990</w:t>
      </w:r>
      <w:r>
        <w:rPr>
          <w:rFonts w:ascii="Times New Roman" w:hAnsi="Times New Roman" w:cs="Times New Roman"/>
          <w:sz w:val="24"/>
        </w:rPr>
        <w:t>, citado por Maximiliano, 2016</w:t>
      </w:r>
      <w:r w:rsidRPr="00004FBB">
        <w:rPr>
          <w:rFonts w:ascii="Times New Roman" w:hAnsi="Times New Roman" w:cs="Times New Roman"/>
          <w:sz w:val="24"/>
        </w:rPr>
        <w:t xml:space="preserve">). </w:t>
      </w:r>
    </w:p>
    <w:p w14:paraId="721AD7B2" w14:textId="77777777" w:rsidR="00DA4281" w:rsidRPr="00DA4281" w:rsidRDefault="00DA4281" w:rsidP="00DA4281">
      <w:pPr>
        <w:pStyle w:val="Prrafodelista"/>
        <w:rPr>
          <w:rFonts w:ascii="Times New Roman" w:hAnsi="Times New Roman" w:cs="Times New Roman"/>
          <w:sz w:val="24"/>
        </w:rPr>
      </w:pPr>
    </w:p>
    <w:p w14:paraId="718624D8" w14:textId="77777777" w:rsidR="008510B3" w:rsidRDefault="008510B3" w:rsidP="008611DB">
      <w:pPr>
        <w:pStyle w:val="Prrafodelista"/>
        <w:numPr>
          <w:ilvl w:val="0"/>
          <w:numId w:val="26"/>
        </w:numPr>
        <w:spacing w:line="360" w:lineRule="auto"/>
        <w:jc w:val="both"/>
        <w:rPr>
          <w:rFonts w:ascii="Times New Roman" w:hAnsi="Times New Roman" w:cs="Times New Roman"/>
          <w:sz w:val="24"/>
        </w:rPr>
      </w:pPr>
      <w:r w:rsidRPr="00004FBB">
        <w:rPr>
          <w:rFonts w:ascii="Times New Roman" w:hAnsi="Times New Roman" w:cs="Times New Roman"/>
          <w:sz w:val="24"/>
        </w:rPr>
        <w:t>Modelo de Predicción de Humedad del término inglés, “</w:t>
      </w:r>
      <w:proofErr w:type="spellStart"/>
      <w:r w:rsidRPr="00004FBB">
        <w:rPr>
          <w:rFonts w:ascii="Times New Roman" w:hAnsi="Times New Roman" w:cs="Times New Roman"/>
          <w:sz w:val="24"/>
        </w:rPr>
        <w:t>Enhanced</w:t>
      </w:r>
      <w:proofErr w:type="spellEnd"/>
      <w:r w:rsidRPr="00004FBB">
        <w:rPr>
          <w:rFonts w:ascii="Times New Roman" w:hAnsi="Times New Roman" w:cs="Times New Roman"/>
          <w:sz w:val="24"/>
        </w:rPr>
        <w:t xml:space="preserve"> </w:t>
      </w:r>
      <w:proofErr w:type="spellStart"/>
      <w:r w:rsidRPr="00004FBB">
        <w:rPr>
          <w:rFonts w:ascii="Times New Roman" w:hAnsi="Times New Roman" w:cs="Times New Roman"/>
          <w:sz w:val="24"/>
        </w:rPr>
        <w:t>moisture</w:t>
      </w:r>
      <w:proofErr w:type="spellEnd"/>
      <w:r w:rsidRPr="00004FBB">
        <w:rPr>
          <w:rFonts w:ascii="Times New Roman" w:hAnsi="Times New Roman" w:cs="Times New Roman"/>
          <w:sz w:val="24"/>
        </w:rPr>
        <w:t xml:space="preserve"> </w:t>
      </w:r>
      <w:proofErr w:type="spellStart"/>
      <w:r w:rsidRPr="00004FBB">
        <w:rPr>
          <w:rFonts w:ascii="Times New Roman" w:hAnsi="Times New Roman" w:cs="Times New Roman"/>
          <w:sz w:val="24"/>
        </w:rPr>
        <w:t>predicted</w:t>
      </w:r>
      <w:proofErr w:type="spellEnd"/>
      <w:r w:rsidRPr="00004FBB">
        <w:rPr>
          <w:rFonts w:ascii="Times New Roman" w:hAnsi="Times New Roman" w:cs="Times New Roman"/>
          <w:sz w:val="24"/>
        </w:rPr>
        <w:t xml:space="preserve"> </w:t>
      </w:r>
      <w:proofErr w:type="spellStart"/>
      <w:r w:rsidRPr="00004FBB">
        <w:rPr>
          <w:rFonts w:ascii="Times New Roman" w:hAnsi="Times New Roman" w:cs="Times New Roman"/>
          <w:sz w:val="24"/>
        </w:rPr>
        <w:t>model</w:t>
      </w:r>
      <w:proofErr w:type="spellEnd"/>
      <w:r w:rsidRPr="00004FBB">
        <w:rPr>
          <w:rFonts w:ascii="Times New Roman" w:hAnsi="Times New Roman" w:cs="Times New Roman"/>
          <w:sz w:val="24"/>
        </w:rPr>
        <w:t xml:space="preserve">” </w:t>
      </w:r>
      <w:r>
        <w:rPr>
          <w:rFonts w:ascii="Times New Roman" w:hAnsi="Times New Roman" w:cs="Times New Roman"/>
          <w:sz w:val="24"/>
        </w:rPr>
        <w:t>(EMP) (Zapata, et al.</w:t>
      </w:r>
      <w:r w:rsidRPr="00004FBB">
        <w:rPr>
          <w:rFonts w:ascii="Times New Roman" w:hAnsi="Times New Roman" w:cs="Times New Roman"/>
          <w:sz w:val="24"/>
        </w:rPr>
        <w:t xml:space="preserve"> 2007</w:t>
      </w:r>
      <w:r>
        <w:rPr>
          <w:rFonts w:ascii="Times New Roman" w:hAnsi="Times New Roman" w:cs="Times New Roman"/>
          <w:sz w:val="24"/>
        </w:rPr>
        <w:t>, citado por Maximiliano, 2016).</w:t>
      </w:r>
    </w:p>
    <w:p w14:paraId="4F53AD71" w14:textId="77777777" w:rsidR="002C5EB8" w:rsidRDefault="00085DAE" w:rsidP="00D94B98">
      <w:pPr>
        <w:keepNext/>
        <w:spacing w:after="0" w:line="360" w:lineRule="auto"/>
        <w:jc w:val="center"/>
      </w:pPr>
      <w:r>
        <w:rPr>
          <w:noProof/>
          <w:lang w:val="es-ES" w:eastAsia="es-ES"/>
        </w:rPr>
        <w:lastRenderedPageBreak/>
        <w:drawing>
          <wp:inline distT="0" distB="0" distL="0" distR="0" wp14:anchorId="6D2C25D8" wp14:editId="3F08A81F">
            <wp:extent cx="2657475" cy="264004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6526" r="5632"/>
                    <a:stretch/>
                  </pic:blipFill>
                  <pic:spPr bwMode="auto">
                    <a:xfrm>
                      <a:off x="0" y="0"/>
                      <a:ext cx="2718984" cy="2701150"/>
                    </a:xfrm>
                    <a:prstGeom prst="rect">
                      <a:avLst/>
                    </a:prstGeom>
                    <a:ln>
                      <a:noFill/>
                    </a:ln>
                    <a:extLst>
                      <a:ext uri="{53640926-AAD7-44D8-BBD7-CCE9431645EC}">
                        <a14:shadowObscured xmlns:a14="http://schemas.microsoft.com/office/drawing/2010/main"/>
                      </a:ext>
                    </a:extLst>
                  </pic:spPr>
                </pic:pic>
              </a:graphicData>
            </a:graphic>
          </wp:inline>
        </w:drawing>
      </w:r>
    </w:p>
    <w:p w14:paraId="58614A9A" w14:textId="385E27CE" w:rsidR="00085DAE" w:rsidRDefault="002C5EB8" w:rsidP="00D94B98">
      <w:pPr>
        <w:pStyle w:val="Descripcin"/>
        <w:spacing w:after="0"/>
        <w:jc w:val="center"/>
        <w:rPr>
          <w:rFonts w:ascii="Times New Roman" w:hAnsi="Times New Roman" w:cs="Times New Roman"/>
          <w:i w:val="0"/>
          <w:color w:val="auto"/>
          <w:sz w:val="22"/>
        </w:rPr>
      </w:pPr>
      <w:bookmarkStart w:id="148" w:name="_Toc5765793"/>
      <w:r w:rsidRPr="005B7DBD">
        <w:rPr>
          <w:rFonts w:ascii="Times New Roman" w:hAnsi="Times New Roman" w:cs="Times New Roman"/>
          <w:b/>
          <w:i w:val="0"/>
          <w:color w:val="auto"/>
          <w:sz w:val="22"/>
        </w:rPr>
        <w:t xml:space="preserve">Figura 2 - </w:t>
      </w:r>
      <w:r w:rsidRPr="005B7DBD">
        <w:rPr>
          <w:rFonts w:ascii="Times New Roman" w:hAnsi="Times New Roman" w:cs="Times New Roman"/>
          <w:b/>
          <w:i w:val="0"/>
          <w:color w:val="auto"/>
          <w:sz w:val="22"/>
        </w:rPr>
        <w:fldChar w:fldCharType="begin"/>
      </w:r>
      <w:r w:rsidRPr="005B7DBD">
        <w:rPr>
          <w:rFonts w:ascii="Times New Roman" w:hAnsi="Times New Roman" w:cs="Times New Roman"/>
          <w:b/>
          <w:i w:val="0"/>
          <w:color w:val="auto"/>
          <w:sz w:val="22"/>
        </w:rPr>
        <w:instrText xml:space="preserve"> SEQ Figura_2_- \* ARABIC </w:instrText>
      </w:r>
      <w:r w:rsidRPr="005B7DBD">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5</w:t>
      </w:r>
      <w:r w:rsidRPr="005B7DBD">
        <w:rPr>
          <w:rFonts w:ascii="Times New Roman" w:hAnsi="Times New Roman" w:cs="Times New Roman"/>
          <w:b/>
          <w:i w:val="0"/>
          <w:color w:val="auto"/>
          <w:sz w:val="22"/>
        </w:rPr>
        <w:fldChar w:fldCharType="end"/>
      </w:r>
      <w:r w:rsidRPr="005B7DBD">
        <w:rPr>
          <w:rFonts w:ascii="Times New Roman" w:hAnsi="Times New Roman" w:cs="Times New Roman"/>
          <w:b/>
          <w:i w:val="0"/>
          <w:color w:val="auto"/>
          <w:sz w:val="22"/>
        </w:rPr>
        <w:t>.</w:t>
      </w:r>
      <w:r w:rsidRPr="002C5EB8">
        <w:rPr>
          <w:rFonts w:ascii="Times New Roman" w:hAnsi="Times New Roman" w:cs="Times New Roman"/>
          <w:i w:val="0"/>
          <w:color w:val="auto"/>
          <w:sz w:val="22"/>
        </w:rPr>
        <w:t xml:space="preserve"> Componentes del Modelo Climático Integrado Mejorado </w:t>
      </w:r>
      <w:r w:rsidR="005D4502">
        <w:rPr>
          <w:rFonts w:ascii="Times New Roman" w:hAnsi="Times New Roman" w:cs="Times New Roman"/>
          <w:i w:val="0"/>
          <w:color w:val="auto"/>
          <w:sz w:val="22"/>
        </w:rPr>
        <w:t>–</w:t>
      </w:r>
      <w:r w:rsidRPr="002C5EB8">
        <w:rPr>
          <w:rFonts w:ascii="Times New Roman" w:hAnsi="Times New Roman" w:cs="Times New Roman"/>
          <w:i w:val="0"/>
          <w:color w:val="auto"/>
          <w:sz w:val="22"/>
        </w:rPr>
        <w:t xml:space="preserve"> EICM</w:t>
      </w:r>
      <w:bookmarkEnd w:id="148"/>
    </w:p>
    <w:p w14:paraId="026D017E" w14:textId="0EBEBBA8" w:rsidR="00085DAE" w:rsidRDefault="00D94B98" w:rsidP="00D94B98">
      <w:pPr>
        <w:spacing w:line="240" w:lineRule="auto"/>
        <w:jc w:val="center"/>
        <w:rPr>
          <w:rFonts w:ascii="Times New Roman" w:hAnsi="Times New Roman" w:cs="Times New Roman"/>
          <w:i/>
          <w:sz w:val="20"/>
        </w:rPr>
      </w:pPr>
      <w:r>
        <w:rPr>
          <w:rFonts w:ascii="Times New Roman" w:hAnsi="Times New Roman" w:cs="Times New Roman"/>
          <w:i/>
          <w:sz w:val="20"/>
        </w:rPr>
        <w:t xml:space="preserve">                                                   </w:t>
      </w:r>
      <w:r w:rsidR="005D4502" w:rsidRPr="00555354">
        <w:rPr>
          <w:rFonts w:ascii="Times New Roman" w:hAnsi="Times New Roman" w:cs="Times New Roman"/>
          <w:i/>
          <w:sz w:val="20"/>
        </w:rPr>
        <w:t xml:space="preserve">Fuente: </w:t>
      </w:r>
      <w:r w:rsidR="00CE7E27">
        <w:rPr>
          <w:rFonts w:ascii="Times New Roman" w:hAnsi="Times New Roman" w:cs="Times New Roman"/>
          <w:i/>
          <w:sz w:val="20"/>
        </w:rPr>
        <w:t>(</w:t>
      </w:r>
      <w:proofErr w:type="spellStart"/>
      <w:r w:rsidR="00386515">
        <w:rPr>
          <w:rFonts w:ascii="Times New Roman" w:hAnsi="Times New Roman" w:cs="Times New Roman"/>
          <w:i/>
          <w:sz w:val="20"/>
        </w:rPr>
        <w:t>Witczak</w:t>
      </w:r>
      <w:proofErr w:type="spellEnd"/>
      <w:r w:rsidR="00386515">
        <w:rPr>
          <w:rFonts w:ascii="Times New Roman" w:hAnsi="Times New Roman" w:cs="Times New Roman"/>
          <w:i/>
          <w:sz w:val="20"/>
        </w:rPr>
        <w:t>, 2011, citado por Maximiliano, 2016</w:t>
      </w:r>
      <w:r w:rsidR="00CE7E27">
        <w:rPr>
          <w:rFonts w:ascii="Times New Roman" w:hAnsi="Times New Roman" w:cs="Times New Roman"/>
          <w:i/>
          <w:sz w:val="20"/>
        </w:rPr>
        <w:t>)</w:t>
      </w:r>
    </w:p>
    <w:p w14:paraId="2D37AD38" w14:textId="77777777" w:rsidR="00533840" w:rsidRPr="00533840" w:rsidRDefault="00533840" w:rsidP="00533840">
      <w:pPr>
        <w:spacing w:line="240" w:lineRule="auto"/>
        <w:jc w:val="both"/>
        <w:rPr>
          <w:rFonts w:ascii="Times New Roman" w:hAnsi="Times New Roman" w:cs="Times New Roman"/>
          <w:i/>
          <w:sz w:val="12"/>
          <w:szCs w:val="12"/>
        </w:rPr>
      </w:pPr>
    </w:p>
    <w:p w14:paraId="219088C5" w14:textId="063E1B87" w:rsidR="00004FBB" w:rsidRDefault="00004FBB" w:rsidP="00004FBB">
      <w:pPr>
        <w:spacing w:line="360" w:lineRule="auto"/>
        <w:jc w:val="both"/>
        <w:rPr>
          <w:rFonts w:ascii="Times New Roman" w:hAnsi="Times New Roman" w:cs="Times New Roman"/>
          <w:sz w:val="24"/>
        </w:rPr>
      </w:pPr>
      <w:r w:rsidRPr="00004FBB">
        <w:rPr>
          <w:rFonts w:ascii="Times New Roman" w:hAnsi="Times New Roman" w:cs="Times New Roman"/>
          <w:sz w:val="24"/>
        </w:rPr>
        <w:t>El modelo CMS se caracteriza principalmente por determinar los perfiles de temperatura a lo largo del pavimento, CRREL en base al CMS predice la profundidad del congelamiento y los asentamientos que puedan ocasionar en épocas de deshielo, el DRIP es un modelo que introduce las condiciones constructivas de drenaje al comportamiento del pavimento y el EMP apoya en la determinación del flujo de humedad en el pavimento calculando el Factor Ambiental (</w:t>
      </w:r>
      <w:proofErr w:type="spellStart"/>
      <w:r w:rsidR="00D03255">
        <w:rPr>
          <w:rFonts w:ascii="Times New Roman" w:hAnsi="Times New Roman" w:cs="Times New Roman"/>
          <w:i/>
          <w:sz w:val="24"/>
        </w:rPr>
        <w:t>F</w:t>
      </w:r>
      <w:r w:rsidR="00D03255">
        <w:rPr>
          <w:rFonts w:ascii="Times New Roman" w:hAnsi="Times New Roman" w:cs="Times New Roman"/>
          <w:i/>
          <w:sz w:val="24"/>
          <w:vertAlign w:val="subscript"/>
        </w:rPr>
        <w:t>env</w:t>
      </w:r>
      <w:proofErr w:type="spellEnd"/>
      <w:r w:rsidRPr="00004FBB">
        <w:rPr>
          <w:rFonts w:ascii="Times New Roman" w:hAnsi="Times New Roman" w:cs="Times New Roman"/>
          <w:sz w:val="24"/>
        </w:rPr>
        <w:t>), el cual en conjunto a los demás modelos puedan predecir los cambios de la rigidez de los elementos estructurales del pavimento.</w:t>
      </w:r>
      <w:r>
        <w:rPr>
          <w:rFonts w:ascii="Times New Roman" w:hAnsi="Times New Roman" w:cs="Times New Roman"/>
          <w:sz w:val="24"/>
        </w:rPr>
        <w:t xml:space="preserve"> (Maximiliano, 2016).</w:t>
      </w:r>
    </w:p>
    <w:p w14:paraId="16B0B15F" w14:textId="77777777" w:rsidR="00510414" w:rsidRPr="00533840" w:rsidRDefault="00510414" w:rsidP="00004FBB">
      <w:pPr>
        <w:spacing w:line="360" w:lineRule="auto"/>
        <w:jc w:val="both"/>
        <w:rPr>
          <w:rFonts w:ascii="Times New Roman" w:hAnsi="Times New Roman" w:cs="Times New Roman"/>
          <w:sz w:val="12"/>
          <w:szCs w:val="12"/>
        </w:rPr>
      </w:pPr>
    </w:p>
    <w:p w14:paraId="211A460A" w14:textId="242F5574" w:rsidR="008D773A" w:rsidRDefault="009833E8" w:rsidP="00F56B28">
      <w:pPr>
        <w:pStyle w:val="Ttulo5"/>
        <w:numPr>
          <w:ilvl w:val="4"/>
          <w:numId w:val="5"/>
        </w:numPr>
        <w:spacing w:after="240" w:line="360" w:lineRule="auto"/>
        <w:jc w:val="both"/>
        <w:rPr>
          <w:rFonts w:ascii="Times New Roman" w:hAnsi="Times New Roman" w:cs="Times New Roman"/>
          <w:b/>
          <w:color w:val="auto"/>
          <w:sz w:val="24"/>
        </w:rPr>
      </w:pPr>
      <w:bookmarkStart w:id="149" w:name="_Toc5868445"/>
      <w:r>
        <w:rPr>
          <w:rFonts w:ascii="Times New Roman" w:hAnsi="Times New Roman" w:cs="Times New Roman"/>
          <w:b/>
          <w:color w:val="auto"/>
          <w:sz w:val="24"/>
        </w:rPr>
        <w:t>DATOS DE ENTRADA NECESARIOS PARA MODELAR LAS CONDICIONES DE HUMEDAD Y TEMPERATURA</w:t>
      </w:r>
      <w:bookmarkEnd w:id="149"/>
    </w:p>
    <w:p w14:paraId="4D72879B" w14:textId="67074927" w:rsidR="009833E8" w:rsidRDefault="00F56B28" w:rsidP="00F56B28">
      <w:pPr>
        <w:pStyle w:val="Ttulo6"/>
        <w:numPr>
          <w:ilvl w:val="5"/>
          <w:numId w:val="5"/>
        </w:numPr>
        <w:spacing w:after="240" w:line="360" w:lineRule="auto"/>
        <w:rPr>
          <w:rFonts w:ascii="Times New Roman" w:hAnsi="Times New Roman" w:cs="Times New Roman"/>
          <w:b/>
          <w:color w:val="auto"/>
          <w:sz w:val="24"/>
        </w:rPr>
      </w:pPr>
      <w:r>
        <w:rPr>
          <w:rFonts w:ascii="Times New Roman" w:hAnsi="Times New Roman" w:cs="Times New Roman"/>
          <w:b/>
          <w:color w:val="auto"/>
          <w:sz w:val="24"/>
        </w:rPr>
        <w:t>INFORMACIÓ</w:t>
      </w:r>
      <w:r w:rsidR="009833E8" w:rsidRPr="005B0D86">
        <w:rPr>
          <w:rFonts w:ascii="Times New Roman" w:hAnsi="Times New Roman" w:cs="Times New Roman"/>
          <w:b/>
          <w:color w:val="auto"/>
          <w:sz w:val="24"/>
        </w:rPr>
        <w:t>N GENERAL</w:t>
      </w:r>
    </w:p>
    <w:p w14:paraId="07FDA9CE" w14:textId="5D46F777" w:rsidR="008D773A" w:rsidRDefault="00D8659E" w:rsidP="008510B3">
      <w:pPr>
        <w:pStyle w:val="Default"/>
        <w:spacing w:line="360" w:lineRule="auto"/>
        <w:jc w:val="both"/>
        <w:rPr>
          <w:rFonts w:ascii="Times New Roman" w:hAnsi="Times New Roman" w:cs="Times New Roman"/>
          <w:szCs w:val="22"/>
        </w:rPr>
      </w:pPr>
      <w:r w:rsidRPr="00D8659E">
        <w:rPr>
          <w:rFonts w:ascii="Times New Roman" w:hAnsi="Times New Roman" w:cs="Times New Roman"/>
          <w:szCs w:val="22"/>
        </w:rPr>
        <w:t>En esta etapa inicial corresponde a la información referencial propiamente del proyecto y sirve para determinar el punto de partida en el tiempo y ubicación de los elementos analizados, estos son:</w:t>
      </w:r>
    </w:p>
    <w:p w14:paraId="438F845D" w14:textId="77777777" w:rsidR="00533840" w:rsidRPr="00533840" w:rsidRDefault="00533840" w:rsidP="008510B3">
      <w:pPr>
        <w:pStyle w:val="Default"/>
        <w:spacing w:line="360" w:lineRule="auto"/>
        <w:jc w:val="both"/>
        <w:rPr>
          <w:rFonts w:ascii="Times New Roman" w:hAnsi="Times New Roman" w:cs="Times New Roman"/>
          <w:sz w:val="12"/>
          <w:szCs w:val="12"/>
        </w:rPr>
      </w:pPr>
    </w:p>
    <w:p w14:paraId="1DEC70A9" w14:textId="5AE382F1" w:rsidR="00D64DDE" w:rsidRPr="00D64DDE" w:rsidRDefault="00D64DDE" w:rsidP="008611DB">
      <w:pPr>
        <w:pStyle w:val="Default"/>
        <w:numPr>
          <w:ilvl w:val="0"/>
          <w:numId w:val="27"/>
        </w:numPr>
        <w:spacing w:after="142"/>
        <w:rPr>
          <w:rFonts w:ascii="Times New Roman" w:hAnsi="Times New Roman" w:cs="Times New Roman"/>
          <w:szCs w:val="22"/>
        </w:rPr>
      </w:pPr>
      <w:r w:rsidRPr="00D64DDE">
        <w:rPr>
          <w:rFonts w:ascii="Times New Roman" w:hAnsi="Times New Roman" w:cs="Times New Roman"/>
          <w:szCs w:val="22"/>
        </w:rPr>
        <w:t xml:space="preserve">Mes y año de construcción de pavimento. </w:t>
      </w:r>
    </w:p>
    <w:p w14:paraId="12AAC928" w14:textId="6523452B" w:rsidR="00D64DDE" w:rsidRPr="00D64DDE" w:rsidRDefault="00D64DDE" w:rsidP="008611DB">
      <w:pPr>
        <w:pStyle w:val="Default"/>
        <w:numPr>
          <w:ilvl w:val="0"/>
          <w:numId w:val="27"/>
        </w:numPr>
        <w:spacing w:after="142"/>
        <w:rPr>
          <w:rFonts w:ascii="Times New Roman" w:hAnsi="Times New Roman" w:cs="Times New Roman"/>
          <w:szCs w:val="22"/>
        </w:rPr>
      </w:pPr>
      <w:r w:rsidRPr="00D64DDE">
        <w:rPr>
          <w:rFonts w:ascii="Times New Roman" w:hAnsi="Times New Roman" w:cs="Times New Roman"/>
          <w:szCs w:val="22"/>
        </w:rPr>
        <w:t xml:space="preserve">Mes y año de apertura de tráfico. </w:t>
      </w:r>
    </w:p>
    <w:p w14:paraId="3CF3BB21" w14:textId="7B7D1BE6" w:rsidR="00D64DDE" w:rsidRDefault="00D64DDE" w:rsidP="008611DB">
      <w:pPr>
        <w:pStyle w:val="Default"/>
        <w:numPr>
          <w:ilvl w:val="0"/>
          <w:numId w:val="27"/>
        </w:numPr>
        <w:rPr>
          <w:rFonts w:ascii="Times New Roman" w:hAnsi="Times New Roman" w:cs="Times New Roman"/>
          <w:szCs w:val="22"/>
        </w:rPr>
      </w:pPr>
      <w:r w:rsidRPr="00D64DDE">
        <w:rPr>
          <w:rFonts w:ascii="Times New Roman" w:hAnsi="Times New Roman" w:cs="Times New Roman"/>
          <w:szCs w:val="22"/>
        </w:rPr>
        <w:t xml:space="preserve">El tipo de </w:t>
      </w:r>
      <w:r w:rsidR="00D03255">
        <w:rPr>
          <w:rFonts w:ascii="Times New Roman" w:hAnsi="Times New Roman" w:cs="Times New Roman"/>
          <w:szCs w:val="22"/>
        </w:rPr>
        <w:t>pavimento.</w:t>
      </w:r>
      <w:r w:rsidRPr="00D64DDE">
        <w:rPr>
          <w:rFonts w:ascii="Times New Roman" w:hAnsi="Times New Roman" w:cs="Times New Roman"/>
          <w:szCs w:val="22"/>
        </w:rPr>
        <w:t xml:space="preserve"> </w:t>
      </w:r>
    </w:p>
    <w:p w14:paraId="1E948447" w14:textId="77777777" w:rsidR="00DA4281" w:rsidRDefault="00DA4281" w:rsidP="00DA4281">
      <w:pPr>
        <w:pStyle w:val="Default"/>
        <w:ind w:left="1068"/>
        <w:rPr>
          <w:rFonts w:ascii="Times New Roman" w:hAnsi="Times New Roman" w:cs="Times New Roman"/>
          <w:szCs w:val="22"/>
        </w:rPr>
      </w:pPr>
    </w:p>
    <w:p w14:paraId="1A920816" w14:textId="795FE56D" w:rsidR="00D64DDE" w:rsidRDefault="00D27DF3" w:rsidP="00F56B28">
      <w:pPr>
        <w:pStyle w:val="Ttulo6"/>
        <w:numPr>
          <w:ilvl w:val="5"/>
          <w:numId w:val="5"/>
        </w:numPr>
        <w:spacing w:after="240" w:line="360" w:lineRule="auto"/>
        <w:rPr>
          <w:rFonts w:ascii="Times New Roman" w:hAnsi="Times New Roman" w:cs="Times New Roman"/>
          <w:b/>
          <w:color w:val="auto"/>
          <w:sz w:val="24"/>
        </w:rPr>
      </w:pPr>
      <w:r>
        <w:rPr>
          <w:rFonts w:ascii="Times New Roman" w:hAnsi="Times New Roman" w:cs="Times New Roman"/>
          <w:b/>
          <w:color w:val="auto"/>
          <w:sz w:val="24"/>
        </w:rPr>
        <w:lastRenderedPageBreak/>
        <w:t>INFORMACIÓ</w:t>
      </w:r>
      <w:r w:rsidR="00D64DDE" w:rsidRPr="00D03255">
        <w:rPr>
          <w:rFonts w:ascii="Times New Roman" w:hAnsi="Times New Roman" w:cs="Times New Roman"/>
          <w:b/>
          <w:color w:val="auto"/>
          <w:sz w:val="24"/>
        </w:rPr>
        <w:t xml:space="preserve">N </w:t>
      </w:r>
      <w:r w:rsidR="00D03255">
        <w:rPr>
          <w:rFonts w:ascii="Times New Roman" w:hAnsi="Times New Roman" w:cs="Times New Roman"/>
          <w:b/>
          <w:color w:val="auto"/>
          <w:sz w:val="24"/>
        </w:rPr>
        <w:t>CLIMÁTICA</w:t>
      </w:r>
    </w:p>
    <w:p w14:paraId="04CEB55B" w14:textId="5E50950F" w:rsidR="00D64DDE" w:rsidRDefault="00D03255" w:rsidP="0040292A">
      <w:pPr>
        <w:spacing w:line="360" w:lineRule="auto"/>
        <w:jc w:val="both"/>
        <w:rPr>
          <w:rFonts w:ascii="Times New Roman" w:hAnsi="Times New Roman" w:cs="Times New Roman"/>
          <w:sz w:val="24"/>
        </w:rPr>
      </w:pPr>
      <w:r>
        <w:rPr>
          <w:rFonts w:ascii="Times New Roman" w:hAnsi="Times New Roman" w:cs="Times New Roman"/>
          <w:sz w:val="24"/>
        </w:rPr>
        <w:t xml:space="preserve">Se requiere de al menos 24 meses de </w:t>
      </w:r>
      <w:r w:rsidR="0040292A">
        <w:rPr>
          <w:rFonts w:ascii="Times New Roman" w:hAnsi="Times New Roman" w:cs="Times New Roman"/>
          <w:sz w:val="24"/>
        </w:rPr>
        <w:t xml:space="preserve">datos meteorológicos reales para fines de cálculo. </w:t>
      </w:r>
      <w:r w:rsidR="004C54A4">
        <w:rPr>
          <w:rFonts w:ascii="Times New Roman" w:hAnsi="Times New Roman" w:cs="Times New Roman"/>
          <w:sz w:val="24"/>
        </w:rPr>
        <w:t>La tabla 2-20</w:t>
      </w:r>
      <w:r w:rsidR="00D64DDE">
        <w:rPr>
          <w:rFonts w:ascii="Times New Roman" w:hAnsi="Times New Roman" w:cs="Times New Roman"/>
          <w:sz w:val="24"/>
        </w:rPr>
        <w:t>, muestra los parámetros requeridos por la metodología MEPDG.</w:t>
      </w:r>
    </w:p>
    <w:p w14:paraId="73D5BF7F" w14:textId="77777777" w:rsidR="00533840" w:rsidRPr="00533840" w:rsidRDefault="00533840" w:rsidP="0040292A">
      <w:pPr>
        <w:spacing w:line="360" w:lineRule="auto"/>
        <w:jc w:val="both"/>
        <w:rPr>
          <w:rFonts w:ascii="Times New Roman" w:hAnsi="Times New Roman" w:cs="Times New Roman"/>
          <w:sz w:val="12"/>
          <w:szCs w:val="12"/>
        </w:rPr>
      </w:pPr>
    </w:p>
    <w:p w14:paraId="49BAFBA6" w14:textId="0036A2CE" w:rsidR="00AC6905" w:rsidRPr="00AC6905" w:rsidRDefault="00AC6905" w:rsidP="00705198">
      <w:pPr>
        <w:pStyle w:val="Descripcin"/>
        <w:keepNext/>
        <w:spacing w:after="0" w:line="276" w:lineRule="auto"/>
        <w:jc w:val="center"/>
        <w:rPr>
          <w:rFonts w:ascii="Times New Roman" w:hAnsi="Times New Roman" w:cs="Times New Roman"/>
          <w:i w:val="0"/>
          <w:color w:val="auto"/>
          <w:sz w:val="22"/>
        </w:rPr>
      </w:pPr>
      <w:bookmarkStart w:id="150" w:name="_Toc5868509"/>
      <w:r w:rsidRPr="00AC6905">
        <w:rPr>
          <w:rFonts w:ascii="Times New Roman" w:hAnsi="Times New Roman" w:cs="Times New Roman"/>
          <w:b/>
          <w:i w:val="0"/>
          <w:color w:val="auto"/>
          <w:sz w:val="22"/>
        </w:rPr>
        <w:t xml:space="preserve">Tabla 2 - </w:t>
      </w:r>
      <w:r w:rsidR="00983031">
        <w:rPr>
          <w:rFonts w:ascii="Times New Roman" w:hAnsi="Times New Roman" w:cs="Times New Roman"/>
          <w:b/>
          <w:i w:val="0"/>
          <w:color w:val="auto"/>
          <w:sz w:val="22"/>
        </w:rPr>
        <w:fldChar w:fldCharType="begin"/>
      </w:r>
      <w:r w:rsidR="00983031">
        <w:rPr>
          <w:rFonts w:ascii="Times New Roman" w:hAnsi="Times New Roman" w:cs="Times New Roman"/>
          <w:b/>
          <w:i w:val="0"/>
          <w:color w:val="auto"/>
          <w:sz w:val="22"/>
        </w:rPr>
        <w:instrText xml:space="preserve"> SEQ Tabla_2_- \* ARABIC </w:instrText>
      </w:r>
      <w:r w:rsidR="00983031">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20</w:t>
      </w:r>
      <w:r w:rsidR="00983031">
        <w:rPr>
          <w:rFonts w:ascii="Times New Roman" w:hAnsi="Times New Roman" w:cs="Times New Roman"/>
          <w:b/>
          <w:i w:val="0"/>
          <w:color w:val="auto"/>
          <w:sz w:val="22"/>
        </w:rPr>
        <w:fldChar w:fldCharType="end"/>
      </w:r>
      <w:r w:rsidRPr="00AC6905">
        <w:rPr>
          <w:rFonts w:ascii="Times New Roman" w:hAnsi="Times New Roman" w:cs="Times New Roman"/>
          <w:i w:val="0"/>
          <w:color w:val="auto"/>
          <w:sz w:val="22"/>
        </w:rPr>
        <w:t xml:space="preserve">. Datos </w:t>
      </w:r>
      <w:r w:rsidR="00240824" w:rsidRPr="00AC6905">
        <w:rPr>
          <w:rFonts w:ascii="Times New Roman" w:hAnsi="Times New Roman" w:cs="Times New Roman"/>
          <w:i w:val="0"/>
          <w:color w:val="auto"/>
          <w:sz w:val="22"/>
        </w:rPr>
        <w:t>Meteorológicos</w:t>
      </w:r>
      <w:r w:rsidRPr="00AC6905">
        <w:rPr>
          <w:rFonts w:ascii="Times New Roman" w:hAnsi="Times New Roman" w:cs="Times New Roman"/>
          <w:i w:val="0"/>
          <w:color w:val="auto"/>
          <w:sz w:val="22"/>
        </w:rPr>
        <w:t xml:space="preserve"> Requeridos por la </w:t>
      </w:r>
      <w:r w:rsidR="00240824" w:rsidRPr="00AC6905">
        <w:rPr>
          <w:rFonts w:ascii="Times New Roman" w:hAnsi="Times New Roman" w:cs="Times New Roman"/>
          <w:i w:val="0"/>
          <w:color w:val="auto"/>
          <w:sz w:val="22"/>
        </w:rPr>
        <w:t>Metodología</w:t>
      </w:r>
      <w:r w:rsidRPr="00AC6905">
        <w:rPr>
          <w:rFonts w:ascii="Times New Roman" w:hAnsi="Times New Roman" w:cs="Times New Roman"/>
          <w:i w:val="0"/>
          <w:color w:val="auto"/>
          <w:sz w:val="22"/>
        </w:rPr>
        <w:t xml:space="preserve"> MEPDG, </w:t>
      </w:r>
      <w:r w:rsidR="00240824" w:rsidRPr="00AC6905">
        <w:rPr>
          <w:rFonts w:ascii="Times New Roman" w:hAnsi="Times New Roman" w:cs="Times New Roman"/>
          <w:i w:val="0"/>
          <w:color w:val="auto"/>
          <w:sz w:val="22"/>
        </w:rPr>
        <w:t>Según</w:t>
      </w:r>
      <w:r w:rsidRPr="00AC6905">
        <w:rPr>
          <w:rFonts w:ascii="Times New Roman" w:hAnsi="Times New Roman" w:cs="Times New Roman"/>
          <w:i w:val="0"/>
          <w:color w:val="auto"/>
          <w:sz w:val="22"/>
        </w:rPr>
        <w:t xml:space="preserve"> su Frecuencia de </w:t>
      </w:r>
      <w:r w:rsidR="00240824" w:rsidRPr="00AC6905">
        <w:rPr>
          <w:rFonts w:ascii="Times New Roman" w:hAnsi="Times New Roman" w:cs="Times New Roman"/>
          <w:i w:val="0"/>
          <w:color w:val="auto"/>
          <w:sz w:val="22"/>
        </w:rPr>
        <w:t>Medición</w:t>
      </w:r>
      <w:r w:rsidRPr="00AC6905">
        <w:rPr>
          <w:rFonts w:ascii="Times New Roman" w:hAnsi="Times New Roman" w:cs="Times New Roman"/>
          <w:i w:val="0"/>
          <w:color w:val="auto"/>
          <w:sz w:val="22"/>
        </w:rPr>
        <w:t xml:space="preserve"> y las Unidades Reconocidas</w:t>
      </w:r>
      <w:bookmarkEnd w:id="150"/>
    </w:p>
    <w:tbl>
      <w:tblPr>
        <w:tblStyle w:val="Tablaconcuadrcula1clara"/>
        <w:tblW w:w="0" w:type="auto"/>
        <w:tblLook w:val="04A0" w:firstRow="1" w:lastRow="0" w:firstColumn="1" w:lastColumn="0" w:noHBand="0" w:noVBand="1"/>
      </w:tblPr>
      <w:tblGrid>
        <w:gridCol w:w="1056"/>
        <w:gridCol w:w="3267"/>
        <w:gridCol w:w="2082"/>
        <w:gridCol w:w="2089"/>
      </w:tblGrid>
      <w:tr w:rsidR="00D64DDE" w14:paraId="3E246D44" w14:textId="77777777" w:rsidTr="00C93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dxa"/>
            <w:shd w:val="clear" w:color="auto" w:fill="D9D9D9" w:themeFill="background1" w:themeFillShade="D9"/>
            <w:vAlign w:val="center"/>
          </w:tcPr>
          <w:p w14:paraId="5826AFEF" w14:textId="1D5BC758" w:rsidR="00D64DDE" w:rsidRPr="00C9382E" w:rsidRDefault="001E4CD7" w:rsidP="00C9382E">
            <w:pPr>
              <w:spacing w:line="276" w:lineRule="auto"/>
              <w:jc w:val="center"/>
              <w:rPr>
                <w:rFonts w:ascii="Times New Roman" w:hAnsi="Times New Roman" w:cs="Times New Roman"/>
                <w:sz w:val="24"/>
              </w:rPr>
            </w:pPr>
            <w:r w:rsidRPr="00C9382E">
              <w:rPr>
                <w:rFonts w:ascii="Times New Roman" w:hAnsi="Times New Roman" w:cs="Times New Roman"/>
                <w:sz w:val="24"/>
              </w:rPr>
              <w:t>Factor</w:t>
            </w:r>
          </w:p>
        </w:tc>
        <w:tc>
          <w:tcPr>
            <w:tcW w:w="3267" w:type="dxa"/>
            <w:shd w:val="clear" w:color="auto" w:fill="D9D9D9" w:themeFill="background1" w:themeFillShade="D9"/>
            <w:vAlign w:val="center"/>
          </w:tcPr>
          <w:p w14:paraId="5F3836C5" w14:textId="16DD5BC6" w:rsidR="00D64DDE" w:rsidRPr="00C9382E" w:rsidRDefault="001E4CD7" w:rsidP="00C938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9382E">
              <w:rPr>
                <w:rFonts w:ascii="Times New Roman" w:hAnsi="Times New Roman" w:cs="Times New Roman"/>
                <w:sz w:val="24"/>
              </w:rPr>
              <w:t>Descripción</w:t>
            </w:r>
          </w:p>
        </w:tc>
        <w:tc>
          <w:tcPr>
            <w:tcW w:w="2082" w:type="dxa"/>
            <w:shd w:val="clear" w:color="auto" w:fill="D9D9D9" w:themeFill="background1" w:themeFillShade="D9"/>
            <w:vAlign w:val="center"/>
          </w:tcPr>
          <w:p w14:paraId="0A9A0055" w14:textId="45167D8A" w:rsidR="00D64DDE" w:rsidRPr="00C9382E" w:rsidRDefault="001E4CD7" w:rsidP="00C938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9382E">
              <w:rPr>
                <w:rFonts w:ascii="Times New Roman" w:hAnsi="Times New Roman" w:cs="Times New Roman"/>
                <w:sz w:val="24"/>
              </w:rPr>
              <w:t>Unidades</w:t>
            </w:r>
          </w:p>
        </w:tc>
        <w:tc>
          <w:tcPr>
            <w:tcW w:w="2089" w:type="dxa"/>
            <w:shd w:val="clear" w:color="auto" w:fill="D9D9D9" w:themeFill="background1" w:themeFillShade="D9"/>
            <w:vAlign w:val="center"/>
          </w:tcPr>
          <w:p w14:paraId="510B6B69" w14:textId="0ADB0355" w:rsidR="00D64DDE" w:rsidRPr="00C9382E" w:rsidRDefault="001E4CD7" w:rsidP="00C9382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9382E">
              <w:rPr>
                <w:rFonts w:ascii="Times New Roman" w:hAnsi="Times New Roman" w:cs="Times New Roman"/>
                <w:sz w:val="24"/>
              </w:rPr>
              <w:t>Frecuencia</w:t>
            </w:r>
          </w:p>
        </w:tc>
      </w:tr>
      <w:tr w:rsidR="001E4CD7" w14:paraId="092866F1" w14:textId="77777777" w:rsidTr="00C9382E">
        <w:tc>
          <w:tcPr>
            <w:cnfStyle w:val="001000000000" w:firstRow="0" w:lastRow="0" w:firstColumn="1" w:lastColumn="0" w:oddVBand="0" w:evenVBand="0" w:oddHBand="0" w:evenHBand="0" w:firstRowFirstColumn="0" w:firstRowLastColumn="0" w:lastRowFirstColumn="0" w:lastRowLastColumn="0"/>
            <w:tcW w:w="1056" w:type="dxa"/>
            <w:vMerge w:val="restart"/>
            <w:shd w:val="clear" w:color="auto" w:fill="F2F2F2" w:themeFill="background1" w:themeFillShade="F2"/>
            <w:textDirection w:val="btLr"/>
          </w:tcPr>
          <w:p w14:paraId="1680A68B" w14:textId="78CC7173" w:rsidR="001E4CD7" w:rsidRPr="001E4CD7" w:rsidRDefault="001E4CD7" w:rsidP="001E4CD7">
            <w:pPr>
              <w:spacing w:line="276" w:lineRule="auto"/>
              <w:ind w:left="113" w:right="113"/>
              <w:jc w:val="center"/>
              <w:rPr>
                <w:rFonts w:ascii="Times New Roman" w:hAnsi="Times New Roman" w:cs="Times New Roman"/>
                <w:b w:val="0"/>
                <w:sz w:val="24"/>
              </w:rPr>
            </w:pPr>
            <w:r w:rsidRPr="001E4CD7">
              <w:rPr>
                <w:rFonts w:ascii="Times New Roman" w:hAnsi="Times New Roman" w:cs="Times New Roman"/>
                <w:b w:val="0"/>
                <w:sz w:val="24"/>
              </w:rPr>
              <w:t>Factores Horarios</w:t>
            </w:r>
          </w:p>
        </w:tc>
        <w:tc>
          <w:tcPr>
            <w:tcW w:w="3267" w:type="dxa"/>
          </w:tcPr>
          <w:p w14:paraId="6081D7FE" w14:textId="73F2BE59" w:rsidR="001E4CD7" w:rsidRDefault="001E4CD7" w:rsidP="001E4CD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Precipitación</w:t>
            </w:r>
          </w:p>
        </w:tc>
        <w:tc>
          <w:tcPr>
            <w:tcW w:w="2082" w:type="dxa"/>
          </w:tcPr>
          <w:p w14:paraId="70481FA2" w14:textId="38EAB740" w:rsidR="001E4CD7" w:rsidRDefault="0040292A"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in</w:t>
            </w:r>
          </w:p>
        </w:tc>
        <w:tc>
          <w:tcPr>
            <w:tcW w:w="2089" w:type="dxa"/>
          </w:tcPr>
          <w:p w14:paraId="19F28D6E" w14:textId="5A135F80" w:rsidR="00AC6905" w:rsidRDefault="00AC6905" w:rsidP="00AC690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Horaria</w:t>
            </w:r>
          </w:p>
        </w:tc>
      </w:tr>
      <w:tr w:rsidR="001E4CD7" w14:paraId="36E01474" w14:textId="77777777" w:rsidTr="00C9382E">
        <w:tc>
          <w:tcPr>
            <w:cnfStyle w:val="001000000000" w:firstRow="0" w:lastRow="0" w:firstColumn="1" w:lastColumn="0" w:oddVBand="0" w:evenVBand="0" w:oddHBand="0" w:evenHBand="0" w:firstRowFirstColumn="0" w:firstRowLastColumn="0" w:lastRowFirstColumn="0" w:lastRowLastColumn="0"/>
            <w:tcW w:w="1056" w:type="dxa"/>
            <w:vMerge/>
            <w:shd w:val="clear" w:color="auto" w:fill="F2F2F2" w:themeFill="background1" w:themeFillShade="F2"/>
            <w:textDirection w:val="btLr"/>
          </w:tcPr>
          <w:p w14:paraId="6E01E4F2" w14:textId="77777777" w:rsidR="001E4CD7" w:rsidRPr="001E4CD7" w:rsidRDefault="001E4CD7" w:rsidP="001E4CD7">
            <w:pPr>
              <w:spacing w:line="276" w:lineRule="auto"/>
              <w:ind w:left="113" w:right="113"/>
              <w:jc w:val="center"/>
              <w:rPr>
                <w:rFonts w:ascii="Times New Roman" w:hAnsi="Times New Roman" w:cs="Times New Roman"/>
                <w:b w:val="0"/>
                <w:sz w:val="24"/>
              </w:rPr>
            </w:pPr>
          </w:p>
        </w:tc>
        <w:tc>
          <w:tcPr>
            <w:tcW w:w="3267" w:type="dxa"/>
          </w:tcPr>
          <w:p w14:paraId="59B8F6FF" w14:textId="612260F4" w:rsidR="001E4CD7" w:rsidRDefault="001E4CD7" w:rsidP="001E4CD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Temperatura del aire</w:t>
            </w:r>
          </w:p>
        </w:tc>
        <w:tc>
          <w:tcPr>
            <w:tcW w:w="2082" w:type="dxa"/>
          </w:tcPr>
          <w:p w14:paraId="27E881CF" w14:textId="07F42F7B" w:rsidR="001E4CD7" w:rsidRDefault="001E4CD7"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°F</w:t>
            </w:r>
          </w:p>
        </w:tc>
        <w:tc>
          <w:tcPr>
            <w:tcW w:w="2089" w:type="dxa"/>
          </w:tcPr>
          <w:p w14:paraId="1DC8AEA1" w14:textId="55557543" w:rsidR="001E4CD7" w:rsidRDefault="00AC6905"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Horaria</w:t>
            </w:r>
          </w:p>
        </w:tc>
      </w:tr>
      <w:tr w:rsidR="001E4CD7" w14:paraId="46E52993" w14:textId="77777777" w:rsidTr="00C9382E">
        <w:tc>
          <w:tcPr>
            <w:cnfStyle w:val="001000000000" w:firstRow="0" w:lastRow="0" w:firstColumn="1" w:lastColumn="0" w:oddVBand="0" w:evenVBand="0" w:oddHBand="0" w:evenHBand="0" w:firstRowFirstColumn="0" w:firstRowLastColumn="0" w:lastRowFirstColumn="0" w:lastRowLastColumn="0"/>
            <w:tcW w:w="1056" w:type="dxa"/>
            <w:vMerge/>
            <w:shd w:val="clear" w:color="auto" w:fill="F2F2F2" w:themeFill="background1" w:themeFillShade="F2"/>
            <w:textDirection w:val="btLr"/>
          </w:tcPr>
          <w:p w14:paraId="4D7D884C" w14:textId="77777777" w:rsidR="001E4CD7" w:rsidRPr="001E4CD7" w:rsidRDefault="001E4CD7" w:rsidP="001E4CD7">
            <w:pPr>
              <w:spacing w:line="276" w:lineRule="auto"/>
              <w:ind w:left="113" w:right="113"/>
              <w:jc w:val="center"/>
              <w:rPr>
                <w:rFonts w:ascii="Times New Roman" w:hAnsi="Times New Roman" w:cs="Times New Roman"/>
                <w:b w:val="0"/>
                <w:sz w:val="24"/>
              </w:rPr>
            </w:pPr>
          </w:p>
        </w:tc>
        <w:tc>
          <w:tcPr>
            <w:tcW w:w="3267" w:type="dxa"/>
          </w:tcPr>
          <w:p w14:paraId="63E2A380" w14:textId="2287526E" w:rsidR="001E4CD7" w:rsidRDefault="001E4CD7" w:rsidP="001E4CD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Nubosidad</w:t>
            </w:r>
          </w:p>
        </w:tc>
        <w:tc>
          <w:tcPr>
            <w:tcW w:w="2082" w:type="dxa"/>
          </w:tcPr>
          <w:p w14:paraId="08A741D1" w14:textId="3DCE389B" w:rsidR="001E4CD7" w:rsidRDefault="001E4CD7"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w:t>
            </w:r>
          </w:p>
        </w:tc>
        <w:tc>
          <w:tcPr>
            <w:tcW w:w="2089" w:type="dxa"/>
          </w:tcPr>
          <w:p w14:paraId="13949A03" w14:textId="406D04E6" w:rsidR="001E4CD7" w:rsidRDefault="00AC6905"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Horaria</w:t>
            </w:r>
          </w:p>
        </w:tc>
      </w:tr>
      <w:tr w:rsidR="001E4CD7" w14:paraId="73B98301" w14:textId="77777777" w:rsidTr="00C9382E">
        <w:tc>
          <w:tcPr>
            <w:cnfStyle w:val="001000000000" w:firstRow="0" w:lastRow="0" w:firstColumn="1" w:lastColumn="0" w:oddVBand="0" w:evenVBand="0" w:oddHBand="0" w:evenHBand="0" w:firstRowFirstColumn="0" w:firstRowLastColumn="0" w:lastRowFirstColumn="0" w:lastRowLastColumn="0"/>
            <w:tcW w:w="1056" w:type="dxa"/>
            <w:vMerge/>
            <w:shd w:val="clear" w:color="auto" w:fill="F2F2F2" w:themeFill="background1" w:themeFillShade="F2"/>
            <w:textDirection w:val="btLr"/>
          </w:tcPr>
          <w:p w14:paraId="6078C6FD" w14:textId="77777777" w:rsidR="001E4CD7" w:rsidRPr="001E4CD7" w:rsidRDefault="001E4CD7" w:rsidP="001E4CD7">
            <w:pPr>
              <w:spacing w:line="276" w:lineRule="auto"/>
              <w:ind w:left="113" w:right="113"/>
              <w:jc w:val="center"/>
              <w:rPr>
                <w:rFonts w:ascii="Times New Roman" w:hAnsi="Times New Roman" w:cs="Times New Roman"/>
                <w:b w:val="0"/>
                <w:sz w:val="24"/>
              </w:rPr>
            </w:pPr>
          </w:p>
        </w:tc>
        <w:tc>
          <w:tcPr>
            <w:tcW w:w="3267" w:type="dxa"/>
          </w:tcPr>
          <w:p w14:paraId="1476C8E8" w14:textId="3C720820" w:rsidR="001E4CD7" w:rsidRDefault="001E4CD7" w:rsidP="001E4CD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Viento</w:t>
            </w:r>
          </w:p>
        </w:tc>
        <w:tc>
          <w:tcPr>
            <w:tcW w:w="2082" w:type="dxa"/>
          </w:tcPr>
          <w:p w14:paraId="2C061C76" w14:textId="798A6CFB" w:rsidR="001E4CD7" w:rsidRDefault="0040292A"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mi</w:t>
            </w:r>
            <w:r w:rsidR="001E4CD7">
              <w:rPr>
                <w:rFonts w:ascii="Times New Roman" w:hAnsi="Times New Roman" w:cs="Times New Roman"/>
                <w:sz w:val="24"/>
              </w:rPr>
              <w:t>/</w:t>
            </w:r>
            <w:proofErr w:type="spellStart"/>
            <w:r w:rsidR="001E4CD7">
              <w:rPr>
                <w:rFonts w:ascii="Times New Roman" w:hAnsi="Times New Roman" w:cs="Times New Roman"/>
                <w:sz w:val="24"/>
              </w:rPr>
              <w:t>h</w:t>
            </w:r>
            <w:r>
              <w:rPr>
                <w:rFonts w:ascii="Times New Roman" w:hAnsi="Times New Roman" w:cs="Times New Roman"/>
                <w:sz w:val="24"/>
              </w:rPr>
              <w:t>r</w:t>
            </w:r>
            <w:proofErr w:type="spellEnd"/>
          </w:p>
        </w:tc>
        <w:tc>
          <w:tcPr>
            <w:tcW w:w="2089" w:type="dxa"/>
          </w:tcPr>
          <w:p w14:paraId="017EACD8" w14:textId="34FC10DD" w:rsidR="001E4CD7" w:rsidRDefault="00AC6905"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Horaria</w:t>
            </w:r>
          </w:p>
        </w:tc>
      </w:tr>
      <w:tr w:rsidR="001E4CD7" w14:paraId="62742CED" w14:textId="77777777" w:rsidTr="00C9382E">
        <w:tc>
          <w:tcPr>
            <w:cnfStyle w:val="001000000000" w:firstRow="0" w:lastRow="0" w:firstColumn="1" w:lastColumn="0" w:oddVBand="0" w:evenVBand="0" w:oddHBand="0" w:evenHBand="0" w:firstRowFirstColumn="0" w:firstRowLastColumn="0" w:lastRowFirstColumn="0" w:lastRowLastColumn="0"/>
            <w:tcW w:w="1056" w:type="dxa"/>
            <w:vMerge/>
            <w:shd w:val="clear" w:color="auto" w:fill="F2F2F2" w:themeFill="background1" w:themeFillShade="F2"/>
            <w:textDirection w:val="btLr"/>
          </w:tcPr>
          <w:p w14:paraId="2EE3A178" w14:textId="77777777" w:rsidR="001E4CD7" w:rsidRPr="001E4CD7" w:rsidRDefault="001E4CD7" w:rsidP="001E4CD7">
            <w:pPr>
              <w:spacing w:line="276" w:lineRule="auto"/>
              <w:ind w:left="113" w:right="113"/>
              <w:jc w:val="center"/>
              <w:rPr>
                <w:rFonts w:ascii="Times New Roman" w:hAnsi="Times New Roman" w:cs="Times New Roman"/>
                <w:b w:val="0"/>
                <w:sz w:val="24"/>
              </w:rPr>
            </w:pPr>
          </w:p>
        </w:tc>
        <w:tc>
          <w:tcPr>
            <w:tcW w:w="3267" w:type="dxa"/>
          </w:tcPr>
          <w:p w14:paraId="6DB65162" w14:textId="4DE4C754" w:rsidR="001E4CD7" w:rsidRDefault="001E4CD7" w:rsidP="001E4CD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Nivel Freático</w:t>
            </w:r>
          </w:p>
        </w:tc>
        <w:tc>
          <w:tcPr>
            <w:tcW w:w="2082" w:type="dxa"/>
          </w:tcPr>
          <w:p w14:paraId="065CFFCF" w14:textId="4E83D677" w:rsidR="001E4CD7" w:rsidRDefault="001E4CD7"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ft</w:t>
            </w:r>
          </w:p>
        </w:tc>
        <w:tc>
          <w:tcPr>
            <w:tcW w:w="2089" w:type="dxa"/>
          </w:tcPr>
          <w:p w14:paraId="38CE6E8F" w14:textId="16470264" w:rsidR="001E4CD7" w:rsidRDefault="00AC6905"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Horaria</w:t>
            </w:r>
          </w:p>
        </w:tc>
      </w:tr>
      <w:tr w:rsidR="001E4CD7" w14:paraId="07C4B311" w14:textId="77777777" w:rsidTr="00C9382E">
        <w:tc>
          <w:tcPr>
            <w:cnfStyle w:val="001000000000" w:firstRow="0" w:lastRow="0" w:firstColumn="1" w:lastColumn="0" w:oddVBand="0" w:evenVBand="0" w:oddHBand="0" w:evenHBand="0" w:firstRowFirstColumn="0" w:firstRowLastColumn="0" w:lastRowFirstColumn="0" w:lastRowLastColumn="0"/>
            <w:tcW w:w="1056" w:type="dxa"/>
            <w:vMerge w:val="restart"/>
            <w:shd w:val="clear" w:color="auto" w:fill="F2F2F2" w:themeFill="background1" w:themeFillShade="F2"/>
            <w:textDirection w:val="btLr"/>
          </w:tcPr>
          <w:p w14:paraId="1DEC7D28" w14:textId="3D02FC39" w:rsidR="001E4CD7" w:rsidRPr="001E4CD7" w:rsidRDefault="001E4CD7" w:rsidP="001E4CD7">
            <w:pPr>
              <w:spacing w:line="276" w:lineRule="auto"/>
              <w:ind w:left="113" w:right="113"/>
              <w:jc w:val="center"/>
              <w:rPr>
                <w:rFonts w:ascii="Times New Roman" w:hAnsi="Times New Roman" w:cs="Times New Roman"/>
                <w:b w:val="0"/>
                <w:sz w:val="24"/>
              </w:rPr>
            </w:pPr>
            <w:r w:rsidRPr="001E4CD7">
              <w:rPr>
                <w:rFonts w:ascii="Times New Roman" w:hAnsi="Times New Roman" w:cs="Times New Roman"/>
                <w:b w:val="0"/>
                <w:sz w:val="24"/>
              </w:rPr>
              <w:t>Otros Factores</w:t>
            </w:r>
          </w:p>
        </w:tc>
        <w:tc>
          <w:tcPr>
            <w:tcW w:w="3267" w:type="dxa"/>
          </w:tcPr>
          <w:p w14:paraId="148A2114" w14:textId="090CEDB4" w:rsidR="001E4CD7" w:rsidRDefault="001E4CD7" w:rsidP="001E4CD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Salida y puesta de sol</w:t>
            </w:r>
          </w:p>
        </w:tc>
        <w:tc>
          <w:tcPr>
            <w:tcW w:w="2082" w:type="dxa"/>
          </w:tcPr>
          <w:p w14:paraId="1223C2ED" w14:textId="72092610" w:rsidR="001E4CD7" w:rsidRDefault="001E4CD7"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hora en decimal</w:t>
            </w:r>
          </w:p>
        </w:tc>
        <w:tc>
          <w:tcPr>
            <w:tcW w:w="2089" w:type="dxa"/>
          </w:tcPr>
          <w:p w14:paraId="00F9BC98" w14:textId="3D33611D" w:rsidR="001E4CD7" w:rsidRDefault="00AC6905"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Diaria</w:t>
            </w:r>
          </w:p>
        </w:tc>
      </w:tr>
      <w:tr w:rsidR="001E4CD7" w14:paraId="71083D8A" w14:textId="77777777" w:rsidTr="00C9382E">
        <w:tc>
          <w:tcPr>
            <w:cnfStyle w:val="001000000000" w:firstRow="0" w:lastRow="0" w:firstColumn="1" w:lastColumn="0" w:oddVBand="0" w:evenVBand="0" w:oddHBand="0" w:evenHBand="0" w:firstRowFirstColumn="0" w:firstRowLastColumn="0" w:lastRowFirstColumn="0" w:lastRowLastColumn="0"/>
            <w:tcW w:w="1056" w:type="dxa"/>
            <w:vMerge/>
            <w:shd w:val="clear" w:color="auto" w:fill="F2F2F2" w:themeFill="background1" w:themeFillShade="F2"/>
          </w:tcPr>
          <w:p w14:paraId="20164E39" w14:textId="77777777" w:rsidR="001E4CD7" w:rsidRDefault="001E4CD7" w:rsidP="001E4CD7">
            <w:pPr>
              <w:spacing w:line="276" w:lineRule="auto"/>
              <w:jc w:val="center"/>
              <w:rPr>
                <w:rFonts w:ascii="Times New Roman" w:hAnsi="Times New Roman" w:cs="Times New Roman"/>
                <w:sz w:val="24"/>
              </w:rPr>
            </w:pPr>
          </w:p>
        </w:tc>
        <w:tc>
          <w:tcPr>
            <w:tcW w:w="3267" w:type="dxa"/>
          </w:tcPr>
          <w:p w14:paraId="12C3A4C8" w14:textId="5007BBE6" w:rsidR="001E4CD7" w:rsidRDefault="001E4CD7" w:rsidP="001E4CD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Humedad Relativa</w:t>
            </w:r>
          </w:p>
        </w:tc>
        <w:tc>
          <w:tcPr>
            <w:tcW w:w="2082" w:type="dxa"/>
          </w:tcPr>
          <w:p w14:paraId="76955419" w14:textId="64061EE2" w:rsidR="001E4CD7" w:rsidRDefault="001E4CD7"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w:t>
            </w:r>
          </w:p>
        </w:tc>
        <w:tc>
          <w:tcPr>
            <w:tcW w:w="2089" w:type="dxa"/>
          </w:tcPr>
          <w:p w14:paraId="59C8378F" w14:textId="77216482" w:rsidR="001E4CD7" w:rsidRDefault="00AC6905"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Mensual</w:t>
            </w:r>
          </w:p>
        </w:tc>
      </w:tr>
      <w:tr w:rsidR="001E4CD7" w14:paraId="133E86D9" w14:textId="77777777" w:rsidTr="00C9382E">
        <w:tc>
          <w:tcPr>
            <w:cnfStyle w:val="001000000000" w:firstRow="0" w:lastRow="0" w:firstColumn="1" w:lastColumn="0" w:oddVBand="0" w:evenVBand="0" w:oddHBand="0" w:evenHBand="0" w:firstRowFirstColumn="0" w:firstRowLastColumn="0" w:lastRowFirstColumn="0" w:lastRowLastColumn="0"/>
            <w:tcW w:w="1056" w:type="dxa"/>
            <w:vMerge/>
            <w:shd w:val="clear" w:color="auto" w:fill="F2F2F2" w:themeFill="background1" w:themeFillShade="F2"/>
          </w:tcPr>
          <w:p w14:paraId="67A068F8" w14:textId="77777777" w:rsidR="001E4CD7" w:rsidRDefault="001E4CD7" w:rsidP="001E4CD7">
            <w:pPr>
              <w:spacing w:line="276" w:lineRule="auto"/>
              <w:jc w:val="center"/>
              <w:rPr>
                <w:rFonts w:ascii="Times New Roman" w:hAnsi="Times New Roman" w:cs="Times New Roman"/>
                <w:sz w:val="24"/>
              </w:rPr>
            </w:pPr>
          </w:p>
        </w:tc>
        <w:tc>
          <w:tcPr>
            <w:tcW w:w="3267" w:type="dxa"/>
          </w:tcPr>
          <w:p w14:paraId="0FE7E663" w14:textId="424F63DE" w:rsidR="001E4CD7" w:rsidRDefault="001E4CD7" w:rsidP="001E4CD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Radiación solar</w:t>
            </w:r>
          </w:p>
        </w:tc>
        <w:tc>
          <w:tcPr>
            <w:tcW w:w="2082" w:type="dxa"/>
          </w:tcPr>
          <w:p w14:paraId="4E7E13D8" w14:textId="60F1741C" w:rsidR="001E4CD7" w:rsidRDefault="001E4CD7"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Pr>
                <w:rFonts w:ascii="Times New Roman" w:hAnsi="Times New Roman" w:cs="Times New Roman"/>
                <w:sz w:val="24"/>
              </w:rPr>
              <w:t>But</w:t>
            </w:r>
            <w:proofErr w:type="spellEnd"/>
            <w:r>
              <w:rPr>
                <w:rFonts w:ascii="Times New Roman" w:hAnsi="Times New Roman" w:cs="Times New Roman"/>
                <w:sz w:val="24"/>
              </w:rPr>
              <w:t xml:space="preserve"> / (ft²*día)</w:t>
            </w:r>
          </w:p>
        </w:tc>
        <w:tc>
          <w:tcPr>
            <w:tcW w:w="2089" w:type="dxa"/>
          </w:tcPr>
          <w:p w14:paraId="55CC21EE" w14:textId="5719BA4C" w:rsidR="001E4CD7" w:rsidRDefault="00AC6905"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Diaria</w:t>
            </w:r>
          </w:p>
        </w:tc>
      </w:tr>
      <w:tr w:rsidR="001E4CD7" w14:paraId="72194C1B" w14:textId="77777777" w:rsidTr="00C9382E">
        <w:tc>
          <w:tcPr>
            <w:cnfStyle w:val="001000000000" w:firstRow="0" w:lastRow="0" w:firstColumn="1" w:lastColumn="0" w:oddVBand="0" w:evenVBand="0" w:oddHBand="0" w:evenHBand="0" w:firstRowFirstColumn="0" w:firstRowLastColumn="0" w:lastRowFirstColumn="0" w:lastRowLastColumn="0"/>
            <w:tcW w:w="1056" w:type="dxa"/>
            <w:vMerge/>
            <w:shd w:val="clear" w:color="auto" w:fill="F2F2F2" w:themeFill="background1" w:themeFillShade="F2"/>
          </w:tcPr>
          <w:p w14:paraId="60C7EF13" w14:textId="77777777" w:rsidR="001E4CD7" w:rsidRDefault="001E4CD7" w:rsidP="001E4CD7">
            <w:pPr>
              <w:spacing w:line="276" w:lineRule="auto"/>
              <w:jc w:val="center"/>
              <w:rPr>
                <w:rFonts w:ascii="Times New Roman" w:hAnsi="Times New Roman" w:cs="Times New Roman"/>
                <w:sz w:val="24"/>
              </w:rPr>
            </w:pPr>
          </w:p>
        </w:tc>
        <w:tc>
          <w:tcPr>
            <w:tcW w:w="3267" w:type="dxa"/>
          </w:tcPr>
          <w:p w14:paraId="712B873D" w14:textId="1F046732" w:rsidR="001E4CD7" w:rsidRDefault="001E4CD7" w:rsidP="001E4CD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Coordenadas geodésicas</w:t>
            </w:r>
          </w:p>
        </w:tc>
        <w:tc>
          <w:tcPr>
            <w:tcW w:w="2082" w:type="dxa"/>
          </w:tcPr>
          <w:p w14:paraId="2DF0191C" w14:textId="1E8C0549" w:rsidR="001E4CD7" w:rsidRDefault="001E4CD7"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Altura en (ft)</w:t>
            </w:r>
          </w:p>
        </w:tc>
        <w:tc>
          <w:tcPr>
            <w:tcW w:w="2089" w:type="dxa"/>
          </w:tcPr>
          <w:p w14:paraId="6F001B04" w14:textId="110CE52E" w:rsidR="001E4CD7" w:rsidRDefault="00AC6905" w:rsidP="001E4CD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w:t>
            </w:r>
          </w:p>
        </w:tc>
      </w:tr>
    </w:tbl>
    <w:p w14:paraId="2FAE76D8" w14:textId="692A49DD" w:rsidR="006B4D65" w:rsidRDefault="006B4D65" w:rsidP="006B4D65">
      <w:pPr>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(Maximiliano, 2016)</w:t>
      </w:r>
    </w:p>
    <w:p w14:paraId="165E5830" w14:textId="77777777" w:rsidR="00D64DDE" w:rsidRPr="00533840" w:rsidRDefault="00D64DDE" w:rsidP="00D64DDE">
      <w:pPr>
        <w:rPr>
          <w:rFonts w:ascii="Times New Roman" w:hAnsi="Times New Roman" w:cs="Times New Roman"/>
          <w:sz w:val="12"/>
          <w:szCs w:val="12"/>
        </w:rPr>
      </w:pPr>
    </w:p>
    <w:p w14:paraId="05D4C9E9" w14:textId="337A62B4" w:rsidR="00240824" w:rsidRDefault="00765F38" w:rsidP="00F56B28">
      <w:pPr>
        <w:pStyle w:val="Ttulo6"/>
        <w:numPr>
          <w:ilvl w:val="5"/>
          <w:numId w:val="5"/>
        </w:numPr>
        <w:spacing w:after="240" w:line="360" w:lineRule="auto"/>
        <w:rPr>
          <w:rFonts w:ascii="Times New Roman" w:hAnsi="Times New Roman" w:cs="Times New Roman"/>
          <w:b/>
          <w:color w:val="auto"/>
          <w:sz w:val="24"/>
        </w:rPr>
      </w:pPr>
      <w:r w:rsidRPr="0040292A">
        <w:rPr>
          <w:rFonts w:ascii="Times New Roman" w:hAnsi="Times New Roman" w:cs="Times New Roman"/>
          <w:b/>
          <w:color w:val="auto"/>
          <w:sz w:val="24"/>
        </w:rPr>
        <w:t>NIVEL FR</w:t>
      </w:r>
      <w:r w:rsidR="004571CF">
        <w:rPr>
          <w:rFonts w:ascii="Times New Roman" w:hAnsi="Times New Roman" w:cs="Times New Roman"/>
          <w:b/>
          <w:color w:val="auto"/>
          <w:sz w:val="24"/>
        </w:rPr>
        <w:t>EÁ</w:t>
      </w:r>
      <w:r w:rsidRPr="0040292A">
        <w:rPr>
          <w:rFonts w:ascii="Times New Roman" w:hAnsi="Times New Roman" w:cs="Times New Roman"/>
          <w:b/>
          <w:color w:val="auto"/>
          <w:sz w:val="24"/>
        </w:rPr>
        <w:t>TICO</w:t>
      </w:r>
    </w:p>
    <w:p w14:paraId="72FC95AC" w14:textId="7F1165C1" w:rsidR="00765F38" w:rsidRDefault="0040292A" w:rsidP="00F56B28">
      <w:pPr>
        <w:pStyle w:val="Default"/>
        <w:spacing w:after="240" w:line="360" w:lineRule="auto"/>
        <w:jc w:val="both"/>
        <w:rPr>
          <w:rFonts w:ascii="Times New Roman" w:hAnsi="Times New Roman" w:cs="Times New Roman"/>
          <w:color w:val="auto"/>
          <w:szCs w:val="22"/>
        </w:rPr>
      </w:pPr>
      <w:r w:rsidRPr="00725C5A">
        <w:rPr>
          <w:rFonts w:ascii="Times New Roman" w:hAnsi="Times New Roman" w:cs="Times New Roman"/>
          <w:color w:val="auto"/>
          <w:szCs w:val="22"/>
        </w:rPr>
        <w:t>E</w:t>
      </w:r>
      <w:r w:rsidR="00765F38" w:rsidRPr="00725C5A">
        <w:rPr>
          <w:rFonts w:ascii="Times New Roman" w:hAnsi="Times New Roman" w:cs="Times New Roman"/>
          <w:color w:val="auto"/>
          <w:szCs w:val="22"/>
        </w:rPr>
        <w:t xml:space="preserve">l valor de la profundidad del nivel freático busca ser la mejor estimación de la profundidad anual o la profundidad media estacional (un valor para cada una de las cuatro estaciones del año). </w:t>
      </w:r>
      <w:r w:rsidR="00725C5A" w:rsidRPr="00725C5A">
        <w:rPr>
          <w:rFonts w:ascii="Times New Roman" w:hAnsi="Times New Roman" w:cs="Times New Roman"/>
          <w:color w:val="auto"/>
          <w:szCs w:val="22"/>
        </w:rPr>
        <w:t xml:space="preserve">En el </w:t>
      </w:r>
      <w:r w:rsidR="00725C5A">
        <w:rPr>
          <w:rFonts w:ascii="Times New Roman" w:hAnsi="Times New Roman" w:cs="Times New Roman"/>
          <w:color w:val="auto"/>
          <w:szCs w:val="22"/>
        </w:rPr>
        <w:t xml:space="preserve">nivel de entrada </w:t>
      </w:r>
      <w:r w:rsidR="00765F38" w:rsidRPr="00725C5A">
        <w:rPr>
          <w:rFonts w:ascii="Times New Roman" w:hAnsi="Times New Roman" w:cs="Times New Roman"/>
          <w:color w:val="auto"/>
          <w:szCs w:val="22"/>
        </w:rPr>
        <w:t xml:space="preserve">1, podría determinarse a partir de perforaciones con perfiles característicos antes de la fase de diseño. </w:t>
      </w:r>
      <w:r w:rsidR="00725C5A" w:rsidRPr="00725C5A">
        <w:rPr>
          <w:rFonts w:ascii="Times New Roman" w:hAnsi="Times New Roman" w:cs="Times New Roman"/>
          <w:color w:val="auto"/>
          <w:szCs w:val="22"/>
        </w:rPr>
        <w:t xml:space="preserve">En el </w:t>
      </w:r>
      <w:r w:rsidR="00725C5A">
        <w:rPr>
          <w:rFonts w:ascii="Times New Roman" w:hAnsi="Times New Roman" w:cs="Times New Roman"/>
          <w:color w:val="auto"/>
          <w:szCs w:val="22"/>
        </w:rPr>
        <w:t>n</w:t>
      </w:r>
      <w:r w:rsidR="00765F38" w:rsidRPr="00725C5A">
        <w:rPr>
          <w:rFonts w:ascii="Times New Roman" w:hAnsi="Times New Roman" w:cs="Times New Roman"/>
          <w:color w:val="auto"/>
          <w:szCs w:val="22"/>
        </w:rPr>
        <w:t>ivel de entrad</w:t>
      </w:r>
      <w:r w:rsidR="00725C5A">
        <w:rPr>
          <w:rFonts w:ascii="Times New Roman" w:hAnsi="Times New Roman" w:cs="Times New Roman"/>
          <w:color w:val="auto"/>
          <w:szCs w:val="22"/>
        </w:rPr>
        <w:t xml:space="preserve">a </w:t>
      </w:r>
      <w:r w:rsidR="00765F38" w:rsidRPr="00725C5A">
        <w:rPr>
          <w:rFonts w:ascii="Times New Roman" w:hAnsi="Times New Roman" w:cs="Times New Roman"/>
          <w:color w:val="auto"/>
          <w:szCs w:val="22"/>
        </w:rPr>
        <w:t xml:space="preserve">2, puede ser proporcionado una estimación del valor medio anual o estacional promedios. </w:t>
      </w:r>
      <w:r w:rsidR="00725C5A" w:rsidRPr="00725C5A">
        <w:rPr>
          <w:rFonts w:ascii="Times New Roman" w:hAnsi="Times New Roman" w:cs="Times New Roman"/>
          <w:color w:val="auto"/>
          <w:szCs w:val="22"/>
        </w:rPr>
        <w:t xml:space="preserve">En el </w:t>
      </w:r>
      <w:r w:rsidR="00725C5A">
        <w:rPr>
          <w:rFonts w:ascii="Times New Roman" w:hAnsi="Times New Roman" w:cs="Times New Roman"/>
          <w:color w:val="auto"/>
          <w:szCs w:val="22"/>
        </w:rPr>
        <w:t>nivel de entrada 3, informes</w:t>
      </w:r>
      <w:r w:rsidR="00765F38" w:rsidRPr="00725C5A">
        <w:rPr>
          <w:rFonts w:ascii="Times New Roman" w:hAnsi="Times New Roman" w:cs="Times New Roman"/>
          <w:color w:val="auto"/>
          <w:szCs w:val="22"/>
        </w:rPr>
        <w:t xml:space="preserve"> de estudios anter</w:t>
      </w:r>
      <w:r w:rsidR="00725C5A">
        <w:rPr>
          <w:rFonts w:ascii="Times New Roman" w:hAnsi="Times New Roman" w:cs="Times New Roman"/>
          <w:color w:val="auto"/>
          <w:szCs w:val="22"/>
        </w:rPr>
        <w:t>iores</w:t>
      </w:r>
      <w:r w:rsidR="00765F38" w:rsidRPr="00725C5A">
        <w:rPr>
          <w:rFonts w:ascii="Times New Roman" w:hAnsi="Times New Roman" w:cs="Times New Roman"/>
          <w:color w:val="auto"/>
          <w:szCs w:val="22"/>
        </w:rPr>
        <w:t xml:space="preserve">. </w:t>
      </w:r>
    </w:p>
    <w:p w14:paraId="047F7ADC" w14:textId="09190B87" w:rsidR="00D64DDE" w:rsidRDefault="00761B75" w:rsidP="00932DCE">
      <w:pPr>
        <w:pStyle w:val="Default"/>
        <w:spacing w:line="360" w:lineRule="auto"/>
        <w:jc w:val="both"/>
        <w:rPr>
          <w:rFonts w:ascii="Times New Roman" w:hAnsi="Times New Roman" w:cs="Times New Roman"/>
          <w:color w:val="00B050"/>
          <w:szCs w:val="22"/>
        </w:rPr>
      </w:pPr>
      <w:r>
        <w:rPr>
          <w:rFonts w:ascii="Times New Roman" w:hAnsi="Times New Roman" w:cs="Times New Roman"/>
          <w:color w:val="auto"/>
          <w:szCs w:val="22"/>
        </w:rPr>
        <w:t xml:space="preserve">El nivel freático juega un papel significativo en el contenido de humedad de la fundación / pavimento, por lo tanto, </w:t>
      </w:r>
      <w:r w:rsidR="00765F38" w:rsidRPr="00725C5A">
        <w:rPr>
          <w:rFonts w:ascii="Times New Roman" w:hAnsi="Times New Roman" w:cs="Times New Roman"/>
          <w:color w:val="auto"/>
          <w:szCs w:val="22"/>
        </w:rPr>
        <w:t xml:space="preserve">su fluctuación tiene una influencia </w:t>
      </w:r>
      <w:r w:rsidRPr="00725C5A">
        <w:rPr>
          <w:rFonts w:ascii="Times New Roman" w:hAnsi="Times New Roman" w:cs="Times New Roman"/>
          <w:color w:val="auto"/>
          <w:szCs w:val="22"/>
        </w:rPr>
        <w:t xml:space="preserve">directa </w:t>
      </w:r>
      <w:r w:rsidR="00765F38" w:rsidRPr="00725C5A">
        <w:rPr>
          <w:rFonts w:ascii="Times New Roman" w:hAnsi="Times New Roman" w:cs="Times New Roman"/>
          <w:color w:val="auto"/>
          <w:szCs w:val="22"/>
        </w:rPr>
        <w:t>en</w:t>
      </w:r>
      <w:r>
        <w:rPr>
          <w:rFonts w:ascii="Times New Roman" w:hAnsi="Times New Roman" w:cs="Times New Roman"/>
          <w:color w:val="auto"/>
          <w:szCs w:val="22"/>
        </w:rPr>
        <w:t xml:space="preserve"> el</w:t>
      </w:r>
      <w:r w:rsidR="00765F38" w:rsidRPr="00725C5A">
        <w:rPr>
          <w:rFonts w:ascii="Times New Roman" w:hAnsi="Times New Roman" w:cs="Times New Roman"/>
          <w:color w:val="auto"/>
          <w:szCs w:val="22"/>
        </w:rPr>
        <w:t xml:space="preserve"> </w:t>
      </w:r>
      <w:proofErr w:type="spellStart"/>
      <w:r w:rsidRPr="00761B75">
        <w:rPr>
          <w:rFonts w:ascii="Times New Roman" w:hAnsi="Times New Roman" w:cs="Times New Roman"/>
          <w:i/>
          <w:color w:val="auto"/>
          <w:szCs w:val="22"/>
        </w:rPr>
        <w:t>M</w:t>
      </w:r>
      <w:r w:rsidRPr="00761B75">
        <w:rPr>
          <w:rFonts w:ascii="Times New Roman" w:hAnsi="Times New Roman" w:cs="Times New Roman"/>
          <w:i/>
          <w:color w:val="auto"/>
          <w:szCs w:val="22"/>
          <w:vertAlign w:val="subscript"/>
        </w:rPr>
        <w:t>r</w:t>
      </w:r>
      <w:proofErr w:type="spellEnd"/>
      <w:r w:rsidRPr="00761B75">
        <w:rPr>
          <w:rFonts w:ascii="Times New Roman" w:hAnsi="Times New Roman" w:cs="Times New Roman"/>
          <w:i/>
          <w:color w:val="auto"/>
          <w:szCs w:val="22"/>
        </w:rPr>
        <w:t xml:space="preserve"> </w:t>
      </w:r>
      <w:r w:rsidR="00765F38" w:rsidRPr="00725C5A">
        <w:rPr>
          <w:rFonts w:ascii="Times New Roman" w:hAnsi="Times New Roman" w:cs="Times New Roman"/>
          <w:color w:val="auto"/>
          <w:szCs w:val="22"/>
        </w:rPr>
        <w:t xml:space="preserve">de los materiales no ligados del pavimento. </w:t>
      </w:r>
      <w:r w:rsidR="00725C5A">
        <w:rPr>
          <w:rFonts w:ascii="Times New Roman" w:hAnsi="Times New Roman" w:cs="Times New Roman"/>
          <w:color w:val="auto"/>
          <w:szCs w:val="22"/>
        </w:rPr>
        <w:t xml:space="preserve">Por lo que su </w:t>
      </w:r>
      <w:r>
        <w:rPr>
          <w:rFonts w:ascii="Times New Roman" w:hAnsi="Times New Roman" w:cs="Times New Roman"/>
          <w:color w:val="auto"/>
          <w:szCs w:val="22"/>
        </w:rPr>
        <w:t>caracterización debe tener la mayor precisión posible.</w:t>
      </w:r>
    </w:p>
    <w:p w14:paraId="6C9CD6A2" w14:textId="77777777" w:rsidR="00725C5A" w:rsidRPr="00A15D59" w:rsidRDefault="00725C5A" w:rsidP="00932DCE">
      <w:pPr>
        <w:pStyle w:val="Default"/>
        <w:spacing w:line="360" w:lineRule="auto"/>
        <w:jc w:val="both"/>
        <w:rPr>
          <w:rFonts w:ascii="Times New Roman" w:hAnsi="Times New Roman" w:cs="Times New Roman"/>
          <w:color w:val="00B050"/>
          <w:sz w:val="12"/>
        </w:rPr>
      </w:pPr>
    </w:p>
    <w:p w14:paraId="17419DAE" w14:textId="0F67CEB8" w:rsidR="00932DCE" w:rsidRDefault="002A52A2" w:rsidP="00F56B28">
      <w:pPr>
        <w:pStyle w:val="Ttulo6"/>
        <w:numPr>
          <w:ilvl w:val="5"/>
          <w:numId w:val="5"/>
        </w:numPr>
        <w:spacing w:after="240" w:line="360" w:lineRule="auto"/>
        <w:rPr>
          <w:rFonts w:ascii="Times New Roman" w:hAnsi="Times New Roman" w:cs="Times New Roman"/>
          <w:b/>
          <w:color w:val="auto"/>
          <w:sz w:val="24"/>
        </w:rPr>
      </w:pPr>
      <w:r w:rsidRPr="00C112A0">
        <w:rPr>
          <w:rFonts w:ascii="Times New Roman" w:hAnsi="Times New Roman" w:cs="Times New Roman"/>
          <w:b/>
          <w:color w:val="auto"/>
          <w:sz w:val="24"/>
        </w:rPr>
        <w:t>DRE</w:t>
      </w:r>
      <w:r w:rsidR="002A3667">
        <w:rPr>
          <w:rFonts w:ascii="Times New Roman" w:hAnsi="Times New Roman" w:cs="Times New Roman"/>
          <w:b/>
          <w:color w:val="auto"/>
          <w:sz w:val="24"/>
        </w:rPr>
        <w:t>NAJE</w:t>
      </w:r>
    </w:p>
    <w:p w14:paraId="3EA36219" w14:textId="6DDB6324" w:rsidR="00401C47" w:rsidRPr="00052921" w:rsidRDefault="00AC6C32" w:rsidP="000723ED">
      <w:pPr>
        <w:pStyle w:val="Prrafodelista"/>
        <w:numPr>
          <w:ilvl w:val="0"/>
          <w:numId w:val="30"/>
        </w:numPr>
        <w:spacing w:line="360" w:lineRule="auto"/>
        <w:ind w:left="284" w:hanging="284"/>
        <w:jc w:val="both"/>
        <w:rPr>
          <w:rFonts w:ascii="Times New Roman" w:hAnsi="Times New Roman" w:cs="Times New Roman"/>
          <w:b/>
          <w:i/>
          <w:sz w:val="24"/>
          <w:szCs w:val="24"/>
        </w:rPr>
      </w:pPr>
      <w:r w:rsidRPr="0015315C">
        <w:rPr>
          <w:rFonts w:ascii="Times New Roman" w:hAnsi="Times New Roman" w:cs="Times New Roman"/>
          <w:b/>
          <w:i/>
          <w:sz w:val="24"/>
          <w:szCs w:val="24"/>
        </w:rPr>
        <w:t xml:space="preserve">Infiltración. </w:t>
      </w:r>
      <w:r w:rsidR="0015315C" w:rsidRPr="0015315C">
        <w:rPr>
          <w:rFonts w:ascii="Times New Roman" w:hAnsi="Times New Roman" w:cs="Times New Roman"/>
          <w:sz w:val="24"/>
          <w:szCs w:val="24"/>
        </w:rPr>
        <w:t xml:space="preserve">La </w:t>
      </w:r>
      <w:r w:rsidR="00401C47" w:rsidRPr="0015315C">
        <w:rPr>
          <w:rFonts w:ascii="Times New Roman" w:hAnsi="Times New Roman" w:cs="Times New Roman"/>
          <w:sz w:val="24"/>
          <w:szCs w:val="24"/>
        </w:rPr>
        <w:t>infiltración puede asumi</w:t>
      </w:r>
      <w:r w:rsidR="0015315C" w:rsidRPr="0015315C">
        <w:rPr>
          <w:rFonts w:ascii="Times New Roman" w:hAnsi="Times New Roman" w:cs="Times New Roman"/>
          <w:sz w:val="24"/>
          <w:szCs w:val="24"/>
        </w:rPr>
        <w:t>r cuatro valores: ninguno, menor importancia (10%</w:t>
      </w:r>
      <w:r w:rsidR="00401C47" w:rsidRPr="0015315C">
        <w:rPr>
          <w:rFonts w:ascii="Times New Roman" w:hAnsi="Times New Roman" w:cs="Times New Roman"/>
          <w:sz w:val="24"/>
          <w:szCs w:val="24"/>
        </w:rPr>
        <w:t xml:space="preserve"> de la precipitación </w:t>
      </w:r>
      <w:r w:rsidR="0015315C" w:rsidRPr="0015315C">
        <w:rPr>
          <w:rFonts w:ascii="Times New Roman" w:hAnsi="Times New Roman" w:cs="Times New Roman"/>
          <w:sz w:val="24"/>
          <w:szCs w:val="24"/>
        </w:rPr>
        <w:t xml:space="preserve">entra </w:t>
      </w:r>
      <w:r w:rsidR="00401C47" w:rsidRPr="0015315C">
        <w:rPr>
          <w:rFonts w:ascii="Times New Roman" w:hAnsi="Times New Roman" w:cs="Times New Roman"/>
          <w:sz w:val="24"/>
          <w:szCs w:val="24"/>
        </w:rPr>
        <w:t>en el pav</w:t>
      </w:r>
      <w:r w:rsidR="0015315C">
        <w:rPr>
          <w:rFonts w:ascii="Times New Roman" w:hAnsi="Times New Roman" w:cs="Times New Roman"/>
          <w:sz w:val="24"/>
          <w:szCs w:val="24"/>
        </w:rPr>
        <w:t>imento), moderada (50%</w:t>
      </w:r>
      <w:r w:rsidR="00401C47" w:rsidRPr="0015315C">
        <w:rPr>
          <w:rFonts w:ascii="Times New Roman" w:hAnsi="Times New Roman" w:cs="Times New Roman"/>
          <w:sz w:val="24"/>
          <w:szCs w:val="24"/>
        </w:rPr>
        <w:t xml:space="preserve"> de la precipitación </w:t>
      </w:r>
      <w:r w:rsidR="0015315C">
        <w:rPr>
          <w:rFonts w:ascii="Times New Roman" w:hAnsi="Times New Roman" w:cs="Times New Roman"/>
          <w:sz w:val="24"/>
          <w:szCs w:val="24"/>
        </w:rPr>
        <w:t>entra en el pavimento), y extrema (100%</w:t>
      </w:r>
      <w:r w:rsidR="00401C47" w:rsidRPr="0015315C">
        <w:rPr>
          <w:rFonts w:ascii="Times New Roman" w:hAnsi="Times New Roman" w:cs="Times New Roman"/>
          <w:sz w:val="24"/>
          <w:szCs w:val="24"/>
        </w:rPr>
        <w:t xml:space="preserve"> de la precipitación </w:t>
      </w:r>
      <w:r w:rsidR="0015315C">
        <w:rPr>
          <w:rFonts w:ascii="Times New Roman" w:hAnsi="Times New Roman" w:cs="Times New Roman"/>
          <w:sz w:val="24"/>
          <w:szCs w:val="24"/>
        </w:rPr>
        <w:t xml:space="preserve">entra </w:t>
      </w:r>
      <w:r w:rsidR="00401C47" w:rsidRPr="0015315C">
        <w:rPr>
          <w:rFonts w:ascii="Times New Roman" w:hAnsi="Times New Roman" w:cs="Times New Roman"/>
          <w:sz w:val="24"/>
          <w:szCs w:val="24"/>
        </w:rPr>
        <w:t xml:space="preserve">en el pavimento). </w:t>
      </w:r>
    </w:p>
    <w:p w14:paraId="6A986E4F" w14:textId="2D66B725" w:rsidR="00644832" w:rsidRPr="00052921" w:rsidRDefault="00052921" w:rsidP="000723ED">
      <w:pPr>
        <w:pStyle w:val="Prrafodelista"/>
        <w:numPr>
          <w:ilvl w:val="0"/>
          <w:numId w:val="30"/>
        </w:numPr>
        <w:spacing w:line="360" w:lineRule="auto"/>
        <w:ind w:left="284" w:hanging="284"/>
        <w:jc w:val="both"/>
        <w:rPr>
          <w:rFonts w:ascii="Times New Roman" w:hAnsi="Times New Roman" w:cs="Times New Roman"/>
          <w:b/>
          <w:i/>
          <w:sz w:val="24"/>
          <w:szCs w:val="24"/>
        </w:rPr>
      </w:pPr>
      <w:r w:rsidRPr="00052921">
        <w:rPr>
          <w:rFonts w:ascii="Times New Roman" w:hAnsi="Times New Roman" w:cs="Times New Roman"/>
          <w:b/>
          <w:i/>
          <w:sz w:val="24"/>
          <w:szCs w:val="24"/>
        </w:rPr>
        <w:lastRenderedPageBreak/>
        <w:t xml:space="preserve">Longitud de trayectoria de drenaje. </w:t>
      </w:r>
      <w:r w:rsidRPr="00052921">
        <w:rPr>
          <w:rFonts w:ascii="Times New Roman" w:hAnsi="Times New Roman" w:cs="Times New Roman"/>
          <w:sz w:val="24"/>
          <w:szCs w:val="24"/>
        </w:rPr>
        <w:t xml:space="preserve">Es </w:t>
      </w:r>
      <w:r w:rsidR="00644832" w:rsidRPr="00052921">
        <w:rPr>
          <w:rFonts w:ascii="Times New Roman" w:hAnsi="Times New Roman" w:cs="Times New Roman"/>
          <w:sz w:val="24"/>
          <w:szCs w:val="24"/>
        </w:rPr>
        <w:t>la distancia medida a</w:t>
      </w:r>
      <w:r w:rsidRPr="00052921">
        <w:rPr>
          <w:rFonts w:ascii="Times New Roman" w:hAnsi="Times New Roman" w:cs="Times New Roman"/>
          <w:sz w:val="24"/>
          <w:szCs w:val="24"/>
        </w:rPr>
        <w:t xml:space="preserve"> lo largo de la resultante de la</w:t>
      </w:r>
      <w:r w:rsidR="00644832" w:rsidRPr="00052921">
        <w:rPr>
          <w:rFonts w:ascii="Times New Roman" w:hAnsi="Times New Roman" w:cs="Times New Roman"/>
          <w:sz w:val="24"/>
          <w:szCs w:val="24"/>
        </w:rPr>
        <w:t xml:space="preserve">s pendientes longitudinal y transversal del pavimento. Se mide desde punto más alto en el pavimento sección transversal hasta el punto donde discurre el drenaje. </w:t>
      </w:r>
    </w:p>
    <w:p w14:paraId="7ACDF64E" w14:textId="77777777" w:rsidR="00052921" w:rsidRPr="00052921" w:rsidRDefault="00052921" w:rsidP="00052921">
      <w:pPr>
        <w:pStyle w:val="Prrafodelista"/>
        <w:rPr>
          <w:rFonts w:ascii="Times New Roman" w:hAnsi="Times New Roman" w:cs="Times New Roman"/>
          <w:b/>
          <w:i/>
          <w:sz w:val="24"/>
          <w:szCs w:val="24"/>
        </w:rPr>
      </w:pPr>
    </w:p>
    <w:p w14:paraId="1F4AC9DA" w14:textId="77777777" w:rsidR="00052921" w:rsidRPr="00052921" w:rsidRDefault="00052921" w:rsidP="000723ED">
      <w:pPr>
        <w:pStyle w:val="Prrafodelista"/>
        <w:numPr>
          <w:ilvl w:val="0"/>
          <w:numId w:val="30"/>
        </w:numPr>
        <w:spacing w:line="360" w:lineRule="auto"/>
        <w:ind w:left="284" w:hanging="284"/>
        <w:jc w:val="both"/>
        <w:rPr>
          <w:rFonts w:ascii="Times New Roman" w:hAnsi="Times New Roman" w:cs="Times New Roman"/>
          <w:b/>
          <w:i/>
          <w:sz w:val="24"/>
          <w:szCs w:val="24"/>
        </w:rPr>
      </w:pPr>
      <w:r w:rsidRPr="00052921">
        <w:rPr>
          <w:rFonts w:ascii="Times New Roman" w:hAnsi="Times New Roman" w:cs="Times New Roman"/>
          <w:b/>
          <w:i/>
          <w:sz w:val="24"/>
          <w:szCs w:val="24"/>
        </w:rPr>
        <w:t xml:space="preserve">Pendiente Transversal del pavimento. </w:t>
      </w:r>
      <w:r w:rsidRPr="00052921">
        <w:rPr>
          <w:rFonts w:ascii="Times New Roman" w:hAnsi="Times New Roman" w:cs="Times New Roman"/>
          <w:sz w:val="24"/>
          <w:szCs w:val="24"/>
        </w:rPr>
        <w:t>Es</w:t>
      </w:r>
      <w:r w:rsidR="00644832" w:rsidRPr="00052921">
        <w:rPr>
          <w:rFonts w:ascii="Times New Roman" w:hAnsi="Times New Roman" w:cs="Times New Roman"/>
          <w:sz w:val="24"/>
          <w:szCs w:val="24"/>
        </w:rPr>
        <w:t xml:space="preserve"> la pendiente de la superficie del pavimento perpendicu</w:t>
      </w:r>
      <w:r w:rsidRPr="00052921">
        <w:rPr>
          <w:rFonts w:ascii="Times New Roman" w:hAnsi="Times New Roman" w:cs="Times New Roman"/>
          <w:sz w:val="24"/>
          <w:szCs w:val="24"/>
        </w:rPr>
        <w:t>lar a la dirección del tráfico.</w:t>
      </w:r>
    </w:p>
    <w:p w14:paraId="793C066A" w14:textId="77777777" w:rsidR="00052921" w:rsidRPr="00052921" w:rsidRDefault="00052921" w:rsidP="00052921">
      <w:pPr>
        <w:pStyle w:val="Prrafodelista"/>
        <w:rPr>
          <w:rFonts w:ascii="Times New Roman" w:hAnsi="Times New Roman" w:cs="Times New Roman"/>
          <w:sz w:val="12"/>
          <w:szCs w:val="12"/>
        </w:rPr>
      </w:pPr>
    </w:p>
    <w:p w14:paraId="4F7195E5" w14:textId="71B02875" w:rsidR="008D773A" w:rsidRPr="00052921" w:rsidRDefault="00052921" w:rsidP="00052921">
      <w:pPr>
        <w:spacing w:line="360" w:lineRule="auto"/>
        <w:jc w:val="both"/>
        <w:rPr>
          <w:rFonts w:ascii="Times New Roman" w:hAnsi="Times New Roman" w:cs="Times New Roman"/>
          <w:b/>
          <w:i/>
          <w:sz w:val="24"/>
          <w:szCs w:val="24"/>
        </w:rPr>
      </w:pPr>
      <w:r w:rsidRPr="00052921">
        <w:rPr>
          <w:rFonts w:ascii="Times New Roman" w:hAnsi="Times New Roman" w:cs="Times New Roman"/>
          <w:sz w:val="24"/>
          <w:szCs w:val="24"/>
        </w:rPr>
        <w:t xml:space="preserve">Las entradas relacionadas al drenaje </w:t>
      </w:r>
      <w:r>
        <w:rPr>
          <w:rFonts w:ascii="Times New Roman" w:hAnsi="Times New Roman" w:cs="Times New Roman"/>
          <w:sz w:val="24"/>
          <w:szCs w:val="24"/>
        </w:rPr>
        <w:t xml:space="preserve">conjuntamente con otras propiedades de las capas no ligadas </w:t>
      </w:r>
      <w:r w:rsidR="00644832" w:rsidRPr="00052921">
        <w:rPr>
          <w:rFonts w:ascii="Times New Roman" w:hAnsi="Times New Roman" w:cs="Times New Roman"/>
          <w:sz w:val="24"/>
          <w:szCs w:val="24"/>
        </w:rPr>
        <w:t>se usa</w:t>
      </w:r>
      <w:r w:rsidRPr="00052921">
        <w:rPr>
          <w:rFonts w:ascii="Times New Roman" w:hAnsi="Times New Roman" w:cs="Times New Roman"/>
          <w:sz w:val="24"/>
          <w:szCs w:val="24"/>
        </w:rPr>
        <w:t>n</w:t>
      </w:r>
      <w:r w:rsidR="00644832" w:rsidRPr="00052921">
        <w:rPr>
          <w:rFonts w:ascii="Times New Roman" w:hAnsi="Times New Roman" w:cs="Times New Roman"/>
          <w:sz w:val="24"/>
          <w:szCs w:val="24"/>
        </w:rPr>
        <w:t xml:space="preserve"> para calcular el tiempo necesario para drenar la base de un pavimento o capa de subbase para una condición inicialmente húmeda.</w:t>
      </w:r>
      <w:r>
        <w:rPr>
          <w:rFonts w:ascii="Times New Roman" w:hAnsi="Times New Roman" w:cs="Times New Roman"/>
          <w:sz w:val="24"/>
          <w:szCs w:val="24"/>
        </w:rPr>
        <w:t xml:space="preserve"> Para el diseño de</w:t>
      </w:r>
      <w:r w:rsidR="0034394C">
        <w:rPr>
          <w:rFonts w:ascii="Times New Roman" w:hAnsi="Times New Roman" w:cs="Times New Roman"/>
          <w:sz w:val="24"/>
          <w:szCs w:val="24"/>
        </w:rPr>
        <w:t>l</w:t>
      </w:r>
      <w:r>
        <w:rPr>
          <w:rFonts w:ascii="Times New Roman" w:hAnsi="Times New Roman" w:cs="Times New Roman"/>
          <w:sz w:val="24"/>
          <w:szCs w:val="24"/>
        </w:rPr>
        <w:t xml:space="preserve"> drenaje </w:t>
      </w:r>
      <w:r w:rsidR="0034394C">
        <w:rPr>
          <w:rFonts w:ascii="Times New Roman" w:hAnsi="Times New Roman" w:cs="Times New Roman"/>
          <w:sz w:val="24"/>
          <w:szCs w:val="24"/>
        </w:rPr>
        <w:t xml:space="preserve">del pavimento </w:t>
      </w:r>
      <w:r w:rsidR="002A3667">
        <w:rPr>
          <w:rFonts w:ascii="Times New Roman" w:hAnsi="Times New Roman" w:cs="Times New Roman"/>
          <w:sz w:val="24"/>
          <w:szCs w:val="24"/>
        </w:rPr>
        <w:t xml:space="preserve">se </w:t>
      </w:r>
      <w:r>
        <w:rPr>
          <w:rFonts w:ascii="Times New Roman" w:hAnsi="Times New Roman" w:cs="Times New Roman"/>
          <w:sz w:val="24"/>
          <w:szCs w:val="24"/>
        </w:rPr>
        <w:t xml:space="preserve">puede usar el programa DRIP desarrollado por J. Hall para </w:t>
      </w:r>
      <w:r w:rsidR="0034394C">
        <w:rPr>
          <w:rFonts w:ascii="Times New Roman" w:hAnsi="Times New Roman" w:cs="Times New Roman"/>
          <w:sz w:val="24"/>
          <w:szCs w:val="24"/>
        </w:rPr>
        <w:t xml:space="preserve">FHWA. </w:t>
      </w:r>
    </w:p>
    <w:p w14:paraId="57B1B063" w14:textId="77777777" w:rsidR="008D773A" w:rsidRPr="004C54A4" w:rsidRDefault="008D773A" w:rsidP="008510B3">
      <w:pPr>
        <w:pStyle w:val="Default"/>
        <w:spacing w:line="360" w:lineRule="auto"/>
        <w:jc w:val="both"/>
        <w:rPr>
          <w:rFonts w:ascii="Times New Roman" w:hAnsi="Times New Roman" w:cs="Times New Roman"/>
          <w:color w:val="00B050"/>
          <w:sz w:val="12"/>
          <w:szCs w:val="14"/>
        </w:rPr>
      </w:pPr>
    </w:p>
    <w:p w14:paraId="510F7F96" w14:textId="79470A03" w:rsidR="00644832" w:rsidRPr="004C54A4" w:rsidRDefault="00644832" w:rsidP="00F56B28">
      <w:pPr>
        <w:pStyle w:val="Ttulo6"/>
        <w:numPr>
          <w:ilvl w:val="5"/>
          <w:numId w:val="5"/>
        </w:numPr>
        <w:spacing w:after="240" w:line="360" w:lineRule="auto"/>
        <w:rPr>
          <w:rFonts w:ascii="Times New Roman" w:hAnsi="Times New Roman" w:cs="Times New Roman"/>
          <w:b/>
          <w:color w:val="auto"/>
          <w:sz w:val="24"/>
        </w:rPr>
      </w:pPr>
      <w:r w:rsidRPr="004C54A4">
        <w:rPr>
          <w:rFonts w:ascii="Times New Roman" w:hAnsi="Times New Roman" w:cs="Times New Roman"/>
          <w:b/>
          <w:color w:val="auto"/>
          <w:sz w:val="24"/>
        </w:rPr>
        <w:t>MATERIALES DE LA ESTRUCTURA DEL PAVIMENTO</w:t>
      </w:r>
    </w:p>
    <w:p w14:paraId="4C2CB9ED" w14:textId="4040D50F" w:rsidR="00644832" w:rsidRPr="004C54A4" w:rsidRDefault="00ED7171" w:rsidP="00F56B28">
      <w:pPr>
        <w:pStyle w:val="Prrafodelista"/>
        <w:numPr>
          <w:ilvl w:val="0"/>
          <w:numId w:val="30"/>
        </w:numPr>
        <w:spacing w:line="360" w:lineRule="auto"/>
        <w:ind w:left="284" w:hanging="284"/>
        <w:contextualSpacing w:val="0"/>
        <w:jc w:val="both"/>
        <w:rPr>
          <w:rFonts w:ascii="Times New Roman" w:hAnsi="Times New Roman" w:cs="Times New Roman"/>
          <w:b/>
          <w:i/>
          <w:sz w:val="24"/>
          <w:szCs w:val="24"/>
        </w:rPr>
      </w:pPr>
      <w:r w:rsidRPr="004C54A4">
        <w:rPr>
          <w:rFonts w:ascii="Times New Roman" w:hAnsi="Times New Roman" w:cs="Times New Roman"/>
          <w:b/>
          <w:i/>
          <w:sz w:val="24"/>
          <w:szCs w:val="24"/>
        </w:rPr>
        <w:t>Espesores de capas.</w:t>
      </w:r>
      <w:r w:rsidRPr="004C54A4">
        <w:rPr>
          <w:rFonts w:ascii="Times New Roman" w:hAnsi="Times New Roman" w:cs="Times New Roman"/>
          <w:sz w:val="24"/>
          <w:szCs w:val="24"/>
        </w:rPr>
        <w:t xml:space="preserve"> </w:t>
      </w:r>
      <w:r w:rsidR="00644832" w:rsidRPr="004C54A4">
        <w:rPr>
          <w:rFonts w:ascii="Times New Roman" w:hAnsi="Times New Roman" w:cs="Times New Roman"/>
          <w:sz w:val="24"/>
          <w:szCs w:val="24"/>
        </w:rPr>
        <w:t>Corresponde espesores de capas cons</w:t>
      </w:r>
      <w:r w:rsidR="00DF195E" w:rsidRPr="004C54A4">
        <w:rPr>
          <w:rFonts w:ascii="Times New Roman" w:hAnsi="Times New Roman" w:cs="Times New Roman"/>
          <w:sz w:val="24"/>
          <w:szCs w:val="24"/>
        </w:rPr>
        <w:t xml:space="preserve">ideradas más o menos homogéneas. </w:t>
      </w:r>
      <w:r w:rsidR="00B32E84" w:rsidRPr="004C54A4">
        <w:rPr>
          <w:rFonts w:ascii="Times New Roman" w:hAnsi="Times New Roman" w:cs="Times New Roman"/>
          <w:sz w:val="24"/>
          <w:szCs w:val="24"/>
        </w:rPr>
        <w:t>Para mayor precisión del cálculo estos espesores se subdividen.</w:t>
      </w:r>
    </w:p>
    <w:p w14:paraId="682951AB" w14:textId="7EC7EA72" w:rsidR="00D833B9" w:rsidRDefault="00072832" w:rsidP="00F56B28">
      <w:pPr>
        <w:pStyle w:val="Prrafodelista"/>
        <w:numPr>
          <w:ilvl w:val="0"/>
          <w:numId w:val="30"/>
        </w:numPr>
        <w:spacing w:line="360" w:lineRule="auto"/>
        <w:ind w:left="284" w:hanging="284"/>
        <w:contextualSpacing w:val="0"/>
        <w:jc w:val="both"/>
        <w:rPr>
          <w:rFonts w:ascii="Times New Roman" w:hAnsi="Times New Roman" w:cs="Times New Roman"/>
          <w:b/>
          <w:i/>
          <w:sz w:val="24"/>
          <w:szCs w:val="24"/>
        </w:rPr>
      </w:pPr>
      <w:r w:rsidRPr="0055613B">
        <w:rPr>
          <w:rFonts w:ascii="Times New Roman" w:hAnsi="Times New Roman" w:cs="Times New Roman"/>
          <w:b/>
          <w:i/>
          <w:sz w:val="24"/>
          <w:szCs w:val="24"/>
        </w:rPr>
        <w:t>Propiedades de los Materiales com</w:t>
      </w:r>
      <w:r w:rsidR="00871D8A" w:rsidRPr="0055613B">
        <w:rPr>
          <w:rFonts w:ascii="Times New Roman" w:hAnsi="Times New Roman" w:cs="Times New Roman"/>
          <w:b/>
          <w:i/>
          <w:sz w:val="24"/>
          <w:szCs w:val="24"/>
        </w:rPr>
        <w:t>pactados no ligados.</w:t>
      </w:r>
    </w:p>
    <w:p w14:paraId="6C0209D6" w14:textId="77777777" w:rsidR="00A15D59" w:rsidRPr="006150CA" w:rsidRDefault="00A15D59" w:rsidP="008611DB">
      <w:pPr>
        <w:pStyle w:val="Prrafodelista"/>
        <w:numPr>
          <w:ilvl w:val="0"/>
          <w:numId w:val="28"/>
        </w:numPr>
        <w:autoSpaceDE w:val="0"/>
        <w:autoSpaceDN w:val="0"/>
        <w:adjustRightInd w:val="0"/>
        <w:spacing w:after="0" w:line="360" w:lineRule="auto"/>
        <w:rPr>
          <w:rFonts w:ascii="Times New Roman" w:hAnsi="Times New Roman" w:cs="Times New Roman"/>
          <w:color w:val="000000"/>
          <w:sz w:val="24"/>
          <w:szCs w:val="24"/>
          <w:u w:val="single"/>
        </w:rPr>
      </w:pPr>
      <w:r w:rsidRPr="006150CA">
        <w:rPr>
          <w:rFonts w:ascii="Times New Roman" w:hAnsi="Times New Roman" w:cs="Times New Roman"/>
          <w:color w:val="000000"/>
          <w:sz w:val="24"/>
          <w:szCs w:val="24"/>
          <w:u w:val="single"/>
        </w:rPr>
        <w:t xml:space="preserve">Conductividad hidráulica saturada, </w:t>
      </w:r>
      <w:proofErr w:type="spellStart"/>
      <w:r w:rsidRPr="006150CA">
        <w:rPr>
          <w:rFonts w:ascii="Times New Roman" w:hAnsi="Times New Roman" w:cs="Times New Roman"/>
          <w:i/>
          <w:color w:val="000000"/>
          <w:sz w:val="24"/>
          <w:szCs w:val="24"/>
          <w:u w:val="single"/>
        </w:rPr>
        <w:t>k</w:t>
      </w:r>
      <w:r w:rsidRPr="006150CA">
        <w:rPr>
          <w:rFonts w:ascii="Times New Roman" w:hAnsi="Times New Roman" w:cs="Times New Roman"/>
          <w:i/>
          <w:color w:val="000000"/>
          <w:sz w:val="24"/>
          <w:szCs w:val="24"/>
          <w:u w:val="single"/>
          <w:vertAlign w:val="subscript"/>
        </w:rPr>
        <w:t>sat</w:t>
      </w:r>
      <w:proofErr w:type="spellEnd"/>
    </w:p>
    <w:p w14:paraId="254042DE" w14:textId="59052E43" w:rsidR="00A15D59" w:rsidRDefault="00A15D59" w:rsidP="00A15D59">
      <w:pPr>
        <w:autoSpaceDE w:val="0"/>
        <w:autoSpaceDN w:val="0"/>
        <w:adjustRightInd w:val="0"/>
        <w:spacing w:after="0" w:line="360" w:lineRule="auto"/>
        <w:jc w:val="both"/>
        <w:rPr>
          <w:rFonts w:ascii="Times New Roman" w:hAnsi="Times New Roman" w:cs="Times New Roman"/>
          <w:sz w:val="24"/>
          <w:szCs w:val="24"/>
          <w:lang w:val="es-PE"/>
        </w:rPr>
      </w:pPr>
      <w:r>
        <w:rPr>
          <w:rFonts w:ascii="Times New Roman" w:hAnsi="Times New Roman" w:cs="Times New Roman"/>
          <w:sz w:val="24"/>
          <w:szCs w:val="24"/>
          <w:lang w:val="es-PE"/>
        </w:rPr>
        <w:t xml:space="preserve">Se requiere para determinar </w:t>
      </w:r>
      <w:r w:rsidRPr="00C33CE0">
        <w:rPr>
          <w:rFonts w:ascii="Times New Roman" w:hAnsi="Times New Roman" w:cs="Times New Roman"/>
          <w:sz w:val="24"/>
          <w:szCs w:val="24"/>
          <w:lang w:val="es-PE"/>
        </w:rPr>
        <w:t>los perfiles transitorios de la humedad en materiales compactados no ligados y</w:t>
      </w:r>
      <w:r>
        <w:rPr>
          <w:rFonts w:ascii="Times New Roman" w:hAnsi="Times New Roman" w:cs="Times New Roman"/>
          <w:sz w:val="24"/>
          <w:szCs w:val="24"/>
          <w:lang w:val="es-PE"/>
        </w:rPr>
        <w:t xml:space="preserve"> </w:t>
      </w:r>
      <w:r w:rsidRPr="00C33CE0">
        <w:rPr>
          <w:rFonts w:ascii="Times New Roman" w:hAnsi="Times New Roman" w:cs="Times New Roman"/>
          <w:sz w:val="24"/>
          <w:szCs w:val="24"/>
          <w:lang w:val="es-PE"/>
        </w:rPr>
        <w:t xml:space="preserve">para calcular sus </w:t>
      </w:r>
      <w:r>
        <w:rPr>
          <w:rFonts w:ascii="Times New Roman" w:hAnsi="Times New Roman" w:cs="Times New Roman"/>
          <w:sz w:val="24"/>
          <w:szCs w:val="24"/>
          <w:lang w:val="es-PE"/>
        </w:rPr>
        <w:t>características de</w:t>
      </w:r>
      <w:r w:rsidR="00EA3C24">
        <w:rPr>
          <w:rFonts w:ascii="Times New Roman" w:hAnsi="Times New Roman" w:cs="Times New Roman"/>
          <w:sz w:val="24"/>
          <w:szCs w:val="24"/>
          <w:lang w:val="es-PE"/>
        </w:rPr>
        <w:t xml:space="preserve"> drenaje. La tabla 2-21</w:t>
      </w:r>
      <w:r>
        <w:rPr>
          <w:rFonts w:ascii="Times New Roman" w:hAnsi="Times New Roman" w:cs="Times New Roman"/>
          <w:sz w:val="24"/>
          <w:szCs w:val="24"/>
          <w:lang w:val="es-PE"/>
        </w:rPr>
        <w:t xml:space="preserve"> describe cómo se puede estimar este parámetro.</w:t>
      </w:r>
    </w:p>
    <w:p w14:paraId="3BF0977D" w14:textId="77777777" w:rsidR="00A17A77" w:rsidRPr="00A17A77" w:rsidRDefault="00A17A77" w:rsidP="00A15D59">
      <w:pPr>
        <w:autoSpaceDE w:val="0"/>
        <w:autoSpaceDN w:val="0"/>
        <w:adjustRightInd w:val="0"/>
        <w:spacing w:after="0" w:line="360" w:lineRule="auto"/>
        <w:jc w:val="both"/>
        <w:rPr>
          <w:rFonts w:ascii="Times New Roman" w:hAnsi="Times New Roman" w:cs="Times New Roman"/>
          <w:sz w:val="12"/>
          <w:szCs w:val="24"/>
          <w:lang w:val="es-PE"/>
        </w:rPr>
      </w:pPr>
    </w:p>
    <w:p w14:paraId="4A902B10" w14:textId="77777777" w:rsidR="00A17A77" w:rsidRDefault="00A17A77" w:rsidP="008611DB">
      <w:pPr>
        <w:pStyle w:val="Prrafodelista"/>
        <w:numPr>
          <w:ilvl w:val="0"/>
          <w:numId w:val="28"/>
        </w:numPr>
        <w:autoSpaceDE w:val="0"/>
        <w:autoSpaceDN w:val="0"/>
        <w:adjustRightInd w:val="0"/>
        <w:spacing w:after="0" w:line="360" w:lineRule="auto"/>
        <w:rPr>
          <w:rFonts w:ascii="Times New Roman" w:hAnsi="Times New Roman" w:cs="Times New Roman"/>
          <w:color w:val="000000"/>
          <w:sz w:val="24"/>
          <w:u w:val="single"/>
        </w:rPr>
      </w:pPr>
      <w:r w:rsidRPr="0055613B">
        <w:rPr>
          <w:rFonts w:ascii="Times New Roman" w:hAnsi="Times New Roman" w:cs="Times New Roman"/>
          <w:color w:val="000000"/>
          <w:sz w:val="24"/>
          <w:u w:val="single"/>
        </w:rPr>
        <w:t>Determinación de los parámetros Masa-Volumen.</w:t>
      </w:r>
    </w:p>
    <w:p w14:paraId="17D0EEC4" w14:textId="77777777" w:rsidR="00A17A77" w:rsidRPr="0055613B" w:rsidRDefault="00A17A77" w:rsidP="00A17A77">
      <w:pPr>
        <w:pStyle w:val="Prrafodelista"/>
        <w:autoSpaceDE w:val="0"/>
        <w:autoSpaceDN w:val="0"/>
        <w:adjustRightInd w:val="0"/>
        <w:spacing w:after="0" w:line="360" w:lineRule="auto"/>
        <w:rPr>
          <w:rFonts w:ascii="Times New Roman" w:hAnsi="Times New Roman" w:cs="Times New Roman"/>
          <w:color w:val="000000"/>
          <w:sz w:val="12"/>
          <w:u w:val="single"/>
        </w:rPr>
      </w:pPr>
    </w:p>
    <w:p w14:paraId="45648289" w14:textId="636F5F54" w:rsidR="00A17A77" w:rsidRDefault="00A17A77" w:rsidP="00A17A77">
      <w:pPr>
        <w:spacing w:line="360" w:lineRule="auto"/>
        <w:jc w:val="both"/>
        <w:rPr>
          <w:rFonts w:ascii="Times New Roman" w:hAnsi="Times New Roman" w:cs="Times New Roman"/>
          <w:color w:val="000000"/>
          <w:sz w:val="24"/>
        </w:rPr>
      </w:pPr>
      <w:r>
        <w:rPr>
          <w:rFonts w:ascii="Times New Roman" w:hAnsi="Times New Roman" w:cs="Times New Roman"/>
          <w:color w:val="000000"/>
          <w:sz w:val="24"/>
        </w:rPr>
        <w:t>Los siguientes parám</w:t>
      </w:r>
      <w:r w:rsidR="00EA3C24">
        <w:rPr>
          <w:rFonts w:ascii="Times New Roman" w:hAnsi="Times New Roman" w:cs="Times New Roman"/>
          <w:color w:val="000000"/>
          <w:sz w:val="24"/>
        </w:rPr>
        <w:t>etros son necesarios (tabla 2-22</w:t>
      </w:r>
      <w:r>
        <w:rPr>
          <w:rFonts w:ascii="Times New Roman" w:hAnsi="Times New Roman" w:cs="Times New Roman"/>
          <w:color w:val="000000"/>
          <w:sz w:val="24"/>
        </w:rPr>
        <w:t>): máxima densidad seca (</w:t>
      </w:r>
      <w:proofErr w:type="spellStart"/>
      <w:r>
        <w:rPr>
          <w:rFonts w:ascii="Times New Roman" w:hAnsi="Times New Roman" w:cs="Times New Roman"/>
          <w:i/>
          <w:color w:val="000000"/>
          <w:sz w:val="24"/>
        </w:rPr>
        <w:t>γ</w:t>
      </w:r>
      <w:r>
        <w:rPr>
          <w:rFonts w:ascii="Times New Roman" w:hAnsi="Times New Roman" w:cs="Times New Roman"/>
          <w:i/>
          <w:color w:val="000000"/>
          <w:sz w:val="24"/>
          <w:vertAlign w:val="subscript"/>
        </w:rPr>
        <w:t>d</w:t>
      </w:r>
      <w:proofErr w:type="spellEnd"/>
      <w:r>
        <w:rPr>
          <w:rFonts w:ascii="Times New Roman" w:hAnsi="Times New Roman" w:cs="Times New Roman"/>
          <w:i/>
          <w:color w:val="000000"/>
          <w:sz w:val="24"/>
          <w:vertAlign w:val="subscript"/>
        </w:rPr>
        <w:t xml:space="preserve"> </w:t>
      </w:r>
      <w:proofErr w:type="spellStart"/>
      <w:r>
        <w:rPr>
          <w:rFonts w:ascii="Times New Roman" w:hAnsi="Times New Roman" w:cs="Times New Roman"/>
          <w:i/>
          <w:color w:val="000000"/>
          <w:sz w:val="24"/>
          <w:vertAlign w:val="subscript"/>
        </w:rPr>
        <w:t>max</w:t>
      </w:r>
      <w:proofErr w:type="spellEnd"/>
      <w:r>
        <w:rPr>
          <w:rFonts w:ascii="Times New Roman" w:hAnsi="Times New Roman" w:cs="Times New Roman"/>
          <w:color w:val="000000"/>
          <w:sz w:val="24"/>
        </w:rPr>
        <w:t>), gravedad específica (</w:t>
      </w:r>
      <w:r>
        <w:rPr>
          <w:rFonts w:ascii="Times New Roman" w:hAnsi="Times New Roman" w:cs="Times New Roman"/>
          <w:i/>
          <w:color w:val="000000"/>
          <w:sz w:val="24"/>
        </w:rPr>
        <w:t>G</w:t>
      </w:r>
      <w:r>
        <w:rPr>
          <w:rFonts w:ascii="Times New Roman" w:hAnsi="Times New Roman" w:cs="Times New Roman"/>
          <w:i/>
          <w:color w:val="000000"/>
          <w:sz w:val="24"/>
          <w:vertAlign w:val="subscript"/>
        </w:rPr>
        <w:t>s</w:t>
      </w:r>
      <w:r>
        <w:rPr>
          <w:rFonts w:ascii="Times New Roman" w:hAnsi="Times New Roman" w:cs="Times New Roman"/>
          <w:color w:val="000000"/>
          <w:sz w:val="24"/>
        </w:rPr>
        <w:t>) y contenido óptimo de humedad (</w:t>
      </w:r>
      <w:proofErr w:type="spellStart"/>
      <w:r>
        <w:rPr>
          <w:rFonts w:ascii="Times New Roman" w:hAnsi="Times New Roman" w:cs="Times New Roman"/>
          <w:i/>
          <w:color w:val="000000"/>
          <w:sz w:val="24"/>
        </w:rPr>
        <w:t>W</w:t>
      </w:r>
      <w:r>
        <w:rPr>
          <w:rFonts w:ascii="Times New Roman" w:hAnsi="Times New Roman" w:cs="Times New Roman"/>
          <w:i/>
          <w:color w:val="000000"/>
          <w:sz w:val="24"/>
          <w:vertAlign w:val="subscript"/>
        </w:rPr>
        <w:t>opt</w:t>
      </w:r>
      <w:proofErr w:type="spellEnd"/>
      <w:r>
        <w:rPr>
          <w:rFonts w:ascii="Times New Roman" w:hAnsi="Times New Roman" w:cs="Times New Roman"/>
          <w:color w:val="000000"/>
          <w:sz w:val="24"/>
        </w:rPr>
        <w:t>). Con estos valores se pueden calcular el grado inicial de saturación (</w:t>
      </w:r>
      <w:proofErr w:type="spellStart"/>
      <w:r>
        <w:rPr>
          <w:rFonts w:ascii="Times New Roman" w:hAnsi="Times New Roman" w:cs="Times New Roman"/>
          <w:i/>
          <w:color w:val="000000"/>
          <w:sz w:val="24"/>
        </w:rPr>
        <w:t>S</w:t>
      </w:r>
      <w:r>
        <w:rPr>
          <w:rFonts w:ascii="Times New Roman" w:hAnsi="Times New Roman" w:cs="Times New Roman"/>
          <w:i/>
          <w:color w:val="000000"/>
          <w:sz w:val="24"/>
          <w:vertAlign w:val="subscript"/>
        </w:rPr>
        <w:t>opt</w:t>
      </w:r>
      <w:proofErr w:type="spellEnd"/>
      <w:r>
        <w:rPr>
          <w:rFonts w:ascii="Times New Roman" w:hAnsi="Times New Roman" w:cs="Times New Roman"/>
          <w:color w:val="000000"/>
          <w:sz w:val="24"/>
        </w:rPr>
        <w:t>), contenido volumétrico óptimo de agua (</w:t>
      </w:r>
      <w:proofErr w:type="spellStart"/>
      <w:r>
        <w:rPr>
          <w:rFonts w:ascii="Times New Roman" w:hAnsi="Times New Roman" w:cs="Times New Roman"/>
          <w:i/>
          <w:color w:val="000000"/>
          <w:sz w:val="24"/>
        </w:rPr>
        <w:t>θ</w:t>
      </w:r>
      <w:r>
        <w:rPr>
          <w:rFonts w:ascii="Times New Roman" w:hAnsi="Times New Roman" w:cs="Times New Roman"/>
          <w:i/>
          <w:color w:val="000000"/>
          <w:sz w:val="24"/>
          <w:vertAlign w:val="subscript"/>
        </w:rPr>
        <w:t>opt</w:t>
      </w:r>
      <w:proofErr w:type="spellEnd"/>
      <w:r>
        <w:rPr>
          <w:rFonts w:ascii="Times New Roman" w:hAnsi="Times New Roman" w:cs="Times New Roman"/>
          <w:color w:val="000000"/>
          <w:sz w:val="24"/>
        </w:rPr>
        <w:t>) y contenido volumétrico saturado de agua (</w:t>
      </w:r>
      <w:proofErr w:type="spellStart"/>
      <w:r>
        <w:rPr>
          <w:rFonts w:ascii="Times New Roman" w:hAnsi="Times New Roman" w:cs="Times New Roman"/>
          <w:i/>
          <w:color w:val="000000"/>
          <w:sz w:val="24"/>
        </w:rPr>
        <w:t>θ</w:t>
      </w:r>
      <w:r>
        <w:rPr>
          <w:rFonts w:ascii="Times New Roman" w:hAnsi="Times New Roman" w:cs="Times New Roman"/>
          <w:i/>
          <w:color w:val="000000"/>
          <w:sz w:val="24"/>
          <w:vertAlign w:val="subscript"/>
        </w:rPr>
        <w:t>sat</w:t>
      </w:r>
      <w:proofErr w:type="spellEnd"/>
      <w:r>
        <w:rPr>
          <w:rFonts w:ascii="Times New Roman" w:hAnsi="Times New Roman" w:cs="Times New Roman"/>
          <w:color w:val="000000"/>
          <w:sz w:val="24"/>
        </w:rPr>
        <w:t>), usando las siguientes ecuaciones:</w:t>
      </w:r>
    </w:p>
    <w:p w14:paraId="18FB26E5" w14:textId="4DFDFF36" w:rsidR="00C16950" w:rsidRDefault="00C16950" w:rsidP="006150CA">
      <w:pPr>
        <w:spacing w:line="360" w:lineRule="auto"/>
        <w:jc w:val="right"/>
        <w:rPr>
          <w:rFonts w:ascii="Times New Roman" w:hAnsi="Times New Roman" w:cs="Times New Roman"/>
          <w:color w:val="000000"/>
          <w:sz w:val="24"/>
        </w:rPr>
      </w:pPr>
      <w:r w:rsidRPr="00C16950">
        <w:rPr>
          <w:rFonts w:ascii="Times New Roman" w:hAnsi="Times New Roman" w:cs="Times New Roman"/>
          <w:color w:val="000000"/>
          <w:position w:val="-32"/>
          <w:sz w:val="24"/>
        </w:rPr>
        <w:object w:dxaOrig="1760" w:dyaOrig="740" w14:anchorId="760FD091">
          <v:shape id="_x0000_i1071" type="#_x0000_t75" style="width:87.75pt;height:36.75pt" o:ole="">
            <v:imagedata r:id="rId108" o:title=""/>
          </v:shape>
          <o:OLEObject Type="Embed" ProgID="Equation.3" ShapeID="_x0000_i1071" DrawAspect="Content" ObjectID="_1617420249" r:id="rId109"/>
        </w:object>
      </w:r>
      <w:r w:rsidR="006150CA">
        <w:rPr>
          <w:rFonts w:ascii="Times New Roman" w:hAnsi="Times New Roman" w:cs="Times New Roman"/>
          <w:color w:val="000000"/>
          <w:sz w:val="24"/>
        </w:rPr>
        <w:t xml:space="preserve">                                            (2.22</w:t>
      </w:r>
      <w:r>
        <w:rPr>
          <w:rFonts w:ascii="Times New Roman" w:hAnsi="Times New Roman" w:cs="Times New Roman"/>
          <w:color w:val="000000"/>
          <w:sz w:val="24"/>
        </w:rPr>
        <w:t>)</w:t>
      </w:r>
    </w:p>
    <w:p w14:paraId="2304D136" w14:textId="04ECA790" w:rsidR="00C16950" w:rsidRDefault="00C16950" w:rsidP="006150CA">
      <w:pPr>
        <w:spacing w:line="360" w:lineRule="auto"/>
        <w:jc w:val="right"/>
        <w:rPr>
          <w:rFonts w:ascii="Times New Roman" w:hAnsi="Times New Roman" w:cs="Times New Roman"/>
          <w:color w:val="000000"/>
          <w:sz w:val="24"/>
        </w:rPr>
      </w:pPr>
      <w:r w:rsidRPr="00C16950">
        <w:rPr>
          <w:rFonts w:ascii="Times New Roman" w:hAnsi="Times New Roman" w:cs="Times New Roman"/>
          <w:color w:val="000000"/>
          <w:position w:val="-64"/>
          <w:sz w:val="24"/>
        </w:rPr>
        <w:object w:dxaOrig="1920" w:dyaOrig="1060" w14:anchorId="04427D7B">
          <v:shape id="_x0000_i1072" type="#_x0000_t75" style="width:96pt;height:53.25pt" o:ole="">
            <v:imagedata r:id="rId110" o:title=""/>
          </v:shape>
          <o:OLEObject Type="Embed" ProgID="Equation.3" ShapeID="_x0000_i1072" DrawAspect="Content" ObjectID="_1617420250" r:id="rId111"/>
        </w:object>
      </w:r>
      <w:r>
        <w:rPr>
          <w:rFonts w:ascii="Times New Roman" w:hAnsi="Times New Roman" w:cs="Times New Roman"/>
          <w:color w:val="000000"/>
          <w:sz w:val="24"/>
        </w:rPr>
        <w:t xml:space="preserve">     </w:t>
      </w:r>
      <w:r w:rsidR="006150CA">
        <w:rPr>
          <w:rFonts w:ascii="Times New Roman" w:hAnsi="Times New Roman" w:cs="Times New Roman"/>
          <w:color w:val="000000"/>
          <w:sz w:val="24"/>
        </w:rPr>
        <w:t xml:space="preserve">                               </w:t>
      </w:r>
      <w:r>
        <w:rPr>
          <w:rFonts w:ascii="Times New Roman" w:hAnsi="Times New Roman" w:cs="Times New Roman"/>
          <w:color w:val="000000"/>
          <w:sz w:val="24"/>
        </w:rPr>
        <w:t xml:space="preserve">      (2.2</w:t>
      </w:r>
      <w:r w:rsidR="006150CA">
        <w:rPr>
          <w:rFonts w:ascii="Times New Roman" w:hAnsi="Times New Roman" w:cs="Times New Roman"/>
          <w:color w:val="000000"/>
          <w:sz w:val="24"/>
        </w:rPr>
        <w:t>3</w:t>
      </w:r>
      <w:r>
        <w:rPr>
          <w:rFonts w:ascii="Times New Roman" w:hAnsi="Times New Roman" w:cs="Times New Roman"/>
          <w:color w:val="000000"/>
          <w:sz w:val="24"/>
        </w:rPr>
        <w:t>)</w:t>
      </w:r>
    </w:p>
    <w:p w14:paraId="76BB882C" w14:textId="13497A7C" w:rsidR="00C16950" w:rsidRDefault="00983031" w:rsidP="006150CA">
      <w:pPr>
        <w:spacing w:line="360" w:lineRule="auto"/>
        <w:jc w:val="right"/>
        <w:rPr>
          <w:rFonts w:ascii="Times New Roman" w:hAnsi="Times New Roman" w:cs="Times New Roman"/>
          <w:color w:val="000000"/>
          <w:sz w:val="24"/>
        </w:rPr>
      </w:pPr>
      <w:r w:rsidRPr="00C16950">
        <w:rPr>
          <w:rFonts w:ascii="Times New Roman" w:hAnsi="Times New Roman" w:cs="Times New Roman"/>
          <w:color w:val="000000"/>
          <w:position w:val="-32"/>
          <w:sz w:val="24"/>
        </w:rPr>
        <w:object w:dxaOrig="1060" w:dyaOrig="740" w14:anchorId="1364080F">
          <v:shape id="_x0000_i1073" type="#_x0000_t75" style="width:53.25pt;height:36.75pt" o:ole="">
            <v:imagedata r:id="rId112" o:title=""/>
          </v:shape>
          <o:OLEObject Type="Embed" ProgID="Equation.3" ShapeID="_x0000_i1073" DrawAspect="Content" ObjectID="_1617420251" r:id="rId113"/>
        </w:object>
      </w:r>
      <w:r w:rsidR="006150CA">
        <w:rPr>
          <w:rFonts w:ascii="Times New Roman" w:hAnsi="Times New Roman" w:cs="Times New Roman"/>
          <w:color w:val="000000"/>
          <w:sz w:val="24"/>
        </w:rPr>
        <w:t xml:space="preserve">                                                        (2.24</w:t>
      </w:r>
      <w:r w:rsidR="00C16950">
        <w:rPr>
          <w:rFonts w:ascii="Times New Roman" w:hAnsi="Times New Roman" w:cs="Times New Roman"/>
          <w:color w:val="000000"/>
          <w:sz w:val="24"/>
        </w:rPr>
        <w:t>)</w:t>
      </w:r>
    </w:p>
    <w:p w14:paraId="77E4B24E" w14:textId="397D4B8E" w:rsidR="00983031" w:rsidRDefault="00983031" w:rsidP="00C05AFA">
      <w:pPr>
        <w:spacing w:line="360" w:lineRule="auto"/>
        <w:ind w:firstLine="708"/>
        <w:rPr>
          <w:rFonts w:ascii="Times New Roman" w:hAnsi="Times New Roman" w:cs="Times New Roman"/>
          <w:color w:val="000000"/>
          <w:sz w:val="24"/>
        </w:rPr>
      </w:pPr>
      <w:r>
        <w:rPr>
          <w:rFonts w:ascii="Times New Roman" w:hAnsi="Times New Roman" w:cs="Times New Roman"/>
          <w:color w:val="000000"/>
          <w:sz w:val="24"/>
        </w:rPr>
        <w:t xml:space="preserve">Donde: </w:t>
      </w:r>
    </w:p>
    <w:p w14:paraId="6A116985" w14:textId="180CB4E5" w:rsidR="00BC4C29" w:rsidRDefault="00983031" w:rsidP="00C05AFA">
      <w:pPr>
        <w:spacing w:line="360" w:lineRule="auto"/>
        <w:ind w:left="708" w:firstLine="708"/>
        <w:jc w:val="both"/>
        <w:rPr>
          <w:rFonts w:ascii="Times New Roman" w:hAnsi="Times New Roman" w:cs="Times New Roman"/>
          <w:color w:val="000000"/>
          <w:sz w:val="24"/>
        </w:rPr>
      </w:pPr>
      <w:proofErr w:type="spellStart"/>
      <w:r w:rsidRPr="00983031">
        <w:rPr>
          <w:rFonts w:ascii="Times New Roman" w:hAnsi="Times New Roman" w:cs="Times New Roman"/>
          <w:i/>
          <w:color w:val="000000"/>
          <w:sz w:val="24"/>
        </w:rPr>
        <w:t>γ</w:t>
      </w:r>
      <w:proofErr w:type="gramStart"/>
      <w:r>
        <w:rPr>
          <w:rFonts w:ascii="Times New Roman" w:hAnsi="Times New Roman" w:cs="Times New Roman"/>
          <w:i/>
          <w:color w:val="000000"/>
          <w:sz w:val="24"/>
          <w:vertAlign w:val="subscript"/>
        </w:rPr>
        <w:t>agua</w:t>
      </w:r>
      <w:proofErr w:type="spellEnd"/>
      <w:r>
        <w:rPr>
          <w:rFonts w:ascii="Times New Roman" w:hAnsi="Times New Roman" w:cs="Times New Roman"/>
          <w:i/>
          <w:color w:val="000000"/>
          <w:sz w:val="24"/>
          <w:vertAlign w:val="subscript"/>
        </w:rPr>
        <w:t xml:space="preserve"> </w:t>
      </w:r>
      <w:r>
        <w:rPr>
          <w:rFonts w:ascii="Times New Roman" w:hAnsi="Times New Roman" w:cs="Times New Roman"/>
          <w:color w:val="000000"/>
          <w:sz w:val="24"/>
        </w:rPr>
        <w:t>:</w:t>
      </w:r>
      <w:proofErr w:type="gramEnd"/>
      <w:r>
        <w:rPr>
          <w:rFonts w:ascii="Times New Roman" w:hAnsi="Times New Roman" w:cs="Times New Roman"/>
          <w:color w:val="000000"/>
          <w:sz w:val="24"/>
        </w:rPr>
        <w:t xml:space="preserve"> </w:t>
      </w:r>
      <w:r w:rsidR="002A228E">
        <w:rPr>
          <w:rFonts w:ascii="Times New Roman" w:hAnsi="Times New Roman" w:cs="Times New Roman"/>
          <w:color w:val="000000"/>
          <w:sz w:val="24"/>
        </w:rPr>
        <w:t>Peso unitario</w:t>
      </w:r>
      <w:r>
        <w:rPr>
          <w:rFonts w:ascii="Times New Roman" w:hAnsi="Times New Roman" w:cs="Times New Roman"/>
          <w:color w:val="000000"/>
          <w:sz w:val="24"/>
        </w:rPr>
        <w:t xml:space="preserve"> del agua (en unidades consistentes)</w:t>
      </w:r>
    </w:p>
    <w:p w14:paraId="31A03EA3" w14:textId="77777777" w:rsidR="00A17A77" w:rsidRPr="00A17A77" w:rsidRDefault="00A17A77" w:rsidP="00C05AFA">
      <w:pPr>
        <w:spacing w:line="360" w:lineRule="auto"/>
        <w:ind w:left="708" w:firstLine="708"/>
        <w:jc w:val="both"/>
        <w:rPr>
          <w:rFonts w:ascii="Times New Roman" w:hAnsi="Times New Roman" w:cs="Times New Roman"/>
          <w:color w:val="000000"/>
          <w:sz w:val="12"/>
        </w:rPr>
      </w:pPr>
    </w:p>
    <w:p w14:paraId="5F751471" w14:textId="77777777" w:rsidR="00A17A77" w:rsidRPr="00A00E9B" w:rsidRDefault="00A17A77" w:rsidP="008611DB">
      <w:pPr>
        <w:pStyle w:val="Prrafodelista"/>
        <w:numPr>
          <w:ilvl w:val="0"/>
          <w:numId w:val="28"/>
        </w:numPr>
        <w:autoSpaceDE w:val="0"/>
        <w:autoSpaceDN w:val="0"/>
        <w:adjustRightInd w:val="0"/>
        <w:spacing w:after="0" w:line="360" w:lineRule="auto"/>
        <w:rPr>
          <w:rFonts w:ascii="Times New Roman" w:hAnsi="Times New Roman" w:cs="Times New Roman"/>
          <w:color w:val="000000"/>
          <w:sz w:val="24"/>
          <w:u w:val="single"/>
        </w:rPr>
      </w:pPr>
      <w:r w:rsidRPr="00A00E9B">
        <w:rPr>
          <w:rFonts w:ascii="Times New Roman" w:hAnsi="Times New Roman" w:cs="Times New Roman"/>
          <w:color w:val="000000"/>
          <w:sz w:val="24"/>
          <w:u w:val="single"/>
        </w:rPr>
        <w:t>Parámetros de las características suelo – agua.</w:t>
      </w:r>
    </w:p>
    <w:p w14:paraId="299E1BE1" w14:textId="68D1619B" w:rsidR="00A17A77" w:rsidRDefault="00A17A77" w:rsidP="00F56B28">
      <w:pPr>
        <w:autoSpaceDE w:val="0"/>
        <w:autoSpaceDN w:val="0"/>
        <w:adjustRightInd w:val="0"/>
        <w:spacing w:line="360" w:lineRule="auto"/>
        <w:jc w:val="both"/>
        <w:rPr>
          <w:rFonts w:ascii="Times New Roman" w:hAnsi="Times New Roman" w:cs="Times New Roman"/>
          <w:sz w:val="24"/>
          <w:lang w:val="es-PE"/>
        </w:rPr>
      </w:pPr>
      <w:r w:rsidRPr="001C6326">
        <w:rPr>
          <w:rFonts w:ascii="Times New Roman" w:hAnsi="Times New Roman" w:cs="Times New Roman"/>
          <w:sz w:val="24"/>
          <w:lang w:val="es-PE"/>
        </w:rPr>
        <w:t>La SWCC define la relación entre el contenido de agua y la succión de</w:t>
      </w:r>
      <w:r w:rsidR="00EA3C24">
        <w:rPr>
          <w:rFonts w:ascii="Times New Roman" w:hAnsi="Times New Roman" w:cs="Times New Roman"/>
          <w:sz w:val="24"/>
          <w:lang w:val="es-PE"/>
        </w:rPr>
        <w:t xml:space="preserve"> un suelo dado. La tabla 2-23</w:t>
      </w:r>
      <w:r w:rsidRPr="001C6326">
        <w:rPr>
          <w:rFonts w:ascii="Times New Roman" w:hAnsi="Times New Roman" w:cs="Times New Roman"/>
          <w:sz w:val="24"/>
          <w:lang w:val="es-PE"/>
        </w:rPr>
        <w:t xml:space="preserve"> esquematiza l</w:t>
      </w:r>
      <w:r>
        <w:rPr>
          <w:rFonts w:ascii="Times New Roman" w:hAnsi="Times New Roman" w:cs="Times New Roman"/>
          <w:sz w:val="24"/>
          <w:lang w:val="es-PE"/>
        </w:rPr>
        <w:t xml:space="preserve">as consideraciones recomendadas </w:t>
      </w:r>
      <w:r w:rsidRPr="001C6326">
        <w:rPr>
          <w:rFonts w:ascii="Times New Roman" w:hAnsi="Times New Roman" w:cs="Times New Roman"/>
          <w:sz w:val="24"/>
          <w:lang w:val="es-PE"/>
        </w:rPr>
        <w:t>para caracterizar los parámetros de la S</w:t>
      </w:r>
      <w:r>
        <w:rPr>
          <w:rFonts w:ascii="Times New Roman" w:hAnsi="Times New Roman" w:cs="Times New Roman"/>
          <w:sz w:val="24"/>
          <w:lang w:val="es-PE"/>
        </w:rPr>
        <w:t xml:space="preserve">WCC en cada de los tres niveles </w:t>
      </w:r>
      <w:r w:rsidRPr="001C6326">
        <w:rPr>
          <w:rFonts w:ascii="Times New Roman" w:hAnsi="Times New Roman" w:cs="Times New Roman"/>
          <w:sz w:val="24"/>
          <w:lang w:val="es-PE"/>
        </w:rPr>
        <w:t>jerárquicos de entradas de datos.</w:t>
      </w:r>
    </w:p>
    <w:p w14:paraId="11843A52" w14:textId="439A5C3D" w:rsidR="00D949B7" w:rsidRPr="00A00E9B" w:rsidRDefault="00D949B7" w:rsidP="000723ED">
      <w:pPr>
        <w:pStyle w:val="Prrafodelista"/>
        <w:numPr>
          <w:ilvl w:val="0"/>
          <w:numId w:val="30"/>
        </w:numPr>
        <w:spacing w:line="360" w:lineRule="auto"/>
        <w:ind w:left="284" w:hanging="284"/>
        <w:jc w:val="both"/>
        <w:rPr>
          <w:rFonts w:ascii="Times New Roman" w:hAnsi="Times New Roman" w:cs="Times New Roman"/>
          <w:b/>
          <w:i/>
          <w:sz w:val="24"/>
          <w:szCs w:val="24"/>
        </w:rPr>
      </w:pPr>
      <w:r w:rsidRPr="00A00E9B">
        <w:rPr>
          <w:rFonts w:ascii="Times New Roman" w:hAnsi="Times New Roman" w:cs="Times New Roman"/>
          <w:b/>
          <w:i/>
          <w:sz w:val="24"/>
          <w:szCs w:val="24"/>
        </w:rPr>
        <w:t>Propiedades de los Materiales naturales no ligados.</w:t>
      </w:r>
    </w:p>
    <w:p w14:paraId="18BE0946" w14:textId="61F68987" w:rsidR="00D949B7" w:rsidRDefault="00EA3C24" w:rsidP="00D949B7">
      <w:pPr>
        <w:autoSpaceDE w:val="0"/>
        <w:autoSpaceDN w:val="0"/>
        <w:adjustRightInd w:val="0"/>
        <w:spacing w:after="0" w:line="360" w:lineRule="auto"/>
        <w:jc w:val="both"/>
        <w:rPr>
          <w:rFonts w:ascii="Times New Roman" w:hAnsi="Times New Roman" w:cs="Times New Roman"/>
          <w:sz w:val="24"/>
          <w:lang w:val="es-PE"/>
        </w:rPr>
      </w:pPr>
      <w:r>
        <w:rPr>
          <w:rFonts w:ascii="Times New Roman" w:hAnsi="Times New Roman" w:cs="Times New Roman"/>
          <w:sz w:val="24"/>
          <w:lang w:val="es-PE"/>
        </w:rPr>
        <w:t>En la tabla 2-24</w:t>
      </w:r>
      <w:r w:rsidR="00D949B7">
        <w:rPr>
          <w:rFonts w:ascii="Times New Roman" w:hAnsi="Times New Roman" w:cs="Times New Roman"/>
          <w:sz w:val="24"/>
          <w:lang w:val="es-PE"/>
        </w:rPr>
        <w:t>, se muestran los parámetros de entrada para capas de suelo natural in situ, el cual se encuentra debajo de las capas compactadas.</w:t>
      </w:r>
    </w:p>
    <w:p w14:paraId="41B1F496" w14:textId="77777777" w:rsidR="00A15D59" w:rsidRPr="00D949B7" w:rsidRDefault="00A15D59" w:rsidP="00A15D59">
      <w:pPr>
        <w:spacing w:line="360" w:lineRule="auto"/>
        <w:ind w:left="708" w:firstLine="708"/>
        <w:jc w:val="both"/>
        <w:rPr>
          <w:rFonts w:ascii="Times New Roman" w:hAnsi="Times New Roman" w:cs="Times New Roman"/>
          <w:color w:val="000000"/>
          <w:sz w:val="12"/>
        </w:rPr>
      </w:pPr>
    </w:p>
    <w:p w14:paraId="2261C3FE" w14:textId="70A82AEE" w:rsidR="00A17A77" w:rsidRPr="00A17A77" w:rsidRDefault="00A17A77" w:rsidP="00705198">
      <w:pPr>
        <w:pStyle w:val="Descripcin"/>
        <w:keepNext/>
        <w:spacing w:after="0" w:line="276" w:lineRule="auto"/>
        <w:jc w:val="center"/>
        <w:rPr>
          <w:rFonts w:ascii="Times New Roman" w:hAnsi="Times New Roman" w:cs="Times New Roman"/>
          <w:color w:val="auto"/>
          <w:sz w:val="22"/>
          <w:szCs w:val="22"/>
        </w:rPr>
      </w:pPr>
      <w:bookmarkStart w:id="151" w:name="_Toc5868510"/>
      <w:r w:rsidRPr="00A17A77">
        <w:rPr>
          <w:rFonts w:ascii="Times New Roman" w:hAnsi="Times New Roman" w:cs="Times New Roman"/>
          <w:b/>
          <w:i w:val="0"/>
          <w:color w:val="auto"/>
          <w:sz w:val="22"/>
          <w:szCs w:val="22"/>
        </w:rPr>
        <w:t xml:space="preserve">Tabla 2 - </w:t>
      </w:r>
      <w:r w:rsidRPr="00A17A77">
        <w:rPr>
          <w:rFonts w:ascii="Times New Roman" w:hAnsi="Times New Roman" w:cs="Times New Roman"/>
          <w:b/>
          <w:i w:val="0"/>
          <w:color w:val="auto"/>
          <w:sz w:val="22"/>
          <w:szCs w:val="22"/>
        </w:rPr>
        <w:fldChar w:fldCharType="begin"/>
      </w:r>
      <w:r w:rsidRPr="00A17A77">
        <w:rPr>
          <w:rFonts w:ascii="Times New Roman" w:hAnsi="Times New Roman" w:cs="Times New Roman"/>
          <w:b/>
          <w:i w:val="0"/>
          <w:color w:val="auto"/>
          <w:sz w:val="22"/>
          <w:szCs w:val="22"/>
        </w:rPr>
        <w:instrText xml:space="preserve"> SEQ Tabla_2_- \* ARABIC </w:instrText>
      </w:r>
      <w:r w:rsidRPr="00A17A77">
        <w:rPr>
          <w:rFonts w:ascii="Times New Roman" w:hAnsi="Times New Roman" w:cs="Times New Roman"/>
          <w:b/>
          <w:i w:val="0"/>
          <w:color w:val="auto"/>
          <w:sz w:val="22"/>
          <w:szCs w:val="22"/>
        </w:rPr>
        <w:fldChar w:fldCharType="separate"/>
      </w:r>
      <w:r w:rsidR="00982FCB">
        <w:rPr>
          <w:rFonts w:ascii="Times New Roman" w:hAnsi="Times New Roman" w:cs="Times New Roman"/>
          <w:b/>
          <w:i w:val="0"/>
          <w:noProof/>
          <w:color w:val="auto"/>
          <w:sz w:val="22"/>
          <w:szCs w:val="22"/>
        </w:rPr>
        <w:t>21</w:t>
      </w:r>
      <w:r w:rsidRPr="00A17A77">
        <w:rPr>
          <w:rFonts w:ascii="Times New Roman" w:hAnsi="Times New Roman" w:cs="Times New Roman"/>
          <w:b/>
          <w:i w:val="0"/>
          <w:color w:val="auto"/>
          <w:sz w:val="22"/>
          <w:szCs w:val="22"/>
        </w:rPr>
        <w:fldChar w:fldCharType="end"/>
      </w:r>
      <w:r w:rsidRPr="00A17A77">
        <w:rPr>
          <w:rFonts w:ascii="Times New Roman" w:hAnsi="Times New Roman" w:cs="Times New Roman"/>
          <w:b/>
          <w:i w:val="0"/>
          <w:color w:val="auto"/>
          <w:sz w:val="22"/>
          <w:szCs w:val="22"/>
        </w:rPr>
        <w:t>.</w:t>
      </w:r>
      <w:r w:rsidRPr="00A17A77">
        <w:rPr>
          <w:rFonts w:ascii="Times New Roman" w:hAnsi="Times New Roman" w:cs="Times New Roman"/>
          <w:i w:val="0"/>
          <w:color w:val="auto"/>
          <w:sz w:val="22"/>
          <w:szCs w:val="22"/>
        </w:rPr>
        <w:t xml:space="preserve"> Caracterización de la conductividad hidráulica saturada, </w:t>
      </w:r>
      <w:proofErr w:type="spellStart"/>
      <w:r w:rsidRPr="00A17A77">
        <w:rPr>
          <w:rFonts w:ascii="Times New Roman" w:hAnsi="Times New Roman" w:cs="Times New Roman"/>
          <w:color w:val="auto"/>
          <w:sz w:val="22"/>
          <w:szCs w:val="22"/>
        </w:rPr>
        <w:t>k</w:t>
      </w:r>
      <w:r w:rsidRPr="00A17A77">
        <w:rPr>
          <w:rFonts w:ascii="Times New Roman" w:hAnsi="Times New Roman" w:cs="Times New Roman"/>
          <w:color w:val="auto"/>
          <w:sz w:val="22"/>
          <w:szCs w:val="22"/>
          <w:vertAlign w:val="subscript"/>
        </w:rPr>
        <w:t>sat</w:t>
      </w:r>
      <w:proofErr w:type="spellEnd"/>
      <w:r w:rsidRPr="00A17A77">
        <w:rPr>
          <w:rFonts w:ascii="Times New Roman" w:hAnsi="Times New Roman" w:cs="Times New Roman"/>
          <w:i w:val="0"/>
          <w:color w:val="auto"/>
          <w:sz w:val="22"/>
          <w:szCs w:val="22"/>
        </w:rPr>
        <w:t xml:space="preserve"> de material compactado no ligado para el modelo climático</w:t>
      </w:r>
      <w:bookmarkEnd w:id="151"/>
    </w:p>
    <w:tbl>
      <w:tblPr>
        <w:tblStyle w:val="Tablaconcuadrcula1clara"/>
        <w:tblW w:w="0" w:type="auto"/>
        <w:tblLook w:val="04A0" w:firstRow="1" w:lastRow="0" w:firstColumn="1" w:lastColumn="0" w:noHBand="0" w:noVBand="1"/>
      </w:tblPr>
      <w:tblGrid>
        <w:gridCol w:w="1696"/>
        <w:gridCol w:w="1134"/>
        <w:gridCol w:w="5664"/>
      </w:tblGrid>
      <w:tr w:rsidR="007B4BD0" w14:paraId="009B5771" w14:textId="77777777" w:rsidTr="00C93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vAlign w:val="center"/>
          </w:tcPr>
          <w:p w14:paraId="39F472AF" w14:textId="77777777" w:rsidR="007B4BD0" w:rsidRPr="00C9382E" w:rsidRDefault="007B4BD0" w:rsidP="00C9382E">
            <w:pPr>
              <w:autoSpaceDE w:val="0"/>
              <w:autoSpaceDN w:val="0"/>
              <w:adjustRightInd w:val="0"/>
              <w:spacing w:line="276" w:lineRule="auto"/>
              <w:jc w:val="center"/>
              <w:rPr>
                <w:rFonts w:ascii="Times New Roman" w:hAnsi="Times New Roman" w:cs="Times New Roman"/>
                <w:sz w:val="24"/>
                <w:szCs w:val="24"/>
              </w:rPr>
            </w:pPr>
            <w:r w:rsidRPr="00C9382E">
              <w:rPr>
                <w:rFonts w:ascii="Times New Roman" w:hAnsi="Times New Roman" w:cs="Times New Roman"/>
                <w:sz w:val="24"/>
                <w:szCs w:val="24"/>
              </w:rPr>
              <w:t>Propiedad del material</w:t>
            </w:r>
          </w:p>
        </w:tc>
        <w:tc>
          <w:tcPr>
            <w:tcW w:w="1134" w:type="dxa"/>
            <w:shd w:val="clear" w:color="auto" w:fill="D9D9D9" w:themeFill="background1" w:themeFillShade="D9"/>
            <w:vAlign w:val="center"/>
          </w:tcPr>
          <w:p w14:paraId="71E06F79" w14:textId="77777777" w:rsidR="007B4BD0" w:rsidRPr="00C9382E" w:rsidRDefault="007B4BD0" w:rsidP="00C9382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82E">
              <w:rPr>
                <w:rFonts w:ascii="Times New Roman" w:hAnsi="Times New Roman" w:cs="Times New Roman"/>
                <w:sz w:val="24"/>
                <w:szCs w:val="24"/>
              </w:rPr>
              <w:t>Nivel de entrada</w:t>
            </w:r>
          </w:p>
        </w:tc>
        <w:tc>
          <w:tcPr>
            <w:tcW w:w="5664" w:type="dxa"/>
            <w:shd w:val="clear" w:color="auto" w:fill="D9D9D9" w:themeFill="background1" w:themeFillShade="D9"/>
            <w:vAlign w:val="center"/>
          </w:tcPr>
          <w:p w14:paraId="4A21753C" w14:textId="77777777" w:rsidR="007B4BD0" w:rsidRPr="00C9382E" w:rsidRDefault="007B4BD0" w:rsidP="00C9382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382E">
              <w:rPr>
                <w:rFonts w:ascii="Times New Roman" w:hAnsi="Times New Roman" w:cs="Times New Roman"/>
                <w:sz w:val="24"/>
                <w:szCs w:val="24"/>
              </w:rPr>
              <w:t>Descripción</w:t>
            </w:r>
          </w:p>
        </w:tc>
      </w:tr>
      <w:tr w:rsidR="007B4BD0" w14:paraId="655B9727" w14:textId="77777777" w:rsidTr="00C9382E">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627638F4" w14:textId="77777777" w:rsidR="007B4BD0" w:rsidRPr="00C9382E" w:rsidRDefault="007B4BD0" w:rsidP="00C9382E">
            <w:pPr>
              <w:autoSpaceDE w:val="0"/>
              <w:autoSpaceDN w:val="0"/>
              <w:adjustRightInd w:val="0"/>
              <w:spacing w:line="276" w:lineRule="auto"/>
              <w:jc w:val="center"/>
              <w:rPr>
                <w:rFonts w:ascii="Times New Roman" w:hAnsi="Times New Roman" w:cs="Times New Roman"/>
                <w:b w:val="0"/>
                <w:sz w:val="24"/>
                <w:szCs w:val="24"/>
              </w:rPr>
            </w:pPr>
            <w:r w:rsidRPr="00C9382E">
              <w:rPr>
                <w:rFonts w:ascii="Times New Roman" w:hAnsi="Times New Roman" w:cs="Times New Roman"/>
                <w:b w:val="0"/>
                <w:sz w:val="24"/>
                <w:szCs w:val="24"/>
              </w:rPr>
              <w:t xml:space="preserve">Conductividad hidráulica saturada, </w:t>
            </w:r>
            <w:proofErr w:type="spellStart"/>
            <w:r w:rsidRPr="00C9382E">
              <w:rPr>
                <w:rFonts w:ascii="Times New Roman" w:hAnsi="Times New Roman" w:cs="Times New Roman"/>
                <w:b w:val="0"/>
                <w:i/>
                <w:sz w:val="24"/>
                <w:szCs w:val="24"/>
              </w:rPr>
              <w:t>K</w:t>
            </w:r>
            <w:r w:rsidRPr="00C9382E">
              <w:rPr>
                <w:rFonts w:ascii="Times New Roman" w:hAnsi="Times New Roman" w:cs="Times New Roman"/>
                <w:b w:val="0"/>
                <w:i/>
                <w:sz w:val="24"/>
                <w:szCs w:val="24"/>
                <w:vertAlign w:val="subscript"/>
              </w:rPr>
              <w:t>sat</w:t>
            </w:r>
            <w:proofErr w:type="spellEnd"/>
          </w:p>
        </w:tc>
        <w:tc>
          <w:tcPr>
            <w:tcW w:w="1134" w:type="dxa"/>
            <w:vAlign w:val="center"/>
          </w:tcPr>
          <w:p w14:paraId="6C73DD9A" w14:textId="77777777" w:rsidR="007B4BD0" w:rsidRDefault="007B4BD0" w:rsidP="00C9382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5664" w:type="dxa"/>
          </w:tcPr>
          <w:p w14:paraId="34095701" w14:textId="77777777" w:rsidR="007B4BD0" w:rsidRDefault="007B4BD0" w:rsidP="00B425F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medición directa es recomendada en este nivel utilizando la prueba de permeabilidad (AASHTO T215)</w:t>
            </w:r>
          </w:p>
        </w:tc>
      </w:tr>
      <w:tr w:rsidR="007B4BD0" w14:paraId="31419EBE" w14:textId="77777777" w:rsidTr="00C9382E">
        <w:tc>
          <w:tcPr>
            <w:cnfStyle w:val="001000000000" w:firstRow="0" w:lastRow="0" w:firstColumn="1" w:lastColumn="0" w:oddVBand="0" w:evenVBand="0" w:oddHBand="0" w:evenHBand="0" w:firstRowFirstColumn="0" w:firstRowLastColumn="0" w:lastRowFirstColumn="0" w:lastRowLastColumn="0"/>
            <w:tcW w:w="1696" w:type="dxa"/>
            <w:vMerge/>
          </w:tcPr>
          <w:p w14:paraId="05C2B28D" w14:textId="77777777" w:rsidR="007B4BD0" w:rsidRDefault="007B4BD0" w:rsidP="00B425F8">
            <w:pPr>
              <w:autoSpaceDE w:val="0"/>
              <w:autoSpaceDN w:val="0"/>
              <w:adjustRightInd w:val="0"/>
              <w:spacing w:line="276" w:lineRule="auto"/>
              <w:jc w:val="center"/>
              <w:rPr>
                <w:rFonts w:ascii="Times New Roman" w:hAnsi="Times New Roman" w:cs="Times New Roman"/>
                <w:sz w:val="24"/>
                <w:szCs w:val="24"/>
              </w:rPr>
            </w:pPr>
          </w:p>
        </w:tc>
        <w:tc>
          <w:tcPr>
            <w:tcW w:w="1134" w:type="dxa"/>
            <w:vAlign w:val="center"/>
          </w:tcPr>
          <w:p w14:paraId="1948769C" w14:textId="77777777" w:rsidR="007B4BD0" w:rsidRDefault="007B4BD0" w:rsidP="00C9382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5664" w:type="dxa"/>
          </w:tcPr>
          <w:p w14:paraId="0BFAF8AB" w14:textId="77777777" w:rsidR="007B4BD0" w:rsidRDefault="007B4BD0" w:rsidP="00B425F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Determinado de </w:t>
            </w:r>
            <w:r>
              <w:rPr>
                <w:rFonts w:ascii="Times New Roman" w:hAnsi="Times New Roman" w:cs="Times New Roman"/>
                <w:i/>
                <w:sz w:val="24"/>
                <w:szCs w:val="24"/>
              </w:rPr>
              <w:t>P</w:t>
            </w:r>
            <w:r>
              <w:rPr>
                <w:rFonts w:ascii="Times New Roman" w:hAnsi="Times New Roman" w:cs="Times New Roman"/>
                <w:i/>
                <w:sz w:val="24"/>
                <w:szCs w:val="24"/>
                <w:vertAlign w:val="subscript"/>
              </w:rPr>
              <w:t>200</w:t>
            </w:r>
            <w:r>
              <w:rPr>
                <w:rFonts w:ascii="Times New Roman" w:hAnsi="Times New Roman" w:cs="Times New Roman"/>
                <w:sz w:val="24"/>
                <w:szCs w:val="24"/>
              </w:rPr>
              <w:t xml:space="preserve">, </w:t>
            </w:r>
            <w:r>
              <w:rPr>
                <w:rFonts w:ascii="Times New Roman" w:hAnsi="Times New Roman" w:cs="Times New Roman"/>
                <w:i/>
                <w:sz w:val="24"/>
                <w:szCs w:val="24"/>
              </w:rPr>
              <w:t>D</w:t>
            </w:r>
            <w:r>
              <w:rPr>
                <w:rFonts w:ascii="Times New Roman" w:hAnsi="Times New Roman" w:cs="Times New Roman"/>
                <w:i/>
                <w:sz w:val="24"/>
                <w:szCs w:val="24"/>
                <w:vertAlign w:val="subscript"/>
              </w:rPr>
              <w:t>60</w:t>
            </w:r>
            <w:r>
              <w:rPr>
                <w:rFonts w:ascii="Times New Roman" w:hAnsi="Times New Roman" w:cs="Times New Roman"/>
                <w:sz w:val="24"/>
                <w:szCs w:val="24"/>
              </w:rPr>
              <w:t xml:space="preserve"> y </w:t>
            </w:r>
            <w:r>
              <w:rPr>
                <w:rFonts w:ascii="Times New Roman" w:hAnsi="Times New Roman" w:cs="Times New Roman"/>
                <w:i/>
                <w:sz w:val="24"/>
                <w:szCs w:val="24"/>
              </w:rPr>
              <w:t>PI</w:t>
            </w:r>
            <w:r>
              <w:rPr>
                <w:rFonts w:ascii="Times New Roman" w:hAnsi="Times New Roman" w:cs="Times New Roman"/>
                <w:sz w:val="24"/>
                <w:szCs w:val="24"/>
              </w:rPr>
              <w:t xml:space="preserve"> de las capas, así:</w:t>
            </w:r>
          </w:p>
          <w:p w14:paraId="3622823A" w14:textId="77777777" w:rsidR="007B4BD0" w:rsidRDefault="007B4BD0" w:rsidP="00B425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5972D4">
              <w:rPr>
                <w:rFonts w:ascii="Times New Roman" w:hAnsi="Times New Roman" w:cs="Times New Roman"/>
                <w:sz w:val="24"/>
                <w:szCs w:val="24"/>
              </w:rPr>
              <w:t>1.</w:t>
            </w:r>
            <w:r>
              <w:rPr>
                <w:rFonts w:ascii="Times New Roman" w:hAnsi="Times New Roman" w:cs="Times New Roman"/>
                <w:sz w:val="24"/>
                <w:szCs w:val="24"/>
              </w:rPr>
              <w:t xml:space="preserve"> Determinar </w:t>
            </w:r>
            <w:r>
              <w:rPr>
                <w:rFonts w:ascii="Times New Roman" w:hAnsi="Times New Roman" w:cs="Times New Roman"/>
                <w:i/>
                <w:sz w:val="24"/>
                <w:szCs w:val="24"/>
              </w:rPr>
              <w:t>P</w:t>
            </w:r>
            <w:r>
              <w:rPr>
                <w:rFonts w:ascii="Times New Roman" w:hAnsi="Times New Roman" w:cs="Times New Roman"/>
                <w:i/>
                <w:sz w:val="24"/>
                <w:szCs w:val="24"/>
                <w:vertAlign w:val="subscript"/>
              </w:rPr>
              <w:t>200</w:t>
            </w:r>
            <w:r>
              <w:rPr>
                <w:rFonts w:ascii="Times New Roman" w:hAnsi="Times New Roman" w:cs="Times New Roman"/>
                <w:i/>
                <w:sz w:val="24"/>
                <w:szCs w:val="24"/>
              </w:rPr>
              <w:t xml:space="preserve"> PI = P</w:t>
            </w:r>
            <w:r>
              <w:rPr>
                <w:rFonts w:ascii="Times New Roman" w:hAnsi="Times New Roman" w:cs="Times New Roman"/>
                <w:i/>
                <w:sz w:val="24"/>
                <w:szCs w:val="24"/>
                <w:vertAlign w:val="subscript"/>
              </w:rPr>
              <w:t>200</w:t>
            </w:r>
            <w:r>
              <w:rPr>
                <w:rFonts w:ascii="Times New Roman" w:hAnsi="Times New Roman" w:cs="Times New Roman"/>
                <w:i/>
                <w:sz w:val="24"/>
                <w:szCs w:val="24"/>
              </w:rPr>
              <w:t>*PI</w:t>
            </w:r>
          </w:p>
          <w:p w14:paraId="64EAB732" w14:textId="77777777" w:rsidR="007B4BD0" w:rsidRDefault="007B4BD0" w:rsidP="00B425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 Si </w:t>
            </w:r>
            <w:r w:rsidRPr="005972D4">
              <w:rPr>
                <w:rFonts w:ascii="Times New Roman" w:hAnsi="Times New Roman" w:cs="Times New Roman"/>
                <w:position w:val="-12"/>
                <w:sz w:val="24"/>
                <w:szCs w:val="24"/>
              </w:rPr>
              <w:object w:dxaOrig="1380" w:dyaOrig="360" w14:anchorId="500FF028">
                <v:shape id="_x0000_i1074" type="#_x0000_t75" style="width:69pt;height:18.75pt" o:ole="">
                  <v:imagedata r:id="rId114" o:title=""/>
                </v:shape>
                <o:OLEObject Type="Embed" ProgID="Equation.3" ShapeID="_x0000_i1074" DrawAspect="Content" ObjectID="_1617420252" r:id="rId115"/>
              </w:object>
            </w:r>
          </w:p>
          <w:p w14:paraId="1B82E7FC" w14:textId="77777777" w:rsidR="007B4BD0" w:rsidRDefault="007B4BD0" w:rsidP="00B425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5972D4">
              <w:rPr>
                <w:rFonts w:ascii="Times New Roman" w:hAnsi="Times New Roman" w:cs="Times New Roman"/>
                <w:position w:val="-12"/>
                <w:sz w:val="24"/>
                <w:szCs w:val="24"/>
              </w:rPr>
              <w:object w:dxaOrig="4620" w:dyaOrig="420" w14:anchorId="0E7D1D94">
                <v:shape id="_x0000_i1075" type="#_x0000_t75" style="width:231pt;height:21pt" o:ole="">
                  <v:imagedata r:id="rId116" o:title=""/>
                </v:shape>
                <o:OLEObject Type="Embed" ProgID="Equation.3" ShapeID="_x0000_i1075" DrawAspect="Content" ObjectID="_1617420253" r:id="rId117"/>
              </w:object>
            </w:r>
            <w:r>
              <w:rPr>
                <w:rFonts w:ascii="Times New Roman" w:hAnsi="Times New Roman" w:cs="Times New Roman"/>
                <w:sz w:val="24"/>
                <w:szCs w:val="24"/>
              </w:rPr>
              <w:t xml:space="preserve"> (ft/</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w:t>
            </w:r>
          </w:p>
          <w:p w14:paraId="080A7AD4" w14:textId="6233B7CD" w:rsidR="007B4BD0" w:rsidRDefault="007B4BD0" w:rsidP="00B425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Válido para </w:t>
            </w:r>
            <w:r>
              <w:rPr>
                <w:rFonts w:ascii="Times New Roman" w:hAnsi="Times New Roman" w:cs="Times New Roman"/>
                <w:i/>
                <w:sz w:val="24"/>
                <w:szCs w:val="24"/>
              </w:rPr>
              <w:t>D</w:t>
            </w:r>
            <w:r>
              <w:rPr>
                <w:rFonts w:ascii="Times New Roman" w:hAnsi="Times New Roman" w:cs="Times New Roman"/>
                <w:i/>
                <w:sz w:val="24"/>
                <w:szCs w:val="24"/>
                <w:vertAlign w:val="subscript"/>
              </w:rPr>
              <w:t>60</w:t>
            </w:r>
            <w:r w:rsidR="00E42916">
              <w:rPr>
                <w:rFonts w:ascii="Times New Roman" w:hAnsi="Times New Roman" w:cs="Times New Roman"/>
                <w:sz w:val="24"/>
                <w:szCs w:val="24"/>
              </w:rPr>
              <w:t xml:space="preserve"> &lt;</w:t>
            </w:r>
            <w:r>
              <w:rPr>
                <w:rFonts w:ascii="Times New Roman" w:hAnsi="Times New Roman" w:cs="Times New Roman"/>
                <w:sz w:val="24"/>
                <w:szCs w:val="24"/>
              </w:rPr>
              <w:t>0.75 in</w:t>
            </w:r>
          </w:p>
          <w:p w14:paraId="1516C70C" w14:textId="77777777" w:rsidR="007B4BD0" w:rsidRDefault="007B4BD0" w:rsidP="00B425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Si </w:t>
            </w:r>
            <w:r>
              <w:rPr>
                <w:rFonts w:ascii="Times New Roman" w:hAnsi="Times New Roman" w:cs="Times New Roman"/>
                <w:i/>
                <w:sz w:val="24"/>
                <w:szCs w:val="24"/>
              </w:rPr>
              <w:t>D</w:t>
            </w:r>
            <w:r>
              <w:rPr>
                <w:rFonts w:ascii="Times New Roman" w:hAnsi="Times New Roman" w:cs="Times New Roman"/>
                <w:i/>
                <w:sz w:val="24"/>
                <w:szCs w:val="24"/>
                <w:vertAlign w:val="subscript"/>
              </w:rPr>
              <w:t>60</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&gt;0.75 in, colocar </w:t>
            </w:r>
            <w:r>
              <w:rPr>
                <w:rFonts w:ascii="Times New Roman" w:hAnsi="Times New Roman" w:cs="Times New Roman"/>
                <w:i/>
                <w:sz w:val="24"/>
                <w:szCs w:val="24"/>
              </w:rPr>
              <w:t>D</w:t>
            </w:r>
            <w:r>
              <w:rPr>
                <w:rFonts w:ascii="Times New Roman" w:hAnsi="Times New Roman" w:cs="Times New Roman"/>
                <w:i/>
                <w:sz w:val="24"/>
                <w:szCs w:val="24"/>
                <w:vertAlign w:val="subscript"/>
              </w:rPr>
              <w:t>60</w:t>
            </w:r>
            <w:r>
              <w:rPr>
                <w:rFonts w:ascii="Times New Roman" w:hAnsi="Times New Roman" w:cs="Times New Roman"/>
                <w:sz w:val="24"/>
                <w:szCs w:val="24"/>
              </w:rPr>
              <w:t xml:space="preserve"> =0.75 mm</w:t>
            </w:r>
          </w:p>
          <w:p w14:paraId="25DEDB65" w14:textId="77777777" w:rsidR="007B4BD0" w:rsidRDefault="007B4BD0" w:rsidP="00B425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3. Si </w:t>
            </w:r>
            <w:r w:rsidRPr="005972D4">
              <w:rPr>
                <w:rFonts w:ascii="Times New Roman" w:hAnsi="Times New Roman" w:cs="Times New Roman"/>
                <w:position w:val="-12"/>
                <w:sz w:val="24"/>
                <w:szCs w:val="24"/>
              </w:rPr>
              <w:object w:dxaOrig="1020" w:dyaOrig="360" w14:anchorId="70E47195">
                <v:shape id="_x0000_i1076" type="#_x0000_t75" style="width:51pt;height:18.75pt" o:ole="">
                  <v:imagedata r:id="rId118" o:title=""/>
                </v:shape>
                <o:OLEObject Type="Embed" ProgID="Equation.3" ShapeID="_x0000_i1076" DrawAspect="Content" ObjectID="_1617420254" r:id="rId119"/>
              </w:object>
            </w:r>
          </w:p>
          <w:p w14:paraId="719388D5" w14:textId="77777777" w:rsidR="007B4BD0" w:rsidRDefault="007B4BD0" w:rsidP="00B425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5972D4">
              <w:rPr>
                <w:rFonts w:ascii="Times New Roman" w:hAnsi="Times New Roman" w:cs="Times New Roman"/>
                <w:position w:val="-12"/>
                <w:sz w:val="24"/>
                <w:szCs w:val="24"/>
              </w:rPr>
              <w:object w:dxaOrig="3980" w:dyaOrig="420" w14:anchorId="06E65186">
                <v:shape id="_x0000_i1077" type="#_x0000_t75" style="width:198.75pt;height:21pt" o:ole="">
                  <v:imagedata r:id="rId120" o:title=""/>
                </v:shape>
                <o:OLEObject Type="Embed" ProgID="Equation.3" ShapeID="_x0000_i1077" DrawAspect="Content" ObjectID="_1617420255" r:id="rId121"/>
              </w:object>
            </w:r>
            <w:r>
              <w:rPr>
                <w:rFonts w:ascii="Times New Roman" w:hAnsi="Times New Roman" w:cs="Times New Roman"/>
                <w:sz w:val="24"/>
                <w:szCs w:val="24"/>
              </w:rPr>
              <w:t xml:space="preserve"> (ft/</w:t>
            </w:r>
            <w:proofErr w:type="spellStart"/>
            <w:r>
              <w:rPr>
                <w:rFonts w:ascii="Times New Roman" w:hAnsi="Times New Roman" w:cs="Times New Roman"/>
                <w:sz w:val="24"/>
                <w:szCs w:val="24"/>
              </w:rPr>
              <w:t>hr</w:t>
            </w:r>
            <w:proofErr w:type="spellEnd"/>
            <w:r>
              <w:rPr>
                <w:rFonts w:ascii="Times New Roman" w:hAnsi="Times New Roman" w:cs="Times New Roman"/>
                <w:sz w:val="24"/>
                <w:szCs w:val="24"/>
              </w:rPr>
              <w:t>)</w:t>
            </w:r>
          </w:p>
          <w:p w14:paraId="43F536BC" w14:textId="77777777" w:rsidR="007B4BD0" w:rsidRPr="000C2AB0" w:rsidRDefault="007B4BD0" w:rsidP="00B425F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B4BD0" w14:paraId="4098D1B4" w14:textId="77777777" w:rsidTr="00C9382E">
        <w:tc>
          <w:tcPr>
            <w:cnfStyle w:val="001000000000" w:firstRow="0" w:lastRow="0" w:firstColumn="1" w:lastColumn="0" w:oddVBand="0" w:evenVBand="0" w:oddHBand="0" w:evenHBand="0" w:firstRowFirstColumn="0" w:firstRowLastColumn="0" w:lastRowFirstColumn="0" w:lastRowLastColumn="0"/>
            <w:tcW w:w="1696" w:type="dxa"/>
            <w:vMerge/>
          </w:tcPr>
          <w:p w14:paraId="3D73ADB3" w14:textId="77777777" w:rsidR="007B4BD0" w:rsidRDefault="007B4BD0" w:rsidP="00B425F8">
            <w:pPr>
              <w:autoSpaceDE w:val="0"/>
              <w:autoSpaceDN w:val="0"/>
              <w:adjustRightInd w:val="0"/>
              <w:spacing w:line="276" w:lineRule="auto"/>
              <w:jc w:val="center"/>
              <w:rPr>
                <w:rFonts w:ascii="Times New Roman" w:hAnsi="Times New Roman" w:cs="Times New Roman"/>
                <w:sz w:val="24"/>
                <w:szCs w:val="24"/>
              </w:rPr>
            </w:pPr>
          </w:p>
        </w:tc>
        <w:tc>
          <w:tcPr>
            <w:tcW w:w="1134" w:type="dxa"/>
            <w:vAlign w:val="center"/>
          </w:tcPr>
          <w:p w14:paraId="19DB7B3B" w14:textId="77777777" w:rsidR="007B4BD0" w:rsidRDefault="007B4BD0" w:rsidP="00C9382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5664" w:type="dxa"/>
          </w:tcPr>
          <w:p w14:paraId="141339B0" w14:textId="77777777" w:rsidR="007B4BD0" w:rsidRDefault="007B4BD0" w:rsidP="00B425F8">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aplicable</w:t>
            </w:r>
          </w:p>
        </w:tc>
      </w:tr>
    </w:tbl>
    <w:p w14:paraId="41B1CC25" w14:textId="77777777" w:rsidR="007B4BD0" w:rsidRPr="00A5419E" w:rsidRDefault="007B4BD0" w:rsidP="007B4BD0">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0AA0B2CE" w14:textId="77777777" w:rsidR="00A17A77" w:rsidRPr="00A5419E" w:rsidRDefault="00A17A77" w:rsidP="007B4BD0">
      <w:pPr>
        <w:jc w:val="right"/>
        <w:rPr>
          <w:rFonts w:ascii="Times New Roman" w:hAnsi="Times New Roman" w:cs="Times New Roman"/>
          <w:i/>
          <w:sz w:val="20"/>
          <w:lang w:val="en-US"/>
        </w:rPr>
      </w:pPr>
    </w:p>
    <w:p w14:paraId="5C138218" w14:textId="77777777" w:rsidR="00182F4A" w:rsidRPr="00A5419E" w:rsidRDefault="00182F4A" w:rsidP="007B4BD0">
      <w:pPr>
        <w:jc w:val="right"/>
        <w:rPr>
          <w:rFonts w:ascii="Times New Roman" w:hAnsi="Times New Roman" w:cs="Times New Roman"/>
          <w:i/>
          <w:sz w:val="20"/>
          <w:lang w:val="en-US"/>
        </w:rPr>
      </w:pPr>
    </w:p>
    <w:p w14:paraId="048934FA" w14:textId="488F9E0E" w:rsidR="00983031" w:rsidRPr="00983031" w:rsidRDefault="00983031" w:rsidP="00705198">
      <w:pPr>
        <w:pStyle w:val="Descripcin"/>
        <w:keepNext/>
        <w:spacing w:after="0" w:line="276" w:lineRule="auto"/>
        <w:jc w:val="center"/>
        <w:rPr>
          <w:rFonts w:ascii="Times New Roman" w:hAnsi="Times New Roman" w:cs="Times New Roman"/>
          <w:i w:val="0"/>
          <w:color w:val="auto"/>
          <w:sz w:val="22"/>
        </w:rPr>
      </w:pPr>
      <w:bookmarkStart w:id="152" w:name="_Toc5868511"/>
      <w:r w:rsidRPr="00983031">
        <w:rPr>
          <w:rFonts w:ascii="Times New Roman" w:hAnsi="Times New Roman" w:cs="Times New Roman"/>
          <w:b/>
          <w:i w:val="0"/>
          <w:color w:val="auto"/>
          <w:sz w:val="22"/>
        </w:rPr>
        <w:lastRenderedPageBreak/>
        <w:t xml:space="preserve">Tabla 2 - </w:t>
      </w:r>
      <w:r w:rsidRPr="00983031">
        <w:rPr>
          <w:rFonts w:ascii="Times New Roman" w:hAnsi="Times New Roman" w:cs="Times New Roman"/>
          <w:b/>
          <w:i w:val="0"/>
          <w:color w:val="auto"/>
          <w:sz w:val="22"/>
        </w:rPr>
        <w:fldChar w:fldCharType="begin"/>
      </w:r>
      <w:r w:rsidRPr="00983031">
        <w:rPr>
          <w:rFonts w:ascii="Times New Roman" w:hAnsi="Times New Roman" w:cs="Times New Roman"/>
          <w:b/>
          <w:i w:val="0"/>
          <w:color w:val="auto"/>
          <w:sz w:val="22"/>
        </w:rPr>
        <w:instrText xml:space="preserve"> SEQ Tabla_2_- \* ARABIC </w:instrText>
      </w:r>
      <w:r w:rsidRPr="00983031">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22</w:t>
      </w:r>
      <w:r w:rsidRPr="00983031">
        <w:rPr>
          <w:rFonts w:ascii="Times New Roman" w:hAnsi="Times New Roman" w:cs="Times New Roman"/>
          <w:b/>
          <w:i w:val="0"/>
          <w:color w:val="auto"/>
          <w:sz w:val="22"/>
        </w:rPr>
        <w:fldChar w:fldCharType="end"/>
      </w:r>
      <w:r w:rsidRPr="00983031">
        <w:rPr>
          <w:rFonts w:ascii="Times New Roman" w:hAnsi="Times New Roman" w:cs="Times New Roman"/>
          <w:b/>
          <w:i w:val="0"/>
          <w:color w:val="auto"/>
          <w:sz w:val="22"/>
        </w:rPr>
        <w:t>.</w:t>
      </w:r>
      <w:r w:rsidRPr="00983031">
        <w:rPr>
          <w:rFonts w:ascii="Times New Roman" w:hAnsi="Times New Roman" w:cs="Times New Roman"/>
          <w:i w:val="0"/>
          <w:color w:val="auto"/>
          <w:sz w:val="22"/>
        </w:rPr>
        <w:t xml:space="preserve"> Parámetros de Mas</w:t>
      </w:r>
      <w:r>
        <w:rPr>
          <w:rFonts w:ascii="Times New Roman" w:hAnsi="Times New Roman" w:cs="Times New Roman"/>
          <w:i w:val="0"/>
          <w:color w:val="auto"/>
          <w:sz w:val="22"/>
        </w:rPr>
        <w:t>a</w:t>
      </w:r>
      <w:r w:rsidRPr="00983031">
        <w:rPr>
          <w:rFonts w:ascii="Times New Roman" w:hAnsi="Times New Roman" w:cs="Times New Roman"/>
          <w:i w:val="0"/>
          <w:color w:val="auto"/>
          <w:sz w:val="22"/>
        </w:rPr>
        <w:t>-Volumen de material compactado no ligado para el modelo climático</w:t>
      </w:r>
      <w:bookmarkEnd w:id="152"/>
    </w:p>
    <w:tbl>
      <w:tblPr>
        <w:tblStyle w:val="Tablaconcuadrcula1clara"/>
        <w:tblW w:w="0" w:type="auto"/>
        <w:tblLook w:val="04A0" w:firstRow="1" w:lastRow="0" w:firstColumn="1" w:lastColumn="0" w:noHBand="0" w:noVBand="1"/>
      </w:tblPr>
      <w:tblGrid>
        <w:gridCol w:w="1696"/>
        <w:gridCol w:w="1134"/>
        <w:gridCol w:w="5664"/>
      </w:tblGrid>
      <w:tr w:rsidR="00253FE1" w:rsidRPr="00253FE1" w14:paraId="4B081759" w14:textId="77777777" w:rsidTr="00C93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vAlign w:val="center"/>
          </w:tcPr>
          <w:p w14:paraId="4A0B96F2" w14:textId="4ED17DF3" w:rsidR="00253FE1" w:rsidRPr="00C9382E" w:rsidRDefault="00253FE1" w:rsidP="00C9382E">
            <w:pPr>
              <w:pStyle w:val="Default"/>
              <w:spacing w:line="276" w:lineRule="auto"/>
              <w:jc w:val="center"/>
              <w:rPr>
                <w:rFonts w:ascii="Times New Roman" w:hAnsi="Times New Roman" w:cs="Times New Roman"/>
                <w:color w:val="auto"/>
                <w:szCs w:val="14"/>
              </w:rPr>
            </w:pPr>
            <w:r w:rsidRPr="00C9382E">
              <w:rPr>
                <w:rFonts w:ascii="Times New Roman" w:hAnsi="Times New Roman" w:cs="Times New Roman"/>
                <w:color w:val="auto"/>
                <w:szCs w:val="14"/>
              </w:rPr>
              <w:t>Propiedad del Material</w:t>
            </w:r>
          </w:p>
        </w:tc>
        <w:tc>
          <w:tcPr>
            <w:tcW w:w="1134" w:type="dxa"/>
            <w:shd w:val="clear" w:color="auto" w:fill="D9D9D9" w:themeFill="background1" w:themeFillShade="D9"/>
            <w:vAlign w:val="center"/>
          </w:tcPr>
          <w:p w14:paraId="39AAB0CF" w14:textId="55D9A852" w:rsidR="00253FE1" w:rsidRPr="00C9382E" w:rsidRDefault="00253FE1" w:rsidP="00C9382E">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sidRPr="00C9382E">
              <w:rPr>
                <w:rFonts w:ascii="Times New Roman" w:hAnsi="Times New Roman" w:cs="Times New Roman"/>
                <w:color w:val="auto"/>
                <w:szCs w:val="14"/>
              </w:rPr>
              <w:t>Nivel de entrada</w:t>
            </w:r>
          </w:p>
        </w:tc>
        <w:tc>
          <w:tcPr>
            <w:tcW w:w="5664" w:type="dxa"/>
            <w:shd w:val="clear" w:color="auto" w:fill="D9D9D9" w:themeFill="background1" w:themeFillShade="D9"/>
            <w:vAlign w:val="center"/>
          </w:tcPr>
          <w:p w14:paraId="170F8FB0" w14:textId="57530035" w:rsidR="00253FE1" w:rsidRPr="00C9382E" w:rsidRDefault="00253FE1" w:rsidP="00C9382E">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sidRPr="00C9382E">
              <w:rPr>
                <w:rFonts w:ascii="Times New Roman" w:hAnsi="Times New Roman" w:cs="Times New Roman"/>
                <w:color w:val="auto"/>
                <w:szCs w:val="14"/>
              </w:rPr>
              <w:t>Descripción</w:t>
            </w:r>
          </w:p>
        </w:tc>
      </w:tr>
      <w:tr w:rsidR="00253FE1" w:rsidRPr="00253FE1" w14:paraId="68D2CDFE" w14:textId="77777777" w:rsidTr="00C9382E">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107484F5" w14:textId="51380C4F" w:rsidR="00253FE1" w:rsidRPr="00C9382E" w:rsidRDefault="00253FE1" w:rsidP="00C9382E">
            <w:pPr>
              <w:pStyle w:val="Default"/>
              <w:spacing w:line="276" w:lineRule="auto"/>
              <w:jc w:val="center"/>
              <w:rPr>
                <w:rFonts w:ascii="Times New Roman" w:hAnsi="Times New Roman" w:cs="Times New Roman"/>
                <w:b w:val="0"/>
                <w:i/>
                <w:color w:val="auto"/>
                <w:szCs w:val="14"/>
                <w:vertAlign w:val="subscript"/>
              </w:rPr>
            </w:pPr>
            <w:r w:rsidRPr="00C9382E">
              <w:rPr>
                <w:rFonts w:ascii="Times New Roman" w:hAnsi="Times New Roman" w:cs="Times New Roman"/>
                <w:b w:val="0"/>
                <w:color w:val="auto"/>
                <w:szCs w:val="14"/>
              </w:rPr>
              <w:t xml:space="preserve">Gravedad especifica (secada en horno), </w:t>
            </w:r>
            <w:r w:rsidRPr="00C9382E">
              <w:rPr>
                <w:rFonts w:ascii="Times New Roman" w:hAnsi="Times New Roman" w:cs="Times New Roman"/>
                <w:b w:val="0"/>
                <w:i/>
                <w:color w:val="auto"/>
                <w:szCs w:val="14"/>
              </w:rPr>
              <w:t>G</w:t>
            </w:r>
            <w:r w:rsidRPr="00C9382E">
              <w:rPr>
                <w:rFonts w:ascii="Times New Roman" w:hAnsi="Times New Roman" w:cs="Times New Roman"/>
                <w:b w:val="0"/>
                <w:i/>
                <w:color w:val="auto"/>
                <w:szCs w:val="14"/>
                <w:vertAlign w:val="subscript"/>
              </w:rPr>
              <w:t>s</w:t>
            </w:r>
          </w:p>
        </w:tc>
        <w:tc>
          <w:tcPr>
            <w:tcW w:w="1134" w:type="dxa"/>
            <w:vAlign w:val="center"/>
          </w:tcPr>
          <w:p w14:paraId="611D5363" w14:textId="31035DEB" w:rsidR="00253FE1" w:rsidRPr="00253FE1" w:rsidRDefault="00253FE1" w:rsidP="00C9382E">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1</w:t>
            </w:r>
          </w:p>
        </w:tc>
        <w:tc>
          <w:tcPr>
            <w:tcW w:w="5664" w:type="dxa"/>
          </w:tcPr>
          <w:p w14:paraId="68B452A1" w14:textId="3DA1FE1F" w:rsidR="00253FE1" w:rsidRPr="00253FE1" w:rsidRDefault="00CF5EEB" w:rsidP="00CF5EE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Medición directa usando AASHTO T100 (desarrollado en conjunto con la prueba de consolidación AASHTO T180 para bases </w:t>
            </w:r>
            <w:proofErr w:type="spellStart"/>
            <w:r>
              <w:rPr>
                <w:rFonts w:ascii="Times New Roman" w:hAnsi="Times New Roman" w:cs="Times New Roman"/>
                <w:color w:val="auto"/>
                <w:szCs w:val="14"/>
              </w:rPr>
              <w:t>ó</w:t>
            </w:r>
            <w:proofErr w:type="spellEnd"/>
            <w:r>
              <w:rPr>
                <w:rFonts w:ascii="Times New Roman" w:hAnsi="Times New Roman" w:cs="Times New Roman"/>
                <w:color w:val="auto"/>
                <w:szCs w:val="14"/>
              </w:rPr>
              <w:t xml:space="preserve"> AASHTO T99 para otras capas).</w:t>
            </w:r>
          </w:p>
        </w:tc>
      </w:tr>
      <w:tr w:rsidR="00253FE1" w:rsidRPr="00253FE1" w14:paraId="4DD8D16D" w14:textId="77777777" w:rsidTr="00C9382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7A356B80" w14:textId="77777777" w:rsidR="00253FE1" w:rsidRPr="00C9382E" w:rsidRDefault="00253FE1" w:rsidP="00C9382E">
            <w:pPr>
              <w:pStyle w:val="Default"/>
              <w:spacing w:line="276" w:lineRule="auto"/>
              <w:jc w:val="center"/>
              <w:rPr>
                <w:rFonts w:ascii="Times New Roman" w:hAnsi="Times New Roman" w:cs="Times New Roman"/>
                <w:b w:val="0"/>
                <w:color w:val="auto"/>
                <w:szCs w:val="14"/>
              </w:rPr>
            </w:pPr>
          </w:p>
        </w:tc>
        <w:tc>
          <w:tcPr>
            <w:tcW w:w="1134" w:type="dxa"/>
            <w:vAlign w:val="center"/>
          </w:tcPr>
          <w:p w14:paraId="6E6A12B8" w14:textId="6936BBC9" w:rsidR="00253FE1" w:rsidRPr="00253FE1" w:rsidRDefault="00253FE1" w:rsidP="00C9382E">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2</w:t>
            </w:r>
          </w:p>
        </w:tc>
        <w:tc>
          <w:tcPr>
            <w:tcW w:w="5664" w:type="dxa"/>
          </w:tcPr>
          <w:p w14:paraId="4881D290" w14:textId="59E211C3" w:rsidR="00253FE1" w:rsidRDefault="00CF5EEB" w:rsidP="00CF5EEB">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Determinado de </w:t>
            </w:r>
            <w:r>
              <w:rPr>
                <w:rFonts w:ascii="Times New Roman" w:hAnsi="Times New Roman" w:cs="Times New Roman"/>
                <w:i/>
                <w:color w:val="auto"/>
                <w:szCs w:val="14"/>
              </w:rPr>
              <w:t>P</w:t>
            </w:r>
            <w:r>
              <w:rPr>
                <w:rFonts w:ascii="Times New Roman" w:hAnsi="Times New Roman" w:cs="Times New Roman"/>
                <w:i/>
                <w:color w:val="auto"/>
                <w:szCs w:val="14"/>
                <w:vertAlign w:val="subscript"/>
              </w:rPr>
              <w:t>200</w:t>
            </w:r>
            <w:r w:rsidR="00BD6214">
              <w:rPr>
                <w:rFonts w:ascii="Times New Roman" w:hAnsi="Times New Roman" w:cs="Times New Roman"/>
                <w:color w:val="auto"/>
                <w:szCs w:val="14"/>
              </w:rPr>
              <w:t xml:space="preserve"> </w:t>
            </w:r>
            <w:r>
              <w:rPr>
                <w:rFonts w:ascii="Times New Roman" w:hAnsi="Times New Roman" w:cs="Times New Roman"/>
                <w:color w:val="auto"/>
                <w:szCs w:val="14"/>
              </w:rPr>
              <w:t xml:space="preserve">y </w:t>
            </w:r>
            <w:r>
              <w:rPr>
                <w:rFonts w:ascii="Times New Roman" w:hAnsi="Times New Roman" w:cs="Times New Roman"/>
                <w:i/>
                <w:color w:val="auto"/>
                <w:szCs w:val="14"/>
              </w:rPr>
              <w:t>PI</w:t>
            </w:r>
            <w:r w:rsidR="00BD6214">
              <w:rPr>
                <w:rFonts w:ascii="Times New Roman" w:hAnsi="Times New Roman" w:cs="Times New Roman"/>
                <w:color w:val="auto"/>
                <w:szCs w:val="14"/>
              </w:rPr>
              <w:t xml:space="preserve"> </w:t>
            </w:r>
            <w:r>
              <w:rPr>
                <w:rFonts w:ascii="Times New Roman" w:hAnsi="Times New Roman" w:cs="Times New Roman"/>
                <w:color w:val="auto"/>
                <w:szCs w:val="14"/>
              </w:rPr>
              <w:t>de las capas, así:</w:t>
            </w:r>
          </w:p>
          <w:p w14:paraId="2C050E15" w14:textId="332642D0" w:rsidR="00CF5EEB" w:rsidRDefault="006E4056" w:rsidP="006E4056">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1. </w:t>
            </w:r>
            <w:r w:rsidR="00CF5EEB">
              <w:rPr>
                <w:rFonts w:ascii="Times New Roman" w:hAnsi="Times New Roman" w:cs="Times New Roman"/>
                <w:color w:val="auto"/>
                <w:szCs w:val="14"/>
              </w:rPr>
              <w:t xml:space="preserve">Determinar </w:t>
            </w:r>
            <w:r w:rsidR="00CF5EEB">
              <w:rPr>
                <w:rFonts w:ascii="Times New Roman" w:hAnsi="Times New Roman" w:cs="Times New Roman"/>
                <w:i/>
                <w:color w:val="auto"/>
                <w:szCs w:val="14"/>
              </w:rPr>
              <w:t>P</w:t>
            </w:r>
            <w:r w:rsidR="00CF5EEB">
              <w:rPr>
                <w:rFonts w:ascii="Times New Roman" w:hAnsi="Times New Roman" w:cs="Times New Roman"/>
                <w:i/>
                <w:color w:val="auto"/>
                <w:szCs w:val="14"/>
                <w:vertAlign w:val="subscript"/>
              </w:rPr>
              <w:t>200</w:t>
            </w:r>
            <w:r w:rsidR="00CF5EEB">
              <w:rPr>
                <w:rFonts w:ascii="Times New Roman" w:hAnsi="Times New Roman" w:cs="Times New Roman"/>
                <w:i/>
                <w:color w:val="auto"/>
                <w:szCs w:val="14"/>
              </w:rPr>
              <w:t xml:space="preserve"> </w:t>
            </w:r>
            <w:r w:rsidR="00CF5EEB">
              <w:rPr>
                <w:rFonts w:ascii="Times New Roman" w:hAnsi="Times New Roman" w:cs="Times New Roman"/>
                <w:color w:val="auto"/>
                <w:szCs w:val="14"/>
              </w:rPr>
              <w:t xml:space="preserve">y </w:t>
            </w:r>
            <w:r w:rsidR="00CF5EEB">
              <w:rPr>
                <w:rFonts w:ascii="Times New Roman" w:hAnsi="Times New Roman" w:cs="Times New Roman"/>
                <w:i/>
                <w:color w:val="auto"/>
                <w:szCs w:val="14"/>
              </w:rPr>
              <w:t>PI</w:t>
            </w:r>
          </w:p>
          <w:p w14:paraId="3A55083E" w14:textId="5DDDE5ED" w:rsidR="006E4056" w:rsidRPr="0012688E" w:rsidRDefault="006E4056" w:rsidP="006E4056">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Cs w:val="14"/>
                <w:vertAlign w:val="subscript"/>
              </w:rPr>
            </w:pPr>
            <w:r>
              <w:rPr>
                <w:rFonts w:ascii="Times New Roman" w:hAnsi="Times New Roman" w:cs="Times New Roman"/>
                <w:color w:val="auto"/>
                <w:szCs w:val="14"/>
              </w:rPr>
              <w:t xml:space="preserve">2. Calcular </w:t>
            </w:r>
            <w:r w:rsidR="0012688E">
              <w:rPr>
                <w:rFonts w:ascii="Times New Roman" w:hAnsi="Times New Roman" w:cs="Times New Roman"/>
                <w:i/>
                <w:color w:val="auto"/>
                <w:szCs w:val="14"/>
              </w:rPr>
              <w:t>G</w:t>
            </w:r>
            <w:r w:rsidR="0012688E">
              <w:rPr>
                <w:rFonts w:ascii="Times New Roman" w:hAnsi="Times New Roman" w:cs="Times New Roman"/>
                <w:i/>
                <w:color w:val="auto"/>
                <w:szCs w:val="14"/>
                <w:vertAlign w:val="subscript"/>
              </w:rPr>
              <w:t>s</w:t>
            </w:r>
          </w:p>
          <w:p w14:paraId="6CF6A9B1" w14:textId="05B1ABC0" w:rsidR="006E4056" w:rsidRPr="00CF5EEB" w:rsidRDefault="0012688E" w:rsidP="006E4056">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      </w:t>
            </w:r>
            <w:r w:rsidR="00821346" w:rsidRPr="0012688E">
              <w:rPr>
                <w:rFonts w:ascii="Times New Roman" w:hAnsi="Times New Roman" w:cs="Times New Roman"/>
                <w:color w:val="auto"/>
                <w:position w:val="-12"/>
                <w:szCs w:val="14"/>
              </w:rPr>
              <w:object w:dxaOrig="2980" w:dyaOrig="380" w14:anchorId="3E54582C">
                <v:shape id="_x0000_i1078" type="#_x0000_t75" style="width:149.25pt;height:18.75pt" o:ole="">
                  <v:imagedata r:id="rId122" o:title=""/>
                </v:shape>
                <o:OLEObject Type="Embed" ProgID="Equation.3" ShapeID="_x0000_i1078" DrawAspect="Content" ObjectID="_1617420256" r:id="rId123"/>
              </w:object>
            </w:r>
          </w:p>
        </w:tc>
      </w:tr>
      <w:tr w:rsidR="00253FE1" w:rsidRPr="00253FE1" w14:paraId="2A6F7B4E" w14:textId="77777777" w:rsidTr="00C9382E">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11E7329E" w14:textId="77777777" w:rsidR="00253FE1" w:rsidRPr="00C9382E" w:rsidRDefault="00253FE1" w:rsidP="00C9382E">
            <w:pPr>
              <w:pStyle w:val="Default"/>
              <w:spacing w:line="276" w:lineRule="auto"/>
              <w:jc w:val="center"/>
              <w:rPr>
                <w:rFonts w:ascii="Times New Roman" w:hAnsi="Times New Roman" w:cs="Times New Roman"/>
                <w:b w:val="0"/>
                <w:color w:val="auto"/>
                <w:szCs w:val="14"/>
              </w:rPr>
            </w:pPr>
          </w:p>
        </w:tc>
        <w:tc>
          <w:tcPr>
            <w:tcW w:w="1134" w:type="dxa"/>
            <w:vAlign w:val="center"/>
          </w:tcPr>
          <w:p w14:paraId="6D8DA014" w14:textId="73CF0FCB" w:rsidR="00253FE1" w:rsidRPr="00253FE1" w:rsidRDefault="00253FE1" w:rsidP="00C9382E">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3</w:t>
            </w:r>
          </w:p>
        </w:tc>
        <w:tc>
          <w:tcPr>
            <w:tcW w:w="5664" w:type="dxa"/>
          </w:tcPr>
          <w:p w14:paraId="3E7505E2" w14:textId="5AEBCE74" w:rsidR="00253FE1" w:rsidRPr="00253FE1" w:rsidRDefault="00821346" w:rsidP="00821346">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No aplicable</w:t>
            </w:r>
          </w:p>
        </w:tc>
      </w:tr>
      <w:tr w:rsidR="00A15D59" w:rsidRPr="00253FE1" w14:paraId="453CA527" w14:textId="77777777" w:rsidTr="00C9382E">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7FBC20FE" w14:textId="33000ED5" w:rsidR="00A15D59" w:rsidRPr="00C9382E" w:rsidRDefault="00A15D59" w:rsidP="00C9382E">
            <w:pPr>
              <w:pStyle w:val="Default"/>
              <w:spacing w:line="276" w:lineRule="auto"/>
              <w:jc w:val="center"/>
              <w:rPr>
                <w:rFonts w:ascii="Times New Roman" w:hAnsi="Times New Roman" w:cs="Times New Roman"/>
                <w:b w:val="0"/>
                <w:color w:val="auto"/>
                <w:szCs w:val="14"/>
              </w:rPr>
            </w:pPr>
            <w:r w:rsidRPr="00C9382E">
              <w:rPr>
                <w:rFonts w:ascii="Times New Roman" w:hAnsi="Times New Roman" w:cs="Times New Roman"/>
                <w:b w:val="0"/>
                <w:color w:val="auto"/>
                <w:szCs w:val="14"/>
              </w:rPr>
              <w:t xml:space="preserve">Contenido óptimo de humedad, </w:t>
            </w:r>
            <w:proofErr w:type="spellStart"/>
            <w:r w:rsidRPr="00C9382E">
              <w:rPr>
                <w:rFonts w:ascii="Times New Roman" w:hAnsi="Times New Roman" w:cs="Times New Roman"/>
                <w:b w:val="0"/>
                <w:i/>
                <w:color w:val="auto"/>
                <w:szCs w:val="14"/>
              </w:rPr>
              <w:t>W</w:t>
            </w:r>
            <w:r w:rsidRPr="00C9382E">
              <w:rPr>
                <w:rFonts w:ascii="Times New Roman" w:hAnsi="Times New Roman" w:cs="Times New Roman"/>
                <w:b w:val="0"/>
                <w:i/>
                <w:color w:val="auto"/>
                <w:szCs w:val="14"/>
                <w:vertAlign w:val="subscript"/>
              </w:rPr>
              <w:t>opt</w:t>
            </w:r>
            <w:proofErr w:type="spellEnd"/>
            <w:r w:rsidRPr="00C9382E">
              <w:rPr>
                <w:rFonts w:ascii="Times New Roman" w:hAnsi="Times New Roman" w:cs="Times New Roman"/>
                <w:b w:val="0"/>
                <w:color w:val="auto"/>
                <w:szCs w:val="14"/>
              </w:rPr>
              <w:t xml:space="preserve"> y densidad seca máxima, </w:t>
            </w:r>
            <w:proofErr w:type="spellStart"/>
            <w:r w:rsidRPr="00C9382E">
              <w:rPr>
                <w:rFonts w:ascii="Times New Roman" w:hAnsi="Times New Roman" w:cs="Times New Roman"/>
                <w:b w:val="0"/>
                <w:i/>
                <w:color w:val="auto"/>
                <w:szCs w:val="14"/>
              </w:rPr>
              <w:t>γ</w:t>
            </w:r>
            <w:r w:rsidRPr="00C9382E">
              <w:rPr>
                <w:rFonts w:ascii="Times New Roman" w:hAnsi="Times New Roman" w:cs="Times New Roman"/>
                <w:b w:val="0"/>
                <w:i/>
                <w:color w:val="auto"/>
                <w:szCs w:val="14"/>
                <w:vertAlign w:val="subscript"/>
              </w:rPr>
              <w:t>d</w:t>
            </w:r>
            <w:proofErr w:type="spellEnd"/>
            <w:r w:rsidRPr="00C9382E">
              <w:rPr>
                <w:rFonts w:ascii="Times New Roman" w:hAnsi="Times New Roman" w:cs="Times New Roman"/>
                <w:b w:val="0"/>
                <w:i/>
                <w:color w:val="auto"/>
                <w:szCs w:val="14"/>
                <w:vertAlign w:val="subscript"/>
              </w:rPr>
              <w:t xml:space="preserve"> </w:t>
            </w:r>
            <w:proofErr w:type="spellStart"/>
            <w:r w:rsidRPr="00C9382E">
              <w:rPr>
                <w:rFonts w:ascii="Times New Roman" w:hAnsi="Times New Roman" w:cs="Times New Roman"/>
                <w:b w:val="0"/>
                <w:i/>
                <w:color w:val="auto"/>
                <w:szCs w:val="14"/>
                <w:vertAlign w:val="subscript"/>
              </w:rPr>
              <w:t>max</w:t>
            </w:r>
            <w:proofErr w:type="spellEnd"/>
          </w:p>
        </w:tc>
        <w:tc>
          <w:tcPr>
            <w:tcW w:w="1134" w:type="dxa"/>
            <w:vAlign w:val="center"/>
          </w:tcPr>
          <w:p w14:paraId="6F4AB57E" w14:textId="67748658" w:rsidR="00A15D59" w:rsidRDefault="00A15D59" w:rsidP="00C9382E">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1</w:t>
            </w:r>
          </w:p>
        </w:tc>
        <w:tc>
          <w:tcPr>
            <w:tcW w:w="5664" w:type="dxa"/>
          </w:tcPr>
          <w:p w14:paraId="2021A17B" w14:textId="7C52C5E4" w:rsidR="00A15D59" w:rsidRDefault="00A15D59" w:rsidP="00A15D59">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Típicamente, AASHTO T180 para prueba de compactación de capa base y AASHTO T99 para pruebas de compactación para otras capas.</w:t>
            </w:r>
          </w:p>
        </w:tc>
      </w:tr>
      <w:tr w:rsidR="00A15D59" w:rsidRPr="00253FE1" w14:paraId="6EBF0BB0" w14:textId="77777777" w:rsidTr="00C9382E">
        <w:tc>
          <w:tcPr>
            <w:cnfStyle w:val="001000000000" w:firstRow="0" w:lastRow="0" w:firstColumn="1" w:lastColumn="0" w:oddVBand="0" w:evenVBand="0" w:oddHBand="0" w:evenHBand="0" w:firstRowFirstColumn="0" w:firstRowLastColumn="0" w:lastRowFirstColumn="0" w:lastRowLastColumn="0"/>
            <w:tcW w:w="1696" w:type="dxa"/>
            <w:vMerge/>
          </w:tcPr>
          <w:p w14:paraId="4298AF38" w14:textId="77777777" w:rsidR="00A15D59" w:rsidRPr="00253FE1" w:rsidRDefault="00A15D59" w:rsidP="00A15D59">
            <w:pPr>
              <w:pStyle w:val="Default"/>
              <w:spacing w:line="276" w:lineRule="auto"/>
              <w:jc w:val="center"/>
              <w:rPr>
                <w:rFonts w:ascii="Times New Roman" w:hAnsi="Times New Roman" w:cs="Times New Roman"/>
                <w:color w:val="auto"/>
                <w:szCs w:val="14"/>
              </w:rPr>
            </w:pPr>
          </w:p>
        </w:tc>
        <w:tc>
          <w:tcPr>
            <w:tcW w:w="1134" w:type="dxa"/>
            <w:vAlign w:val="center"/>
          </w:tcPr>
          <w:p w14:paraId="7686E051" w14:textId="55B6FDE9" w:rsidR="00A15D59" w:rsidRDefault="00A15D59" w:rsidP="00C9382E">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2</w:t>
            </w:r>
          </w:p>
        </w:tc>
        <w:tc>
          <w:tcPr>
            <w:tcW w:w="5664" w:type="dxa"/>
          </w:tcPr>
          <w:p w14:paraId="04AF0B5A" w14:textId="77777777" w:rsidR="00A15D59" w:rsidRDefault="00A15D59" w:rsidP="00A15D59">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Determinado de </w:t>
            </w:r>
            <w:r>
              <w:rPr>
                <w:rFonts w:ascii="Times New Roman" w:hAnsi="Times New Roman" w:cs="Times New Roman"/>
                <w:i/>
                <w:color w:val="auto"/>
                <w:szCs w:val="14"/>
              </w:rPr>
              <w:t>D</w:t>
            </w:r>
            <w:r>
              <w:rPr>
                <w:rFonts w:ascii="Times New Roman" w:hAnsi="Times New Roman" w:cs="Times New Roman"/>
                <w:i/>
                <w:color w:val="auto"/>
                <w:szCs w:val="14"/>
                <w:vertAlign w:val="subscript"/>
              </w:rPr>
              <w:t>60</w:t>
            </w:r>
            <w:r>
              <w:rPr>
                <w:rFonts w:ascii="Times New Roman" w:hAnsi="Times New Roman" w:cs="Times New Roman"/>
                <w:color w:val="auto"/>
                <w:szCs w:val="14"/>
              </w:rPr>
              <w:t xml:space="preserve">, </w:t>
            </w:r>
            <w:r>
              <w:rPr>
                <w:rFonts w:ascii="Times New Roman" w:hAnsi="Times New Roman" w:cs="Times New Roman"/>
                <w:i/>
                <w:color w:val="auto"/>
                <w:szCs w:val="14"/>
              </w:rPr>
              <w:t>P</w:t>
            </w:r>
            <w:r>
              <w:rPr>
                <w:rFonts w:ascii="Times New Roman" w:hAnsi="Times New Roman" w:cs="Times New Roman"/>
                <w:i/>
                <w:color w:val="auto"/>
                <w:szCs w:val="14"/>
                <w:vertAlign w:val="subscript"/>
              </w:rPr>
              <w:t>200</w:t>
            </w:r>
            <w:r>
              <w:rPr>
                <w:rFonts w:ascii="Times New Roman" w:hAnsi="Times New Roman" w:cs="Times New Roman"/>
                <w:color w:val="auto"/>
                <w:szCs w:val="14"/>
              </w:rPr>
              <w:t xml:space="preserve"> y </w:t>
            </w:r>
            <w:r>
              <w:rPr>
                <w:rFonts w:ascii="Times New Roman" w:hAnsi="Times New Roman" w:cs="Times New Roman"/>
                <w:i/>
                <w:color w:val="auto"/>
                <w:szCs w:val="14"/>
              </w:rPr>
              <w:t>PI</w:t>
            </w:r>
            <w:r>
              <w:rPr>
                <w:rFonts w:ascii="Times New Roman" w:hAnsi="Times New Roman" w:cs="Times New Roman"/>
                <w:color w:val="auto"/>
                <w:szCs w:val="14"/>
              </w:rPr>
              <w:t xml:space="preserve"> de las capas, así:</w:t>
            </w:r>
          </w:p>
          <w:p w14:paraId="4A532BE0" w14:textId="1210301F" w:rsidR="00A15D59" w:rsidRPr="00BD6214" w:rsidRDefault="00A15D59" w:rsidP="00A15D59">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1. Leer </w:t>
            </w:r>
            <w:r>
              <w:rPr>
                <w:rFonts w:ascii="Times New Roman" w:hAnsi="Times New Roman" w:cs="Times New Roman"/>
                <w:i/>
                <w:color w:val="auto"/>
                <w:szCs w:val="14"/>
              </w:rPr>
              <w:t>P</w:t>
            </w:r>
            <w:r>
              <w:rPr>
                <w:rFonts w:ascii="Times New Roman" w:hAnsi="Times New Roman" w:cs="Times New Roman"/>
                <w:i/>
                <w:color w:val="auto"/>
                <w:szCs w:val="14"/>
                <w:vertAlign w:val="subscript"/>
              </w:rPr>
              <w:t>200</w:t>
            </w:r>
            <w:r>
              <w:rPr>
                <w:rFonts w:ascii="Times New Roman" w:hAnsi="Times New Roman" w:cs="Times New Roman"/>
                <w:color w:val="auto"/>
                <w:szCs w:val="14"/>
              </w:rPr>
              <w:t xml:space="preserve">, </w:t>
            </w:r>
            <w:r>
              <w:rPr>
                <w:rFonts w:ascii="Times New Roman" w:hAnsi="Times New Roman" w:cs="Times New Roman"/>
                <w:i/>
                <w:color w:val="auto"/>
                <w:szCs w:val="14"/>
              </w:rPr>
              <w:t>PI</w:t>
            </w:r>
            <w:r>
              <w:rPr>
                <w:rFonts w:ascii="Times New Roman" w:hAnsi="Times New Roman" w:cs="Times New Roman"/>
                <w:color w:val="auto"/>
                <w:szCs w:val="14"/>
              </w:rPr>
              <w:t xml:space="preserve"> y </w:t>
            </w:r>
            <w:r>
              <w:rPr>
                <w:rFonts w:ascii="Times New Roman" w:hAnsi="Times New Roman" w:cs="Times New Roman"/>
                <w:i/>
                <w:color w:val="auto"/>
                <w:szCs w:val="14"/>
              </w:rPr>
              <w:t>D</w:t>
            </w:r>
            <w:r>
              <w:rPr>
                <w:rFonts w:ascii="Times New Roman" w:hAnsi="Times New Roman" w:cs="Times New Roman"/>
                <w:i/>
                <w:color w:val="auto"/>
                <w:szCs w:val="14"/>
                <w:vertAlign w:val="subscript"/>
              </w:rPr>
              <w:t>60</w:t>
            </w:r>
            <w:r>
              <w:rPr>
                <w:rFonts w:ascii="Times New Roman" w:hAnsi="Times New Roman" w:cs="Times New Roman"/>
                <w:color w:val="auto"/>
                <w:szCs w:val="14"/>
              </w:rPr>
              <w:t>. Identificar la capa como una base de agregad</w:t>
            </w:r>
            <w:r w:rsidR="00430F7C">
              <w:rPr>
                <w:rFonts w:ascii="Times New Roman" w:hAnsi="Times New Roman" w:cs="Times New Roman"/>
                <w:color w:val="auto"/>
                <w:szCs w:val="14"/>
              </w:rPr>
              <w:t>o compactado, sub</w:t>
            </w:r>
            <w:r>
              <w:rPr>
                <w:rFonts w:ascii="Times New Roman" w:hAnsi="Times New Roman" w:cs="Times New Roman"/>
                <w:color w:val="auto"/>
                <w:szCs w:val="14"/>
              </w:rPr>
              <w:t>rasante compactada o suelo natural in situ.</w:t>
            </w:r>
          </w:p>
          <w:p w14:paraId="38412C88" w14:textId="77777777" w:rsidR="00B531D2" w:rsidRDefault="00B531D2" w:rsidP="00B531D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2. Calcular </w:t>
            </w:r>
            <w:proofErr w:type="spellStart"/>
            <w:r>
              <w:rPr>
                <w:rFonts w:ascii="Times New Roman" w:hAnsi="Times New Roman" w:cs="Times New Roman"/>
                <w:i/>
                <w:color w:val="auto"/>
                <w:szCs w:val="14"/>
              </w:rPr>
              <w:t>S</w:t>
            </w:r>
            <w:r>
              <w:rPr>
                <w:rFonts w:ascii="Times New Roman" w:hAnsi="Times New Roman" w:cs="Times New Roman"/>
                <w:i/>
                <w:color w:val="auto"/>
                <w:szCs w:val="14"/>
                <w:vertAlign w:val="subscript"/>
              </w:rPr>
              <w:t>opt</w:t>
            </w:r>
            <w:proofErr w:type="spellEnd"/>
            <w:r>
              <w:rPr>
                <w:rFonts w:ascii="Times New Roman" w:hAnsi="Times New Roman" w:cs="Times New Roman"/>
                <w:color w:val="auto"/>
                <w:szCs w:val="14"/>
              </w:rPr>
              <w:t>:</w:t>
            </w:r>
          </w:p>
          <w:p w14:paraId="37562B8F" w14:textId="77777777" w:rsidR="00B531D2" w:rsidRDefault="00B531D2" w:rsidP="00B531D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     </w:t>
            </w:r>
            <w:r w:rsidRPr="003D7D40">
              <w:rPr>
                <w:rFonts w:ascii="Times New Roman" w:hAnsi="Times New Roman" w:cs="Times New Roman"/>
                <w:color w:val="auto"/>
                <w:position w:val="-14"/>
                <w:szCs w:val="14"/>
              </w:rPr>
              <w:object w:dxaOrig="3000" w:dyaOrig="400" w14:anchorId="4C269869">
                <v:shape id="_x0000_i1079" type="#_x0000_t75" style="width:150pt;height:20.25pt" o:ole="">
                  <v:imagedata r:id="rId124" o:title=""/>
                </v:shape>
                <o:OLEObject Type="Embed" ProgID="Equation.3" ShapeID="_x0000_i1079" DrawAspect="Content" ObjectID="_1617420257" r:id="rId125"/>
              </w:object>
            </w:r>
          </w:p>
          <w:p w14:paraId="7FD1D1BB" w14:textId="77777777" w:rsidR="00B531D2" w:rsidRDefault="00B531D2" w:rsidP="00B531D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3. Calcular </w:t>
            </w:r>
            <w:proofErr w:type="spellStart"/>
            <w:r>
              <w:rPr>
                <w:rFonts w:ascii="Times New Roman" w:hAnsi="Times New Roman" w:cs="Times New Roman"/>
                <w:i/>
                <w:color w:val="auto"/>
                <w:szCs w:val="14"/>
              </w:rPr>
              <w:t>W</w:t>
            </w:r>
            <w:r>
              <w:rPr>
                <w:rFonts w:ascii="Times New Roman" w:hAnsi="Times New Roman" w:cs="Times New Roman"/>
                <w:i/>
                <w:color w:val="auto"/>
                <w:szCs w:val="14"/>
                <w:vertAlign w:val="subscript"/>
              </w:rPr>
              <w:t>opt</w:t>
            </w:r>
            <w:proofErr w:type="spellEnd"/>
            <w:r>
              <w:rPr>
                <w:rFonts w:ascii="Times New Roman" w:hAnsi="Times New Roman" w:cs="Times New Roman"/>
                <w:color w:val="auto"/>
                <w:szCs w:val="14"/>
              </w:rPr>
              <w:t>:</w:t>
            </w:r>
          </w:p>
          <w:p w14:paraId="2F67E966" w14:textId="77777777" w:rsidR="00B531D2" w:rsidRDefault="00B531D2" w:rsidP="00B531D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  Si </w:t>
            </w:r>
            <w:r>
              <w:rPr>
                <w:rFonts w:ascii="Times New Roman" w:hAnsi="Times New Roman" w:cs="Times New Roman"/>
                <w:i/>
                <w:color w:val="auto"/>
                <w:szCs w:val="14"/>
              </w:rPr>
              <w:t>P</w:t>
            </w:r>
            <w:r>
              <w:rPr>
                <w:rFonts w:ascii="Times New Roman" w:hAnsi="Times New Roman" w:cs="Times New Roman"/>
                <w:i/>
                <w:color w:val="auto"/>
                <w:szCs w:val="14"/>
                <w:vertAlign w:val="subscript"/>
              </w:rPr>
              <w:t>200</w:t>
            </w:r>
            <w:r>
              <w:rPr>
                <w:rFonts w:ascii="Times New Roman" w:hAnsi="Times New Roman" w:cs="Times New Roman"/>
                <w:color w:val="auto"/>
                <w:szCs w:val="14"/>
              </w:rPr>
              <w:t xml:space="preserve">. </w:t>
            </w:r>
            <w:r>
              <w:rPr>
                <w:rFonts w:ascii="Times New Roman" w:hAnsi="Times New Roman" w:cs="Times New Roman"/>
                <w:i/>
                <w:color w:val="auto"/>
                <w:szCs w:val="14"/>
              </w:rPr>
              <w:t>PI</w:t>
            </w:r>
            <w:r>
              <w:rPr>
                <w:rFonts w:ascii="Times New Roman" w:hAnsi="Times New Roman" w:cs="Times New Roman"/>
                <w:color w:val="auto"/>
                <w:szCs w:val="14"/>
              </w:rPr>
              <w:t xml:space="preserve"> &gt; 0</w:t>
            </w:r>
          </w:p>
          <w:p w14:paraId="4071A846" w14:textId="77777777" w:rsidR="00B531D2" w:rsidRDefault="00B531D2" w:rsidP="00B531D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     </w:t>
            </w:r>
            <w:r w:rsidRPr="003D7D40">
              <w:rPr>
                <w:rFonts w:ascii="Times New Roman" w:hAnsi="Times New Roman" w:cs="Times New Roman"/>
                <w:color w:val="auto"/>
                <w:position w:val="-14"/>
                <w:szCs w:val="14"/>
              </w:rPr>
              <w:object w:dxaOrig="2640" w:dyaOrig="400" w14:anchorId="7FB1E462">
                <v:shape id="_x0000_i1080" type="#_x0000_t75" style="width:132pt;height:20.25pt" o:ole="">
                  <v:imagedata r:id="rId126" o:title=""/>
                </v:shape>
                <o:OLEObject Type="Embed" ProgID="Equation.3" ShapeID="_x0000_i1080" DrawAspect="Content" ObjectID="_1617420258" r:id="rId127"/>
              </w:object>
            </w:r>
          </w:p>
          <w:p w14:paraId="63516470" w14:textId="278EA719" w:rsidR="00B531D2" w:rsidRDefault="007A1598" w:rsidP="00B531D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  </w:t>
            </w:r>
            <w:r w:rsidR="00B531D2">
              <w:rPr>
                <w:rFonts w:ascii="Times New Roman" w:hAnsi="Times New Roman" w:cs="Times New Roman"/>
                <w:color w:val="auto"/>
                <w:szCs w:val="14"/>
              </w:rPr>
              <w:t xml:space="preserve">Si </w:t>
            </w:r>
            <w:r w:rsidR="00B531D2">
              <w:rPr>
                <w:rFonts w:ascii="Times New Roman" w:hAnsi="Times New Roman" w:cs="Times New Roman"/>
                <w:i/>
                <w:color w:val="auto"/>
                <w:szCs w:val="14"/>
              </w:rPr>
              <w:t>P</w:t>
            </w:r>
            <w:r w:rsidR="00B531D2">
              <w:rPr>
                <w:rFonts w:ascii="Times New Roman" w:hAnsi="Times New Roman" w:cs="Times New Roman"/>
                <w:i/>
                <w:color w:val="auto"/>
                <w:szCs w:val="14"/>
                <w:vertAlign w:val="subscript"/>
              </w:rPr>
              <w:t>200</w:t>
            </w:r>
            <w:r w:rsidR="00B531D2">
              <w:rPr>
                <w:rFonts w:ascii="Times New Roman" w:hAnsi="Times New Roman" w:cs="Times New Roman"/>
                <w:color w:val="auto"/>
                <w:szCs w:val="14"/>
              </w:rPr>
              <w:t xml:space="preserve">. </w:t>
            </w:r>
            <w:r w:rsidR="00B531D2">
              <w:rPr>
                <w:rFonts w:ascii="Times New Roman" w:hAnsi="Times New Roman" w:cs="Times New Roman"/>
                <w:i/>
                <w:color w:val="auto"/>
                <w:szCs w:val="14"/>
              </w:rPr>
              <w:t>PI</w:t>
            </w:r>
            <w:r w:rsidR="00B531D2">
              <w:rPr>
                <w:rFonts w:ascii="Times New Roman" w:hAnsi="Times New Roman" w:cs="Times New Roman"/>
                <w:color w:val="auto"/>
                <w:szCs w:val="14"/>
              </w:rPr>
              <w:t xml:space="preserve"> = 0</w:t>
            </w:r>
          </w:p>
          <w:p w14:paraId="448702D1" w14:textId="77777777" w:rsidR="00B531D2" w:rsidRDefault="00B531D2" w:rsidP="00B531D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     </w:t>
            </w:r>
            <w:r w:rsidRPr="003D7D40">
              <w:rPr>
                <w:rFonts w:ascii="Times New Roman" w:hAnsi="Times New Roman" w:cs="Times New Roman"/>
                <w:color w:val="auto"/>
                <w:position w:val="-14"/>
                <w:szCs w:val="14"/>
              </w:rPr>
              <w:object w:dxaOrig="2740" w:dyaOrig="400" w14:anchorId="6693878C">
                <v:shape id="_x0000_i1081" type="#_x0000_t75" style="width:137.25pt;height:20.25pt" o:ole="">
                  <v:imagedata r:id="rId128" o:title=""/>
                </v:shape>
                <o:OLEObject Type="Embed" ProgID="Equation.3" ShapeID="_x0000_i1081" DrawAspect="Content" ObjectID="_1617420259" r:id="rId129"/>
              </w:object>
            </w:r>
          </w:p>
          <w:p w14:paraId="0A83D582" w14:textId="77777777" w:rsidR="00B531D2" w:rsidRDefault="00B531D2" w:rsidP="00B531D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sidRPr="003640A7">
              <w:rPr>
                <w:rFonts w:ascii="Times New Roman" w:hAnsi="Times New Roman" w:cs="Times New Roman"/>
                <w:color w:val="auto"/>
                <w:szCs w:val="14"/>
              </w:rPr>
              <w:t xml:space="preserve"> </w:t>
            </w:r>
            <w:r>
              <w:rPr>
                <w:rFonts w:ascii="Times New Roman" w:hAnsi="Times New Roman" w:cs="Times New Roman"/>
                <w:color w:val="auto"/>
                <w:szCs w:val="14"/>
              </w:rPr>
              <w:t xml:space="preserve">   Si la capa no es una base de agregados:</w:t>
            </w:r>
          </w:p>
          <w:p w14:paraId="7EA29DEF" w14:textId="77777777" w:rsidR="00B531D2" w:rsidRDefault="00B531D2" w:rsidP="00B531D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        </w:t>
            </w:r>
            <w:r w:rsidRPr="003640A7">
              <w:rPr>
                <w:rFonts w:ascii="Times New Roman" w:hAnsi="Times New Roman" w:cs="Times New Roman"/>
                <w:color w:val="auto"/>
                <w:position w:val="-14"/>
                <w:szCs w:val="14"/>
              </w:rPr>
              <w:object w:dxaOrig="1460" w:dyaOrig="380" w14:anchorId="44C4011E">
                <v:shape id="_x0000_i1082" type="#_x0000_t75" style="width:72.75pt;height:18.75pt" o:ole="">
                  <v:imagedata r:id="rId130" o:title=""/>
                </v:shape>
                <o:OLEObject Type="Embed" ProgID="Equation.3" ShapeID="_x0000_i1082" DrawAspect="Content" ObjectID="_1617420260" r:id="rId131"/>
              </w:object>
            </w:r>
          </w:p>
          <w:p w14:paraId="3F91E57E" w14:textId="77777777" w:rsidR="00B531D2" w:rsidRDefault="00B531D2" w:rsidP="00B531D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sidRPr="003640A7">
              <w:rPr>
                <w:rFonts w:ascii="Times New Roman" w:hAnsi="Times New Roman" w:cs="Times New Roman"/>
                <w:color w:val="auto"/>
                <w:szCs w:val="14"/>
              </w:rPr>
              <w:t xml:space="preserve"> </w:t>
            </w:r>
            <w:r>
              <w:rPr>
                <w:rFonts w:ascii="Times New Roman" w:hAnsi="Times New Roman" w:cs="Times New Roman"/>
                <w:color w:val="auto"/>
                <w:szCs w:val="14"/>
              </w:rPr>
              <w:t xml:space="preserve">   Si la capa es una base de agregados:</w:t>
            </w:r>
          </w:p>
          <w:p w14:paraId="5B1DDC6D" w14:textId="77777777" w:rsidR="00B531D2" w:rsidRDefault="00B531D2" w:rsidP="00B531D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t xml:space="preserve">       </w:t>
            </w:r>
            <w:r w:rsidRPr="0071027F">
              <w:rPr>
                <w:position w:val="-14"/>
              </w:rPr>
              <w:object w:dxaOrig="4480" w:dyaOrig="420" w14:anchorId="2E6BAE05">
                <v:shape id="_x0000_i1083" type="#_x0000_t75" style="width:224.25pt;height:21pt" o:ole="">
                  <v:imagedata r:id="rId132" o:title=""/>
                </v:shape>
                <o:OLEObject Type="Embed" ProgID="Equation.3" ShapeID="_x0000_i1083" DrawAspect="Content" ObjectID="_1617420261" r:id="rId133"/>
              </w:object>
            </w:r>
          </w:p>
          <w:p w14:paraId="239E30A5" w14:textId="77777777" w:rsidR="00B531D2" w:rsidRDefault="00B531D2" w:rsidP="00B531D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        </w:t>
            </w:r>
            <w:r w:rsidRPr="003640A7">
              <w:rPr>
                <w:rFonts w:ascii="Times New Roman" w:hAnsi="Times New Roman" w:cs="Times New Roman"/>
                <w:color w:val="auto"/>
                <w:position w:val="-14"/>
                <w:szCs w:val="14"/>
              </w:rPr>
              <w:object w:dxaOrig="2240" w:dyaOrig="380" w14:anchorId="73FFD2A6">
                <v:shape id="_x0000_i1084" type="#_x0000_t75" style="width:112.5pt;height:18.75pt" o:ole="">
                  <v:imagedata r:id="rId134" o:title=""/>
                </v:shape>
                <o:OLEObject Type="Embed" ProgID="Equation.3" ShapeID="_x0000_i1084" DrawAspect="Content" ObjectID="_1617420262" r:id="rId135"/>
              </w:object>
            </w:r>
          </w:p>
          <w:p w14:paraId="17A0D6DF" w14:textId="77777777" w:rsidR="00B531D2" w:rsidRDefault="00B531D2" w:rsidP="00B531D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4. Para obtener </w:t>
            </w:r>
            <w:r>
              <w:rPr>
                <w:rFonts w:ascii="Times New Roman" w:hAnsi="Times New Roman" w:cs="Times New Roman"/>
                <w:i/>
                <w:color w:val="auto"/>
                <w:szCs w:val="14"/>
              </w:rPr>
              <w:t>G</w:t>
            </w:r>
            <w:r>
              <w:rPr>
                <w:rFonts w:ascii="Times New Roman" w:hAnsi="Times New Roman" w:cs="Times New Roman"/>
                <w:i/>
                <w:color w:val="auto"/>
                <w:szCs w:val="14"/>
                <w:vertAlign w:val="subscript"/>
              </w:rPr>
              <w:t>s</w:t>
            </w:r>
            <w:r>
              <w:rPr>
                <w:rFonts w:ascii="Times New Roman" w:hAnsi="Times New Roman" w:cs="Times New Roman"/>
                <w:color w:val="auto"/>
                <w:szCs w:val="14"/>
              </w:rPr>
              <w:t>, referirse al proceso del nivel 2 mostrado arriba.</w:t>
            </w:r>
          </w:p>
          <w:p w14:paraId="5C76BF53" w14:textId="77777777" w:rsidR="00B531D2" w:rsidRDefault="00B531D2" w:rsidP="00B531D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Cs w:val="14"/>
                <w:vertAlign w:val="subscript"/>
              </w:rPr>
            </w:pPr>
            <w:r>
              <w:rPr>
                <w:rFonts w:ascii="Times New Roman" w:hAnsi="Times New Roman" w:cs="Times New Roman"/>
                <w:color w:val="auto"/>
                <w:szCs w:val="14"/>
              </w:rPr>
              <w:t xml:space="preserve">5. Calcular </w:t>
            </w:r>
            <w:proofErr w:type="spellStart"/>
            <w:r>
              <w:rPr>
                <w:rFonts w:ascii="Times New Roman" w:hAnsi="Times New Roman" w:cs="Times New Roman"/>
                <w:i/>
                <w:color w:val="auto"/>
                <w:szCs w:val="14"/>
              </w:rPr>
              <w:t>γ</w:t>
            </w:r>
            <w:r>
              <w:rPr>
                <w:rFonts w:ascii="Times New Roman" w:hAnsi="Times New Roman" w:cs="Times New Roman"/>
                <w:i/>
                <w:color w:val="auto"/>
                <w:szCs w:val="14"/>
                <w:vertAlign w:val="subscript"/>
              </w:rPr>
              <w:t>d</w:t>
            </w:r>
            <w:proofErr w:type="spellEnd"/>
            <w:r>
              <w:rPr>
                <w:rFonts w:ascii="Times New Roman" w:hAnsi="Times New Roman" w:cs="Times New Roman"/>
                <w:i/>
                <w:color w:val="auto"/>
                <w:szCs w:val="14"/>
                <w:vertAlign w:val="subscript"/>
              </w:rPr>
              <w:t xml:space="preserve"> </w:t>
            </w:r>
            <w:proofErr w:type="spellStart"/>
            <w:r>
              <w:rPr>
                <w:rFonts w:ascii="Times New Roman" w:hAnsi="Times New Roman" w:cs="Times New Roman"/>
                <w:i/>
                <w:color w:val="auto"/>
                <w:szCs w:val="14"/>
                <w:vertAlign w:val="subscript"/>
              </w:rPr>
              <w:t>max</w:t>
            </w:r>
            <w:proofErr w:type="spellEnd"/>
            <w:r>
              <w:rPr>
                <w:rFonts w:ascii="Times New Roman" w:hAnsi="Times New Roman" w:cs="Times New Roman"/>
                <w:color w:val="auto"/>
                <w:szCs w:val="14"/>
              </w:rPr>
              <w:t xml:space="preserve"> para materiales compactados, </w:t>
            </w:r>
            <w:proofErr w:type="spellStart"/>
            <w:r>
              <w:rPr>
                <w:rFonts w:ascii="Times New Roman" w:hAnsi="Times New Roman" w:cs="Times New Roman"/>
                <w:i/>
                <w:color w:val="auto"/>
                <w:szCs w:val="14"/>
              </w:rPr>
              <w:t>γ</w:t>
            </w:r>
            <w:r>
              <w:rPr>
                <w:rFonts w:ascii="Times New Roman" w:hAnsi="Times New Roman" w:cs="Times New Roman"/>
                <w:i/>
                <w:color w:val="auto"/>
                <w:szCs w:val="14"/>
                <w:vertAlign w:val="subscript"/>
              </w:rPr>
              <w:t>d</w:t>
            </w:r>
            <w:proofErr w:type="spellEnd"/>
            <w:r>
              <w:rPr>
                <w:rFonts w:ascii="Times New Roman" w:hAnsi="Times New Roman" w:cs="Times New Roman"/>
                <w:i/>
                <w:color w:val="auto"/>
                <w:szCs w:val="14"/>
                <w:vertAlign w:val="subscript"/>
              </w:rPr>
              <w:t xml:space="preserve"> </w:t>
            </w:r>
            <w:proofErr w:type="spellStart"/>
            <w:r>
              <w:rPr>
                <w:rFonts w:ascii="Times New Roman" w:hAnsi="Times New Roman" w:cs="Times New Roman"/>
                <w:i/>
                <w:color w:val="auto"/>
                <w:szCs w:val="14"/>
                <w:vertAlign w:val="subscript"/>
              </w:rPr>
              <w:t>max</w:t>
            </w:r>
            <w:proofErr w:type="spellEnd"/>
            <w:r>
              <w:rPr>
                <w:rFonts w:ascii="Times New Roman" w:hAnsi="Times New Roman" w:cs="Times New Roman"/>
                <w:i/>
                <w:color w:val="auto"/>
                <w:szCs w:val="14"/>
                <w:vertAlign w:val="subscript"/>
              </w:rPr>
              <w:t xml:space="preserve"> </w:t>
            </w:r>
            <w:proofErr w:type="spellStart"/>
            <w:r>
              <w:rPr>
                <w:rFonts w:ascii="Times New Roman" w:hAnsi="Times New Roman" w:cs="Times New Roman"/>
                <w:i/>
                <w:color w:val="auto"/>
                <w:szCs w:val="14"/>
                <w:vertAlign w:val="subscript"/>
              </w:rPr>
              <w:t>comp</w:t>
            </w:r>
            <w:proofErr w:type="spellEnd"/>
          </w:p>
          <w:p w14:paraId="5296B5E8" w14:textId="77777777" w:rsidR="00B531D2" w:rsidRDefault="00B531D2" w:rsidP="00B531D2">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        </w:t>
            </w:r>
            <w:r w:rsidRPr="00704ADD">
              <w:rPr>
                <w:rFonts w:ascii="Times New Roman" w:hAnsi="Times New Roman" w:cs="Times New Roman"/>
                <w:color w:val="auto"/>
                <w:position w:val="-68"/>
                <w:szCs w:val="14"/>
              </w:rPr>
              <w:object w:dxaOrig="2360" w:dyaOrig="1100" w14:anchorId="3CCB4083">
                <v:shape id="_x0000_i1085" type="#_x0000_t75" style="width:117.75pt;height:54.75pt" o:ole="">
                  <v:imagedata r:id="rId136" o:title=""/>
                </v:shape>
                <o:OLEObject Type="Embed" ProgID="Equation.3" ShapeID="_x0000_i1085" DrawAspect="Content" ObjectID="_1617420263" r:id="rId137"/>
              </w:object>
            </w:r>
          </w:p>
          <w:p w14:paraId="2F586FA0" w14:textId="7442ACA6" w:rsidR="00A15D59" w:rsidRDefault="00A15D59" w:rsidP="00A15D59">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p>
        </w:tc>
      </w:tr>
    </w:tbl>
    <w:p w14:paraId="4C655208" w14:textId="77777777" w:rsidR="006150CA" w:rsidRPr="00A5419E" w:rsidRDefault="006150CA" w:rsidP="006150CA">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105FEE2C" w14:textId="77777777" w:rsidR="00B531D2" w:rsidRPr="00A5419E" w:rsidRDefault="00B531D2" w:rsidP="006150CA">
      <w:pPr>
        <w:jc w:val="right"/>
        <w:rPr>
          <w:rFonts w:ascii="Times New Roman" w:hAnsi="Times New Roman" w:cs="Times New Roman"/>
          <w:i/>
          <w:sz w:val="20"/>
          <w:lang w:val="en-US"/>
        </w:rPr>
      </w:pPr>
    </w:p>
    <w:p w14:paraId="10DDC554" w14:textId="2DAF21E5" w:rsidR="006150CA" w:rsidRPr="00983031" w:rsidRDefault="006150CA" w:rsidP="00705198">
      <w:pPr>
        <w:pStyle w:val="Descripcin"/>
        <w:keepNext/>
        <w:spacing w:after="0" w:line="276" w:lineRule="auto"/>
        <w:jc w:val="center"/>
        <w:rPr>
          <w:rFonts w:ascii="Times New Roman" w:hAnsi="Times New Roman" w:cs="Times New Roman"/>
          <w:i w:val="0"/>
          <w:color w:val="auto"/>
          <w:sz w:val="22"/>
        </w:rPr>
      </w:pPr>
      <w:r w:rsidRPr="00983031">
        <w:rPr>
          <w:rFonts w:ascii="Times New Roman" w:hAnsi="Times New Roman" w:cs="Times New Roman"/>
          <w:b/>
          <w:i w:val="0"/>
          <w:color w:val="auto"/>
          <w:sz w:val="22"/>
        </w:rPr>
        <w:lastRenderedPageBreak/>
        <w:t>Tabla 2 -</w:t>
      </w:r>
      <w:r w:rsidR="00B531D2">
        <w:rPr>
          <w:rFonts w:ascii="Times New Roman" w:hAnsi="Times New Roman" w:cs="Times New Roman"/>
          <w:b/>
          <w:i w:val="0"/>
          <w:color w:val="auto"/>
          <w:sz w:val="22"/>
        </w:rPr>
        <w:t xml:space="preserve"> 22</w:t>
      </w:r>
      <w:r w:rsidRPr="00983031">
        <w:rPr>
          <w:rFonts w:ascii="Times New Roman" w:hAnsi="Times New Roman" w:cs="Times New Roman"/>
          <w:b/>
          <w:i w:val="0"/>
          <w:color w:val="auto"/>
          <w:sz w:val="22"/>
        </w:rPr>
        <w:t>.</w:t>
      </w:r>
      <w:r w:rsidRPr="00983031">
        <w:rPr>
          <w:rFonts w:ascii="Times New Roman" w:hAnsi="Times New Roman" w:cs="Times New Roman"/>
          <w:i w:val="0"/>
          <w:color w:val="auto"/>
          <w:sz w:val="22"/>
        </w:rPr>
        <w:t xml:space="preserve"> Parámetros de Mas</w:t>
      </w:r>
      <w:r>
        <w:rPr>
          <w:rFonts w:ascii="Times New Roman" w:hAnsi="Times New Roman" w:cs="Times New Roman"/>
          <w:i w:val="0"/>
          <w:color w:val="auto"/>
          <w:sz w:val="22"/>
        </w:rPr>
        <w:t>a</w:t>
      </w:r>
      <w:r w:rsidRPr="00983031">
        <w:rPr>
          <w:rFonts w:ascii="Times New Roman" w:hAnsi="Times New Roman" w:cs="Times New Roman"/>
          <w:i w:val="0"/>
          <w:color w:val="auto"/>
          <w:sz w:val="22"/>
        </w:rPr>
        <w:t>-Volumen de material compactado no ligado para el modelo climático</w:t>
      </w:r>
      <w:r>
        <w:rPr>
          <w:rFonts w:ascii="Times New Roman" w:hAnsi="Times New Roman" w:cs="Times New Roman"/>
          <w:i w:val="0"/>
          <w:color w:val="auto"/>
          <w:sz w:val="22"/>
        </w:rPr>
        <w:t xml:space="preserve"> ─ Continuación</w:t>
      </w:r>
    </w:p>
    <w:tbl>
      <w:tblPr>
        <w:tblStyle w:val="Tablaconcuadrcula1clara"/>
        <w:tblW w:w="0" w:type="auto"/>
        <w:tblLook w:val="04A0" w:firstRow="1" w:lastRow="0" w:firstColumn="1" w:lastColumn="0" w:noHBand="0" w:noVBand="1"/>
      </w:tblPr>
      <w:tblGrid>
        <w:gridCol w:w="1696"/>
        <w:gridCol w:w="1134"/>
        <w:gridCol w:w="5664"/>
      </w:tblGrid>
      <w:tr w:rsidR="00D949B7" w:rsidRPr="00253FE1" w14:paraId="3D52BCB8" w14:textId="77777777" w:rsidTr="00C93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vAlign w:val="center"/>
          </w:tcPr>
          <w:p w14:paraId="1C339A36" w14:textId="0D5BDBB3" w:rsidR="00D949B7" w:rsidRPr="00C9382E" w:rsidRDefault="00D949B7" w:rsidP="00C9382E">
            <w:pPr>
              <w:pStyle w:val="Default"/>
              <w:spacing w:line="276" w:lineRule="auto"/>
              <w:jc w:val="center"/>
              <w:rPr>
                <w:rFonts w:ascii="Times New Roman" w:hAnsi="Times New Roman" w:cs="Times New Roman"/>
                <w:color w:val="auto"/>
                <w:szCs w:val="14"/>
              </w:rPr>
            </w:pPr>
            <w:r w:rsidRPr="00C9382E">
              <w:rPr>
                <w:rFonts w:ascii="Times New Roman" w:hAnsi="Times New Roman" w:cs="Times New Roman"/>
                <w:color w:val="auto"/>
                <w:szCs w:val="14"/>
              </w:rPr>
              <w:t>Propiedad del Material</w:t>
            </w:r>
          </w:p>
        </w:tc>
        <w:tc>
          <w:tcPr>
            <w:tcW w:w="1134" w:type="dxa"/>
            <w:shd w:val="clear" w:color="auto" w:fill="D9D9D9" w:themeFill="background1" w:themeFillShade="D9"/>
            <w:vAlign w:val="center"/>
          </w:tcPr>
          <w:p w14:paraId="02AFBD19" w14:textId="180808FE" w:rsidR="00D949B7" w:rsidRPr="00C9382E" w:rsidRDefault="00D949B7" w:rsidP="00C9382E">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sidRPr="00C9382E">
              <w:rPr>
                <w:rFonts w:ascii="Times New Roman" w:hAnsi="Times New Roman" w:cs="Times New Roman"/>
                <w:color w:val="auto"/>
                <w:szCs w:val="14"/>
              </w:rPr>
              <w:t>Nivel de entrada</w:t>
            </w:r>
          </w:p>
        </w:tc>
        <w:tc>
          <w:tcPr>
            <w:tcW w:w="5664" w:type="dxa"/>
            <w:shd w:val="clear" w:color="auto" w:fill="D9D9D9" w:themeFill="background1" w:themeFillShade="D9"/>
            <w:vAlign w:val="center"/>
          </w:tcPr>
          <w:p w14:paraId="2AF61364" w14:textId="074DBD23" w:rsidR="00D949B7" w:rsidRPr="00C9382E" w:rsidRDefault="00D949B7" w:rsidP="00C9382E">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sidRPr="00C9382E">
              <w:rPr>
                <w:rFonts w:ascii="Times New Roman" w:hAnsi="Times New Roman" w:cs="Times New Roman"/>
                <w:color w:val="auto"/>
                <w:szCs w:val="14"/>
              </w:rPr>
              <w:t>Descripción</w:t>
            </w:r>
          </w:p>
        </w:tc>
      </w:tr>
      <w:tr w:rsidR="00D949B7" w:rsidRPr="00253FE1" w14:paraId="512251BF" w14:textId="77777777" w:rsidTr="00C9382E">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7CFC6F73" w14:textId="233A6B71" w:rsidR="00D949B7" w:rsidRPr="00C9382E" w:rsidRDefault="00D949B7" w:rsidP="00C9382E">
            <w:pPr>
              <w:pStyle w:val="Default"/>
              <w:spacing w:line="276" w:lineRule="auto"/>
              <w:jc w:val="center"/>
              <w:rPr>
                <w:rFonts w:ascii="Times New Roman" w:hAnsi="Times New Roman" w:cs="Times New Roman"/>
                <w:b w:val="0"/>
                <w:color w:val="auto"/>
                <w:szCs w:val="14"/>
              </w:rPr>
            </w:pPr>
            <w:r w:rsidRPr="00C9382E">
              <w:rPr>
                <w:rFonts w:ascii="Times New Roman" w:hAnsi="Times New Roman" w:cs="Times New Roman"/>
                <w:b w:val="0"/>
                <w:color w:val="auto"/>
                <w:szCs w:val="14"/>
              </w:rPr>
              <w:t xml:space="preserve">Contenido óptimo de humedad, </w:t>
            </w:r>
            <w:proofErr w:type="spellStart"/>
            <w:r w:rsidRPr="00C9382E">
              <w:rPr>
                <w:rFonts w:ascii="Times New Roman" w:hAnsi="Times New Roman" w:cs="Times New Roman"/>
                <w:b w:val="0"/>
                <w:i/>
                <w:color w:val="auto"/>
                <w:szCs w:val="14"/>
              </w:rPr>
              <w:t>W</w:t>
            </w:r>
            <w:r w:rsidRPr="00C9382E">
              <w:rPr>
                <w:rFonts w:ascii="Times New Roman" w:hAnsi="Times New Roman" w:cs="Times New Roman"/>
                <w:b w:val="0"/>
                <w:i/>
                <w:color w:val="auto"/>
                <w:szCs w:val="14"/>
                <w:vertAlign w:val="subscript"/>
              </w:rPr>
              <w:t>opt</w:t>
            </w:r>
            <w:proofErr w:type="spellEnd"/>
            <w:r w:rsidRPr="00C9382E">
              <w:rPr>
                <w:rFonts w:ascii="Times New Roman" w:hAnsi="Times New Roman" w:cs="Times New Roman"/>
                <w:b w:val="0"/>
                <w:color w:val="auto"/>
                <w:szCs w:val="14"/>
              </w:rPr>
              <w:t xml:space="preserve"> y densidad seca máxima, </w:t>
            </w:r>
            <w:proofErr w:type="spellStart"/>
            <w:r w:rsidRPr="00C9382E">
              <w:rPr>
                <w:rFonts w:ascii="Times New Roman" w:hAnsi="Times New Roman" w:cs="Times New Roman"/>
                <w:b w:val="0"/>
                <w:i/>
                <w:color w:val="auto"/>
                <w:szCs w:val="14"/>
              </w:rPr>
              <w:t>γ</w:t>
            </w:r>
            <w:r w:rsidRPr="00C9382E">
              <w:rPr>
                <w:rFonts w:ascii="Times New Roman" w:hAnsi="Times New Roman" w:cs="Times New Roman"/>
                <w:b w:val="0"/>
                <w:i/>
                <w:color w:val="auto"/>
                <w:szCs w:val="14"/>
                <w:vertAlign w:val="subscript"/>
              </w:rPr>
              <w:t>d</w:t>
            </w:r>
            <w:proofErr w:type="spellEnd"/>
            <w:r w:rsidRPr="00C9382E">
              <w:rPr>
                <w:rFonts w:ascii="Times New Roman" w:hAnsi="Times New Roman" w:cs="Times New Roman"/>
                <w:b w:val="0"/>
                <w:i/>
                <w:color w:val="auto"/>
                <w:szCs w:val="14"/>
                <w:vertAlign w:val="subscript"/>
              </w:rPr>
              <w:t xml:space="preserve"> </w:t>
            </w:r>
            <w:proofErr w:type="spellStart"/>
            <w:r w:rsidRPr="00C9382E">
              <w:rPr>
                <w:rFonts w:ascii="Times New Roman" w:hAnsi="Times New Roman" w:cs="Times New Roman"/>
                <w:b w:val="0"/>
                <w:i/>
                <w:color w:val="auto"/>
                <w:szCs w:val="14"/>
                <w:vertAlign w:val="subscript"/>
              </w:rPr>
              <w:t>max</w:t>
            </w:r>
            <w:proofErr w:type="spellEnd"/>
          </w:p>
        </w:tc>
        <w:tc>
          <w:tcPr>
            <w:tcW w:w="1134" w:type="dxa"/>
            <w:vAlign w:val="center"/>
          </w:tcPr>
          <w:p w14:paraId="7B4C7893" w14:textId="66347C68" w:rsidR="00D949B7" w:rsidRPr="00253FE1" w:rsidRDefault="00D949B7" w:rsidP="00C9382E">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2</w:t>
            </w:r>
          </w:p>
        </w:tc>
        <w:tc>
          <w:tcPr>
            <w:tcW w:w="5664" w:type="dxa"/>
          </w:tcPr>
          <w:p w14:paraId="116EDF50" w14:textId="66981797" w:rsidR="00D949B7" w:rsidRDefault="00D949B7" w:rsidP="00D949B7">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Cs w:val="14"/>
              </w:rPr>
            </w:pPr>
            <w:r>
              <w:rPr>
                <w:rFonts w:ascii="Times New Roman" w:hAnsi="Times New Roman" w:cs="Times New Roman"/>
                <w:color w:val="auto"/>
                <w:szCs w:val="14"/>
              </w:rPr>
              <w:t xml:space="preserve">6. Calcular </w:t>
            </w:r>
            <w:proofErr w:type="spellStart"/>
            <w:r>
              <w:rPr>
                <w:rFonts w:ascii="Times New Roman" w:hAnsi="Times New Roman" w:cs="Times New Roman"/>
                <w:i/>
                <w:color w:val="auto"/>
                <w:szCs w:val="14"/>
              </w:rPr>
              <w:t>γ</w:t>
            </w:r>
            <w:r>
              <w:rPr>
                <w:rFonts w:ascii="Times New Roman" w:hAnsi="Times New Roman" w:cs="Times New Roman"/>
                <w:i/>
                <w:color w:val="auto"/>
                <w:szCs w:val="14"/>
                <w:vertAlign w:val="subscript"/>
              </w:rPr>
              <w:t>d</w:t>
            </w:r>
            <w:proofErr w:type="spellEnd"/>
            <w:r>
              <w:rPr>
                <w:rFonts w:ascii="Times New Roman" w:hAnsi="Times New Roman" w:cs="Times New Roman"/>
                <w:i/>
                <w:color w:val="auto"/>
                <w:szCs w:val="14"/>
                <w:vertAlign w:val="subscript"/>
              </w:rPr>
              <w:t xml:space="preserve"> </w:t>
            </w:r>
            <w:proofErr w:type="spellStart"/>
            <w:r>
              <w:rPr>
                <w:rFonts w:ascii="Times New Roman" w:hAnsi="Times New Roman" w:cs="Times New Roman"/>
                <w:i/>
                <w:color w:val="auto"/>
                <w:szCs w:val="14"/>
                <w:vertAlign w:val="subscript"/>
              </w:rPr>
              <w:t>max</w:t>
            </w:r>
            <w:proofErr w:type="spellEnd"/>
          </w:p>
          <w:p w14:paraId="73CDF7DC" w14:textId="77777777" w:rsidR="00D949B7" w:rsidRDefault="00D949B7" w:rsidP="00D949B7">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     Si la capa es un material compactado:</w:t>
            </w:r>
          </w:p>
          <w:p w14:paraId="3FAAA45D" w14:textId="23512D7E" w:rsidR="00D949B7" w:rsidRPr="00704ADD" w:rsidRDefault="00D949B7" w:rsidP="00D949B7">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         </w:t>
            </w:r>
            <w:r w:rsidRPr="00704ADD">
              <w:rPr>
                <w:rFonts w:ascii="Times New Roman" w:hAnsi="Times New Roman" w:cs="Times New Roman"/>
                <w:color w:val="auto"/>
                <w:position w:val="-14"/>
                <w:szCs w:val="14"/>
              </w:rPr>
              <w:object w:dxaOrig="1660" w:dyaOrig="380" w14:anchorId="41D01448">
                <v:shape id="_x0000_i1086" type="#_x0000_t75" style="width:83.25pt;height:18.75pt" o:ole="">
                  <v:imagedata r:id="rId138" o:title=""/>
                </v:shape>
                <o:OLEObject Type="Embed" ProgID="Equation.3" ShapeID="_x0000_i1086" DrawAspect="Content" ObjectID="_1617420264" r:id="rId139"/>
              </w:object>
            </w:r>
          </w:p>
          <w:p w14:paraId="688FD730" w14:textId="5CEF40F8" w:rsidR="00D949B7" w:rsidRDefault="00D949B7" w:rsidP="00D949B7">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     Si la capa es un material natural in situ:</w:t>
            </w:r>
          </w:p>
          <w:p w14:paraId="713F3B54" w14:textId="77777777" w:rsidR="00D949B7" w:rsidRDefault="00D949B7" w:rsidP="00D949B7">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         </w:t>
            </w:r>
            <w:r w:rsidRPr="00704ADD">
              <w:rPr>
                <w:rFonts w:ascii="Times New Roman" w:hAnsi="Times New Roman" w:cs="Times New Roman"/>
                <w:color w:val="auto"/>
                <w:position w:val="-14"/>
                <w:szCs w:val="14"/>
              </w:rPr>
              <w:object w:dxaOrig="1800" w:dyaOrig="380" w14:anchorId="5B30573E">
                <v:shape id="_x0000_i1087" type="#_x0000_t75" style="width:90pt;height:18.75pt" o:ole="">
                  <v:imagedata r:id="rId140" o:title=""/>
                </v:shape>
                <o:OLEObject Type="Embed" ProgID="Equation.3" ShapeID="_x0000_i1087" DrawAspect="Content" ObjectID="_1617420265" r:id="rId141"/>
              </w:object>
            </w:r>
          </w:p>
          <w:p w14:paraId="728771B6" w14:textId="1E22861B" w:rsidR="00D949B7" w:rsidRPr="00704ADD" w:rsidRDefault="00D949B7" w:rsidP="00D949B7">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 xml:space="preserve">7. El EICM usa </w:t>
            </w:r>
            <w:proofErr w:type="spellStart"/>
            <w:r>
              <w:rPr>
                <w:rFonts w:ascii="Times New Roman" w:hAnsi="Times New Roman" w:cs="Times New Roman"/>
                <w:i/>
                <w:color w:val="auto"/>
                <w:szCs w:val="14"/>
              </w:rPr>
              <w:t>γ</w:t>
            </w:r>
            <w:r>
              <w:rPr>
                <w:rFonts w:ascii="Times New Roman" w:hAnsi="Times New Roman" w:cs="Times New Roman"/>
                <w:i/>
                <w:color w:val="auto"/>
                <w:szCs w:val="14"/>
                <w:vertAlign w:val="subscript"/>
              </w:rPr>
              <w:t>d</w:t>
            </w:r>
            <w:proofErr w:type="spellEnd"/>
            <w:r>
              <w:rPr>
                <w:rFonts w:ascii="Times New Roman" w:hAnsi="Times New Roman" w:cs="Times New Roman"/>
                <w:color w:val="auto"/>
                <w:szCs w:val="14"/>
              </w:rPr>
              <w:t xml:space="preserve"> para </w:t>
            </w:r>
            <w:proofErr w:type="spellStart"/>
            <w:r>
              <w:rPr>
                <w:rFonts w:ascii="Times New Roman" w:hAnsi="Times New Roman" w:cs="Times New Roman"/>
                <w:i/>
                <w:color w:val="auto"/>
                <w:szCs w:val="14"/>
              </w:rPr>
              <w:t>γ</w:t>
            </w:r>
            <w:r>
              <w:rPr>
                <w:rFonts w:ascii="Times New Roman" w:hAnsi="Times New Roman" w:cs="Times New Roman"/>
                <w:i/>
                <w:color w:val="auto"/>
                <w:szCs w:val="14"/>
                <w:vertAlign w:val="subscript"/>
              </w:rPr>
              <w:t>d</w:t>
            </w:r>
            <w:proofErr w:type="spellEnd"/>
            <w:r>
              <w:rPr>
                <w:rFonts w:ascii="Times New Roman" w:hAnsi="Times New Roman" w:cs="Times New Roman"/>
                <w:i/>
                <w:color w:val="auto"/>
                <w:szCs w:val="14"/>
                <w:vertAlign w:val="subscript"/>
              </w:rPr>
              <w:t xml:space="preserve"> </w:t>
            </w:r>
            <w:proofErr w:type="spellStart"/>
            <w:r>
              <w:rPr>
                <w:rFonts w:ascii="Times New Roman" w:hAnsi="Times New Roman" w:cs="Times New Roman"/>
                <w:i/>
                <w:color w:val="auto"/>
                <w:szCs w:val="14"/>
                <w:vertAlign w:val="subscript"/>
              </w:rPr>
              <w:t>max</w:t>
            </w:r>
            <w:proofErr w:type="spellEnd"/>
          </w:p>
        </w:tc>
      </w:tr>
      <w:tr w:rsidR="00D949B7" w:rsidRPr="00253FE1" w14:paraId="3FED819F" w14:textId="77777777" w:rsidTr="00C9382E">
        <w:trPr>
          <w:trHeight w:val="210"/>
        </w:trPr>
        <w:tc>
          <w:tcPr>
            <w:cnfStyle w:val="001000000000" w:firstRow="0" w:lastRow="0" w:firstColumn="1" w:lastColumn="0" w:oddVBand="0" w:evenVBand="0" w:oddHBand="0" w:evenHBand="0" w:firstRowFirstColumn="0" w:firstRowLastColumn="0" w:lastRowFirstColumn="0" w:lastRowLastColumn="0"/>
            <w:tcW w:w="1696" w:type="dxa"/>
            <w:vMerge/>
          </w:tcPr>
          <w:p w14:paraId="2CA6E554" w14:textId="10705DED" w:rsidR="00D949B7" w:rsidRPr="00253FE1" w:rsidRDefault="00D949B7" w:rsidP="00D949B7">
            <w:pPr>
              <w:pStyle w:val="Default"/>
              <w:spacing w:line="276" w:lineRule="auto"/>
              <w:jc w:val="center"/>
              <w:rPr>
                <w:rFonts w:ascii="Times New Roman" w:hAnsi="Times New Roman" w:cs="Times New Roman"/>
                <w:color w:val="auto"/>
                <w:szCs w:val="14"/>
              </w:rPr>
            </w:pPr>
          </w:p>
        </w:tc>
        <w:tc>
          <w:tcPr>
            <w:tcW w:w="1134" w:type="dxa"/>
            <w:vAlign w:val="center"/>
          </w:tcPr>
          <w:p w14:paraId="19B8924C" w14:textId="06957ED9" w:rsidR="00D949B7" w:rsidRPr="00253FE1" w:rsidRDefault="00D949B7" w:rsidP="00C9382E">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3</w:t>
            </w:r>
          </w:p>
        </w:tc>
        <w:tc>
          <w:tcPr>
            <w:tcW w:w="5664" w:type="dxa"/>
          </w:tcPr>
          <w:p w14:paraId="6B87484C" w14:textId="28E4D036" w:rsidR="00D949B7" w:rsidRPr="00253FE1" w:rsidRDefault="00D949B7" w:rsidP="00D949B7">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14"/>
              </w:rPr>
            </w:pPr>
            <w:r>
              <w:rPr>
                <w:rFonts w:ascii="Times New Roman" w:hAnsi="Times New Roman" w:cs="Times New Roman"/>
                <w:color w:val="auto"/>
                <w:szCs w:val="14"/>
              </w:rPr>
              <w:t>No aplicable</w:t>
            </w:r>
          </w:p>
        </w:tc>
      </w:tr>
    </w:tbl>
    <w:p w14:paraId="7BBE9395" w14:textId="77777777" w:rsidR="006150CA" w:rsidRPr="00A5419E" w:rsidRDefault="006150CA" w:rsidP="006150CA">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0EECF679" w14:textId="672E1336" w:rsidR="00DF7B18" w:rsidRPr="00A5419E" w:rsidRDefault="00DF7B18" w:rsidP="00DF7B18">
      <w:pPr>
        <w:jc w:val="right"/>
        <w:rPr>
          <w:rFonts w:ascii="Times New Roman" w:hAnsi="Times New Roman" w:cs="Times New Roman"/>
          <w:sz w:val="12"/>
          <w:lang w:val="en-US"/>
        </w:rPr>
      </w:pPr>
    </w:p>
    <w:p w14:paraId="72A2B5B6" w14:textId="6DE44958" w:rsidR="00694399" w:rsidRPr="00694399" w:rsidRDefault="00694399" w:rsidP="00705198">
      <w:pPr>
        <w:pStyle w:val="Descripcin"/>
        <w:keepNext/>
        <w:spacing w:after="0" w:line="276" w:lineRule="auto"/>
        <w:jc w:val="center"/>
        <w:rPr>
          <w:rFonts w:ascii="Times New Roman" w:hAnsi="Times New Roman" w:cs="Times New Roman"/>
          <w:i w:val="0"/>
          <w:color w:val="auto"/>
          <w:sz w:val="22"/>
        </w:rPr>
      </w:pPr>
      <w:bookmarkStart w:id="153" w:name="_Toc5868512"/>
      <w:r w:rsidRPr="00694399">
        <w:rPr>
          <w:rFonts w:ascii="Times New Roman" w:hAnsi="Times New Roman" w:cs="Times New Roman"/>
          <w:b/>
          <w:i w:val="0"/>
          <w:color w:val="auto"/>
          <w:sz w:val="22"/>
        </w:rPr>
        <w:t xml:space="preserve">Tabla 2 - </w:t>
      </w:r>
      <w:r w:rsidRPr="00694399">
        <w:rPr>
          <w:rFonts w:ascii="Times New Roman" w:hAnsi="Times New Roman" w:cs="Times New Roman"/>
          <w:b/>
          <w:i w:val="0"/>
          <w:color w:val="auto"/>
          <w:sz w:val="22"/>
        </w:rPr>
        <w:fldChar w:fldCharType="begin"/>
      </w:r>
      <w:r w:rsidRPr="00694399">
        <w:rPr>
          <w:rFonts w:ascii="Times New Roman" w:hAnsi="Times New Roman" w:cs="Times New Roman"/>
          <w:b/>
          <w:i w:val="0"/>
          <w:color w:val="auto"/>
          <w:sz w:val="22"/>
        </w:rPr>
        <w:instrText xml:space="preserve"> SEQ Tabla_2_- \* ARABIC </w:instrText>
      </w:r>
      <w:r w:rsidRPr="00694399">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23</w:t>
      </w:r>
      <w:r w:rsidRPr="00694399">
        <w:rPr>
          <w:rFonts w:ascii="Times New Roman" w:hAnsi="Times New Roman" w:cs="Times New Roman"/>
          <w:b/>
          <w:i w:val="0"/>
          <w:color w:val="auto"/>
          <w:sz w:val="22"/>
        </w:rPr>
        <w:fldChar w:fldCharType="end"/>
      </w:r>
      <w:r w:rsidRPr="00694399">
        <w:rPr>
          <w:rFonts w:ascii="Times New Roman" w:hAnsi="Times New Roman" w:cs="Times New Roman"/>
          <w:b/>
          <w:i w:val="0"/>
          <w:color w:val="auto"/>
          <w:sz w:val="22"/>
        </w:rPr>
        <w:t>.</w:t>
      </w:r>
      <w:r w:rsidRPr="00694399">
        <w:rPr>
          <w:rFonts w:ascii="Times New Roman" w:hAnsi="Times New Roman" w:cs="Times New Roman"/>
          <w:i w:val="0"/>
          <w:color w:val="auto"/>
          <w:sz w:val="22"/>
        </w:rPr>
        <w:t xml:space="preserve"> Opciones para estimar los parámetros de la SWCC.</w:t>
      </w:r>
      <w:bookmarkEnd w:id="153"/>
    </w:p>
    <w:tbl>
      <w:tblPr>
        <w:tblStyle w:val="Tablaconcuadrcula1clara"/>
        <w:tblW w:w="0" w:type="auto"/>
        <w:tblLook w:val="04A0" w:firstRow="1" w:lastRow="0" w:firstColumn="1" w:lastColumn="0" w:noHBand="0" w:noVBand="1"/>
      </w:tblPr>
      <w:tblGrid>
        <w:gridCol w:w="1095"/>
        <w:gridCol w:w="5019"/>
        <w:gridCol w:w="2380"/>
      </w:tblGrid>
      <w:tr w:rsidR="00694399" w14:paraId="6E8C1E84" w14:textId="77777777" w:rsidTr="00C93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shd w:val="clear" w:color="auto" w:fill="D9D9D9" w:themeFill="background1" w:themeFillShade="D9"/>
            <w:vAlign w:val="center"/>
          </w:tcPr>
          <w:p w14:paraId="1886DA63" w14:textId="69A61D4B" w:rsidR="00694399" w:rsidRPr="00C9382E" w:rsidRDefault="00694399" w:rsidP="00C9382E">
            <w:pPr>
              <w:autoSpaceDE w:val="0"/>
              <w:autoSpaceDN w:val="0"/>
              <w:adjustRightInd w:val="0"/>
              <w:spacing w:line="276" w:lineRule="auto"/>
              <w:jc w:val="center"/>
              <w:rPr>
                <w:rFonts w:ascii="Times New Roman" w:hAnsi="Times New Roman" w:cs="Times New Roman"/>
                <w:sz w:val="24"/>
              </w:rPr>
            </w:pPr>
            <w:r w:rsidRPr="00C9382E">
              <w:rPr>
                <w:rFonts w:ascii="Times New Roman" w:hAnsi="Times New Roman" w:cs="Times New Roman"/>
                <w:sz w:val="24"/>
              </w:rPr>
              <w:t>Nivel de entrada</w:t>
            </w:r>
          </w:p>
        </w:tc>
        <w:tc>
          <w:tcPr>
            <w:tcW w:w="5019" w:type="dxa"/>
            <w:shd w:val="clear" w:color="auto" w:fill="D9D9D9" w:themeFill="background1" w:themeFillShade="D9"/>
            <w:vAlign w:val="center"/>
          </w:tcPr>
          <w:p w14:paraId="0874D8F7" w14:textId="2DCB1763" w:rsidR="00694399" w:rsidRPr="00C9382E" w:rsidRDefault="00694399" w:rsidP="00C9382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9382E">
              <w:rPr>
                <w:rFonts w:ascii="Times New Roman" w:hAnsi="Times New Roman" w:cs="Times New Roman"/>
                <w:sz w:val="24"/>
              </w:rPr>
              <w:t>Proceso para determinar los parámetros de la SWCC</w:t>
            </w:r>
          </w:p>
        </w:tc>
        <w:tc>
          <w:tcPr>
            <w:tcW w:w="2380" w:type="dxa"/>
            <w:shd w:val="clear" w:color="auto" w:fill="D9D9D9" w:themeFill="background1" w:themeFillShade="D9"/>
            <w:vAlign w:val="center"/>
          </w:tcPr>
          <w:p w14:paraId="05B43CC6" w14:textId="447A930B" w:rsidR="00694399" w:rsidRPr="00C9382E" w:rsidRDefault="00694399" w:rsidP="00C9382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C9382E">
              <w:rPr>
                <w:rFonts w:ascii="Times New Roman" w:hAnsi="Times New Roman" w:cs="Times New Roman"/>
                <w:sz w:val="24"/>
              </w:rPr>
              <w:t>Pruebas requeridas</w:t>
            </w:r>
          </w:p>
        </w:tc>
      </w:tr>
      <w:tr w:rsidR="001D7B16" w14:paraId="31093387" w14:textId="77777777" w:rsidTr="00C9382E">
        <w:tc>
          <w:tcPr>
            <w:cnfStyle w:val="001000000000" w:firstRow="0" w:lastRow="0" w:firstColumn="1" w:lastColumn="0" w:oddVBand="0" w:evenVBand="0" w:oddHBand="0" w:evenHBand="0" w:firstRowFirstColumn="0" w:firstRowLastColumn="0" w:lastRowFirstColumn="0" w:lastRowLastColumn="0"/>
            <w:tcW w:w="1095" w:type="dxa"/>
            <w:vAlign w:val="center"/>
          </w:tcPr>
          <w:p w14:paraId="5D5A8000" w14:textId="375B7B27" w:rsidR="001D7B16" w:rsidRPr="00C9382E" w:rsidRDefault="001D7B16" w:rsidP="00C9382E">
            <w:pPr>
              <w:autoSpaceDE w:val="0"/>
              <w:autoSpaceDN w:val="0"/>
              <w:adjustRightInd w:val="0"/>
              <w:spacing w:line="276" w:lineRule="auto"/>
              <w:jc w:val="center"/>
              <w:rPr>
                <w:rFonts w:ascii="Times New Roman" w:hAnsi="Times New Roman" w:cs="Times New Roman"/>
                <w:b w:val="0"/>
                <w:sz w:val="24"/>
              </w:rPr>
            </w:pPr>
            <w:r w:rsidRPr="00C9382E">
              <w:rPr>
                <w:rFonts w:ascii="Times New Roman" w:hAnsi="Times New Roman" w:cs="Times New Roman"/>
                <w:b w:val="0"/>
                <w:sz w:val="24"/>
              </w:rPr>
              <w:t>1</w:t>
            </w:r>
          </w:p>
        </w:tc>
        <w:tc>
          <w:tcPr>
            <w:tcW w:w="5019" w:type="dxa"/>
          </w:tcPr>
          <w:p w14:paraId="0558E660" w14:textId="77777777" w:rsidR="001D7B16" w:rsidRPr="00465027" w:rsidRDefault="001D7B16" w:rsidP="001D7B1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5027">
              <w:rPr>
                <w:rFonts w:ascii="Times New Roman" w:hAnsi="Times New Roman" w:cs="Times New Roman"/>
                <w:sz w:val="24"/>
                <w:szCs w:val="24"/>
              </w:rPr>
              <w:t>1. Medición directa de la succión (</w:t>
            </w:r>
            <w:r w:rsidRPr="00465027">
              <w:rPr>
                <w:rFonts w:ascii="Times New Roman" w:hAnsi="Times New Roman" w:cs="Times New Roman"/>
                <w:i/>
                <w:iCs/>
                <w:sz w:val="24"/>
                <w:szCs w:val="24"/>
              </w:rPr>
              <w:t>h</w:t>
            </w:r>
            <w:r>
              <w:rPr>
                <w:rFonts w:ascii="Times New Roman" w:hAnsi="Times New Roman" w:cs="Times New Roman"/>
                <w:sz w:val="24"/>
                <w:szCs w:val="24"/>
              </w:rPr>
              <w:t xml:space="preserve">) en psi y </w:t>
            </w:r>
            <w:r w:rsidRPr="00465027">
              <w:rPr>
                <w:rFonts w:ascii="Times New Roman" w:hAnsi="Times New Roman" w:cs="Times New Roman"/>
                <w:sz w:val="24"/>
                <w:szCs w:val="24"/>
              </w:rPr>
              <w:t>contenido volumétrico del agua (</w:t>
            </w:r>
            <w:proofErr w:type="spellStart"/>
            <w:r w:rsidRPr="00465027">
              <w:rPr>
                <w:rFonts w:ascii="Times New Roman" w:hAnsi="Times New Roman" w:cs="Times New Roman"/>
                <w:i/>
                <w:iCs/>
                <w:sz w:val="24"/>
                <w:szCs w:val="24"/>
              </w:rPr>
              <w:t>θ</w:t>
            </w:r>
            <w:r>
              <w:rPr>
                <w:rFonts w:ascii="Times New Roman" w:hAnsi="Times New Roman" w:cs="Times New Roman"/>
                <w:i/>
                <w:iCs/>
                <w:sz w:val="24"/>
                <w:szCs w:val="24"/>
                <w:vertAlign w:val="subscript"/>
              </w:rPr>
              <w:t>w</w:t>
            </w:r>
            <w:proofErr w:type="spellEnd"/>
            <w:r>
              <w:rPr>
                <w:rFonts w:ascii="Times New Roman" w:hAnsi="Times New Roman" w:cs="Times New Roman"/>
                <w:sz w:val="24"/>
                <w:szCs w:val="24"/>
              </w:rPr>
              <w:t xml:space="preserve">) como par </w:t>
            </w:r>
            <w:r w:rsidRPr="00465027">
              <w:rPr>
                <w:rFonts w:ascii="Times New Roman" w:hAnsi="Times New Roman" w:cs="Times New Roman"/>
                <w:sz w:val="24"/>
                <w:szCs w:val="24"/>
              </w:rPr>
              <w:t>ordenado.</w:t>
            </w:r>
          </w:p>
          <w:p w14:paraId="3E8A9E0F" w14:textId="77777777" w:rsidR="001D7B16" w:rsidRPr="00465027" w:rsidRDefault="001D7B16" w:rsidP="001D7B1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5027">
              <w:rPr>
                <w:rFonts w:ascii="Times New Roman" w:hAnsi="Times New Roman" w:cs="Times New Roman"/>
                <w:sz w:val="24"/>
                <w:szCs w:val="24"/>
              </w:rPr>
              <w:t xml:space="preserve">2. Medición directa del </w:t>
            </w:r>
            <w:r w:rsidRPr="001D7B16">
              <w:rPr>
                <w:rFonts w:ascii="Times New Roman" w:hAnsi="Times New Roman" w:cs="Times New Roman"/>
                <w:sz w:val="24"/>
                <w:szCs w:val="24"/>
              </w:rPr>
              <w:t xml:space="preserve">contenido gravimétrico del agua </w:t>
            </w:r>
            <w:proofErr w:type="spellStart"/>
            <w:r w:rsidRPr="001D7B16">
              <w:rPr>
                <w:rFonts w:ascii="Times New Roman" w:hAnsi="Times New Roman" w:cs="Times New Roman"/>
                <w:i/>
                <w:iCs/>
                <w:sz w:val="24"/>
                <w:szCs w:val="24"/>
                <w:vertAlign w:val="subscript"/>
              </w:rPr>
              <w:t>Wopt</w:t>
            </w:r>
            <w:proofErr w:type="spellEnd"/>
            <w:r w:rsidRPr="001D7B16">
              <w:rPr>
                <w:rFonts w:ascii="Times New Roman" w:hAnsi="Times New Roman" w:cs="Times New Roman"/>
                <w:sz w:val="24"/>
                <w:szCs w:val="24"/>
                <w:vertAlign w:val="subscript"/>
              </w:rPr>
              <w:t xml:space="preserve"> </w:t>
            </w:r>
            <w:r w:rsidRPr="001D7B16">
              <w:rPr>
                <w:rFonts w:ascii="Times New Roman" w:hAnsi="Times New Roman" w:cs="Times New Roman"/>
                <w:sz w:val="24"/>
                <w:szCs w:val="24"/>
              </w:rPr>
              <w:t xml:space="preserve">y el peso específico máximo seco </w:t>
            </w:r>
            <w:proofErr w:type="spellStart"/>
            <w:r w:rsidRPr="001D7B16">
              <w:rPr>
                <w:rFonts w:ascii="Times New Roman" w:hAnsi="Times New Roman" w:cs="Times New Roman"/>
                <w:sz w:val="24"/>
                <w:szCs w:val="24"/>
              </w:rPr>
              <w:t>γ</w:t>
            </w:r>
            <w:r w:rsidRPr="001D7B16">
              <w:rPr>
                <w:rFonts w:ascii="Times New Roman" w:hAnsi="Times New Roman" w:cs="Times New Roman"/>
                <w:sz w:val="24"/>
                <w:szCs w:val="24"/>
                <w:vertAlign w:val="subscript"/>
              </w:rPr>
              <w:t>d</w:t>
            </w:r>
            <w:proofErr w:type="spellEnd"/>
            <w:r w:rsidRPr="001D7B16">
              <w:rPr>
                <w:rFonts w:ascii="Times New Roman" w:hAnsi="Times New Roman" w:cs="Times New Roman"/>
                <w:sz w:val="24"/>
                <w:szCs w:val="24"/>
                <w:vertAlign w:val="subscript"/>
              </w:rPr>
              <w:t xml:space="preserve"> </w:t>
            </w:r>
            <w:proofErr w:type="spellStart"/>
            <w:r w:rsidRPr="001D7B16">
              <w:rPr>
                <w:rFonts w:ascii="Times New Roman" w:hAnsi="Times New Roman" w:cs="Times New Roman"/>
                <w:sz w:val="24"/>
                <w:szCs w:val="24"/>
                <w:vertAlign w:val="subscript"/>
              </w:rPr>
              <w:t>max</w:t>
            </w:r>
            <w:proofErr w:type="spellEnd"/>
            <w:r w:rsidRPr="001D7B16">
              <w:rPr>
                <w:rFonts w:ascii="Times New Roman" w:hAnsi="Times New Roman" w:cs="Times New Roman"/>
                <w:sz w:val="24"/>
                <w:szCs w:val="24"/>
              </w:rPr>
              <w:t>.</w:t>
            </w:r>
          </w:p>
          <w:p w14:paraId="66DE6D3A" w14:textId="77777777" w:rsidR="001D7B16" w:rsidRPr="00763330" w:rsidRDefault="001D7B16" w:rsidP="001D7B1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5027">
              <w:rPr>
                <w:rFonts w:ascii="Times New Roman" w:hAnsi="Times New Roman" w:cs="Times New Roman"/>
                <w:sz w:val="24"/>
                <w:szCs w:val="24"/>
              </w:rPr>
              <w:t>3. Medición directa d</w:t>
            </w:r>
            <w:r>
              <w:rPr>
                <w:rFonts w:ascii="Times New Roman" w:hAnsi="Times New Roman" w:cs="Times New Roman"/>
                <w:sz w:val="24"/>
                <w:szCs w:val="24"/>
              </w:rPr>
              <w:t xml:space="preserve">e la </w:t>
            </w:r>
            <w:r w:rsidRPr="001D7B16">
              <w:rPr>
                <w:rFonts w:ascii="Times New Roman" w:hAnsi="Times New Roman" w:cs="Times New Roman"/>
                <w:sz w:val="24"/>
                <w:szCs w:val="24"/>
              </w:rPr>
              <w:t xml:space="preserve">gravedad específica de los sólidos, </w:t>
            </w:r>
            <w:r w:rsidRPr="001D7B16">
              <w:rPr>
                <w:rFonts w:ascii="Times New Roman" w:hAnsi="Times New Roman" w:cs="Times New Roman"/>
                <w:i/>
                <w:sz w:val="24"/>
                <w:szCs w:val="24"/>
              </w:rPr>
              <w:t>G</w:t>
            </w:r>
            <w:r w:rsidRPr="001D7B16">
              <w:rPr>
                <w:rFonts w:ascii="Times New Roman" w:hAnsi="Times New Roman" w:cs="Times New Roman"/>
                <w:i/>
                <w:iCs/>
                <w:sz w:val="24"/>
                <w:szCs w:val="24"/>
                <w:vertAlign w:val="subscript"/>
              </w:rPr>
              <w:t>s</w:t>
            </w:r>
            <w:r w:rsidRPr="001D7B16">
              <w:rPr>
                <w:rFonts w:ascii="Times New Roman" w:hAnsi="Times New Roman" w:cs="Times New Roman"/>
                <w:i/>
                <w:iCs/>
                <w:sz w:val="24"/>
                <w:szCs w:val="24"/>
              </w:rPr>
              <w:t>.</w:t>
            </w:r>
          </w:p>
          <w:p w14:paraId="7E114AB8" w14:textId="77777777" w:rsidR="001D7B16" w:rsidRPr="00763330" w:rsidRDefault="001D7B16" w:rsidP="001D7B1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sidRPr="00465027">
              <w:rPr>
                <w:rFonts w:ascii="Times New Roman" w:hAnsi="Times New Roman" w:cs="Times New Roman"/>
                <w:sz w:val="24"/>
                <w:szCs w:val="24"/>
              </w:rPr>
              <w:t xml:space="preserve">4. Calcular </w:t>
            </w:r>
            <w:proofErr w:type="spellStart"/>
            <w:r>
              <w:rPr>
                <w:rFonts w:ascii="Times New Roman" w:hAnsi="Times New Roman" w:cs="Times New Roman"/>
                <w:i/>
                <w:iCs/>
                <w:sz w:val="24"/>
                <w:szCs w:val="24"/>
              </w:rPr>
              <w:t>θ</w:t>
            </w:r>
            <w:r>
              <w:rPr>
                <w:rFonts w:ascii="Times New Roman" w:hAnsi="Times New Roman" w:cs="Times New Roman"/>
                <w:i/>
                <w:iCs/>
                <w:sz w:val="24"/>
                <w:szCs w:val="24"/>
                <w:vertAlign w:val="subscript"/>
              </w:rPr>
              <w:t>opt</w:t>
            </w:r>
            <w:proofErr w:type="spellEnd"/>
          </w:p>
          <w:p w14:paraId="4D68F5B5" w14:textId="77777777" w:rsidR="001D7B16" w:rsidRDefault="001D7B16" w:rsidP="0076333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vertAlign w:val="subscript"/>
              </w:rPr>
            </w:pPr>
            <w:r w:rsidRPr="00465027">
              <w:rPr>
                <w:rFonts w:ascii="Times New Roman" w:hAnsi="Times New Roman" w:cs="Times New Roman"/>
                <w:sz w:val="24"/>
                <w:szCs w:val="24"/>
              </w:rPr>
              <w:t xml:space="preserve">5. Calcular </w:t>
            </w:r>
            <w:proofErr w:type="spellStart"/>
            <w:r>
              <w:rPr>
                <w:rFonts w:ascii="Times New Roman" w:hAnsi="Times New Roman" w:cs="Times New Roman"/>
                <w:i/>
                <w:iCs/>
                <w:sz w:val="24"/>
                <w:szCs w:val="24"/>
              </w:rPr>
              <w:t>S</w:t>
            </w:r>
            <w:r>
              <w:rPr>
                <w:rFonts w:ascii="Times New Roman" w:hAnsi="Times New Roman" w:cs="Times New Roman"/>
                <w:i/>
                <w:iCs/>
                <w:sz w:val="24"/>
                <w:szCs w:val="24"/>
                <w:vertAlign w:val="subscript"/>
              </w:rPr>
              <w:t>opt</w:t>
            </w:r>
            <w:proofErr w:type="spellEnd"/>
          </w:p>
          <w:p w14:paraId="76B78D16" w14:textId="77777777" w:rsidR="0086637C" w:rsidRPr="00763330" w:rsidRDefault="0086637C" w:rsidP="0086637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vertAlign w:val="subscript"/>
              </w:rPr>
            </w:pPr>
            <w:r w:rsidRPr="00465027">
              <w:rPr>
                <w:rFonts w:ascii="Times New Roman" w:hAnsi="Times New Roman" w:cs="Times New Roman"/>
                <w:sz w:val="24"/>
                <w:szCs w:val="24"/>
              </w:rPr>
              <w:t xml:space="preserve">6. Calcular </w:t>
            </w:r>
            <w:proofErr w:type="spellStart"/>
            <w:r>
              <w:rPr>
                <w:rFonts w:ascii="Times New Roman" w:hAnsi="Times New Roman" w:cs="Times New Roman"/>
                <w:i/>
                <w:iCs/>
                <w:sz w:val="24"/>
                <w:szCs w:val="24"/>
              </w:rPr>
              <w:t>θ</w:t>
            </w:r>
            <w:r>
              <w:rPr>
                <w:rFonts w:ascii="Times New Roman" w:hAnsi="Times New Roman" w:cs="Times New Roman"/>
                <w:i/>
                <w:iCs/>
                <w:sz w:val="24"/>
                <w:szCs w:val="24"/>
                <w:vertAlign w:val="subscript"/>
              </w:rPr>
              <w:t>sat</w:t>
            </w:r>
            <w:proofErr w:type="spellEnd"/>
          </w:p>
          <w:p w14:paraId="7AAC7E13" w14:textId="77777777" w:rsidR="0086637C" w:rsidRDefault="0086637C" w:rsidP="0086637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65027">
              <w:rPr>
                <w:rFonts w:ascii="Times New Roman" w:hAnsi="Times New Roman" w:cs="Times New Roman"/>
                <w:sz w:val="24"/>
                <w:szCs w:val="24"/>
              </w:rPr>
              <w:t>7. Basado en el a</w:t>
            </w:r>
            <w:r>
              <w:rPr>
                <w:rFonts w:ascii="Times New Roman" w:hAnsi="Times New Roman" w:cs="Times New Roman"/>
                <w:sz w:val="24"/>
                <w:szCs w:val="24"/>
              </w:rPr>
              <w:t xml:space="preserve">nálisis de regresión no lineal, </w:t>
            </w:r>
            <w:r w:rsidRPr="00465027">
              <w:rPr>
                <w:rFonts w:ascii="Times New Roman" w:hAnsi="Times New Roman" w:cs="Times New Roman"/>
                <w:sz w:val="24"/>
                <w:szCs w:val="24"/>
              </w:rPr>
              <w:t>calcular la SW</w:t>
            </w:r>
            <w:r>
              <w:rPr>
                <w:rFonts w:ascii="Times New Roman" w:hAnsi="Times New Roman" w:cs="Times New Roman"/>
                <w:sz w:val="24"/>
                <w:szCs w:val="24"/>
              </w:rPr>
              <w:t xml:space="preserve">CC de los parámetros modelos de </w:t>
            </w:r>
            <w:proofErr w:type="spellStart"/>
            <w:r w:rsidRPr="00465027">
              <w:rPr>
                <w:rFonts w:ascii="Times New Roman" w:hAnsi="Times New Roman" w:cs="Times New Roman"/>
                <w:i/>
                <w:iCs/>
                <w:sz w:val="24"/>
                <w:szCs w:val="24"/>
              </w:rPr>
              <w:t>a</w:t>
            </w:r>
            <w:r>
              <w:rPr>
                <w:rFonts w:ascii="Times New Roman" w:hAnsi="Times New Roman" w:cs="Times New Roman"/>
                <w:i/>
                <w:iCs/>
                <w:sz w:val="24"/>
                <w:szCs w:val="24"/>
                <w:vertAlign w:val="subscript"/>
              </w:rPr>
              <w:t>f</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w:t>
            </w:r>
            <w:r>
              <w:rPr>
                <w:rFonts w:ascii="Times New Roman" w:hAnsi="Times New Roman" w:cs="Times New Roman"/>
                <w:i/>
                <w:iCs/>
                <w:sz w:val="24"/>
                <w:szCs w:val="24"/>
                <w:vertAlign w:val="subscript"/>
              </w:rPr>
              <w:t>f</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w:t>
            </w:r>
            <w:r>
              <w:rPr>
                <w:rFonts w:ascii="Times New Roman" w:hAnsi="Times New Roman" w:cs="Times New Roman"/>
                <w:i/>
                <w:iCs/>
                <w:sz w:val="24"/>
                <w:szCs w:val="24"/>
                <w:vertAlign w:val="subscript"/>
              </w:rPr>
              <w:t>f</w:t>
            </w:r>
            <w:proofErr w:type="spellEnd"/>
            <w:r>
              <w:rPr>
                <w:rFonts w:ascii="Times New Roman" w:hAnsi="Times New Roman" w:cs="Times New Roman"/>
                <w:i/>
                <w:iCs/>
                <w:sz w:val="24"/>
                <w:szCs w:val="24"/>
              </w:rPr>
              <w:t xml:space="preserve"> y </w:t>
            </w:r>
            <w:proofErr w:type="spellStart"/>
            <w:r>
              <w:rPr>
                <w:rFonts w:ascii="Times New Roman" w:hAnsi="Times New Roman" w:cs="Times New Roman"/>
                <w:i/>
                <w:iCs/>
                <w:sz w:val="24"/>
                <w:szCs w:val="24"/>
              </w:rPr>
              <w:t>h</w:t>
            </w:r>
            <w:r>
              <w:rPr>
                <w:rFonts w:ascii="Times New Roman" w:hAnsi="Times New Roman" w:cs="Times New Roman"/>
                <w:i/>
                <w:iCs/>
                <w:sz w:val="24"/>
                <w:szCs w:val="24"/>
                <w:vertAlign w:val="subscript"/>
              </w:rPr>
              <w:t>r</w:t>
            </w:r>
            <w:proofErr w:type="spellEnd"/>
            <w:r w:rsidRPr="00465027">
              <w:rPr>
                <w:rFonts w:ascii="Times New Roman" w:hAnsi="Times New Roman" w:cs="Times New Roman"/>
                <w:i/>
                <w:iCs/>
                <w:sz w:val="24"/>
                <w:szCs w:val="24"/>
              </w:rPr>
              <w:t xml:space="preserve"> </w:t>
            </w:r>
            <w:r w:rsidRPr="00465027">
              <w:rPr>
                <w:rFonts w:ascii="Times New Roman" w:hAnsi="Times New Roman" w:cs="Times New Roman"/>
                <w:sz w:val="24"/>
                <w:szCs w:val="24"/>
              </w:rPr>
              <w:t>u</w:t>
            </w:r>
            <w:r>
              <w:rPr>
                <w:rFonts w:ascii="Times New Roman" w:hAnsi="Times New Roman" w:cs="Times New Roman"/>
                <w:sz w:val="24"/>
                <w:szCs w:val="24"/>
              </w:rPr>
              <w:t xml:space="preserve">sando la ecuación propuesta por </w:t>
            </w:r>
            <w:proofErr w:type="spellStart"/>
            <w:r w:rsidRPr="00465027">
              <w:rPr>
                <w:rFonts w:ascii="Times New Roman" w:hAnsi="Times New Roman" w:cs="Times New Roman"/>
                <w:sz w:val="24"/>
                <w:szCs w:val="24"/>
              </w:rPr>
              <w:t>Fredlund</w:t>
            </w:r>
            <w:proofErr w:type="spellEnd"/>
            <w:r w:rsidRPr="00465027">
              <w:rPr>
                <w:rFonts w:ascii="Times New Roman" w:hAnsi="Times New Roman" w:cs="Times New Roman"/>
                <w:sz w:val="24"/>
                <w:szCs w:val="24"/>
              </w:rPr>
              <w:t xml:space="preserve"> y </w:t>
            </w:r>
            <w:proofErr w:type="spellStart"/>
            <w:r w:rsidRPr="00465027">
              <w:rPr>
                <w:rFonts w:ascii="Times New Roman" w:hAnsi="Times New Roman" w:cs="Times New Roman"/>
                <w:sz w:val="24"/>
                <w:szCs w:val="24"/>
              </w:rPr>
              <w:t>Xing</w:t>
            </w:r>
            <w:proofErr w:type="spellEnd"/>
            <w:r w:rsidRPr="00465027">
              <w:rPr>
                <w:rFonts w:ascii="Times New Roman" w:hAnsi="Times New Roman" w:cs="Times New Roman"/>
                <w:sz w:val="24"/>
                <w:szCs w:val="24"/>
              </w:rPr>
              <w:t xml:space="preserve"> y los valores del par ordenado (</w:t>
            </w:r>
            <w:r w:rsidRPr="00465027">
              <w:rPr>
                <w:rFonts w:ascii="Times New Roman" w:hAnsi="Times New Roman" w:cs="Times New Roman"/>
                <w:i/>
                <w:iCs/>
                <w:sz w:val="24"/>
                <w:szCs w:val="24"/>
              </w:rPr>
              <w:t>h,</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θ</w:t>
            </w:r>
            <w:r>
              <w:rPr>
                <w:rFonts w:ascii="Times New Roman" w:hAnsi="Times New Roman" w:cs="Times New Roman"/>
                <w:i/>
                <w:iCs/>
                <w:sz w:val="24"/>
                <w:szCs w:val="24"/>
                <w:vertAlign w:val="subscript"/>
              </w:rPr>
              <w:t>w</w:t>
            </w:r>
            <w:proofErr w:type="spellEnd"/>
            <w:r w:rsidRPr="00465027">
              <w:rPr>
                <w:rFonts w:ascii="Times New Roman" w:hAnsi="Times New Roman" w:cs="Times New Roman"/>
                <w:sz w:val="24"/>
                <w:szCs w:val="24"/>
              </w:rPr>
              <w:t>) como par ordenado obtenido en el paso 1.</w:t>
            </w:r>
          </w:p>
          <w:p w14:paraId="673DDAA8" w14:textId="77777777" w:rsidR="0086637C" w:rsidRDefault="0086637C" w:rsidP="0086637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6ECC">
              <w:rPr>
                <w:rFonts w:ascii="Times New Roman" w:hAnsi="Times New Roman" w:cs="Times New Roman"/>
                <w:position w:val="-98"/>
                <w:sz w:val="24"/>
                <w:szCs w:val="24"/>
              </w:rPr>
              <w:object w:dxaOrig="3840" w:dyaOrig="2079" w14:anchorId="4EA6F952">
                <v:shape id="_x0000_i1088" type="#_x0000_t75" style="width:191.25pt;height:105pt" o:ole="">
                  <v:imagedata r:id="rId142" o:title=""/>
                </v:shape>
                <o:OLEObject Type="Embed" ProgID="Equation.3" ShapeID="_x0000_i1088" DrawAspect="Content" ObjectID="_1617420266" r:id="rId143"/>
              </w:object>
            </w:r>
          </w:p>
          <w:p w14:paraId="73ED691F" w14:textId="490E36F2" w:rsidR="0086637C" w:rsidRPr="001D7B16" w:rsidRDefault="0086637C" w:rsidP="0086637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p>
        </w:tc>
        <w:tc>
          <w:tcPr>
            <w:tcW w:w="2380" w:type="dxa"/>
            <w:vAlign w:val="center"/>
          </w:tcPr>
          <w:p w14:paraId="0E44F02D" w14:textId="65C01F75" w:rsidR="001D7B16" w:rsidRPr="002A3067" w:rsidRDefault="001D7B16" w:rsidP="00C9382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3067">
              <w:rPr>
                <w:rFonts w:ascii="Times New Roman" w:hAnsi="Times New Roman" w:cs="Times New Roman"/>
                <w:sz w:val="24"/>
                <w:szCs w:val="24"/>
              </w:rPr>
              <w:t>Placa de presión,</w:t>
            </w:r>
            <w:r>
              <w:rPr>
                <w:rFonts w:ascii="Times New Roman" w:hAnsi="Times New Roman" w:cs="Times New Roman"/>
                <w:sz w:val="24"/>
                <w:szCs w:val="24"/>
              </w:rPr>
              <w:t xml:space="preserve"> filtro de papel y/o </w:t>
            </w:r>
            <w:r w:rsidRPr="002A3067">
              <w:rPr>
                <w:rFonts w:ascii="Times New Roman" w:hAnsi="Times New Roman" w:cs="Times New Roman"/>
                <w:sz w:val="24"/>
                <w:szCs w:val="24"/>
              </w:rPr>
              <w:t>prueba de la celda</w:t>
            </w:r>
            <w:r w:rsidR="00CB5E83">
              <w:rPr>
                <w:rFonts w:ascii="Times New Roman" w:hAnsi="Times New Roman" w:cs="Times New Roman"/>
                <w:sz w:val="24"/>
                <w:szCs w:val="24"/>
              </w:rPr>
              <w:t xml:space="preserve"> </w:t>
            </w:r>
            <w:r w:rsidRPr="002A3067">
              <w:rPr>
                <w:rFonts w:ascii="Times New Roman" w:hAnsi="Times New Roman" w:cs="Times New Roman"/>
                <w:sz w:val="24"/>
                <w:szCs w:val="24"/>
              </w:rPr>
              <w:t>Tempe.</w:t>
            </w:r>
          </w:p>
          <w:p w14:paraId="05BEB695" w14:textId="77777777" w:rsidR="001D7B16" w:rsidRPr="002A3067" w:rsidRDefault="001D7B16" w:rsidP="00C9382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rPr>
              <w:t xml:space="preserve">AASHTO T180 </w:t>
            </w:r>
            <w:proofErr w:type="spellStart"/>
            <w:r>
              <w:rPr>
                <w:rFonts w:ascii="Times New Roman" w:hAnsi="Times New Roman" w:cs="Times New Roman"/>
                <w:sz w:val="24"/>
                <w:szCs w:val="24"/>
              </w:rPr>
              <w:t>ó</w:t>
            </w:r>
            <w:proofErr w:type="spellEnd"/>
            <w:r>
              <w:rPr>
                <w:rFonts w:ascii="Times New Roman" w:hAnsi="Times New Roman" w:cs="Times New Roman"/>
                <w:sz w:val="24"/>
                <w:szCs w:val="24"/>
              </w:rPr>
              <w:t xml:space="preserve"> AASHTO T99 para </w:t>
            </w:r>
            <w:proofErr w:type="spellStart"/>
            <w:r w:rsidRPr="002A3067">
              <w:rPr>
                <w:rFonts w:ascii="Times New Roman" w:hAnsi="Times New Roman" w:cs="Times New Roman"/>
                <w:sz w:val="24"/>
                <w:szCs w:val="24"/>
              </w:rPr>
              <w:t>γ</w:t>
            </w:r>
            <w:r>
              <w:rPr>
                <w:rFonts w:ascii="Times New Roman" w:hAnsi="Times New Roman" w:cs="Times New Roman"/>
                <w:sz w:val="24"/>
                <w:szCs w:val="24"/>
                <w:vertAlign w:val="subscript"/>
              </w:rPr>
              <w:t>d</w:t>
            </w:r>
            <w:proofErr w:type="spellEnd"/>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vertAlign w:val="subscript"/>
              </w:rPr>
              <w:t>max</w:t>
            </w:r>
            <w:proofErr w:type="spellEnd"/>
          </w:p>
          <w:p w14:paraId="75E6C464" w14:textId="006F2981" w:rsidR="001D7B16" w:rsidRPr="002A3067" w:rsidRDefault="001D7B16" w:rsidP="00C9382E">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AASHTO T 100 </w:t>
            </w:r>
            <w:r w:rsidRPr="002A3067">
              <w:rPr>
                <w:rFonts w:ascii="Times New Roman" w:hAnsi="Times New Roman" w:cs="Times New Roman"/>
                <w:sz w:val="24"/>
                <w:szCs w:val="24"/>
              </w:rPr>
              <w:t xml:space="preserve">para </w:t>
            </w:r>
            <w:r w:rsidRPr="002A3067">
              <w:rPr>
                <w:rFonts w:ascii="Times New Roman" w:hAnsi="Times New Roman" w:cs="Times New Roman"/>
                <w:i/>
                <w:iCs/>
                <w:sz w:val="24"/>
                <w:szCs w:val="24"/>
              </w:rPr>
              <w:t>G</w:t>
            </w:r>
            <w:r>
              <w:rPr>
                <w:rFonts w:ascii="Times New Roman" w:hAnsi="Times New Roman" w:cs="Times New Roman"/>
                <w:i/>
                <w:iCs/>
                <w:sz w:val="24"/>
                <w:szCs w:val="24"/>
                <w:vertAlign w:val="subscript"/>
              </w:rPr>
              <w:t>s</w:t>
            </w:r>
            <w:r w:rsidRPr="002A3067">
              <w:rPr>
                <w:rFonts w:ascii="Times New Roman" w:hAnsi="Times New Roman" w:cs="Times New Roman"/>
                <w:sz w:val="24"/>
                <w:szCs w:val="24"/>
              </w:rPr>
              <w:t>.</w:t>
            </w:r>
          </w:p>
        </w:tc>
      </w:tr>
    </w:tbl>
    <w:p w14:paraId="2C921443" w14:textId="77777777" w:rsidR="001D7B16" w:rsidRPr="00A5419E" w:rsidRDefault="001D7B16" w:rsidP="001D7B16">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2D559CCA" w14:textId="694D38AE" w:rsidR="001D7B16" w:rsidRPr="00694399" w:rsidRDefault="001D7B16" w:rsidP="00705198">
      <w:pPr>
        <w:pStyle w:val="Descripcin"/>
        <w:keepNext/>
        <w:spacing w:after="0" w:line="276" w:lineRule="auto"/>
        <w:jc w:val="center"/>
        <w:rPr>
          <w:rFonts w:ascii="Times New Roman" w:hAnsi="Times New Roman" w:cs="Times New Roman"/>
          <w:i w:val="0"/>
          <w:color w:val="auto"/>
          <w:sz w:val="22"/>
        </w:rPr>
      </w:pPr>
      <w:r w:rsidRPr="00694399">
        <w:rPr>
          <w:rFonts w:ascii="Times New Roman" w:hAnsi="Times New Roman" w:cs="Times New Roman"/>
          <w:b/>
          <w:i w:val="0"/>
          <w:color w:val="auto"/>
          <w:sz w:val="22"/>
        </w:rPr>
        <w:lastRenderedPageBreak/>
        <w:t>Tabla 2 -</w:t>
      </w:r>
      <w:r w:rsidR="0086637C">
        <w:rPr>
          <w:rFonts w:ascii="Times New Roman" w:hAnsi="Times New Roman" w:cs="Times New Roman"/>
          <w:b/>
          <w:i w:val="0"/>
          <w:color w:val="auto"/>
          <w:sz w:val="22"/>
        </w:rPr>
        <w:t xml:space="preserve"> 23</w:t>
      </w:r>
      <w:r w:rsidRPr="00694399">
        <w:rPr>
          <w:rFonts w:ascii="Times New Roman" w:hAnsi="Times New Roman" w:cs="Times New Roman"/>
          <w:b/>
          <w:i w:val="0"/>
          <w:color w:val="auto"/>
          <w:sz w:val="22"/>
        </w:rPr>
        <w:t>.</w:t>
      </w:r>
      <w:r w:rsidRPr="00694399">
        <w:rPr>
          <w:rFonts w:ascii="Times New Roman" w:hAnsi="Times New Roman" w:cs="Times New Roman"/>
          <w:i w:val="0"/>
          <w:color w:val="auto"/>
          <w:sz w:val="22"/>
        </w:rPr>
        <w:t xml:space="preserve"> Opciones para estimar los parámetros de la SWCC</w:t>
      </w:r>
      <w:r>
        <w:rPr>
          <w:rFonts w:ascii="Times New Roman" w:hAnsi="Times New Roman" w:cs="Times New Roman"/>
          <w:i w:val="0"/>
          <w:color w:val="auto"/>
          <w:sz w:val="22"/>
        </w:rPr>
        <w:t xml:space="preserve"> ─ Continuación</w:t>
      </w:r>
    </w:p>
    <w:tbl>
      <w:tblPr>
        <w:tblStyle w:val="Tablaconcuadrcula1clara"/>
        <w:tblW w:w="0" w:type="auto"/>
        <w:tblLook w:val="04A0" w:firstRow="1" w:lastRow="0" w:firstColumn="1" w:lastColumn="0" w:noHBand="0" w:noVBand="1"/>
      </w:tblPr>
      <w:tblGrid>
        <w:gridCol w:w="1095"/>
        <w:gridCol w:w="5019"/>
        <w:gridCol w:w="2380"/>
      </w:tblGrid>
      <w:tr w:rsidR="001D7B16" w14:paraId="2F05F800" w14:textId="77777777" w:rsidTr="00EA7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shd w:val="clear" w:color="auto" w:fill="D9D9D9" w:themeFill="background1" w:themeFillShade="D9"/>
            <w:vAlign w:val="center"/>
          </w:tcPr>
          <w:p w14:paraId="50614E5E" w14:textId="5AF60009" w:rsidR="001D7B16" w:rsidRPr="00EA70A1" w:rsidRDefault="001D7B16" w:rsidP="00EA70A1">
            <w:pPr>
              <w:autoSpaceDE w:val="0"/>
              <w:autoSpaceDN w:val="0"/>
              <w:adjustRightInd w:val="0"/>
              <w:spacing w:line="276" w:lineRule="auto"/>
              <w:jc w:val="center"/>
              <w:rPr>
                <w:rFonts w:ascii="Times New Roman" w:hAnsi="Times New Roman" w:cs="Times New Roman"/>
                <w:sz w:val="24"/>
              </w:rPr>
            </w:pPr>
            <w:r w:rsidRPr="00EA70A1">
              <w:rPr>
                <w:rFonts w:ascii="Times New Roman" w:hAnsi="Times New Roman" w:cs="Times New Roman"/>
                <w:sz w:val="24"/>
              </w:rPr>
              <w:t>Nivel de entrada</w:t>
            </w:r>
          </w:p>
        </w:tc>
        <w:tc>
          <w:tcPr>
            <w:tcW w:w="5019" w:type="dxa"/>
            <w:shd w:val="clear" w:color="auto" w:fill="D9D9D9" w:themeFill="background1" w:themeFillShade="D9"/>
            <w:vAlign w:val="center"/>
          </w:tcPr>
          <w:p w14:paraId="40085A38" w14:textId="2A6C37FB" w:rsidR="001D7B16" w:rsidRPr="00EA70A1" w:rsidRDefault="001D7B16" w:rsidP="00EA70A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70A1">
              <w:rPr>
                <w:rFonts w:ascii="Times New Roman" w:hAnsi="Times New Roman" w:cs="Times New Roman"/>
                <w:sz w:val="24"/>
              </w:rPr>
              <w:t>Proceso para determinar los parámetros de la SWCC</w:t>
            </w:r>
          </w:p>
        </w:tc>
        <w:tc>
          <w:tcPr>
            <w:tcW w:w="2380" w:type="dxa"/>
            <w:shd w:val="clear" w:color="auto" w:fill="D9D9D9" w:themeFill="background1" w:themeFillShade="D9"/>
            <w:vAlign w:val="center"/>
          </w:tcPr>
          <w:p w14:paraId="1B79E9AB" w14:textId="14AC6271" w:rsidR="001D7B16" w:rsidRPr="00EA70A1" w:rsidRDefault="001D7B16" w:rsidP="00EA70A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70A1">
              <w:rPr>
                <w:rFonts w:ascii="Times New Roman" w:hAnsi="Times New Roman" w:cs="Times New Roman"/>
                <w:sz w:val="24"/>
              </w:rPr>
              <w:t>Pruebas requeridas</w:t>
            </w:r>
          </w:p>
        </w:tc>
      </w:tr>
      <w:tr w:rsidR="001D7B16" w14:paraId="0FB6B712" w14:textId="77777777" w:rsidTr="00EA70A1">
        <w:tc>
          <w:tcPr>
            <w:cnfStyle w:val="001000000000" w:firstRow="0" w:lastRow="0" w:firstColumn="1" w:lastColumn="0" w:oddVBand="0" w:evenVBand="0" w:oddHBand="0" w:evenHBand="0" w:firstRowFirstColumn="0" w:firstRowLastColumn="0" w:lastRowFirstColumn="0" w:lastRowLastColumn="0"/>
            <w:tcW w:w="1095" w:type="dxa"/>
            <w:vAlign w:val="center"/>
          </w:tcPr>
          <w:p w14:paraId="107B9CB3" w14:textId="277DA88C" w:rsidR="001D7B16" w:rsidRPr="00EA70A1" w:rsidRDefault="001D7B16" w:rsidP="00EA70A1">
            <w:pPr>
              <w:autoSpaceDE w:val="0"/>
              <w:autoSpaceDN w:val="0"/>
              <w:adjustRightInd w:val="0"/>
              <w:spacing w:line="276" w:lineRule="auto"/>
              <w:jc w:val="center"/>
              <w:rPr>
                <w:rFonts w:ascii="Times New Roman" w:hAnsi="Times New Roman" w:cs="Times New Roman"/>
                <w:b w:val="0"/>
                <w:sz w:val="24"/>
              </w:rPr>
            </w:pPr>
            <w:r w:rsidRPr="00EA70A1">
              <w:rPr>
                <w:rFonts w:ascii="Times New Roman" w:hAnsi="Times New Roman" w:cs="Times New Roman"/>
                <w:b w:val="0"/>
                <w:sz w:val="24"/>
              </w:rPr>
              <w:t>1</w:t>
            </w:r>
          </w:p>
        </w:tc>
        <w:tc>
          <w:tcPr>
            <w:tcW w:w="5019" w:type="dxa"/>
          </w:tcPr>
          <w:p w14:paraId="4984F58B" w14:textId="77777777" w:rsidR="001D7B16" w:rsidRDefault="001D7B16" w:rsidP="001D7B1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A2DB7EB" w14:textId="77777777" w:rsidR="001D7B16" w:rsidRDefault="001D7B16" w:rsidP="001D7B1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6ECC">
              <w:rPr>
                <w:rFonts w:ascii="Times New Roman" w:hAnsi="Times New Roman" w:cs="Times New Roman"/>
                <w:position w:val="-70"/>
                <w:sz w:val="24"/>
                <w:szCs w:val="24"/>
              </w:rPr>
              <w:object w:dxaOrig="3019" w:dyaOrig="1520" w14:anchorId="0512E780">
                <v:shape id="_x0000_i1089" type="#_x0000_t75" style="width:150.75pt;height:76.5pt" o:ole="">
                  <v:imagedata r:id="rId144" o:title=""/>
                </v:shape>
                <o:OLEObject Type="Embed" ProgID="Equation.3" ShapeID="_x0000_i1089" DrawAspect="Content" ObjectID="_1617420267" r:id="rId145"/>
              </w:object>
            </w:r>
          </w:p>
          <w:p w14:paraId="37A259C1" w14:textId="77777777" w:rsidR="001D7B16" w:rsidRDefault="001D7B16" w:rsidP="001D7B1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Pr>
                <w:rFonts w:ascii="Times New Roman" w:hAnsi="Times New Roman" w:cs="Times New Roman"/>
                <w:sz w:val="24"/>
                <w:szCs w:val="24"/>
              </w:rPr>
              <w:t xml:space="preserve">8. Ingresar los datos de </w:t>
            </w:r>
            <w:proofErr w:type="spellStart"/>
            <w:r w:rsidRPr="00465027">
              <w:rPr>
                <w:rFonts w:ascii="Times New Roman" w:hAnsi="Times New Roman" w:cs="Times New Roman"/>
                <w:i/>
                <w:iCs/>
                <w:sz w:val="24"/>
                <w:szCs w:val="24"/>
              </w:rPr>
              <w:t>a</w:t>
            </w:r>
            <w:r>
              <w:rPr>
                <w:rFonts w:ascii="Times New Roman" w:hAnsi="Times New Roman" w:cs="Times New Roman"/>
                <w:i/>
                <w:iCs/>
                <w:sz w:val="24"/>
                <w:szCs w:val="24"/>
                <w:vertAlign w:val="subscript"/>
              </w:rPr>
              <w:t>f</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w:t>
            </w:r>
            <w:r>
              <w:rPr>
                <w:rFonts w:ascii="Times New Roman" w:hAnsi="Times New Roman" w:cs="Times New Roman"/>
                <w:i/>
                <w:iCs/>
                <w:sz w:val="24"/>
                <w:szCs w:val="24"/>
                <w:vertAlign w:val="subscript"/>
              </w:rPr>
              <w:t>f</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w:t>
            </w:r>
            <w:r>
              <w:rPr>
                <w:rFonts w:ascii="Times New Roman" w:hAnsi="Times New Roman" w:cs="Times New Roman"/>
                <w:i/>
                <w:iCs/>
                <w:sz w:val="24"/>
                <w:szCs w:val="24"/>
                <w:vertAlign w:val="subscript"/>
              </w:rPr>
              <w:t>f</w:t>
            </w:r>
            <w:proofErr w:type="spellEnd"/>
            <w:r>
              <w:rPr>
                <w:rFonts w:ascii="Times New Roman" w:hAnsi="Times New Roman" w:cs="Times New Roman"/>
                <w:i/>
                <w:iCs/>
                <w:sz w:val="24"/>
                <w:szCs w:val="24"/>
              </w:rPr>
              <w:t xml:space="preserve"> y </w:t>
            </w:r>
            <w:proofErr w:type="spellStart"/>
            <w:r>
              <w:rPr>
                <w:rFonts w:ascii="Times New Roman" w:hAnsi="Times New Roman" w:cs="Times New Roman"/>
                <w:i/>
                <w:iCs/>
                <w:sz w:val="24"/>
                <w:szCs w:val="24"/>
              </w:rPr>
              <w:t>h</w:t>
            </w:r>
            <w:r>
              <w:rPr>
                <w:rFonts w:ascii="Times New Roman" w:hAnsi="Times New Roman" w:cs="Times New Roman"/>
                <w:i/>
                <w:iCs/>
                <w:sz w:val="24"/>
                <w:szCs w:val="24"/>
                <w:vertAlign w:val="subscript"/>
              </w:rPr>
              <w:t>r</w:t>
            </w:r>
            <w:proofErr w:type="spellEnd"/>
            <w:r>
              <w:rPr>
                <w:rFonts w:ascii="Times New Roman" w:hAnsi="Times New Roman" w:cs="Times New Roman"/>
                <w:i/>
                <w:iCs/>
                <w:sz w:val="24"/>
                <w:szCs w:val="24"/>
                <w:vertAlign w:val="subscript"/>
              </w:rPr>
              <w:t xml:space="preserve"> </w:t>
            </w:r>
            <w:r w:rsidRPr="002A3067">
              <w:rPr>
                <w:rFonts w:ascii="Times New Roman" w:hAnsi="Times New Roman" w:cs="Times New Roman"/>
                <w:iCs/>
                <w:sz w:val="24"/>
                <w:szCs w:val="24"/>
              </w:rPr>
              <w:t>(psi)</w:t>
            </w:r>
            <w:r>
              <w:rPr>
                <w:rFonts w:ascii="Times New Roman" w:hAnsi="Times New Roman" w:cs="Times New Roman"/>
                <w:iCs/>
                <w:sz w:val="24"/>
                <w:szCs w:val="24"/>
              </w:rPr>
              <w:t xml:space="preserve"> en el software de la guía de diseño.</w:t>
            </w:r>
          </w:p>
          <w:p w14:paraId="7137447C" w14:textId="0B5C07D2" w:rsidR="001D7B16" w:rsidRPr="002A3067" w:rsidRDefault="001D7B16" w:rsidP="001D7B1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iCs/>
                <w:sz w:val="24"/>
                <w:szCs w:val="24"/>
              </w:rPr>
              <w:t>9. El EICM generará la función de algún contenido de agua (SWCC).</w:t>
            </w:r>
          </w:p>
        </w:tc>
        <w:tc>
          <w:tcPr>
            <w:tcW w:w="2380" w:type="dxa"/>
          </w:tcPr>
          <w:p w14:paraId="704B317F" w14:textId="51C97D62" w:rsidR="001D7B16" w:rsidRPr="002A3067" w:rsidRDefault="001D7B16" w:rsidP="001D7B1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76DA" w14:paraId="6EA85A77" w14:textId="77777777" w:rsidTr="00EA70A1">
        <w:tc>
          <w:tcPr>
            <w:cnfStyle w:val="001000000000" w:firstRow="0" w:lastRow="0" w:firstColumn="1" w:lastColumn="0" w:oddVBand="0" w:evenVBand="0" w:oddHBand="0" w:evenHBand="0" w:firstRowFirstColumn="0" w:firstRowLastColumn="0" w:lastRowFirstColumn="0" w:lastRowLastColumn="0"/>
            <w:tcW w:w="1095" w:type="dxa"/>
            <w:vAlign w:val="center"/>
          </w:tcPr>
          <w:p w14:paraId="28B70F8A" w14:textId="57D24A36" w:rsidR="00F076DA" w:rsidRPr="00EA70A1" w:rsidRDefault="00F076DA" w:rsidP="00EA70A1">
            <w:pPr>
              <w:autoSpaceDE w:val="0"/>
              <w:autoSpaceDN w:val="0"/>
              <w:adjustRightInd w:val="0"/>
              <w:spacing w:line="276" w:lineRule="auto"/>
              <w:jc w:val="center"/>
              <w:rPr>
                <w:rFonts w:ascii="Times New Roman" w:hAnsi="Times New Roman" w:cs="Times New Roman"/>
                <w:b w:val="0"/>
                <w:sz w:val="24"/>
              </w:rPr>
            </w:pPr>
            <w:r w:rsidRPr="00EA70A1">
              <w:rPr>
                <w:rFonts w:ascii="Times New Roman" w:hAnsi="Times New Roman" w:cs="Times New Roman"/>
                <w:b w:val="0"/>
                <w:sz w:val="24"/>
              </w:rPr>
              <w:t>2</w:t>
            </w:r>
          </w:p>
        </w:tc>
        <w:tc>
          <w:tcPr>
            <w:tcW w:w="5019" w:type="dxa"/>
          </w:tcPr>
          <w:p w14:paraId="6433707B" w14:textId="77777777" w:rsidR="00F076DA" w:rsidRPr="006A37CE" w:rsidRDefault="00F076DA" w:rsidP="00F076D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7CE">
              <w:rPr>
                <w:rFonts w:ascii="Times New Roman" w:hAnsi="Times New Roman" w:cs="Times New Roman"/>
                <w:sz w:val="24"/>
                <w:szCs w:val="24"/>
              </w:rPr>
              <w:t>1.</w:t>
            </w:r>
            <w:r>
              <w:rPr>
                <w:rFonts w:ascii="Times New Roman" w:hAnsi="Times New Roman" w:cs="Times New Roman"/>
                <w:sz w:val="24"/>
                <w:szCs w:val="24"/>
              </w:rPr>
              <w:t xml:space="preserve"> Medición directa del contenido </w:t>
            </w:r>
            <w:r w:rsidRPr="006A37CE">
              <w:rPr>
                <w:rFonts w:ascii="Times New Roman" w:hAnsi="Times New Roman" w:cs="Times New Roman"/>
                <w:sz w:val="24"/>
                <w:szCs w:val="24"/>
              </w:rPr>
              <w:t>gravimétrico del</w:t>
            </w:r>
            <w:r>
              <w:rPr>
                <w:rFonts w:ascii="Times New Roman" w:hAnsi="Times New Roman" w:cs="Times New Roman"/>
                <w:sz w:val="24"/>
                <w:szCs w:val="24"/>
              </w:rPr>
              <w:t xml:space="preserve"> </w:t>
            </w:r>
            <w:r w:rsidRPr="006A37CE">
              <w:rPr>
                <w:rFonts w:ascii="Times New Roman" w:hAnsi="Times New Roman" w:cs="Times New Roman"/>
                <w:sz w:val="24"/>
                <w:szCs w:val="24"/>
              </w:rPr>
              <w:t xml:space="preserve">agua </w:t>
            </w:r>
            <w:proofErr w:type="spellStart"/>
            <w:r w:rsidRPr="006A37CE">
              <w:rPr>
                <w:rFonts w:ascii="Times New Roman" w:hAnsi="Times New Roman" w:cs="Times New Roman"/>
                <w:i/>
                <w:iCs/>
                <w:sz w:val="24"/>
                <w:szCs w:val="24"/>
              </w:rPr>
              <w:t>W</w:t>
            </w:r>
            <w:r>
              <w:rPr>
                <w:rFonts w:ascii="Times New Roman" w:hAnsi="Times New Roman" w:cs="Times New Roman"/>
                <w:i/>
                <w:iCs/>
                <w:sz w:val="24"/>
                <w:szCs w:val="24"/>
                <w:vertAlign w:val="subscript"/>
              </w:rPr>
              <w:t>opt</w:t>
            </w:r>
            <w:proofErr w:type="spellEnd"/>
            <w:r w:rsidRPr="006A37CE">
              <w:rPr>
                <w:rFonts w:ascii="Times New Roman" w:hAnsi="Times New Roman" w:cs="Times New Roman"/>
                <w:i/>
                <w:iCs/>
                <w:sz w:val="24"/>
                <w:szCs w:val="24"/>
              </w:rPr>
              <w:t xml:space="preserve"> </w:t>
            </w:r>
            <w:r w:rsidRPr="006A37CE">
              <w:rPr>
                <w:rFonts w:ascii="Times New Roman" w:hAnsi="Times New Roman" w:cs="Times New Roman"/>
                <w:sz w:val="24"/>
                <w:szCs w:val="24"/>
              </w:rPr>
              <w:t>y el peso específico seco máximo</w:t>
            </w:r>
            <w:r>
              <w:rPr>
                <w:rFonts w:ascii="Times New Roman" w:hAnsi="Times New Roman" w:cs="Times New Roman"/>
                <w:sz w:val="24"/>
                <w:szCs w:val="24"/>
              </w:rPr>
              <w:t>,</w:t>
            </w:r>
            <w:r w:rsidRPr="006A37CE">
              <w:rPr>
                <w:rFonts w:ascii="Times New Roman" w:hAnsi="Times New Roman" w:cs="Times New Roman"/>
                <w:sz w:val="24"/>
                <w:szCs w:val="24"/>
              </w:rPr>
              <w:t xml:space="preserve"> </w:t>
            </w:r>
            <w:proofErr w:type="spellStart"/>
            <w:r w:rsidRPr="006A37CE">
              <w:rPr>
                <w:rFonts w:ascii="Times New Roman" w:hAnsi="Times New Roman" w:cs="Times New Roman"/>
                <w:i/>
                <w:sz w:val="24"/>
                <w:szCs w:val="24"/>
              </w:rPr>
              <w:t>γ</w:t>
            </w:r>
            <w:r>
              <w:rPr>
                <w:rFonts w:ascii="Times New Roman" w:hAnsi="Times New Roman" w:cs="Times New Roman"/>
                <w:i/>
                <w:sz w:val="24"/>
                <w:szCs w:val="24"/>
                <w:vertAlign w:val="subscript"/>
              </w:rPr>
              <w:t>d</w:t>
            </w:r>
            <w:proofErr w:type="spellEnd"/>
            <w:r>
              <w:rPr>
                <w:rFonts w:ascii="Times New Roman" w:hAnsi="Times New Roman" w:cs="Times New Roman"/>
                <w:i/>
                <w:sz w:val="24"/>
                <w:szCs w:val="24"/>
                <w:vertAlign w:val="subscript"/>
              </w:rPr>
              <w:t xml:space="preserve"> </w:t>
            </w:r>
            <w:proofErr w:type="spellStart"/>
            <w:r>
              <w:rPr>
                <w:rFonts w:ascii="Times New Roman" w:hAnsi="Times New Roman" w:cs="Times New Roman"/>
                <w:i/>
                <w:sz w:val="24"/>
                <w:szCs w:val="24"/>
                <w:vertAlign w:val="subscript"/>
              </w:rPr>
              <w:t>max</w:t>
            </w:r>
            <w:proofErr w:type="spellEnd"/>
            <w:r w:rsidRPr="006A37CE">
              <w:rPr>
                <w:rFonts w:ascii="Times New Roman" w:hAnsi="Times New Roman" w:cs="Times New Roman"/>
                <w:sz w:val="24"/>
                <w:szCs w:val="24"/>
              </w:rPr>
              <w:t>.</w:t>
            </w:r>
          </w:p>
          <w:p w14:paraId="246EFC0C" w14:textId="77777777" w:rsidR="00F076DA" w:rsidRPr="006A37CE" w:rsidRDefault="00F076DA" w:rsidP="00F076D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7CE">
              <w:rPr>
                <w:rFonts w:ascii="Times New Roman" w:hAnsi="Times New Roman" w:cs="Times New Roman"/>
                <w:sz w:val="24"/>
                <w:szCs w:val="24"/>
              </w:rPr>
              <w:t>2. Medición directa d</w:t>
            </w:r>
            <w:r>
              <w:rPr>
                <w:rFonts w:ascii="Times New Roman" w:hAnsi="Times New Roman" w:cs="Times New Roman"/>
                <w:sz w:val="24"/>
                <w:szCs w:val="24"/>
              </w:rPr>
              <w:t xml:space="preserve">e la gravedad específica de los sólidos, </w:t>
            </w:r>
            <w:r w:rsidRPr="006A37CE">
              <w:rPr>
                <w:rFonts w:ascii="Times New Roman" w:hAnsi="Times New Roman" w:cs="Times New Roman"/>
                <w:i/>
                <w:iCs/>
                <w:sz w:val="24"/>
                <w:szCs w:val="24"/>
              </w:rPr>
              <w:t>G</w:t>
            </w:r>
            <w:r>
              <w:rPr>
                <w:rFonts w:ascii="Times New Roman" w:hAnsi="Times New Roman" w:cs="Times New Roman"/>
                <w:i/>
                <w:iCs/>
                <w:sz w:val="24"/>
                <w:szCs w:val="24"/>
                <w:vertAlign w:val="subscript"/>
              </w:rPr>
              <w:t>s</w:t>
            </w:r>
            <w:r w:rsidRPr="006A37CE">
              <w:rPr>
                <w:rFonts w:ascii="Times New Roman" w:hAnsi="Times New Roman" w:cs="Times New Roman"/>
                <w:sz w:val="24"/>
                <w:szCs w:val="24"/>
              </w:rPr>
              <w:t>.</w:t>
            </w:r>
          </w:p>
          <w:p w14:paraId="50C81846" w14:textId="77777777" w:rsidR="00F076DA" w:rsidRPr="006A37CE" w:rsidRDefault="00F076DA" w:rsidP="00F076D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7CE">
              <w:rPr>
                <w:rFonts w:ascii="Times New Roman" w:hAnsi="Times New Roman" w:cs="Times New Roman"/>
                <w:sz w:val="24"/>
                <w:szCs w:val="24"/>
              </w:rPr>
              <w:t>3. El EICM internamente hará lo siguiente:</w:t>
            </w:r>
          </w:p>
          <w:p w14:paraId="27580CF3" w14:textId="77777777" w:rsidR="00F076DA" w:rsidRDefault="00F076DA" w:rsidP="00F076DA">
            <w:pPr>
              <w:autoSpaceDE w:val="0"/>
              <w:autoSpaceDN w:val="0"/>
              <w:adjustRightInd w:val="0"/>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6A37CE">
              <w:rPr>
                <w:rFonts w:ascii="Times New Roman" w:hAnsi="Times New Roman" w:cs="Times New Roman"/>
                <w:sz w:val="24"/>
                <w:szCs w:val="24"/>
              </w:rPr>
              <w:t xml:space="preserve">a) Calcular </w:t>
            </w:r>
            <w:r w:rsidRPr="006A37CE">
              <w:rPr>
                <w:rFonts w:ascii="Times New Roman" w:hAnsi="Times New Roman" w:cs="Times New Roman"/>
                <w:i/>
                <w:iCs/>
                <w:sz w:val="24"/>
                <w:szCs w:val="24"/>
              </w:rPr>
              <w:t>P</w:t>
            </w:r>
            <w:r>
              <w:rPr>
                <w:rFonts w:ascii="Times New Roman" w:hAnsi="Times New Roman" w:cs="Times New Roman"/>
                <w:i/>
                <w:iCs/>
                <w:sz w:val="24"/>
                <w:szCs w:val="24"/>
                <w:vertAlign w:val="subscript"/>
              </w:rPr>
              <w:t>200</w:t>
            </w:r>
            <w:r>
              <w:rPr>
                <w:rFonts w:ascii="Times New Roman" w:hAnsi="Times New Roman" w:cs="Times New Roman"/>
                <w:i/>
                <w:iCs/>
                <w:sz w:val="24"/>
                <w:szCs w:val="24"/>
              </w:rPr>
              <w:t>PI.</w:t>
            </w:r>
          </w:p>
          <w:p w14:paraId="77F57FBF" w14:textId="77E40A1A" w:rsidR="00F076DA" w:rsidRPr="006A37CE" w:rsidRDefault="00F076DA" w:rsidP="00F076DA">
            <w:pPr>
              <w:autoSpaceDE w:val="0"/>
              <w:autoSpaceDN w:val="0"/>
              <w:adjustRightInd w:val="0"/>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6A37CE">
              <w:rPr>
                <w:rFonts w:ascii="Times New Roman" w:hAnsi="Times New Roman" w:cs="Times New Roman"/>
                <w:sz w:val="24"/>
                <w:szCs w:val="24"/>
              </w:rPr>
              <w:t xml:space="preserve">b) Calcular </w:t>
            </w:r>
            <w:proofErr w:type="spellStart"/>
            <w:r w:rsidRPr="006A37CE">
              <w:rPr>
                <w:rFonts w:ascii="Times New Roman" w:hAnsi="Times New Roman" w:cs="Times New Roman"/>
                <w:i/>
                <w:iCs/>
                <w:sz w:val="24"/>
                <w:szCs w:val="24"/>
              </w:rPr>
              <w:t>θ</w:t>
            </w:r>
            <w:r>
              <w:rPr>
                <w:rFonts w:ascii="Times New Roman" w:hAnsi="Times New Roman" w:cs="Times New Roman"/>
                <w:i/>
                <w:iCs/>
                <w:sz w:val="24"/>
                <w:szCs w:val="24"/>
                <w:vertAlign w:val="subscript"/>
              </w:rPr>
              <w:t>opt</w:t>
            </w:r>
            <w:proofErr w:type="spellEnd"/>
            <w:r w:rsidRPr="006A37CE">
              <w:rPr>
                <w:rFonts w:ascii="Times New Roman" w:hAnsi="Times New Roman" w:cs="Times New Roman"/>
                <w:i/>
                <w:iCs/>
                <w:sz w:val="24"/>
                <w:szCs w:val="24"/>
              </w:rPr>
              <w:t xml:space="preserve">, </w:t>
            </w:r>
            <w:proofErr w:type="spellStart"/>
            <w:r w:rsidRPr="006A37CE">
              <w:rPr>
                <w:rFonts w:ascii="Times New Roman" w:hAnsi="Times New Roman" w:cs="Times New Roman"/>
                <w:i/>
                <w:iCs/>
                <w:sz w:val="24"/>
                <w:szCs w:val="24"/>
              </w:rPr>
              <w:t>S</w:t>
            </w:r>
            <w:r>
              <w:rPr>
                <w:rFonts w:ascii="Times New Roman" w:hAnsi="Times New Roman" w:cs="Times New Roman"/>
                <w:i/>
                <w:iCs/>
                <w:sz w:val="24"/>
                <w:szCs w:val="24"/>
                <w:vertAlign w:val="subscript"/>
              </w:rPr>
              <w:t>opt</w:t>
            </w:r>
            <w:proofErr w:type="spellEnd"/>
            <w:r w:rsidRPr="006A37CE">
              <w:rPr>
                <w:rFonts w:ascii="Times New Roman" w:hAnsi="Times New Roman" w:cs="Times New Roman"/>
                <w:i/>
                <w:iCs/>
                <w:sz w:val="24"/>
                <w:szCs w:val="24"/>
              </w:rPr>
              <w:t xml:space="preserve"> y </w:t>
            </w:r>
            <w:proofErr w:type="spellStart"/>
            <w:r w:rsidRPr="006A37CE">
              <w:rPr>
                <w:rFonts w:ascii="Times New Roman" w:hAnsi="Times New Roman" w:cs="Times New Roman"/>
                <w:i/>
                <w:iCs/>
                <w:sz w:val="24"/>
                <w:szCs w:val="24"/>
              </w:rPr>
              <w:t>θ</w:t>
            </w:r>
            <w:r>
              <w:rPr>
                <w:rFonts w:ascii="Times New Roman" w:hAnsi="Times New Roman" w:cs="Times New Roman"/>
                <w:i/>
                <w:iCs/>
                <w:sz w:val="24"/>
                <w:szCs w:val="24"/>
                <w:vertAlign w:val="subscript"/>
              </w:rPr>
              <w:t>sat</w:t>
            </w:r>
            <w:proofErr w:type="spellEnd"/>
            <w:r w:rsidRPr="006A37CE">
              <w:rPr>
                <w:rFonts w:ascii="Times New Roman" w:hAnsi="Times New Roman" w:cs="Times New Roman"/>
                <w:i/>
                <w:iCs/>
                <w:sz w:val="24"/>
                <w:szCs w:val="24"/>
              </w:rPr>
              <w:t xml:space="preserve"> </w:t>
            </w:r>
            <w:r w:rsidR="0086637C">
              <w:rPr>
                <w:rFonts w:ascii="Times New Roman" w:hAnsi="Times New Roman" w:cs="Times New Roman"/>
                <w:sz w:val="24"/>
                <w:szCs w:val="24"/>
              </w:rPr>
              <w:t xml:space="preserve">descritos </w:t>
            </w:r>
            <w:r>
              <w:rPr>
                <w:rFonts w:ascii="Times New Roman" w:hAnsi="Times New Roman" w:cs="Times New Roman"/>
                <w:sz w:val="24"/>
                <w:szCs w:val="24"/>
              </w:rPr>
              <w:t xml:space="preserve">para el </w:t>
            </w:r>
            <w:r w:rsidRPr="006A37CE">
              <w:rPr>
                <w:rFonts w:ascii="Times New Roman" w:hAnsi="Times New Roman" w:cs="Times New Roman"/>
                <w:sz w:val="24"/>
                <w:szCs w:val="24"/>
              </w:rPr>
              <w:t>nivel 1.</w:t>
            </w:r>
          </w:p>
          <w:p w14:paraId="2032A871" w14:textId="77777777" w:rsidR="00F076DA" w:rsidRDefault="00F076DA" w:rsidP="00F076DA">
            <w:pPr>
              <w:autoSpaceDE w:val="0"/>
              <w:autoSpaceDN w:val="0"/>
              <w:adjustRightInd w:val="0"/>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7CE">
              <w:rPr>
                <w:rFonts w:ascii="Times New Roman" w:hAnsi="Times New Roman" w:cs="Times New Roman"/>
                <w:sz w:val="24"/>
                <w:szCs w:val="24"/>
              </w:rPr>
              <w:t>c) Basado</w:t>
            </w:r>
            <w:r>
              <w:rPr>
                <w:rFonts w:ascii="Times New Roman" w:hAnsi="Times New Roman" w:cs="Times New Roman"/>
                <w:sz w:val="24"/>
                <w:szCs w:val="24"/>
              </w:rPr>
              <w:t xml:space="preserve"> en el análisis de regresión no </w:t>
            </w:r>
            <w:r w:rsidRPr="006A37CE">
              <w:rPr>
                <w:rFonts w:ascii="Times New Roman" w:hAnsi="Times New Roman" w:cs="Times New Roman"/>
                <w:sz w:val="24"/>
                <w:szCs w:val="24"/>
              </w:rPr>
              <w:t>lineal, e</w:t>
            </w:r>
            <w:r>
              <w:rPr>
                <w:rFonts w:ascii="Times New Roman" w:hAnsi="Times New Roman" w:cs="Times New Roman"/>
                <w:sz w:val="24"/>
                <w:szCs w:val="24"/>
              </w:rPr>
              <w:t xml:space="preserve">l EICM calculará los parámetros </w:t>
            </w:r>
            <w:r w:rsidRPr="006A37CE">
              <w:rPr>
                <w:rFonts w:ascii="Times New Roman" w:hAnsi="Times New Roman" w:cs="Times New Roman"/>
                <w:sz w:val="24"/>
                <w:szCs w:val="24"/>
              </w:rPr>
              <w:t xml:space="preserve">modelos de </w:t>
            </w:r>
            <w:proofErr w:type="spellStart"/>
            <w:r>
              <w:rPr>
                <w:rFonts w:ascii="Times New Roman" w:hAnsi="Times New Roman" w:cs="Times New Roman"/>
                <w:i/>
                <w:sz w:val="24"/>
                <w:szCs w:val="24"/>
              </w:rPr>
              <w:t>a</w:t>
            </w:r>
            <w:r>
              <w:rPr>
                <w:rFonts w:ascii="Times New Roman" w:hAnsi="Times New Roman" w:cs="Times New Roman"/>
                <w:i/>
                <w:sz w:val="24"/>
                <w:szCs w:val="24"/>
                <w:vertAlign w:val="subscript"/>
              </w:rPr>
              <w:t>f</w:t>
            </w:r>
            <w:proofErr w:type="spellEnd"/>
            <w:r w:rsidRPr="006A37CE">
              <w:rPr>
                <w:rFonts w:ascii="Times New Roman" w:hAnsi="Times New Roman" w:cs="Times New Roman"/>
                <w:sz w:val="24"/>
                <w:szCs w:val="24"/>
              </w:rPr>
              <w:t xml:space="preserve">, </w:t>
            </w:r>
            <w:proofErr w:type="spellStart"/>
            <w:r w:rsidRPr="006A37CE">
              <w:rPr>
                <w:rFonts w:ascii="Times New Roman" w:hAnsi="Times New Roman" w:cs="Times New Roman"/>
                <w:i/>
                <w:sz w:val="24"/>
                <w:szCs w:val="24"/>
              </w:rPr>
              <w:t>b</w:t>
            </w:r>
            <w:r>
              <w:rPr>
                <w:rFonts w:ascii="Times New Roman" w:hAnsi="Times New Roman" w:cs="Times New Roman"/>
                <w:i/>
                <w:sz w:val="24"/>
                <w:szCs w:val="24"/>
                <w:vertAlign w:val="subscript"/>
              </w:rPr>
              <w:t>f</w:t>
            </w:r>
            <w:proofErr w:type="spellEnd"/>
            <w:r w:rsidRPr="006A37CE">
              <w:rPr>
                <w:rFonts w:ascii="Times New Roman" w:hAnsi="Times New Roman" w:cs="Times New Roman"/>
                <w:sz w:val="24"/>
                <w:szCs w:val="24"/>
              </w:rPr>
              <w:t xml:space="preserve">, </w:t>
            </w:r>
            <w:proofErr w:type="spellStart"/>
            <w:r w:rsidRPr="006A37CE">
              <w:rPr>
                <w:rFonts w:ascii="Times New Roman" w:hAnsi="Times New Roman" w:cs="Times New Roman"/>
                <w:i/>
                <w:sz w:val="24"/>
                <w:szCs w:val="24"/>
              </w:rPr>
              <w:t>c</w:t>
            </w:r>
            <w:r>
              <w:rPr>
                <w:rFonts w:ascii="Times New Roman" w:hAnsi="Times New Roman" w:cs="Times New Roman"/>
                <w:i/>
                <w:sz w:val="24"/>
                <w:szCs w:val="24"/>
                <w:vertAlign w:val="subscript"/>
              </w:rPr>
              <w:t>f</w:t>
            </w:r>
            <w:proofErr w:type="spellEnd"/>
            <w:r w:rsidRPr="006A37CE">
              <w:rPr>
                <w:rFonts w:ascii="Times New Roman" w:hAnsi="Times New Roman" w:cs="Times New Roman"/>
                <w:sz w:val="24"/>
                <w:szCs w:val="24"/>
              </w:rPr>
              <w:t xml:space="preserve"> </w:t>
            </w:r>
            <w:r>
              <w:rPr>
                <w:rFonts w:ascii="Times New Roman" w:hAnsi="Times New Roman" w:cs="Times New Roman"/>
                <w:sz w:val="24"/>
                <w:szCs w:val="24"/>
              </w:rPr>
              <w:t xml:space="preserve">y </w:t>
            </w:r>
            <w:proofErr w:type="spellStart"/>
            <w:r w:rsidRPr="006A37CE">
              <w:rPr>
                <w:rFonts w:ascii="Times New Roman" w:hAnsi="Times New Roman" w:cs="Times New Roman"/>
                <w:i/>
                <w:sz w:val="24"/>
                <w:szCs w:val="24"/>
              </w:rPr>
              <w:t>h</w:t>
            </w:r>
            <w:r>
              <w:rPr>
                <w:rFonts w:ascii="Times New Roman" w:hAnsi="Times New Roman" w:cs="Times New Roman"/>
                <w:i/>
                <w:sz w:val="24"/>
                <w:szCs w:val="24"/>
                <w:vertAlign w:val="subscript"/>
              </w:rPr>
              <w:t>r</w:t>
            </w:r>
            <w:proofErr w:type="spellEnd"/>
            <w:r w:rsidRPr="006A37CE">
              <w:rPr>
                <w:rFonts w:ascii="Times New Roman" w:hAnsi="Times New Roman" w:cs="Times New Roman"/>
                <w:sz w:val="24"/>
                <w:szCs w:val="24"/>
              </w:rPr>
              <w:t xml:space="preserve"> </w:t>
            </w:r>
            <w:r>
              <w:rPr>
                <w:rFonts w:ascii="Times New Roman" w:hAnsi="Times New Roman" w:cs="Times New Roman"/>
                <w:sz w:val="24"/>
                <w:szCs w:val="24"/>
              </w:rPr>
              <w:t xml:space="preserve">de la SWCC </w:t>
            </w:r>
            <w:r w:rsidRPr="006A37CE">
              <w:rPr>
                <w:rFonts w:ascii="Times New Roman" w:hAnsi="Times New Roman" w:cs="Times New Roman"/>
                <w:sz w:val="24"/>
                <w:szCs w:val="24"/>
              </w:rPr>
              <w:t xml:space="preserve">usando las correlaciones con </w:t>
            </w:r>
            <w:r w:rsidRPr="006A37CE">
              <w:rPr>
                <w:rFonts w:ascii="Times New Roman" w:hAnsi="Times New Roman" w:cs="Times New Roman"/>
                <w:i/>
                <w:sz w:val="24"/>
                <w:szCs w:val="24"/>
              </w:rPr>
              <w:t>P</w:t>
            </w:r>
            <w:r>
              <w:rPr>
                <w:rFonts w:ascii="Times New Roman" w:hAnsi="Times New Roman" w:cs="Times New Roman"/>
                <w:i/>
                <w:sz w:val="24"/>
                <w:szCs w:val="24"/>
                <w:vertAlign w:val="subscript"/>
              </w:rPr>
              <w:t>200</w:t>
            </w:r>
            <w:r w:rsidRPr="006A37CE">
              <w:rPr>
                <w:rFonts w:ascii="Times New Roman" w:hAnsi="Times New Roman" w:cs="Times New Roman"/>
                <w:i/>
                <w:sz w:val="24"/>
                <w:szCs w:val="24"/>
              </w:rPr>
              <w:t>PI</w:t>
            </w:r>
            <w:r w:rsidRPr="006A37CE">
              <w:rPr>
                <w:rFonts w:ascii="Times New Roman" w:hAnsi="Times New Roman" w:cs="Times New Roman"/>
                <w:sz w:val="24"/>
                <w:szCs w:val="24"/>
              </w:rPr>
              <w:t xml:space="preserve"> y </w:t>
            </w:r>
            <w:r w:rsidRPr="006A37CE">
              <w:rPr>
                <w:rFonts w:ascii="Times New Roman" w:hAnsi="Times New Roman" w:cs="Times New Roman"/>
                <w:i/>
                <w:sz w:val="24"/>
                <w:szCs w:val="24"/>
              </w:rPr>
              <w:t>D</w:t>
            </w:r>
            <w:r>
              <w:rPr>
                <w:rFonts w:ascii="Times New Roman" w:hAnsi="Times New Roman" w:cs="Times New Roman"/>
                <w:sz w:val="24"/>
                <w:szCs w:val="24"/>
                <w:vertAlign w:val="subscript"/>
              </w:rPr>
              <w:t>60</w:t>
            </w:r>
            <w:r w:rsidRPr="006A37CE">
              <w:rPr>
                <w:rFonts w:ascii="Times New Roman" w:hAnsi="Times New Roman" w:cs="Times New Roman"/>
                <w:sz w:val="24"/>
                <w:szCs w:val="24"/>
              </w:rPr>
              <w:t>.</w:t>
            </w:r>
          </w:p>
          <w:p w14:paraId="20924ADC" w14:textId="77777777" w:rsidR="0086637C" w:rsidRPr="006A37CE" w:rsidRDefault="0086637C" w:rsidP="00F076DA">
            <w:pPr>
              <w:autoSpaceDE w:val="0"/>
              <w:autoSpaceDN w:val="0"/>
              <w:adjustRightInd w:val="0"/>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274B9D0" w14:textId="77777777" w:rsidR="00F076DA" w:rsidRDefault="00F076DA" w:rsidP="00F076DA">
            <w:pPr>
              <w:autoSpaceDE w:val="0"/>
              <w:autoSpaceDN w:val="0"/>
              <w:adjustRightInd w:val="0"/>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37CE">
              <w:rPr>
                <w:rFonts w:ascii="Times New Roman" w:hAnsi="Times New Roman" w:cs="Times New Roman"/>
                <w:sz w:val="24"/>
                <w:szCs w:val="24"/>
              </w:rPr>
              <w:t xml:space="preserve">i. Si </w:t>
            </w:r>
            <w:r w:rsidRPr="00270D85">
              <w:rPr>
                <w:rFonts w:ascii="Times New Roman" w:hAnsi="Times New Roman" w:cs="Times New Roman"/>
                <w:i/>
                <w:sz w:val="24"/>
                <w:szCs w:val="24"/>
              </w:rPr>
              <w:t>P</w:t>
            </w:r>
            <w:r>
              <w:rPr>
                <w:rFonts w:ascii="Times New Roman" w:hAnsi="Times New Roman" w:cs="Times New Roman"/>
                <w:i/>
                <w:sz w:val="24"/>
                <w:szCs w:val="24"/>
                <w:vertAlign w:val="subscript"/>
              </w:rPr>
              <w:t>200</w:t>
            </w:r>
            <w:r w:rsidRPr="00270D85">
              <w:rPr>
                <w:rFonts w:ascii="Times New Roman" w:hAnsi="Times New Roman" w:cs="Times New Roman"/>
                <w:i/>
                <w:sz w:val="24"/>
                <w:szCs w:val="24"/>
              </w:rPr>
              <w:t>PI</w:t>
            </w:r>
            <w:r>
              <w:rPr>
                <w:rFonts w:ascii="Times New Roman" w:hAnsi="Times New Roman" w:cs="Times New Roman"/>
                <w:i/>
                <w:sz w:val="24"/>
                <w:szCs w:val="24"/>
              </w:rPr>
              <w:t xml:space="preserve"> </w:t>
            </w:r>
            <w:r w:rsidRPr="006A37CE">
              <w:rPr>
                <w:rFonts w:ascii="Times New Roman" w:hAnsi="Times New Roman" w:cs="Times New Roman"/>
                <w:sz w:val="24"/>
                <w:szCs w:val="24"/>
              </w:rPr>
              <w:t>&gt;</w:t>
            </w:r>
            <w:r>
              <w:rPr>
                <w:rFonts w:ascii="Times New Roman" w:hAnsi="Times New Roman" w:cs="Times New Roman"/>
                <w:sz w:val="24"/>
                <w:szCs w:val="24"/>
              </w:rPr>
              <w:t xml:space="preserve"> </w:t>
            </w:r>
            <w:r w:rsidRPr="006A37CE">
              <w:rPr>
                <w:rFonts w:ascii="Times New Roman" w:hAnsi="Times New Roman" w:cs="Times New Roman"/>
                <w:sz w:val="24"/>
                <w:szCs w:val="24"/>
              </w:rPr>
              <w:t>0:</w:t>
            </w:r>
          </w:p>
          <w:p w14:paraId="589C04E8" w14:textId="2DC603F3" w:rsidR="00F076DA" w:rsidRDefault="0086637C" w:rsidP="00F076D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F076DA" w:rsidRPr="00270D85">
              <w:rPr>
                <w:rFonts w:ascii="Times New Roman" w:hAnsi="Times New Roman" w:cs="Times New Roman"/>
                <w:position w:val="-24"/>
                <w:sz w:val="24"/>
                <w:szCs w:val="24"/>
              </w:rPr>
              <w:object w:dxaOrig="4480" w:dyaOrig="660" w14:anchorId="51AC9094">
                <v:shape id="_x0000_i1090" type="#_x0000_t75" style="width:224.25pt;height:33pt" o:ole="">
                  <v:imagedata r:id="rId146" o:title=""/>
                </v:shape>
                <o:OLEObject Type="Embed" ProgID="Equation.3" ShapeID="_x0000_i1090" DrawAspect="Content" ObjectID="_1617420268" r:id="rId147"/>
              </w:object>
            </w:r>
          </w:p>
          <w:p w14:paraId="794FC59D" w14:textId="77777777" w:rsidR="0086637C" w:rsidRDefault="0086637C" w:rsidP="0086637C">
            <w:pPr>
              <w:autoSpaceDE w:val="0"/>
              <w:autoSpaceDN w:val="0"/>
              <w:adjustRightInd w:val="0"/>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0D85">
              <w:rPr>
                <w:rFonts w:ascii="Times New Roman" w:hAnsi="Times New Roman" w:cs="Times New Roman"/>
                <w:position w:val="-32"/>
                <w:sz w:val="24"/>
                <w:szCs w:val="24"/>
              </w:rPr>
              <w:object w:dxaOrig="2700" w:dyaOrig="740" w14:anchorId="747520BA">
                <v:shape id="_x0000_i1091" type="#_x0000_t75" style="width:135pt;height:36.75pt" o:ole="">
                  <v:imagedata r:id="rId148" o:title=""/>
                </v:shape>
                <o:OLEObject Type="Embed" ProgID="Equation.3" ShapeID="_x0000_i1091" DrawAspect="Content" ObjectID="_1617420269" r:id="rId149"/>
              </w:object>
            </w:r>
          </w:p>
          <w:p w14:paraId="045D09DB" w14:textId="77777777" w:rsidR="0086637C" w:rsidRDefault="0086637C" w:rsidP="0086637C">
            <w:pPr>
              <w:autoSpaceDE w:val="0"/>
              <w:autoSpaceDN w:val="0"/>
              <w:adjustRightInd w:val="0"/>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0D85">
              <w:rPr>
                <w:rFonts w:ascii="Times New Roman" w:hAnsi="Times New Roman" w:cs="Times New Roman"/>
                <w:position w:val="-14"/>
                <w:sz w:val="24"/>
                <w:szCs w:val="24"/>
              </w:rPr>
              <w:object w:dxaOrig="2900" w:dyaOrig="400" w14:anchorId="4C7587B7">
                <v:shape id="_x0000_i1092" type="#_x0000_t75" style="width:144.75pt;height:20.25pt" o:ole="">
                  <v:imagedata r:id="rId150" o:title=""/>
                </v:shape>
                <o:OLEObject Type="Embed" ProgID="Equation.3" ShapeID="_x0000_i1092" DrawAspect="Content" ObjectID="_1617420270" r:id="rId151"/>
              </w:object>
            </w:r>
          </w:p>
          <w:p w14:paraId="004FC6BE" w14:textId="77777777" w:rsidR="0086637C" w:rsidRDefault="0086637C" w:rsidP="0086637C">
            <w:pPr>
              <w:autoSpaceDE w:val="0"/>
              <w:autoSpaceDN w:val="0"/>
              <w:adjustRightInd w:val="0"/>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0D85">
              <w:rPr>
                <w:rFonts w:ascii="Times New Roman" w:hAnsi="Times New Roman" w:cs="Times New Roman"/>
                <w:position w:val="-32"/>
                <w:sz w:val="24"/>
                <w:szCs w:val="24"/>
              </w:rPr>
              <w:object w:dxaOrig="2180" w:dyaOrig="720" w14:anchorId="53E452F8">
                <v:shape id="_x0000_i1093" type="#_x0000_t75" style="width:108.75pt;height:36pt" o:ole="">
                  <v:imagedata r:id="rId152" o:title=""/>
                </v:shape>
                <o:OLEObject Type="Embed" ProgID="Equation.3" ShapeID="_x0000_i1093" DrawAspect="Content" ObjectID="_1617420271" r:id="rId153"/>
              </w:object>
            </w:r>
          </w:p>
          <w:p w14:paraId="0F8812A3" w14:textId="77777777" w:rsidR="0086637C" w:rsidRDefault="0086637C" w:rsidP="0086637C">
            <w:pPr>
              <w:autoSpaceDE w:val="0"/>
              <w:autoSpaceDN w:val="0"/>
              <w:adjustRightInd w:val="0"/>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23F9FC0" w14:textId="77777777" w:rsidR="0086637C" w:rsidRPr="00FC4651" w:rsidRDefault="0086637C" w:rsidP="0086637C">
            <w:pPr>
              <w:autoSpaceDE w:val="0"/>
              <w:autoSpaceDN w:val="0"/>
              <w:adjustRightInd w:val="0"/>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651">
              <w:rPr>
                <w:rFonts w:ascii="Times New Roman" w:hAnsi="Times New Roman" w:cs="Times New Roman"/>
                <w:sz w:val="24"/>
                <w:szCs w:val="24"/>
              </w:rPr>
              <w:t>i.</w:t>
            </w:r>
            <w:r>
              <w:rPr>
                <w:rFonts w:ascii="Times New Roman" w:hAnsi="Times New Roman" w:cs="Times New Roman"/>
                <w:sz w:val="24"/>
                <w:szCs w:val="24"/>
              </w:rPr>
              <w:t xml:space="preserve"> </w:t>
            </w:r>
            <w:r w:rsidRPr="00FC4651">
              <w:rPr>
                <w:rFonts w:ascii="Times New Roman" w:hAnsi="Times New Roman" w:cs="Times New Roman"/>
                <w:sz w:val="24"/>
                <w:szCs w:val="24"/>
              </w:rPr>
              <w:t xml:space="preserve">Si </w:t>
            </w:r>
            <w:r w:rsidRPr="00FC4651">
              <w:rPr>
                <w:rFonts w:ascii="Times New Roman" w:hAnsi="Times New Roman" w:cs="Times New Roman"/>
                <w:i/>
                <w:sz w:val="24"/>
                <w:szCs w:val="24"/>
              </w:rPr>
              <w:t>P</w:t>
            </w:r>
            <w:r w:rsidRPr="00FC4651">
              <w:rPr>
                <w:rFonts w:ascii="Times New Roman" w:hAnsi="Times New Roman" w:cs="Times New Roman"/>
                <w:i/>
                <w:sz w:val="24"/>
                <w:szCs w:val="24"/>
                <w:vertAlign w:val="subscript"/>
              </w:rPr>
              <w:t>200</w:t>
            </w:r>
            <w:r w:rsidRPr="00FC4651">
              <w:rPr>
                <w:rFonts w:ascii="Times New Roman" w:hAnsi="Times New Roman" w:cs="Times New Roman"/>
                <w:i/>
                <w:sz w:val="24"/>
                <w:szCs w:val="24"/>
              </w:rPr>
              <w:t xml:space="preserve">PI </w:t>
            </w:r>
            <w:r w:rsidRPr="00FC4651">
              <w:rPr>
                <w:rFonts w:ascii="Times New Roman" w:hAnsi="Times New Roman" w:cs="Times New Roman"/>
                <w:sz w:val="24"/>
                <w:szCs w:val="24"/>
              </w:rPr>
              <w:t>= 0:</w:t>
            </w:r>
          </w:p>
          <w:p w14:paraId="4EC7AEEF" w14:textId="77777777" w:rsidR="0086637C" w:rsidRDefault="0086637C" w:rsidP="0086637C">
            <w:pPr>
              <w:autoSpaceDE w:val="0"/>
              <w:autoSpaceDN w:val="0"/>
              <w:adjustRightInd w:val="0"/>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0D85">
              <w:rPr>
                <w:rFonts w:ascii="Times New Roman" w:hAnsi="Times New Roman" w:cs="Times New Roman"/>
                <w:position w:val="-24"/>
                <w:sz w:val="24"/>
                <w:szCs w:val="24"/>
              </w:rPr>
              <w:object w:dxaOrig="2680" w:dyaOrig="660" w14:anchorId="5F4BFE9E">
                <v:shape id="_x0000_i1094" type="#_x0000_t75" style="width:134.25pt;height:33pt" o:ole="">
                  <v:imagedata r:id="rId154" o:title=""/>
                </v:shape>
                <o:OLEObject Type="Embed" ProgID="Equation.3" ShapeID="_x0000_i1094" DrawAspect="Content" ObjectID="_1617420272" r:id="rId155"/>
              </w:object>
            </w:r>
          </w:p>
          <w:p w14:paraId="5D8EE130" w14:textId="77777777" w:rsidR="0086637C" w:rsidRDefault="0086637C" w:rsidP="0086637C">
            <w:pPr>
              <w:autoSpaceDE w:val="0"/>
              <w:autoSpaceDN w:val="0"/>
              <w:adjustRightInd w:val="0"/>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651">
              <w:rPr>
                <w:rFonts w:ascii="Times New Roman" w:hAnsi="Times New Roman" w:cs="Times New Roman"/>
                <w:position w:val="-14"/>
                <w:sz w:val="24"/>
                <w:szCs w:val="24"/>
              </w:rPr>
              <w:object w:dxaOrig="859" w:dyaOrig="380" w14:anchorId="0173EFDC">
                <v:shape id="_x0000_i1095" type="#_x0000_t75" style="width:42.75pt;height:18.75pt" o:ole="">
                  <v:imagedata r:id="rId156" o:title=""/>
                </v:shape>
                <o:OLEObject Type="Embed" ProgID="Equation.3" ShapeID="_x0000_i1095" DrawAspect="Content" ObjectID="_1617420273" r:id="rId157"/>
              </w:object>
            </w:r>
          </w:p>
          <w:p w14:paraId="11DBF0A3" w14:textId="3FF69EBC" w:rsidR="0086637C" w:rsidRPr="006A37CE" w:rsidRDefault="0086637C" w:rsidP="0086637C">
            <w:pPr>
              <w:autoSpaceDE w:val="0"/>
              <w:autoSpaceDN w:val="0"/>
              <w:adjustRightInd w:val="0"/>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0D85">
              <w:rPr>
                <w:rFonts w:ascii="Times New Roman" w:hAnsi="Times New Roman" w:cs="Times New Roman"/>
                <w:position w:val="-14"/>
                <w:sz w:val="24"/>
                <w:szCs w:val="24"/>
              </w:rPr>
              <w:object w:dxaOrig="2840" w:dyaOrig="380" w14:anchorId="57C57315">
                <v:shape id="_x0000_i1096" type="#_x0000_t75" style="width:141.75pt;height:18.75pt" o:ole="">
                  <v:imagedata r:id="rId158" o:title=""/>
                </v:shape>
                <o:OLEObject Type="Embed" ProgID="Equation.3" ShapeID="_x0000_i1096" DrawAspect="Content" ObjectID="_1617420274" r:id="rId159"/>
              </w:object>
            </w:r>
          </w:p>
        </w:tc>
        <w:tc>
          <w:tcPr>
            <w:tcW w:w="2380" w:type="dxa"/>
            <w:vAlign w:val="center"/>
          </w:tcPr>
          <w:p w14:paraId="66080866" w14:textId="77777777" w:rsidR="00F076DA" w:rsidRPr="00FC4651" w:rsidRDefault="00F076DA"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AASHTO T</w:t>
            </w:r>
            <w:r w:rsidRPr="00FC4651">
              <w:rPr>
                <w:rFonts w:ascii="Times New Roman" w:hAnsi="Times New Roman" w:cs="Times New Roman"/>
                <w:sz w:val="24"/>
                <w:szCs w:val="24"/>
              </w:rPr>
              <w:t xml:space="preserve">180 </w:t>
            </w:r>
            <w:proofErr w:type="spellStart"/>
            <w:r w:rsidRPr="00FC4651">
              <w:rPr>
                <w:rFonts w:ascii="Times New Roman" w:hAnsi="Times New Roman" w:cs="Times New Roman"/>
                <w:sz w:val="24"/>
                <w:szCs w:val="24"/>
              </w:rPr>
              <w:t>ó</w:t>
            </w:r>
            <w:proofErr w:type="spellEnd"/>
          </w:p>
          <w:p w14:paraId="5D372F28" w14:textId="77777777" w:rsidR="00F076DA" w:rsidRPr="00FC4651" w:rsidRDefault="00F076DA"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rPr>
              <w:t xml:space="preserve">AASHTO T99 para </w:t>
            </w:r>
            <w:proofErr w:type="spellStart"/>
            <w:r w:rsidRPr="00FC4651">
              <w:rPr>
                <w:rFonts w:ascii="Times New Roman" w:hAnsi="Times New Roman" w:cs="Times New Roman"/>
                <w:i/>
                <w:sz w:val="24"/>
                <w:szCs w:val="24"/>
              </w:rPr>
              <w:t>γ</w:t>
            </w:r>
            <w:r>
              <w:rPr>
                <w:rFonts w:ascii="Times New Roman" w:hAnsi="Times New Roman" w:cs="Times New Roman"/>
                <w:i/>
                <w:sz w:val="24"/>
                <w:szCs w:val="24"/>
                <w:vertAlign w:val="subscript"/>
              </w:rPr>
              <w:t>d</w:t>
            </w:r>
            <w:r>
              <w:rPr>
                <w:rFonts w:ascii="Times New Roman" w:hAnsi="Times New Roman" w:cs="Times New Roman"/>
                <w:sz w:val="24"/>
                <w:szCs w:val="24"/>
                <w:vertAlign w:val="subscript"/>
              </w:rPr>
              <w:t>max</w:t>
            </w:r>
            <w:proofErr w:type="spellEnd"/>
          </w:p>
          <w:p w14:paraId="29190645" w14:textId="77777777" w:rsidR="00F076DA" w:rsidRPr="00FC4651" w:rsidRDefault="00F076DA"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AASHTO T100 </w:t>
            </w:r>
            <w:r w:rsidRPr="00FC4651">
              <w:rPr>
                <w:rFonts w:ascii="Times New Roman" w:hAnsi="Times New Roman" w:cs="Times New Roman"/>
                <w:sz w:val="24"/>
                <w:szCs w:val="24"/>
              </w:rPr>
              <w:t xml:space="preserve">para </w:t>
            </w:r>
            <w:r w:rsidRPr="00FC4651">
              <w:rPr>
                <w:rFonts w:ascii="Times New Roman" w:hAnsi="Times New Roman" w:cs="Times New Roman"/>
                <w:i/>
                <w:iCs/>
                <w:sz w:val="24"/>
                <w:szCs w:val="24"/>
              </w:rPr>
              <w:t>G</w:t>
            </w:r>
            <w:r>
              <w:rPr>
                <w:rFonts w:ascii="Times New Roman" w:hAnsi="Times New Roman" w:cs="Times New Roman"/>
                <w:i/>
                <w:iCs/>
                <w:sz w:val="24"/>
                <w:szCs w:val="24"/>
                <w:vertAlign w:val="subscript"/>
              </w:rPr>
              <w:t>s</w:t>
            </w:r>
            <w:r w:rsidRPr="00FC4651">
              <w:rPr>
                <w:rFonts w:ascii="Times New Roman" w:hAnsi="Times New Roman" w:cs="Times New Roman"/>
                <w:sz w:val="24"/>
                <w:szCs w:val="24"/>
              </w:rPr>
              <w:t>.</w:t>
            </w:r>
          </w:p>
          <w:p w14:paraId="40125EC2" w14:textId="77777777" w:rsidR="00F076DA" w:rsidRPr="00FC4651" w:rsidRDefault="00F076DA"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AASHTO T127 </w:t>
            </w:r>
            <w:r w:rsidRPr="00FC4651">
              <w:rPr>
                <w:rFonts w:ascii="Times New Roman" w:hAnsi="Times New Roman" w:cs="Times New Roman"/>
                <w:sz w:val="24"/>
                <w:szCs w:val="24"/>
              </w:rPr>
              <w:t xml:space="preserve">para </w:t>
            </w:r>
            <w:r w:rsidRPr="00FC4651">
              <w:rPr>
                <w:rFonts w:ascii="Times New Roman" w:hAnsi="Times New Roman" w:cs="Times New Roman"/>
                <w:i/>
                <w:iCs/>
                <w:sz w:val="24"/>
                <w:szCs w:val="24"/>
              </w:rPr>
              <w:t>P</w:t>
            </w:r>
            <w:r>
              <w:rPr>
                <w:rFonts w:ascii="Times New Roman" w:hAnsi="Times New Roman" w:cs="Times New Roman"/>
                <w:i/>
                <w:iCs/>
                <w:sz w:val="24"/>
                <w:szCs w:val="24"/>
                <w:vertAlign w:val="subscript"/>
              </w:rPr>
              <w:t>200</w:t>
            </w:r>
            <w:r w:rsidRPr="00FC4651">
              <w:rPr>
                <w:rFonts w:ascii="Times New Roman" w:hAnsi="Times New Roman" w:cs="Times New Roman"/>
                <w:i/>
                <w:iCs/>
                <w:sz w:val="24"/>
                <w:szCs w:val="24"/>
              </w:rPr>
              <w:t xml:space="preserve"> y D</w:t>
            </w:r>
            <w:r>
              <w:rPr>
                <w:rFonts w:ascii="Times New Roman" w:hAnsi="Times New Roman" w:cs="Times New Roman"/>
                <w:i/>
                <w:iCs/>
                <w:sz w:val="24"/>
                <w:szCs w:val="24"/>
                <w:vertAlign w:val="subscript"/>
              </w:rPr>
              <w:t>60</w:t>
            </w:r>
            <w:r w:rsidRPr="00FC4651">
              <w:rPr>
                <w:rFonts w:ascii="Times New Roman" w:hAnsi="Times New Roman" w:cs="Times New Roman"/>
                <w:i/>
                <w:iCs/>
                <w:sz w:val="24"/>
                <w:szCs w:val="24"/>
              </w:rPr>
              <w:t>.</w:t>
            </w:r>
          </w:p>
          <w:p w14:paraId="3DAB45FA" w14:textId="1BC9FC37" w:rsidR="00F076DA" w:rsidRDefault="00F076DA"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AASHTO T90 para </w:t>
            </w:r>
            <w:r w:rsidRPr="00FC4651">
              <w:rPr>
                <w:rFonts w:ascii="Times New Roman" w:hAnsi="Times New Roman" w:cs="Times New Roman"/>
                <w:i/>
                <w:iCs/>
                <w:sz w:val="24"/>
                <w:szCs w:val="24"/>
              </w:rPr>
              <w:t>PI</w:t>
            </w:r>
            <w:r w:rsidRPr="00FC4651">
              <w:rPr>
                <w:rFonts w:ascii="Times New Roman" w:hAnsi="Times New Roman" w:cs="Times New Roman"/>
                <w:sz w:val="24"/>
                <w:szCs w:val="24"/>
              </w:rPr>
              <w:t>.</w:t>
            </w:r>
          </w:p>
        </w:tc>
      </w:tr>
    </w:tbl>
    <w:p w14:paraId="44717EF0" w14:textId="77777777" w:rsidR="00F076DA" w:rsidRPr="00A5419E" w:rsidRDefault="00F076DA" w:rsidP="00F076DA">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45420A15" w14:textId="243E36A6" w:rsidR="00F076DA" w:rsidRPr="00694399" w:rsidRDefault="00F076DA" w:rsidP="00705198">
      <w:pPr>
        <w:pStyle w:val="Descripcin"/>
        <w:keepNext/>
        <w:spacing w:after="0" w:line="276" w:lineRule="auto"/>
        <w:jc w:val="center"/>
        <w:rPr>
          <w:rFonts w:ascii="Times New Roman" w:hAnsi="Times New Roman" w:cs="Times New Roman"/>
          <w:i w:val="0"/>
          <w:color w:val="auto"/>
          <w:sz w:val="22"/>
        </w:rPr>
      </w:pPr>
      <w:r w:rsidRPr="00694399">
        <w:rPr>
          <w:rFonts w:ascii="Times New Roman" w:hAnsi="Times New Roman" w:cs="Times New Roman"/>
          <w:b/>
          <w:i w:val="0"/>
          <w:color w:val="auto"/>
          <w:sz w:val="22"/>
        </w:rPr>
        <w:lastRenderedPageBreak/>
        <w:t>Tabla 2 -</w:t>
      </w:r>
      <w:r w:rsidR="0086637C">
        <w:rPr>
          <w:rFonts w:ascii="Times New Roman" w:hAnsi="Times New Roman" w:cs="Times New Roman"/>
          <w:b/>
          <w:i w:val="0"/>
          <w:color w:val="auto"/>
          <w:sz w:val="22"/>
        </w:rPr>
        <w:t xml:space="preserve"> 23</w:t>
      </w:r>
      <w:r w:rsidRPr="00694399">
        <w:rPr>
          <w:rFonts w:ascii="Times New Roman" w:hAnsi="Times New Roman" w:cs="Times New Roman"/>
          <w:b/>
          <w:i w:val="0"/>
          <w:color w:val="auto"/>
          <w:sz w:val="22"/>
        </w:rPr>
        <w:t>.</w:t>
      </w:r>
      <w:r w:rsidRPr="00694399">
        <w:rPr>
          <w:rFonts w:ascii="Times New Roman" w:hAnsi="Times New Roman" w:cs="Times New Roman"/>
          <w:i w:val="0"/>
          <w:color w:val="auto"/>
          <w:sz w:val="22"/>
        </w:rPr>
        <w:t xml:space="preserve"> Opciones para estimar los parámetros de la SWCC</w:t>
      </w:r>
      <w:r>
        <w:rPr>
          <w:rFonts w:ascii="Times New Roman" w:hAnsi="Times New Roman" w:cs="Times New Roman"/>
          <w:i w:val="0"/>
          <w:color w:val="auto"/>
          <w:sz w:val="22"/>
        </w:rPr>
        <w:t xml:space="preserve"> ─ Continuación</w:t>
      </w:r>
    </w:p>
    <w:tbl>
      <w:tblPr>
        <w:tblStyle w:val="Tablaconcuadrcula1clara"/>
        <w:tblW w:w="0" w:type="auto"/>
        <w:tblLook w:val="04A0" w:firstRow="1" w:lastRow="0" w:firstColumn="1" w:lastColumn="0" w:noHBand="0" w:noVBand="1"/>
      </w:tblPr>
      <w:tblGrid>
        <w:gridCol w:w="1095"/>
        <w:gridCol w:w="5019"/>
        <w:gridCol w:w="2380"/>
      </w:tblGrid>
      <w:tr w:rsidR="00F076DA" w14:paraId="685A79A6" w14:textId="77777777" w:rsidTr="00EA7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shd w:val="clear" w:color="auto" w:fill="D9D9D9" w:themeFill="background1" w:themeFillShade="D9"/>
            <w:vAlign w:val="center"/>
          </w:tcPr>
          <w:p w14:paraId="2DDAC764" w14:textId="28C377F7" w:rsidR="00F076DA" w:rsidRPr="00EA70A1" w:rsidRDefault="00F076DA" w:rsidP="00EA70A1">
            <w:pPr>
              <w:autoSpaceDE w:val="0"/>
              <w:autoSpaceDN w:val="0"/>
              <w:adjustRightInd w:val="0"/>
              <w:spacing w:line="276" w:lineRule="auto"/>
              <w:jc w:val="center"/>
              <w:rPr>
                <w:rFonts w:ascii="Times New Roman" w:hAnsi="Times New Roman" w:cs="Times New Roman"/>
                <w:sz w:val="24"/>
              </w:rPr>
            </w:pPr>
            <w:r w:rsidRPr="00EA70A1">
              <w:rPr>
                <w:rFonts w:ascii="Times New Roman" w:hAnsi="Times New Roman" w:cs="Times New Roman"/>
                <w:sz w:val="24"/>
              </w:rPr>
              <w:t>Nivel de entrada</w:t>
            </w:r>
          </w:p>
        </w:tc>
        <w:tc>
          <w:tcPr>
            <w:tcW w:w="5019" w:type="dxa"/>
            <w:shd w:val="clear" w:color="auto" w:fill="D9D9D9" w:themeFill="background1" w:themeFillShade="D9"/>
            <w:vAlign w:val="center"/>
          </w:tcPr>
          <w:p w14:paraId="3D2000F3" w14:textId="6DDE199E" w:rsidR="00F076DA" w:rsidRPr="00EA70A1" w:rsidRDefault="00F076DA" w:rsidP="00EA70A1">
            <w:pPr>
              <w:autoSpaceDE w:val="0"/>
              <w:autoSpaceDN w:val="0"/>
              <w:adjustRightInd w:val="0"/>
              <w:spacing w:line="276" w:lineRule="auto"/>
              <w:ind w:left="31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70A1">
              <w:rPr>
                <w:rFonts w:ascii="Times New Roman" w:hAnsi="Times New Roman" w:cs="Times New Roman"/>
                <w:sz w:val="24"/>
              </w:rPr>
              <w:t>Proceso para determinar los parámetros de la SWCC</w:t>
            </w:r>
          </w:p>
        </w:tc>
        <w:tc>
          <w:tcPr>
            <w:tcW w:w="2380" w:type="dxa"/>
            <w:shd w:val="clear" w:color="auto" w:fill="D9D9D9" w:themeFill="background1" w:themeFillShade="D9"/>
            <w:vAlign w:val="center"/>
          </w:tcPr>
          <w:p w14:paraId="0FD137E8" w14:textId="7C89A8E6" w:rsidR="00F076DA" w:rsidRPr="00EA70A1" w:rsidRDefault="00F076DA" w:rsidP="00EA70A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70A1">
              <w:rPr>
                <w:rFonts w:ascii="Times New Roman" w:hAnsi="Times New Roman" w:cs="Times New Roman"/>
                <w:sz w:val="24"/>
              </w:rPr>
              <w:t>Pruebas requeridas</w:t>
            </w:r>
          </w:p>
        </w:tc>
      </w:tr>
      <w:tr w:rsidR="00F076DA" w14:paraId="104CAAAC" w14:textId="77777777" w:rsidTr="00EA70A1">
        <w:tc>
          <w:tcPr>
            <w:cnfStyle w:val="001000000000" w:firstRow="0" w:lastRow="0" w:firstColumn="1" w:lastColumn="0" w:oddVBand="0" w:evenVBand="0" w:oddHBand="0" w:evenHBand="0" w:firstRowFirstColumn="0" w:firstRowLastColumn="0" w:lastRowFirstColumn="0" w:lastRowLastColumn="0"/>
            <w:tcW w:w="1095" w:type="dxa"/>
            <w:vAlign w:val="center"/>
          </w:tcPr>
          <w:p w14:paraId="6F99F099" w14:textId="6A59FF87" w:rsidR="00F076DA" w:rsidRPr="00EA70A1" w:rsidRDefault="00F076DA" w:rsidP="00EA70A1">
            <w:pPr>
              <w:autoSpaceDE w:val="0"/>
              <w:autoSpaceDN w:val="0"/>
              <w:adjustRightInd w:val="0"/>
              <w:spacing w:line="276" w:lineRule="auto"/>
              <w:jc w:val="center"/>
              <w:rPr>
                <w:rFonts w:ascii="Times New Roman" w:hAnsi="Times New Roman" w:cs="Times New Roman"/>
                <w:b w:val="0"/>
                <w:sz w:val="24"/>
              </w:rPr>
            </w:pPr>
            <w:r w:rsidRPr="00EA70A1">
              <w:rPr>
                <w:rFonts w:ascii="Times New Roman" w:hAnsi="Times New Roman" w:cs="Times New Roman"/>
                <w:b w:val="0"/>
                <w:sz w:val="24"/>
              </w:rPr>
              <w:t>2</w:t>
            </w:r>
          </w:p>
        </w:tc>
        <w:tc>
          <w:tcPr>
            <w:tcW w:w="5019" w:type="dxa"/>
          </w:tcPr>
          <w:p w14:paraId="555BB668" w14:textId="79B06A34" w:rsidR="00F076DA" w:rsidRDefault="00F076DA" w:rsidP="0086637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4AD878F" w14:textId="3A71A932" w:rsidR="00F076DA" w:rsidRPr="006A37CE" w:rsidRDefault="00F076DA" w:rsidP="00F076DA">
            <w:pPr>
              <w:autoSpaceDE w:val="0"/>
              <w:autoSpaceDN w:val="0"/>
              <w:adjustRightInd w:val="0"/>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70D85">
              <w:rPr>
                <w:rFonts w:ascii="Times New Roman" w:hAnsi="Times New Roman" w:cs="Times New Roman"/>
                <w:position w:val="-32"/>
                <w:sz w:val="24"/>
                <w:szCs w:val="24"/>
              </w:rPr>
              <w:object w:dxaOrig="1860" w:dyaOrig="720" w14:anchorId="4BF233D6">
                <v:shape id="_x0000_i1097" type="#_x0000_t75" style="width:93pt;height:36pt" o:ole="">
                  <v:imagedata r:id="rId160" o:title=""/>
                </v:shape>
                <o:OLEObject Type="Embed" ProgID="Equation.3" ShapeID="_x0000_i1097" DrawAspect="Content" ObjectID="_1617420275" r:id="rId161"/>
              </w:object>
            </w:r>
          </w:p>
          <w:p w14:paraId="7FB00D39" w14:textId="055041BC" w:rsidR="00F076DA" w:rsidRPr="00FC4651" w:rsidRDefault="00F076DA" w:rsidP="00F076DA">
            <w:pPr>
              <w:autoSpaceDE w:val="0"/>
              <w:autoSpaceDN w:val="0"/>
              <w:adjustRightInd w:val="0"/>
              <w:spacing w:line="276" w:lineRule="auto"/>
              <w:ind w:left="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4651">
              <w:rPr>
                <w:rFonts w:ascii="Times New Roman" w:hAnsi="Times New Roman" w:cs="Times New Roman"/>
                <w:sz w:val="24"/>
                <w:szCs w:val="24"/>
              </w:rPr>
              <w:t>d) La SWC</w:t>
            </w:r>
            <w:r>
              <w:rPr>
                <w:rFonts w:ascii="Times New Roman" w:hAnsi="Times New Roman" w:cs="Times New Roman"/>
                <w:sz w:val="24"/>
                <w:szCs w:val="24"/>
              </w:rPr>
              <w:t xml:space="preserve">C será establecido internamente </w:t>
            </w:r>
            <w:r w:rsidRPr="00FC4651">
              <w:rPr>
                <w:rFonts w:ascii="Times New Roman" w:hAnsi="Times New Roman" w:cs="Times New Roman"/>
                <w:sz w:val="24"/>
                <w:szCs w:val="24"/>
              </w:rPr>
              <w:t>usando</w:t>
            </w:r>
            <w:r w:rsidR="00A2112B">
              <w:rPr>
                <w:rFonts w:ascii="Times New Roman" w:hAnsi="Times New Roman" w:cs="Times New Roman"/>
                <w:sz w:val="24"/>
                <w:szCs w:val="24"/>
              </w:rPr>
              <w:t xml:space="preserve"> la ecuación de </w:t>
            </w:r>
            <w:proofErr w:type="spellStart"/>
            <w:r w:rsidR="00A2112B">
              <w:rPr>
                <w:rFonts w:ascii="Times New Roman" w:hAnsi="Times New Roman" w:cs="Times New Roman"/>
                <w:sz w:val="24"/>
                <w:szCs w:val="24"/>
              </w:rPr>
              <w:t>Fredlund</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Xing</w:t>
            </w:r>
            <w:proofErr w:type="spellEnd"/>
            <w:r>
              <w:rPr>
                <w:rFonts w:ascii="Times New Roman" w:hAnsi="Times New Roman" w:cs="Times New Roman"/>
                <w:sz w:val="24"/>
                <w:szCs w:val="24"/>
              </w:rPr>
              <w:t xml:space="preserve"> </w:t>
            </w:r>
            <w:r w:rsidRPr="00FC4651">
              <w:rPr>
                <w:rFonts w:ascii="Times New Roman" w:hAnsi="Times New Roman" w:cs="Times New Roman"/>
                <w:sz w:val="24"/>
                <w:szCs w:val="24"/>
              </w:rPr>
              <w:t>mostrado en el nivel 1.</w:t>
            </w:r>
          </w:p>
        </w:tc>
        <w:tc>
          <w:tcPr>
            <w:tcW w:w="2380" w:type="dxa"/>
            <w:vAlign w:val="center"/>
          </w:tcPr>
          <w:p w14:paraId="231F477D" w14:textId="1AEABDFE" w:rsidR="00F076DA" w:rsidRPr="00FC4651" w:rsidRDefault="00F076DA"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AASHTO T</w:t>
            </w:r>
            <w:r w:rsidRPr="00FC4651">
              <w:rPr>
                <w:rFonts w:ascii="Times New Roman" w:hAnsi="Times New Roman" w:cs="Times New Roman"/>
                <w:sz w:val="24"/>
                <w:szCs w:val="24"/>
              </w:rPr>
              <w:t xml:space="preserve">180 </w:t>
            </w:r>
            <w:proofErr w:type="spellStart"/>
            <w:r w:rsidRPr="00FC4651">
              <w:rPr>
                <w:rFonts w:ascii="Times New Roman" w:hAnsi="Times New Roman" w:cs="Times New Roman"/>
                <w:sz w:val="24"/>
                <w:szCs w:val="24"/>
              </w:rPr>
              <w:t>ó</w:t>
            </w:r>
            <w:proofErr w:type="spellEnd"/>
          </w:p>
          <w:p w14:paraId="48DE11F9" w14:textId="04A3F1E0" w:rsidR="00F076DA" w:rsidRPr="00FC4651" w:rsidRDefault="00F076DA"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rPr>
              <w:t xml:space="preserve">AASHTO T99 para </w:t>
            </w:r>
            <w:proofErr w:type="spellStart"/>
            <w:r w:rsidRPr="00FC4651">
              <w:rPr>
                <w:rFonts w:ascii="Times New Roman" w:hAnsi="Times New Roman" w:cs="Times New Roman"/>
                <w:i/>
                <w:sz w:val="24"/>
                <w:szCs w:val="24"/>
              </w:rPr>
              <w:t>γ</w:t>
            </w:r>
            <w:r>
              <w:rPr>
                <w:rFonts w:ascii="Times New Roman" w:hAnsi="Times New Roman" w:cs="Times New Roman"/>
                <w:i/>
                <w:sz w:val="24"/>
                <w:szCs w:val="24"/>
                <w:vertAlign w:val="subscript"/>
              </w:rPr>
              <w:t>d</w:t>
            </w:r>
            <w:r>
              <w:rPr>
                <w:rFonts w:ascii="Times New Roman" w:hAnsi="Times New Roman" w:cs="Times New Roman"/>
                <w:sz w:val="24"/>
                <w:szCs w:val="24"/>
                <w:vertAlign w:val="subscript"/>
              </w:rPr>
              <w:t>max</w:t>
            </w:r>
            <w:proofErr w:type="spellEnd"/>
          </w:p>
          <w:p w14:paraId="496145A9" w14:textId="74D29E08" w:rsidR="00F076DA" w:rsidRPr="00FC4651" w:rsidRDefault="00F076DA"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AASHTO T100 </w:t>
            </w:r>
            <w:r w:rsidRPr="00FC4651">
              <w:rPr>
                <w:rFonts w:ascii="Times New Roman" w:hAnsi="Times New Roman" w:cs="Times New Roman"/>
                <w:sz w:val="24"/>
                <w:szCs w:val="24"/>
              </w:rPr>
              <w:t xml:space="preserve">para </w:t>
            </w:r>
            <w:r w:rsidRPr="00FC4651">
              <w:rPr>
                <w:rFonts w:ascii="Times New Roman" w:hAnsi="Times New Roman" w:cs="Times New Roman"/>
                <w:i/>
                <w:iCs/>
                <w:sz w:val="24"/>
                <w:szCs w:val="24"/>
              </w:rPr>
              <w:t>G</w:t>
            </w:r>
            <w:r>
              <w:rPr>
                <w:rFonts w:ascii="Times New Roman" w:hAnsi="Times New Roman" w:cs="Times New Roman"/>
                <w:i/>
                <w:iCs/>
                <w:sz w:val="24"/>
                <w:szCs w:val="24"/>
                <w:vertAlign w:val="subscript"/>
              </w:rPr>
              <w:t>s</w:t>
            </w:r>
            <w:r w:rsidRPr="00FC4651">
              <w:rPr>
                <w:rFonts w:ascii="Times New Roman" w:hAnsi="Times New Roman" w:cs="Times New Roman"/>
                <w:sz w:val="24"/>
                <w:szCs w:val="24"/>
              </w:rPr>
              <w:t>.</w:t>
            </w:r>
          </w:p>
          <w:p w14:paraId="09ECC13E" w14:textId="7BEDF9AB" w:rsidR="00F076DA" w:rsidRPr="00FC4651" w:rsidRDefault="00F076DA"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AASHTO T127 </w:t>
            </w:r>
            <w:r w:rsidRPr="00FC4651">
              <w:rPr>
                <w:rFonts w:ascii="Times New Roman" w:hAnsi="Times New Roman" w:cs="Times New Roman"/>
                <w:sz w:val="24"/>
                <w:szCs w:val="24"/>
              </w:rPr>
              <w:t xml:space="preserve">para </w:t>
            </w:r>
            <w:r w:rsidRPr="00FC4651">
              <w:rPr>
                <w:rFonts w:ascii="Times New Roman" w:hAnsi="Times New Roman" w:cs="Times New Roman"/>
                <w:i/>
                <w:iCs/>
                <w:sz w:val="24"/>
                <w:szCs w:val="24"/>
              </w:rPr>
              <w:t>P</w:t>
            </w:r>
            <w:r>
              <w:rPr>
                <w:rFonts w:ascii="Times New Roman" w:hAnsi="Times New Roman" w:cs="Times New Roman"/>
                <w:i/>
                <w:iCs/>
                <w:sz w:val="24"/>
                <w:szCs w:val="24"/>
                <w:vertAlign w:val="subscript"/>
              </w:rPr>
              <w:t>200</w:t>
            </w:r>
            <w:r w:rsidRPr="00FC4651">
              <w:rPr>
                <w:rFonts w:ascii="Times New Roman" w:hAnsi="Times New Roman" w:cs="Times New Roman"/>
                <w:i/>
                <w:iCs/>
                <w:sz w:val="24"/>
                <w:szCs w:val="24"/>
              </w:rPr>
              <w:t xml:space="preserve"> y D</w:t>
            </w:r>
            <w:r>
              <w:rPr>
                <w:rFonts w:ascii="Times New Roman" w:hAnsi="Times New Roman" w:cs="Times New Roman"/>
                <w:i/>
                <w:iCs/>
                <w:sz w:val="24"/>
                <w:szCs w:val="24"/>
                <w:vertAlign w:val="subscript"/>
              </w:rPr>
              <w:t>60</w:t>
            </w:r>
            <w:r w:rsidRPr="00FC4651">
              <w:rPr>
                <w:rFonts w:ascii="Times New Roman" w:hAnsi="Times New Roman" w:cs="Times New Roman"/>
                <w:i/>
                <w:iCs/>
                <w:sz w:val="24"/>
                <w:szCs w:val="24"/>
              </w:rPr>
              <w:t>.</w:t>
            </w:r>
          </w:p>
          <w:p w14:paraId="1FF8366D" w14:textId="31E88E5C" w:rsidR="00F076DA" w:rsidRPr="00FC4651" w:rsidRDefault="00F076DA"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AASHTO T90 para </w:t>
            </w:r>
            <w:r w:rsidRPr="00FC4651">
              <w:rPr>
                <w:rFonts w:ascii="Times New Roman" w:hAnsi="Times New Roman" w:cs="Times New Roman"/>
                <w:i/>
                <w:iCs/>
                <w:sz w:val="24"/>
                <w:szCs w:val="24"/>
              </w:rPr>
              <w:t>PI</w:t>
            </w:r>
            <w:r w:rsidRPr="00FC4651">
              <w:rPr>
                <w:rFonts w:ascii="Times New Roman" w:hAnsi="Times New Roman" w:cs="Times New Roman"/>
                <w:sz w:val="24"/>
                <w:szCs w:val="24"/>
              </w:rPr>
              <w:t>.</w:t>
            </w:r>
          </w:p>
        </w:tc>
      </w:tr>
      <w:tr w:rsidR="00F076DA" w14:paraId="3829BBEC" w14:textId="77777777" w:rsidTr="00EA70A1">
        <w:tc>
          <w:tcPr>
            <w:cnfStyle w:val="001000000000" w:firstRow="0" w:lastRow="0" w:firstColumn="1" w:lastColumn="0" w:oddVBand="0" w:evenVBand="0" w:oddHBand="0" w:evenHBand="0" w:firstRowFirstColumn="0" w:firstRowLastColumn="0" w:lastRowFirstColumn="0" w:lastRowLastColumn="0"/>
            <w:tcW w:w="1095" w:type="dxa"/>
            <w:vAlign w:val="center"/>
          </w:tcPr>
          <w:p w14:paraId="683C4F5D" w14:textId="1A3E94D7" w:rsidR="00F076DA" w:rsidRPr="00EA70A1" w:rsidRDefault="00F076DA" w:rsidP="00EA70A1">
            <w:pPr>
              <w:autoSpaceDE w:val="0"/>
              <w:autoSpaceDN w:val="0"/>
              <w:adjustRightInd w:val="0"/>
              <w:spacing w:line="276" w:lineRule="auto"/>
              <w:jc w:val="center"/>
              <w:rPr>
                <w:rFonts w:ascii="Times New Roman" w:hAnsi="Times New Roman" w:cs="Times New Roman"/>
                <w:b w:val="0"/>
                <w:sz w:val="24"/>
              </w:rPr>
            </w:pPr>
            <w:r w:rsidRPr="00EA70A1">
              <w:rPr>
                <w:rFonts w:ascii="Times New Roman" w:hAnsi="Times New Roman" w:cs="Times New Roman"/>
                <w:b w:val="0"/>
                <w:sz w:val="24"/>
              </w:rPr>
              <w:t>3</w:t>
            </w:r>
          </w:p>
        </w:tc>
        <w:tc>
          <w:tcPr>
            <w:tcW w:w="5019" w:type="dxa"/>
          </w:tcPr>
          <w:p w14:paraId="775E8E11" w14:textId="767ABDBD" w:rsidR="00F076DA" w:rsidRPr="009530BE" w:rsidRDefault="00F076DA" w:rsidP="00F076D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sidRPr="00F12535">
              <w:rPr>
                <w:rFonts w:ascii="Times New Roman" w:hAnsi="Times New Roman" w:cs="Times New Roman"/>
                <w:sz w:val="24"/>
                <w:szCs w:val="24"/>
              </w:rPr>
              <w:t xml:space="preserve">Medición directa y entrada de </w:t>
            </w:r>
            <w:r w:rsidRPr="00F12535">
              <w:rPr>
                <w:rFonts w:ascii="Times New Roman" w:hAnsi="Times New Roman" w:cs="Times New Roman"/>
                <w:i/>
                <w:iCs/>
                <w:sz w:val="24"/>
                <w:szCs w:val="24"/>
              </w:rPr>
              <w:t xml:space="preserve">P200, PI y D60 </w:t>
            </w:r>
            <w:r w:rsidRPr="00F12535">
              <w:rPr>
                <w:rFonts w:ascii="Times New Roman" w:hAnsi="Times New Roman" w:cs="Times New Roman"/>
                <w:sz w:val="24"/>
                <w:szCs w:val="24"/>
              </w:rPr>
              <w:t>después</w:t>
            </w:r>
            <w:r>
              <w:rPr>
                <w:rFonts w:ascii="Times New Roman" w:hAnsi="Times New Roman" w:cs="Times New Roman"/>
                <w:sz w:val="24"/>
                <w:szCs w:val="24"/>
              </w:rPr>
              <w:t xml:space="preserve"> </w:t>
            </w:r>
            <w:r w:rsidRPr="00F12535">
              <w:rPr>
                <w:rFonts w:ascii="Times New Roman" w:hAnsi="Times New Roman" w:cs="Times New Roman"/>
                <w:sz w:val="24"/>
                <w:szCs w:val="24"/>
              </w:rPr>
              <w:t xml:space="preserve">de que el EICM use correlaciones con </w:t>
            </w:r>
            <w:r w:rsidRPr="00F12535">
              <w:rPr>
                <w:rFonts w:ascii="Times New Roman" w:hAnsi="Times New Roman" w:cs="Times New Roman"/>
                <w:i/>
                <w:iCs/>
                <w:sz w:val="24"/>
                <w:szCs w:val="24"/>
              </w:rPr>
              <w:t>P</w:t>
            </w:r>
            <w:r>
              <w:rPr>
                <w:rFonts w:ascii="Times New Roman" w:hAnsi="Times New Roman" w:cs="Times New Roman"/>
                <w:i/>
                <w:iCs/>
                <w:sz w:val="24"/>
                <w:szCs w:val="24"/>
                <w:vertAlign w:val="subscript"/>
              </w:rPr>
              <w:t>200</w:t>
            </w:r>
            <w:r w:rsidRPr="00F12535">
              <w:rPr>
                <w:rFonts w:ascii="Times New Roman" w:hAnsi="Times New Roman" w:cs="Times New Roman"/>
                <w:i/>
                <w:iCs/>
                <w:sz w:val="24"/>
                <w:szCs w:val="24"/>
              </w:rPr>
              <w:t xml:space="preserve">PI </w:t>
            </w:r>
            <w:r w:rsidRPr="00F12535">
              <w:rPr>
                <w:rFonts w:ascii="Times New Roman" w:hAnsi="Times New Roman" w:cs="Times New Roman"/>
                <w:sz w:val="24"/>
                <w:szCs w:val="24"/>
              </w:rPr>
              <w:t xml:space="preserve">y </w:t>
            </w:r>
            <w:r w:rsidRPr="00F12535">
              <w:rPr>
                <w:rFonts w:ascii="Times New Roman" w:hAnsi="Times New Roman" w:cs="Times New Roman"/>
                <w:i/>
                <w:iCs/>
                <w:sz w:val="24"/>
                <w:szCs w:val="24"/>
              </w:rPr>
              <w:t>D</w:t>
            </w:r>
            <w:r>
              <w:rPr>
                <w:rFonts w:ascii="Times New Roman" w:hAnsi="Times New Roman" w:cs="Times New Roman"/>
                <w:i/>
                <w:iCs/>
                <w:sz w:val="24"/>
                <w:szCs w:val="24"/>
                <w:vertAlign w:val="subscript"/>
              </w:rPr>
              <w:t>60</w:t>
            </w:r>
            <w:r>
              <w:rPr>
                <w:rFonts w:ascii="Times New Roman" w:hAnsi="Times New Roman" w:cs="Times New Roman"/>
                <w:sz w:val="24"/>
                <w:szCs w:val="24"/>
                <w:vertAlign w:val="subscript"/>
              </w:rPr>
              <w:t xml:space="preserve"> </w:t>
            </w:r>
            <w:r w:rsidRPr="00F12535">
              <w:rPr>
                <w:rFonts w:ascii="Times New Roman" w:hAnsi="Times New Roman" w:cs="Times New Roman"/>
                <w:sz w:val="24"/>
                <w:szCs w:val="24"/>
              </w:rPr>
              <w:t>para automáticamente generar los parámetros de la</w:t>
            </w:r>
            <w:r>
              <w:rPr>
                <w:rFonts w:ascii="Times New Roman" w:hAnsi="Times New Roman" w:cs="Times New Roman"/>
                <w:sz w:val="24"/>
                <w:szCs w:val="24"/>
                <w:vertAlign w:val="subscript"/>
              </w:rPr>
              <w:t xml:space="preserve"> </w:t>
            </w:r>
            <w:r w:rsidRPr="00F12535">
              <w:rPr>
                <w:rFonts w:ascii="Times New Roman" w:hAnsi="Times New Roman" w:cs="Times New Roman"/>
                <w:sz w:val="24"/>
                <w:szCs w:val="24"/>
              </w:rPr>
              <w:t>SWCC para cada suelo, así:</w:t>
            </w:r>
          </w:p>
          <w:p w14:paraId="3909F012" w14:textId="2ADE2F69" w:rsidR="00F076DA" w:rsidRPr="00F12535" w:rsidRDefault="00F076DA" w:rsidP="00F076D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2535">
              <w:rPr>
                <w:rFonts w:ascii="Times New Roman" w:hAnsi="Times New Roman" w:cs="Times New Roman"/>
                <w:sz w:val="24"/>
                <w:szCs w:val="24"/>
              </w:rPr>
              <w:t>1. Identificar la c</w:t>
            </w:r>
            <w:r>
              <w:rPr>
                <w:rFonts w:ascii="Times New Roman" w:hAnsi="Times New Roman" w:cs="Times New Roman"/>
                <w:sz w:val="24"/>
                <w:szCs w:val="24"/>
              </w:rPr>
              <w:t xml:space="preserve">apa como una base de agregado u </w:t>
            </w:r>
            <w:r w:rsidRPr="00F12535">
              <w:rPr>
                <w:rFonts w:ascii="Times New Roman" w:hAnsi="Times New Roman" w:cs="Times New Roman"/>
                <w:sz w:val="24"/>
                <w:szCs w:val="24"/>
              </w:rPr>
              <w:t>otra capa.</w:t>
            </w:r>
          </w:p>
          <w:p w14:paraId="6E080C8D" w14:textId="54104A28" w:rsidR="00F076DA" w:rsidRPr="00F12535" w:rsidRDefault="00F076DA" w:rsidP="00F076D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2535">
              <w:rPr>
                <w:rFonts w:ascii="Times New Roman" w:hAnsi="Times New Roman" w:cs="Times New Roman"/>
                <w:sz w:val="24"/>
                <w:szCs w:val="24"/>
              </w:rPr>
              <w:t xml:space="preserve">2. Calcular </w:t>
            </w:r>
            <w:r w:rsidRPr="00F12535">
              <w:rPr>
                <w:rFonts w:ascii="Times New Roman" w:hAnsi="Times New Roman" w:cs="Times New Roman"/>
                <w:i/>
                <w:iCs/>
                <w:sz w:val="24"/>
                <w:szCs w:val="24"/>
              </w:rPr>
              <w:t>G</w:t>
            </w:r>
            <w:r>
              <w:rPr>
                <w:rFonts w:ascii="Times New Roman" w:hAnsi="Times New Roman" w:cs="Times New Roman"/>
                <w:i/>
                <w:iCs/>
                <w:sz w:val="24"/>
                <w:szCs w:val="24"/>
                <w:vertAlign w:val="subscript"/>
              </w:rPr>
              <w:t>s</w:t>
            </w:r>
            <w:r w:rsidRPr="00F12535">
              <w:rPr>
                <w:rFonts w:ascii="Times New Roman" w:hAnsi="Times New Roman" w:cs="Times New Roman"/>
                <w:i/>
                <w:iCs/>
                <w:sz w:val="24"/>
                <w:szCs w:val="24"/>
              </w:rPr>
              <w:t xml:space="preserve"> </w:t>
            </w:r>
            <w:r>
              <w:rPr>
                <w:rFonts w:ascii="Times New Roman" w:hAnsi="Times New Roman" w:cs="Times New Roman"/>
                <w:sz w:val="24"/>
                <w:szCs w:val="24"/>
              </w:rPr>
              <w:t>esquematizado en la tabla 2-14 para el n</w:t>
            </w:r>
            <w:r w:rsidRPr="00F12535">
              <w:rPr>
                <w:rFonts w:ascii="Times New Roman" w:hAnsi="Times New Roman" w:cs="Times New Roman"/>
                <w:sz w:val="24"/>
                <w:szCs w:val="24"/>
              </w:rPr>
              <w:t>ivel 2.</w:t>
            </w:r>
          </w:p>
          <w:p w14:paraId="45D67B54" w14:textId="60057941" w:rsidR="00F076DA" w:rsidRPr="00F12535" w:rsidRDefault="00F076DA" w:rsidP="00F076D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2535">
              <w:rPr>
                <w:rFonts w:ascii="Times New Roman" w:hAnsi="Times New Roman" w:cs="Times New Roman"/>
                <w:sz w:val="24"/>
                <w:szCs w:val="24"/>
              </w:rPr>
              <w:t xml:space="preserve">3. Calcular </w:t>
            </w:r>
            <w:r w:rsidRPr="00F12535">
              <w:rPr>
                <w:rFonts w:ascii="Times New Roman" w:hAnsi="Times New Roman" w:cs="Times New Roman"/>
                <w:i/>
                <w:iCs/>
                <w:sz w:val="24"/>
                <w:szCs w:val="24"/>
              </w:rPr>
              <w:t>P</w:t>
            </w:r>
            <w:r>
              <w:rPr>
                <w:rFonts w:ascii="Times New Roman" w:hAnsi="Times New Roman" w:cs="Times New Roman"/>
                <w:i/>
                <w:iCs/>
                <w:sz w:val="24"/>
                <w:szCs w:val="24"/>
                <w:vertAlign w:val="subscript"/>
              </w:rPr>
              <w:t>200</w:t>
            </w:r>
            <w:r w:rsidRPr="00F12535">
              <w:rPr>
                <w:rFonts w:ascii="Times New Roman" w:hAnsi="Times New Roman" w:cs="Times New Roman"/>
                <w:i/>
                <w:iCs/>
                <w:sz w:val="24"/>
                <w:szCs w:val="24"/>
              </w:rPr>
              <w:t>PI</w:t>
            </w:r>
            <w:r w:rsidRPr="00F12535">
              <w:rPr>
                <w:rFonts w:ascii="Times New Roman" w:hAnsi="Times New Roman" w:cs="Times New Roman"/>
                <w:sz w:val="24"/>
                <w:szCs w:val="24"/>
              </w:rPr>
              <w:t>.</w:t>
            </w:r>
          </w:p>
          <w:p w14:paraId="504613F7" w14:textId="79AB2681" w:rsidR="00F076DA" w:rsidRPr="00F12535" w:rsidRDefault="00F076DA" w:rsidP="00F076D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2535">
              <w:rPr>
                <w:rFonts w:ascii="Times New Roman" w:hAnsi="Times New Roman" w:cs="Times New Roman"/>
                <w:sz w:val="24"/>
                <w:szCs w:val="24"/>
              </w:rPr>
              <w:t xml:space="preserve">4. Calcular </w:t>
            </w:r>
            <w:proofErr w:type="spellStart"/>
            <w:r w:rsidRPr="00F12535">
              <w:rPr>
                <w:rFonts w:ascii="Times New Roman" w:hAnsi="Times New Roman" w:cs="Times New Roman"/>
                <w:i/>
                <w:iCs/>
                <w:sz w:val="24"/>
                <w:szCs w:val="24"/>
              </w:rPr>
              <w:t>S</w:t>
            </w:r>
            <w:r>
              <w:rPr>
                <w:rFonts w:ascii="Times New Roman" w:hAnsi="Times New Roman" w:cs="Times New Roman"/>
                <w:i/>
                <w:iCs/>
                <w:sz w:val="24"/>
                <w:szCs w:val="24"/>
                <w:vertAlign w:val="subscript"/>
              </w:rPr>
              <w:t>opt</w:t>
            </w:r>
            <w:proofErr w:type="spellEnd"/>
            <w:r w:rsidRPr="00F12535">
              <w:rPr>
                <w:rFonts w:ascii="Times New Roman" w:hAnsi="Times New Roman" w:cs="Times New Roman"/>
                <w:i/>
                <w:iCs/>
                <w:sz w:val="24"/>
                <w:szCs w:val="24"/>
              </w:rPr>
              <w:t xml:space="preserve">, </w:t>
            </w:r>
            <w:proofErr w:type="spellStart"/>
            <w:r w:rsidRPr="00F12535">
              <w:rPr>
                <w:rFonts w:ascii="Times New Roman" w:hAnsi="Times New Roman" w:cs="Times New Roman"/>
                <w:i/>
                <w:iCs/>
                <w:sz w:val="24"/>
                <w:szCs w:val="24"/>
              </w:rPr>
              <w:t>W</w:t>
            </w:r>
            <w:r>
              <w:rPr>
                <w:rFonts w:ascii="Times New Roman" w:hAnsi="Times New Roman" w:cs="Times New Roman"/>
                <w:i/>
                <w:iCs/>
                <w:sz w:val="24"/>
                <w:szCs w:val="24"/>
                <w:vertAlign w:val="subscript"/>
              </w:rPr>
              <w:t>opt</w:t>
            </w:r>
            <w:proofErr w:type="spellEnd"/>
            <w:r w:rsidRPr="00F12535">
              <w:rPr>
                <w:rFonts w:ascii="Times New Roman" w:hAnsi="Times New Roman" w:cs="Times New Roman"/>
                <w:i/>
                <w:iCs/>
                <w:sz w:val="24"/>
                <w:szCs w:val="24"/>
              </w:rPr>
              <w:t xml:space="preserve"> </w:t>
            </w:r>
            <w:r w:rsidRPr="00F12535">
              <w:rPr>
                <w:rFonts w:ascii="Times New Roman" w:hAnsi="Times New Roman" w:cs="Times New Roman"/>
                <w:sz w:val="24"/>
                <w:szCs w:val="24"/>
              </w:rPr>
              <w:t xml:space="preserve">y </w:t>
            </w:r>
            <w:proofErr w:type="spellStart"/>
            <w:r w:rsidRPr="009530BE">
              <w:rPr>
                <w:rFonts w:ascii="Times New Roman" w:hAnsi="Times New Roman" w:cs="Times New Roman"/>
                <w:i/>
                <w:sz w:val="24"/>
                <w:szCs w:val="24"/>
              </w:rPr>
              <w:t>γ</w:t>
            </w:r>
            <w:r>
              <w:rPr>
                <w:rFonts w:ascii="Times New Roman" w:hAnsi="Times New Roman" w:cs="Times New Roman"/>
                <w:sz w:val="24"/>
                <w:szCs w:val="24"/>
                <w:vertAlign w:val="subscript"/>
              </w:rPr>
              <w:t>d</w:t>
            </w:r>
            <w:proofErr w:type="spellEnd"/>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vertAlign w:val="subscript"/>
              </w:rPr>
              <w:t>max</w:t>
            </w:r>
            <w:proofErr w:type="spellEnd"/>
            <w:r w:rsidRPr="00F12535">
              <w:rPr>
                <w:rFonts w:ascii="Times New Roman" w:hAnsi="Times New Roman" w:cs="Times New Roman"/>
                <w:sz w:val="24"/>
                <w:szCs w:val="24"/>
              </w:rPr>
              <w:t xml:space="preserve"> </w:t>
            </w:r>
            <w:r>
              <w:rPr>
                <w:rFonts w:ascii="Times New Roman" w:hAnsi="Times New Roman" w:cs="Times New Roman"/>
                <w:sz w:val="24"/>
                <w:szCs w:val="24"/>
              </w:rPr>
              <w:t>como en el n</w:t>
            </w:r>
            <w:r w:rsidRPr="00F12535">
              <w:rPr>
                <w:rFonts w:ascii="Times New Roman" w:hAnsi="Times New Roman" w:cs="Times New Roman"/>
                <w:sz w:val="24"/>
                <w:szCs w:val="24"/>
              </w:rPr>
              <w:t>ivel 2.</w:t>
            </w:r>
          </w:p>
          <w:p w14:paraId="1191A4E8" w14:textId="3F8A889E" w:rsidR="00F076DA" w:rsidRPr="00F12535" w:rsidRDefault="00F076DA" w:rsidP="00F076D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2535">
              <w:rPr>
                <w:rFonts w:ascii="Times New Roman" w:hAnsi="Times New Roman" w:cs="Times New Roman"/>
                <w:sz w:val="24"/>
                <w:szCs w:val="24"/>
              </w:rPr>
              <w:t>5. Basado en el análisis de regresión no lineal, el</w:t>
            </w:r>
            <w:r>
              <w:rPr>
                <w:rFonts w:ascii="Times New Roman" w:hAnsi="Times New Roman" w:cs="Times New Roman"/>
                <w:sz w:val="24"/>
                <w:szCs w:val="24"/>
              </w:rPr>
              <w:t xml:space="preserve"> </w:t>
            </w:r>
            <w:r w:rsidRPr="00F12535">
              <w:rPr>
                <w:rFonts w:ascii="Times New Roman" w:hAnsi="Times New Roman" w:cs="Times New Roman"/>
                <w:sz w:val="24"/>
                <w:szCs w:val="24"/>
              </w:rPr>
              <w:t>EICM calculará el modelo de parámetros de la</w:t>
            </w:r>
            <w:r>
              <w:rPr>
                <w:rFonts w:ascii="Times New Roman" w:hAnsi="Times New Roman" w:cs="Times New Roman"/>
                <w:sz w:val="24"/>
                <w:szCs w:val="24"/>
              </w:rPr>
              <w:t xml:space="preserve"> </w:t>
            </w:r>
            <w:r w:rsidRPr="00F12535">
              <w:rPr>
                <w:rFonts w:ascii="Times New Roman" w:hAnsi="Times New Roman" w:cs="Times New Roman"/>
                <w:sz w:val="24"/>
                <w:szCs w:val="24"/>
              </w:rPr>
              <w:t xml:space="preserve">SWCC </w:t>
            </w:r>
            <w:proofErr w:type="spellStart"/>
            <w:r w:rsidRPr="00F12535">
              <w:rPr>
                <w:rFonts w:ascii="Times New Roman" w:hAnsi="Times New Roman" w:cs="Times New Roman"/>
                <w:i/>
                <w:iCs/>
                <w:sz w:val="24"/>
                <w:szCs w:val="24"/>
              </w:rPr>
              <w:t>a</w:t>
            </w:r>
            <w:r>
              <w:rPr>
                <w:rFonts w:ascii="Times New Roman" w:hAnsi="Times New Roman" w:cs="Times New Roman"/>
                <w:i/>
                <w:iCs/>
                <w:sz w:val="24"/>
                <w:szCs w:val="24"/>
                <w:vertAlign w:val="subscript"/>
              </w:rPr>
              <w:t>f</w:t>
            </w:r>
            <w:proofErr w:type="spellEnd"/>
            <w:r w:rsidRPr="00F12535">
              <w:rPr>
                <w:rFonts w:ascii="Times New Roman" w:hAnsi="Times New Roman" w:cs="Times New Roman"/>
                <w:i/>
                <w:iCs/>
                <w:sz w:val="24"/>
                <w:szCs w:val="24"/>
              </w:rPr>
              <w:t xml:space="preserve">, </w:t>
            </w:r>
            <w:proofErr w:type="spellStart"/>
            <w:r w:rsidRPr="00F12535">
              <w:rPr>
                <w:rFonts w:ascii="Times New Roman" w:hAnsi="Times New Roman" w:cs="Times New Roman"/>
                <w:i/>
                <w:iCs/>
                <w:sz w:val="24"/>
                <w:szCs w:val="24"/>
              </w:rPr>
              <w:t>b</w:t>
            </w:r>
            <w:r>
              <w:rPr>
                <w:rFonts w:ascii="Times New Roman" w:hAnsi="Times New Roman" w:cs="Times New Roman"/>
                <w:i/>
                <w:iCs/>
                <w:sz w:val="24"/>
                <w:szCs w:val="24"/>
                <w:vertAlign w:val="subscript"/>
              </w:rPr>
              <w:t>f</w:t>
            </w:r>
            <w:proofErr w:type="spellEnd"/>
            <w:r w:rsidRPr="00F12535">
              <w:rPr>
                <w:rFonts w:ascii="Times New Roman" w:hAnsi="Times New Roman" w:cs="Times New Roman"/>
                <w:i/>
                <w:iCs/>
                <w:sz w:val="24"/>
                <w:szCs w:val="24"/>
              </w:rPr>
              <w:t xml:space="preserve">, </w:t>
            </w:r>
            <w:proofErr w:type="spellStart"/>
            <w:r w:rsidRPr="00F12535">
              <w:rPr>
                <w:rFonts w:ascii="Times New Roman" w:hAnsi="Times New Roman" w:cs="Times New Roman"/>
                <w:i/>
                <w:iCs/>
                <w:sz w:val="24"/>
                <w:szCs w:val="24"/>
              </w:rPr>
              <w:t>c</w:t>
            </w:r>
            <w:r>
              <w:rPr>
                <w:rFonts w:ascii="Times New Roman" w:hAnsi="Times New Roman" w:cs="Times New Roman"/>
                <w:i/>
                <w:iCs/>
                <w:sz w:val="24"/>
                <w:szCs w:val="24"/>
                <w:vertAlign w:val="subscript"/>
              </w:rPr>
              <w:t>f</w:t>
            </w:r>
            <w:proofErr w:type="spellEnd"/>
            <w:r w:rsidRPr="00F12535">
              <w:rPr>
                <w:rFonts w:ascii="Times New Roman" w:hAnsi="Times New Roman" w:cs="Times New Roman"/>
                <w:i/>
                <w:iCs/>
                <w:sz w:val="24"/>
                <w:szCs w:val="24"/>
              </w:rPr>
              <w:t xml:space="preserve"> </w:t>
            </w:r>
            <w:r w:rsidRPr="00F12535">
              <w:rPr>
                <w:rFonts w:ascii="Times New Roman" w:hAnsi="Times New Roman" w:cs="Times New Roman"/>
                <w:sz w:val="24"/>
                <w:szCs w:val="24"/>
              </w:rPr>
              <w:t xml:space="preserve">y </w:t>
            </w:r>
            <w:proofErr w:type="spellStart"/>
            <w:r w:rsidRPr="00F12535">
              <w:rPr>
                <w:rFonts w:ascii="Times New Roman" w:hAnsi="Times New Roman" w:cs="Times New Roman"/>
                <w:i/>
                <w:iCs/>
                <w:sz w:val="24"/>
                <w:szCs w:val="24"/>
              </w:rPr>
              <w:t>h</w:t>
            </w:r>
            <w:r>
              <w:rPr>
                <w:rFonts w:ascii="Times New Roman" w:hAnsi="Times New Roman" w:cs="Times New Roman"/>
                <w:i/>
                <w:iCs/>
                <w:sz w:val="24"/>
                <w:szCs w:val="24"/>
                <w:vertAlign w:val="subscript"/>
              </w:rPr>
              <w:t>t</w:t>
            </w:r>
            <w:proofErr w:type="spellEnd"/>
            <w:r w:rsidRPr="00F12535">
              <w:rPr>
                <w:rFonts w:ascii="Times New Roman" w:hAnsi="Times New Roman" w:cs="Times New Roman"/>
                <w:i/>
                <w:iCs/>
                <w:sz w:val="24"/>
                <w:szCs w:val="24"/>
              </w:rPr>
              <w:t xml:space="preserve"> </w:t>
            </w:r>
            <w:r>
              <w:rPr>
                <w:rFonts w:ascii="Times New Roman" w:hAnsi="Times New Roman" w:cs="Times New Roman"/>
                <w:sz w:val="24"/>
                <w:szCs w:val="24"/>
              </w:rPr>
              <w:t xml:space="preserve">usando las correlaciones con </w:t>
            </w:r>
            <w:r w:rsidRPr="00F12535">
              <w:rPr>
                <w:rFonts w:ascii="Times New Roman" w:hAnsi="Times New Roman" w:cs="Times New Roman"/>
                <w:i/>
                <w:iCs/>
                <w:sz w:val="24"/>
                <w:szCs w:val="24"/>
              </w:rPr>
              <w:t>P</w:t>
            </w:r>
            <w:r>
              <w:rPr>
                <w:rFonts w:ascii="Times New Roman" w:hAnsi="Times New Roman" w:cs="Times New Roman"/>
                <w:i/>
                <w:iCs/>
                <w:sz w:val="24"/>
                <w:szCs w:val="24"/>
                <w:vertAlign w:val="subscript"/>
              </w:rPr>
              <w:t>200</w:t>
            </w:r>
            <w:r w:rsidRPr="00F12535">
              <w:rPr>
                <w:rFonts w:ascii="Times New Roman" w:hAnsi="Times New Roman" w:cs="Times New Roman"/>
                <w:i/>
                <w:iCs/>
                <w:sz w:val="24"/>
                <w:szCs w:val="24"/>
              </w:rPr>
              <w:t xml:space="preserve">PI </w:t>
            </w:r>
            <w:r w:rsidRPr="00F12535">
              <w:rPr>
                <w:rFonts w:ascii="Times New Roman" w:hAnsi="Times New Roman" w:cs="Times New Roman"/>
                <w:sz w:val="24"/>
                <w:szCs w:val="24"/>
              </w:rPr>
              <w:t xml:space="preserve">y </w:t>
            </w:r>
            <w:r w:rsidRPr="00F12535">
              <w:rPr>
                <w:rFonts w:ascii="Times New Roman" w:hAnsi="Times New Roman" w:cs="Times New Roman"/>
                <w:i/>
                <w:iCs/>
                <w:sz w:val="24"/>
                <w:szCs w:val="24"/>
              </w:rPr>
              <w:t>D</w:t>
            </w:r>
            <w:r>
              <w:rPr>
                <w:rFonts w:ascii="Times New Roman" w:hAnsi="Times New Roman" w:cs="Times New Roman"/>
                <w:i/>
                <w:iCs/>
                <w:sz w:val="24"/>
                <w:szCs w:val="24"/>
                <w:vertAlign w:val="subscript"/>
              </w:rPr>
              <w:t>60</w:t>
            </w:r>
            <w:r w:rsidRPr="00F12535">
              <w:rPr>
                <w:rFonts w:ascii="Times New Roman" w:hAnsi="Times New Roman" w:cs="Times New Roman"/>
                <w:i/>
                <w:iCs/>
                <w:sz w:val="24"/>
                <w:szCs w:val="24"/>
              </w:rPr>
              <w:t xml:space="preserve"> </w:t>
            </w:r>
            <w:r>
              <w:rPr>
                <w:rFonts w:ascii="Times New Roman" w:hAnsi="Times New Roman" w:cs="Times New Roman"/>
                <w:sz w:val="24"/>
                <w:szCs w:val="24"/>
              </w:rPr>
              <w:t>mostrado en el n</w:t>
            </w:r>
            <w:r w:rsidRPr="00F12535">
              <w:rPr>
                <w:rFonts w:ascii="Times New Roman" w:hAnsi="Times New Roman" w:cs="Times New Roman"/>
                <w:sz w:val="24"/>
                <w:szCs w:val="24"/>
              </w:rPr>
              <w:t>ivel 2.</w:t>
            </w:r>
          </w:p>
          <w:p w14:paraId="6CBD9C8B" w14:textId="76E0D54B" w:rsidR="00F076DA" w:rsidRPr="00FC1BC6" w:rsidRDefault="00F076DA" w:rsidP="00F076D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2535">
              <w:rPr>
                <w:rFonts w:ascii="Times New Roman" w:hAnsi="Times New Roman" w:cs="Times New Roman"/>
                <w:sz w:val="24"/>
                <w:szCs w:val="24"/>
              </w:rPr>
              <w:t xml:space="preserve">6. La SWCC será </w:t>
            </w:r>
            <w:r>
              <w:rPr>
                <w:rFonts w:ascii="Times New Roman" w:hAnsi="Times New Roman" w:cs="Times New Roman"/>
                <w:sz w:val="24"/>
                <w:szCs w:val="24"/>
              </w:rPr>
              <w:t xml:space="preserve">internamente establecido usando </w:t>
            </w:r>
            <w:r w:rsidRPr="00F12535">
              <w:rPr>
                <w:rFonts w:ascii="Times New Roman" w:hAnsi="Times New Roman" w:cs="Times New Roman"/>
                <w:sz w:val="24"/>
                <w:szCs w:val="24"/>
              </w:rPr>
              <w:t>la ecuación de</w:t>
            </w:r>
            <w:r w:rsidR="00A2112B">
              <w:rPr>
                <w:rFonts w:ascii="Times New Roman" w:hAnsi="Times New Roman" w:cs="Times New Roman"/>
                <w:sz w:val="24"/>
                <w:szCs w:val="24"/>
              </w:rPr>
              <w:t xml:space="preserve"> </w:t>
            </w:r>
            <w:proofErr w:type="spellStart"/>
            <w:r w:rsidR="00A2112B">
              <w:rPr>
                <w:rFonts w:ascii="Times New Roman" w:hAnsi="Times New Roman" w:cs="Times New Roman"/>
                <w:sz w:val="24"/>
                <w:szCs w:val="24"/>
              </w:rPr>
              <w:t>Fredlund</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Xing</w:t>
            </w:r>
            <w:proofErr w:type="spellEnd"/>
            <w:r>
              <w:rPr>
                <w:rFonts w:ascii="Times New Roman" w:hAnsi="Times New Roman" w:cs="Times New Roman"/>
                <w:sz w:val="24"/>
                <w:szCs w:val="24"/>
              </w:rPr>
              <w:t xml:space="preserve"> mostrado en el </w:t>
            </w:r>
            <w:r w:rsidRPr="00F12535">
              <w:rPr>
                <w:rFonts w:ascii="Times New Roman" w:hAnsi="Times New Roman" w:cs="Times New Roman"/>
                <w:sz w:val="24"/>
                <w:szCs w:val="24"/>
              </w:rPr>
              <w:t>nivel 1.</w:t>
            </w:r>
          </w:p>
        </w:tc>
        <w:tc>
          <w:tcPr>
            <w:tcW w:w="2380" w:type="dxa"/>
            <w:vAlign w:val="center"/>
          </w:tcPr>
          <w:p w14:paraId="21242D79" w14:textId="4685799F" w:rsidR="00F076DA" w:rsidRDefault="00F076DA" w:rsidP="00EA7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rPr>
              <w:t>AASHTO T</w:t>
            </w:r>
            <w:r w:rsidRPr="00FC1BC6">
              <w:rPr>
                <w:rFonts w:ascii="Times New Roman" w:hAnsi="Times New Roman" w:cs="Times New Roman"/>
                <w:sz w:val="24"/>
                <w:szCs w:val="24"/>
              </w:rPr>
              <w:t>127</w:t>
            </w:r>
            <w:r>
              <w:rPr>
                <w:rFonts w:ascii="Times New Roman" w:hAnsi="Times New Roman" w:cs="Times New Roman"/>
                <w:sz w:val="24"/>
                <w:szCs w:val="24"/>
              </w:rPr>
              <w:t xml:space="preserve"> </w:t>
            </w:r>
            <w:r w:rsidRPr="00FC1BC6">
              <w:rPr>
                <w:rFonts w:ascii="Times New Roman" w:hAnsi="Times New Roman" w:cs="Times New Roman"/>
                <w:sz w:val="24"/>
                <w:szCs w:val="24"/>
              </w:rPr>
              <w:t xml:space="preserve">para </w:t>
            </w:r>
            <w:r w:rsidRPr="00FC1BC6">
              <w:rPr>
                <w:rFonts w:ascii="Times New Roman" w:hAnsi="Times New Roman" w:cs="Times New Roman"/>
                <w:i/>
                <w:iCs/>
                <w:sz w:val="24"/>
                <w:szCs w:val="24"/>
              </w:rPr>
              <w:t>P</w:t>
            </w:r>
            <w:r>
              <w:rPr>
                <w:rFonts w:ascii="Times New Roman" w:hAnsi="Times New Roman" w:cs="Times New Roman"/>
                <w:i/>
                <w:iCs/>
                <w:sz w:val="24"/>
                <w:szCs w:val="24"/>
                <w:vertAlign w:val="subscript"/>
              </w:rPr>
              <w:t>200</w:t>
            </w:r>
            <w:r w:rsidRPr="00FC1BC6">
              <w:rPr>
                <w:rFonts w:ascii="Times New Roman" w:hAnsi="Times New Roman" w:cs="Times New Roman"/>
                <w:i/>
                <w:iCs/>
                <w:sz w:val="24"/>
                <w:szCs w:val="24"/>
              </w:rPr>
              <w:t xml:space="preserve"> </w:t>
            </w:r>
            <w:r w:rsidRPr="00FC1BC6">
              <w:rPr>
                <w:rFonts w:ascii="Times New Roman" w:hAnsi="Times New Roman" w:cs="Times New Roman"/>
                <w:sz w:val="24"/>
                <w:szCs w:val="24"/>
              </w:rPr>
              <w:t xml:space="preserve">y </w:t>
            </w:r>
            <w:r w:rsidRPr="00FC1BC6">
              <w:rPr>
                <w:rFonts w:ascii="Times New Roman" w:hAnsi="Times New Roman" w:cs="Times New Roman"/>
                <w:i/>
                <w:iCs/>
                <w:sz w:val="24"/>
                <w:szCs w:val="24"/>
              </w:rPr>
              <w:t>D</w:t>
            </w:r>
            <w:r>
              <w:rPr>
                <w:rFonts w:ascii="Times New Roman" w:hAnsi="Times New Roman" w:cs="Times New Roman"/>
                <w:i/>
                <w:iCs/>
                <w:sz w:val="24"/>
                <w:szCs w:val="24"/>
                <w:vertAlign w:val="subscript"/>
              </w:rPr>
              <w:t>60</w:t>
            </w:r>
          </w:p>
          <w:p w14:paraId="412B60B4" w14:textId="6C4E89D1" w:rsidR="00F076DA" w:rsidRPr="00FC1BC6" w:rsidRDefault="00F076DA" w:rsidP="00EA7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rPr>
              <w:t>AASHTO T</w:t>
            </w:r>
            <w:r w:rsidRPr="00FC1BC6">
              <w:rPr>
                <w:rFonts w:ascii="Times New Roman" w:hAnsi="Times New Roman" w:cs="Times New Roman"/>
                <w:sz w:val="24"/>
                <w:szCs w:val="24"/>
              </w:rPr>
              <w:t>90 para</w:t>
            </w:r>
            <w:r>
              <w:rPr>
                <w:rFonts w:ascii="Times New Roman" w:hAnsi="Times New Roman" w:cs="Times New Roman"/>
                <w:sz w:val="24"/>
                <w:szCs w:val="24"/>
                <w:vertAlign w:val="subscript"/>
              </w:rPr>
              <w:t xml:space="preserve"> </w:t>
            </w:r>
            <w:r w:rsidRPr="00FC1BC6">
              <w:rPr>
                <w:rFonts w:ascii="Times New Roman" w:hAnsi="Times New Roman" w:cs="Times New Roman"/>
                <w:i/>
                <w:iCs/>
                <w:sz w:val="24"/>
                <w:szCs w:val="24"/>
              </w:rPr>
              <w:t>PI</w:t>
            </w:r>
          </w:p>
        </w:tc>
      </w:tr>
    </w:tbl>
    <w:p w14:paraId="4538295E" w14:textId="77777777" w:rsidR="00F076DA" w:rsidRPr="00A5419E" w:rsidRDefault="00F076DA" w:rsidP="00F076DA">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448CE855" w14:textId="77777777" w:rsidR="001F3FAD" w:rsidRPr="00A5419E" w:rsidRDefault="001F3FAD" w:rsidP="001F3FAD">
      <w:pPr>
        <w:autoSpaceDE w:val="0"/>
        <w:autoSpaceDN w:val="0"/>
        <w:adjustRightInd w:val="0"/>
        <w:spacing w:after="0" w:line="360" w:lineRule="auto"/>
        <w:jc w:val="both"/>
        <w:rPr>
          <w:rFonts w:ascii="Times New Roman" w:hAnsi="Times New Roman" w:cs="Times New Roman"/>
          <w:sz w:val="12"/>
          <w:lang w:val="en-US"/>
        </w:rPr>
      </w:pPr>
    </w:p>
    <w:p w14:paraId="5BC73785" w14:textId="5DD069DA" w:rsidR="00865DA2" w:rsidRPr="00865DA2" w:rsidRDefault="00865DA2" w:rsidP="00705198">
      <w:pPr>
        <w:pStyle w:val="Descripcin"/>
        <w:keepNext/>
        <w:spacing w:after="0" w:line="276" w:lineRule="auto"/>
        <w:jc w:val="center"/>
        <w:rPr>
          <w:rFonts w:ascii="Times New Roman" w:hAnsi="Times New Roman" w:cs="Times New Roman"/>
          <w:i w:val="0"/>
          <w:color w:val="auto"/>
          <w:sz w:val="22"/>
          <w:szCs w:val="22"/>
        </w:rPr>
      </w:pPr>
      <w:bookmarkStart w:id="154" w:name="_Toc5868513"/>
      <w:r w:rsidRPr="00865DA2">
        <w:rPr>
          <w:rFonts w:ascii="Times New Roman" w:hAnsi="Times New Roman" w:cs="Times New Roman"/>
          <w:b/>
          <w:i w:val="0"/>
          <w:color w:val="auto"/>
          <w:sz w:val="22"/>
          <w:szCs w:val="22"/>
        </w:rPr>
        <w:t xml:space="preserve">Tabla 2 - </w:t>
      </w:r>
      <w:r w:rsidRPr="00865DA2">
        <w:rPr>
          <w:rFonts w:ascii="Times New Roman" w:hAnsi="Times New Roman" w:cs="Times New Roman"/>
          <w:b/>
          <w:i w:val="0"/>
          <w:color w:val="auto"/>
          <w:sz w:val="22"/>
          <w:szCs w:val="22"/>
        </w:rPr>
        <w:fldChar w:fldCharType="begin"/>
      </w:r>
      <w:r w:rsidRPr="00865DA2">
        <w:rPr>
          <w:rFonts w:ascii="Times New Roman" w:hAnsi="Times New Roman" w:cs="Times New Roman"/>
          <w:b/>
          <w:i w:val="0"/>
          <w:color w:val="auto"/>
          <w:sz w:val="22"/>
          <w:szCs w:val="22"/>
        </w:rPr>
        <w:instrText xml:space="preserve"> SEQ Tabla_2_- \* ARABIC </w:instrText>
      </w:r>
      <w:r w:rsidRPr="00865DA2">
        <w:rPr>
          <w:rFonts w:ascii="Times New Roman" w:hAnsi="Times New Roman" w:cs="Times New Roman"/>
          <w:b/>
          <w:i w:val="0"/>
          <w:color w:val="auto"/>
          <w:sz w:val="22"/>
          <w:szCs w:val="22"/>
        </w:rPr>
        <w:fldChar w:fldCharType="separate"/>
      </w:r>
      <w:r w:rsidR="00982FCB">
        <w:rPr>
          <w:rFonts w:ascii="Times New Roman" w:hAnsi="Times New Roman" w:cs="Times New Roman"/>
          <w:b/>
          <w:i w:val="0"/>
          <w:noProof/>
          <w:color w:val="auto"/>
          <w:sz w:val="22"/>
          <w:szCs w:val="22"/>
        </w:rPr>
        <w:t>24</w:t>
      </w:r>
      <w:r w:rsidRPr="00865DA2">
        <w:rPr>
          <w:rFonts w:ascii="Times New Roman" w:hAnsi="Times New Roman" w:cs="Times New Roman"/>
          <w:b/>
          <w:i w:val="0"/>
          <w:color w:val="auto"/>
          <w:sz w:val="22"/>
          <w:szCs w:val="22"/>
        </w:rPr>
        <w:fldChar w:fldCharType="end"/>
      </w:r>
      <w:r w:rsidRPr="00865DA2">
        <w:rPr>
          <w:rFonts w:ascii="Times New Roman" w:hAnsi="Times New Roman" w:cs="Times New Roman"/>
          <w:b/>
          <w:i w:val="0"/>
          <w:color w:val="auto"/>
          <w:sz w:val="22"/>
          <w:szCs w:val="22"/>
        </w:rPr>
        <w:t>.</w:t>
      </w:r>
      <w:r w:rsidRPr="00865DA2">
        <w:rPr>
          <w:rFonts w:ascii="Times New Roman" w:hAnsi="Times New Roman" w:cs="Times New Roman"/>
          <w:i w:val="0"/>
          <w:color w:val="auto"/>
          <w:sz w:val="22"/>
          <w:szCs w:val="22"/>
        </w:rPr>
        <w:t xml:space="preserve"> Entradas requeridas para capa natural no ligada de materiales in situ para el modelo climático</w:t>
      </w:r>
      <w:bookmarkEnd w:id="154"/>
    </w:p>
    <w:tbl>
      <w:tblPr>
        <w:tblStyle w:val="Tablaconcuadrcula1clara"/>
        <w:tblW w:w="0" w:type="auto"/>
        <w:tblLook w:val="04A0" w:firstRow="1" w:lastRow="0" w:firstColumn="1" w:lastColumn="0" w:noHBand="0" w:noVBand="1"/>
      </w:tblPr>
      <w:tblGrid>
        <w:gridCol w:w="2689"/>
        <w:gridCol w:w="5805"/>
      </w:tblGrid>
      <w:tr w:rsidR="00865DA2" w14:paraId="50F2D595" w14:textId="77777777" w:rsidTr="00EA7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D9D9D9" w:themeFill="background1" w:themeFillShade="D9"/>
          </w:tcPr>
          <w:p w14:paraId="2ED47825" w14:textId="52E2A597" w:rsidR="00865DA2" w:rsidRPr="00EA70A1" w:rsidRDefault="00865DA2" w:rsidP="00865DA2">
            <w:pPr>
              <w:autoSpaceDE w:val="0"/>
              <w:autoSpaceDN w:val="0"/>
              <w:adjustRightInd w:val="0"/>
              <w:spacing w:line="276" w:lineRule="auto"/>
              <w:jc w:val="center"/>
              <w:rPr>
                <w:rFonts w:ascii="Times New Roman" w:hAnsi="Times New Roman" w:cs="Times New Roman"/>
                <w:sz w:val="24"/>
              </w:rPr>
            </w:pPr>
            <w:r w:rsidRPr="00EA70A1">
              <w:rPr>
                <w:rFonts w:ascii="Times New Roman" w:hAnsi="Times New Roman" w:cs="Times New Roman"/>
                <w:sz w:val="24"/>
              </w:rPr>
              <w:t>Propiedades requeridas</w:t>
            </w:r>
          </w:p>
        </w:tc>
        <w:tc>
          <w:tcPr>
            <w:tcW w:w="5805" w:type="dxa"/>
            <w:shd w:val="clear" w:color="auto" w:fill="D9D9D9" w:themeFill="background1" w:themeFillShade="D9"/>
          </w:tcPr>
          <w:p w14:paraId="2811E109" w14:textId="4611BB1C" w:rsidR="00865DA2" w:rsidRPr="00EA70A1" w:rsidRDefault="00865DA2" w:rsidP="00865DA2">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EA70A1">
              <w:rPr>
                <w:rFonts w:ascii="Times New Roman" w:hAnsi="Times New Roman" w:cs="Times New Roman"/>
                <w:sz w:val="24"/>
              </w:rPr>
              <w:t>Opciones para determinación</w:t>
            </w:r>
          </w:p>
        </w:tc>
      </w:tr>
      <w:tr w:rsidR="00865DA2" w14:paraId="5E0EE45E" w14:textId="77777777" w:rsidTr="00EA70A1">
        <w:tc>
          <w:tcPr>
            <w:cnfStyle w:val="001000000000" w:firstRow="0" w:lastRow="0" w:firstColumn="1" w:lastColumn="0" w:oddVBand="0" w:evenVBand="0" w:oddHBand="0" w:evenHBand="0" w:firstRowFirstColumn="0" w:firstRowLastColumn="0" w:lastRowFirstColumn="0" w:lastRowLastColumn="0"/>
            <w:tcW w:w="2689" w:type="dxa"/>
            <w:vAlign w:val="center"/>
          </w:tcPr>
          <w:p w14:paraId="0EF8A1A1" w14:textId="396583F4" w:rsidR="00865DA2" w:rsidRPr="00EA70A1" w:rsidRDefault="00385003" w:rsidP="00EA70A1">
            <w:pPr>
              <w:autoSpaceDE w:val="0"/>
              <w:autoSpaceDN w:val="0"/>
              <w:adjustRightInd w:val="0"/>
              <w:spacing w:line="276" w:lineRule="auto"/>
              <w:jc w:val="center"/>
              <w:rPr>
                <w:rFonts w:ascii="Times New Roman" w:hAnsi="Times New Roman" w:cs="Times New Roman"/>
                <w:b w:val="0"/>
                <w:i/>
                <w:sz w:val="24"/>
                <w:vertAlign w:val="subscript"/>
              </w:rPr>
            </w:pPr>
            <w:r w:rsidRPr="00EA70A1">
              <w:rPr>
                <w:rFonts w:ascii="Times New Roman" w:hAnsi="Times New Roman" w:cs="Times New Roman"/>
                <w:b w:val="0"/>
                <w:sz w:val="24"/>
              </w:rPr>
              <w:t xml:space="preserve">Gravedad </w:t>
            </w:r>
            <w:r w:rsidR="00315634" w:rsidRPr="00EA70A1">
              <w:rPr>
                <w:rFonts w:ascii="Times New Roman" w:hAnsi="Times New Roman" w:cs="Times New Roman"/>
                <w:b w:val="0"/>
                <w:sz w:val="24"/>
              </w:rPr>
              <w:t xml:space="preserve">específica, </w:t>
            </w:r>
            <w:r w:rsidR="00315634" w:rsidRPr="00EA70A1">
              <w:rPr>
                <w:rFonts w:ascii="Times New Roman" w:hAnsi="Times New Roman" w:cs="Times New Roman"/>
                <w:b w:val="0"/>
                <w:i/>
                <w:sz w:val="24"/>
              </w:rPr>
              <w:t>G</w:t>
            </w:r>
            <w:r w:rsidR="00315634" w:rsidRPr="00EA70A1">
              <w:rPr>
                <w:rFonts w:ascii="Times New Roman" w:hAnsi="Times New Roman" w:cs="Times New Roman"/>
                <w:b w:val="0"/>
                <w:i/>
                <w:sz w:val="24"/>
                <w:vertAlign w:val="subscript"/>
              </w:rPr>
              <w:t>s</w:t>
            </w:r>
          </w:p>
        </w:tc>
        <w:tc>
          <w:tcPr>
            <w:tcW w:w="5805" w:type="dxa"/>
          </w:tcPr>
          <w:p w14:paraId="7AC84F0F" w14:textId="77777777" w:rsidR="005262FB" w:rsidRPr="005262FB" w:rsidRDefault="005262FB" w:rsidP="005262F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sidRPr="005262FB">
              <w:rPr>
                <w:rFonts w:ascii="Times New Roman" w:hAnsi="Times New Roman" w:cs="Times New Roman"/>
                <w:sz w:val="24"/>
                <w:szCs w:val="18"/>
              </w:rPr>
              <w:t>Medición directa no requerida (nivel 1).</w:t>
            </w:r>
          </w:p>
          <w:p w14:paraId="735D5190" w14:textId="67FC8799" w:rsidR="00865DA2" w:rsidRPr="005262FB" w:rsidRDefault="00AA19C9" w:rsidP="006A6B4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Referirse a la tabla 2-2</w:t>
            </w:r>
            <w:r w:rsidR="006A6B4B">
              <w:rPr>
                <w:rFonts w:ascii="Times New Roman" w:hAnsi="Times New Roman" w:cs="Times New Roman"/>
                <w:sz w:val="24"/>
                <w:szCs w:val="18"/>
              </w:rPr>
              <w:t>2</w:t>
            </w:r>
            <w:r w:rsidR="005262FB">
              <w:rPr>
                <w:rFonts w:ascii="Times New Roman" w:hAnsi="Times New Roman" w:cs="Times New Roman"/>
                <w:sz w:val="24"/>
                <w:szCs w:val="18"/>
              </w:rPr>
              <w:t xml:space="preserve"> para </w:t>
            </w:r>
            <w:r w:rsidR="005262FB" w:rsidRPr="005262FB">
              <w:rPr>
                <w:rFonts w:ascii="Times New Roman" w:hAnsi="Times New Roman" w:cs="Times New Roman"/>
                <w:sz w:val="24"/>
                <w:szCs w:val="18"/>
              </w:rPr>
              <w:t>estimar este pará</w:t>
            </w:r>
            <w:r w:rsidR="005262FB">
              <w:rPr>
                <w:rFonts w:ascii="Times New Roman" w:hAnsi="Times New Roman" w:cs="Times New Roman"/>
                <w:sz w:val="24"/>
                <w:szCs w:val="18"/>
              </w:rPr>
              <w:t xml:space="preserve">metro de los </w:t>
            </w:r>
            <w:r w:rsidR="005262FB" w:rsidRPr="005262FB">
              <w:rPr>
                <w:rFonts w:ascii="Times New Roman" w:hAnsi="Times New Roman" w:cs="Times New Roman"/>
                <w:sz w:val="24"/>
                <w:szCs w:val="18"/>
              </w:rPr>
              <w:t>parámetros de gradación (nivel 2).</w:t>
            </w:r>
          </w:p>
        </w:tc>
      </w:tr>
      <w:tr w:rsidR="00865DA2" w14:paraId="2F0A583C" w14:textId="77777777" w:rsidTr="00EA70A1">
        <w:tc>
          <w:tcPr>
            <w:cnfStyle w:val="001000000000" w:firstRow="0" w:lastRow="0" w:firstColumn="1" w:lastColumn="0" w:oddVBand="0" w:evenVBand="0" w:oddHBand="0" w:evenHBand="0" w:firstRowFirstColumn="0" w:firstRowLastColumn="0" w:lastRowFirstColumn="0" w:lastRowLastColumn="0"/>
            <w:tcW w:w="2689" w:type="dxa"/>
            <w:vAlign w:val="center"/>
          </w:tcPr>
          <w:p w14:paraId="7C5BC914" w14:textId="71BE5249" w:rsidR="00865DA2" w:rsidRPr="00EA70A1" w:rsidRDefault="005262FB" w:rsidP="00EA70A1">
            <w:pPr>
              <w:autoSpaceDE w:val="0"/>
              <w:autoSpaceDN w:val="0"/>
              <w:adjustRightInd w:val="0"/>
              <w:spacing w:line="276" w:lineRule="auto"/>
              <w:jc w:val="center"/>
              <w:rPr>
                <w:rFonts w:ascii="Times New Roman" w:hAnsi="Times New Roman" w:cs="Times New Roman"/>
                <w:b w:val="0"/>
                <w:i/>
                <w:sz w:val="24"/>
                <w:vertAlign w:val="subscript"/>
              </w:rPr>
            </w:pPr>
            <w:r w:rsidRPr="00EA70A1">
              <w:rPr>
                <w:rFonts w:ascii="Times New Roman" w:hAnsi="Times New Roman" w:cs="Times New Roman"/>
                <w:b w:val="0"/>
                <w:sz w:val="24"/>
              </w:rPr>
              <w:t xml:space="preserve">Conductividad hidráulica saturada, </w:t>
            </w:r>
            <w:proofErr w:type="spellStart"/>
            <w:r w:rsidRPr="00EA70A1">
              <w:rPr>
                <w:rFonts w:ascii="Times New Roman" w:hAnsi="Times New Roman" w:cs="Times New Roman"/>
                <w:b w:val="0"/>
                <w:i/>
                <w:sz w:val="24"/>
              </w:rPr>
              <w:t>K</w:t>
            </w:r>
            <w:r w:rsidRPr="00EA70A1">
              <w:rPr>
                <w:rFonts w:ascii="Times New Roman" w:hAnsi="Times New Roman" w:cs="Times New Roman"/>
                <w:b w:val="0"/>
                <w:i/>
                <w:sz w:val="24"/>
                <w:vertAlign w:val="subscript"/>
              </w:rPr>
              <w:t>sat</w:t>
            </w:r>
            <w:proofErr w:type="spellEnd"/>
          </w:p>
        </w:tc>
        <w:tc>
          <w:tcPr>
            <w:tcW w:w="5805" w:type="dxa"/>
          </w:tcPr>
          <w:p w14:paraId="538C42F7" w14:textId="77777777" w:rsidR="00F111C6" w:rsidRPr="00F111C6" w:rsidRDefault="00F111C6" w:rsidP="00F111C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sidRPr="00F111C6">
              <w:rPr>
                <w:rFonts w:ascii="Times New Roman" w:hAnsi="Times New Roman" w:cs="Times New Roman"/>
                <w:sz w:val="24"/>
                <w:szCs w:val="18"/>
              </w:rPr>
              <w:t>Medición directa no requerida (nivel 1).</w:t>
            </w:r>
          </w:p>
          <w:p w14:paraId="683E09C9" w14:textId="18689EF0" w:rsidR="00865DA2" w:rsidRPr="00F111C6" w:rsidRDefault="00F111C6" w:rsidP="00F111C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sidRPr="00F111C6">
              <w:rPr>
                <w:rFonts w:ascii="Times New Roman" w:hAnsi="Times New Roman" w:cs="Times New Roman"/>
                <w:sz w:val="24"/>
                <w:szCs w:val="18"/>
              </w:rPr>
              <w:t>Referir</w:t>
            </w:r>
            <w:r>
              <w:rPr>
                <w:rFonts w:ascii="Times New Roman" w:hAnsi="Times New Roman" w:cs="Times New Roman"/>
                <w:sz w:val="24"/>
                <w:szCs w:val="18"/>
              </w:rPr>
              <w:t>se a la tabla 2-</w:t>
            </w:r>
            <w:r w:rsidR="006A6B4B">
              <w:rPr>
                <w:rFonts w:ascii="Times New Roman" w:hAnsi="Times New Roman" w:cs="Times New Roman"/>
                <w:sz w:val="24"/>
                <w:szCs w:val="18"/>
              </w:rPr>
              <w:t>21</w:t>
            </w:r>
            <w:r>
              <w:rPr>
                <w:rFonts w:ascii="Times New Roman" w:hAnsi="Times New Roman" w:cs="Times New Roman"/>
                <w:sz w:val="24"/>
                <w:szCs w:val="18"/>
              </w:rPr>
              <w:t xml:space="preserve"> para estimar </w:t>
            </w:r>
            <w:r w:rsidRPr="00F111C6">
              <w:rPr>
                <w:rFonts w:ascii="Times New Roman" w:hAnsi="Times New Roman" w:cs="Times New Roman"/>
                <w:sz w:val="24"/>
                <w:szCs w:val="18"/>
              </w:rPr>
              <w:t>este</w:t>
            </w:r>
            <w:r>
              <w:rPr>
                <w:rFonts w:ascii="Times New Roman" w:hAnsi="Times New Roman" w:cs="Times New Roman"/>
                <w:sz w:val="24"/>
                <w:szCs w:val="18"/>
              </w:rPr>
              <w:t xml:space="preserve"> parámetro de los parámetros de </w:t>
            </w:r>
            <w:r w:rsidRPr="00F111C6">
              <w:rPr>
                <w:rFonts w:ascii="Times New Roman" w:hAnsi="Times New Roman" w:cs="Times New Roman"/>
                <w:sz w:val="24"/>
                <w:szCs w:val="18"/>
              </w:rPr>
              <w:t>gradación (nivel 2).</w:t>
            </w:r>
          </w:p>
        </w:tc>
      </w:tr>
    </w:tbl>
    <w:p w14:paraId="3EF5B271" w14:textId="77777777" w:rsidR="0086637C" w:rsidRPr="00A5419E" w:rsidRDefault="0086637C" w:rsidP="0086637C">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00B315A3" w14:textId="25A31077" w:rsidR="0086637C" w:rsidRPr="00865DA2" w:rsidRDefault="0086637C" w:rsidP="003509F7">
      <w:pPr>
        <w:pStyle w:val="Descripcin"/>
        <w:keepNext/>
        <w:spacing w:after="0" w:line="276" w:lineRule="auto"/>
        <w:jc w:val="center"/>
        <w:rPr>
          <w:rFonts w:ascii="Times New Roman" w:hAnsi="Times New Roman" w:cs="Times New Roman"/>
          <w:i w:val="0"/>
          <w:color w:val="auto"/>
          <w:sz w:val="22"/>
          <w:szCs w:val="22"/>
        </w:rPr>
      </w:pPr>
      <w:r w:rsidRPr="00865DA2">
        <w:rPr>
          <w:rFonts w:ascii="Times New Roman" w:hAnsi="Times New Roman" w:cs="Times New Roman"/>
          <w:b/>
          <w:i w:val="0"/>
          <w:color w:val="auto"/>
          <w:sz w:val="22"/>
          <w:szCs w:val="22"/>
        </w:rPr>
        <w:lastRenderedPageBreak/>
        <w:t>Tabla 2 -</w:t>
      </w:r>
      <w:r>
        <w:rPr>
          <w:rFonts w:ascii="Times New Roman" w:hAnsi="Times New Roman" w:cs="Times New Roman"/>
          <w:b/>
          <w:i w:val="0"/>
          <w:color w:val="auto"/>
          <w:sz w:val="22"/>
          <w:szCs w:val="22"/>
        </w:rPr>
        <w:t>24</w:t>
      </w:r>
      <w:r w:rsidRPr="00865DA2">
        <w:rPr>
          <w:rFonts w:ascii="Times New Roman" w:hAnsi="Times New Roman" w:cs="Times New Roman"/>
          <w:b/>
          <w:i w:val="0"/>
          <w:color w:val="auto"/>
          <w:sz w:val="22"/>
          <w:szCs w:val="22"/>
        </w:rPr>
        <w:t>.</w:t>
      </w:r>
      <w:r w:rsidRPr="00865DA2">
        <w:rPr>
          <w:rFonts w:ascii="Times New Roman" w:hAnsi="Times New Roman" w:cs="Times New Roman"/>
          <w:i w:val="0"/>
          <w:color w:val="auto"/>
          <w:sz w:val="22"/>
          <w:szCs w:val="22"/>
        </w:rPr>
        <w:t xml:space="preserve"> Entradas requeridas para capa natural no ligada de materiales in situ para el modelo climático</w:t>
      </w:r>
      <w:r>
        <w:rPr>
          <w:rFonts w:ascii="Times New Roman" w:hAnsi="Times New Roman" w:cs="Times New Roman"/>
          <w:i w:val="0"/>
          <w:color w:val="auto"/>
          <w:sz w:val="22"/>
          <w:szCs w:val="22"/>
        </w:rPr>
        <w:t xml:space="preserve"> ─ Continuación</w:t>
      </w:r>
    </w:p>
    <w:tbl>
      <w:tblPr>
        <w:tblStyle w:val="Tablaconcuadrcula1clara"/>
        <w:tblW w:w="0" w:type="auto"/>
        <w:tblLook w:val="04A0" w:firstRow="1" w:lastRow="0" w:firstColumn="1" w:lastColumn="0" w:noHBand="0" w:noVBand="1"/>
      </w:tblPr>
      <w:tblGrid>
        <w:gridCol w:w="2689"/>
        <w:gridCol w:w="5805"/>
      </w:tblGrid>
      <w:tr w:rsidR="0086637C" w14:paraId="70F72DF7" w14:textId="77777777" w:rsidTr="00EA70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D9D9D9" w:themeFill="background1" w:themeFillShade="D9"/>
          </w:tcPr>
          <w:p w14:paraId="49DEB0F0" w14:textId="56721BE8" w:rsidR="0086637C" w:rsidRPr="00EA70A1" w:rsidRDefault="0086637C" w:rsidP="0086637C">
            <w:pPr>
              <w:autoSpaceDE w:val="0"/>
              <w:autoSpaceDN w:val="0"/>
              <w:adjustRightInd w:val="0"/>
              <w:spacing w:line="276" w:lineRule="auto"/>
              <w:jc w:val="center"/>
              <w:rPr>
                <w:rFonts w:ascii="Times New Roman" w:hAnsi="Times New Roman" w:cs="Times New Roman"/>
                <w:sz w:val="24"/>
              </w:rPr>
            </w:pPr>
            <w:r w:rsidRPr="00EA70A1">
              <w:rPr>
                <w:rFonts w:ascii="Times New Roman" w:hAnsi="Times New Roman" w:cs="Times New Roman"/>
                <w:sz w:val="24"/>
              </w:rPr>
              <w:t>Propiedades requeridas</w:t>
            </w:r>
          </w:p>
        </w:tc>
        <w:tc>
          <w:tcPr>
            <w:tcW w:w="5805" w:type="dxa"/>
            <w:shd w:val="clear" w:color="auto" w:fill="D9D9D9" w:themeFill="background1" w:themeFillShade="D9"/>
          </w:tcPr>
          <w:p w14:paraId="7F36B629" w14:textId="72A57489" w:rsidR="0086637C" w:rsidRPr="00EA70A1" w:rsidRDefault="0086637C" w:rsidP="0086637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sidRPr="00EA70A1">
              <w:rPr>
                <w:rFonts w:ascii="Times New Roman" w:hAnsi="Times New Roman" w:cs="Times New Roman"/>
                <w:sz w:val="24"/>
              </w:rPr>
              <w:t>Opciones para determinación</w:t>
            </w:r>
          </w:p>
        </w:tc>
      </w:tr>
      <w:tr w:rsidR="0086637C" w14:paraId="16F69846" w14:textId="77777777" w:rsidTr="00EA70A1">
        <w:tc>
          <w:tcPr>
            <w:cnfStyle w:val="001000000000" w:firstRow="0" w:lastRow="0" w:firstColumn="1" w:lastColumn="0" w:oddVBand="0" w:evenVBand="0" w:oddHBand="0" w:evenHBand="0" w:firstRowFirstColumn="0" w:firstRowLastColumn="0" w:lastRowFirstColumn="0" w:lastRowLastColumn="0"/>
            <w:tcW w:w="2689" w:type="dxa"/>
            <w:vAlign w:val="center"/>
          </w:tcPr>
          <w:p w14:paraId="3AE7C512" w14:textId="244BFBA8" w:rsidR="0086637C" w:rsidRPr="00EA70A1" w:rsidRDefault="0086637C" w:rsidP="00EA70A1">
            <w:pPr>
              <w:autoSpaceDE w:val="0"/>
              <w:autoSpaceDN w:val="0"/>
              <w:adjustRightInd w:val="0"/>
              <w:spacing w:line="276" w:lineRule="auto"/>
              <w:rPr>
                <w:rFonts w:ascii="Times New Roman" w:hAnsi="Times New Roman" w:cs="Times New Roman"/>
                <w:b w:val="0"/>
                <w:i/>
                <w:sz w:val="24"/>
                <w:vertAlign w:val="subscript"/>
              </w:rPr>
            </w:pPr>
            <w:r w:rsidRPr="00EA70A1">
              <w:rPr>
                <w:rFonts w:ascii="Times New Roman" w:hAnsi="Times New Roman" w:cs="Times New Roman"/>
                <w:b w:val="0"/>
                <w:sz w:val="24"/>
              </w:rPr>
              <w:t xml:space="preserve">Máxima densidad seca, </w:t>
            </w:r>
            <w:proofErr w:type="spellStart"/>
            <w:r w:rsidRPr="00EA70A1">
              <w:rPr>
                <w:rFonts w:ascii="Times New Roman" w:hAnsi="Times New Roman" w:cs="Times New Roman"/>
                <w:b w:val="0"/>
                <w:i/>
                <w:sz w:val="24"/>
              </w:rPr>
              <w:t>γ</w:t>
            </w:r>
            <w:r w:rsidRPr="00EA70A1">
              <w:rPr>
                <w:rFonts w:ascii="Times New Roman" w:hAnsi="Times New Roman" w:cs="Times New Roman"/>
                <w:b w:val="0"/>
                <w:i/>
                <w:sz w:val="24"/>
                <w:vertAlign w:val="subscript"/>
              </w:rPr>
              <w:t>d</w:t>
            </w:r>
            <w:proofErr w:type="spellEnd"/>
            <w:r w:rsidRPr="00EA70A1">
              <w:rPr>
                <w:rFonts w:ascii="Times New Roman" w:hAnsi="Times New Roman" w:cs="Times New Roman"/>
                <w:b w:val="0"/>
                <w:i/>
                <w:sz w:val="24"/>
                <w:vertAlign w:val="subscript"/>
              </w:rPr>
              <w:t xml:space="preserve"> </w:t>
            </w:r>
            <w:proofErr w:type="spellStart"/>
            <w:r w:rsidRPr="00EA70A1">
              <w:rPr>
                <w:rFonts w:ascii="Times New Roman" w:hAnsi="Times New Roman" w:cs="Times New Roman"/>
                <w:b w:val="0"/>
                <w:i/>
                <w:sz w:val="24"/>
                <w:vertAlign w:val="subscript"/>
              </w:rPr>
              <w:t>max</w:t>
            </w:r>
            <w:proofErr w:type="spellEnd"/>
          </w:p>
        </w:tc>
        <w:tc>
          <w:tcPr>
            <w:tcW w:w="5805" w:type="dxa"/>
          </w:tcPr>
          <w:p w14:paraId="1354FD8A" w14:textId="77777777" w:rsidR="0086637C" w:rsidRPr="00447710" w:rsidRDefault="0086637C" w:rsidP="0086637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sidRPr="00447710">
              <w:rPr>
                <w:rFonts w:ascii="Times New Roman" w:hAnsi="Times New Roman" w:cs="Times New Roman"/>
                <w:sz w:val="24"/>
                <w:szCs w:val="18"/>
              </w:rPr>
              <w:t>Medición directa no requerida (nivel 1).</w:t>
            </w:r>
          </w:p>
          <w:p w14:paraId="6880241F" w14:textId="00863CA7" w:rsidR="0086637C" w:rsidRPr="00447710" w:rsidRDefault="0086637C" w:rsidP="006A6B4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Referirse a la tabla 2-2</w:t>
            </w:r>
            <w:r w:rsidR="006A6B4B">
              <w:rPr>
                <w:rFonts w:ascii="Times New Roman" w:hAnsi="Times New Roman" w:cs="Times New Roman"/>
                <w:sz w:val="24"/>
                <w:szCs w:val="18"/>
              </w:rPr>
              <w:t>2</w:t>
            </w:r>
            <w:r>
              <w:rPr>
                <w:rFonts w:ascii="Times New Roman" w:hAnsi="Times New Roman" w:cs="Times New Roman"/>
                <w:sz w:val="24"/>
                <w:szCs w:val="18"/>
              </w:rPr>
              <w:t xml:space="preserve"> para estimar </w:t>
            </w:r>
            <w:r w:rsidRPr="00447710">
              <w:rPr>
                <w:rFonts w:ascii="Times New Roman" w:hAnsi="Times New Roman" w:cs="Times New Roman"/>
                <w:sz w:val="24"/>
                <w:szCs w:val="18"/>
              </w:rPr>
              <w:t>este</w:t>
            </w:r>
            <w:r>
              <w:rPr>
                <w:rFonts w:ascii="Times New Roman" w:hAnsi="Times New Roman" w:cs="Times New Roman"/>
                <w:sz w:val="24"/>
                <w:szCs w:val="18"/>
              </w:rPr>
              <w:t xml:space="preserve"> parámetro de los parámetros de </w:t>
            </w:r>
            <w:r w:rsidRPr="00447710">
              <w:rPr>
                <w:rFonts w:ascii="Times New Roman" w:hAnsi="Times New Roman" w:cs="Times New Roman"/>
                <w:sz w:val="24"/>
                <w:szCs w:val="18"/>
              </w:rPr>
              <w:t>gradación (nivel 2).</w:t>
            </w:r>
          </w:p>
        </w:tc>
      </w:tr>
      <w:tr w:rsidR="0086637C" w14:paraId="12865072" w14:textId="77777777" w:rsidTr="00EA70A1">
        <w:tc>
          <w:tcPr>
            <w:cnfStyle w:val="001000000000" w:firstRow="0" w:lastRow="0" w:firstColumn="1" w:lastColumn="0" w:oddVBand="0" w:evenVBand="0" w:oddHBand="0" w:evenHBand="0" w:firstRowFirstColumn="0" w:firstRowLastColumn="0" w:lastRowFirstColumn="0" w:lastRowLastColumn="0"/>
            <w:tcW w:w="2689" w:type="dxa"/>
            <w:vAlign w:val="center"/>
          </w:tcPr>
          <w:p w14:paraId="3E6BE963" w14:textId="54AF7F4E" w:rsidR="0086637C" w:rsidRPr="00EA70A1" w:rsidRDefault="0086637C" w:rsidP="00EA70A1">
            <w:pPr>
              <w:autoSpaceDE w:val="0"/>
              <w:autoSpaceDN w:val="0"/>
              <w:adjustRightInd w:val="0"/>
              <w:spacing w:line="276" w:lineRule="auto"/>
              <w:rPr>
                <w:rFonts w:ascii="Times New Roman" w:hAnsi="Times New Roman" w:cs="Times New Roman"/>
                <w:b w:val="0"/>
                <w:i/>
                <w:sz w:val="24"/>
              </w:rPr>
            </w:pPr>
            <w:r w:rsidRPr="00EA70A1">
              <w:rPr>
                <w:rFonts w:ascii="Times New Roman" w:hAnsi="Times New Roman" w:cs="Times New Roman"/>
                <w:b w:val="0"/>
                <w:sz w:val="24"/>
              </w:rPr>
              <w:t xml:space="preserve">Índice </w:t>
            </w:r>
            <w:r w:rsidR="006E76E3" w:rsidRPr="00EA70A1">
              <w:rPr>
                <w:rFonts w:ascii="Times New Roman" w:hAnsi="Times New Roman" w:cs="Times New Roman"/>
                <w:b w:val="0"/>
                <w:sz w:val="24"/>
              </w:rPr>
              <w:t>plá</w:t>
            </w:r>
            <w:r w:rsidR="006E76E3">
              <w:rPr>
                <w:rFonts w:ascii="Times New Roman" w:hAnsi="Times New Roman" w:cs="Times New Roman"/>
                <w:b w:val="0"/>
                <w:sz w:val="24"/>
              </w:rPr>
              <w:t>s</w:t>
            </w:r>
            <w:r w:rsidR="006E76E3" w:rsidRPr="00EA70A1">
              <w:rPr>
                <w:rFonts w:ascii="Times New Roman" w:hAnsi="Times New Roman" w:cs="Times New Roman"/>
                <w:b w:val="0"/>
                <w:sz w:val="24"/>
              </w:rPr>
              <w:t>tico</w:t>
            </w:r>
            <w:r w:rsidRPr="00EA70A1">
              <w:rPr>
                <w:rFonts w:ascii="Times New Roman" w:hAnsi="Times New Roman" w:cs="Times New Roman"/>
                <w:b w:val="0"/>
                <w:sz w:val="24"/>
              </w:rPr>
              <w:t xml:space="preserve">, </w:t>
            </w:r>
            <w:r w:rsidRPr="00EA70A1">
              <w:rPr>
                <w:rFonts w:ascii="Times New Roman" w:hAnsi="Times New Roman" w:cs="Times New Roman"/>
                <w:b w:val="0"/>
                <w:i/>
                <w:sz w:val="24"/>
              </w:rPr>
              <w:t>PI</w:t>
            </w:r>
          </w:p>
        </w:tc>
        <w:tc>
          <w:tcPr>
            <w:tcW w:w="5805" w:type="dxa"/>
          </w:tcPr>
          <w:p w14:paraId="4CE5449E" w14:textId="6A9F7616" w:rsidR="0086637C" w:rsidRPr="00447710" w:rsidRDefault="0086637C" w:rsidP="0086637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sidRPr="00447710">
              <w:rPr>
                <w:rFonts w:ascii="Times New Roman" w:hAnsi="Times New Roman" w:cs="Times New Roman"/>
                <w:sz w:val="24"/>
                <w:szCs w:val="18"/>
              </w:rPr>
              <w:t>Medición directa requerida de acuerdo</w:t>
            </w:r>
            <w:r>
              <w:rPr>
                <w:rFonts w:ascii="Times New Roman" w:hAnsi="Times New Roman" w:cs="Times New Roman"/>
                <w:sz w:val="24"/>
                <w:szCs w:val="18"/>
              </w:rPr>
              <w:t xml:space="preserve"> a AASHTO T</w:t>
            </w:r>
            <w:r w:rsidRPr="00447710">
              <w:rPr>
                <w:rFonts w:ascii="Times New Roman" w:hAnsi="Times New Roman" w:cs="Times New Roman"/>
                <w:sz w:val="24"/>
                <w:szCs w:val="18"/>
              </w:rPr>
              <w:t>90.</w:t>
            </w:r>
          </w:p>
        </w:tc>
      </w:tr>
      <w:tr w:rsidR="0086637C" w14:paraId="65B7B52C" w14:textId="77777777" w:rsidTr="00EA70A1">
        <w:tc>
          <w:tcPr>
            <w:cnfStyle w:val="001000000000" w:firstRow="0" w:lastRow="0" w:firstColumn="1" w:lastColumn="0" w:oddVBand="0" w:evenVBand="0" w:oddHBand="0" w:evenHBand="0" w:firstRowFirstColumn="0" w:firstRowLastColumn="0" w:lastRowFirstColumn="0" w:lastRowLastColumn="0"/>
            <w:tcW w:w="2689" w:type="dxa"/>
            <w:vAlign w:val="center"/>
          </w:tcPr>
          <w:p w14:paraId="45C8E03C" w14:textId="5C7D7401" w:rsidR="0086637C" w:rsidRPr="00EA70A1" w:rsidRDefault="0086637C" w:rsidP="00EA70A1">
            <w:pPr>
              <w:autoSpaceDE w:val="0"/>
              <w:autoSpaceDN w:val="0"/>
              <w:adjustRightInd w:val="0"/>
              <w:spacing w:line="276" w:lineRule="auto"/>
              <w:rPr>
                <w:rFonts w:ascii="Times New Roman" w:hAnsi="Times New Roman" w:cs="Times New Roman"/>
                <w:b w:val="0"/>
                <w:i/>
                <w:sz w:val="24"/>
                <w:vertAlign w:val="subscript"/>
              </w:rPr>
            </w:pPr>
            <w:r w:rsidRPr="00EA70A1">
              <w:rPr>
                <w:rFonts w:ascii="Times New Roman" w:hAnsi="Times New Roman" w:cs="Times New Roman"/>
                <w:b w:val="0"/>
                <w:i/>
                <w:sz w:val="24"/>
              </w:rPr>
              <w:t>P</w:t>
            </w:r>
            <w:r w:rsidRPr="00EA70A1">
              <w:rPr>
                <w:rFonts w:ascii="Times New Roman" w:hAnsi="Times New Roman" w:cs="Times New Roman"/>
                <w:b w:val="0"/>
                <w:i/>
                <w:sz w:val="24"/>
                <w:vertAlign w:val="subscript"/>
              </w:rPr>
              <w:t>200</w:t>
            </w:r>
            <w:r w:rsidRPr="00EA70A1">
              <w:rPr>
                <w:rFonts w:ascii="Times New Roman" w:hAnsi="Times New Roman" w:cs="Times New Roman"/>
                <w:b w:val="0"/>
                <w:i/>
                <w:sz w:val="24"/>
              </w:rPr>
              <w:t>, P</w:t>
            </w:r>
            <w:r w:rsidRPr="00EA70A1">
              <w:rPr>
                <w:rFonts w:ascii="Times New Roman" w:hAnsi="Times New Roman" w:cs="Times New Roman"/>
                <w:b w:val="0"/>
                <w:i/>
                <w:sz w:val="24"/>
                <w:vertAlign w:val="subscript"/>
              </w:rPr>
              <w:t>4</w:t>
            </w:r>
            <w:r w:rsidRPr="00EA70A1">
              <w:rPr>
                <w:rFonts w:ascii="Times New Roman" w:hAnsi="Times New Roman" w:cs="Times New Roman"/>
                <w:b w:val="0"/>
                <w:i/>
                <w:sz w:val="24"/>
              </w:rPr>
              <w:t>, D</w:t>
            </w:r>
            <w:r w:rsidRPr="00EA70A1">
              <w:rPr>
                <w:rFonts w:ascii="Times New Roman" w:hAnsi="Times New Roman" w:cs="Times New Roman"/>
                <w:b w:val="0"/>
                <w:i/>
                <w:sz w:val="24"/>
                <w:vertAlign w:val="subscript"/>
              </w:rPr>
              <w:t>60</w:t>
            </w:r>
          </w:p>
        </w:tc>
        <w:tc>
          <w:tcPr>
            <w:tcW w:w="5805" w:type="dxa"/>
          </w:tcPr>
          <w:p w14:paraId="464F27D3" w14:textId="563AB61A" w:rsidR="0086637C" w:rsidRPr="00205E3A" w:rsidRDefault="0086637C" w:rsidP="0086637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sidRPr="00205E3A">
              <w:rPr>
                <w:rFonts w:ascii="Times New Roman" w:hAnsi="Times New Roman" w:cs="Times New Roman"/>
                <w:sz w:val="24"/>
                <w:szCs w:val="18"/>
              </w:rPr>
              <w:t>Medición directa requerida de acuerdo</w:t>
            </w:r>
            <w:r>
              <w:rPr>
                <w:rFonts w:ascii="Times New Roman" w:hAnsi="Times New Roman" w:cs="Times New Roman"/>
                <w:sz w:val="24"/>
                <w:szCs w:val="18"/>
              </w:rPr>
              <w:t xml:space="preserve"> a AASHTO T</w:t>
            </w:r>
            <w:r w:rsidRPr="00205E3A">
              <w:rPr>
                <w:rFonts w:ascii="Times New Roman" w:hAnsi="Times New Roman" w:cs="Times New Roman"/>
                <w:sz w:val="24"/>
                <w:szCs w:val="18"/>
              </w:rPr>
              <w:t>27.</w:t>
            </w:r>
          </w:p>
        </w:tc>
      </w:tr>
      <w:tr w:rsidR="0086637C" w14:paraId="7DB1CCE9" w14:textId="77777777" w:rsidTr="00EA70A1">
        <w:tc>
          <w:tcPr>
            <w:cnfStyle w:val="001000000000" w:firstRow="0" w:lastRow="0" w:firstColumn="1" w:lastColumn="0" w:oddVBand="0" w:evenVBand="0" w:oddHBand="0" w:evenHBand="0" w:firstRowFirstColumn="0" w:firstRowLastColumn="0" w:lastRowFirstColumn="0" w:lastRowLastColumn="0"/>
            <w:tcW w:w="2689" w:type="dxa"/>
            <w:vAlign w:val="center"/>
          </w:tcPr>
          <w:p w14:paraId="53AE4BEC" w14:textId="6691A55B" w:rsidR="0086637C" w:rsidRPr="00EA70A1" w:rsidRDefault="0086637C" w:rsidP="00EA70A1">
            <w:pPr>
              <w:autoSpaceDE w:val="0"/>
              <w:autoSpaceDN w:val="0"/>
              <w:adjustRightInd w:val="0"/>
              <w:spacing w:line="276" w:lineRule="auto"/>
              <w:rPr>
                <w:rFonts w:ascii="Times New Roman" w:hAnsi="Times New Roman" w:cs="Times New Roman"/>
                <w:b w:val="0"/>
                <w:i/>
                <w:sz w:val="24"/>
                <w:vertAlign w:val="subscript"/>
              </w:rPr>
            </w:pPr>
            <w:r w:rsidRPr="00EA70A1">
              <w:rPr>
                <w:rFonts w:ascii="Times New Roman" w:hAnsi="Times New Roman" w:cs="Times New Roman"/>
                <w:b w:val="0"/>
                <w:sz w:val="24"/>
              </w:rPr>
              <w:t xml:space="preserve">Contenido gravimétrico óptimo de agua, </w:t>
            </w:r>
            <w:proofErr w:type="spellStart"/>
            <w:r w:rsidRPr="00EA70A1">
              <w:rPr>
                <w:rFonts w:ascii="Times New Roman" w:hAnsi="Times New Roman" w:cs="Times New Roman"/>
                <w:b w:val="0"/>
                <w:i/>
                <w:sz w:val="24"/>
              </w:rPr>
              <w:t>W</w:t>
            </w:r>
            <w:r w:rsidRPr="00EA70A1">
              <w:rPr>
                <w:rFonts w:ascii="Times New Roman" w:hAnsi="Times New Roman" w:cs="Times New Roman"/>
                <w:b w:val="0"/>
                <w:i/>
                <w:sz w:val="24"/>
                <w:vertAlign w:val="subscript"/>
              </w:rPr>
              <w:t>opt</w:t>
            </w:r>
            <w:proofErr w:type="spellEnd"/>
          </w:p>
        </w:tc>
        <w:tc>
          <w:tcPr>
            <w:tcW w:w="5805" w:type="dxa"/>
          </w:tcPr>
          <w:p w14:paraId="60A38F00" w14:textId="5B80FAAD" w:rsidR="0086637C" w:rsidRPr="00205E3A" w:rsidRDefault="0086637C" w:rsidP="0086637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205E3A">
              <w:rPr>
                <w:rFonts w:ascii="Times New Roman" w:hAnsi="Times New Roman" w:cs="Times New Roman"/>
                <w:sz w:val="24"/>
                <w:szCs w:val="18"/>
              </w:rPr>
              <w:t>No requerido. Referir a tabla 2-</w:t>
            </w:r>
            <w:r w:rsidR="006A6B4B">
              <w:rPr>
                <w:rFonts w:ascii="Times New Roman" w:hAnsi="Times New Roman" w:cs="Times New Roman"/>
                <w:sz w:val="24"/>
                <w:szCs w:val="18"/>
              </w:rPr>
              <w:t>22</w:t>
            </w:r>
          </w:p>
        </w:tc>
      </w:tr>
      <w:tr w:rsidR="0086637C" w14:paraId="46D0AB4A" w14:textId="77777777" w:rsidTr="00EA70A1">
        <w:tc>
          <w:tcPr>
            <w:cnfStyle w:val="001000000000" w:firstRow="0" w:lastRow="0" w:firstColumn="1" w:lastColumn="0" w:oddVBand="0" w:evenVBand="0" w:oddHBand="0" w:evenHBand="0" w:firstRowFirstColumn="0" w:firstRowLastColumn="0" w:lastRowFirstColumn="0" w:lastRowLastColumn="0"/>
            <w:tcW w:w="2689" w:type="dxa"/>
            <w:vAlign w:val="center"/>
          </w:tcPr>
          <w:p w14:paraId="3D4D91EF" w14:textId="2DD5790E" w:rsidR="0086637C" w:rsidRPr="00EA70A1" w:rsidRDefault="0086637C" w:rsidP="00EA70A1">
            <w:pPr>
              <w:autoSpaceDE w:val="0"/>
              <w:autoSpaceDN w:val="0"/>
              <w:adjustRightInd w:val="0"/>
              <w:spacing w:line="276" w:lineRule="auto"/>
              <w:rPr>
                <w:rFonts w:ascii="Times New Roman" w:hAnsi="Times New Roman" w:cs="Times New Roman"/>
                <w:b w:val="0"/>
                <w:sz w:val="24"/>
              </w:rPr>
            </w:pPr>
            <w:r w:rsidRPr="00EA70A1">
              <w:rPr>
                <w:rFonts w:ascii="Times New Roman" w:hAnsi="Times New Roman" w:cs="Times New Roman"/>
                <w:b w:val="0"/>
                <w:sz w:val="24"/>
              </w:rPr>
              <w:t>Equilibrio gravimétrico del contenido de agua</w:t>
            </w:r>
          </w:p>
        </w:tc>
        <w:tc>
          <w:tcPr>
            <w:tcW w:w="5805" w:type="dxa"/>
          </w:tcPr>
          <w:p w14:paraId="63E4424F" w14:textId="18F3E9D5" w:rsidR="0086637C" w:rsidRPr="003E0ADC" w:rsidRDefault="0086637C" w:rsidP="0086637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sidRPr="003E0ADC">
              <w:rPr>
                <w:rFonts w:ascii="Times New Roman" w:hAnsi="Times New Roman" w:cs="Times New Roman"/>
                <w:sz w:val="24"/>
                <w:szCs w:val="18"/>
              </w:rPr>
              <w:t>Est</w:t>
            </w:r>
            <w:r>
              <w:rPr>
                <w:rFonts w:ascii="Times New Roman" w:hAnsi="Times New Roman" w:cs="Times New Roman"/>
                <w:sz w:val="24"/>
                <w:szCs w:val="18"/>
              </w:rPr>
              <w:t xml:space="preserve">e parámetro no es requerido para </w:t>
            </w:r>
            <w:r w:rsidRPr="003E0ADC">
              <w:rPr>
                <w:rFonts w:ascii="Times New Roman" w:hAnsi="Times New Roman" w:cs="Times New Roman"/>
                <w:sz w:val="24"/>
                <w:szCs w:val="18"/>
              </w:rPr>
              <w:t>diseño de pavimentos nuevos.</w:t>
            </w:r>
          </w:p>
        </w:tc>
      </w:tr>
    </w:tbl>
    <w:p w14:paraId="48849F84" w14:textId="77777777" w:rsidR="00BA6619" w:rsidRPr="00A5419E" w:rsidRDefault="00BA6619" w:rsidP="00BA6619">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285F6B0E" w14:textId="77777777" w:rsidR="00401086" w:rsidRPr="00A5419E" w:rsidRDefault="00401086" w:rsidP="00182F4A">
      <w:pPr>
        <w:autoSpaceDE w:val="0"/>
        <w:autoSpaceDN w:val="0"/>
        <w:adjustRightInd w:val="0"/>
        <w:spacing w:line="360" w:lineRule="auto"/>
        <w:jc w:val="both"/>
        <w:rPr>
          <w:rFonts w:ascii="Times New Roman" w:hAnsi="Times New Roman" w:cs="Times New Roman"/>
          <w:sz w:val="12"/>
          <w:lang w:val="en-US"/>
        </w:rPr>
      </w:pPr>
    </w:p>
    <w:p w14:paraId="06B2D8DE" w14:textId="05FE9705" w:rsidR="003E0ADC" w:rsidRPr="00EA3C24" w:rsidRDefault="005F644A" w:rsidP="00182F4A">
      <w:pPr>
        <w:pStyle w:val="Ttulo5"/>
        <w:numPr>
          <w:ilvl w:val="4"/>
          <w:numId w:val="5"/>
        </w:numPr>
        <w:spacing w:after="160" w:line="360" w:lineRule="auto"/>
        <w:rPr>
          <w:rFonts w:ascii="Times New Roman" w:hAnsi="Times New Roman" w:cs="Times New Roman"/>
          <w:b/>
          <w:color w:val="auto"/>
          <w:sz w:val="24"/>
        </w:rPr>
      </w:pPr>
      <w:bookmarkStart w:id="155" w:name="_Toc5868446"/>
      <w:r>
        <w:rPr>
          <w:rFonts w:ascii="Times New Roman" w:hAnsi="Times New Roman" w:cs="Times New Roman"/>
          <w:b/>
          <w:color w:val="auto"/>
          <w:sz w:val="24"/>
        </w:rPr>
        <w:t>EFECTOS AMBIENTALES EN EL MÓ</w:t>
      </w:r>
      <w:r w:rsidR="003E0ADC" w:rsidRPr="00EA3C24">
        <w:rPr>
          <w:rFonts w:ascii="Times New Roman" w:hAnsi="Times New Roman" w:cs="Times New Roman"/>
          <w:b/>
          <w:color w:val="auto"/>
          <w:sz w:val="24"/>
        </w:rPr>
        <w:t xml:space="preserve">DULO RESILIENTE </w:t>
      </w:r>
      <w:r w:rsidR="0068123F" w:rsidRPr="00EA3C24">
        <w:rPr>
          <w:rFonts w:ascii="Times New Roman" w:hAnsi="Times New Roman" w:cs="Times New Roman"/>
          <w:b/>
          <w:color w:val="auto"/>
          <w:sz w:val="24"/>
        </w:rPr>
        <w:t>PARA MATERIALES NO LIGADOS</w:t>
      </w:r>
      <w:bookmarkEnd w:id="155"/>
    </w:p>
    <w:p w14:paraId="19632A05" w14:textId="0FCEC176" w:rsidR="00EC7E85" w:rsidRPr="00EC7E85" w:rsidRDefault="00EC7E85" w:rsidP="00B47455">
      <w:pPr>
        <w:spacing w:line="360" w:lineRule="auto"/>
        <w:jc w:val="both"/>
        <w:rPr>
          <w:rFonts w:ascii="Times New Roman" w:hAnsi="Times New Roman" w:cs="Times New Roman"/>
          <w:sz w:val="24"/>
        </w:rPr>
      </w:pPr>
      <w:r>
        <w:rPr>
          <w:rFonts w:ascii="Times New Roman" w:hAnsi="Times New Roman" w:cs="Times New Roman"/>
          <w:sz w:val="24"/>
        </w:rPr>
        <w:t>El impacto de las variaciones temporales de la humedad y la temperatura en</w:t>
      </w:r>
      <w:r w:rsidR="00253F92">
        <w:rPr>
          <w:rFonts w:ascii="Times New Roman" w:hAnsi="Times New Roman" w:cs="Times New Roman"/>
          <w:sz w:val="24"/>
        </w:rPr>
        <w:t xml:space="preserve"> el módulo resiliente</w:t>
      </w:r>
      <w:r>
        <w:rPr>
          <w:rFonts w:ascii="Times New Roman" w:hAnsi="Times New Roman" w:cs="Times New Roman"/>
          <w:sz w:val="24"/>
        </w:rPr>
        <w:t xml:space="preserve"> </w:t>
      </w:r>
      <w:r w:rsidR="00253F92">
        <w:rPr>
          <w:rFonts w:ascii="Times New Roman" w:hAnsi="Times New Roman" w:cs="Times New Roman"/>
          <w:sz w:val="24"/>
        </w:rPr>
        <w:t>(</w:t>
      </w:r>
      <w:r w:rsidRPr="00EC7E85">
        <w:rPr>
          <w:rFonts w:ascii="Times New Roman" w:hAnsi="Times New Roman" w:cs="Times New Roman"/>
          <w:i/>
          <w:sz w:val="24"/>
        </w:rPr>
        <w:t>M</w:t>
      </w:r>
      <w:r w:rsidRPr="00EC7E85">
        <w:rPr>
          <w:rFonts w:ascii="Times New Roman" w:hAnsi="Times New Roman" w:cs="Times New Roman"/>
          <w:i/>
          <w:sz w:val="24"/>
          <w:vertAlign w:val="subscript"/>
        </w:rPr>
        <w:t>R</w:t>
      </w:r>
      <w:r w:rsidR="00253F92">
        <w:rPr>
          <w:rFonts w:ascii="Times New Roman" w:hAnsi="Times New Roman" w:cs="Times New Roman"/>
          <w:sz w:val="24"/>
        </w:rPr>
        <w:t xml:space="preserve">) </w:t>
      </w:r>
      <w:r>
        <w:rPr>
          <w:rFonts w:ascii="Times New Roman" w:hAnsi="Times New Roman" w:cs="Times New Roman"/>
          <w:sz w:val="24"/>
        </w:rPr>
        <w:t>s</w:t>
      </w:r>
      <w:r w:rsidR="00B113B0">
        <w:rPr>
          <w:rFonts w:ascii="Times New Roman" w:hAnsi="Times New Roman" w:cs="Times New Roman"/>
          <w:sz w:val="24"/>
        </w:rPr>
        <w:t xml:space="preserve">e considera a través del factor </w:t>
      </w:r>
      <w:r>
        <w:rPr>
          <w:rFonts w:ascii="Times New Roman" w:hAnsi="Times New Roman" w:cs="Times New Roman"/>
          <w:sz w:val="24"/>
        </w:rPr>
        <w:t>de ajuste ambiental</w:t>
      </w:r>
      <w:r w:rsidR="00B113B0">
        <w:rPr>
          <w:rFonts w:ascii="Times New Roman" w:hAnsi="Times New Roman" w:cs="Times New Roman"/>
          <w:sz w:val="24"/>
        </w:rPr>
        <w:t xml:space="preserve"> compuesto</w:t>
      </w:r>
      <w:r>
        <w:rPr>
          <w:rFonts w:ascii="Times New Roman" w:hAnsi="Times New Roman" w:cs="Times New Roman"/>
          <w:sz w:val="24"/>
        </w:rPr>
        <w:t xml:space="preserve"> </w:t>
      </w:r>
      <w:proofErr w:type="spellStart"/>
      <w:r w:rsidR="00B47455" w:rsidRPr="00EC7E85">
        <w:rPr>
          <w:rFonts w:ascii="Times New Roman" w:hAnsi="Times New Roman" w:cs="Times New Roman"/>
          <w:i/>
          <w:sz w:val="24"/>
        </w:rPr>
        <w:t>F</w:t>
      </w:r>
      <w:r w:rsidR="00B47455" w:rsidRPr="00EC7E85">
        <w:rPr>
          <w:rFonts w:ascii="Times New Roman" w:hAnsi="Times New Roman" w:cs="Times New Roman"/>
          <w:i/>
          <w:sz w:val="24"/>
          <w:vertAlign w:val="subscript"/>
        </w:rPr>
        <w:t>env</w:t>
      </w:r>
      <w:proofErr w:type="spellEnd"/>
      <w:r w:rsidR="00B47455">
        <w:rPr>
          <w:rFonts w:ascii="Times New Roman" w:hAnsi="Times New Roman" w:cs="Times New Roman"/>
          <w:sz w:val="24"/>
          <w:vertAlign w:val="subscript"/>
        </w:rPr>
        <w:t>,</w:t>
      </w:r>
      <w:r w:rsidR="00B47455">
        <w:rPr>
          <w:rFonts w:ascii="Times New Roman" w:hAnsi="Times New Roman" w:cs="Times New Roman"/>
          <w:sz w:val="24"/>
        </w:rPr>
        <w:t xml:space="preserve"> como se expresa en la</w:t>
      </w:r>
      <w:r>
        <w:rPr>
          <w:rFonts w:ascii="Times New Roman" w:hAnsi="Times New Roman" w:cs="Times New Roman"/>
          <w:sz w:val="24"/>
        </w:rPr>
        <w:t xml:space="preserve"> ecuación</w:t>
      </w:r>
      <w:r w:rsidR="00B47455">
        <w:rPr>
          <w:rFonts w:ascii="Times New Roman" w:hAnsi="Times New Roman" w:cs="Times New Roman"/>
          <w:sz w:val="24"/>
        </w:rPr>
        <w:t xml:space="preserve"> (2.25), </w:t>
      </w:r>
      <w:proofErr w:type="spellStart"/>
      <w:r w:rsidR="00B47455" w:rsidRPr="00B47455">
        <w:rPr>
          <w:rFonts w:ascii="Times New Roman" w:hAnsi="Times New Roman" w:cs="Times New Roman"/>
          <w:i/>
          <w:sz w:val="24"/>
        </w:rPr>
        <w:t>M</w:t>
      </w:r>
      <w:r w:rsidR="00B47455" w:rsidRPr="00B47455">
        <w:rPr>
          <w:rFonts w:ascii="Times New Roman" w:hAnsi="Times New Roman" w:cs="Times New Roman"/>
          <w:i/>
          <w:sz w:val="24"/>
          <w:vertAlign w:val="subscript"/>
        </w:rPr>
        <w:t>Ropt</w:t>
      </w:r>
      <w:proofErr w:type="spellEnd"/>
      <w:r w:rsidR="00B47455">
        <w:rPr>
          <w:rFonts w:ascii="Times New Roman" w:hAnsi="Times New Roman" w:cs="Times New Roman"/>
          <w:sz w:val="24"/>
          <w:vertAlign w:val="subscript"/>
        </w:rPr>
        <w:t xml:space="preserve"> </w:t>
      </w:r>
      <w:r w:rsidR="00253F92">
        <w:rPr>
          <w:rFonts w:ascii="Times New Roman" w:hAnsi="Times New Roman" w:cs="Times New Roman"/>
          <w:sz w:val="24"/>
        </w:rPr>
        <w:t>es el módulo resiliente</w:t>
      </w:r>
      <w:r w:rsidR="00B47455">
        <w:rPr>
          <w:rFonts w:ascii="Times New Roman" w:hAnsi="Times New Roman" w:cs="Times New Roman"/>
          <w:sz w:val="24"/>
        </w:rPr>
        <w:t xml:space="preserve"> en condiciones óptimas (máxima densidad seca y contenido óptimo de humedad) y en cualquier estado de esfuerzo</w:t>
      </w:r>
      <w:r>
        <w:rPr>
          <w:rFonts w:ascii="Times New Roman" w:hAnsi="Times New Roman" w:cs="Times New Roman"/>
          <w:sz w:val="24"/>
        </w:rPr>
        <w:t>:</w:t>
      </w:r>
    </w:p>
    <w:p w14:paraId="4391B07B" w14:textId="0EF1A58E" w:rsidR="00984DCF" w:rsidRDefault="00984DCF" w:rsidP="00B47455">
      <w:pPr>
        <w:spacing w:line="360" w:lineRule="auto"/>
        <w:jc w:val="right"/>
        <w:rPr>
          <w:rFonts w:ascii="Times New Roman" w:hAnsi="Times New Roman" w:cs="Times New Roman"/>
          <w:sz w:val="24"/>
        </w:rPr>
      </w:pPr>
      <w:r w:rsidRPr="00984DCF">
        <w:rPr>
          <w:position w:val="-14"/>
        </w:rPr>
        <w:object w:dxaOrig="1719" w:dyaOrig="380" w14:anchorId="472C3B4B">
          <v:shape id="_x0000_i1098" type="#_x0000_t75" style="width:86.25pt;height:18.75pt" o:ole="">
            <v:imagedata r:id="rId162" o:title=""/>
          </v:shape>
          <o:OLEObject Type="Embed" ProgID="Equation.3" ShapeID="_x0000_i1098" DrawAspect="Content" ObjectID="_1617420276" r:id="rId163"/>
        </w:object>
      </w:r>
      <w:r>
        <w:t xml:space="preserve">        </w:t>
      </w:r>
      <w:r w:rsidR="00FB61EF">
        <w:t xml:space="preserve">          </w:t>
      </w:r>
      <w:r w:rsidR="00EC7E85">
        <w:t xml:space="preserve">                                                </w:t>
      </w:r>
      <w:r>
        <w:t xml:space="preserve">    </w:t>
      </w:r>
      <w:r w:rsidR="00EC7E85">
        <w:rPr>
          <w:rFonts w:ascii="Times New Roman" w:hAnsi="Times New Roman" w:cs="Times New Roman"/>
          <w:sz w:val="24"/>
        </w:rPr>
        <w:t>(2.25</w:t>
      </w:r>
      <w:r w:rsidRPr="00984DCF">
        <w:rPr>
          <w:rFonts w:ascii="Times New Roman" w:hAnsi="Times New Roman" w:cs="Times New Roman"/>
          <w:sz w:val="24"/>
        </w:rPr>
        <w:t>)</w:t>
      </w:r>
    </w:p>
    <w:p w14:paraId="7480C1F6" w14:textId="6366571F" w:rsidR="00C77B8C" w:rsidRDefault="00B113B0" w:rsidP="00C77B8C">
      <w:pPr>
        <w:spacing w:line="360" w:lineRule="auto"/>
        <w:jc w:val="both"/>
        <w:rPr>
          <w:rFonts w:ascii="Times New Roman" w:hAnsi="Times New Roman" w:cs="Times New Roman"/>
          <w:sz w:val="24"/>
        </w:rPr>
      </w:pPr>
      <w:r>
        <w:rPr>
          <w:rFonts w:ascii="Times New Roman" w:hAnsi="Times New Roman" w:cs="Times New Roman"/>
          <w:sz w:val="24"/>
        </w:rPr>
        <w:t xml:space="preserve">El factor </w:t>
      </w:r>
      <w:proofErr w:type="spellStart"/>
      <w:r w:rsidRPr="00B113B0">
        <w:rPr>
          <w:rFonts w:ascii="Times New Roman" w:hAnsi="Times New Roman" w:cs="Times New Roman"/>
          <w:i/>
          <w:sz w:val="24"/>
        </w:rPr>
        <w:t>F</w:t>
      </w:r>
      <w:r w:rsidRPr="00B113B0">
        <w:rPr>
          <w:rFonts w:ascii="Times New Roman" w:hAnsi="Times New Roman" w:cs="Times New Roman"/>
          <w:i/>
          <w:sz w:val="24"/>
          <w:vertAlign w:val="subscript"/>
        </w:rPr>
        <w:t>env</w:t>
      </w:r>
      <w:proofErr w:type="spellEnd"/>
      <w:r>
        <w:rPr>
          <w:rFonts w:ascii="Times New Roman" w:hAnsi="Times New Roman" w:cs="Times New Roman"/>
          <w:sz w:val="24"/>
        </w:rPr>
        <w:t>,</w:t>
      </w:r>
      <w:r w:rsidR="00FB61EF">
        <w:rPr>
          <w:rFonts w:ascii="Times New Roman" w:hAnsi="Times New Roman" w:cs="Times New Roman"/>
          <w:sz w:val="24"/>
        </w:rPr>
        <w:t xml:space="preserve"> ecuación (2.26),</w:t>
      </w:r>
      <w:r>
        <w:rPr>
          <w:rFonts w:ascii="Times New Roman" w:hAnsi="Times New Roman" w:cs="Times New Roman"/>
          <w:sz w:val="24"/>
        </w:rPr>
        <w:t xml:space="preserve"> representa en forma general un promedio ponderado de las posibles condiciones ambientales que a continuación se mencionan:</w:t>
      </w:r>
    </w:p>
    <w:p w14:paraId="0770739D" w14:textId="632FCFCD" w:rsidR="00B113B0" w:rsidRPr="001F75D3" w:rsidRDefault="001F75D3" w:rsidP="008611DB">
      <w:pPr>
        <w:pStyle w:val="Prrafodelista"/>
        <w:numPr>
          <w:ilvl w:val="0"/>
          <w:numId w:val="27"/>
        </w:numPr>
        <w:spacing w:line="360" w:lineRule="auto"/>
        <w:jc w:val="both"/>
        <w:rPr>
          <w:rFonts w:ascii="Times New Roman" w:hAnsi="Times New Roman" w:cs="Times New Roman"/>
          <w:i/>
          <w:sz w:val="24"/>
        </w:rPr>
      </w:pPr>
      <w:r w:rsidRPr="001F75D3">
        <w:rPr>
          <w:rFonts w:ascii="Times New Roman" w:hAnsi="Times New Roman" w:cs="Times New Roman"/>
          <w:i/>
          <w:sz w:val="24"/>
        </w:rPr>
        <w:t>F</w:t>
      </w:r>
      <w:r w:rsidRPr="001F75D3">
        <w:rPr>
          <w:rFonts w:ascii="Times New Roman" w:hAnsi="Times New Roman" w:cs="Times New Roman"/>
          <w:i/>
          <w:sz w:val="24"/>
          <w:vertAlign w:val="subscript"/>
        </w:rPr>
        <w:t>F</w:t>
      </w:r>
      <w:r>
        <w:rPr>
          <w:rFonts w:ascii="Times New Roman" w:hAnsi="Times New Roman" w:cs="Times New Roman"/>
          <w:i/>
          <w:sz w:val="24"/>
        </w:rPr>
        <w:t>,</w:t>
      </w:r>
      <w:r>
        <w:rPr>
          <w:rFonts w:ascii="Times New Roman" w:hAnsi="Times New Roman" w:cs="Times New Roman"/>
          <w:sz w:val="24"/>
        </w:rPr>
        <w:t xml:space="preserve"> factor de materiales congelados.</w:t>
      </w:r>
    </w:p>
    <w:p w14:paraId="57B8AF74" w14:textId="0C00980F" w:rsidR="001F75D3" w:rsidRPr="001F75D3" w:rsidRDefault="001F75D3" w:rsidP="008611DB">
      <w:pPr>
        <w:pStyle w:val="Prrafodelista"/>
        <w:numPr>
          <w:ilvl w:val="0"/>
          <w:numId w:val="27"/>
        </w:numPr>
        <w:spacing w:line="360" w:lineRule="auto"/>
        <w:jc w:val="both"/>
        <w:rPr>
          <w:rFonts w:ascii="Times New Roman" w:hAnsi="Times New Roman" w:cs="Times New Roman"/>
          <w:i/>
          <w:sz w:val="24"/>
        </w:rPr>
      </w:pPr>
      <w:r>
        <w:rPr>
          <w:rFonts w:ascii="Times New Roman" w:hAnsi="Times New Roman" w:cs="Times New Roman"/>
          <w:i/>
          <w:sz w:val="24"/>
        </w:rPr>
        <w:t>F</w:t>
      </w:r>
      <w:r>
        <w:rPr>
          <w:rFonts w:ascii="Times New Roman" w:hAnsi="Times New Roman" w:cs="Times New Roman"/>
          <w:i/>
          <w:sz w:val="24"/>
          <w:vertAlign w:val="subscript"/>
        </w:rPr>
        <w:t>R</w:t>
      </w:r>
      <w:r>
        <w:rPr>
          <w:rFonts w:ascii="Times New Roman" w:hAnsi="Times New Roman" w:cs="Times New Roman"/>
          <w:sz w:val="24"/>
        </w:rPr>
        <w:t>, factor de materiales en recuperación (por descongelación).</w:t>
      </w:r>
    </w:p>
    <w:p w14:paraId="27E80B27" w14:textId="66247987" w:rsidR="001F75D3" w:rsidRPr="001F75D3" w:rsidRDefault="001F75D3" w:rsidP="008611DB">
      <w:pPr>
        <w:pStyle w:val="Prrafodelista"/>
        <w:numPr>
          <w:ilvl w:val="0"/>
          <w:numId w:val="27"/>
        </w:numPr>
        <w:spacing w:line="360" w:lineRule="auto"/>
        <w:jc w:val="both"/>
        <w:rPr>
          <w:rFonts w:ascii="Times New Roman" w:hAnsi="Times New Roman" w:cs="Times New Roman"/>
          <w:i/>
          <w:sz w:val="24"/>
        </w:rPr>
      </w:pPr>
      <w:r>
        <w:rPr>
          <w:rFonts w:ascii="Times New Roman" w:hAnsi="Times New Roman" w:cs="Times New Roman"/>
          <w:i/>
          <w:sz w:val="24"/>
        </w:rPr>
        <w:t>F</w:t>
      </w:r>
      <w:r>
        <w:rPr>
          <w:rFonts w:ascii="Times New Roman" w:hAnsi="Times New Roman" w:cs="Times New Roman"/>
          <w:i/>
          <w:sz w:val="24"/>
          <w:vertAlign w:val="subscript"/>
        </w:rPr>
        <w:t>U</w:t>
      </w:r>
      <w:r>
        <w:rPr>
          <w:rFonts w:ascii="Times New Roman" w:hAnsi="Times New Roman" w:cs="Times New Roman"/>
          <w:sz w:val="24"/>
        </w:rPr>
        <w:t>, Factor de materiales no congelados o recuperados totalmente.</w:t>
      </w:r>
    </w:p>
    <w:p w14:paraId="6768FD38" w14:textId="7049AFC8" w:rsidR="00FB61EF" w:rsidRDefault="00FB61EF" w:rsidP="00FC104E">
      <w:pPr>
        <w:jc w:val="right"/>
        <w:rPr>
          <w:rFonts w:ascii="Times New Roman" w:hAnsi="Times New Roman" w:cs="Times New Roman"/>
          <w:sz w:val="24"/>
        </w:rPr>
      </w:pPr>
      <w:r w:rsidRPr="008D1805">
        <w:rPr>
          <w:position w:val="-76"/>
        </w:rPr>
        <w:object w:dxaOrig="2520" w:dyaOrig="1160" w14:anchorId="42A8442F">
          <v:shape id="_x0000_i1099" type="#_x0000_t75" style="width:126.75pt;height:58.5pt" o:ole="">
            <v:imagedata r:id="rId164" o:title=""/>
          </v:shape>
          <o:OLEObject Type="Embed" ProgID="Equation.3" ShapeID="_x0000_i1099" DrawAspect="Content" ObjectID="_1617420277" r:id="rId165"/>
        </w:object>
      </w:r>
      <w:r>
        <w:t xml:space="preserve">                                                       </w:t>
      </w:r>
      <w:r>
        <w:rPr>
          <w:rFonts w:ascii="Times New Roman" w:hAnsi="Times New Roman" w:cs="Times New Roman"/>
          <w:sz w:val="24"/>
        </w:rPr>
        <w:t>(2.26)</w:t>
      </w:r>
    </w:p>
    <w:p w14:paraId="1C4E00FF" w14:textId="77777777" w:rsidR="00FC104E" w:rsidRDefault="00FC104E" w:rsidP="00FC104E">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7788EB3C" w14:textId="02D53934" w:rsidR="00FC104E" w:rsidRDefault="00FC104E" w:rsidP="00FC104E">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h</w:t>
      </w:r>
      <w:r>
        <w:rPr>
          <w:rFonts w:ascii="Times New Roman" w:hAnsi="Times New Roman" w:cs="Times New Roman"/>
          <w:i/>
          <w:sz w:val="24"/>
          <w:vertAlign w:val="subscript"/>
        </w:rPr>
        <w:t>total</w:t>
      </w:r>
      <w:proofErr w:type="spellEnd"/>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Altura total de la capa.</w:t>
      </w:r>
    </w:p>
    <w:p w14:paraId="5AB54A44" w14:textId="39F8D9C9" w:rsidR="00FC104E" w:rsidRDefault="00FC104E" w:rsidP="00FC104E">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t</w:t>
      </w:r>
      <w:r>
        <w:rPr>
          <w:rFonts w:ascii="Times New Roman" w:hAnsi="Times New Roman" w:cs="Times New Roman"/>
          <w:i/>
          <w:sz w:val="24"/>
          <w:vertAlign w:val="subscript"/>
        </w:rPr>
        <w:t>total</w:t>
      </w:r>
      <w:proofErr w:type="spellEnd"/>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Número total de incrementos de tiempo, para el periodo de análisis.</w:t>
      </w:r>
    </w:p>
    <w:p w14:paraId="77EEFB13" w14:textId="103BD43C" w:rsidR="00FC104E" w:rsidRDefault="00FC104E" w:rsidP="009328D3">
      <w:pPr>
        <w:spacing w:line="360" w:lineRule="auto"/>
        <w:ind w:left="1842" w:hanging="1134"/>
        <w:jc w:val="both"/>
        <w:rPr>
          <w:rFonts w:ascii="Times New Roman" w:hAnsi="Times New Roman" w:cs="Times New Roman"/>
          <w:sz w:val="24"/>
        </w:rPr>
      </w:pPr>
      <w:proofErr w:type="spellStart"/>
      <w:proofErr w:type="gramStart"/>
      <w:r>
        <w:rPr>
          <w:rFonts w:ascii="Times New Roman" w:hAnsi="Times New Roman" w:cs="Times New Roman"/>
          <w:i/>
          <w:sz w:val="24"/>
        </w:rPr>
        <w:lastRenderedPageBreak/>
        <w:t>F</w:t>
      </w:r>
      <w:r>
        <w:rPr>
          <w:rFonts w:ascii="Times New Roman" w:hAnsi="Times New Roman" w:cs="Times New Roman"/>
          <w:i/>
          <w:sz w:val="24"/>
          <w:vertAlign w:val="subscript"/>
        </w:rPr>
        <w:t>node,t</w:t>
      </w:r>
      <w:proofErr w:type="spellEnd"/>
      <w:proofErr w:type="gramEnd"/>
      <w:r>
        <w:rPr>
          <w:rFonts w:ascii="Times New Roman" w:hAnsi="Times New Roman" w:cs="Times New Roman"/>
          <w:i/>
          <w:sz w:val="24"/>
        </w:rPr>
        <w:t xml:space="preserve"> </w:t>
      </w:r>
      <w:r>
        <w:rPr>
          <w:rFonts w:ascii="Times New Roman" w:hAnsi="Times New Roman" w:cs="Times New Roman"/>
          <w:i/>
          <w:sz w:val="24"/>
          <w:vertAlign w:val="subscript"/>
        </w:rPr>
        <w:t xml:space="preserve"> </w:t>
      </w:r>
      <w:r>
        <w:rPr>
          <w:rFonts w:ascii="Times New Roman" w:hAnsi="Times New Roman" w:cs="Times New Roman"/>
          <w:sz w:val="24"/>
        </w:rPr>
        <w:t xml:space="preserve">=  </w:t>
      </w:r>
      <w:r>
        <w:rPr>
          <w:rFonts w:ascii="Times New Roman" w:hAnsi="Times New Roman" w:cs="Times New Roman"/>
          <w:sz w:val="24"/>
        </w:rPr>
        <w:tab/>
        <w:t>Factor de ajuste para un nodo en un incremento de tiempo dado (</w:t>
      </w:r>
      <w:r w:rsidRPr="00FC104E">
        <w:rPr>
          <w:rFonts w:ascii="Times New Roman" w:hAnsi="Times New Roman" w:cs="Times New Roman"/>
          <w:i/>
          <w:sz w:val="24"/>
        </w:rPr>
        <w:t>F</w:t>
      </w:r>
      <w:r w:rsidRPr="00FC104E">
        <w:rPr>
          <w:rFonts w:ascii="Times New Roman" w:hAnsi="Times New Roman" w:cs="Times New Roman"/>
          <w:i/>
          <w:sz w:val="24"/>
          <w:vertAlign w:val="subscript"/>
        </w:rPr>
        <w:t>F</w:t>
      </w:r>
      <w:r>
        <w:rPr>
          <w:rFonts w:ascii="Times New Roman" w:hAnsi="Times New Roman" w:cs="Times New Roman"/>
          <w:sz w:val="24"/>
        </w:rPr>
        <w:t xml:space="preserve">, </w:t>
      </w:r>
      <w:r w:rsidRPr="00FC104E">
        <w:rPr>
          <w:rFonts w:ascii="Times New Roman" w:hAnsi="Times New Roman" w:cs="Times New Roman"/>
          <w:i/>
          <w:sz w:val="24"/>
        </w:rPr>
        <w:t>F</w:t>
      </w:r>
      <w:r w:rsidRPr="00FC104E">
        <w:rPr>
          <w:rFonts w:ascii="Times New Roman" w:hAnsi="Times New Roman" w:cs="Times New Roman"/>
          <w:i/>
          <w:sz w:val="24"/>
          <w:vertAlign w:val="subscript"/>
        </w:rPr>
        <w:t>R</w:t>
      </w:r>
      <w:r w:rsidRPr="00FC104E">
        <w:rPr>
          <w:rFonts w:ascii="Times New Roman" w:hAnsi="Times New Roman" w:cs="Times New Roman"/>
          <w:i/>
          <w:sz w:val="24"/>
        </w:rPr>
        <w:t xml:space="preserve"> </w:t>
      </w:r>
      <w:r>
        <w:rPr>
          <w:rFonts w:ascii="Times New Roman" w:hAnsi="Times New Roman" w:cs="Times New Roman"/>
          <w:sz w:val="24"/>
        </w:rPr>
        <w:t xml:space="preserve">o </w:t>
      </w:r>
      <w:r w:rsidRPr="00FC104E">
        <w:rPr>
          <w:rFonts w:ascii="Times New Roman" w:hAnsi="Times New Roman" w:cs="Times New Roman"/>
          <w:i/>
          <w:sz w:val="24"/>
        </w:rPr>
        <w:t>F</w:t>
      </w:r>
      <w:r w:rsidRPr="00FC104E">
        <w:rPr>
          <w:rFonts w:ascii="Times New Roman" w:hAnsi="Times New Roman" w:cs="Times New Roman"/>
          <w:i/>
          <w:sz w:val="24"/>
          <w:vertAlign w:val="subscript"/>
        </w:rPr>
        <w:t>U</w:t>
      </w:r>
      <w:r>
        <w:rPr>
          <w:rFonts w:ascii="Times New Roman" w:hAnsi="Times New Roman" w:cs="Times New Roman"/>
          <w:sz w:val="24"/>
        </w:rPr>
        <w:t>; en función del estado del material).</w:t>
      </w:r>
    </w:p>
    <w:p w14:paraId="41C735DE" w14:textId="27DE94B8" w:rsidR="00FB61EF" w:rsidRPr="009328D3" w:rsidRDefault="00FC104E" w:rsidP="009328D3">
      <w:pPr>
        <w:spacing w:line="360" w:lineRule="auto"/>
        <w:jc w:val="both"/>
        <w:rPr>
          <w:rFonts w:ascii="Times New Roman" w:hAnsi="Times New Roman" w:cs="Times New Roman"/>
          <w:sz w:val="24"/>
        </w:rPr>
      </w:pPr>
      <w:r>
        <w:rPr>
          <w:rFonts w:ascii="Times New Roman" w:hAnsi="Times New Roman" w:cs="Times New Roman"/>
          <w:sz w:val="24"/>
        </w:rPr>
        <w:t xml:space="preserve">En el desarrollo de </w:t>
      </w:r>
      <w:r w:rsidRPr="00FC104E">
        <w:rPr>
          <w:rFonts w:ascii="Times New Roman" w:hAnsi="Times New Roman" w:cs="Times New Roman"/>
          <w:i/>
          <w:sz w:val="24"/>
        </w:rPr>
        <w:t>“DISMEP”</w:t>
      </w:r>
      <w:r w:rsidR="00D16A2F">
        <w:rPr>
          <w:rFonts w:ascii="Times New Roman" w:hAnsi="Times New Roman" w:cs="Times New Roman"/>
          <w:sz w:val="24"/>
        </w:rPr>
        <w:t xml:space="preserve"> se ha considerado</w:t>
      </w:r>
      <w:r>
        <w:rPr>
          <w:rFonts w:ascii="Times New Roman" w:hAnsi="Times New Roman" w:cs="Times New Roman"/>
          <w:sz w:val="24"/>
        </w:rPr>
        <w:t xml:space="preserve"> únicamente el factor </w:t>
      </w:r>
      <w:r w:rsidRPr="00FC104E">
        <w:rPr>
          <w:rFonts w:ascii="Times New Roman" w:hAnsi="Times New Roman" w:cs="Times New Roman"/>
          <w:i/>
          <w:sz w:val="24"/>
        </w:rPr>
        <w:t>F</w:t>
      </w:r>
      <w:r w:rsidRPr="00FC104E">
        <w:rPr>
          <w:rFonts w:ascii="Times New Roman" w:hAnsi="Times New Roman" w:cs="Times New Roman"/>
          <w:i/>
          <w:sz w:val="24"/>
          <w:vertAlign w:val="subscript"/>
        </w:rPr>
        <w:t>U</w:t>
      </w:r>
      <w:r w:rsidR="009328D3">
        <w:rPr>
          <w:rFonts w:ascii="Times New Roman" w:hAnsi="Times New Roman" w:cs="Times New Roman"/>
          <w:sz w:val="24"/>
        </w:rPr>
        <w:t xml:space="preserve">, pues no se tiene considerado el desarrollo de perfiles de temperatura para capas no ligadas. El cálculo de </w:t>
      </w:r>
      <w:r w:rsidR="009328D3" w:rsidRPr="00FC104E">
        <w:rPr>
          <w:rFonts w:ascii="Times New Roman" w:hAnsi="Times New Roman" w:cs="Times New Roman"/>
          <w:i/>
          <w:sz w:val="24"/>
        </w:rPr>
        <w:t>F</w:t>
      </w:r>
      <w:r w:rsidR="009328D3" w:rsidRPr="00FC104E">
        <w:rPr>
          <w:rFonts w:ascii="Times New Roman" w:hAnsi="Times New Roman" w:cs="Times New Roman"/>
          <w:i/>
          <w:sz w:val="24"/>
          <w:vertAlign w:val="subscript"/>
        </w:rPr>
        <w:t>U</w:t>
      </w:r>
      <w:r w:rsidR="009328D3">
        <w:rPr>
          <w:rFonts w:ascii="Times New Roman" w:hAnsi="Times New Roman" w:cs="Times New Roman"/>
          <w:sz w:val="24"/>
        </w:rPr>
        <w:t xml:space="preserve"> se muestra en la ecuación siguiente:</w:t>
      </w:r>
    </w:p>
    <w:p w14:paraId="2CD2881C" w14:textId="4A3BB98A" w:rsidR="00401086" w:rsidRDefault="009328D3" w:rsidP="00EC7E85">
      <w:pPr>
        <w:jc w:val="right"/>
        <w:rPr>
          <w:rFonts w:ascii="Times New Roman" w:hAnsi="Times New Roman" w:cs="Times New Roman"/>
          <w:sz w:val="24"/>
        </w:rPr>
      </w:pPr>
      <w:r w:rsidRPr="00984DCF">
        <w:rPr>
          <w:rFonts w:ascii="Times New Roman" w:hAnsi="Times New Roman" w:cs="Times New Roman"/>
          <w:position w:val="-62"/>
          <w:sz w:val="24"/>
        </w:rPr>
        <w:object w:dxaOrig="4260" w:dyaOrig="999" w14:anchorId="6E06E1A8">
          <v:shape id="_x0000_i1100" type="#_x0000_t75" style="width:212.25pt;height:50.25pt" o:ole="">
            <v:imagedata r:id="rId166" o:title=""/>
          </v:shape>
          <o:OLEObject Type="Embed" ProgID="Equation.3" ShapeID="_x0000_i1100" DrawAspect="Content" ObjectID="_1617420278" r:id="rId167"/>
        </w:object>
      </w:r>
      <w:r w:rsidR="00984DCF">
        <w:rPr>
          <w:rFonts w:ascii="Times New Roman" w:hAnsi="Times New Roman" w:cs="Times New Roman"/>
          <w:sz w:val="24"/>
        </w:rPr>
        <w:t xml:space="preserve">    </w:t>
      </w:r>
      <w:r w:rsidR="00EC7E85">
        <w:rPr>
          <w:rFonts w:ascii="Times New Roman" w:hAnsi="Times New Roman" w:cs="Times New Roman"/>
          <w:sz w:val="24"/>
        </w:rPr>
        <w:t xml:space="preserve">                      </w:t>
      </w:r>
      <w:r w:rsidR="00984DCF">
        <w:rPr>
          <w:rFonts w:ascii="Times New Roman" w:hAnsi="Times New Roman" w:cs="Times New Roman"/>
          <w:sz w:val="24"/>
        </w:rPr>
        <w:t xml:space="preserve">  (2.</w:t>
      </w:r>
      <w:r w:rsidR="00FC104E">
        <w:rPr>
          <w:rFonts w:ascii="Times New Roman" w:hAnsi="Times New Roman" w:cs="Times New Roman"/>
          <w:sz w:val="24"/>
        </w:rPr>
        <w:t>27</w:t>
      </w:r>
      <w:r w:rsidR="00984DCF">
        <w:rPr>
          <w:rFonts w:ascii="Times New Roman" w:hAnsi="Times New Roman" w:cs="Times New Roman"/>
          <w:sz w:val="24"/>
        </w:rPr>
        <w:t>)</w:t>
      </w:r>
    </w:p>
    <w:p w14:paraId="5488F4F7" w14:textId="77777777" w:rsidR="009328D3" w:rsidRDefault="009328D3" w:rsidP="009328D3">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252A7EB9" w14:textId="52D274C9" w:rsidR="009328D3" w:rsidRDefault="006E3E66" w:rsidP="009328D3">
      <w:pPr>
        <w:spacing w:line="240" w:lineRule="auto"/>
        <w:ind w:left="1842" w:hanging="1134"/>
        <w:jc w:val="both"/>
        <w:rPr>
          <w:rFonts w:ascii="Times New Roman" w:hAnsi="Times New Roman" w:cs="Times New Roman"/>
          <w:sz w:val="24"/>
        </w:rPr>
      </w:pPr>
      <w:r>
        <w:rPr>
          <w:rFonts w:ascii="Times New Roman" w:hAnsi="Times New Roman" w:cs="Times New Roman"/>
          <w:i/>
          <w:sz w:val="24"/>
        </w:rPr>
        <w:t>a</w:t>
      </w:r>
      <w:r w:rsidR="009328D3">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r w:rsidR="009328D3">
        <w:rPr>
          <w:rFonts w:ascii="Times New Roman" w:hAnsi="Times New Roman" w:cs="Times New Roman"/>
          <w:i/>
          <w:sz w:val="24"/>
          <w:vertAlign w:val="subscript"/>
        </w:rPr>
        <w:t xml:space="preserve"> </w:t>
      </w:r>
      <w:r w:rsidR="009328D3">
        <w:rPr>
          <w:rFonts w:ascii="Times New Roman" w:hAnsi="Times New Roman" w:cs="Times New Roman"/>
          <w:i/>
          <w:sz w:val="24"/>
        </w:rPr>
        <w:t xml:space="preserve"> </w:t>
      </w:r>
      <w:proofErr w:type="gramStart"/>
      <w:r w:rsidR="009328D3">
        <w:rPr>
          <w:rFonts w:ascii="Times New Roman" w:hAnsi="Times New Roman" w:cs="Times New Roman"/>
          <w:sz w:val="24"/>
        </w:rPr>
        <w:t xml:space="preserve">=  </w:t>
      </w:r>
      <w:r w:rsidR="009328D3">
        <w:rPr>
          <w:rFonts w:ascii="Times New Roman" w:hAnsi="Times New Roman" w:cs="Times New Roman"/>
          <w:sz w:val="24"/>
        </w:rPr>
        <w:tab/>
      </w:r>
      <w:proofErr w:type="gramEnd"/>
      <w:r>
        <w:rPr>
          <w:rFonts w:ascii="Times New Roman" w:hAnsi="Times New Roman" w:cs="Times New Roman"/>
          <w:sz w:val="24"/>
        </w:rPr>
        <w:t>Mínimo valor de log(</w:t>
      </w:r>
      <w:r>
        <w:rPr>
          <w:rFonts w:ascii="Times New Roman" w:hAnsi="Times New Roman" w:cs="Times New Roman"/>
          <w:i/>
          <w:sz w:val="24"/>
        </w:rPr>
        <w:t>M</w:t>
      </w:r>
      <w:r>
        <w:rPr>
          <w:rFonts w:ascii="Times New Roman" w:hAnsi="Times New Roman" w:cs="Times New Roman"/>
          <w:i/>
          <w:sz w:val="24"/>
          <w:vertAlign w:val="subscript"/>
        </w:rPr>
        <w:t>R</w:t>
      </w:r>
      <w:r>
        <w:rPr>
          <w:rFonts w:ascii="Times New Roman" w:hAnsi="Times New Roman" w:cs="Times New Roman"/>
          <w:i/>
          <w:sz w:val="24"/>
        </w:rPr>
        <w:t>/</w:t>
      </w:r>
      <w:proofErr w:type="spellStart"/>
      <w:r>
        <w:rPr>
          <w:rFonts w:ascii="Times New Roman" w:hAnsi="Times New Roman" w:cs="Times New Roman"/>
          <w:i/>
          <w:sz w:val="24"/>
        </w:rPr>
        <w:t>M</w:t>
      </w:r>
      <w:r>
        <w:rPr>
          <w:rFonts w:ascii="Times New Roman" w:hAnsi="Times New Roman" w:cs="Times New Roman"/>
          <w:i/>
          <w:sz w:val="24"/>
          <w:vertAlign w:val="subscript"/>
        </w:rPr>
        <w:t>Ropt</w:t>
      </w:r>
      <w:proofErr w:type="spellEnd"/>
      <w:r>
        <w:rPr>
          <w:rFonts w:ascii="Times New Roman" w:hAnsi="Times New Roman" w:cs="Times New Roman"/>
          <w:sz w:val="24"/>
        </w:rPr>
        <w:t>)</w:t>
      </w:r>
      <w:r w:rsidR="009328D3">
        <w:rPr>
          <w:rFonts w:ascii="Times New Roman" w:hAnsi="Times New Roman" w:cs="Times New Roman"/>
          <w:sz w:val="24"/>
        </w:rPr>
        <w:t>.</w:t>
      </w:r>
    </w:p>
    <w:p w14:paraId="6A4C549F" w14:textId="40C15B9E" w:rsidR="009328D3" w:rsidRDefault="006E3E66" w:rsidP="009328D3">
      <w:pPr>
        <w:spacing w:line="240" w:lineRule="auto"/>
        <w:ind w:left="1842" w:hanging="1134"/>
        <w:jc w:val="both"/>
        <w:rPr>
          <w:rFonts w:ascii="Times New Roman" w:hAnsi="Times New Roman" w:cs="Times New Roman"/>
          <w:sz w:val="24"/>
        </w:rPr>
      </w:pPr>
      <w:r>
        <w:rPr>
          <w:rFonts w:ascii="Times New Roman" w:hAnsi="Times New Roman" w:cs="Times New Roman"/>
          <w:i/>
          <w:sz w:val="24"/>
        </w:rPr>
        <w:t>b</w:t>
      </w:r>
      <w:r w:rsidR="009328D3">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r w:rsidR="009328D3">
        <w:rPr>
          <w:rFonts w:ascii="Times New Roman" w:hAnsi="Times New Roman" w:cs="Times New Roman"/>
          <w:i/>
          <w:sz w:val="24"/>
        </w:rPr>
        <w:t xml:space="preserve">   </w:t>
      </w:r>
      <w:proofErr w:type="gramStart"/>
      <w:r w:rsidR="009328D3">
        <w:rPr>
          <w:rFonts w:ascii="Times New Roman" w:hAnsi="Times New Roman" w:cs="Times New Roman"/>
          <w:sz w:val="24"/>
        </w:rPr>
        <w:t xml:space="preserve">=  </w:t>
      </w:r>
      <w:r w:rsidR="009328D3">
        <w:rPr>
          <w:rFonts w:ascii="Times New Roman" w:hAnsi="Times New Roman" w:cs="Times New Roman"/>
          <w:sz w:val="24"/>
        </w:rPr>
        <w:tab/>
      </w:r>
      <w:proofErr w:type="gramEnd"/>
      <w:r>
        <w:rPr>
          <w:rFonts w:ascii="Times New Roman" w:hAnsi="Times New Roman" w:cs="Times New Roman"/>
          <w:sz w:val="24"/>
        </w:rPr>
        <w:t>Máximo valor de log(</w:t>
      </w:r>
      <w:r>
        <w:rPr>
          <w:rFonts w:ascii="Times New Roman" w:hAnsi="Times New Roman" w:cs="Times New Roman"/>
          <w:i/>
          <w:sz w:val="24"/>
        </w:rPr>
        <w:t>M</w:t>
      </w:r>
      <w:r>
        <w:rPr>
          <w:rFonts w:ascii="Times New Roman" w:hAnsi="Times New Roman" w:cs="Times New Roman"/>
          <w:i/>
          <w:sz w:val="24"/>
          <w:vertAlign w:val="subscript"/>
        </w:rPr>
        <w:t>R</w:t>
      </w:r>
      <w:r>
        <w:rPr>
          <w:rFonts w:ascii="Times New Roman" w:hAnsi="Times New Roman" w:cs="Times New Roman"/>
          <w:i/>
          <w:sz w:val="24"/>
        </w:rPr>
        <w:t>/</w:t>
      </w:r>
      <w:proofErr w:type="spellStart"/>
      <w:r>
        <w:rPr>
          <w:rFonts w:ascii="Times New Roman" w:hAnsi="Times New Roman" w:cs="Times New Roman"/>
          <w:i/>
          <w:sz w:val="24"/>
        </w:rPr>
        <w:t>M</w:t>
      </w:r>
      <w:r>
        <w:rPr>
          <w:rFonts w:ascii="Times New Roman" w:hAnsi="Times New Roman" w:cs="Times New Roman"/>
          <w:i/>
          <w:sz w:val="24"/>
          <w:vertAlign w:val="subscript"/>
        </w:rPr>
        <w:t>Ropt</w:t>
      </w:r>
      <w:proofErr w:type="spellEnd"/>
      <w:r>
        <w:rPr>
          <w:rFonts w:ascii="Times New Roman" w:hAnsi="Times New Roman" w:cs="Times New Roman"/>
          <w:sz w:val="24"/>
        </w:rPr>
        <w:t>)</w:t>
      </w:r>
      <w:r w:rsidR="009328D3">
        <w:rPr>
          <w:rFonts w:ascii="Times New Roman" w:hAnsi="Times New Roman" w:cs="Times New Roman"/>
          <w:sz w:val="24"/>
        </w:rPr>
        <w:t>.</w:t>
      </w:r>
    </w:p>
    <w:p w14:paraId="0D575AAA" w14:textId="6AF3A910" w:rsidR="009328D3" w:rsidRDefault="006E3E66" w:rsidP="006E3E66">
      <w:pPr>
        <w:spacing w:line="240" w:lineRule="auto"/>
        <w:ind w:left="1842" w:hanging="1134"/>
        <w:jc w:val="both"/>
        <w:rPr>
          <w:rFonts w:ascii="Times New Roman" w:hAnsi="Times New Roman" w:cs="Times New Roman"/>
          <w:sz w:val="24"/>
        </w:rPr>
      </w:pPr>
      <w:r>
        <w:rPr>
          <w:rFonts w:ascii="Times New Roman" w:hAnsi="Times New Roman" w:cs="Times New Roman"/>
          <w:i/>
          <w:sz w:val="24"/>
        </w:rPr>
        <w:t>k</w:t>
      </w:r>
      <w:r>
        <w:rPr>
          <w:rFonts w:ascii="Times New Roman" w:hAnsi="Times New Roman" w:cs="Times New Roman"/>
          <w:i/>
          <w:sz w:val="24"/>
          <w:vertAlign w:val="subscript"/>
        </w:rPr>
        <w:t xml:space="preserve">m        </w:t>
      </w:r>
      <w:r w:rsidR="009328D3">
        <w:rPr>
          <w:rFonts w:ascii="Times New Roman" w:hAnsi="Times New Roman" w:cs="Times New Roman"/>
          <w:i/>
          <w:sz w:val="24"/>
        </w:rPr>
        <w:t xml:space="preserve"> </w:t>
      </w:r>
      <w:r w:rsidR="009328D3">
        <w:rPr>
          <w:rFonts w:ascii="Times New Roman" w:hAnsi="Times New Roman" w:cs="Times New Roman"/>
          <w:i/>
          <w:sz w:val="24"/>
          <w:vertAlign w:val="subscript"/>
        </w:rPr>
        <w:t xml:space="preserve"> </w:t>
      </w:r>
      <w:proofErr w:type="gramStart"/>
      <w:r w:rsidR="009328D3">
        <w:rPr>
          <w:rFonts w:ascii="Times New Roman" w:hAnsi="Times New Roman" w:cs="Times New Roman"/>
          <w:sz w:val="24"/>
        </w:rPr>
        <w:t xml:space="preserve">=  </w:t>
      </w:r>
      <w:r w:rsidR="009328D3">
        <w:rPr>
          <w:rFonts w:ascii="Times New Roman" w:hAnsi="Times New Roman" w:cs="Times New Roman"/>
          <w:sz w:val="24"/>
        </w:rPr>
        <w:tab/>
      </w:r>
      <w:proofErr w:type="gramEnd"/>
      <w:r>
        <w:rPr>
          <w:rFonts w:ascii="Times New Roman" w:hAnsi="Times New Roman" w:cs="Times New Roman"/>
          <w:sz w:val="24"/>
        </w:rPr>
        <w:t>Parámetro de regresión.</w:t>
      </w:r>
    </w:p>
    <w:p w14:paraId="35395505" w14:textId="5A144198" w:rsidR="006E3E66" w:rsidRDefault="006E3E66" w:rsidP="006E3E66">
      <w:pPr>
        <w:spacing w:line="240" w:lineRule="auto"/>
        <w:ind w:left="1842" w:hanging="1134"/>
        <w:jc w:val="both"/>
        <w:rPr>
          <w:rFonts w:ascii="Times New Roman" w:hAnsi="Times New Roman" w:cs="Times New Roman"/>
          <w:sz w:val="24"/>
        </w:rPr>
      </w:pPr>
      <w:r>
        <w:rPr>
          <w:rFonts w:ascii="Times New Roman" w:hAnsi="Times New Roman" w:cs="Times New Roman"/>
          <w:i/>
          <w:sz w:val="24"/>
        </w:rPr>
        <w:t>(S-</w:t>
      </w:r>
      <w:proofErr w:type="spellStart"/>
      <w:r>
        <w:rPr>
          <w:rFonts w:ascii="Times New Roman" w:hAnsi="Times New Roman" w:cs="Times New Roman"/>
          <w:i/>
          <w:sz w:val="24"/>
        </w:rPr>
        <w:t>S</w:t>
      </w:r>
      <w:r>
        <w:rPr>
          <w:rFonts w:ascii="Times New Roman" w:hAnsi="Times New Roman" w:cs="Times New Roman"/>
          <w:i/>
          <w:sz w:val="24"/>
          <w:vertAlign w:val="subscript"/>
        </w:rPr>
        <w:t>opt</w:t>
      </w:r>
      <w:proofErr w:type="spellEnd"/>
      <w:r>
        <w:rPr>
          <w:rFonts w:ascii="Times New Roman" w:hAnsi="Times New Roman" w:cs="Times New Roman"/>
          <w:i/>
          <w:sz w:val="24"/>
        </w:rPr>
        <w:t>)</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Variación en el grado de saturación del nodo.</w:t>
      </w:r>
    </w:p>
    <w:p w14:paraId="66AA7AE3" w14:textId="77777777" w:rsidR="006E3E66" w:rsidRPr="001611D0" w:rsidRDefault="006E3E66" w:rsidP="00096B49">
      <w:pPr>
        <w:spacing w:line="360" w:lineRule="auto"/>
        <w:jc w:val="both"/>
        <w:rPr>
          <w:rFonts w:ascii="Times New Roman" w:hAnsi="Times New Roman" w:cs="Times New Roman"/>
          <w:sz w:val="12"/>
        </w:rPr>
      </w:pPr>
    </w:p>
    <w:p w14:paraId="49E4C090" w14:textId="1326DEC5" w:rsidR="001611D0" w:rsidRDefault="001611D0" w:rsidP="00182F4A">
      <w:pPr>
        <w:pStyle w:val="Ttulo5"/>
        <w:numPr>
          <w:ilvl w:val="4"/>
          <w:numId w:val="5"/>
        </w:numPr>
        <w:spacing w:after="240" w:line="360" w:lineRule="auto"/>
        <w:rPr>
          <w:rFonts w:ascii="Times New Roman" w:hAnsi="Times New Roman" w:cs="Times New Roman"/>
          <w:b/>
          <w:color w:val="auto"/>
          <w:sz w:val="24"/>
        </w:rPr>
      </w:pPr>
      <w:bookmarkStart w:id="156" w:name="_Toc5868447"/>
      <w:r>
        <w:rPr>
          <w:rFonts w:ascii="Times New Roman" w:hAnsi="Times New Roman" w:cs="Times New Roman"/>
          <w:b/>
          <w:color w:val="auto"/>
          <w:sz w:val="24"/>
        </w:rPr>
        <w:t>DETREMINACIÓN DE LOS PERFILES DE TEMPERATURA EN PAVIMENTOS DE AC Y PCC.</w:t>
      </w:r>
      <w:bookmarkEnd w:id="156"/>
    </w:p>
    <w:p w14:paraId="66D700EC" w14:textId="49A06E59" w:rsidR="0056148F" w:rsidRPr="000D074D" w:rsidRDefault="0056148F" w:rsidP="00182F4A">
      <w:pPr>
        <w:pStyle w:val="Ttulo6"/>
        <w:numPr>
          <w:ilvl w:val="5"/>
          <w:numId w:val="5"/>
        </w:numPr>
        <w:spacing w:after="240" w:line="360" w:lineRule="auto"/>
        <w:rPr>
          <w:rFonts w:ascii="Times New Roman" w:hAnsi="Times New Roman" w:cs="Times New Roman"/>
          <w:b/>
          <w:color w:val="auto"/>
          <w:sz w:val="24"/>
        </w:rPr>
      </w:pPr>
      <w:r w:rsidRPr="000D074D">
        <w:rPr>
          <w:rFonts w:ascii="Times New Roman" w:hAnsi="Times New Roman" w:cs="Times New Roman"/>
          <w:b/>
          <w:color w:val="auto"/>
          <w:sz w:val="24"/>
        </w:rPr>
        <w:t>PERFIL</w:t>
      </w:r>
      <w:r w:rsidR="00182F4A">
        <w:rPr>
          <w:rFonts w:ascii="Times New Roman" w:hAnsi="Times New Roman" w:cs="Times New Roman"/>
          <w:b/>
          <w:color w:val="auto"/>
          <w:sz w:val="24"/>
        </w:rPr>
        <w:t xml:space="preserve"> DE TEMPERATURA EN CARPETAS ASFÁ</w:t>
      </w:r>
      <w:r w:rsidRPr="000D074D">
        <w:rPr>
          <w:rFonts w:ascii="Times New Roman" w:hAnsi="Times New Roman" w:cs="Times New Roman"/>
          <w:b/>
          <w:color w:val="auto"/>
          <w:sz w:val="24"/>
        </w:rPr>
        <w:t>LTICAS.</w:t>
      </w:r>
    </w:p>
    <w:p w14:paraId="1283FE71" w14:textId="35A6F849" w:rsidR="001611D0" w:rsidRDefault="0056148F" w:rsidP="0056148F">
      <w:pPr>
        <w:spacing w:line="360" w:lineRule="auto"/>
        <w:jc w:val="both"/>
        <w:rPr>
          <w:rFonts w:ascii="Times New Roman" w:hAnsi="Times New Roman" w:cs="Times New Roman"/>
          <w:sz w:val="24"/>
        </w:rPr>
      </w:pPr>
      <w:r>
        <w:rPr>
          <w:rFonts w:ascii="Times New Roman" w:hAnsi="Times New Roman" w:cs="Times New Roman"/>
          <w:sz w:val="24"/>
        </w:rPr>
        <w:t xml:space="preserve">La temperatura es un factor importante que afecta el comportamiento de la carpeta asfáltica, el perfil de temperaturas se utiliza </w:t>
      </w:r>
      <w:r w:rsidR="00D8497B">
        <w:rPr>
          <w:rFonts w:ascii="Times New Roman" w:hAnsi="Times New Roman" w:cs="Times New Roman"/>
          <w:sz w:val="24"/>
        </w:rPr>
        <w:t xml:space="preserve">para determinar el </w:t>
      </w:r>
      <w:r w:rsidR="00344CC4">
        <w:rPr>
          <w:rFonts w:ascii="Times New Roman" w:hAnsi="Times New Roman" w:cs="Times New Roman"/>
          <w:sz w:val="24"/>
        </w:rPr>
        <w:t>Módulo</w:t>
      </w:r>
      <w:r w:rsidR="00D8497B">
        <w:rPr>
          <w:rFonts w:ascii="Times New Roman" w:hAnsi="Times New Roman" w:cs="Times New Roman"/>
          <w:sz w:val="24"/>
        </w:rPr>
        <w:t xml:space="preserve"> D</w:t>
      </w:r>
      <w:r>
        <w:rPr>
          <w:rFonts w:ascii="Times New Roman" w:hAnsi="Times New Roman" w:cs="Times New Roman"/>
          <w:sz w:val="24"/>
        </w:rPr>
        <w:t>inámico (</w:t>
      </w:r>
      <w:r w:rsidR="00D8497B" w:rsidRPr="00D8497B">
        <w:rPr>
          <w:rFonts w:ascii="Times New Roman" w:hAnsi="Times New Roman" w:cs="Times New Roman"/>
          <w:i/>
          <w:sz w:val="24"/>
        </w:rPr>
        <w:t>E*</w:t>
      </w:r>
      <w:r>
        <w:rPr>
          <w:rFonts w:ascii="Times New Roman" w:hAnsi="Times New Roman" w:cs="Times New Roman"/>
          <w:sz w:val="24"/>
        </w:rPr>
        <w:t>)</w:t>
      </w:r>
      <w:r w:rsidR="00D8497B">
        <w:rPr>
          <w:rFonts w:ascii="Times New Roman" w:hAnsi="Times New Roman" w:cs="Times New Roman"/>
          <w:sz w:val="24"/>
        </w:rPr>
        <w:t xml:space="preserve"> y el </w:t>
      </w:r>
      <w:proofErr w:type="spellStart"/>
      <w:r w:rsidR="00D8497B">
        <w:rPr>
          <w:rFonts w:ascii="Times New Roman" w:hAnsi="Times New Roman" w:cs="Times New Roman"/>
          <w:sz w:val="24"/>
        </w:rPr>
        <w:t>fisuramiento</w:t>
      </w:r>
      <w:proofErr w:type="spellEnd"/>
      <w:r w:rsidR="00D8497B">
        <w:rPr>
          <w:rFonts w:ascii="Times New Roman" w:hAnsi="Times New Roman" w:cs="Times New Roman"/>
          <w:sz w:val="24"/>
        </w:rPr>
        <w:t xml:space="preserve"> térmico a diferentes profundidades para un cierto periodo de análisis.</w:t>
      </w:r>
      <w:r w:rsidR="000D074D">
        <w:rPr>
          <w:rFonts w:ascii="Times New Roman" w:hAnsi="Times New Roman" w:cs="Times New Roman"/>
          <w:sz w:val="24"/>
        </w:rPr>
        <w:t xml:space="preserve"> El perfil de temperatura en la carpeta asfáltica puede </w:t>
      </w:r>
      <w:r w:rsidR="001A2C4C">
        <w:rPr>
          <w:rFonts w:ascii="Times New Roman" w:hAnsi="Times New Roman" w:cs="Times New Roman"/>
          <w:sz w:val="24"/>
        </w:rPr>
        <w:t>estimarse con la ecuación (2.28), propuesta por el Instituto del Asfalto</w:t>
      </w:r>
      <w:r w:rsidR="000D074D">
        <w:rPr>
          <w:rFonts w:ascii="Times New Roman" w:hAnsi="Times New Roman" w:cs="Times New Roman"/>
          <w:sz w:val="24"/>
        </w:rPr>
        <w:t>:</w:t>
      </w:r>
    </w:p>
    <w:p w14:paraId="517BBE9C" w14:textId="2C184353" w:rsidR="000D074D" w:rsidRPr="000D074D" w:rsidRDefault="000D074D" w:rsidP="000D074D">
      <w:pPr>
        <w:spacing w:line="360" w:lineRule="auto"/>
        <w:jc w:val="right"/>
        <w:rPr>
          <w:rFonts w:ascii="Times New Roman" w:hAnsi="Times New Roman" w:cs="Times New Roman"/>
          <w:sz w:val="24"/>
        </w:rPr>
      </w:pPr>
      <w:r w:rsidRPr="008A64B1">
        <w:rPr>
          <w:position w:val="-28"/>
        </w:rPr>
        <w:object w:dxaOrig="3400" w:dyaOrig="680" w14:anchorId="68F80152">
          <v:shape id="_x0000_i1101" type="#_x0000_t75" style="width:170.25pt;height:34.5pt" o:ole="">
            <v:imagedata r:id="rId168" o:title=""/>
          </v:shape>
          <o:OLEObject Type="Embed" ProgID="Equation.3" ShapeID="_x0000_i1101" DrawAspect="Content" ObjectID="_1617420279" r:id="rId169"/>
        </w:object>
      </w:r>
      <w:r>
        <w:t xml:space="preserve">                                              </w:t>
      </w:r>
      <w:r>
        <w:rPr>
          <w:rFonts w:ascii="Times New Roman" w:hAnsi="Times New Roman" w:cs="Times New Roman"/>
          <w:sz w:val="24"/>
        </w:rPr>
        <w:t>(2.28)</w:t>
      </w:r>
    </w:p>
    <w:p w14:paraId="45B54902" w14:textId="77777777" w:rsidR="000D074D" w:rsidRDefault="000D074D" w:rsidP="000D074D">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56BEA7F8" w14:textId="3C728A53" w:rsidR="000D074D" w:rsidRPr="00804A3D" w:rsidRDefault="000D074D" w:rsidP="000D074D">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M</w:t>
      </w:r>
      <w:r>
        <w:rPr>
          <w:rFonts w:ascii="Times New Roman" w:hAnsi="Times New Roman" w:cs="Times New Roman"/>
          <w:i/>
          <w:sz w:val="24"/>
          <w:vertAlign w:val="subscript"/>
        </w:rPr>
        <w:t>p</w:t>
      </w:r>
      <w:proofErr w:type="spellEnd"/>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Temperatura de la carpeta asfáltica a una profundidad </w:t>
      </w:r>
      <w:r w:rsidRPr="00804A3D">
        <w:rPr>
          <w:rFonts w:ascii="Times New Roman" w:hAnsi="Times New Roman" w:cs="Times New Roman"/>
          <w:i/>
          <w:sz w:val="24"/>
        </w:rPr>
        <w:t>z</w:t>
      </w:r>
      <w:r w:rsidR="00804A3D">
        <w:rPr>
          <w:rFonts w:ascii="Times New Roman" w:hAnsi="Times New Roman" w:cs="Times New Roman"/>
          <w:sz w:val="24"/>
        </w:rPr>
        <w:t>, °F.</w:t>
      </w:r>
    </w:p>
    <w:p w14:paraId="6B3EB18E" w14:textId="66BED0D4" w:rsidR="000D074D" w:rsidRDefault="00804A3D" w:rsidP="000D074D">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M</w:t>
      </w:r>
      <w:r>
        <w:rPr>
          <w:rFonts w:ascii="Times New Roman" w:hAnsi="Times New Roman" w:cs="Times New Roman"/>
          <w:i/>
          <w:sz w:val="24"/>
          <w:vertAlign w:val="subscript"/>
        </w:rPr>
        <w:t>z</w:t>
      </w:r>
      <w:proofErr w:type="spellEnd"/>
      <w:r w:rsidR="000D074D">
        <w:rPr>
          <w:rFonts w:ascii="Times New Roman" w:hAnsi="Times New Roman" w:cs="Times New Roman"/>
          <w:i/>
          <w:sz w:val="24"/>
          <w:vertAlign w:val="subscript"/>
        </w:rPr>
        <w:t xml:space="preserve">   </w:t>
      </w:r>
      <w:r w:rsidR="000D074D">
        <w:rPr>
          <w:rFonts w:ascii="Times New Roman" w:hAnsi="Times New Roman" w:cs="Times New Roman"/>
          <w:i/>
          <w:sz w:val="24"/>
        </w:rPr>
        <w:t xml:space="preserve">  </w:t>
      </w:r>
      <w:r>
        <w:rPr>
          <w:rFonts w:ascii="Times New Roman" w:hAnsi="Times New Roman" w:cs="Times New Roman"/>
          <w:i/>
          <w:sz w:val="24"/>
        </w:rPr>
        <w:t xml:space="preserve"> </w:t>
      </w:r>
      <w:r w:rsidR="000D074D">
        <w:rPr>
          <w:rFonts w:ascii="Times New Roman" w:hAnsi="Times New Roman" w:cs="Times New Roman"/>
          <w:i/>
          <w:sz w:val="24"/>
        </w:rPr>
        <w:t xml:space="preserve"> </w:t>
      </w:r>
      <w:proofErr w:type="gramStart"/>
      <w:r w:rsidR="000D074D">
        <w:rPr>
          <w:rFonts w:ascii="Times New Roman" w:hAnsi="Times New Roman" w:cs="Times New Roman"/>
          <w:sz w:val="24"/>
        </w:rPr>
        <w:t xml:space="preserve">=  </w:t>
      </w:r>
      <w:r w:rsidR="000D074D">
        <w:rPr>
          <w:rFonts w:ascii="Times New Roman" w:hAnsi="Times New Roman" w:cs="Times New Roman"/>
          <w:sz w:val="24"/>
        </w:rPr>
        <w:tab/>
      </w:r>
      <w:proofErr w:type="gramEnd"/>
      <w:r>
        <w:rPr>
          <w:rFonts w:ascii="Times New Roman" w:hAnsi="Times New Roman" w:cs="Times New Roman"/>
          <w:sz w:val="24"/>
        </w:rPr>
        <w:t>Temperatura media del ambiente, °F.</w:t>
      </w:r>
    </w:p>
    <w:p w14:paraId="5F2E73F8" w14:textId="284BB0D1" w:rsidR="000D074D" w:rsidRDefault="00804A3D" w:rsidP="000D074D">
      <w:pPr>
        <w:spacing w:line="360" w:lineRule="auto"/>
        <w:ind w:left="1842" w:hanging="1134"/>
        <w:jc w:val="both"/>
        <w:rPr>
          <w:rFonts w:ascii="Times New Roman" w:hAnsi="Times New Roman" w:cs="Times New Roman"/>
          <w:sz w:val="24"/>
        </w:rPr>
      </w:pPr>
      <w:r>
        <w:rPr>
          <w:rFonts w:ascii="Times New Roman" w:hAnsi="Times New Roman" w:cs="Times New Roman"/>
          <w:i/>
          <w:sz w:val="24"/>
        </w:rPr>
        <w:t>z</w:t>
      </w:r>
      <w:r>
        <w:rPr>
          <w:rFonts w:ascii="Times New Roman" w:hAnsi="Times New Roman" w:cs="Times New Roman"/>
          <w:i/>
          <w:sz w:val="24"/>
          <w:vertAlign w:val="subscript"/>
        </w:rPr>
        <w:t xml:space="preserve">           </w:t>
      </w:r>
      <w:r w:rsidR="000D074D">
        <w:rPr>
          <w:rFonts w:ascii="Times New Roman" w:hAnsi="Times New Roman" w:cs="Times New Roman"/>
          <w:i/>
          <w:sz w:val="24"/>
        </w:rPr>
        <w:t xml:space="preserve"> </w:t>
      </w:r>
      <w:r w:rsidR="000D074D">
        <w:rPr>
          <w:rFonts w:ascii="Times New Roman" w:hAnsi="Times New Roman" w:cs="Times New Roman"/>
          <w:i/>
          <w:sz w:val="24"/>
          <w:vertAlign w:val="subscript"/>
        </w:rPr>
        <w:t xml:space="preserve"> </w:t>
      </w:r>
      <w:proofErr w:type="gramStart"/>
      <w:r w:rsidR="000D074D">
        <w:rPr>
          <w:rFonts w:ascii="Times New Roman" w:hAnsi="Times New Roman" w:cs="Times New Roman"/>
          <w:sz w:val="24"/>
        </w:rPr>
        <w:t xml:space="preserve">=  </w:t>
      </w:r>
      <w:r w:rsidR="000D074D">
        <w:rPr>
          <w:rFonts w:ascii="Times New Roman" w:hAnsi="Times New Roman" w:cs="Times New Roman"/>
          <w:sz w:val="24"/>
        </w:rPr>
        <w:tab/>
      </w:r>
      <w:proofErr w:type="gramEnd"/>
      <w:r>
        <w:rPr>
          <w:rFonts w:ascii="Times New Roman" w:hAnsi="Times New Roman" w:cs="Times New Roman"/>
          <w:sz w:val="24"/>
        </w:rPr>
        <w:t>Profundidad desde la superficie de la carpeta asfáltica, in.</w:t>
      </w:r>
    </w:p>
    <w:p w14:paraId="2AB6377B" w14:textId="77777777" w:rsidR="00182F4A" w:rsidRDefault="00182F4A" w:rsidP="00182F4A">
      <w:pPr>
        <w:spacing w:line="360" w:lineRule="auto"/>
        <w:jc w:val="both"/>
        <w:rPr>
          <w:rFonts w:ascii="Times New Roman" w:hAnsi="Times New Roman" w:cs="Times New Roman"/>
          <w:sz w:val="24"/>
        </w:rPr>
      </w:pPr>
    </w:p>
    <w:p w14:paraId="03398658" w14:textId="42B8043A" w:rsidR="00156FFD" w:rsidRDefault="00156FFD" w:rsidP="00182F4A">
      <w:pPr>
        <w:pStyle w:val="Ttulo6"/>
        <w:numPr>
          <w:ilvl w:val="5"/>
          <w:numId w:val="5"/>
        </w:numPr>
        <w:spacing w:after="240" w:line="360" w:lineRule="auto"/>
        <w:rPr>
          <w:rFonts w:ascii="Times New Roman" w:hAnsi="Times New Roman" w:cs="Times New Roman"/>
          <w:b/>
          <w:color w:val="auto"/>
          <w:sz w:val="24"/>
        </w:rPr>
      </w:pPr>
      <w:r w:rsidRPr="000D074D">
        <w:rPr>
          <w:rFonts w:ascii="Times New Roman" w:hAnsi="Times New Roman" w:cs="Times New Roman"/>
          <w:b/>
          <w:color w:val="auto"/>
          <w:sz w:val="24"/>
        </w:rPr>
        <w:lastRenderedPageBreak/>
        <w:t>PERFIL DE TE</w:t>
      </w:r>
      <w:r w:rsidR="00506F27">
        <w:rPr>
          <w:rFonts w:ascii="Times New Roman" w:hAnsi="Times New Roman" w:cs="Times New Roman"/>
          <w:b/>
          <w:color w:val="auto"/>
          <w:sz w:val="24"/>
        </w:rPr>
        <w:t>MPERATURA EN CARPETAS RÍGIDAS</w:t>
      </w:r>
      <w:r w:rsidRPr="000D074D">
        <w:rPr>
          <w:rFonts w:ascii="Times New Roman" w:hAnsi="Times New Roman" w:cs="Times New Roman"/>
          <w:b/>
          <w:color w:val="auto"/>
          <w:sz w:val="24"/>
        </w:rPr>
        <w:t>.</w:t>
      </w:r>
    </w:p>
    <w:p w14:paraId="01690CF7" w14:textId="7C24DCFD" w:rsidR="00593A6B" w:rsidRDefault="003517A8" w:rsidP="00506F27">
      <w:pPr>
        <w:spacing w:line="360" w:lineRule="auto"/>
        <w:jc w:val="both"/>
        <w:rPr>
          <w:rFonts w:ascii="Times New Roman" w:hAnsi="Times New Roman" w:cs="Times New Roman"/>
          <w:sz w:val="24"/>
        </w:rPr>
      </w:pPr>
      <w:r>
        <w:rPr>
          <w:rFonts w:ascii="Times New Roman" w:hAnsi="Times New Roman" w:cs="Times New Roman"/>
          <w:sz w:val="24"/>
        </w:rPr>
        <w:t>El perfil diario de temperatura en la losa de PCC puede expresarse adecuadamente como una función cuadrática (</w:t>
      </w:r>
      <w:proofErr w:type="spellStart"/>
      <w:r>
        <w:rPr>
          <w:rFonts w:ascii="Times New Roman" w:hAnsi="Times New Roman" w:cs="Times New Roman"/>
          <w:sz w:val="24"/>
        </w:rPr>
        <w:t>Choubane</w:t>
      </w:r>
      <w:proofErr w:type="spellEnd"/>
      <w:r>
        <w:rPr>
          <w:rFonts w:ascii="Times New Roman" w:hAnsi="Times New Roman" w:cs="Times New Roman"/>
          <w:sz w:val="24"/>
        </w:rPr>
        <w:t xml:space="preserve"> et al., 1995).  Las</w:t>
      </w:r>
      <w:r w:rsidR="00506F27">
        <w:rPr>
          <w:rFonts w:ascii="Times New Roman" w:hAnsi="Times New Roman" w:cs="Times New Roman"/>
          <w:sz w:val="24"/>
        </w:rPr>
        <w:t xml:space="preserve"> ecuaciones (2.29</w:t>
      </w:r>
      <w:r w:rsidR="00204975">
        <w:rPr>
          <w:rFonts w:ascii="Times New Roman" w:hAnsi="Times New Roman" w:cs="Times New Roman"/>
          <w:sz w:val="24"/>
        </w:rPr>
        <w:t>a) a</w:t>
      </w:r>
      <w:r>
        <w:rPr>
          <w:rFonts w:ascii="Times New Roman" w:hAnsi="Times New Roman" w:cs="Times New Roman"/>
          <w:sz w:val="24"/>
        </w:rPr>
        <w:t xml:space="preserve"> (2.29d</w:t>
      </w:r>
      <w:r w:rsidR="00506F27">
        <w:rPr>
          <w:rFonts w:ascii="Times New Roman" w:hAnsi="Times New Roman" w:cs="Times New Roman"/>
          <w:sz w:val="24"/>
        </w:rPr>
        <w:t xml:space="preserve">) </w:t>
      </w:r>
      <w:r>
        <w:rPr>
          <w:rFonts w:ascii="Times New Roman" w:hAnsi="Times New Roman" w:cs="Times New Roman"/>
          <w:sz w:val="24"/>
        </w:rPr>
        <w:t>describen la variación de la temperatura en profundidad</w:t>
      </w:r>
      <w:r w:rsidR="00506F27">
        <w:rPr>
          <w:rFonts w:ascii="Times New Roman" w:hAnsi="Times New Roman" w:cs="Times New Roman"/>
          <w:sz w:val="24"/>
        </w:rPr>
        <w:t xml:space="preserve">. </w:t>
      </w:r>
    </w:p>
    <w:p w14:paraId="7CA566CF" w14:textId="0A9ED250" w:rsidR="00593A6B" w:rsidRPr="00593A6B" w:rsidRDefault="003517A8" w:rsidP="00593A6B">
      <w:pPr>
        <w:spacing w:line="360" w:lineRule="auto"/>
        <w:jc w:val="right"/>
        <w:rPr>
          <w:rFonts w:ascii="Times New Roman" w:hAnsi="Times New Roman" w:cs="Times New Roman"/>
          <w:sz w:val="24"/>
        </w:rPr>
      </w:pPr>
      <w:r w:rsidRPr="003517A8">
        <w:rPr>
          <w:rFonts w:ascii="Times New Roman" w:hAnsi="Times New Roman" w:cs="Times New Roman"/>
          <w:position w:val="-10"/>
        </w:rPr>
        <w:object w:dxaOrig="1960" w:dyaOrig="360" w14:anchorId="34C68261">
          <v:shape id="_x0000_i1102" type="#_x0000_t75" style="width:98.25pt;height:18.75pt" o:ole="">
            <v:imagedata r:id="rId170" o:title=""/>
          </v:shape>
          <o:OLEObject Type="Embed" ProgID="Equation.3" ShapeID="_x0000_i1102" DrawAspect="Content" ObjectID="_1617420280" r:id="rId171"/>
        </w:object>
      </w:r>
      <w:r w:rsidR="00593A6B">
        <w:rPr>
          <w:rFonts w:ascii="Times New Roman" w:hAnsi="Times New Roman" w:cs="Times New Roman"/>
        </w:rPr>
        <w:t xml:space="preserve">          </w:t>
      </w:r>
      <w:r w:rsidR="00204975">
        <w:rPr>
          <w:rFonts w:ascii="Times New Roman" w:hAnsi="Times New Roman" w:cs="Times New Roman"/>
        </w:rPr>
        <w:t xml:space="preserve">                 </w:t>
      </w:r>
      <w:r w:rsidR="00593A6B">
        <w:rPr>
          <w:rFonts w:ascii="Times New Roman" w:hAnsi="Times New Roman" w:cs="Times New Roman"/>
        </w:rPr>
        <w:t xml:space="preserve">                       </w:t>
      </w:r>
      <w:r w:rsidR="00593A6B" w:rsidRPr="00593A6B">
        <w:rPr>
          <w:rFonts w:ascii="Times New Roman" w:hAnsi="Times New Roman" w:cs="Times New Roman"/>
          <w:sz w:val="24"/>
        </w:rPr>
        <w:t>(2.29</w:t>
      </w:r>
      <w:r>
        <w:rPr>
          <w:rFonts w:ascii="Times New Roman" w:hAnsi="Times New Roman" w:cs="Times New Roman"/>
          <w:sz w:val="24"/>
        </w:rPr>
        <w:t>a</w:t>
      </w:r>
      <w:r w:rsidR="00593A6B" w:rsidRPr="00593A6B">
        <w:rPr>
          <w:rFonts w:ascii="Times New Roman" w:hAnsi="Times New Roman" w:cs="Times New Roman"/>
          <w:sz w:val="24"/>
        </w:rPr>
        <w:t>)</w:t>
      </w:r>
    </w:p>
    <w:p w14:paraId="29D591B0" w14:textId="09F70E8C" w:rsidR="000D074D" w:rsidRDefault="00593A6B" w:rsidP="00593A6B">
      <w:pPr>
        <w:spacing w:line="360" w:lineRule="auto"/>
        <w:jc w:val="right"/>
        <w:rPr>
          <w:rFonts w:ascii="Times New Roman" w:hAnsi="Times New Roman" w:cs="Times New Roman"/>
          <w:sz w:val="24"/>
        </w:rPr>
      </w:pPr>
      <w:r>
        <w:rPr>
          <w:rFonts w:ascii="Times New Roman" w:hAnsi="Times New Roman" w:cs="Times New Roman"/>
        </w:rPr>
        <w:t xml:space="preserve"> </w:t>
      </w:r>
      <w:r w:rsidR="003517A8" w:rsidRPr="003517A8">
        <w:rPr>
          <w:rFonts w:ascii="Times New Roman" w:hAnsi="Times New Roman" w:cs="Times New Roman"/>
          <w:position w:val="-12"/>
        </w:rPr>
        <w:object w:dxaOrig="800" w:dyaOrig="360" w14:anchorId="3E848314">
          <v:shape id="_x0000_i1103" type="#_x0000_t75" style="width:39pt;height:18.75pt" o:ole="">
            <v:imagedata r:id="rId172" o:title=""/>
          </v:shape>
          <o:OLEObject Type="Embed" ProgID="Equation.3" ShapeID="_x0000_i1103" DrawAspect="Content" ObjectID="_1617420281" r:id="rId173"/>
        </w:object>
      </w:r>
      <w:r>
        <w:rPr>
          <w:rFonts w:ascii="Times New Roman" w:hAnsi="Times New Roman" w:cs="Times New Roman"/>
        </w:rPr>
        <w:t xml:space="preserve">                      </w:t>
      </w:r>
      <w:r w:rsidR="00204975">
        <w:rPr>
          <w:rFonts w:ascii="Times New Roman" w:hAnsi="Times New Roman" w:cs="Times New Roman"/>
        </w:rPr>
        <w:t xml:space="preserve">                                   </w:t>
      </w:r>
      <w:r>
        <w:rPr>
          <w:rFonts w:ascii="Times New Roman" w:hAnsi="Times New Roman" w:cs="Times New Roman"/>
        </w:rPr>
        <w:t xml:space="preserve">              </w:t>
      </w:r>
      <w:r w:rsidR="003517A8">
        <w:rPr>
          <w:rFonts w:ascii="Times New Roman" w:hAnsi="Times New Roman" w:cs="Times New Roman"/>
          <w:sz w:val="24"/>
        </w:rPr>
        <w:t>(2.29b</w:t>
      </w:r>
      <w:r>
        <w:rPr>
          <w:rFonts w:ascii="Times New Roman" w:hAnsi="Times New Roman" w:cs="Times New Roman"/>
          <w:sz w:val="24"/>
        </w:rPr>
        <w:t>)</w:t>
      </w:r>
    </w:p>
    <w:p w14:paraId="50D29551" w14:textId="65F5CF46" w:rsidR="003517A8" w:rsidRDefault="003517A8" w:rsidP="003517A8">
      <w:pPr>
        <w:spacing w:line="360" w:lineRule="auto"/>
        <w:jc w:val="right"/>
        <w:rPr>
          <w:rFonts w:ascii="Times New Roman" w:hAnsi="Times New Roman" w:cs="Times New Roman"/>
          <w:sz w:val="24"/>
        </w:rPr>
      </w:pPr>
      <w:r w:rsidRPr="003517A8">
        <w:rPr>
          <w:rFonts w:ascii="Times New Roman" w:hAnsi="Times New Roman" w:cs="Times New Roman"/>
          <w:position w:val="-24"/>
        </w:rPr>
        <w:object w:dxaOrig="2260" w:dyaOrig="660" w14:anchorId="108EC970">
          <v:shape id="_x0000_i1104" type="#_x0000_t75" style="width:113.25pt;height:33.75pt" o:ole="">
            <v:imagedata r:id="rId174" o:title=""/>
          </v:shape>
          <o:OLEObject Type="Embed" ProgID="Equation.3" ShapeID="_x0000_i1104" DrawAspect="Content" ObjectID="_1617420282" r:id="rId175"/>
        </w:object>
      </w:r>
      <w:r>
        <w:rPr>
          <w:rFonts w:ascii="Times New Roman" w:hAnsi="Times New Roman" w:cs="Times New Roman"/>
        </w:rPr>
        <w:t xml:space="preserve">                       </w:t>
      </w:r>
      <w:r w:rsidR="00204975">
        <w:rPr>
          <w:rFonts w:ascii="Times New Roman" w:hAnsi="Times New Roman" w:cs="Times New Roman"/>
        </w:rPr>
        <w:t xml:space="preserve">         </w:t>
      </w:r>
      <w:r>
        <w:rPr>
          <w:rFonts w:ascii="Times New Roman" w:hAnsi="Times New Roman" w:cs="Times New Roman"/>
        </w:rPr>
        <w:t xml:space="preserve">             </w:t>
      </w:r>
      <w:r w:rsidR="00204975">
        <w:rPr>
          <w:rFonts w:ascii="Times New Roman" w:hAnsi="Times New Roman" w:cs="Times New Roman"/>
          <w:sz w:val="24"/>
        </w:rPr>
        <w:t>(2.29c</w:t>
      </w:r>
      <w:r>
        <w:rPr>
          <w:rFonts w:ascii="Times New Roman" w:hAnsi="Times New Roman" w:cs="Times New Roman"/>
          <w:sz w:val="24"/>
        </w:rPr>
        <w:t>)</w:t>
      </w:r>
    </w:p>
    <w:p w14:paraId="0D533B96" w14:textId="0ADCAB33" w:rsidR="00204975" w:rsidRPr="00593A6B" w:rsidRDefault="00204975" w:rsidP="00204975">
      <w:pPr>
        <w:spacing w:line="360" w:lineRule="auto"/>
        <w:jc w:val="right"/>
        <w:rPr>
          <w:rFonts w:ascii="Times New Roman" w:hAnsi="Times New Roman" w:cs="Times New Roman"/>
          <w:sz w:val="24"/>
          <w:szCs w:val="24"/>
        </w:rPr>
      </w:pPr>
      <w:r w:rsidRPr="003517A8">
        <w:rPr>
          <w:rFonts w:ascii="Times New Roman" w:hAnsi="Times New Roman" w:cs="Times New Roman"/>
          <w:position w:val="-24"/>
        </w:rPr>
        <w:object w:dxaOrig="2400" w:dyaOrig="660" w14:anchorId="37F6ACE2">
          <v:shape id="_x0000_i1105" type="#_x0000_t75" style="width:120pt;height:33.75pt" o:ole="">
            <v:imagedata r:id="rId176" o:title=""/>
          </v:shape>
          <o:OLEObject Type="Embed" ProgID="Equation.3" ShapeID="_x0000_i1105" DrawAspect="Content" ObjectID="_1617420283" r:id="rId177"/>
        </w:object>
      </w:r>
      <w:r>
        <w:rPr>
          <w:rFonts w:ascii="Times New Roman" w:hAnsi="Times New Roman" w:cs="Times New Roman"/>
        </w:rPr>
        <w:t xml:space="preserve">                                           </w:t>
      </w:r>
      <w:r>
        <w:rPr>
          <w:rFonts w:ascii="Times New Roman" w:hAnsi="Times New Roman" w:cs="Times New Roman"/>
          <w:sz w:val="24"/>
        </w:rPr>
        <w:t>(2.29d)</w:t>
      </w:r>
    </w:p>
    <w:p w14:paraId="59FC2EC1" w14:textId="77777777" w:rsidR="00431DFC" w:rsidRDefault="00431DFC" w:rsidP="00431DFC">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3A9A8060" w14:textId="58B76917" w:rsidR="00431DFC" w:rsidRPr="00804A3D" w:rsidRDefault="00204975" w:rsidP="00431DFC">
      <w:pPr>
        <w:spacing w:line="240" w:lineRule="auto"/>
        <w:ind w:left="1842" w:hanging="1134"/>
        <w:jc w:val="both"/>
        <w:rPr>
          <w:rFonts w:ascii="Times New Roman" w:hAnsi="Times New Roman" w:cs="Times New Roman"/>
          <w:sz w:val="24"/>
        </w:rPr>
      </w:pPr>
      <w:r>
        <w:rPr>
          <w:rFonts w:ascii="Times New Roman" w:hAnsi="Times New Roman" w:cs="Times New Roman"/>
          <w:i/>
          <w:sz w:val="24"/>
        </w:rPr>
        <w:t>T(</w:t>
      </w:r>
      <w:proofErr w:type="gramStart"/>
      <w:r>
        <w:rPr>
          <w:rFonts w:ascii="Times New Roman" w:hAnsi="Times New Roman" w:cs="Times New Roman"/>
          <w:i/>
          <w:sz w:val="24"/>
        </w:rPr>
        <w:t>z)</w:t>
      </w:r>
      <w:r>
        <w:rPr>
          <w:rFonts w:ascii="Times New Roman" w:hAnsi="Times New Roman" w:cs="Times New Roman"/>
          <w:i/>
          <w:sz w:val="24"/>
          <w:vertAlign w:val="subscript"/>
        </w:rPr>
        <w:t xml:space="preserve">  </w:t>
      </w:r>
      <w:r w:rsidR="00431DFC">
        <w:rPr>
          <w:rFonts w:ascii="Times New Roman" w:hAnsi="Times New Roman" w:cs="Times New Roman"/>
          <w:i/>
          <w:sz w:val="24"/>
          <w:vertAlign w:val="subscript"/>
        </w:rPr>
        <w:t xml:space="preserve"> </w:t>
      </w:r>
      <w:proofErr w:type="gramEnd"/>
      <w:r w:rsidR="00431DFC">
        <w:rPr>
          <w:rFonts w:ascii="Times New Roman" w:hAnsi="Times New Roman" w:cs="Times New Roman"/>
          <w:i/>
          <w:sz w:val="24"/>
          <w:vertAlign w:val="subscript"/>
        </w:rPr>
        <w:t xml:space="preserve">  </w:t>
      </w:r>
      <w:r w:rsidR="00431DFC">
        <w:rPr>
          <w:rFonts w:ascii="Times New Roman" w:hAnsi="Times New Roman" w:cs="Times New Roman"/>
          <w:i/>
          <w:sz w:val="24"/>
        </w:rPr>
        <w:t xml:space="preserve"> </w:t>
      </w:r>
      <w:r w:rsidR="00431DFC">
        <w:rPr>
          <w:rFonts w:ascii="Times New Roman" w:hAnsi="Times New Roman" w:cs="Times New Roman"/>
          <w:sz w:val="24"/>
        </w:rPr>
        <w:t xml:space="preserve">=  </w:t>
      </w:r>
      <w:r w:rsidR="00431DFC">
        <w:rPr>
          <w:rFonts w:ascii="Times New Roman" w:hAnsi="Times New Roman" w:cs="Times New Roman"/>
          <w:sz w:val="24"/>
        </w:rPr>
        <w:tab/>
      </w:r>
      <w:r>
        <w:rPr>
          <w:rFonts w:ascii="Times New Roman" w:hAnsi="Times New Roman" w:cs="Times New Roman"/>
          <w:sz w:val="24"/>
        </w:rPr>
        <w:t xml:space="preserve">Temperatura de la losa de PCC a una distancia </w:t>
      </w:r>
      <w:r w:rsidRPr="00204975">
        <w:rPr>
          <w:rFonts w:ascii="Times New Roman" w:hAnsi="Times New Roman" w:cs="Times New Roman"/>
          <w:i/>
          <w:sz w:val="24"/>
        </w:rPr>
        <w:t>z</w:t>
      </w:r>
      <w:r>
        <w:rPr>
          <w:rFonts w:ascii="Times New Roman" w:hAnsi="Times New Roman" w:cs="Times New Roman"/>
          <w:sz w:val="24"/>
        </w:rPr>
        <w:t xml:space="preserve"> [</w:t>
      </w:r>
      <w:r w:rsidRPr="00204975">
        <w:rPr>
          <w:rFonts w:ascii="Times New Roman" w:hAnsi="Times New Roman" w:cs="Times New Roman"/>
          <w:sz w:val="24"/>
        </w:rPr>
        <w:t>in</w:t>
      </w:r>
      <w:r>
        <w:rPr>
          <w:rFonts w:ascii="Times New Roman" w:hAnsi="Times New Roman" w:cs="Times New Roman"/>
          <w:sz w:val="24"/>
        </w:rPr>
        <w:t>] del fondo, °F</w:t>
      </w:r>
      <w:r w:rsidR="00431DFC">
        <w:rPr>
          <w:rFonts w:ascii="Times New Roman" w:hAnsi="Times New Roman" w:cs="Times New Roman"/>
          <w:sz w:val="24"/>
        </w:rPr>
        <w:t>.</w:t>
      </w:r>
    </w:p>
    <w:p w14:paraId="543BA9AE" w14:textId="6A4EAEBA" w:rsidR="00431DFC" w:rsidRDefault="00204975" w:rsidP="00431DFC">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T</w:t>
      </w:r>
      <w:r>
        <w:rPr>
          <w:rFonts w:ascii="Times New Roman" w:hAnsi="Times New Roman" w:cs="Times New Roman"/>
          <w:i/>
          <w:sz w:val="24"/>
          <w:vertAlign w:val="subscript"/>
        </w:rPr>
        <w:t>bot</w:t>
      </w:r>
      <w:proofErr w:type="spellEnd"/>
      <w:r w:rsidR="00431DFC">
        <w:rPr>
          <w:rFonts w:ascii="Times New Roman" w:hAnsi="Times New Roman" w:cs="Times New Roman"/>
          <w:i/>
          <w:sz w:val="24"/>
          <w:vertAlign w:val="subscript"/>
        </w:rPr>
        <w:t xml:space="preserve">   </w:t>
      </w:r>
      <w:r>
        <w:rPr>
          <w:rFonts w:ascii="Times New Roman" w:hAnsi="Times New Roman" w:cs="Times New Roman"/>
          <w:i/>
          <w:sz w:val="24"/>
        </w:rPr>
        <w:t xml:space="preserve">  </w:t>
      </w:r>
      <w:r w:rsidR="00431DFC">
        <w:rPr>
          <w:rFonts w:ascii="Times New Roman" w:hAnsi="Times New Roman" w:cs="Times New Roman"/>
          <w:i/>
          <w:sz w:val="24"/>
        </w:rPr>
        <w:t xml:space="preserve"> </w:t>
      </w:r>
      <w:proofErr w:type="gramStart"/>
      <w:r w:rsidR="00431DFC">
        <w:rPr>
          <w:rFonts w:ascii="Times New Roman" w:hAnsi="Times New Roman" w:cs="Times New Roman"/>
          <w:sz w:val="24"/>
        </w:rPr>
        <w:t xml:space="preserve">=  </w:t>
      </w:r>
      <w:r w:rsidR="00431DFC">
        <w:rPr>
          <w:rFonts w:ascii="Times New Roman" w:hAnsi="Times New Roman" w:cs="Times New Roman"/>
          <w:sz w:val="24"/>
        </w:rPr>
        <w:tab/>
      </w:r>
      <w:proofErr w:type="gramEnd"/>
      <w:r>
        <w:rPr>
          <w:rFonts w:ascii="Times New Roman" w:hAnsi="Times New Roman" w:cs="Times New Roman"/>
          <w:sz w:val="24"/>
        </w:rPr>
        <w:t>Temperatu</w:t>
      </w:r>
      <w:r w:rsidR="00800005">
        <w:rPr>
          <w:rFonts w:ascii="Times New Roman" w:hAnsi="Times New Roman" w:cs="Times New Roman"/>
          <w:sz w:val="24"/>
        </w:rPr>
        <w:t>ra en el fondo de la losa</w:t>
      </w:r>
      <w:r>
        <w:rPr>
          <w:rFonts w:ascii="Times New Roman" w:hAnsi="Times New Roman" w:cs="Times New Roman"/>
          <w:sz w:val="24"/>
        </w:rPr>
        <w:t>, °F</w:t>
      </w:r>
      <w:r w:rsidR="00431DFC">
        <w:rPr>
          <w:rFonts w:ascii="Times New Roman" w:hAnsi="Times New Roman" w:cs="Times New Roman"/>
          <w:sz w:val="24"/>
        </w:rPr>
        <w:t>.</w:t>
      </w:r>
    </w:p>
    <w:p w14:paraId="0FE96B01" w14:textId="65E21212" w:rsidR="00431DFC" w:rsidRDefault="00204975" w:rsidP="00431DFC">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T</w:t>
      </w:r>
      <w:r>
        <w:rPr>
          <w:rFonts w:ascii="Times New Roman" w:hAnsi="Times New Roman" w:cs="Times New Roman"/>
          <w:i/>
          <w:sz w:val="24"/>
          <w:vertAlign w:val="subscript"/>
        </w:rPr>
        <w:t>mid</w:t>
      </w:r>
      <w:proofErr w:type="spellEnd"/>
      <w:r w:rsidR="00431DFC">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r w:rsidR="00431DFC">
        <w:rPr>
          <w:rFonts w:ascii="Times New Roman" w:hAnsi="Times New Roman" w:cs="Times New Roman"/>
          <w:i/>
          <w:sz w:val="24"/>
          <w:vertAlign w:val="subscript"/>
        </w:rPr>
        <w:t xml:space="preserve"> </w:t>
      </w:r>
      <w:proofErr w:type="gramStart"/>
      <w:r w:rsidR="00431DFC">
        <w:rPr>
          <w:rFonts w:ascii="Times New Roman" w:hAnsi="Times New Roman" w:cs="Times New Roman"/>
          <w:sz w:val="24"/>
        </w:rPr>
        <w:t xml:space="preserve">=  </w:t>
      </w:r>
      <w:r w:rsidR="00431DFC">
        <w:rPr>
          <w:rFonts w:ascii="Times New Roman" w:hAnsi="Times New Roman" w:cs="Times New Roman"/>
          <w:sz w:val="24"/>
        </w:rPr>
        <w:tab/>
      </w:r>
      <w:proofErr w:type="gramEnd"/>
      <w:r w:rsidR="00431DFC">
        <w:rPr>
          <w:rFonts w:ascii="Times New Roman" w:hAnsi="Times New Roman" w:cs="Times New Roman"/>
          <w:sz w:val="24"/>
        </w:rPr>
        <w:t xml:space="preserve">Temperatura </w:t>
      </w:r>
      <w:r w:rsidR="00800005">
        <w:rPr>
          <w:rFonts w:ascii="Times New Roman" w:hAnsi="Times New Roman" w:cs="Times New Roman"/>
          <w:sz w:val="24"/>
        </w:rPr>
        <w:t>en la mitad de la losa</w:t>
      </w:r>
      <w:r>
        <w:rPr>
          <w:rFonts w:ascii="Times New Roman" w:hAnsi="Times New Roman" w:cs="Times New Roman"/>
          <w:sz w:val="24"/>
        </w:rPr>
        <w:t>, °F</w:t>
      </w:r>
      <w:r w:rsidR="00431DFC">
        <w:rPr>
          <w:rFonts w:ascii="Times New Roman" w:hAnsi="Times New Roman" w:cs="Times New Roman"/>
          <w:sz w:val="24"/>
        </w:rPr>
        <w:t>.</w:t>
      </w:r>
    </w:p>
    <w:p w14:paraId="37B222C9" w14:textId="1697A7C5" w:rsidR="00431DFC" w:rsidRDefault="00204975" w:rsidP="00431DFC">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T</w:t>
      </w:r>
      <w:r>
        <w:rPr>
          <w:rFonts w:ascii="Times New Roman" w:hAnsi="Times New Roman" w:cs="Times New Roman"/>
          <w:i/>
          <w:sz w:val="24"/>
          <w:vertAlign w:val="subscript"/>
        </w:rPr>
        <w:t>top</w:t>
      </w:r>
      <w:proofErr w:type="spellEnd"/>
      <w:r>
        <w:rPr>
          <w:rFonts w:ascii="Times New Roman" w:hAnsi="Times New Roman" w:cs="Times New Roman"/>
          <w:i/>
          <w:sz w:val="24"/>
        </w:rPr>
        <w:t xml:space="preserve">   </w:t>
      </w:r>
      <w:r w:rsidR="00431DFC">
        <w:rPr>
          <w:rFonts w:ascii="Times New Roman" w:hAnsi="Times New Roman" w:cs="Times New Roman"/>
          <w:i/>
          <w:sz w:val="24"/>
        </w:rPr>
        <w:t xml:space="preserve"> </w:t>
      </w:r>
      <w:r w:rsidR="00431DFC">
        <w:rPr>
          <w:rFonts w:ascii="Times New Roman" w:hAnsi="Times New Roman" w:cs="Times New Roman"/>
          <w:i/>
          <w:sz w:val="24"/>
          <w:vertAlign w:val="subscript"/>
        </w:rPr>
        <w:t xml:space="preserve">  </w:t>
      </w:r>
      <w:proofErr w:type="gramStart"/>
      <w:r w:rsidR="00431DFC">
        <w:rPr>
          <w:rFonts w:ascii="Times New Roman" w:hAnsi="Times New Roman" w:cs="Times New Roman"/>
          <w:sz w:val="24"/>
        </w:rPr>
        <w:t xml:space="preserve">=  </w:t>
      </w:r>
      <w:r w:rsidR="00431DFC">
        <w:rPr>
          <w:rFonts w:ascii="Times New Roman" w:hAnsi="Times New Roman" w:cs="Times New Roman"/>
          <w:sz w:val="24"/>
        </w:rPr>
        <w:tab/>
      </w:r>
      <w:proofErr w:type="gramEnd"/>
      <w:r>
        <w:rPr>
          <w:rFonts w:ascii="Times New Roman" w:hAnsi="Times New Roman" w:cs="Times New Roman"/>
          <w:sz w:val="24"/>
        </w:rPr>
        <w:t>Temperatura en</w:t>
      </w:r>
      <w:r w:rsidR="00800005">
        <w:rPr>
          <w:rFonts w:ascii="Times New Roman" w:hAnsi="Times New Roman" w:cs="Times New Roman"/>
          <w:sz w:val="24"/>
        </w:rPr>
        <w:t xml:space="preserve"> la superficie de la losa</w:t>
      </w:r>
      <w:r>
        <w:rPr>
          <w:rFonts w:ascii="Times New Roman" w:hAnsi="Times New Roman" w:cs="Times New Roman"/>
          <w:sz w:val="24"/>
        </w:rPr>
        <w:t>, °F</w:t>
      </w:r>
      <w:r w:rsidR="00431DFC">
        <w:rPr>
          <w:rFonts w:ascii="Times New Roman" w:hAnsi="Times New Roman" w:cs="Times New Roman"/>
          <w:sz w:val="24"/>
        </w:rPr>
        <w:t>.</w:t>
      </w:r>
    </w:p>
    <w:p w14:paraId="2D37D35C" w14:textId="4BAE9D47" w:rsidR="00204975" w:rsidRDefault="00800005" w:rsidP="00204975">
      <w:pPr>
        <w:spacing w:line="240" w:lineRule="auto"/>
        <w:ind w:left="1842" w:hanging="1134"/>
        <w:jc w:val="both"/>
        <w:rPr>
          <w:rFonts w:ascii="Times New Roman" w:hAnsi="Times New Roman" w:cs="Times New Roman"/>
          <w:sz w:val="24"/>
        </w:rPr>
      </w:pPr>
      <w:r>
        <w:rPr>
          <w:rFonts w:ascii="Times New Roman" w:hAnsi="Times New Roman" w:cs="Times New Roman"/>
          <w:i/>
          <w:sz w:val="24"/>
        </w:rPr>
        <w:t>h</w:t>
      </w:r>
      <w:r w:rsidR="00204975">
        <w:rPr>
          <w:rFonts w:ascii="Times New Roman" w:hAnsi="Times New Roman" w:cs="Times New Roman"/>
          <w:i/>
          <w:sz w:val="24"/>
        </w:rPr>
        <w:t xml:space="preserve">    </w:t>
      </w:r>
      <w:r>
        <w:rPr>
          <w:rFonts w:ascii="Times New Roman" w:hAnsi="Times New Roman" w:cs="Times New Roman"/>
          <w:i/>
          <w:sz w:val="24"/>
        </w:rPr>
        <w:t xml:space="preserve">    </w:t>
      </w:r>
      <w:r w:rsidR="00204975">
        <w:rPr>
          <w:rFonts w:ascii="Times New Roman" w:hAnsi="Times New Roman" w:cs="Times New Roman"/>
          <w:i/>
          <w:sz w:val="24"/>
          <w:vertAlign w:val="subscript"/>
        </w:rPr>
        <w:t xml:space="preserve">  </w:t>
      </w:r>
      <w:proofErr w:type="gramStart"/>
      <w:r w:rsidR="00204975">
        <w:rPr>
          <w:rFonts w:ascii="Times New Roman" w:hAnsi="Times New Roman" w:cs="Times New Roman"/>
          <w:sz w:val="24"/>
        </w:rPr>
        <w:t xml:space="preserve">=  </w:t>
      </w:r>
      <w:r w:rsidR="00204975">
        <w:rPr>
          <w:rFonts w:ascii="Times New Roman" w:hAnsi="Times New Roman" w:cs="Times New Roman"/>
          <w:sz w:val="24"/>
        </w:rPr>
        <w:tab/>
      </w:r>
      <w:proofErr w:type="gramEnd"/>
      <w:r>
        <w:rPr>
          <w:rFonts w:ascii="Times New Roman" w:hAnsi="Times New Roman" w:cs="Times New Roman"/>
          <w:sz w:val="24"/>
        </w:rPr>
        <w:t>Espesor de la losa, in</w:t>
      </w:r>
      <w:r w:rsidR="00204975">
        <w:rPr>
          <w:rFonts w:ascii="Times New Roman" w:hAnsi="Times New Roman" w:cs="Times New Roman"/>
          <w:sz w:val="24"/>
        </w:rPr>
        <w:t>.</w:t>
      </w:r>
    </w:p>
    <w:p w14:paraId="4B092294" w14:textId="77777777" w:rsidR="00EC7E85" w:rsidRPr="000E490D" w:rsidRDefault="00EC7E85" w:rsidP="000E490D">
      <w:pPr>
        <w:spacing w:line="360" w:lineRule="auto"/>
        <w:jc w:val="both"/>
        <w:rPr>
          <w:rFonts w:ascii="Times New Roman" w:hAnsi="Times New Roman" w:cs="Times New Roman"/>
          <w:sz w:val="12"/>
        </w:rPr>
      </w:pPr>
    </w:p>
    <w:p w14:paraId="2D940797" w14:textId="3B66CB3D" w:rsidR="00B02123" w:rsidRDefault="00B02123" w:rsidP="00182F4A">
      <w:pPr>
        <w:pStyle w:val="Ttulo4"/>
        <w:numPr>
          <w:ilvl w:val="3"/>
          <w:numId w:val="5"/>
        </w:numPr>
        <w:spacing w:after="240" w:line="360" w:lineRule="auto"/>
        <w:rPr>
          <w:rFonts w:ascii="Times New Roman" w:hAnsi="Times New Roman" w:cs="Times New Roman"/>
          <w:b/>
          <w:i w:val="0"/>
          <w:color w:val="auto"/>
          <w:sz w:val="24"/>
        </w:rPr>
      </w:pPr>
      <w:bookmarkStart w:id="157" w:name="_Toc5868448"/>
      <w:r>
        <w:rPr>
          <w:rFonts w:ascii="Times New Roman" w:hAnsi="Times New Roman" w:cs="Times New Roman"/>
          <w:b/>
          <w:i w:val="0"/>
          <w:color w:val="auto"/>
          <w:sz w:val="24"/>
        </w:rPr>
        <w:t>TRÁ</w:t>
      </w:r>
      <w:r w:rsidRPr="007C1C19">
        <w:rPr>
          <w:rFonts w:ascii="Times New Roman" w:hAnsi="Times New Roman" w:cs="Times New Roman"/>
          <w:b/>
          <w:i w:val="0"/>
          <w:color w:val="auto"/>
          <w:sz w:val="24"/>
        </w:rPr>
        <w:t>NSITO</w:t>
      </w:r>
      <w:bookmarkEnd w:id="157"/>
    </w:p>
    <w:p w14:paraId="01C2C66F" w14:textId="7EC621F8" w:rsidR="00B02123" w:rsidRDefault="001F016C" w:rsidP="001E5107">
      <w:pPr>
        <w:spacing w:line="360" w:lineRule="auto"/>
        <w:jc w:val="both"/>
        <w:rPr>
          <w:rFonts w:ascii="Times New Roman" w:hAnsi="Times New Roman" w:cs="Times New Roman"/>
          <w:sz w:val="24"/>
        </w:rPr>
      </w:pPr>
      <w:r>
        <w:rPr>
          <w:rFonts w:ascii="Times New Roman" w:hAnsi="Times New Roman" w:cs="Times New Roman"/>
          <w:sz w:val="24"/>
        </w:rPr>
        <w:t xml:space="preserve">El tránsito vehicular es uno de los factores más importantes a tener en cuenta en el diseño de pavimentos. </w:t>
      </w:r>
      <w:r w:rsidR="00B425F8">
        <w:rPr>
          <w:rFonts w:ascii="Times New Roman" w:hAnsi="Times New Roman" w:cs="Times New Roman"/>
          <w:sz w:val="24"/>
        </w:rPr>
        <w:t xml:space="preserve">Para el análisis y diseño de pavimentos por la metodología </w:t>
      </w:r>
      <w:proofErr w:type="spellStart"/>
      <w:r w:rsidR="00B425F8">
        <w:rPr>
          <w:rFonts w:ascii="Times New Roman" w:hAnsi="Times New Roman" w:cs="Times New Roman"/>
          <w:sz w:val="24"/>
        </w:rPr>
        <w:t>M</w:t>
      </w:r>
      <w:r w:rsidR="00F77ACF">
        <w:rPr>
          <w:rFonts w:ascii="Times New Roman" w:hAnsi="Times New Roman" w:cs="Times New Roman"/>
          <w:sz w:val="24"/>
        </w:rPr>
        <w:t>ecanístico</w:t>
      </w:r>
      <w:proofErr w:type="spellEnd"/>
      <w:r w:rsidR="00B425F8">
        <w:rPr>
          <w:rFonts w:ascii="Times New Roman" w:hAnsi="Times New Roman" w:cs="Times New Roman"/>
          <w:sz w:val="24"/>
        </w:rPr>
        <w:t xml:space="preserve"> – E</w:t>
      </w:r>
      <w:r w:rsidR="00F77ACF">
        <w:rPr>
          <w:rFonts w:ascii="Times New Roman" w:hAnsi="Times New Roman" w:cs="Times New Roman"/>
          <w:sz w:val="24"/>
        </w:rPr>
        <w:t>mpírico</w:t>
      </w:r>
      <w:r w:rsidR="00B425F8">
        <w:rPr>
          <w:rFonts w:ascii="Times New Roman" w:hAnsi="Times New Roman" w:cs="Times New Roman"/>
          <w:sz w:val="24"/>
        </w:rPr>
        <w:t xml:space="preserve">, se hace uso del espectro </w:t>
      </w:r>
      <w:r w:rsidR="001E5107">
        <w:rPr>
          <w:rFonts w:ascii="Times New Roman" w:hAnsi="Times New Roman" w:cs="Times New Roman"/>
          <w:sz w:val="24"/>
        </w:rPr>
        <w:t xml:space="preserve">normalizado </w:t>
      </w:r>
      <w:r w:rsidR="00B425F8">
        <w:rPr>
          <w:rFonts w:ascii="Times New Roman" w:hAnsi="Times New Roman" w:cs="Times New Roman"/>
          <w:sz w:val="24"/>
        </w:rPr>
        <w:t xml:space="preserve">de carga </w:t>
      </w:r>
      <w:r>
        <w:rPr>
          <w:rFonts w:ascii="Times New Roman" w:hAnsi="Times New Roman" w:cs="Times New Roman"/>
          <w:sz w:val="24"/>
        </w:rPr>
        <w:t xml:space="preserve">por eje para cada tipo de eje (simple, tándem, </w:t>
      </w:r>
      <w:proofErr w:type="spellStart"/>
      <w:r>
        <w:rPr>
          <w:rFonts w:ascii="Times New Roman" w:hAnsi="Times New Roman" w:cs="Times New Roman"/>
          <w:sz w:val="24"/>
        </w:rPr>
        <w:t>tridem</w:t>
      </w:r>
      <w:proofErr w:type="spellEnd"/>
      <w:r>
        <w:rPr>
          <w:rFonts w:ascii="Times New Roman" w:hAnsi="Times New Roman" w:cs="Times New Roman"/>
          <w:sz w:val="24"/>
        </w:rPr>
        <w:t xml:space="preserve"> y </w:t>
      </w:r>
      <w:proofErr w:type="spellStart"/>
      <w:r>
        <w:rPr>
          <w:rFonts w:ascii="Times New Roman" w:hAnsi="Times New Roman" w:cs="Times New Roman"/>
          <w:sz w:val="24"/>
        </w:rPr>
        <w:t>quad</w:t>
      </w:r>
      <w:proofErr w:type="spellEnd"/>
      <w:r>
        <w:rPr>
          <w:rFonts w:ascii="Times New Roman" w:hAnsi="Times New Roman" w:cs="Times New Roman"/>
          <w:sz w:val="24"/>
        </w:rPr>
        <w:t>)</w:t>
      </w:r>
      <w:r w:rsidR="00FE5988">
        <w:rPr>
          <w:rFonts w:ascii="Times New Roman" w:hAnsi="Times New Roman" w:cs="Times New Roman"/>
          <w:sz w:val="24"/>
        </w:rPr>
        <w:t xml:space="preserve">. El espectro de carga por eje es un histograma de cargas para un determinado tipo de eje; es decir, representa el número de aplicaciones de carga de eje </w:t>
      </w:r>
      <w:r w:rsidR="001E5107">
        <w:rPr>
          <w:rFonts w:ascii="Times New Roman" w:hAnsi="Times New Roman" w:cs="Times New Roman"/>
          <w:sz w:val="24"/>
        </w:rPr>
        <w:t>dentro de un rango específico de cargas por eje (figura 2-6).</w:t>
      </w:r>
    </w:p>
    <w:p w14:paraId="59E974AA" w14:textId="6A25BD51" w:rsidR="001E5107" w:rsidRDefault="001E5107" w:rsidP="001F016C">
      <w:pPr>
        <w:spacing w:line="360" w:lineRule="auto"/>
        <w:jc w:val="both"/>
        <w:rPr>
          <w:rFonts w:ascii="Times New Roman" w:hAnsi="Times New Roman" w:cs="Times New Roman"/>
          <w:sz w:val="24"/>
        </w:rPr>
      </w:pPr>
      <w:r>
        <w:rPr>
          <w:rFonts w:ascii="Times New Roman" w:hAnsi="Times New Roman" w:cs="Times New Roman"/>
          <w:sz w:val="24"/>
        </w:rPr>
        <w:t>Para determinar el espectro normalizado de carga, el número de aplicaciones de eje con niveles de car</w:t>
      </w:r>
      <w:r w:rsidR="006A6B4B">
        <w:rPr>
          <w:rFonts w:ascii="Times New Roman" w:hAnsi="Times New Roman" w:cs="Times New Roman"/>
          <w:sz w:val="24"/>
        </w:rPr>
        <w:t>ga dentro de un rango especí</w:t>
      </w:r>
      <w:r>
        <w:rPr>
          <w:rFonts w:ascii="Times New Roman" w:hAnsi="Times New Roman" w:cs="Times New Roman"/>
          <w:sz w:val="24"/>
        </w:rPr>
        <w:t>fico de cargas por un tipo de eje se divide entre el número total de ejes registrados para ese tipo de eje. La suma acumulada de todos los valores incrementales en la distribución de un tipo de eje específico debe de ser igual a 100%.</w:t>
      </w:r>
    </w:p>
    <w:p w14:paraId="57880E12" w14:textId="77777777" w:rsidR="001E5107" w:rsidRDefault="001E5107" w:rsidP="001E5107">
      <w:pPr>
        <w:rPr>
          <w:rFonts w:ascii="Times New Roman" w:hAnsi="Times New Roman" w:cs="Times New Roman"/>
          <w:b/>
          <w:i/>
          <w:sz w:val="24"/>
          <w:szCs w:val="24"/>
        </w:rPr>
      </w:pPr>
      <w:r>
        <w:rPr>
          <w:rFonts w:ascii="Times New Roman" w:hAnsi="Times New Roman" w:cs="Times New Roman"/>
          <w:b/>
          <w:i/>
          <w:sz w:val="24"/>
          <w:szCs w:val="24"/>
        </w:rPr>
        <w:lastRenderedPageBreak/>
        <w:t>Niveles de jerarquía.</w:t>
      </w:r>
    </w:p>
    <w:p w14:paraId="1990B99C" w14:textId="3364D487" w:rsidR="001E5107" w:rsidRPr="00093BA7" w:rsidRDefault="001E5107" w:rsidP="008611DB">
      <w:pPr>
        <w:pStyle w:val="Prrafodelista"/>
        <w:numPr>
          <w:ilvl w:val="0"/>
          <w:numId w:val="9"/>
        </w:numPr>
        <w:spacing w:line="360" w:lineRule="auto"/>
        <w:jc w:val="both"/>
        <w:rPr>
          <w:rFonts w:ascii="Times New Roman" w:hAnsi="Times New Roman" w:cs="Times New Roman"/>
          <w:sz w:val="24"/>
          <w:szCs w:val="24"/>
        </w:rPr>
      </w:pPr>
      <w:r w:rsidRPr="00093BA7">
        <w:rPr>
          <w:rFonts w:ascii="Times New Roman" w:hAnsi="Times New Roman" w:cs="Times New Roman"/>
          <w:b/>
          <w:sz w:val="24"/>
          <w:szCs w:val="24"/>
        </w:rPr>
        <w:t xml:space="preserve">Nivel 1. </w:t>
      </w:r>
      <w:r>
        <w:rPr>
          <w:rFonts w:ascii="Times New Roman" w:hAnsi="Times New Roman" w:cs="Times New Roman"/>
          <w:sz w:val="24"/>
          <w:szCs w:val="24"/>
        </w:rPr>
        <w:t>Valores específicos del sitio o proyecto.</w:t>
      </w:r>
    </w:p>
    <w:p w14:paraId="602D4CD1" w14:textId="6F2DD52D" w:rsidR="001E5107" w:rsidRDefault="001E5107" w:rsidP="008611DB">
      <w:pPr>
        <w:pStyle w:val="Prrafodelista"/>
        <w:numPr>
          <w:ilvl w:val="0"/>
          <w:numId w:val="9"/>
        </w:numPr>
        <w:spacing w:line="360" w:lineRule="auto"/>
        <w:jc w:val="both"/>
        <w:rPr>
          <w:rFonts w:ascii="Times New Roman" w:hAnsi="Times New Roman" w:cs="Times New Roman"/>
          <w:sz w:val="24"/>
          <w:szCs w:val="24"/>
        </w:rPr>
      </w:pPr>
      <w:r w:rsidRPr="00093BA7">
        <w:rPr>
          <w:rFonts w:ascii="Times New Roman" w:hAnsi="Times New Roman" w:cs="Times New Roman"/>
          <w:b/>
          <w:sz w:val="24"/>
          <w:szCs w:val="24"/>
        </w:rPr>
        <w:t xml:space="preserve">Nivel 2. </w:t>
      </w:r>
      <w:r>
        <w:rPr>
          <w:rFonts w:ascii="Times New Roman" w:hAnsi="Times New Roman" w:cs="Times New Roman"/>
          <w:sz w:val="24"/>
          <w:szCs w:val="24"/>
        </w:rPr>
        <w:t>Valores</w:t>
      </w:r>
      <w:r w:rsidRPr="00093BA7">
        <w:rPr>
          <w:rFonts w:ascii="Times New Roman" w:hAnsi="Times New Roman" w:cs="Times New Roman"/>
          <w:sz w:val="24"/>
          <w:szCs w:val="24"/>
        </w:rPr>
        <w:t xml:space="preserve"> </w:t>
      </w:r>
      <w:r w:rsidR="00652BE5">
        <w:rPr>
          <w:rFonts w:ascii="Times New Roman" w:hAnsi="Times New Roman" w:cs="Times New Roman"/>
          <w:sz w:val="24"/>
          <w:szCs w:val="24"/>
        </w:rPr>
        <w:t>regionales.</w:t>
      </w:r>
    </w:p>
    <w:p w14:paraId="44E8E224" w14:textId="4C580793" w:rsidR="001E5107" w:rsidRDefault="001E5107" w:rsidP="008611DB">
      <w:pPr>
        <w:pStyle w:val="Prrafodelista"/>
        <w:numPr>
          <w:ilvl w:val="0"/>
          <w:numId w:val="9"/>
        </w:numPr>
        <w:spacing w:line="360" w:lineRule="auto"/>
        <w:jc w:val="both"/>
        <w:rPr>
          <w:rFonts w:ascii="Times New Roman" w:hAnsi="Times New Roman" w:cs="Times New Roman"/>
          <w:sz w:val="24"/>
          <w:szCs w:val="24"/>
        </w:rPr>
      </w:pPr>
      <w:r>
        <w:rPr>
          <w:rFonts w:ascii="Times New Roman" w:hAnsi="Times New Roman" w:cs="Times New Roman"/>
          <w:b/>
          <w:sz w:val="24"/>
          <w:szCs w:val="24"/>
        </w:rPr>
        <w:t>Nivel 3.</w:t>
      </w:r>
      <w:r>
        <w:rPr>
          <w:rFonts w:ascii="Times New Roman" w:hAnsi="Times New Roman" w:cs="Times New Roman"/>
          <w:sz w:val="24"/>
          <w:szCs w:val="24"/>
        </w:rPr>
        <w:t xml:space="preserve"> Valores </w:t>
      </w:r>
      <w:r w:rsidR="00652BE5">
        <w:rPr>
          <w:rFonts w:ascii="Times New Roman" w:hAnsi="Times New Roman" w:cs="Times New Roman"/>
          <w:sz w:val="24"/>
          <w:szCs w:val="24"/>
        </w:rPr>
        <w:t>regionales por defecto.</w:t>
      </w:r>
    </w:p>
    <w:p w14:paraId="3254AC8B" w14:textId="77777777" w:rsidR="003C6916" w:rsidRPr="003C6916" w:rsidRDefault="003C6916" w:rsidP="003C6916">
      <w:pPr>
        <w:spacing w:line="360" w:lineRule="auto"/>
        <w:jc w:val="both"/>
        <w:rPr>
          <w:rFonts w:ascii="Times New Roman" w:hAnsi="Times New Roman" w:cs="Times New Roman"/>
          <w:sz w:val="12"/>
          <w:szCs w:val="24"/>
        </w:rPr>
      </w:pPr>
    </w:p>
    <w:p w14:paraId="3B72264E" w14:textId="77777777" w:rsidR="00FE5988" w:rsidRDefault="00FE5988" w:rsidP="00FE5988">
      <w:pPr>
        <w:keepNext/>
        <w:spacing w:after="0" w:line="360" w:lineRule="auto"/>
        <w:jc w:val="center"/>
      </w:pPr>
      <w:r>
        <w:rPr>
          <w:noProof/>
          <w:lang w:val="es-ES" w:eastAsia="es-ES"/>
        </w:rPr>
        <w:drawing>
          <wp:inline distT="0" distB="0" distL="0" distR="0" wp14:anchorId="38ED1793" wp14:editId="011F52BC">
            <wp:extent cx="5400040" cy="3220085"/>
            <wp:effectExtent l="0" t="0" r="10160" b="1841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0AF48158" w14:textId="4CFCDEAF" w:rsidR="00FE5988" w:rsidRPr="00FE5988" w:rsidRDefault="00FE5988" w:rsidP="00FE5988">
      <w:pPr>
        <w:pStyle w:val="Descripcin"/>
        <w:spacing w:after="0"/>
        <w:jc w:val="center"/>
        <w:rPr>
          <w:rFonts w:ascii="Times New Roman" w:hAnsi="Times New Roman" w:cs="Times New Roman"/>
          <w:i w:val="0"/>
          <w:color w:val="auto"/>
          <w:sz w:val="32"/>
        </w:rPr>
      </w:pPr>
      <w:bookmarkStart w:id="158" w:name="_Toc5765794"/>
      <w:r w:rsidRPr="00FE5988">
        <w:rPr>
          <w:rFonts w:ascii="Times New Roman" w:hAnsi="Times New Roman" w:cs="Times New Roman"/>
          <w:b/>
          <w:i w:val="0"/>
          <w:color w:val="auto"/>
          <w:sz w:val="22"/>
        </w:rPr>
        <w:t xml:space="preserve">Figura 2 - </w:t>
      </w:r>
      <w:r w:rsidRPr="00FE5988">
        <w:rPr>
          <w:rFonts w:ascii="Times New Roman" w:hAnsi="Times New Roman" w:cs="Times New Roman"/>
          <w:b/>
          <w:i w:val="0"/>
          <w:color w:val="auto"/>
          <w:sz w:val="22"/>
        </w:rPr>
        <w:fldChar w:fldCharType="begin"/>
      </w:r>
      <w:r w:rsidRPr="00FE5988">
        <w:rPr>
          <w:rFonts w:ascii="Times New Roman" w:hAnsi="Times New Roman" w:cs="Times New Roman"/>
          <w:b/>
          <w:i w:val="0"/>
          <w:color w:val="auto"/>
          <w:sz w:val="22"/>
        </w:rPr>
        <w:instrText xml:space="preserve"> SEQ Figura_2_- \* ARABIC </w:instrText>
      </w:r>
      <w:r w:rsidRPr="00FE5988">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6</w:t>
      </w:r>
      <w:r w:rsidRPr="00FE5988">
        <w:rPr>
          <w:rFonts w:ascii="Times New Roman" w:hAnsi="Times New Roman" w:cs="Times New Roman"/>
          <w:b/>
          <w:i w:val="0"/>
          <w:color w:val="auto"/>
          <w:sz w:val="22"/>
        </w:rPr>
        <w:fldChar w:fldCharType="end"/>
      </w:r>
      <w:r w:rsidRPr="00FE5988">
        <w:rPr>
          <w:rFonts w:ascii="Times New Roman" w:hAnsi="Times New Roman" w:cs="Times New Roman"/>
          <w:b/>
          <w:i w:val="0"/>
          <w:color w:val="auto"/>
          <w:sz w:val="22"/>
        </w:rPr>
        <w:t>.</w:t>
      </w:r>
      <w:r w:rsidRPr="00FE5988">
        <w:rPr>
          <w:rFonts w:ascii="Times New Roman" w:hAnsi="Times New Roman" w:cs="Times New Roman"/>
          <w:i w:val="0"/>
          <w:color w:val="auto"/>
          <w:sz w:val="22"/>
        </w:rPr>
        <w:t xml:space="preserve"> Espectro de Carga</w:t>
      </w:r>
      <w:bookmarkEnd w:id="158"/>
    </w:p>
    <w:p w14:paraId="6791F628" w14:textId="21ACF84E" w:rsidR="008C4B86" w:rsidRDefault="00FE5988" w:rsidP="00FE5988">
      <w:pPr>
        <w:spacing w:line="240" w:lineRule="auto"/>
        <w:jc w:val="center"/>
        <w:rPr>
          <w:rFonts w:ascii="Times New Roman" w:hAnsi="Times New Roman" w:cs="Times New Roman"/>
          <w:i/>
          <w:sz w:val="20"/>
        </w:rPr>
      </w:pPr>
      <w:r>
        <w:rPr>
          <w:rFonts w:ascii="Times New Roman" w:hAnsi="Times New Roman" w:cs="Times New Roman"/>
          <w:i/>
          <w:sz w:val="20"/>
        </w:rPr>
        <w:t xml:space="preserve">          </w:t>
      </w:r>
      <w:r w:rsidR="008C4B86"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03BE8B8D" w14:textId="77777777" w:rsidR="00FE5988" w:rsidRPr="00652BE5" w:rsidRDefault="00FE5988" w:rsidP="00652BE5">
      <w:pPr>
        <w:spacing w:line="360" w:lineRule="auto"/>
        <w:jc w:val="both"/>
        <w:rPr>
          <w:rFonts w:ascii="Times New Roman" w:hAnsi="Times New Roman" w:cs="Times New Roman"/>
          <w:sz w:val="12"/>
        </w:rPr>
      </w:pPr>
    </w:p>
    <w:p w14:paraId="28433A36" w14:textId="01395457" w:rsidR="00B02123" w:rsidRDefault="00B425F8" w:rsidP="004D70BC">
      <w:pPr>
        <w:pStyle w:val="Ttulo5"/>
        <w:numPr>
          <w:ilvl w:val="4"/>
          <w:numId w:val="5"/>
        </w:numPr>
        <w:jc w:val="both"/>
        <w:rPr>
          <w:rFonts w:ascii="Times New Roman" w:hAnsi="Times New Roman" w:cs="Times New Roman"/>
          <w:b/>
          <w:color w:val="auto"/>
          <w:sz w:val="24"/>
        </w:rPr>
      </w:pPr>
      <w:bookmarkStart w:id="159" w:name="_Toc5868449"/>
      <w:r w:rsidRPr="003210FF">
        <w:rPr>
          <w:rFonts w:ascii="Times New Roman" w:hAnsi="Times New Roman" w:cs="Times New Roman"/>
          <w:b/>
          <w:color w:val="auto"/>
          <w:sz w:val="24"/>
        </w:rPr>
        <w:t>DATOS DE ENTR</w:t>
      </w:r>
      <w:r w:rsidR="003210FF">
        <w:rPr>
          <w:rFonts w:ascii="Times New Roman" w:hAnsi="Times New Roman" w:cs="Times New Roman"/>
          <w:b/>
          <w:color w:val="auto"/>
          <w:sz w:val="24"/>
        </w:rPr>
        <w:t>ADA ESPECÍFICOS DE LA CARRETERA</w:t>
      </w:r>
      <w:bookmarkEnd w:id="159"/>
    </w:p>
    <w:p w14:paraId="356B9519" w14:textId="77777777" w:rsidR="003210FF" w:rsidRPr="003210FF" w:rsidRDefault="003210FF" w:rsidP="003210FF">
      <w:pPr>
        <w:spacing w:line="360" w:lineRule="auto"/>
        <w:rPr>
          <w:rFonts w:ascii="Times New Roman" w:hAnsi="Times New Roman" w:cs="Times New Roman"/>
          <w:sz w:val="12"/>
          <w:szCs w:val="24"/>
        </w:rPr>
      </w:pPr>
    </w:p>
    <w:p w14:paraId="361CF1B4" w14:textId="59F7F87F" w:rsidR="00B02123" w:rsidRPr="00C24EC2" w:rsidRDefault="00161AAD" w:rsidP="008611DB">
      <w:pPr>
        <w:pStyle w:val="Prrafodelista"/>
        <w:numPr>
          <w:ilvl w:val="0"/>
          <w:numId w:val="8"/>
        </w:numPr>
        <w:spacing w:line="360" w:lineRule="auto"/>
        <w:ind w:left="426"/>
        <w:jc w:val="both"/>
        <w:rPr>
          <w:rFonts w:ascii="Times New Roman" w:hAnsi="Times New Roman" w:cs="Times New Roman"/>
          <w:b/>
          <w:sz w:val="24"/>
        </w:rPr>
      </w:pPr>
      <w:r>
        <w:rPr>
          <w:rFonts w:ascii="Times New Roman" w:hAnsi="Times New Roman" w:cs="Times New Roman"/>
          <w:b/>
          <w:sz w:val="24"/>
        </w:rPr>
        <w:t>Tránsito promedio d</w:t>
      </w:r>
      <w:r w:rsidR="00B02123">
        <w:rPr>
          <w:rFonts w:ascii="Times New Roman" w:hAnsi="Times New Roman" w:cs="Times New Roman"/>
          <w:b/>
          <w:sz w:val="24"/>
        </w:rPr>
        <w:t>iari</w:t>
      </w:r>
      <w:r>
        <w:rPr>
          <w:rFonts w:ascii="Times New Roman" w:hAnsi="Times New Roman" w:cs="Times New Roman"/>
          <w:b/>
          <w:sz w:val="24"/>
        </w:rPr>
        <w:t>o anual inicial de camiones en vías de dos s</w:t>
      </w:r>
      <w:r w:rsidR="00B02123">
        <w:rPr>
          <w:rFonts w:ascii="Times New Roman" w:hAnsi="Times New Roman" w:cs="Times New Roman"/>
          <w:b/>
          <w:sz w:val="24"/>
        </w:rPr>
        <w:t>entidos</w:t>
      </w:r>
      <w:r w:rsidR="00B425F8">
        <w:rPr>
          <w:rFonts w:ascii="Times New Roman" w:hAnsi="Times New Roman" w:cs="Times New Roman"/>
          <w:b/>
          <w:sz w:val="24"/>
        </w:rPr>
        <w:t xml:space="preserve"> (AADTT)</w:t>
      </w:r>
      <w:r w:rsidR="00B02123">
        <w:rPr>
          <w:rFonts w:ascii="Times New Roman" w:hAnsi="Times New Roman" w:cs="Times New Roman"/>
          <w:b/>
          <w:sz w:val="24"/>
        </w:rPr>
        <w:t>.</w:t>
      </w:r>
      <w:r w:rsidR="00B02123">
        <w:rPr>
          <w:rFonts w:ascii="Times New Roman" w:hAnsi="Times New Roman" w:cs="Times New Roman"/>
          <w:sz w:val="24"/>
        </w:rPr>
        <w:t xml:space="preserve"> Representa el promedio ponderado del tránsito de camiones </w:t>
      </w:r>
      <w:r w:rsidR="003210FF">
        <w:rPr>
          <w:rFonts w:ascii="Times New Roman" w:hAnsi="Times New Roman" w:cs="Times New Roman"/>
          <w:sz w:val="24"/>
        </w:rPr>
        <w:t>(el número total de vehículos pesados; es decir, clases de 4</w:t>
      </w:r>
      <w:r w:rsidR="00C24EC2">
        <w:rPr>
          <w:rFonts w:ascii="Times New Roman" w:hAnsi="Times New Roman" w:cs="Times New Roman"/>
          <w:sz w:val="24"/>
        </w:rPr>
        <w:t xml:space="preserve"> a 13, en el flujo de tráfico) </w:t>
      </w:r>
      <w:r w:rsidR="00B02123">
        <w:rPr>
          <w:rFonts w:ascii="Times New Roman" w:hAnsi="Times New Roman" w:cs="Times New Roman"/>
          <w:sz w:val="24"/>
        </w:rPr>
        <w:t>entre los días laborables y los fines de semana</w:t>
      </w:r>
      <w:r w:rsidR="00C24EC2">
        <w:rPr>
          <w:rFonts w:ascii="Times New Roman" w:hAnsi="Times New Roman" w:cs="Times New Roman"/>
          <w:sz w:val="24"/>
        </w:rPr>
        <w:t>, que pasan por un punto de control durante un periodo de 24 horas</w:t>
      </w:r>
      <w:r w:rsidR="00B02123">
        <w:rPr>
          <w:rFonts w:ascii="Times New Roman" w:hAnsi="Times New Roman" w:cs="Times New Roman"/>
          <w:sz w:val="24"/>
        </w:rPr>
        <w:t>. Este valor representa ambas direcciones y a todos los carriles.</w:t>
      </w:r>
    </w:p>
    <w:p w14:paraId="617ED6DF" w14:textId="77777777" w:rsidR="00C24EC2" w:rsidRPr="00C24EC2" w:rsidRDefault="00C24EC2" w:rsidP="00161AAD">
      <w:pPr>
        <w:pStyle w:val="Prrafodelista"/>
        <w:spacing w:line="360" w:lineRule="auto"/>
        <w:ind w:left="426"/>
        <w:jc w:val="both"/>
        <w:rPr>
          <w:rFonts w:ascii="Times New Roman" w:hAnsi="Times New Roman" w:cs="Times New Roman"/>
          <w:b/>
          <w:sz w:val="12"/>
        </w:rPr>
      </w:pPr>
    </w:p>
    <w:p w14:paraId="30330401" w14:textId="224399D3" w:rsidR="00C24EC2" w:rsidRPr="003210FF" w:rsidRDefault="00C24EC2" w:rsidP="008611DB">
      <w:pPr>
        <w:pStyle w:val="Prrafodelista"/>
        <w:numPr>
          <w:ilvl w:val="0"/>
          <w:numId w:val="8"/>
        </w:numPr>
        <w:spacing w:line="360" w:lineRule="auto"/>
        <w:ind w:left="426"/>
        <w:jc w:val="both"/>
        <w:rPr>
          <w:rFonts w:ascii="Times New Roman" w:hAnsi="Times New Roman" w:cs="Times New Roman"/>
          <w:b/>
          <w:sz w:val="24"/>
        </w:rPr>
      </w:pPr>
      <w:r>
        <w:rPr>
          <w:rFonts w:ascii="Times New Roman" w:hAnsi="Times New Roman" w:cs="Times New Roman"/>
          <w:b/>
          <w:sz w:val="24"/>
        </w:rPr>
        <w:t xml:space="preserve">Número de carriles en la dirección de diseño. </w:t>
      </w:r>
      <w:r w:rsidR="00401597">
        <w:rPr>
          <w:rFonts w:ascii="Times New Roman" w:hAnsi="Times New Roman" w:cs="Times New Roman"/>
          <w:sz w:val="24"/>
        </w:rPr>
        <w:t>El número de camiones en la dirección de diseño se determina a partir de las especificaciones de diseño y representa el número total de carriles en una dirección.</w:t>
      </w:r>
    </w:p>
    <w:p w14:paraId="72BD4FAD" w14:textId="77777777" w:rsidR="003210FF" w:rsidRPr="003210FF" w:rsidRDefault="003210FF" w:rsidP="00161AAD">
      <w:pPr>
        <w:pStyle w:val="Prrafodelista"/>
        <w:spacing w:line="360" w:lineRule="auto"/>
        <w:ind w:left="426"/>
        <w:jc w:val="both"/>
        <w:rPr>
          <w:rFonts w:ascii="Times New Roman" w:hAnsi="Times New Roman" w:cs="Times New Roman"/>
          <w:b/>
          <w:sz w:val="12"/>
        </w:rPr>
      </w:pPr>
    </w:p>
    <w:p w14:paraId="1611B21A" w14:textId="04B6DD16" w:rsidR="006478A5" w:rsidRPr="003C6916" w:rsidRDefault="00161AAD" w:rsidP="003C6916">
      <w:pPr>
        <w:pStyle w:val="Prrafodelista"/>
        <w:numPr>
          <w:ilvl w:val="0"/>
          <w:numId w:val="8"/>
        </w:numPr>
        <w:spacing w:line="360" w:lineRule="auto"/>
        <w:ind w:left="426"/>
        <w:jc w:val="both"/>
        <w:rPr>
          <w:rFonts w:ascii="Times New Roman" w:hAnsi="Times New Roman" w:cs="Times New Roman"/>
          <w:b/>
          <w:sz w:val="24"/>
        </w:rPr>
      </w:pPr>
      <w:r>
        <w:rPr>
          <w:rFonts w:ascii="Times New Roman" w:hAnsi="Times New Roman" w:cs="Times New Roman"/>
          <w:b/>
          <w:sz w:val="24"/>
        </w:rPr>
        <w:t>Porcentaje de camiones en el carril de d</w:t>
      </w:r>
      <w:r w:rsidR="00B02123">
        <w:rPr>
          <w:rFonts w:ascii="Times New Roman" w:hAnsi="Times New Roman" w:cs="Times New Roman"/>
          <w:b/>
          <w:sz w:val="24"/>
        </w:rPr>
        <w:t>iseño</w:t>
      </w:r>
      <w:r w:rsidR="00401597">
        <w:rPr>
          <w:rFonts w:ascii="Times New Roman" w:hAnsi="Times New Roman" w:cs="Times New Roman"/>
          <w:b/>
          <w:sz w:val="24"/>
        </w:rPr>
        <w:t xml:space="preserve"> (LDF)</w:t>
      </w:r>
      <w:r w:rsidR="00B02123">
        <w:rPr>
          <w:rFonts w:ascii="Times New Roman" w:hAnsi="Times New Roman" w:cs="Times New Roman"/>
          <w:b/>
          <w:sz w:val="24"/>
        </w:rPr>
        <w:t xml:space="preserve">. </w:t>
      </w:r>
      <w:r w:rsidR="00B02123" w:rsidRPr="007A1A08">
        <w:rPr>
          <w:rFonts w:ascii="Times New Roman" w:hAnsi="Times New Roman" w:cs="Times New Roman"/>
          <w:sz w:val="24"/>
        </w:rPr>
        <w:t>Representa a la clase principal de camiones</w:t>
      </w:r>
      <w:r w:rsidR="00B02123">
        <w:rPr>
          <w:rFonts w:ascii="Times New Roman" w:hAnsi="Times New Roman" w:cs="Times New Roman"/>
          <w:sz w:val="24"/>
        </w:rPr>
        <w:t xml:space="preserve"> en el carril de diseño. La clase principal representa la clase de </w:t>
      </w:r>
      <w:r w:rsidR="00B02123">
        <w:rPr>
          <w:rFonts w:ascii="Times New Roman" w:hAnsi="Times New Roman" w:cs="Times New Roman"/>
          <w:sz w:val="24"/>
        </w:rPr>
        <w:lastRenderedPageBreak/>
        <w:t>camión que utiliza la carretera con la mayoría de aplicaciones.</w:t>
      </w:r>
      <w:r w:rsidR="006478A5">
        <w:rPr>
          <w:rFonts w:ascii="Times New Roman" w:hAnsi="Times New Roman" w:cs="Times New Roman"/>
          <w:sz w:val="24"/>
        </w:rPr>
        <w:t xml:space="preserve">  A manera de ejemplo se presenta el LDF para la clase 9 (Nivel 3 de MEPDG, siendo la Clase 9 la predominante) en la tabla siguiente.</w:t>
      </w:r>
    </w:p>
    <w:p w14:paraId="5626439A" w14:textId="52589316" w:rsidR="00B06371" w:rsidRPr="00B06371" w:rsidRDefault="00B06371" w:rsidP="004B6522">
      <w:pPr>
        <w:pStyle w:val="Descripcin"/>
        <w:keepNext/>
        <w:spacing w:after="0" w:line="276" w:lineRule="auto"/>
        <w:jc w:val="center"/>
        <w:rPr>
          <w:rFonts w:ascii="Times New Roman" w:hAnsi="Times New Roman" w:cs="Times New Roman"/>
          <w:i w:val="0"/>
          <w:color w:val="auto"/>
          <w:sz w:val="22"/>
        </w:rPr>
      </w:pPr>
      <w:bookmarkStart w:id="160" w:name="_Toc5868514"/>
      <w:r w:rsidRPr="00B06371">
        <w:rPr>
          <w:rFonts w:ascii="Times New Roman" w:hAnsi="Times New Roman" w:cs="Times New Roman"/>
          <w:b/>
          <w:i w:val="0"/>
          <w:color w:val="auto"/>
          <w:sz w:val="22"/>
        </w:rPr>
        <w:t xml:space="preserve">Tabla 2 - </w:t>
      </w:r>
      <w:r w:rsidRPr="00B06371">
        <w:rPr>
          <w:rFonts w:ascii="Times New Roman" w:hAnsi="Times New Roman" w:cs="Times New Roman"/>
          <w:b/>
          <w:i w:val="0"/>
          <w:color w:val="auto"/>
          <w:sz w:val="22"/>
        </w:rPr>
        <w:fldChar w:fldCharType="begin"/>
      </w:r>
      <w:r w:rsidRPr="00B06371">
        <w:rPr>
          <w:rFonts w:ascii="Times New Roman" w:hAnsi="Times New Roman" w:cs="Times New Roman"/>
          <w:b/>
          <w:i w:val="0"/>
          <w:color w:val="auto"/>
          <w:sz w:val="22"/>
        </w:rPr>
        <w:instrText xml:space="preserve"> SEQ Tabla_2_- \* ARABIC </w:instrText>
      </w:r>
      <w:r w:rsidRPr="00B06371">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25</w:t>
      </w:r>
      <w:r w:rsidRPr="00B06371">
        <w:rPr>
          <w:rFonts w:ascii="Times New Roman" w:hAnsi="Times New Roman" w:cs="Times New Roman"/>
          <w:b/>
          <w:i w:val="0"/>
          <w:color w:val="auto"/>
          <w:sz w:val="22"/>
        </w:rPr>
        <w:fldChar w:fldCharType="end"/>
      </w:r>
      <w:r w:rsidRPr="00B06371">
        <w:rPr>
          <w:rFonts w:ascii="Times New Roman" w:hAnsi="Times New Roman" w:cs="Times New Roman"/>
          <w:b/>
          <w:i w:val="0"/>
          <w:color w:val="auto"/>
          <w:sz w:val="22"/>
        </w:rPr>
        <w:t>.</w:t>
      </w:r>
      <w:r w:rsidRPr="00B06371">
        <w:rPr>
          <w:rFonts w:ascii="Times New Roman" w:hAnsi="Times New Roman" w:cs="Times New Roman"/>
          <w:i w:val="0"/>
          <w:color w:val="auto"/>
          <w:sz w:val="22"/>
        </w:rPr>
        <w:t xml:space="preserve"> Valores de DDF por defecto</w:t>
      </w:r>
      <w:bookmarkEnd w:id="160"/>
    </w:p>
    <w:tbl>
      <w:tblPr>
        <w:tblStyle w:val="Tablaconcuadrcula1clara"/>
        <w:tblW w:w="0" w:type="auto"/>
        <w:jc w:val="center"/>
        <w:tblLook w:val="04A0" w:firstRow="1" w:lastRow="0" w:firstColumn="1" w:lastColumn="0" w:noHBand="0" w:noVBand="1"/>
      </w:tblPr>
      <w:tblGrid>
        <w:gridCol w:w="3539"/>
        <w:gridCol w:w="1843"/>
      </w:tblGrid>
      <w:tr w:rsidR="006478A5" w14:paraId="2D1CFDFB" w14:textId="77777777" w:rsidTr="00EA70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tcPr>
          <w:p w14:paraId="3E24ADAD" w14:textId="749A1FC4" w:rsidR="006478A5" w:rsidRPr="00EA70A1" w:rsidRDefault="006478A5" w:rsidP="00B60FB9">
            <w:pPr>
              <w:autoSpaceDE w:val="0"/>
              <w:autoSpaceDN w:val="0"/>
              <w:adjustRightInd w:val="0"/>
              <w:spacing w:line="276" w:lineRule="auto"/>
              <w:jc w:val="center"/>
              <w:rPr>
                <w:rFonts w:ascii="Times New Roman" w:hAnsi="Times New Roman" w:cs="Times New Roman"/>
                <w:sz w:val="24"/>
              </w:rPr>
            </w:pPr>
            <w:r w:rsidRPr="00EA70A1">
              <w:rPr>
                <w:rFonts w:ascii="Times New Roman" w:hAnsi="Times New Roman" w:cs="Times New Roman"/>
                <w:sz w:val="24"/>
              </w:rPr>
              <w:t>Tipo de vía</w:t>
            </w:r>
          </w:p>
        </w:tc>
        <w:tc>
          <w:tcPr>
            <w:tcW w:w="1843" w:type="dxa"/>
            <w:shd w:val="clear" w:color="auto" w:fill="D9D9D9" w:themeFill="background1" w:themeFillShade="D9"/>
          </w:tcPr>
          <w:p w14:paraId="2027ACCD" w14:textId="38699995" w:rsidR="006478A5" w:rsidRPr="00EA70A1" w:rsidRDefault="006478A5" w:rsidP="00B60FB9">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EA70A1">
              <w:rPr>
                <w:rFonts w:ascii="Times New Roman" w:hAnsi="Times New Roman" w:cs="Times New Roman"/>
                <w:sz w:val="24"/>
              </w:rPr>
              <w:t>LDF</w:t>
            </w:r>
          </w:p>
        </w:tc>
      </w:tr>
      <w:tr w:rsidR="006478A5" w14:paraId="72D7C791" w14:textId="77777777" w:rsidTr="00EA70A1">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4C4840ED" w14:textId="2131932D" w:rsidR="006478A5" w:rsidRPr="00EA70A1" w:rsidRDefault="006478A5" w:rsidP="00B60FB9">
            <w:pPr>
              <w:autoSpaceDE w:val="0"/>
              <w:autoSpaceDN w:val="0"/>
              <w:adjustRightInd w:val="0"/>
              <w:spacing w:line="276" w:lineRule="auto"/>
              <w:jc w:val="both"/>
              <w:rPr>
                <w:rFonts w:ascii="Times New Roman" w:hAnsi="Times New Roman" w:cs="Times New Roman"/>
                <w:b w:val="0"/>
                <w:i/>
                <w:sz w:val="24"/>
                <w:vertAlign w:val="subscript"/>
              </w:rPr>
            </w:pPr>
            <w:r w:rsidRPr="00EA70A1">
              <w:rPr>
                <w:rFonts w:ascii="Times New Roman" w:hAnsi="Times New Roman" w:cs="Times New Roman"/>
                <w:b w:val="0"/>
                <w:sz w:val="24"/>
              </w:rPr>
              <w:t>Un carril en una dirección</w:t>
            </w:r>
          </w:p>
        </w:tc>
        <w:tc>
          <w:tcPr>
            <w:tcW w:w="1843" w:type="dxa"/>
          </w:tcPr>
          <w:p w14:paraId="27E0B6F6" w14:textId="1BA1B466" w:rsidR="006478A5" w:rsidRPr="005262FB" w:rsidRDefault="006478A5" w:rsidP="006478A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1.00</w:t>
            </w:r>
          </w:p>
        </w:tc>
      </w:tr>
      <w:tr w:rsidR="006478A5" w14:paraId="3C1894D0" w14:textId="77777777" w:rsidTr="00EA70A1">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5B0FFB76" w14:textId="2E029145" w:rsidR="006478A5" w:rsidRPr="00EA70A1" w:rsidRDefault="006478A5" w:rsidP="00B60FB9">
            <w:pPr>
              <w:autoSpaceDE w:val="0"/>
              <w:autoSpaceDN w:val="0"/>
              <w:adjustRightInd w:val="0"/>
              <w:spacing w:line="276" w:lineRule="auto"/>
              <w:jc w:val="both"/>
              <w:rPr>
                <w:rFonts w:ascii="Times New Roman" w:hAnsi="Times New Roman" w:cs="Times New Roman"/>
                <w:b w:val="0"/>
                <w:i/>
                <w:sz w:val="24"/>
                <w:vertAlign w:val="subscript"/>
              </w:rPr>
            </w:pPr>
            <w:r w:rsidRPr="00EA70A1">
              <w:rPr>
                <w:rFonts w:ascii="Times New Roman" w:hAnsi="Times New Roman" w:cs="Times New Roman"/>
                <w:b w:val="0"/>
                <w:sz w:val="24"/>
              </w:rPr>
              <w:t>Dos carriles en una dirección</w:t>
            </w:r>
          </w:p>
        </w:tc>
        <w:tc>
          <w:tcPr>
            <w:tcW w:w="1843" w:type="dxa"/>
          </w:tcPr>
          <w:p w14:paraId="1163C8BC" w14:textId="14042A8A" w:rsidR="006478A5" w:rsidRPr="00F111C6" w:rsidRDefault="006478A5" w:rsidP="006478A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0.90</w:t>
            </w:r>
          </w:p>
        </w:tc>
      </w:tr>
      <w:tr w:rsidR="006478A5" w14:paraId="6A45A9BD" w14:textId="77777777" w:rsidTr="00EA70A1">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33114DD4" w14:textId="5CFEFEE2" w:rsidR="006478A5" w:rsidRPr="00EA70A1" w:rsidRDefault="006478A5" w:rsidP="00B60FB9">
            <w:pPr>
              <w:autoSpaceDE w:val="0"/>
              <w:autoSpaceDN w:val="0"/>
              <w:adjustRightInd w:val="0"/>
              <w:spacing w:line="276" w:lineRule="auto"/>
              <w:jc w:val="both"/>
              <w:rPr>
                <w:rFonts w:ascii="Times New Roman" w:hAnsi="Times New Roman" w:cs="Times New Roman"/>
                <w:b w:val="0"/>
                <w:sz w:val="24"/>
              </w:rPr>
            </w:pPr>
            <w:r w:rsidRPr="00EA70A1">
              <w:rPr>
                <w:rFonts w:ascii="Times New Roman" w:hAnsi="Times New Roman" w:cs="Times New Roman"/>
                <w:b w:val="0"/>
                <w:sz w:val="24"/>
              </w:rPr>
              <w:t>Tres carriles en una dirección</w:t>
            </w:r>
          </w:p>
        </w:tc>
        <w:tc>
          <w:tcPr>
            <w:tcW w:w="1843" w:type="dxa"/>
          </w:tcPr>
          <w:p w14:paraId="39E39130" w14:textId="4AA86C4C" w:rsidR="006478A5" w:rsidRDefault="006478A5" w:rsidP="006478A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0.60</w:t>
            </w:r>
          </w:p>
        </w:tc>
      </w:tr>
      <w:tr w:rsidR="006478A5" w14:paraId="183185A7" w14:textId="77777777" w:rsidTr="00EA70A1">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0D8DA68F" w14:textId="36252926" w:rsidR="006478A5" w:rsidRPr="00EA70A1" w:rsidRDefault="006478A5" w:rsidP="00B60FB9">
            <w:pPr>
              <w:autoSpaceDE w:val="0"/>
              <w:autoSpaceDN w:val="0"/>
              <w:adjustRightInd w:val="0"/>
              <w:spacing w:line="276" w:lineRule="auto"/>
              <w:jc w:val="both"/>
              <w:rPr>
                <w:rFonts w:ascii="Times New Roman" w:hAnsi="Times New Roman" w:cs="Times New Roman"/>
                <w:b w:val="0"/>
                <w:sz w:val="24"/>
              </w:rPr>
            </w:pPr>
            <w:r w:rsidRPr="00EA70A1">
              <w:rPr>
                <w:rFonts w:ascii="Times New Roman" w:hAnsi="Times New Roman" w:cs="Times New Roman"/>
                <w:b w:val="0"/>
                <w:sz w:val="24"/>
              </w:rPr>
              <w:t>Cuatro carriles en una dirección</w:t>
            </w:r>
          </w:p>
        </w:tc>
        <w:tc>
          <w:tcPr>
            <w:tcW w:w="1843" w:type="dxa"/>
          </w:tcPr>
          <w:p w14:paraId="0E3B68D6" w14:textId="3A4F831D" w:rsidR="006478A5" w:rsidRDefault="006478A5" w:rsidP="006478A5">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0.45</w:t>
            </w:r>
          </w:p>
        </w:tc>
      </w:tr>
    </w:tbl>
    <w:p w14:paraId="79204832" w14:textId="41A6EE71" w:rsidR="00B06371" w:rsidRDefault="00B06371" w:rsidP="00B06371">
      <w:pPr>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w:t>
      </w:r>
      <w:proofErr w:type="spellStart"/>
      <w:r>
        <w:rPr>
          <w:rFonts w:ascii="Times New Roman" w:hAnsi="Times New Roman" w:cs="Times New Roman"/>
          <w:i/>
          <w:sz w:val="20"/>
        </w:rPr>
        <w:t>Jaña</w:t>
      </w:r>
      <w:proofErr w:type="spellEnd"/>
      <w:r>
        <w:rPr>
          <w:rFonts w:ascii="Times New Roman" w:hAnsi="Times New Roman" w:cs="Times New Roman"/>
          <w:i/>
          <w:sz w:val="20"/>
        </w:rPr>
        <w:t>, 2016)</w:t>
      </w:r>
    </w:p>
    <w:p w14:paraId="3E7639E6" w14:textId="77777777" w:rsidR="006478A5" w:rsidRPr="0067480F" w:rsidRDefault="006478A5" w:rsidP="006478A5">
      <w:pPr>
        <w:pStyle w:val="Prrafodelista"/>
        <w:rPr>
          <w:rFonts w:ascii="Times New Roman" w:hAnsi="Times New Roman" w:cs="Times New Roman"/>
          <w:b/>
          <w:sz w:val="12"/>
        </w:rPr>
      </w:pPr>
    </w:p>
    <w:p w14:paraId="07B714F3" w14:textId="12794D23" w:rsidR="00B02123" w:rsidRPr="003210FF" w:rsidRDefault="00161AAD" w:rsidP="008611DB">
      <w:pPr>
        <w:pStyle w:val="Prrafodelista"/>
        <w:numPr>
          <w:ilvl w:val="0"/>
          <w:numId w:val="8"/>
        </w:numPr>
        <w:spacing w:line="360" w:lineRule="auto"/>
        <w:ind w:left="426"/>
        <w:jc w:val="both"/>
        <w:rPr>
          <w:rFonts w:ascii="Times New Roman" w:hAnsi="Times New Roman" w:cs="Times New Roman"/>
          <w:b/>
          <w:sz w:val="24"/>
        </w:rPr>
      </w:pPr>
      <w:r>
        <w:rPr>
          <w:rFonts w:ascii="Times New Roman" w:hAnsi="Times New Roman" w:cs="Times New Roman"/>
          <w:b/>
          <w:sz w:val="24"/>
        </w:rPr>
        <w:t>Porcentaje de camiones en la dirección del di</w:t>
      </w:r>
      <w:r w:rsidR="00B02123">
        <w:rPr>
          <w:rFonts w:ascii="Times New Roman" w:hAnsi="Times New Roman" w:cs="Times New Roman"/>
          <w:b/>
          <w:sz w:val="24"/>
        </w:rPr>
        <w:t>seño</w:t>
      </w:r>
      <w:r w:rsidR="0067480F">
        <w:rPr>
          <w:rFonts w:ascii="Times New Roman" w:hAnsi="Times New Roman" w:cs="Times New Roman"/>
          <w:b/>
          <w:sz w:val="24"/>
        </w:rPr>
        <w:t xml:space="preserve"> (DDF)</w:t>
      </w:r>
      <w:r w:rsidR="00B02123">
        <w:rPr>
          <w:rFonts w:ascii="Times New Roman" w:hAnsi="Times New Roman" w:cs="Times New Roman"/>
          <w:b/>
          <w:sz w:val="24"/>
        </w:rPr>
        <w:t xml:space="preserve">. </w:t>
      </w:r>
      <w:r w:rsidR="00B02123">
        <w:rPr>
          <w:rFonts w:ascii="Times New Roman" w:hAnsi="Times New Roman" w:cs="Times New Roman"/>
          <w:sz w:val="24"/>
        </w:rPr>
        <w:t>Representa el porcentaje de camiones en la dirección del diseño en relación a todos los camiones que utilizan la carretera en ambas direcciones.</w:t>
      </w:r>
    </w:p>
    <w:p w14:paraId="507268B3" w14:textId="77777777" w:rsidR="003210FF" w:rsidRPr="003210FF" w:rsidRDefault="003210FF" w:rsidP="00161AAD">
      <w:pPr>
        <w:pStyle w:val="Prrafodelista"/>
        <w:ind w:left="426"/>
        <w:rPr>
          <w:rFonts w:ascii="Times New Roman" w:hAnsi="Times New Roman" w:cs="Times New Roman"/>
          <w:b/>
          <w:sz w:val="12"/>
        </w:rPr>
      </w:pPr>
    </w:p>
    <w:p w14:paraId="15AB7144" w14:textId="1CB56750" w:rsidR="00B02123" w:rsidRPr="003F0289" w:rsidRDefault="00161AAD" w:rsidP="008611DB">
      <w:pPr>
        <w:pStyle w:val="Prrafodelista"/>
        <w:numPr>
          <w:ilvl w:val="0"/>
          <w:numId w:val="8"/>
        </w:numPr>
        <w:spacing w:line="360" w:lineRule="auto"/>
        <w:ind w:left="426"/>
        <w:jc w:val="both"/>
        <w:rPr>
          <w:rFonts w:ascii="Times New Roman" w:hAnsi="Times New Roman" w:cs="Times New Roman"/>
          <w:b/>
          <w:sz w:val="24"/>
        </w:rPr>
      </w:pPr>
      <w:r>
        <w:rPr>
          <w:rFonts w:ascii="Times New Roman" w:hAnsi="Times New Roman" w:cs="Times New Roman"/>
          <w:b/>
          <w:sz w:val="24"/>
        </w:rPr>
        <w:t>Velocidad de o</w:t>
      </w:r>
      <w:r w:rsidR="00B02123">
        <w:rPr>
          <w:rFonts w:ascii="Times New Roman" w:hAnsi="Times New Roman" w:cs="Times New Roman"/>
          <w:b/>
          <w:sz w:val="24"/>
        </w:rPr>
        <w:t xml:space="preserve">peración. </w:t>
      </w:r>
      <w:r w:rsidR="00B02123">
        <w:rPr>
          <w:rFonts w:ascii="Times New Roman" w:hAnsi="Times New Roman" w:cs="Times New Roman"/>
          <w:sz w:val="24"/>
        </w:rPr>
        <w:t>La velocidad de los camiones tiene un efecto definitivo en el módulo dinámico pronosticado del HMA.</w:t>
      </w:r>
    </w:p>
    <w:p w14:paraId="1B202F18" w14:textId="256ABEE9" w:rsidR="003F0289" w:rsidRPr="003F0289" w:rsidRDefault="003F0289" w:rsidP="004B6522">
      <w:pPr>
        <w:pStyle w:val="Descripcin"/>
        <w:keepNext/>
        <w:spacing w:after="0" w:line="276" w:lineRule="auto"/>
        <w:jc w:val="center"/>
        <w:rPr>
          <w:rFonts w:ascii="Times New Roman" w:hAnsi="Times New Roman" w:cs="Times New Roman"/>
          <w:i w:val="0"/>
          <w:color w:val="auto"/>
          <w:sz w:val="22"/>
        </w:rPr>
      </w:pPr>
      <w:bookmarkStart w:id="161" w:name="_Toc5868515"/>
      <w:r w:rsidRPr="003F0289">
        <w:rPr>
          <w:rFonts w:ascii="Times New Roman" w:hAnsi="Times New Roman" w:cs="Times New Roman"/>
          <w:b/>
          <w:i w:val="0"/>
          <w:color w:val="auto"/>
          <w:sz w:val="22"/>
        </w:rPr>
        <w:t xml:space="preserve">Tabla 2 - </w:t>
      </w:r>
      <w:r w:rsidRPr="003F0289">
        <w:rPr>
          <w:rFonts w:ascii="Times New Roman" w:hAnsi="Times New Roman" w:cs="Times New Roman"/>
          <w:b/>
          <w:i w:val="0"/>
          <w:color w:val="auto"/>
          <w:sz w:val="22"/>
        </w:rPr>
        <w:fldChar w:fldCharType="begin"/>
      </w:r>
      <w:r w:rsidRPr="003F0289">
        <w:rPr>
          <w:rFonts w:ascii="Times New Roman" w:hAnsi="Times New Roman" w:cs="Times New Roman"/>
          <w:b/>
          <w:i w:val="0"/>
          <w:color w:val="auto"/>
          <w:sz w:val="22"/>
        </w:rPr>
        <w:instrText xml:space="preserve"> SEQ Tabla_2_- \* ARABIC </w:instrText>
      </w:r>
      <w:r w:rsidRPr="003F0289">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26</w:t>
      </w:r>
      <w:r w:rsidRPr="003F0289">
        <w:rPr>
          <w:rFonts w:ascii="Times New Roman" w:hAnsi="Times New Roman" w:cs="Times New Roman"/>
          <w:b/>
          <w:i w:val="0"/>
          <w:color w:val="auto"/>
          <w:sz w:val="22"/>
        </w:rPr>
        <w:fldChar w:fldCharType="end"/>
      </w:r>
      <w:r w:rsidRPr="003F0289">
        <w:rPr>
          <w:rFonts w:ascii="Times New Roman" w:hAnsi="Times New Roman" w:cs="Times New Roman"/>
          <w:b/>
          <w:i w:val="0"/>
          <w:color w:val="auto"/>
          <w:sz w:val="22"/>
        </w:rPr>
        <w:t>.</w:t>
      </w:r>
      <w:r w:rsidRPr="003F0289">
        <w:rPr>
          <w:rFonts w:ascii="Times New Roman" w:hAnsi="Times New Roman" w:cs="Times New Roman"/>
          <w:i w:val="0"/>
          <w:color w:val="auto"/>
          <w:sz w:val="22"/>
        </w:rPr>
        <w:t xml:space="preserve"> Velocidades de Operación recomendadas</w:t>
      </w:r>
      <w:bookmarkEnd w:id="161"/>
    </w:p>
    <w:tbl>
      <w:tblPr>
        <w:tblStyle w:val="Tablaconcuadrcula1clara"/>
        <w:tblW w:w="0" w:type="auto"/>
        <w:jc w:val="center"/>
        <w:tblLook w:val="04A0" w:firstRow="1" w:lastRow="0" w:firstColumn="1" w:lastColumn="0" w:noHBand="0" w:noVBand="1"/>
      </w:tblPr>
      <w:tblGrid>
        <w:gridCol w:w="3539"/>
        <w:gridCol w:w="1843"/>
      </w:tblGrid>
      <w:tr w:rsidR="003F0289" w14:paraId="0D9B968E" w14:textId="77777777" w:rsidTr="00EA70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D9D9D9" w:themeFill="background1" w:themeFillShade="D9"/>
          </w:tcPr>
          <w:p w14:paraId="0FC918DD" w14:textId="77777777" w:rsidR="003F0289" w:rsidRPr="00EA70A1" w:rsidRDefault="003F0289" w:rsidP="00B60FB9">
            <w:pPr>
              <w:autoSpaceDE w:val="0"/>
              <w:autoSpaceDN w:val="0"/>
              <w:adjustRightInd w:val="0"/>
              <w:spacing w:line="276" w:lineRule="auto"/>
              <w:jc w:val="center"/>
              <w:rPr>
                <w:rFonts w:ascii="Times New Roman" w:hAnsi="Times New Roman" w:cs="Times New Roman"/>
                <w:sz w:val="24"/>
              </w:rPr>
            </w:pPr>
            <w:r w:rsidRPr="00EA70A1">
              <w:rPr>
                <w:rFonts w:ascii="Times New Roman" w:hAnsi="Times New Roman" w:cs="Times New Roman"/>
                <w:sz w:val="24"/>
              </w:rPr>
              <w:t>Tipo de vía</w:t>
            </w:r>
          </w:p>
        </w:tc>
        <w:tc>
          <w:tcPr>
            <w:tcW w:w="1843" w:type="dxa"/>
            <w:shd w:val="clear" w:color="auto" w:fill="D9D9D9" w:themeFill="background1" w:themeFillShade="D9"/>
          </w:tcPr>
          <w:p w14:paraId="30CB9839" w14:textId="0B6D35C1" w:rsidR="003F0289" w:rsidRPr="00EA70A1" w:rsidRDefault="006A6B4B" w:rsidP="00B60FB9">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 (mph)</w:t>
            </w:r>
          </w:p>
        </w:tc>
      </w:tr>
      <w:tr w:rsidR="003F0289" w14:paraId="3C0F9A1D" w14:textId="77777777" w:rsidTr="00EA70A1">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24EB82E1" w14:textId="6D292A23" w:rsidR="003F0289" w:rsidRPr="00EA70A1" w:rsidRDefault="003F0289" w:rsidP="00B60FB9">
            <w:pPr>
              <w:autoSpaceDE w:val="0"/>
              <w:autoSpaceDN w:val="0"/>
              <w:adjustRightInd w:val="0"/>
              <w:spacing w:line="276" w:lineRule="auto"/>
              <w:jc w:val="both"/>
              <w:rPr>
                <w:rFonts w:ascii="Times New Roman" w:hAnsi="Times New Roman" w:cs="Times New Roman"/>
                <w:b w:val="0"/>
                <w:i/>
                <w:sz w:val="24"/>
                <w:vertAlign w:val="subscript"/>
              </w:rPr>
            </w:pPr>
            <w:r w:rsidRPr="00EA70A1">
              <w:rPr>
                <w:rFonts w:ascii="Times New Roman" w:hAnsi="Times New Roman" w:cs="Times New Roman"/>
                <w:b w:val="0"/>
                <w:sz w:val="24"/>
              </w:rPr>
              <w:t>Interestatal</w:t>
            </w:r>
          </w:p>
        </w:tc>
        <w:tc>
          <w:tcPr>
            <w:tcW w:w="1843" w:type="dxa"/>
          </w:tcPr>
          <w:p w14:paraId="7A08BB8A" w14:textId="2D345EE8" w:rsidR="003F0289" w:rsidRPr="005262FB" w:rsidRDefault="003F0289" w:rsidP="00B60FB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60</w:t>
            </w:r>
          </w:p>
        </w:tc>
      </w:tr>
      <w:tr w:rsidR="003F0289" w14:paraId="5D77058F" w14:textId="77777777" w:rsidTr="00EA70A1">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3D98237A" w14:textId="11399882" w:rsidR="003F0289" w:rsidRPr="00EA70A1" w:rsidRDefault="003F0289" w:rsidP="00B60FB9">
            <w:pPr>
              <w:autoSpaceDE w:val="0"/>
              <w:autoSpaceDN w:val="0"/>
              <w:adjustRightInd w:val="0"/>
              <w:spacing w:line="276" w:lineRule="auto"/>
              <w:jc w:val="both"/>
              <w:rPr>
                <w:rFonts w:ascii="Times New Roman" w:hAnsi="Times New Roman" w:cs="Times New Roman"/>
                <w:b w:val="0"/>
                <w:i/>
                <w:sz w:val="24"/>
                <w:vertAlign w:val="subscript"/>
              </w:rPr>
            </w:pPr>
            <w:r w:rsidRPr="00EA70A1">
              <w:rPr>
                <w:rFonts w:ascii="Times New Roman" w:hAnsi="Times New Roman" w:cs="Times New Roman"/>
                <w:b w:val="0"/>
                <w:sz w:val="24"/>
              </w:rPr>
              <w:t>Primarias</w:t>
            </w:r>
          </w:p>
        </w:tc>
        <w:tc>
          <w:tcPr>
            <w:tcW w:w="1843" w:type="dxa"/>
          </w:tcPr>
          <w:p w14:paraId="1095CA1A" w14:textId="5361ACF2" w:rsidR="003F0289" w:rsidRPr="00F111C6" w:rsidRDefault="003F0289" w:rsidP="00B60FB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45</w:t>
            </w:r>
          </w:p>
        </w:tc>
      </w:tr>
      <w:tr w:rsidR="003F0289" w14:paraId="5260FF00" w14:textId="77777777" w:rsidTr="00EA70A1">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3A1D2F0B" w14:textId="327B5DC7" w:rsidR="003F0289" w:rsidRPr="00EA70A1" w:rsidRDefault="003F0289" w:rsidP="00B60FB9">
            <w:pPr>
              <w:autoSpaceDE w:val="0"/>
              <w:autoSpaceDN w:val="0"/>
              <w:adjustRightInd w:val="0"/>
              <w:spacing w:line="276" w:lineRule="auto"/>
              <w:jc w:val="both"/>
              <w:rPr>
                <w:rFonts w:ascii="Times New Roman" w:hAnsi="Times New Roman" w:cs="Times New Roman"/>
                <w:b w:val="0"/>
                <w:sz w:val="24"/>
              </w:rPr>
            </w:pPr>
            <w:r w:rsidRPr="00EA70A1">
              <w:rPr>
                <w:rFonts w:ascii="Times New Roman" w:hAnsi="Times New Roman" w:cs="Times New Roman"/>
                <w:b w:val="0"/>
                <w:sz w:val="24"/>
              </w:rPr>
              <w:t>Urbanas</w:t>
            </w:r>
          </w:p>
        </w:tc>
        <w:tc>
          <w:tcPr>
            <w:tcW w:w="1843" w:type="dxa"/>
          </w:tcPr>
          <w:p w14:paraId="0CA288A6" w14:textId="2F5CE2E1" w:rsidR="003F0289" w:rsidRDefault="003F0289" w:rsidP="00B60FB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15</w:t>
            </w:r>
          </w:p>
        </w:tc>
      </w:tr>
      <w:tr w:rsidR="003F0289" w14:paraId="2A6FDF3A" w14:textId="77777777" w:rsidTr="00EA70A1">
        <w:trPr>
          <w:jc w:val="center"/>
        </w:trPr>
        <w:tc>
          <w:tcPr>
            <w:cnfStyle w:val="001000000000" w:firstRow="0" w:lastRow="0" w:firstColumn="1" w:lastColumn="0" w:oddVBand="0" w:evenVBand="0" w:oddHBand="0" w:evenHBand="0" w:firstRowFirstColumn="0" w:firstRowLastColumn="0" w:lastRowFirstColumn="0" w:lastRowLastColumn="0"/>
            <w:tcW w:w="3539" w:type="dxa"/>
          </w:tcPr>
          <w:p w14:paraId="6E2393C4" w14:textId="64B9F7E6" w:rsidR="003F0289" w:rsidRPr="00EA70A1" w:rsidRDefault="003F0289" w:rsidP="00B60FB9">
            <w:pPr>
              <w:autoSpaceDE w:val="0"/>
              <w:autoSpaceDN w:val="0"/>
              <w:adjustRightInd w:val="0"/>
              <w:spacing w:line="276" w:lineRule="auto"/>
              <w:jc w:val="both"/>
              <w:rPr>
                <w:rFonts w:ascii="Times New Roman" w:hAnsi="Times New Roman" w:cs="Times New Roman"/>
                <w:b w:val="0"/>
                <w:sz w:val="24"/>
              </w:rPr>
            </w:pPr>
            <w:r w:rsidRPr="00EA70A1">
              <w:rPr>
                <w:rFonts w:ascii="Times New Roman" w:hAnsi="Times New Roman" w:cs="Times New Roman"/>
                <w:b w:val="0"/>
                <w:sz w:val="24"/>
              </w:rPr>
              <w:t>Intersecciones</w:t>
            </w:r>
          </w:p>
        </w:tc>
        <w:tc>
          <w:tcPr>
            <w:tcW w:w="1843" w:type="dxa"/>
          </w:tcPr>
          <w:p w14:paraId="65E8AE34" w14:textId="44108D4F" w:rsidR="003F0289" w:rsidRDefault="003F0289" w:rsidP="00B60FB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0.5</w:t>
            </w:r>
          </w:p>
        </w:tc>
      </w:tr>
    </w:tbl>
    <w:p w14:paraId="03C55592" w14:textId="77777777" w:rsidR="003F0289" w:rsidRPr="00A5419E" w:rsidRDefault="003F0289" w:rsidP="003F0289">
      <w:pPr>
        <w:jc w:val="right"/>
        <w:rPr>
          <w:rFonts w:ascii="Times New Roman" w:hAnsi="Times New Roman" w:cs="Times New Roman"/>
          <w:i/>
          <w:sz w:val="20"/>
          <w:lang w:val="en-US"/>
        </w:rPr>
      </w:pPr>
      <w:r w:rsidRPr="00A5419E">
        <w:rPr>
          <w:rFonts w:ascii="Times New Roman" w:hAnsi="Times New Roman" w:cs="Times New Roman"/>
          <w:i/>
          <w:sz w:val="20"/>
          <w:lang w:val="en-US"/>
        </w:rPr>
        <w:t>Fuente: Guide for Mechanistic – Empirical Design of New and Rehabilitated Pavement Structures, NCHRP, 2004</w:t>
      </w:r>
    </w:p>
    <w:p w14:paraId="21B30FBE" w14:textId="77777777" w:rsidR="003210FF" w:rsidRPr="00A5419E" w:rsidRDefault="003210FF" w:rsidP="003210FF">
      <w:pPr>
        <w:pStyle w:val="Prrafodelista"/>
        <w:rPr>
          <w:rFonts w:ascii="Times New Roman" w:hAnsi="Times New Roman" w:cs="Times New Roman"/>
          <w:b/>
          <w:sz w:val="12"/>
          <w:lang w:val="en-US"/>
        </w:rPr>
      </w:pPr>
    </w:p>
    <w:p w14:paraId="6D250003" w14:textId="6BDE6E4F" w:rsidR="00B02123" w:rsidRPr="00CE5CE1" w:rsidRDefault="00161AAD" w:rsidP="008611DB">
      <w:pPr>
        <w:pStyle w:val="Prrafodelista"/>
        <w:numPr>
          <w:ilvl w:val="0"/>
          <w:numId w:val="8"/>
        </w:numPr>
        <w:spacing w:line="360" w:lineRule="auto"/>
        <w:ind w:left="426"/>
        <w:jc w:val="both"/>
        <w:rPr>
          <w:rFonts w:ascii="Times New Roman" w:hAnsi="Times New Roman" w:cs="Times New Roman"/>
          <w:b/>
          <w:sz w:val="24"/>
        </w:rPr>
      </w:pPr>
      <w:r>
        <w:rPr>
          <w:rFonts w:ascii="Times New Roman" w:hAnsi="Times New Roman" w:cs="Times New Roman"/>
          <w:b/>
          <w:sz w:val="24"/>
        </w:rPr>
        <w:t>Crecimiento del tránsito de c</w:t>
      </w:r>
      <w:r w:rsidR="00B02123">
        <w:rPr>
          <w:rFonts w:ascii="Times New Roman" w:hAnsi="Times New Roman" w:cs="Times New Roman"/>
          <w:b/>
          <w:sz w:val="24"/>
        </w:rPr>
        <w:t xml:space="preserve">amiones. </w:t>
      </w:r>
      <w:r w:rsidR="00B02123">
        <w:rPr>
          <w:rFonts w:ascii="Times New Roman" w:hAnsi="Times New Roman" w:cs="Times New Roman"/>
          <w:sz w:val="24"/>
        </w:rPr>
        <w:t>Se puede determinar una tasa de crecimiento global o particular para cada clase de camiones</w:t>
      </w:r>
      <w:r w:rsidR="0000037E">
        <w:rPr>
          <w:rFonts w:ascii="Times New Roman" w:hAnsi="Times New Roman" w:cs="Times New Roman"/>
          <w:sz w:val="24"/>
        </w:rPr>
        <w:t>, además se debe determinar la función de crecimiento del tráfico (sin crecimiento, crecimient</w:t>
      </w:r>
      <w:r w:rsidR="00DB20DE">
        <w:rPr>
          <w:rFonts w:ascii="Times New Roman" w:hAnsi="Times New Roman" w:cs="Times New Roman"/>
          <w:sz w:val="24"/>
        </w:rPr>
        <w:t>o lineal o crecimiento exponencial</w:t>
      </w:r>
      <w:r w:rsidR="0000037E">
        <w:rPr>
          <w:rFonts w:ascii="Times New Roman" w:hAnsi="Times New Roman" w:cs="Times New Roman"/>
          <w:sz w:val="24"/>
        </w:rPr>
        <w:t>)</w:t>
      </w:r>
      <w:r w:rsidR="00B02123">
        <w:rPr>
          <w:rFonts w:ascii="Times New Roman" w:hAnsi="Times New Roman" w:cs="Times New Roman"/>
          <w:sz w:val="24"/>
        </w:rPr>
        <w:t>.</w:t>
      </w:r>
      <w:r w:rsidR="00CC13D6">
        <w:rPr>
          <w:rFonts w:ascii="Times New Roman" w:hAnsi="Times New Roman" w:cs="Times New Roman"/>
          <w:sz w:val="24"/>
        </w:rPr>
        <w:t xml:space="preserve"> </w:t>
      </w:r>
    </w:p>
    <w:p w14:paraId="3F7E69C7" w14:textId="77777777" w:rsidR="00B02123" w:rsidRPr="00B60FB9" w:rsidRDefault="00B02123" w:rsidP="00B02123">
      <w:pPr>
        <w:pStyle w:val="Prrafodelista"/>
        <w:spacing w:line="360" w:lineRule="auto"/>
        <w:jc w:val="both"/>
        <w:rPr>
          <w:rFonts w:ascii="Times New Roman" w:hAnsi="Times New Roman" w:cs="Times New Roman"/>
          <w:b/>
          <w:sz w:val="12"/>
        </w:rPr>
      </w:pPr>
    </w:p>
    <w:p w14:paraId="6FACC657" w14:textId="020DE6F8" w:rsidR="00B02123" w:rsidRDefault="00B60FB9" w:rsidP="00182F4A">
      <w:pPr>
        <w:pStyle w:val="Ttulo5"/>
        <w:numPr>
          <w:ilvl w:val="4"/>
          <w:numId w:val="5"/>
        </w:numPr>
        <w:spacing w:after="240" w:line="360" w:lineRule="auto"/>
        <w:jc w:val="both"/>
        <w:rPr>
          <w:rFonts w:ascii="Times New Roman" w:hAnsi="Times New Roman" w:cs="Times New Roman"/>
          <w:b/>
          <w:color w:val="auto"/>
          <w:sz w:val="24"/>
        </w:rPr>
      </w:pPr>
      <w:bookmarkStart w:id="162" w:name="_Toc5868450"/>
      <w:r w:rsidRPr="00B60FB9">
        <w:rPr>
          <w:rFonts w:ascii="Times New Roman" w:hAnsi="Times New Roman" w:cs="Times New Roman"/>
          <w:b/>
          <w:color w:val="auto"/>
          <w:sz w:val="24"/>
        </w:rPr>
        <w:t>DATOS DE ENTRADA EXTRAÍ</w:t>
      </w:r>
      <w:r w:rsidR="004D70BC">
        <w:rPr>
          <w:rFonts w:ascii="Times New Roman" w:hAnsi="Times New Roman" w:cs="Times New Roman"/>
          <w:b/>
          <w:color w:val="auto"/>
          <w:sz w:val="24"/>
        </w:rPr>
        <w:t>DOS DE LAS ESTACIONES DE PESAJE</w:t>
      </w:r>
      <w:bookmarkEnd w:id="162"/>
    </w:p>
    <w:p w14:paraId="5241E9A5" w14:textId="26B37DF5" w:rsidR="00B02123" w:rsidRPr="00CC13D6" w:rsidRDefault="00161AAD" w:rsidP="00182F4A">
      <w:pPr>
        <w:pStyle w:val="Prrafodelista"/>
        <w:numPr>
          <w:ilvl w:val="0"/>
          <w:numId w:val="8"/>
        </w:numPr>
        <w:spacing w:line="360" w:lineRule="auto"/>
        <w:ind w:left="425" w:hanging="357"/>
        <w:contextualSpacing w:val="0"/>
        <w:jc w:val="both"/>
        <w:rPr>
          <w:rFonts w:ascii="Times New Roman" w:hAnsi="Times New Roman" w:cs="Times New Roman"/>
          <w:b/>
          <w:sz w:val="24"/>
        </w:rPr>
      </w:pPr>
      <w:r>
        <w:rPr>
          <w:rFonts w:ascii="Times New Roman" w:hAnsi="Times New Roman" w:cs="Times New Roman"/>
          <w:b/>
          <w:sz w:val="24"/>
        </w:rPr>
        <w:t>Factores de distribuciones de carga por e</w:t>
      </w:r>
      <w:r w:rsidR="00B02123">
        <w:rPr>
          <w:rFonts w:ascii="Times New Roman" w:hAnsi="Times New Roman" w:cs="Times New Roman"/>
          <w:b/>
          <w:sz w:val="24"/>
        </w:rPr>
        <w:t xml:space="preserve">je. </w:t>
      </w:r>
      <w:r w:rsidRPr="00161AAD">
        <w:rPr>
          <w:rFonts w:ascii="Times New Roman" w:hAnsi="Times New Roman" w:cs="Times New Roman"/>
          <w:sz w:val="24"/>
        </w:rPr>
        <w:t xml:space="preserve">Representa </w:t>
      </w:r>
      <w:r>
        <w:rPr>
          <w:rFonts w:ascii="Times New Roman" w:hAnsi="Times New Roman" w:cs="Times New Roman"/>
          <w:sz w:val="24"/>
        </w:rPr>
        <w:t xml:space="preserve">el porcentaje del total de solicitudes de eje dentro de cada intervalo de </w:t>
      </w:r>
      <w:r w:rsidR="006A6B4B">
        <w:rPr>
          <w:rFonts w:ascii="Times New Roman" w:hAnsi="Times New Roman" w:cs="Times New Roman"/>
          <w:sz w:val="24"/>
        </w:rPr>
        <w:t>carga para un tipo de eje especí</w:t>
      </w:r>
      <w:r>
        <w:rPr>
          <w:rFonts w:ascii="Times New Roman" w:hAnsi="Times New Roman" w:cs="Times New Roman"/>
          <w:sz w:val="24"/>
        </w:rPr>
        <w:t>fico (</w:t>
      </w:r>
      <w:r w:rsidR="00B02123">
        <w:rPr>
          <w:rFonts w:ascii="Times New Roman" w:hAnsi="Times New Roman" w:cs="Times New Roman"/>
          <w:sz w:val="24"/>
        </w:rPr>
        <w:t xml:space="preserve">Simple, tándem, </w:t>
      </w:r>
      <w:proofErr w:type="spellStart"/>
      <w:r w:rsidR="00B02123">
        <w:rPr>
          <w:rFonts w:ascii="Times New Roman" w:hAnsi="Times New Roman" w:cs="Times New Roman"/>
          <w:sz w:val="24"/>
        </w:rPr>
        <w:t>tridem</w:t>
      </w:r>
      <w:proofErr w:type="spellEnd"/>
      <w:r w:rsidR="00B02123">
        <w:rPr>
          <w:rFonts w:ascii="Times New Roman" w:hAnsi="Times New Roman" w:cs="Times New Roman"/>
          <w:sz w:val="24"/>
        </w:rPr>
        <w:t xml:space="preserve"> y </w:t>
      </w:r>
      <w:proofErr w:type="spellStart"/>
      <w:r w:rsidR="00B02123">
        <w:rPr>
          <w:rFonts w:ascii="Times New Roman" w:hAnsi="Times New Roman" w:cs="Times New Roman"/>
          <w:sz w:val="24"/>
        </w:rPr>
        <w:t>quads</w:t>
      </w:r>
      <w:proofErr w:type="spellEnd"/>
      <w:r>
        <w:rPr>
          <w:rFonts w:ascii="Times New Roman" w:hAnsi="Times New Roman" w:cs="Times New Roman"/>
          <w:sz w:val="24"/>
        </w:rPr>
        <w:t>) y clase de camión (clases de 4 a 13)</w:t>
      </w:r>
      <w:r w:rsidR="00B02123">
        <w:rPr>
          <w:rFonts w:ascii="Times New Roman" w:hAnsi="Times New Roman" w:cs="Times New Roman"/>
          <w:sz w:val="24"/>
        </w:rPr>
        <w:t>.</w:t>
      </w:r>
      <w:r w:rsidR="00CC13D6">
        <w:rPr>
          <w:rFonts w:ascii="Times New Roman" w:hAnsi="Times New Roman" w:cs="Times New Roman"/>
          <w:sz w:val="24"/>
        </w:rPr>
        <w:t xml:space="preserve"> Los intervalos de carga para cada tipo de eje son:</w:t>
      </w:r>
    </w:p>
    <w:p w14:paraId="219E24EC" w14:textId="57074E73" w:rsidR="00CC13D6" w:rsidRDefault="00CC13D6" w:rsidP="008611DB">
      <w:pPr>
        <w:pStyle w:val="Prrafodelista"/>
        <w:numPr>
          <w:ilvl w:val="0"/>
          <w:numId w:val="28"/>
        </w:numPr>
        <w:spacing w:line="360" w:lineRule="auto"/>
        <w:jc w:val="both"/>
        <w:rPr>
          <w:rFonts w:ascii="Times New Roman" w:hAnsi="Times New Roman" w:cs="Times New Roman"/>
          <w:sz w:val="24"/>
        </w:rPr>
      </w:pPr>
      <w:r w:rsidRPr="00CC13D6">
        <w:rPr>
          <w:rFonts w:ascii="Times New Roman" w:hAnsi="Times New Roman" w:cs="Times New Roman"/>
          <w:sz w:val="24"/>
        </w:rPr>
        <w:lastRenderedPageBreak/>
        <w:t xml:space="preserve">Eje simple: </w:t>
      </w:r>
      <w:r>
        <w:rPr>
          <w:rFonts w:ascii="Times New Roman" w:hAnsi="Times New Roman" w:cs="Times New Roman"/>
          <w:sz w:val="24"/>
        </w:rPr>
        <w:t>3000 lb ─ 40000 lb a intervalos de 1000 lb.</w:t>
      </w:r>
    </w:p>
    <w:p w14:paraId="295624D9" w14:textId="223F1CE4" w:rsidR="00CC13D6" w:rsidRDefault="00CC13D6" w:rsidP="008611DB">
      <w:pPr>
        <w:pStyle w:val="Prrafodelista"/>
        <w:numPr>
          <w:ilvl w:val="0"/>
          <w:numId w:val="28"/>
        </w:numPr>
        <w:spacing w:line="360" w:lineRule="auto"/>
        <w:jc w:val="both"/>
        <w:rPr>
          <w:rFonts w:ascii="Times New Roman" w:hAnsi="Times New Roman" w:cs="Times New Roman"/>
          <w:sz w:val="24"/>
        </w:rPr>
      </w:pPr>
      <w:r>
        <w:rPr>
          <w:rFonts w:ascii="Times New Roman" w:hAnsi="Times New Roman" w:cs="Times New Roman"/>
          <w:sz w:val="24"/>
        </w:rPr>
        <w:t xml:space="preserve">Eje tándem: </w:t>
      </w:r>
      <w:r w:rsidR="00CC3E82">
        <w:rPr>
          <w:rFonts w:ascii="Times New Roman" w:hAnsi="Times New Roman" w:cs="Times New Roman"/>
          <w:sz w:val="24"/>
        </w:rPr>
        <w:t>6000 lb ─ 80000 lb a intervalos de 2000 lb.</w:t>
      </w:r>
    </w:p>
    <w:p w14:paraId="411D75DB" w14:textId="7F2858A2" w:rsidR="00CC3E82" w:rsidRDefault="00CC3E82" w:rsidP="00182F4A">
      <w:pPr>
        <w:pStyle w:val="Prrafodelista"/>
        <w:numPr>
          <w:ilvl w:val="0"/>
          <w:numId w:val="28"/>
        </w:numPr>
        <w:spacing w:line="360" w:lineRule="auto"/>
        <w:ind w:left="714" w:hanging="357"/>
        <w:contextualSpacing w:val="0"/>
        <w:jc w:val="both"/>
        <w:rPr>
          <w:rFonts w:ascii="Times New Roman" w:hAnsi="Times New Roman" w:cs="Times New Roman"/>
          <w:sz w:val="24"/>
        </w:rPr>
      </w:pPr>
      <w:r>
        <w:rPr>
          <w:rFonts w:ascii="Times New Roman" w:hAnsi="Times New Roman" w:cs="Times New Roman"/>
          <w:sz w:val="24"/>
        </w:rPr>
        <w:t xml:space="preserve">Eje </w:t>
      </w:r>
      <w:proofErr w:type="spellStart"/>
      <w:r>
        <w:rPr>
          <w:rFonts w:ascii="Times New Roman" w:hAnsi="Times New Roman" w:cs="Times New Roman"/>
          <w:sz w:val="24"/>
        </w:rPr>
        <w:t>tridem</w:t>
      </w:r>
      <w:proofErr w:type="spellEnd"/>
      <w:r>
        <w:rPr>
          <w:rFonts w:ascii="Times New Roman" w:hAnsi="Times New Roman" w:cs="Times New Roman"/>
          <w:sz w:val="24"/>
        </w:rPr>
        <w:t xml:space="preserve"> y </w:t>
      </w:r>
      <w:proofErr w:type="spellStart"/>
      <w:r>
        <w:rPr>
          <w:rFonts w:ascii="Times New Roman" w:hAnsi="Times New Roman" w:cs="Times New Roman"/>
          <w:sz w:val="24"/>
        </w:rPr>
        <w:t>quad</w:t>
      </w:r>
      <w:proofErr w:type="spellEnd"/>
      <w:r>
        <w:rPr>
          <w:rFonts w:ascii="Times New Roman" w:hAnsi="Times New Roman" w:cs="Times New Roman"/>
          <w:sz w:val="24"/>
        </w:rPr>
        <w:t>: 12000 lb ─ 102000 lb a intervalos de 3000 lb.</w:t>
      </w:r>
    </w:p>
    <w:p w14:paraId="45AD4A77" w14:textId="02D55CA1" w:rsidR="00B02123" w:rsidRPr="00CC3E82" w:rsidRDefault="00B02123" w:rsidP="00182F4A">
      <w:pPr>
        <w:pStyle w:val="Prrafodelista"/>
        <w:numPr>
          <w:ilvl w:val="0"/>
          <w:numId w:val="8"/>
        </w:numPr>
        <w:spacing w:line="360" w:lineRule="auto"/>
        <w:ind w:left="425" w:hanging="357"/>
        <w:contextualSpacing w:val="0"/>
        <w:jc w:val="both"/>
        <w:rPr>
          <w:rFonts w:ascii="Times New Roman" w:hAnsi="Times New Roman" w:cs="Times New Roman"/>
          <w:b/>
          <w:sz w:val="24"/>
        </w:rPr>
      </w:pPr>
      <w:r>
        <w:rPr>
          <w:rFonts w:ascii="Times New Roman" w:hAnsi="Times New Roman" w:cs="Times New Roman"/>
          <w:b/>
          <w:sz w:val="24"/>
        </w:rPr>
        <w:t>Distribución Normalizada del Volumen de Camiones.</w:t>
      </w:r>
      <w:r>
        <w:rPr>
          <w:rFonts w:ascii="Times New Roman" w:hAnsi="Times New Roman" w:cs="Times New Roman"/>
          <w:sz w:val="24"/>
        </w:rPr>
        <w:t xml:space="preserve"> Representa el porcentaje de cada </w:t>
      </w:r>
      <w:r w:rsidR="00CC3E82">
        <w:rPr>
          <w:rFonts w:ascii="Times New Roman" w:hAnsi="Times New Roman" w:cs="Times New Roman"/>
          <w:sz w:val="24"/>
        </w:rPr>
        <w:t xml:space="preserve">clase de </w:t>
      </w:r>
      <w:r>
        <w:rPr>
          <w:rFonts w:ascii="Times New Roman" w:hAnsi="Times New Roman" w:cs="Times New Roman"/>
          <w:sz w:val="24"/>
        </w:rPr>
        <w:t>camión dentro de la distribución del tránsito de camiones.</w:t>
      </w:r>
    </w:p>
    <w:p w14:paraId="240E83CF" w14:textId="37D40B5B" w:rsidR="00B02123" w:rsidRPr="00C8706E" w:rsidRDefault="00C8706E" w:rsidP="00182F4A">
      <w:pPr>
        <w:pStyle w:val="Prrafodelista"/>
        <w:numPr>
          <w:ilvl w:val="0"/>
          <w:numId w:val="8"/>
        </w:numPr>
        <w:spacing w:line="360" w:lineRule="auto"/>
        <w:ind w:left="425" w:hanging="357"/>
        <w:contextualSpacing w:val="0"/>
        <w:jc w:val="both"/>
        <w:rPr>
          <w:rFonts w:ascii="Times New Roman" w:hAnsi="Times New Roman" w:cs="Times New Roman"/>
          <w:b/>
          <w:sz w:val="24"/>
        </w:rPr>
      </w:pPr>
      <w:r>
        <w:rPr>
          <w:rFonts w:ascii="Times New Roman" w:hAnsi="Times New Roman" w:cs="Times New Roman"/>
          <w:b/>
          <w:sz w:val="24"/>
        </w:rPr>
        <w:t>Separación de los ejes</w:t>
      </w:r>
      <w:r w:rsidR="00B02123">
        <w:rPr>
          <w:rFonts w:ascii="Times New Roman" w:hAnsi="Times New Roman" w:cs="Times New Roman"/>
          <w:b/>
          <w:sz w:val="24"/>
        </w:rPr>
        <w:t xml:space="preserve">. </w:t>
      </w:r>
      <w:r w:rsidR="00B02123">
        <w:rPr>
          <w:rFonts w:ascii="Times New Roman" w:hAnsi="Times New Roman" w:cs="Times New Roman"/>
          <w:sz w:val="24"/>
        </w:rPr>
        <w:t>Separación entre ejes y entre el eje direccional y el primer eje del remolque.</w:t>
      </w:r>
    </w:p>
    <w:p w14:paraId="5BE3681A" w14:textId="77777777" w:rsidR="00B02123" w:rsidRPr="00C8706E" w:rsidRDefault="00B02123" w:rsidP="008611DB">
      <w:pPr>
        <w:pStyle w:val="Prrafodelista"/>
        <w:numPr>
          <w:ilvl w:val="0"/>
          <w:numId w:val="28"/>
        </w:numPr>
        <w:spacing w:line="360" w:lineRule="auto"/>
        <w:jc w:val="both"/>
        <w:rPr>
          <w:rFonts w:ascii="Times New Roman" w:hAnsi="Times New Roman" w:cs="Times New Roman"/>
          <w:sz w:val="24"/>
        </w:rPr>
      </w:pPr>
      <w:r>
        <w:rPr>
          <w:rFonts w:ascii="Times New Roman" w:hAnsi="Times New Roman" w:cs="Times New Roman"/>
          <w:sz w:val="24"/>
        </w:rPr>
        <w:t>Separación en eje tándem: 51.6 pulgadas</w:t>
      </w:r>
    </w:p>
    <w:p w14:paraId="3E1D875C" w14:textId="77777777" w:rsidR="00B02123" w:rsidRPr="00C8706E" w:rsidRDefault="00B02123" w:rsidP="008611DB">
      <w:pPr>
        <w:pStyle w:val="Prrafodelista"/>
        <w:numPr>
          <w:ilvl w:val="0"/>
          <w:numId w:val="28"/>
        </w:numPr>
        <w:spacing w:line="360" w:lineRule="auto"/>
        <w:jc w:val="both"/>
        <w:rPr>
          <w:rFonts w:ascii="Times New Roman" w:hAnsi="Times New Roman" w:cs="Times New Roman"/>
          <w:sz w:val="24"/>
        </w:rPr>
      </w:pPr>
      <w:r>
        <w:rPr>
          <w:rFonts w:ascii="Times New Roman" w:hAnsi="Times New Roman" w:cs="Times New Roman"/>
          <w:sz w:val="24"/>
        </w:rPr>
        <w:t xml:space="preserve">Separación en eje </w:t>
      </w:r>
      <w:proofErr w:type="spellStart"/>
      <w:r>
        <w:rPr>
          <w:rFonts w:ascii="Times New Roman" w:hAnsi="Times New Roman" w:cs="Times New Roman"/>
          <w:sz w:val="24"/>
        </w:rPr>
        <w:t>tridem</w:t>
      </w:r>
      <w:proofErr w:type="spellEnd"/>
      <w:r>
        <w:rPr>
          <w:rFonts w:ascii="Times New Roman" w:hAnsi="Times New Roman" w:cs="Times New Roman"/>
          <w:sz w:val="24"/>
        </w:rPr>
        <w:t>: 49.2 pulgadas</w:t>
      </w:r>
    </w:p>
    <w:p w14:paraId="0DDEAD11" w14:textId="77777777" w:rsidR="00B02123" w:rsidRDefault="00B02123" w:rsidP="00182F4A">
      <w:pPr>
        <w:pStyle w:val="Prrafodelista"/>
        <w:numPr>
          <w:ilvl w:val="0"/>
          <w:numId w:val="28"/>
        </w:numPr>
        <w:spacing w:line="360" w:lineRule="auto"/>
        <w:ind w:left="714" w:hanging="357"/>
        <w:contextualSpacing w:val="0"/>
        <w:jc w:val="both"/>
        <w:rPr>
          <w:rFonts w:ascii="Times New Roman" w:hAnsi="Times New Roman" w:cs="Times New Roman"/>
          <w:sz w:val="24"/>
        </w:rPr>
      </w:pPr>
      <w:r>
        <w:rPr>
          <w:rFonts w:ascii="Times New Roman" w:hAnsi="Times New Roman" w:cs="Times New Roman"/>
          <w:sz w:val="24"/>
        </w:rPr>
        <w:t xml:space="preserve">Separación en eje </w:t>
      </w:r>
      <w:proofErr w:type="spellStart"/>
      <w:r>
        <w:rPr>
          <w:rFonts w:ascii="Times New Roman" w:hAnsi="Times New Roman" w:cs="Times New Roman"/>
          <w:sz w:val="24"/>
        </w:rPr>
        <w:t>quad</w:t>
      </w:r>
      <w:proofErr w:type="spellEnd"/>
      <w:r>
        <w:rPr>
          <w:rFonts w:ascii="Times New Roman" w:hAnsi="Times New Roman" w:cs="Times New Roman"/>
          <w:sz w:val="24"/>
        </w:rPr>
        <w:t>: 49.2 pulgadas</w:t>
      </w:r>
    </w:p>
    <w:p w14:paraId="735909E2" w14:textId="7E388FC3" w:rsidR="00D14D64" w:rsidRPr="00C03192" w:rsidRDefault="00D14D64" w:rsidP="00C03192">
      <w:pPr>
        <w:pStyle w:val="Prrafodelista"/>
        <w:numPr>
          <w:ilvl w:val="0"/>
          <w:numId w:val="8"/>
        </w:numPr>
        <w:spacing w:line="360" w:lineRule="auto"/>
        <w:ind w:left="425" w:hanging="357"/>
        <w:contextualSpacing w:val="0"/>
        <w:jc w:val="both"/>
        <w:rPr>
          <w:rFonts w:ascii="Times New Roman" w:hAnsi="Times New Roman" w:cs="Times New Roman"/>
          <w:b/>
          <w:sz w:val="24"/>
        </w:rPr>
      </w:pPr>
      <w:r>
        <w:rPr>
          <w:rFonts w:ascii="Times New Roman" w:hAnsi="Times New Roman" w:cs="Times New Roman"/>
          <w:b/>
          <w:sz w:val="24"/>
        </w:rPr>
        <w:t>Factores de ajuste m</w:t>
      </w:r>
      <w:r w:rsidR="00B02123">
        <w:rPr>
          <w:rFonts w:ascii="Times New Roman" w:hAnsi="Times New Roman" w:cs="Times New Roman"/>
          <w:b/>
          <w:sz w:val="24"/>
        </w:rPr>
        <w:t>ensual</w:t>
      </w:r>
      <w:r>
        <w:rPr>
          <w:rFonts w:ascii="Times New Roman" w:hAnsi="Times New Roman" w:cs="Times New Roman"/>
          <w:b/>
          <w:sz w:val="24"/>
        </w:rPr>
        <w:t xml:space="preserve"> (MAF)</w:t>
      </w:r>
      <w:r w:rsidR="00B02123">
        <w:rPr>
          <w:rFonts w:ascii="Times New Roman" w:hAnsi="Times New Roman" w:cs="Times New Roman"/>
          <w:b/>
          <w:sz w:val="24"/>
        </w:rPr>
        <w:t xml:space="preserve">. </w:t>
      </w:r>
      <w:r w:rsidR="00B02123">
        <w:rPr>
          <w:rFonts w:ascii="Times New Roman" w:hAnsi="Times New Roman" w:cs="Times New Roman"/>
          <w:sz w:val="24"/>
        </w:rPr>
        <w:t>Se utilizan para distribuir el tránsito total de camiones de cada clase durante todo el año por cambios estacionales</w:t>
      </w:r>
      <w:r>
        <w:rPr>
          <w:rFonts w:ascii="Times New Roman" w:hAnsi="Times New Roman" w:cs="Times New Roman"/>
          <w:sz w:val="24"/>
        </w:rPr>
        <w:t>,</w:t>
      </w:r>
      <w:r w:rsidR="00C03192">
        <w:rPr>
          <w:rFonts w:ascii="Times New Roman" w:hAnsi="Times New Roman" w:cs="Times New Roman"/>
          <w:sz w:val="24"/>
        </w:rPr>
        <w:t xml:space="preserve"> </w:t>
      </w:r>
      <w:r>
        <w:rPr>
          <w:rFonts w:ascii="Times New Roman" w:hAnsi="Times New Roman" w:cs="Times New Roman"/>
          <w:sz w:val="24"/>
        </w:rPr>
        <w:t>la suma de todos los meses por cada clase debe de ser 12.</w:t>
      </w:r>
    </w:p>
    <w:p w14:paraId="120AABCF" w14:textId="43C05BC6" w:rsidR="00395A4A" w:rsidRPr="00395A4A" w:rsidRDefault="00395A4A" w:rsidP="008611DB">
      <w:pPr>
        <w:pStyle w:val="Prrafodelista"/>
        <w:numPr>
          <w:ilvl w:val="0"/>
          <w:numId w:val="8"/>
        </w:numPr>
        <w:spacing w:line="360" w:lineRule="auto"/>
        <w:ind w:left="426"/>
        <w:jc w:val="both"/>
        <w:rPr>
          <w:rFonts w:ascii="Times New Roman" w:hAnsi="Times New Roman" w:cs="Times New Roman"/>
          <w:b/>
          <w:sz w:val="24"/>
        </w:rPr>
      </w:pPr>
      <w:r>
        <w:rPr>
          <w:rFonts w:ascii="Times New Roman" w:hAnsi="Times New Roman" w:cs="Times New Roman"/>
          <w:b/>
          <w:sz w:val="24"/>
        </w:rPr>
        <w:t xml:space="preserve">Número de tipo de ejes por clase de camión. </w:t>
      </w:r>
      <w:r>
        <w:rPr>
          <w:rFonts w:ascii="Times New Roman" w:hAnsi="Times New Roman" w:cs="Times New Roman"/>
          <w:sz w:val="24"/>
        </w:rPr>
        <w:t xml:space="preserve">Representa el número medio de ejes para cada clase de camión (clase 4 a 13) para cada tipo de eje (simple, doble, </w:t>
      </w:r>
      <w:proofErr w:type="spellStart"/>
      <w:r>
        <w:rPr>
          <w:rFonts w:ascii="Times New Roman" w:hAnsi="Times New Roman" w:cs="Times New Roman"/>
          <w:sz w:val="24"/>
        </w:rPr>
        <w:t>tridem</w:t>
      </w:r>
      <w:proofErr w:type="spellEnd"/>
      <w:r>
        <w:rPr>
          <w:rFonts w:ascii="Times New Roman" w:hAnsi="Times New Roman" w:cs="Times New Roman"/>
          <w:sz w:val="24"/>
        </w:rPr>
        <w:t xml:space="preserve"> y </w:t>
      </w:r>
      <w:proofErr w:type="spellStart"/>
      <w:r>
        <w:rPr>
          <w:rFonts w:ascii="Times New Roman" w:hAnsi="Times New Roman" w:cs="Times New Roman"/>
          <w:sz w:val="24"/>
        </w:rPr>
        <w:t>quad</w:t>
      </w:r>
      <w:proofErr w:type="spellEnd"/>
      <w:r>
        <w:rPr>
          <w:rFonts w:ascii="Times New Roman" w:hAnsi="Times New Roman" w:cs="Times New Roman"/>
          <w:sz w:val="24"/>
        </w:rPr>
        <w:t>)</w:t>
      </w:r>
      <w:r w:rsidR="00C03192">
        <w:rPr>
          <w:rFonts w:ascii="Times New Roman" w:hAnsi="Times New Roman" w:cs="Times New Roman"/>
          <w:sz w:val="24"/>
        </w:rPr>
        <w:t>.</w:t>
      </w:r>
    </w:p>
    <w:p w14:paraId="282CE4B0" w14:textId="6A3651F8" w:rsidR="00826DA1" w:rsidRDefault="00826DA1" w:rsidP="00182F4A">
      <w:pPr>
        <w:pStyle w:val="Ttulo5"/>
        <w:numPr>
          <w:ilvl w:val="4"/>
          <w:numId w:val="5"/>
        </w:numPr>
        <w:spacing w:after="240" w:line="360" w:lineRule="auto"/>
        <w:jc w:val="both"/>
        <w:rPr>
          <w:rFonts w:ascii="Times New Roman" w:hAnsi="Times New Roman" w:cs="Times New Roman"/>
          <w:b/>
          <w:color w:val="auto"/>
          <w:sz w:val="24"/>
        </w:rPr>
      </w:pPr>
      <w:bookmarkStart w:id="163" w:name="_Toc5868451"/>
      <w:r w:rsidRPr="004D70BC">
        <w:rPr>
          <w:rFonts w:ascii="Times New Roman" w:hAnsi="Times New Roman" w:cs="Times New Roman"/>
          <w:b/>
          <w:color w:val="auto"/>
          <w:sz w:val="24"/>
        </w:rPr>
        <w:t>DATOS DE ENTRADA DEL TRÁNSITO DE CAMIONES NO INCLUIDOS EN LO</w:t>
      </w:r>
      <w:r>
        <w:rPr>
          <w:rFonts w:ascii="Times New Roman" w:hAnsi="Times New Roman" w:cs="Times New Roman"/>
          <w:b/>
          <w:color w:val="auto"/>
          <w:sz w:val="24"/>
        </w:rPr>
        <w:t>S DATOS DE ESTACIONES DE PESAJE</w:t>
      </w:r>
      <w:bookmarkEnd w:id="163"/>
    </w:p>
    <w:p w14:paraId="1370FFA1" w14:textId="77777777" w:rsidR="00826DA1" w:rsidRPr="004D70BC" w:rsidRDefault="00826DA1" w:rsidP="00182F4A">
      <w:pPr>
        <w:pStyle w:val="Prrafodelista"/>
        <w:numPr>
          <w:ilvl w:val="0"/>
          <w:numId w:val="8"/>
        </w:numPr>
        <w:spacing w:line="360" w:lineRule="auto"/>
        <w:ind w:left="425" w:hanging="357"/>
        <w:contextualSpacing w:val="0"/>
        <w:jc w:val="both"/>
        <w:rPr>
          <w:rFonts w:ascii="Times New Roman" w:hAnsi="Times New Roman" w:cs="Times New Roman"/>
          <w:b/>
          <w:sz w:val="24"/>
        </w:rPr>
      </w:pPr>
      <w:r>
        <w:rPr>
          <w:rFonts w:ascii="Times New Roman" w:hAnsi="Times New Roman" w:cs="Times New Roman"/>
          <w:b/>
          <w:sz w:val="24"/>
        </w:rPr>
        <w:t xml:space="preserve">Separación entre Neumáticos Duales. </w:t>
      </w:r>
      <w:r>
        <w:rPr>
          <w:rFonts w:ascii="Times New Roman" w:hAnsi="Times New Roman" w:cs="Times New Roman"/>
          <w:sz w:val="24"/>
        </w:rPr>
        <w:t>Debe ser tomado de los estándares de la industria de camiones. Valor por defecto de 12 pulgadas.</w:t>
      </w:r>
    </w:p>
    <w:p w14:paraId="5E980225" w14:textId="77777777" w:rsidR="00826DA1" w:rsidRPr="00375E8C" w:rsidRDefault="00826DA1" w:rsidP="00182F4A">
      <w:pPr>
        <w:pStyle w:val="Prrafodelista"/>
        <w:numPr>
          <w:ilvl w:val="0"/>
          <w:numId w:val="8"/>
        </w:numPr>
        <w:spacing w:line="360" w:lineRule="auto"/>
        <w:ind w:left="425" w:hanging="357"/>
        <w:contextualSpacing w:val="0"/>
        <w:jc w:val="both"/>
        <w:rPr>
          <w:rFonts w:ascii="Times New Roman" w:hAnsi="Times New Roman" w:cs="Times New Roman"/>
          <w:b/>
          <w:sz w:val="24"/>
        </w:rPr>
      </w:pPr>
      <w:r>
        <w:rPr>
          <w:rFonts w:ascii="Times New Roman" w:hAnsi="Times New Roman" w:cs="Times New Roman"/>
          <w:b/>
          <w:sz w:val="24"/>
        </w:rPr>
        <w:t>Presión del Neumático.</w:t>
      </w:r>
      <w:r>
        <w:rPr>
          <w:rFonts w:ascii="Times New Roman" w:hAnsi="Times New Roman" w:cs="Times New Roman"/>
          <w:sz w:val="24"/>
        </w:rPr>
        <w:t xml:space="preserve"> Se asume una presión de neumático constante. Se recomienda el valor medio de 120 psi.</w:t>
      </w:r>
    </w:p>
    <w:p w14:paraId="08972847" w14:textId="77777777" w:rsidR="00826DA1" w:rsidRPr="004D70BC" w:rsidRDefault="00826DA1" w:rsidP="00182F4A">
      <w:pPr>
        <w:pStyle w:val="Prrafodelista"/>
        <w:numPr>
          <w:ilvl w:val="0"/>
          <w:numId w:val="8"/>
        </w:numPr>
        <w:spacing w:line="360" w:lineRule="auto"/>
        <w:ind w:left="425" w:hanging="357"/>
        <w:contextualSpacing w:val="0"/>
        <w:jc w:val="both"/>
        <w:rPr>
          <w:rFonts w:ascii="Times New Roman" w:hAnsi="Times New Roman" w:cs="Times New Roman"/>
          <w:b/>
          <w:sz w:val="24"/>
        </w:rPr>
      </w:pPr>
      <w:r>
        <w:rPr>
          <w:rFonts w:ascii="Times New Roman" w:hAnsi="Times New Roman" w:cs="Times New Roman"/>
          <w:b/>
          <w:sz w:val="24"/>
        </w:rPr>
        <w:t xml:space="preserve">Distancia entre Ejes del Camión. </w:t>
      </w:r>
      <w:r>
        <w:rPr>
          <w:rFonts w:ascii="Times New Roman" w:hAnsi="Times New Roman" w:cs="Times New Roman"/>
          <w:sz w:val="24"/>
        </w:rPr>
        <w:t>Es aquella entre el eje directriz del frente y el siguiente eje. Se consideran tres categorías: cortos (12 pies), medianos (15 pies) y largos (18 pies).</w:t>
      </w:r>
    </w:p>
    <w:p w14:paraId="164DE74A" w14:textId="77777777" w:rsidR="00826DA1" w:rsidRPr="004D70BC" w:rsidRDefault="00826DA1" w:rsidP="00826DA1">
      <w:pPr>
        <w:pStyle w:val="Prrafodelista"/>
        <w:numPr>
          <w:ilvl w:val="0"/>
          <w:numId w:val="8"/>
        </w:numPr>
        <w:spacing w:line="360" w:lineRule="auto"/>
        <w:ind w:left="426"/>
        <w:jc w:val="both"/>
        <w:rPr>
          <w:rFonts w:ascii="Times New Roman" w:hAnsi="Times New Roman" w:cs="Times New Roman"/>
          <w:b/>
          <w:sz w:val="24"/>
        </w:rPr>
      </w:pPr>
      <w:r>
        <w:rPr>
          <w:rFonts w:ascii="Times New Roman" w:hAnsi="Times New Roman" w:cs="Times New Roman"/>
          <w:b/>
          <w:sz w:val="24"/>
        </w:rPr>
        <w:t>Ancho del eje medio.</w:t>
      </w:r>
      <w:r>
        <w:rPr>
          <w:rFonts w:ascii="Times New Roman" w:hAnsi="Times New Roman" w:cs="Times New Roman"/>
          <w:sz w:val="24"/>
        </w:rPr>
        <w:t xml:space="preserve"> La distancia entre dos bordes exteriores de un eje. Para camiones típicos se puede suponer 8.5 pies como ancho del eje.</w:t>
      </w:r>
    </w:p>
    <w:p w14:paraId="5705A4FB" w14:textId="1DFBEAE6" w:rsidR="0034500C" w:rsidRDefault="0034500C" w:rsidP="006201DE">
      <w:pPr>
        <w:pStyle w:val="Ttulo4"/>
        <w:numPr>
          <w:ilvl w:val="3"/>
          <w:numId w:val="5"/>
        </w:numPr>
        <w:spacing w:after="240" w:line="360" w:lineRule="auto"/>
        <w:rPr>
          <w:rFonts w:ascii="Times New Roman" w:hAnsi="Times New Roman" w:cs="Times New Roman"/>
          <w:b/>
          <w:i w:val="0"/>
          <w:color w:val="auto"/>
          <w:sz w:val="24"/>
        </w:rPr>
      </w:pPr>
      <w:bookmarkStart w:id="164" w:name="_Toc5868452"/>
      <w:r>
        <w:rPr>
          <w:rFonts w:ascii="Times New Roman" w:hAnsi="Times New Roman" w:cs="Times New Roman"/>
          <w:b/>
          <w:i w:val="0"/>
          <w:color w:val="auto"/>
          <w:sz w:val="24"/>
        </w:rPr>
        <w:lastRenderedPageBreak/>
        <w:t>CRITERIOS DE DISEÑO Y NIVEL DE CONFIABILIDAD</w:t>
      </w:r>
      <w:bookmarkEnd w:id="164"/>
    </w:p>
    <w:p w14:paraId="37095205" w14:textId="60A659D4" w:rsidR="0034500C" w:rsidRDefault="0034500C" w:rsidP="0034500C">
      <w:pPr>
        <w:spacing w:line="360" w:lineRule="auto"/>
        <w:jc w:val="both"/>
        <w:rPr>
          <w:rFonts w:ascii="Times New Roman" w:hAnsi="Times New Roman" w:cs="Times New Roman"/>
          <w:sz w:val="24"/>
        </w:rPr>
      </w:pPr>
      <w:r>
        <w:rPr>
          <w:rFonts w:ascii="Times New Roman" w:hAnsi="Times New Roman" w:cs="Times New Roman"/>
          <w:sz w:val="24"/>
        </w:rPr>
        <w:t xml:space="preserve">Los criterios de desempeño y de confiabilidad del diseño afectan en gran medida los resultados obtenidos por la metodología </w:t>
      </w:r>
      <w:proofErr w:type="spellStart"/>
      <w:r>
        <w:rPr>
          <w:rFonts w:ascii="Times New Roman" w:hAnsi="Times New Roman" w:cs="Times New Roman"/>
          <w:sz w:val="24"/>
        </w:rPr>
        <w:t>M</w:t>
      </w:r>
      <w:r w:rsidR="005035BD">
        <w:rPr>
          <w:rFonts w:ascii="Times New Roman" w:hAnsi="Times New Roman" w:cs="Times New Roman"/>
          <w:sz w:val="24"/>
        </w:rPr>
        <w:t>ecanístico</w:t>
      </w:r>
      <w:proofErr w:type="spellEnd"/>
      <w:r>
        <w:rPr>
          <w:rFonts w:ascii="Times New Roman" w:hAnsi="Times New Roman" w:cs="Times New Roman"/>
          <w:sz w:val="24"/>
        </w:rPr>
        <w:t xml:space="preserve"> – E</w:t>
      </w:r>
      <w:r w:rsidR="005035BD">
        <w:rPr>
          <w:rFonts w:ascii="Times New Roman" w:hAnsi="Times New Roman" w:cs="Times New Roman"/>
          <w:sz w:val="24"/>
        </w:rPr>
        <w:t>mpírico</w:t>
      </w:r>
      <w:r>
        <w:rPr>
          <w:rFonts w:ascii="Times New Roman" w:hAnsi="Times New Roman" w:cs="Times New Roman"/>
          <w:sz w:val="24"/>
        </w:rPr>
        <w:t xml:space="preserve">, en todo momento se debe mantener un adecuado equilibrio entre los criterios umbral de diseño y sus correspondientes </w:t>
      </w:r>
      <w:r w:rsidR="009F12AA">
        <w:rPr>
          <w:rFonts w:ascii="Times New Roman" w:hAnsi="Times New Roman" w:cs="Times New Roman"/>
          <w:sz w:val="24"/>
        </w:rPr>
        <w:t xml:space="preserve">niveles de confiabilidad </w:t>
      </w:r>
      <w:r w:rsidR="00CB2010">
        <w:rPr>
          <w:rFonts w:ascii="Times New Roman" w:hAnsi="Times New Roman" w:cs="Times New Roman"/>
          <w:sz w:val="24"/>
        </w:rPr>
        <w:t>umbral, primando</w:t>
      </w:r>
      <w:r w:rsidR="009F12AA">
        <w:rPr>
          <w:rFonts w:ascii="Times New Roman" w:hAnsi="Times New Roman" w:cs="Times New Roman"/>
          <w:sz w:val="24"/>
        </w:rPr>
        <w:t xml:space="preserve"> el buen juicio y la experiencia ingenieril.</w:t>
      </w:r>
      <w:r>
        <w:rPr>
          <w:rFonts w:ascii="Times New Roman" w:hAnsi="Times New Roman" w:cs="Times New Roman"/>
          <w:sz w:val="24"/>
        </w:rPr>
        <w:t xml:space="preserve"> </w:t>
      </w:r>
    </w:p>
    <w:p w14:paraId="22A805B9" w14:textId="0F08C680" w:rsidR="0034500C" w:rsidRDefault="0034500C" w:rsidP="0034500C">
      <w:pPr>
        <w:spacing w:line="360" w:lineRule="auto"/>
        <w:jc w:val="both"/>
        <w:rPr>
          <w:rFonts w:ascii="Times New Roman" w:hAnsi="Times New Roman" w:cs="Times New Roman"/>
          <w:sz w:val="24"/>
        </w:rPr>
      </w:pPr>
      <w:r>
        <w:rPr>
          <w:rFonts w:ascii="Times New Roman" w:hAnsi="Times New Roman" w:cs="Times New Roman"/>
          <w:sz w:val="24"/>
        </w:rPr>
        <w:t xml:space="preserve">Los criterios de desempeño son utilizados para asegurar que un diseño de pavimento se comporta de manera satisfactoria durante su vida útil de diseño. </w:t>
      </w:r>
      <w:r w:rsidR="009F12AA">
        <w:rPr>
          <w:rFonts w:ascii="Times New Roman" w:hAnsi="Times New Roman" w:cs="Times New Roman"/>
          <w:sz w:val="24"/>
        </w:rPr>
        <w:t xml:space="preserve">La tabla </w:t>
      </w:r>
      <w:r w:rsidR="008A7E1B">
        <w:rPr>
          <w:rFonts w:ascii="Times New Roman" w:hAnsi="Times New Roman" w:cs="Times New Roman"/>
          <w:sz w:val="24"/>
        </w:rPr>
        <w:t>2-2</w:t>
      </w:r>
      <w:r w:rsidR="00C03192">
        <w:rPr>
          <w:rFonts w:ascii="Times New Roman" w:hAnsi="Times New Roman" w:cs="Times New Roman"/>
          <w:sz w:val="24"/>
        </w:rPr>
        <w:t>7</w:t>
      </w:r>
      <w:r w:rsidR="008A7E1B">
        <w:rPr>
          <w:rFonts w:ascii="Times New Roman" w:hAnsi="Times New Roman" w:cs="Times New Roman"/>
          <w:sz w:val="24"/>
        </w:rPr>
        <w:t xml:space="preserve"> presenta algunos C</w:t>
      </w:r>
      <w:r w:rsidR="009F12AA">
        <w:rPr>
          <w:rFonts w:ascii="Times New Roman" w:hAnsi="Times New Roman" w:cs="Times New Roman"/>
          <w:sz w:val="24"/>
        </w:rPr>
        <w:t xml:space="preserve">riterios de </w:t>
      </w:r>
      <w:r w:rsidR="008A7E1B">
        <w:rPr>
          <w:rFonts w:ascii="Times New Roman" w:hAnsi="Times New Roman" w:cs="Times New Roman"/>
          <w:sz w:val="24"/>
        </w:rPr>
        <w:t>D</w:t>
      </w:r>
      <w:r w:rsidR="009F12AA">
        <w:rPr>
          <w:rFonts w:ascii="Times New Roman" w:hAnsi="Times New Roman" w:cs="Times New Roman"/>
          <w:sz w:val="24"/>
        </w:rPr>
        <w:t>iseño</w:t>
      </w:r>
      <w:r w:rsidR="008A7E1B">
        <w:rPr>
          <w:rFonts w:ascii="Times New Roman" w:hAnsi="Times New Roman" w:cs="Times New Roman"/>
          <w:sz w:val="24"/>
        </w:rPr>
        <w:t xml:space="preserve"> y Niveles de Confiabilidad </w:t>
      </w:r>
      <w:r w:rsidR="009F12AA">
        <w:rPr>
          <w:rFonts w:ascii="Times New Roman" w:hAnsi="Times New Roman" w:cs="Times New Roman"/>
          <w:sz w:val="24"/>
        </w:rPr>
        <w:t>recomendados por MEPDG 2015.</w:t>
      </w:r>
    </w:p>
    <w:p w14:paraId="7F66F940" w14:textId="67B237AE" w:rsidR="004A6FF6" w:rsidRDefault="009F12AA" w:rsidP="0034500C">
      <w:pPr>
        <w:spacing w:line="360" w:lineRule="auto"/>
        <w:jc w:val="both"/>
        <w:rPr>
          <w:rFonts w:ascii="Times New Roman" w:hAnsi="Times New Roman" w:cs="Times New Roman"/>
          <w:sz w:val="24"/>
        </w:rPr>
      </w:pPr>
      <w:r>
        <w:rPr>
          <w:rFonts w:ascii="Times New Roman" w:hAnsi="Times New Roman" w:cs="Times New Roman"/>
          <w:sz w:val="24"/>
        </w:rPr>
        <w:t xml:space="preserve">La confiabilidad del diseño se </w:t>
      </w:r>
      <w:r w:rsidR="00344CC4">
        <w:rPr>
          <w:rFonts w:ascii="Times New Roman" w:hAnsi="Times New Roman" w:cs="Times New Roman"/>
          <w:sz w:val="24"/>
        </w:rPr>
        <w:t>podría basar</w:t>
      </w:r>
      <w:r>
        <w:rPr>
          <w:rFonts w:ascii="Times New Roman" w:hAnsi="Times New Roman" w:cs="Times New Roman"/>
          <w:sz w:val="24"/>
        </w:rPr>
        <w:t xml:space="preserve"> en el objetivo general de alcanzar la condición terminal antes de completar la vida útil de diseño. La confiabilidad del diseño (</w:t>
      </w:r>
      <w:r w:rsidRPr="009F12AA">
        <w:rPr>
          <w:rFonts w:ascii="Times New Roman" w:hAnsi="Times New Roman" w:cs="Times New Roman"/>
          <w:i/>
          <w:sz w:val="24"/>
        </w:rPr>
        <w:t>R</w:t>
      </w:r>
      <w:r>
        <w:rPr>
          <w:rFonts w:ascii="Times New Roman" w:hAnsi="Times New Roman" w:cs="Times New Roman"/>
          <w:sz w:val="24"/>
        </w:rPr>
        <w:t>) se define como la probabilidad (</w:t>
      </w:r>
      <w:r w:rsidRPr="009F12AA">
        <w:rPr>
          <w:rFonts w:ascii="Times New Roman" w:hAnsi="Times New Roman" w:cs="Times New Roman"/>
          <w:i/>
          <w:sz w:val="24"/>
        </w:rPr>
        <w:t>P</w:t>
      </w:r>
      <w:r>
        <w:rPr>
          <w:rFonts w:ascii="Times New Roman" w:hAnsi="Times New Roman" w:cs="Times New Roman"/>
          <w:sz w:val="24"/>
        </w:rPr>
        <w:t>) donde el deterioro pronosticado deberá ser menor que el nivel crítico durante el periodo de diseño, ecuaci</w:t>
      </w:r>
      <w:r w:rsidR="004A6FF6">
        <w:rPr>
          <w:rFonts w:ascii="Times New Roman" w:hAnsi="Times New Roman" w:cs="Times New Roman"/>
          <w:sz w:val="24"/>
        </w:rPr>
        <w:t>o</w:t>
      </w:r>
      <w:r>
        <w:rPr>
          <w:rFonts w:ascii="Times New Roman" w:hAnsi="Times New Roman" w:cs="Times New Roman"/>
          <w:sz w:val="24"/>
        </w:rPr>
        <w:t>n</w:t>
      </w:r>
      <w:r w:rsidR="004A6FF6">
        <w:rPr>
          <w:rFonts w:ascii="Times New Roman" w:hAnsi="Times New Roman" w:cs="Times New Roman"/>
          <w:sz w:val="24"/>
        </w:rPr>
        <w:t>es</w:t>
      </w:r>
      <w:r w:rsidR="00543D4F">
        <w:rPr>
          <w:rFonts w:ascii="Times New Roman" w:hAnsi="Times New Roman" w:cs="Times New Roman"/>
          <w:sz w:val="24"/>
        </w:rPr>
        <w:t xml:space="preserve"> (2.30</w:t>
      </w:r>
      <w:r w:rsidR="004A6FF6">
        <w:rPr>
          <w:rFonts w:ascii="Times New Roman" w:hAnsi="Times New Roman" w:cs="Times New Roman"/>
          <w:sz w:val="24"/>
        </w:rPr>
        <w:t>a</w:t>
      </w:r>
      <w:r>
        <w:rPr>
          <w:rFonts w:ascii="Times New Roman" w:hAnsi="Times New Roman" w:cs="Times New Roman"/>
          <w:sz w:val="24"/>
        </w:rPr>
        <w:t>)</w:t>
      </w:r>
      <w:r w:rsidR="00543D4F">
        <w:rPr>
          <w:rFonts w:ascii="Times New Roman" w:hAnsi="Times New Roman" w:cs="Times New Roman"/>
          <w:sz w:val="24"/>
        </w:rPr>
        <w:t xml:space="preserve"> y (2.30</w:t>
      </w:r>
      <w:r w:rsidR="004A6FF6">
        <w:rPr>
          <w:rFonts w:ascii="Times New Roman" w:hAnsi="Times New Roman" w:cs="Times New Roman"/>
          <w:sz w:val="24"/>
        </w:rPr>
        <w:t>b).</w:t>
      </w:r>
      <w:r w:rsidR="00CB2010">
        <w:rPr>
          <w:rFonts w:ascii="Times New Roman" w:hAnsi="Times New Roman" w:cs="Times New Roman"/>
          <w:sz w:val="24"/>
        </w:rPr>
        <w:t xml:space="preserve"> </w:t>
      </w:r>
      <w:r w:rsidR="004A6FF6">
        <w:rPr>
          <w:rFonts w:ascii="Times New Roman" w:hAnsi="Times New Roman" w:cs="Times New Roman"/>
          <w:sz w:val="24"/>
        </w:rPr>
        <w:t>La figura 2-7, muestra de manera gráfica el concepto de confiabilidad, tomando como ejemplo el IRI.</w:t>
      </w:r>
    </w:p>
    <w:p w14:paraId="58248A46" w14:textId="5E42329F" w:rsidR="004A6FF6" w:rsidRDefault="004A6FF6" w:rsidP="004A6FF6">
      <w:pPr>
        <w:spacing w:line="360" w:lineRule="auto"/>
        <w:jc w:val="right"/>
        <w:rPr>
          <w:rFonts w:ascii="Times New Roman" w:hAnsi="Times New Roman" w:cs="Times New Roman"/>
          <w:sz w:val="24"/>
        </w:rPr>
      </w:pPr>
      <w:r>
        <w:rPr>
          <w:rFonts w:ascii="Times New Roman" w:hAnsi="Times New Roman" w:cs="Times New Roman"/>
          <w:i/>
        </w:rPr>
        <w:t xml:space="preserve">R </w:t>
      </w:r>
      <w:r w:rsidRPr="004A6FF6">
        <w:rPr>
          <w:rFonts w:ascii="Times New Roman" w:hAnsi="Times New Roman" w:cs="Times New Roman"/>
        </w:rPr>
        <w:t>=</w:t>
      </w:r>
      <w:r>
        <w:rPr>
          <w:rFonts w:ascii="Times New Roman" w:hAnsi="Times New Roman" w:cs="Times New Roman"/>
          <w:i/>
        </w:rPr>
        <w:t xml:space="preserve"> </w:t>
      </w:r>
      <w:r w:rsidR="0013239E">
        <w:rPr>
          <w:rFonts w:ascii="Times New Roman" w:hAnsi="Times New Roman" w:cs="Times New Roman"/>
          <w:i/>
        </w:rPr>
        <w:t>P</w:t>
      </w:r>
      <w:r w:rsidR="0013239E" w:rsidRPr="004A6FF6">
        <w:rPr>
          <w:rFonts w:ascii="Times New Roman" w:hAnsi="Times New Roman" w:cs="Times New Roman"/>
        </w:rPr>
        <w:t xml:space="preserve"> [</w:t>
      </w:r>
      <w:r>
        <w:rPr>
          <w:rFonts w:ascii="Times New Roman" w:hAnsi="Times New Roman" w:cs="Times New Roman"/>
          <w:i/>
        </w:rPr>
        <w:t>Deterioro a lo largo del Periodo de Diseño &lt; Nivel Crítico de Deterioro</w:t>
      </w:r>
      <w:r w:rsidRPr="004A6FF6">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 xml:space="preserve">   </w:t>
      </w:r>
      <w:r w:rsidR="00543D4F">
        <w:rPr>
          <w:rFonts w:ascii="Times New Roman" w:hAnsi="Times New Roman" w:cs="Times New Roman"/>
          <w:sz w:val="24"/>
        </w:rPr>
        <w:t>(</w:t>
      </w:r>
      <w:proofErr w:type="gramEnd"/>
      <w:r w:rsidR="00543D4F">
        <w:rPr>
          <w:rFonts w:ascii="Times New Roman" w:hAnsi="Times New Roman" w:cs="Times New Roman"/>
          <w:sz w:val="24"/>
        </w:rPr>
        <w:t>2.30</w:t>
      </w:r>
      <w:r w:rsidR="0013239E">
        <w:rPr>
          <w:rFonts w:ascii="Times New Roman" w:hAnsi="Times New Roman" w:cs="Times New Roman"/>
          <w:sz w:val="24"/>
        </w:rPr>
        <w:t>a</w:t>
      </w:r>
      <w:r w:rsidRPr="004A6FF6">
        <w:rPr>
          <w:rFonts w:ascii="Times New Roman" w:hAnsi="Times New Roman" w:cs="Times New Roman"/>
          <w:sz w:val="24"/>
        </w:rPr>
        <w:t>)</w:t>
      </w:r>
    </w:p>
    <w:p w14:paraId="5DD106D9" w14:textId="1CB98A90" w:rsidR="004A6FF6" w:rsidRDefault="004A6FF6" w:rsidP="004A6FF6">
      <w:pPr>
        <w:spacing w:line="360" w:lineRule="auto"/>
        <w:jc w:val="right"/>
        <w:rPr>
          <w:rFonts w:ascii="Times New Roman" w:hAnsi="Times New Roman" w:cs="Times New Roman"/>
          <w:sz w:val="24"/>
        </w:rPr>
      </w:pPr>
      <w:r>
        <w:rPr>
          <w:rFonts w:ascii="Times New Roman" w:hAnsi="Times New Roman" w:cs="Times New Roman"/>
          <w:i/>
        </w:rPr>
        <w:t xml:space="preserve">R </w:t>
      </w:r>
      <w:r w:rsidRPr="004A6FF6">
        <w:rPr>
          <w:rFonts w:ascii="Times New Roman" w:hAnsi="Times New Roman" w:cs="Times New Roman"/>
        </w:rPr>
        <w:t>=</w:t>
      </w:r>
      <w:r>
        <w:rPr>
          <w:rFonts w:ascii="Times New Roman" w:hAnsi="Times New Roman" w:cs="Times New Roman"/>
          <w:i/>
        </w:rPr>
        <w:t xml:space="preserve"> </w:t>
      </w:r>
      <w:r w:rsidR="0013239E">
        <w:rPr>
          <w:rFonts w:ascii="Times New Roman" w:hAnsi="Times New Roman" w:cs="Times New Roman"/>
          <w:i/>
        </w:rPr>
        <w:t>P</w:t>
      </w:r>
      <w:r w:rsidR="0013239E" w:rsidRPr="004A6FF6">
        <w:rPr>
          <w:rFonts w:ascii="Times New Roman" w:hAnsi="Times New Roman" w:cs="Times New Roman"/>
        </w:rPr>
        <w:t xml:space="preserve"> [</w:t>
      </w:r>
      <w:r w:rsidR="0013239E">
        <w:rPr>
          <w:rFonts w:ascii="Times New Roman" w:hAnsi="Times New Roman" w:cs="Times New Roman"/>
          <w:i/>
        </w:rPr>
        <w:t>IRI</w:t>
      </w:r>
      <w:r>
        <w:rPr>
          <w:rFonts w:ascii="Times New Roman" w:hAnsi="Times New Roman" w:cs="Times New Roman"/>
          <w:i/>
        </w:rPr>
        <w:t xml:space="preserve"> a lo largo del Periodo de Diseño &lt; Nivel Crítico de </w:t>
      </w:r>
      <w:r w:rsidR="0013239E">
        <w:rPr>
          <w:rFonts w:ascii="Times New Roman" w:hAnsi="Times New Roman" w:cs="Times New Roman"/>
          <w:i/>
        </w:rPr>
        <w:t>IRI</w:t>
      </w:r>
      <w:r w:rsidRPr="004A6FF6">
        <w:rPr>
          <w:rFonts w:ascii="Times New Roman" w:hAnsi="Times New Roman" w:cs="Times New Roman"/>
        </w:rPr>
        <w:t>]</w:t>
      </w:r>
      <w:r w:rsidR="0013239E">
        <w:rPr>
          <w:rFonts w:ascii="Times New Roman" w:hAnsi="Times New Roman" w:cs="Times New Roman"/>
        </w:rPr>
        <w:t xml:space="preserve">                        </w:t>
      </w:r>
      <w:proofErr w:type="gramStart"/>
      <w:r>
        <w:rPr>
          <w:rFonts w:ascii="Times New Roman" w:hAnsi="Times New Roman" w:cs="Times New Roman"/>
        </w:rPr>
        <w:t xml:space="preserve"> </w:t>
      </w:r>
      <w:r w:rsidRPr="004A6FF6">
        <w:rPr>
          <w:rFonts w:ascii="Times New Roman" w:hAnsi="Times New Roman" w:cs="Times New Roman"/>
        </w:rPr>
        <w:t xml:space="preserve">  </w:t>
      </w:r>
      <w:r w:rsidR="00543D4F">
        <w:rPr>
          <w:rFonts w:ascii="Times New Roman" w:hAnsi="Times New Roman" w:cs="Times New Roman"/>
          <w:sz w:val="24"/>
        </w:rPr>
        <w:t>(</w:t>
      </w:r>
      <w:proofErr w:type="gramEnd"/>
      <w:r w:rsidR="00543D4F">
        <w:rPr>
          <w:rFonts w:ascii="Times New Roman" w:hAnsi="Times New Roman" w:cs="Times New Roman"/>
          <w:sz w:val="24"/>
        </w:rPr>
        <w:t>2.30</w:t>
      </w:r>
      <w:r w:rsidR="0013239E">
        <w:rPr>
          <w:rFonts w:ascii="Times New Roman" w:hAnsi="Times New Roman" w:cs="Times New Roman"/>
          <w:sz w:val="24"/>
        </w:rPr>
        <w:t>b</w:t>
      </w:r>
      <w:r w:rsidRPr="004A6FF6">
        <w:rPr>
          <w:rFonts w:ascii="Times New Roman" w:hAnsi="Times New Roman" w:cs="Times New Roman"/>
          <w:sz w:val="24"/>
        </w:rPr>
        <w:t>)</w:t>
      </w:r>
    </w:p>
    <w:p w14:paraId="07D36A8E" w14:textId="2FE4F3AD" w:rsidR="008A7E1B" w:rsidRDefault="008A7E1B" w:rsidP="008A7E1B">
      <w:pPr>
        <w:spacing w:line="360" w:lineRule="auto"/>
        <w:jc w:val="both"/>
        <w:rPr>
          <w:rFonts w:ascii="Times New Roman" w:hAnsi="Times New Roman" w:cs="Times New Roman"/>
          <w:sz w:val="2"/>
        </w:rPr>
      </w:pPr>
    </w:p>
    <w:p w14:paraId="0D4534F2" w14:textId="77777777" w:rsidR="00C03192" w:rsidRDefault="00C03192" w:rsidP="00C03192">
      <w:pPr>
        <w:keepNext/>
        <w:jc w:val="center"/>
      </w:pPr>
      <w:r>
        <w:rPr>
          <w:noProof/>
          <w:lang w:val="es-ES" w:eastAsia="es-ES"/>
        </w:rPr>
        <w:drawing>
          <wp:inline distT="0" distB="0" distL="0" distR="0" wp14:anchorId="77196142" wp14:editId="23B508FB">
            <wp:extent cx="4118400" cy="2660400"/>
            <wp:effectExtent l="0" t="0" r="0" b="6985"/>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cstate="print">
                      <a:extLst>
                        <a:ext uri="{28A0092B-C50C-407E-A947-70E740481C1C}">
                          <a14:useLocalDpi xmlns:a14="http://schemas.microsoft.com/office/drawing/2010/main" val="0"/>
                        </a:ext>
                      </a:extLst>
                    </a:blip>
                    <a:srcRect l="3111" t="4649" r="2840" b="4524"/>
                    <a:stretch/>
                  </pic:blipFill>
                  <pic:spPr bwMode="auto">
                    <a:xfrm>
                      <a:off x="0" y="0"/>
                      <a:ext cx="4118400" cy="2660400"/>
                    </a:xfrm>
                    <a:prstGeom prst="rect">
                      <a:avLst/>
                    </a:prstGeom>
                    <a:ln>
                      <a:noFill/>
                    </a:ln>
                    <a:extLst>
                      <a:ext uri="{53640926-AAD7-44D8-BBD7-CCE9431645EC}">
                        <a14:shadowObscured xmlns:a14="http://schemas.microsoft.com/office/drawing/2010/main"/>
                      </a:ext>
                    </a:extLst>
                  </pic:spPr>
                </pic:pic>
              </a:graphicData>
            </a:graphic>
          </wp:inline>
        </w:drawing>
      </w:r>
    </w:p>
    <w:p w14:paraId="330CD133" w14:textId="156EAAEE" w:rsidR="00C03192" w:rsidRDefault="00C03192" w:rsidP="00C03192">
      <w:pPr>
        <w:pStyle w:val="Descripcin"/>
        <w:spacing w:after="0"/>
        <w:jc w:val="center"/>
        <w:rPr>
          <w:rFonts w:ascii="Times New Roman" w:hAnsi="Times New Roman" w:cs="Times New Roman"/>
          <w:i w:val="0"/>
          <w:color w:val="auto"/>
          <w:sz w:val="22"/>
        </w:rPr>
      </w:pPr>
      <w:bookmarkStart w:id="165" w:name="_Toc5765795"/>
      <w:r w:rsidRPr="004E4D6D">
        <w:rPr>
          <w:rFonts w:ascii="Times New Roman" w:hAnsi="Times New Roman" w:cs="Times New Roman"/>
          <w:b/>
          <w:i w:val="0"/>
          <w:color w:val="auto"/>
          <w:sz w:val="22"/>
        </w:rPr>
        <w:t xml:space="preserve">Figura 2 - </w:t>
      </w:r>
      <w:r w:rsidRPr="004E4D6D">
        <w:rPr>
          <w:rFonts w:ascii="Times New Roman" w:hAnsi="Times New Roman" w:cs="Times New Roman"/>
          <w:b/>
          <w:i w:val="0"/>
          <w:color w:val="auto"/>
          <w:sz w:val="22"/>
        </w:rPr>
        <w:fldChar w:fldCharType="begin"/>
      </w:r>
      <w:r w:rsidRPr="004E4D6D">
        <w:rPr>
          <w:rFonts w:ascii="Times New Roman" w:hAnsi="Times New Roman" w:cs="Times New Roman"/>
          <w:b/>
          <w:i w:val="0"/>
          <w:color w:val="auto"/>
          <w:sz w:val="22"/>
        </w:rPr>
        <w:instrText xml:space="preserve"> SEQ Figura_2_- \* ARABIC </w:instrText>
      </w:r>
      <w:r w:rsidRPr="004E4D6D">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7</w:t>
      </w:r>
      <w:r w:rsidRPr="004E4D6D">
        <w:rPr>
          <w:rFonts w:ascii="Times New Roman" w:hAnsi="Times New Roman" w:cs="Times New Roman"/>
          <w:b/>
          <w:i w:val="0"/>
          <w:color w:val="auto"/>
          <w:sz w:val="22"/>
        </w:rPr>
        <w:fldChar w:fldCharType="end"/>
      </w:r>
      <w:r w:rsidRPr="004E4D6D">
        <w:rPr>
          <w:rFonts w:ascii="Times New Roman" w:hAnsi="Times New Roman" w:cs="Times New Roman"/>
          <w:b/>
          <w:i w:val="0"/>
          <w:color w:val="auto"/>
          <w:sz w:val="22"/>
        </w:rPr>
        <w:t>.</w:t>
      </w:r>
      <w:r w:rsidRPr="004E4D6D">
        <w:rPr>
          <w:rFonts w:ascii="Times New Roman" w:hAnsi="Times New Roman" w:cs="Times New Roman"/>
          <w:i w:val="0"/>
          <w:color w:val="auto"/>
          <w:sz w:val="22"/>
        </w:rPr>
        <w:t>Concepto de confiabilidad del diseño para Regularidad Superficial IRI</w:t>
      </w:r>
      <w:bookmarkEnd w:id="165"/>
    </w:p>
    <w:p w14:paraId="0DC26E97" w14:textId="77777777" w:rsidR="00C03192" w:rsidRPr="00A5419E" w:rsidRDefault="00C03192" w:rsidP="00C03192">
      <w:pPr>
        <w:spacing w:line="240" w:lineRule="auto"/>
        <w:jc w:val="right"/>
        <w:rPr>
          <w:rFonts w:ascii="Times New Roman" w:hAnsi="Times New Roman" w:cs="Times New Roman"/>
          <w:i/>
          <w:sz w:val="20"/>
          <w:lang w:val="en-US"/>
        </w:rPr>
      </w:pPr>
      <w:r w:rsidRPr="00A5419E">
        <w:rPr>
          <w:rFonts w:ascii="Times New Roman" w:hAnsi="Times New Roman" w:cs="Times New Roman"/>
          <w:i/>
          <w:sz w:val="20"/>
          <w:lang w:val="en-US"/>
        </w:rPr>
        <w:t>Fuente: Mechanistic – Empirical Pavement Design Guide, Manual of Practice, 2</w:t>
      </w:r>
      <w:r w:rsidRPr="00A5419E">
        <w:rPr>
          <w:rFonts w:ascii="Times New Roman" w:hAnsi="Times New Roman" w:cs="Times New Roman"/>
          <w:i/>
          <w:sz w:val="20"/>
          <w:vertAlign w:val="superscript"/>
          <w:lang w:val="en-US"/>
        </w:rPr>
        <w:t>a</w:t>
      </w:r>
      <w:r w:rsidRPr="00A5419E">
        <w:rPr>
          <w:rFonts w:ascii="Times New Roman" w:hAnsi="Times New Roman" w:cs="Times New Roman"/>
          <w:i/>
          <w:sz w:val="20"/>
          <w:lang w:val="en-US"/>
        </w:rPr>
        <w:t xml:space="preserve"> </w:t>
      </w:r>
      <w:proofErr w:type="spellStart"/>
      <w:r w:rsidRPr="00A5419E">
        <w:rPr>
          <w:rFonts w:ascii="Times New Roman" w:hAnsi="Times New Roman" w:cs="Times New Roman"/>
          <w:i/>
          <w:sz w:val="20"/>
          <w:lang w:val="en-US"/>
        </w:rPr>
        <w:t>Edición</w:t>
      </w:r>
      <w:proofErr w:type="spellEnd"/>
      <w:r w:rsidRPr="00A5419E">
        <w:rPr>
          <w:rFonts w:ascii="Times New Roman" w:hAnsi="Times New Roman" w:cs="Times New Roman"/>
          <w:i/>
          <w:sz w:val="20"/>
          <w:lang w:val="en-US"/>
        </w:rPr>
        <w:t>, AASHTO, 2015</w:t>
      </w:r>
    </w:p>
    <w:p w14:paraId="7D6503B8" w14:textId="7D7A09B0" w:rsidR="00C03192" w:rsidRDefault="00C03192" w:rsidP="008A7E1B">
      <w:pPr>
        <w:spacing w:line="360" w:lineRule="auto"/>
        <w:jc w:val="both"/>
        <w:rPr>
          <w:rFonts w:ascii="Times New Roman" w:hAnsi="Times New Roman" w:cs="Times New Roman"/>
          <w:sz w:val="2"/>
        </w:rPr>
      </w:pPr>
    </w:p>
    <w:p w14:paraId="4DD29CBF" w14:textId="77777777" w:rsidR="00C03192" w:rsidRPr="00C03192" w:rsidRDefault="00C03192" w:rsidP="008A7E1B">
      <w:pPr>
        <w:spacing w:line="360" w:lineRule="auto"/>
        <w:jc w:val="both"/>
        <w:rPr>
          <w:rFonts w:ascii="Times New Roman" w:hAnsi="Times New Roman" w:cs="Times New Roman"/>
          <w:sz w:val="24"/>
        </w:rPr>
      </w:pPr>
    </w:p>
    <w:p w14:paraId="44CA1801" w14:textId="40D48774" w:rsidR="00CB2010" w:rsidRPr="00CB2010" w:rsidRDefault="00CB2010" w:rsidP="004B6522">
      <w:pPr>
        <w:pStyle w:val="Descripcin"/>
        <w:keepNext/>
        <w:spacing w:after="0" w:line="276" w:lineRule="auto"/>
        <w:jc w:val="center"/>
        <w:rPr>
          <w:rFonts w:ascii="Times New Roman" w:hAnsi="Times New Roman" w:cs="Times New Roman"/>
          <w:i w:val="0"/>
          <w:color w:val="auto"/>
          <w:sz w:val="22"/>
        </w:rPr>
      </w:pPr>
      <w:bookmarkStart w:id="166" w:name="_Toc5868516"/>
      <w:r w:rsidRPr="00CB2010">
        <w:rPr>
          <w:rFonts w:ascii="Times New Roman" w:hAnsi="Times New Roman" w:cs="Times New Roman"/>
          <w:b/>
          <w:i w:val="0"/>
          <w:color w:val="auto"/>
          <w:sz w:val="22"/>
        </w:rPr>
        <w:lastRenderedPageBreak/>
        <w:t xml:space="preserve">Tabla 2 - </w:t>
      </w:r>
      <w:r w:rsidRPr="00CB2010">
        <w:rPr>
          <w:rFonts w:ascii="Times New Roman" w:hAnsi="Times New Roman" w:cs="Times New Roman"/>
          <w:b/>
          <w:i w:val="0"/>
          <w:color w:val="auto"/>
          <w:sz w:val="22"/>
        </w:rPr>
        <w:fldChar w:fldCharType="begin"/>
      </w:r>
      <w:r w:rsidRPr="00CB2010">
        <w:rPr>
          <w:rFonts w:ascii="Times New Roman" w:hAnsi="Times New Roman" w:cs="Times New Roman"/>
          <w:b/>
          <w:i w:val="0"/>
          <w:color w:val="auto"/>
          <w:sz w:val="22"/>
        </w:rPr>
        <w:instrText xml:space="preserve"> SEQ Tabla_2_- \* ARABIC </w:instrText>
      </w:r>
      <w:r w:rsidRPr="00CB2010">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27</w:t>
      </w:r>
      <w:r w:rsidRPr="00CB2010">
        <w:rPr>
          <w:rFonts w:ascii="Times New Roman" w:hAnsi="Times New Roman" w:cs="Times New Roman"/>
          <w:b/>
          <w:i w:val="0"/>
          <w:color w:val="auto"/>
          <w:sz w:val="22"/>
        </w:rPr>
        <w:fldChar w:fldCharType="end"/>
      </w:r>
      <w:r w:rsidRPr="00CB2010">
        <w:rPr>
          <w:rFonts w:ascii="Times New Roman" w:hAnsi="Times New Roman" w:cs="Times New Roman"/>
          <w:b/>
          <w:i w:val="0"/>
          <w:color w:val="auto"/>
          <w:sz w:val="22"/>
        </w:rPr>
        <w:t>.</w:t>
      </w:r>
      <w:r w:rsidRPr="00CB2010">
        <w:rPr>
          <w:rFonts w:ascii="Times New Roman" w:hAnsi="Times New Roman" w:cs="Times New Roman"/>
          <w:i w:val="0"/>
          <w:color w:val="auto"/>
          <w:sz w:val="22"/>
        </w:rPr>
        <w:t xml:space="preserve"> Criterios de diseño</w:t>
      </w:r>
      <w:r w:rsidR="008A7E1B">
        <w:rPr>
          <w:rFonts w:ascii="Times New Roman" w:hAnsi="Times New Roman" w:cs="Times New Roman"/>
          <w:i w:val="0"/>
          <w:color w:val="auto"/>
          <w:sz w:val="22"/>
        </w:rPr>
        <w:t xml:space="preserve"> y Niveles de Confiabilidad</w:t>
      </w:r>
      <w:r w:rsidRPr="00CB2010">
        <w:rPr>
          <w:rFonts w:ascii="Times New Roman" w:hAnsi="Times New Roman" w:cs="Times New Roman"/>
          <w:i w:val="0"/>
          <w:color w:val="auto"/>
          <w:sz w:val="22"/>
        </w:rPr>
        <w:t xml:space="preserve"> recomendados por MEPDG</w:t>
      </w:r>
      <w:bookmarkEnd w:id="166"/>
    </w:p>
    <w:tbl>
      <w:tblPr>
        <w:tblStyle w:val="Tablaconcuadrcula1clara"/>
        <w:tblW w:w="8359" w:type="dxa"/>
        <w:jc w:val="center"/>
        <w:tblLook w:val="04A0" w:firstRow="1" w:lastRow="0" w:firstColumn="1" w:lastColumn="0" w:noHBand="0" w:noVBand="1"/>
      </w:tblPr>
      <w:tblGrid>
        <w:gridCol w:w="1413"/>
        <w:gridCol w:w="2551"/>
        <w:gridCol w:w="1465"/>
        <w:gridCol w:w="1465"/>
        <w:gridCol w:w="1465"/>
      </w:tblGrid>
      <w:tr w:rsidR="00931AF4" w14:paraId="25898A9A" w14:textId="238BB018" w:rsidTr="00EA70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D9D9D9" w:themeFill="background1" w:themeFillShade="D9"/>
            <w:vAlign w:val="center"/>
          </w:tcPr>
          <w:p w14:paraId="0A3B9D76" w14:textId="5DFE716D" w:rsidR="00931AF4" w:rsidRPr="00EA70A1" w:rsidRDefault="00931AF4" w:rsidP="00EA70A1">
            <w:pPr>
              <w:autoSpaceDE w:val="0"/>
              <w:autoSpaceDN w:val="0"/>
              <w:adjustRightInd w:val="0"/>
              <w:spacing w:line="276" w:lineRule="auto"/>
              <w:jc w:val="center"/>
              <w:rPr>
                <w:rFonts w:ascii="Times New Roman" w:hAnsi="Times New Roman" w:cs="Times New Roman"/>
                <w:sz w:val="24"/>
              </w:rPr>
            </w:pPr>
            <w:r w:rsidRPr="00EA70A1">
              <w:rPr>
                <w:rFonts w:ascii="Times New Roman" w:hAnsi="Times New Roman" w:cs="Times New Roman"/>
                <w:sz w:val="24"/>
              </w:rPr>
              <w:t>Tipo de Pavimento</w:t>
            </w:r>
          </w:p>
        </w:tc>
        <w:tc>
          <w:tcPr>
            <w:tcW w:w="2551" w:type="dxa"/>
            <w:vMerge w:val="restart"/>
            <w:shd w:val="clear" w:color="auto" w:fill="D9D9D9" w:themeFill="background1" w:themeFillShade="D9"/>
            <w:vAlign w:val="center"/>
          </w:tcPr>
          <w:p w14:paraId="2C146593" w14:textId="40B151AB" w:rsidR="00931AF4" w:rsidRPr="00EA70A1" w:rsidRDefault="00931AF4" w:rsidP="00EA70A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EA70A1">
              <w:rPr>
                <w:rFonts w:ascii="Times New Roman" w:hAnsi="Times New Roman" w:cs="Times New Roman"/>
                <w:sz w:val="24"/>
              </w:rPr>
              <w:t>Criterios de Desempeño</w:t>
            </w:r>
          </w:p>
        </w:tc>
        <w:tc>
          <w:tcPr>
            <w:tcW w:w="4395" w:type="dxa"/>
            <w:gridSpan w:val="3"/>
            <w:tcBorders>
              <w:bottom w:val="single" w:sz="4" w:space="0" w:color="A6A6A6" w:themeColor="background1" w:themeShade="A6"/>
            </w:tcBorders>
            <w:shd w:val="clear" w:color="auto" w:fill="D9D9D9" w:themeFill="background1" w:themeFillShade="D9"/>
            <w:vAlign w:val="center"/>
          </w:tcPr>
          <w:p w14:paraId="40EF4E2D" w14:textId="794F512C" w:rsidR="00931AF4" w:rsidRPr="00EA70A1" w:rsidRDefault="00931AF4" w:rsidP="00EA70A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EA70A1">
              <w:rPr>
                <w:rFonts w:ascii="Times New Roman" w:hAnsi="Times New Roman" w:cs="Times New Roman"/>
                <w:sz w:val="24"/>
              </w:rPr>
              <w:t>Valor Umbral al final de la Vida Útil de Diseño</w:t>
            </w:r>
          </w:p>
        </w:tc>
      </w:tr>
      <w:tr w:rsidR="00931AF4" w14:paraId="446B6F75" w14:textId="77777777" w:rsidTr="00EA70A1">
        <w:trPr>
          <w:jc w:val="center"/>
        </w:trPr>
        <w:tc>
          <w:tcPr>
            <w:cnfStyle w:val="001000000000" w:firstRow="0" w:lastRow="0" w:firstColumn="1" w:lastColumn="0" w:oddVBand="0" w:evenVBand="0" w:oddHBand="0" w:evenHBand="0" w:firstRowFirstColumn="0" w:firstRowLastColumn="0" w:lastRowFirstColumn="0" w:lastRowLastColumn="0"/>
            <w:tcW w:w="1413" w:type="dxa"/>
            <w:vMerge/>
            <w:tcBorders>
              <w:bottom w:val="single" w:sz="12" w:space="0" w:color="808080" w:themeColor="background1" w:themeShade="80"/>
            </w:tcBorders>
            <w:shd w:val="clear" w:color="auto" w:fill="D9D9D9" w:themeFill="background1" w:themeFillShade="D9"/>
            <w:vAlign w:val="center"/>
          </w:tcPr>
          <w:p w14:paraId="14DEF8DF" w14:textId="77777777" w:rsidR="00931AF4" w:rsidRPr="00EA70A1" w:rsidRDefault="00931AF4" w:rsidP="00EA70A1">
            <w:pPr>
              <w:autoSpaceDE w:val="0"/>
              <w:autoSpaceDN w:val="0"/>
              <w:adjustRightInd w:val="0"/>
              <w:spacing w:line="276" w:lineRule="auto"/>
              <w:jc w:val="center"/>
              <w:rPr>
                <w:rFonts w:ascii="Times New Roman" w:hAnsi="Times New Roman" w:cs="Times New Roman"/>
                <w:sz w:val="24"/>
              </w:rPr>
            </w:pPr>
          </w:p>
        </w:tc>
        <w:tc>
          <w:tcPr>
            <w:tcW w:w="2551" w:type="dxa"/>
            <w:vMerge/>
            <w:tcBorders>
              <w:bottom w:val="single" w:sz="12" w:space="0" w:color="808080" w:themeColor="background1" w:themeShade="80"/>
            </w:tcBorders>
            <w:shd w:val="clear" w:color="auto" w:fill="D9D9D9" w:themeFill="background1" w:themeFillShade="D9"/>
            <w:vAlign w:val="center"/>
          </w:tcPr>
          <w:p w14:paraId="48FE3AFC" w14:textId="77777777" w:rsidR="00931AF4" w:rsidRPr="00EA70A1"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18"/>
              </w:rPr>
            </w:pPr>
          </w:p>
        </w:tc>
        <w:tc>
          <w:tcPr>
            <w:tcW w:w="1465" w:type="dxa"/>
            <w:tcBorders>
              <w:top w:val="single" w:sz="4" w:space="0" w:color="A6A6A6" w:themeColor="background1" w:themeShade="A6"/>
              <w:bottom w:val="single" w:sz="12" w:space="0" w:color="808080" w:themeColor="background1" w:themeShade="80"/>
            </w:tcBorders>
            <w:shd w:val="clear" w:color="auto" w:fill="D9D9D9" w:themeFill="background1" w:themeFillShade="D9"/>
            <w:vAlign w:val="center"/>
          </w:tcPr>
          <w:p w14:paraId="7455C4E6" w14:textId="67BBF5A9" w:rsidR="00931AF4" w:rsidRPr="00EA70A1"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18"/>
              </w:rPr>
            </w:pPr>
            <w:r w:rsidRPr="00EA70A1">
              <w:rPr>
                <w:rFonts w:ascii="Times New Roman" w:hAnsi="Times New Roman" w:cs="Times New Roman"/>
                <w:b/>
                <w:sz w:val="24"/>
                <w:szCs w:val="18"/>
              </w:rPr>
              <w:t>Interestatal</w:t>
            </w:r>
          </w:p>
        </w:tc>
        <w:tc>
          <w:tcPr>
            <w:tcW w:w="1465" w:type="dxa"/>
            <w:tcBorders>
              <w:top w:val="single" w:sz="4" w:space="0" w:color="A6A6A6" w:themeColor="background1" w:themeShade="A6"/>
              <w:bottom w:val="single" w:sz="12" w:space="0" w:color="808080" w:themeColor="background1" w:themeShade="80"/>
            </w:tcBorders>
            <w:shd w:val="clear" w:color="auto" w:fill="D9D9D9" w:themeFill="background1" w:themeFillShade="D9"/>
            <w:vAlign w:val="center"/>
          </w:tcPr>
          <w:p w14:paraId="196F8E8A" w14:textId="30CC30B5" w:rsidR="00931AF4" w:rsidRPr="00EA70A1"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18"/>
              </w:rPr>
            </w:pPr>
            <w:r w:rsidRPr="00EA70A1">
              <w:rPr>
                <w:rFonts w:ascii="Times New Roman" w:hAnsi="Times New Roman" w:cs="Times New Roman"/>
                <w:b/>
                <w:sz w:val="24"/>
                <w:szCs w:val="18"/>
              </w:rPr>
              <w:t>Primaria</w:t>
            </w:r>
          </w:p>
        </w:tc>
        <w:tc>
          <w:tcPr>
            <w:tcW w:w="1465" w:type="dxa"/>
            <w:tcBorders>
              <w:top w:val="single" w:sz="4" w:space="0" w:color="A6A6A6" w:themeColor="background1" w:themeShade="A6"/>
              <w:bottom w:val="single" w:sz="12" w:space="0" w:color="808080" w:themeColor="background1" w:themeShade="80"/>
            </w:tcBorders>
            <w:shd w:val="clear" w:color="auto" w:fill="D9D9D9" w:themeFill="background1" w:themeFillShade="D9"/>
            <w:vAlign w:val="center"/>
          </w:tcPr>
          <w:p w14:paraId="5C29A352" w14:textId="24756134" w:rsidR="00931AF4" w:rsidRPr="00EA70A1"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18"/>
              </w:rPr>
            </w:pPr>
            <w:r w:rsidRPr="00EA70A1">
              <w:rPr>
                <w:rFonts w:ascii="Times New Roman" w:hAnsi="Times New Roman" w:cs="Times New Roman"/>
                <w:b/>
                <w:sz w:val="24"/>
                <w:szCs w:val="18"/>
              </w:rPr>
              <w:t>Secundaria</w:t>
            </w:r>
          </w:p>
        </w:tc>
      </w:tr>
      <w:tr w:rsidR="00931AF4" w14:paraId="2CCF9221" w14:textId="3796FCCC" w:rsidTr="00EA70A1">
        <w:trPr>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12" w:space="0" w:color="808080" w:themeColor="background1" w:themeShade="80"/>
            </w:tcBorders>
            <w:vAlign w:val="center"/>
          </w:tcPr>
          <w:p w14:paraId="2896F363" w14:textId="423E627F" w:rsidR="00931AF4" w:rsidRPr="00EA70A1" w:rsidRDefault="00931AF4" w:rsidP="00EA70A1">
            <w:pPr>
              <w:autoSpaceDE w:val="0"/>
              <w:autoSpaceDN w:val="0"/>
              <w:adjustRightInd w:val="0"/>
              <w:spacing w:line="276" w:lineRule="auto"/>
              <w:jc w:val="center"/>
              <w:rPr>
                <w:rFonts w:ascii="Times New Roman" w:hAnsi="Times New Roman" w:cs="Times New Roman"/>
                <w:b w:val="0"/>
                <w:i/>
                <w:sz w:val="24"/>
                <w:vertAlign w:val="subscript"/>
              </w:rPr>
            </w:pPr>
            <w:r w:rsidRPr="00EA70A1">
              <w:rPr>
                <w:rFonts w:ascii="Times New Roman" w:hAnsi="Times New Roman" w:cs="Times New Roman"/>
                <w:b w:val="0"/>
                <w:sz w:val="24"/>
              </w:rPr>
              <w:t>Pavimento de HMA</w:t>
            </w:r>
          </w:p>
        </w:tc>
        <w:tc>
          <w:tcPr>
            <w:tcW w:w="2551" w:type="dxa"/>
            <w:tcBorders>
              <w:top w:val="single" w:sz="12" w:space="0" w:color="808080" w:themeColor="background1" w:themeShade="80"/>
            </w:tcBorders>
            <w:vAlign w:val="center"/>
          </w:tcPr>
          <w:p w14:paraId="4203F4B5" w14:textId="7465493A" w:rsidR="00931AF4" w:rsidRPr="005262FB" w:rsidRDefault="00931AF4" w:rsidP="00EA70A1">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proofErr w:type="spellStart"/>
            <w:r>
              <w:rPr>
                <w:rFonts w:ascii="Times New Roman" w:hAnsi="Times New Roman" w:cs="Times New Roman"/>
                <w:sz w:val="24"/>
                <w:szCs w:val="18"/>
              </w:rPr>
              <w:t>Fisuramiento</w:t>
            </w:r>
            <w:proofErr w:type="spellEnd"/>
            <w:r>
              <w:rPr>
                <w:rFonts w:ascii="Times New Roman" w:hAnsi="Times New Roman" w:cs="Times New Roman"/>
                <w:sz w:val="24"/>
                <w:szCs w:val="18"/>
              </w:rPr>
              <w:t xml:space="preserve"> tipo piel de cocodrilo</w:t>
            </w:r>
          </w:p>
        </w:tc>
        <w:tc>
          <w:tcPr>
            <w:tcW w:w="1465" w:type="dxa"/>
            <w:tcBorders>
              <w:top w:val="single" w:sz="12" w:space="0" w:color="808080" w:themeColor="background1" w:themeShade="80"/>
            </w:tcBorders>
            <w:vAlign w:val="center"/>
          </w:tcPr>
          <w:p w14:paraId="53C09DC1" w14:textId="54D68CAB"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10%</w:t>
            </w:r>
          </w:p>
        </w:tc>
        <w:tc>
          <w:tcPr>
            <w:tcW w:w="1465" w:type="dxa"/>
            <w:tcBorders>
              <w:top w:val="single" w:sz="12" w:space="0" w:color="808080" w:themeColor="background1" w:themeShade="80"/>
            </w:tcBorders>
            <w:vAlign w:val="center"/>
          </w:tcPr>
          <w:p w14:paraId="43FCA6BC" w14:textId="45DF50F1"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20%</w:t>
            </w:r>
          </w:p>
        </w:tc>
        <w:tc>
          <w:tcPr>
            <w:tcW w:w="1465" w:type="dxa"/>
            <w:tcBorders>
              <w:top w:val="single" w:sz="12" w:space="0" w:color="808080" w:themeColor="background1" w:themeShade="80"/>
            </w:tcBorders>
            <w:vAlign w:val="center"/>
          </w:tcPr>
          <w:p w14:paraId="366CFFE4" w14:textId="2330F8B5"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35%</w:t>
            </w:r>
          </w:p>
        </w:tc>
      </w:tr>
      <w:tr w:rsidR="00931AF4" w14:paraId="7506208B" w14:textId="0EA1A93E" w:rsidTr="00EA70A1">
        <w:trPr>
          <w:jc w:val="center"/>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3225D5AE" w14:textId="2EE08411" w:rsidR="00931AF4" w:rsidRPr="00EA70A1" w:rsidRDefault="00931AF4" w:rsidP="00EA70A1">
            <w:pPr>
              <w:autoSpaceDE w:val="0"/>
              <w:autoSpaceDN w:val="0"/>
              <w:adjustRightInd w:val="0"/>
              <w:spacing w:line="276" w:lineRule="auto"/>
              <w:jc w:val="center"/>
              <w:rPr>
                <w:rFonts w:ascii="Times New Roman" w:hAnsi="Times New Roman" w:cs="Times New Roman"/>
                <w:b w:val="0"/>
                <w:i/>
                <w:sz w:val="24"/>
                <w:vertAlign w:val="subscript"/>
              </w:rPr>
            </w:pPr>
          </w:p>
        </w:tc>
        <w:tc>
          <w:tcPr>
            <w:tcW w:w="2551" w:type="dxa"/>
            <w:vAlign w:val="center"/>
          </w:tcPr>
          <w:p w14:paraId="708337F2" w14:textId="4C9E421C" w:rsidR="00931AF4" w:rsidRPr="00F111C6" w:rsidRDefault="00931AF4" w:rsidP="00EA70A1">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Profundidad del ahuellamiento</w:t>
            </w:r>
          </w:p>
        </w:tc>
        <w:tc>
          <w:tcPr>
            <w:tcW w:w="1465" w:type="dxa"/>
            <w:vAlign w:val="center"/>
          </w:tcPr>
          <w:p w14:paraId="2BD89102" w14:textId="2E3FCFAC"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0.40 in</w:t>
            </w:r>
          </w:p>
        </w:tc>
        <w:tc>
          <w:tcPr>
            <w:tcW w:w="1465" w:type="dxa"/>
            <w:vAlign w:val="center"/>
          </w:tcPr>
          <w:p w14:paraId="29242D22" w14:textId="610EBA12"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0.50 in</w:t>
            </w:r>
          </w:p>
        </w:tc>
        <w:tc>
          <w:tcPr>
            <w:tcW w:w="1465" w:type="dxa"/>
            <w:vAlign w:val="center"/>
          </w:tcPr>
          <w:p w14:paraId="6AE67A13" w14:textId="1BB85AE4"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proofErr w:type="gramStart"/>
            <w:r>
              <w:rPr>
                <w:rFonts w:ascii="Times New Roman" w:hAnsi="Times New Roman" w:cs="Times New Roman"/>
                <w:sz w:val="24"/>
                <w:szCs w:val="18"/>
              </w:rPr>
              <w:t>( &lt;</w:t>
            </w:r>
            <w:proofErr w:type="gramEnd"/>
            <w:r>
              <w:rPr>
                <w:rFonts w:ascii="Times New Roman" w:hAnsi="Times New Roman" w:cs="Times New Roman"/>
                <w:sz w:val="24"/>
                <w:szCs w:val="18"/>
              </w:rPr>
              <w:t>45 mph ): 0.65 in</w:t>
            </w:r>
          </w:p>
        </w:tc>
      </w:tr>
      <w:tr w:rsidR="00931AF4" w14:paraId="1AFF5E39" w14:textId="26E620D7" w:rsidTr="00EA70A1">
        <w:trPr>
          <w:jc w:val="center"/>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071B686A" w14:textId="5C3AEB51" w:rsidR="00931AF4" w:rsidRPr="00EA70A1" w:rsidRDefault="00931AF4" w:rsidP="00EA70A1">
            <w:pPr>
              <w:autoSpaceDE w:val="0"/>
              <w:autoSpaceDN w:val="0"/>
              <w:adjustRightInd w:val="0"/>
              <w:spacing w:line="276" w:lineRule="auto"/>
              <w:jc w:val="center"/>
              <w:rPr>
                <w:rFonts w:ascii="Times New Roman" w:hAnsi="Times New Roman" w:cs="Times New Roman"/>
                <w:b w:val="0"/>
                <w:sz w:val="24"/>
              </w:rPr>
            </w:pPr>
          </w:p>
        </w:tc>
        <w:tc>
          <w:tcPr>
            <w:tcW w:w="2551" w:type="dxa"/>
            <w:vAlign w:val="center"/>
          </w:tcPr>
          <w:p w14:paraId="41815DFC" w14:textId="34337C13" w:rsidR="00931AF4" w:rsidRDefault="00931AF4" w:rsidP="00EA70A1">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 xml:space="preserve">Longitud del </w:t>
            </w:r>
            <w:proofErr w:type="spellStart"/>
            <w:r>
              <w:rPr>
                <w:rFonts w:ascii="Times New Roman" w:hAnsi="Times New Roman" w:cs="Times New Roman"/>
                <w:sz w:val="24"/>
                <w:szCs w:val="18"/>
              </w:rPr>
              <w:t>fisuramiento</w:t>
            </w:r>
            <w:proofErr w:type="spellEnd"/>
            <w:r>
              <w:rPr>
                <w:rFonts w:ascii="Times New Roman" w:hAnsi="Times New Roman" w:cs="Times New Roman"/>
                <w:sz w:val="24"/>
                <w:szCs w:val="18"/>
              </w:rPr>
              <w:t xml:space="preserve"> transversal</w:t>
            </w:r>
          </w:p>
        </w:tc>
        <w:tc>
          <w:tcPr>
            <w:tcW w:w="1465" w:type="dxa"/>
            <w:vAlign w:val="center"/>
          </w:tcPr>
          <w:p w14:paraId="3711699D" w14:textId="320D7C96"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500 ft/mi</w:t>
            </w:r>
          </w:p>
        </w:tc>
        <w:tc>
          <w:tcPr>
            <w:tcW w:w="1465" w:type="dxa"/>
            <w:vAlign w:val="center"/>
          </w:tcPr>
          <w:p w14:paraId="5B82B2A6" w14:textId="4A714415"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700 ft/mi</w:t>
            </w:r>
          </w:p>
        </w:tc>
        <w:tc>
          <w:tcPr>
            <w:tcW w:w="1465" w:type="dxa"/>
            <w:vAlign w:val="center"/>
          </w:tcPr>
          <w:p w14:paraId="6586AE59" w14:textId="764DBF4E"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700 ft/mi</w:t>
            </w:r>
          </w:p>
        </w:tc>
      </w:tr>
      <w:tr w:rsidR="00931AF4" w14:paraId="05426D70" w14:textId="7ADB68CA" w:rsidTr="00EA70A1">
        <w:trPr>
          <w:jc w:val="center"/>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14:paraId="51CE63BC" w14:textId="5893235B" w:rsidR="00931AF4" w:rsidRPr="00EA70A1" w:rsidRDefault="00931AF4" w:rsidP="00EA70A1">
            <w:pPr>
              <w:autoSpaceDE w:val="0"/>
              <w:autoSpaceDN w:val="0"/>
              <w:adjustRightInd w:val="0"/>
              <w:spacing w:line="276" w:lineRule="auto"/>
              <w:jc w:val="center"/>
              <w:rPr>
                <w:rFonts w:ascii="Times New Roman" w:hAnsi="Times New Roman" w:cs="Times New Roman"/>
                <w:b w:val="0"/>
                <w:sz w:val="24"/>
              </w:rPr>
            </w:pPr>
          </w:p>
        </w:tc>
        <w:tc>
          <w:tcPr>
            <w:tcW w:w="2551" w:type="dxa"/>
            <w:vAlign w:val="center"/>
          </w:tcPr>
          <w:p w14:paraId="75D4F185" w14:textId="613FAD5C" w:rsidR="00931AF4" w:rsidRDefault="00931AF4" w:rsidP="00EA70A1">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IRI</w:t>
            </w:r>
          </w:p>
        </w:tc>
        <w:tc>
          <w:tcPr>
            <w:tcW w:w="1465" w:type="dxa"/>
            <w:vAlign w:val="center"/>
          </w:tcPr>
          <w:p w14:paraId="4BF6710B" w14:textId="485B90F5"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160 in/mi</w:t>
            </w:r>
          </w:p>
        </w:tc>
        <w:tc>
          <w:tcPr>
            <w:tcW w:w="1465" w:type="dxa"/>
            <w:vAlign w:val="center"/>
          </w:tcPr>
          <w:p w14:paraId="2F648751" w14:textId="7BD4D84C"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200 in/mi</w:t>
            </w:r>
          </w:p>
        </w:tc>
        <w:tc>
          <w:tcPr>
            <w:tcW w:w="1465" w:type="dxa"/>
            <w:vAlign w:val="center"/>
          </w:tcPr>
          <w:p w14:paraId="4E501321" w14:textId="32F6DEFA"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200 in/mi</w:t>
            </w:r>
          </w:p>
        </w:tc>
      </w:tr>
      <w:tr w:rsidR="00931AF4" w14:paraId="7B77DEC7" w14:textId="77777777" w:rsidTr="00EA70A1">
        <w:trPr>
          <w:jc w:val="center"/>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14:paraId="326FF32D" w14:textId="6E557DC6" w:rsidR="00931AF4" w:rsidRPr="00EA70A1" w:rsidRDefault="00931AF4" w:rsidP="00EA70A1">
            <w:pPr>
              <w:autoSpaceDE w:val="0"/>
              <w:autoSpaceDN w:val="0"/>
              <w:adjustRightInd w:val="0"/>
              <w:spacing w:line="276" w:lineRule="auto"/>
              <w:jc w:val="center"/>
              <w:rPr>
                <w:rFonts w:ascii="Times New Roman" w:hAnsi="Times New Roman" w:cs="Times New Roman"/>
                <w:b w:val="0"/>
                <w:sz w:val="24"/>
              </w:rPr>
            </w:pPr>
            <w:r w:rsidRPr="00EA70A1">
              <w:rPr>
                <w:rFonts w:ascii="Times New Roman" w:hAnsi="Times New Roman" w:cs="Times New Roman"/>
                <w:b w:val="0"/>
                <w:sz w:val="24"/>
              </w:rPr>
              <w:t>JPCP</w:t>
            </w:r>
          </w:p>
        </w:tc>
        <w:tc>
          <w:tcPr>
            <w:tcW w:w="2551" w:type="dxa"/>
            <w:vAlign w:val="center"/>
          </w:tcPr>
          <w:p w14:paraId="0BD0E3D6" w14:textId="0B887DB8" w:rsidR="00931AF4" w:rsidRDefault="00931AF4" w:rsidP="00EA70A1">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Escalonamiento promedio de la junta</w:t>
            </w:r>
          </w:p>
        </w:tc>
        <w:tc>
          <w:tcPr>
            <w:tcW w:w="1465" w:type="dxa"/>
            <w:vAlign w:val="center"/>
          </w:tcPr>
          <w:p w14:paraId="62EF2E4A" w14:textId="0CCFC24D"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0.15 in</w:t>
            </w:r>
          </w:p>
        </w:tc>
        <w:tc>
          <w:tcPr>
            <w:tcW w:w="1465" w:type="dxa"/>
            <w:vAlign w:val="center"/>
          </w:tcPr>
          <w:p w14:paraId="2BC2E8BB" w14:textId="195DA94A"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0.20 in</w:t>
            </w:r>
          </w:p>
        </w:tc>
        <w:tc>
          <w:tcPr>
            <w:tcW w:w="1465" w:type="dxa"/>
            <w:vAlign w:val="center"/>
          </w:tcPr>
          <w:p w14:paraId="67C13E17" w14:textId="393440E4"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0.25 in</w:t>
            </w:r>
          </w:p>
        </w:tc>
      </w:tr>
      <w:tr w:rsidR="00931AF4" w14:paraId="6813314A" w14:textId="77777777" w:rsidTr="00EA70A1">
        <w:trPr>
          <w:trHeight w:val="381"/>
          <w:jc w:val="center"/>
        </w:trPr>
        <w:tc>
          <w:tcPr>
            <w:cnfStyle w:val="001000000000" w:firstRow="0" w:lastRow="0" w:firstColumn="1" w:lastColumn="0" w:oddVBand="0" w:evenVBand="0" w:oddHBand="0" w:evenHBand="0" w:firstRowFirstColumn="0" w:firstRowLastColumn="0" w:lastRowFirstColumn="0" w:lastRowLastColumn="0"/>
            <w:tcW w:w="1413" w:type="dxa"/>
            <w:vMerge/>
          </w:tcPr>
          <w:p w14:paraId="40AA841C" w14:textId="77777777" w:rsidR="00931AF4" w:rsidRDefault="00931AF4" w:rsidP="00056520">
            <w:pPr>
              <w:autoSpaceDE w:val="0"/>
              <w:autoSpaceDN w:val="0"/>
              <w:adjustRightInd w:val="0"/>
              <w:spacing w:line="276" w:lineRule="auto"/>
              <w:jc w:val="both"/>
              <w:rPr>
                <w:rFonts w:ascii="Times New Roman" w:hAnsi="Times New Roman" w:cs="Times New Roman"/>
                <w:sz w:val="24"/>
              </w:rPr>
            </w:pPr>
          </w:p>
        </w:tc>
        <w:tc>
          <w:tcPr>
            <w:tcW w:w="2551" w:type="dxa"/>
            <w:vAlign w:val="center"/>
          </w:tcPr>
          <w:p w14:paraId="689AFDE9" w14:textId="34C57286" w:rsidR="00931AF4" w:rsidRDefault="00931AF4" w:rsidP="00EA70A1">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proofErr w:type="spellStart"/>
            <w:r>
              <w:rPr>
                <w:rFonts w:ascii="Times New Roman" w:hAnsi="Times New Roman" w:cs="Times New Roman"/>
                <w:sz w:val="24"/>
                <w:szCs w:val="18"/>
              </w:rPr>
              <w:t>Fisuramiento</w:t>
            </w:r>
            <w:proofErr w:type="spellEnd"/>
            <w:r>
              <w:rPr>
                <w:rFonts w:ascii="Times New Roman" w:hAnsi="Times New Roman" w:cs="Times New Roman"/>
                <w:sz w:val="24"/>
                <w:szCs w:val="18"/>
              </w:rPr>
              <w:t xml:space="preserve"> transversal de la losa</w:t>
            </w:r>
          </w:p>
        </w:tc>
        <w:tc>
          <w:tcPr>
            <w:tcW w:w="1465" w:type="dxa"/>
            <w:vAlign w:val="center"/>
          </w:tcPr>
          <w:p w14:paraId="138E6703" w14:textId="3B337C59"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10%</w:t>
            </w:r>
          </w:p>
        </w:tc>
        <w:tc>
          <w:tcPr>
            <w:tcW w:w="1465" w:type="dxa"/>
            <w:vAlign w:val="center"/>
          </w:tcPr>
          <w:p w14:paraId="4FB839FA" w14:textId="4136435D"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15%</w:t>
            </w:r>
          </w:p>
        </w:tc>
        <w:tc>
          <w:tcPr>
            <w:tcW w:w="1465" w:type="dxa"/>
            <w:vAlign w:val="center"/>
          </w:tcPr>
          <w:p w14:paraId="1D0BC863" w14:textId="59C3293D"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20%</w:t>
            </w:r>
          </w:p>
        </w:tc>
      </w:tr>
      <w:tr w:rsidR="00931AF4" w14:paraId="4242745D" w14:textId="77777777" w:rsidTr="00EA70A1">
        <w:trPr>
          <w:jc w:val="center"/>
        </w:trPr>
        <w:tc>
          <w:tcPr>
            <w:cnfStyle w:val="001000000000" w:firstRow="0" w:lastRow="0" w:firstColumn="1" w:lastColumn="0" w:oddVBand="0" w:evenVBand="0" w:oddHBand="0" w:evenHBand="0" w:firstRowFirstColumn="0" w:firstRowLastColumn="0" w:lastRowFirstColumn="0" w:lastRowLastColumn="0"/>
            <w:tcW w:w="1413" w:type="dxa"/>
            <w:vMerge/>
          </w:tcPr>
          <w:p w14:paraId="4356CDFB" w14:textId="77777777" w:rsidR="00931AF4" w:rsidRDefault="00931AF4" w:rsidP="00056520">
            <w:pPr>
              <w:autoSpaceDE w:val="0"/>
              <w:autoSpaceDN w:val="0"/>
              <w:adjustRightInd w:val="0"/>
              <w:spacing w:line="276" w:lineRule="auto"/>
              <w:jc w:val="both"/>
              <w:rPr>
                <w:rFonts w:ascii="Times New Roman" w:hAnsi="Times New Roman" w:cs="Times New Roman"/>
                <w:sz w:val="24"/>
              </w:rPr>
            </w:pPr>
          </w:p>
        </w:tc>
        <w:tc>
          <w:tcPr>
            <w:tcW w:w="2551" w:type="dxa"/>
            <w:vAlign w:val="center"/>
          </w:tcPr>
          <w:p w14:paraId="7428F7D0" w14:textId="06CB82E6" w:rsidR="00931AF4" w:rsidRDefault="00931AF4" w:rsidP="00EA70A1">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IRI</w:t>
            </w:r>
          </w:p>
        </w:tc>
        <w:tc>
          <w:tcPr>
            <w:tcW w:w="1465" w:type="dxa"/>
            <w:vAlign w:val="center"/>
          </w:tcPr>
          <w:p w14:paraId="2EA483CD" w14:textId="78611D78"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160 in/mi</w:t>
            </w:r>
          </w:p>
        </w:tc>
        <w:tc>
          <w:tcPr>
            <w:tcW w:w="1465" w:type="dxa"/>
            <w:vAlign w:val="center"/>
          </w:tcPr>
          <w:p w14:paraId="37D589A2" w14:textId="40B4882B"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200 in/mi</w:t>
            </w:r>
          </w:p>
        </w:tc>
        <w:tc>
          <w:tcPr>
            <w:tcW w:w="1465" w:type="dxa"/>
            <w:vAlign w:val="center"/>
          </w:tcPr>
          <w:p w14:paraId="62B7DA66" w14:textId="68D8B1F6" w:rsidR="00931AF4" w:rsidRDefault="00931AF4"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200 in/mi</w:t>
            </w:r>
          </w:p>
        </w:tc>
      </w:tr>
    </w:tbl>
    <w:p w14:paraId="2E7C761B" w14:textId="77777777" w:rsidR="008A7E1B" w:rsidRPr="008A7E1B" w:rsidRDefault="008A7E1B" w:rsidP="008A7E1B">
      <w:pPr>
        <w:spacing w:after="0" w:line="240" w:lineRule="auto"/>
        <w:jc w:val="both"/>
        <w:rPr>
          <w:rFonts w:ascii="Times New Roman" w:hAnsi="Times New Roman" w:cs="Times New Roman"/>
          <w:sz w:val="2"/>
        </w:rPr>
      </w:pPr>
    </w:p>
    <w:tbl>
      <w:tblPr>
        <w:tblStyle w:val="Tablaconcuadrcula1clara"/>
        <w:tblW w:w="8359" w:type="dxa"/>
        <w:jc w:val="center"/>
        <w:tblLook w:val="04A0" w:firstRow="1" w:lastRow="0" w:firstColumn="1" w:lastColumn="0" w:noHBand="0" w:noVBand="1"/>
      </w:tblPr>
      <w:tblGrid>
        <w:gridCol w:w="3964"/>
        <w:gridCol w:w="2197"/>
        <w:gridCol w:w="2198"/>
      </w:tblGrid>
      <w:tr w:rsidR="008A7E1B" w14:paraId="7D62D597" w14:textId="77777777" w:rsidTr="00EA70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vMerge w:val="restart"/>
            <w:shd w:val="clear" w:color="auto" w:fill="D9D9D9" w:themeFill="background1" w:themeFillShade="D9"/>
            <w:vAlign w:val="center"/>
          </w:tcPr>
          <w:p w14:paraId="07320910" w14:textId="77777777" w:rsidR="008A7E1B" w:rsidRPr="00EA70A1" w:rsidRDefault="008A7E1B" w:rsidP="00EA70A1">
            <w:pPr>
              <w:autoSpaceDE w:val="0"/>
              <w:autoSpaceDN w:val="0"/>
              <w:adjustRightInd w:val="0"/>
              <w:spacing w:line="276" w:lineRule="auto"/>
              <w:jc w:val="center"/>
              <w:rPr>
                <w:rFonts w:ascii="Times New Roman" w:hAnsi="Times New Roman" w:cs="Times New Roman"/>
                <w:sz w:val="24"/>
              </w:rPr>
            </w:pPr>
            <w:r w:rsidRPr="00EA70A1">
              <w:rPr>
                <w:rFonts w:ascii="Times New Roman" w:hAnsi="Times New Roman" w:cs="Times New Roman"/>
                <w:sz w:val="24"/>
              </w:rPr>
              <w:t>Clasificación Funcional</w:t>
            </w:r>
          </w:p>
        </w:tc>
        <w:tc>
          <w:tcPr>
            <w:tcW w:w="4395" w:type="dxa"/>
            <w:gridSpan w:val="2"/>
            <w:tcBorders>
              <w:bottom w:val="single" w:sz="4" w:space="0" w:color="A6A6A6" w:themeColor="background1" w:themeShade="A6"/>
            </w:tcBorders>
            <w:shd w:val="clear" w:color="auto" w:fill="D9D9D9" w:themeFill="background1" w:themeFillShade="D9"/>
            <w:vAlign w:val="center"/>
          </w:tcPr>
          <w:p w14:paraId="25926CC0" w14:textId="77777777" w:rsidR="008A7E1B" w:rsidRPr="00EA70A1" w:rsidRDefault="008A7E1B" w:rsidP="00EA70A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EA70A1">
              <w:rPr>
                <w:rFonts w:ascii="Times New Roman" w:hAnsi="Times New Roman" w:cs="Times New Roman"/>
                <w:sz w:val="24"/>
              </w:rPr>
              <w:t>Nivel de confiabilidad</w:t>
            </w:r>
          </w:p>
        </w:tc>
      </w:tr>
      <w:tr w:rsidR="008A7E1B" w14:paraId="750CDC3C" w14:textId="77777777" w:rsidTr="00EA70A1">
        <w:trPr>
          <w:jc w:val="center"/>
        </w:trPr>
        <w:tc>
          <w:tcPr>
            <w:cnfStyle w:val="001000000000" w:firstRow="0" w:lastRow="0" w:firstColumn="1" w:lastColumn="0" w:oddVBand="0" w:evenVBand="0" w:oddHBand="0" w:evenHBand="0" w:firstRowFirstColumn="0" w:firstRowLastColumn="0" w:lastRowFirstColumn="0" w:lastRowLastColumn="0"/>
            <w:tcW w:w="3964" w:type="dxa"/>
            <w:vMerge/>
            <w:tcBorders>
              <w:bottom w:val="single" w:sz="12" w:space="0" w:color="808080" w:themeColor="background1" w:themeShade="80"/>
            </w:tcBorders>
            <w:shd w:val="clear" w:color="auto" w:fill="D9D9D9" w:themeFill="background1" w:themeFillShade="D9"/>
            <w:vAlign w:val="center"/>
          </w:tcPr>
          <w:p w14:paraId="53A90BDF" w14:textId="77777777" w:rsidR="008A7E1B" w:rsidRPr="00EA70A1" w:rsidRDefault="008A7E1B" w:rsidP="00EA70A1">
            <w:pPr>
              <w:autoSpaceDE w:val="0"/>
              <w:autoSpaceDN w:val="0"/>
              <w:adjustRightInd w:val="0"/>
              <w:spacing w:line="276" w:lineRule="auto"/>
              <w:jc w:val="center"/>
              <w:rPr>
                <w:rFonts w:ascii="Times New Roman" w:hAnsi="Times New Roman" w:cs="Times New Roman"/>
                <w:sz w:val="24"/>
              </w:rPr>
            </w:pPr>
          </w:p>
        </w:tc>
        <w:tc>
          <w:tcPr>
            <w:tcW w:w="2197" w:type="dxa"/>
            <w:tcBorders>
              <w:top w:val="single" w:sz="4" w:space="0" w:color="A6A6A6" w:themeColor="background1" w:themeShade="A6"/>
              <w:bottom w:val="single" w:sz="12" w:space="0" w:color="808080" w:themeColor="background1" w:themeShade="80"/>
            </w:tcBorders>
            <w:shd w:val="clear" w:color="auto" w:fill="D9D9D9" w:themeFill="background1" w:themeFillShade="D9"/>
            <w:vAlign w:val="center"/>
          </w:tcPr>
          <w:p w14:paraId="17395A55" w14:textId="77777777" w:rsidR="008A7E1B" w:rsidRPr="00EA70A1" w:rsidRDefault="008A7E1B"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18"/>
              </w:rPr>
            </w:pPr>
            <w:r w:rsidRPr="00EA70A1">
              <w:rPr>
                <w:rFonts w:ascii="Times New Roman" w:hAnsi="Times New Roman" w:cs="Times New Roman"/>
                <w:b/>
                <w:sz w:val="24"/>
                <w:szCs w:val="18"/>
              </w:rPr>
              <w:t>Urbano</w:t>
            </w:r>
          </w:p>
        </w:tc>
        <w:tc>
          <w:tcPr>
            <w:tcW w:w="2198" w:type="dxa"/>
            <w:tcBorders>
              <w:top w:val="single" w:sz="4" w:space="0" w:color="A6A6A6" w:themeColor="background1" w:themeShade="A6"/>
              <w:bottom w:val="single" w:sz="12" w:space="0" w:color="808080" w:themeColor="background1" w:themeShade="80"/>
            </w:tcBorders>
            <w:shd w:val="clear" w:color="auto" w:fill="D9D9D9" w:themeFill="background1" w:themeFillShade="D9"/>
            <w:vAlign w:val="center"/>
          </w:tcPr>
          <w:p w14:paraId="0E4B2D13" w14:textId="77777777" w:rsidR="008A7E1B" w:rsidRPr="00EA70A1" w:rsidRDefault="008A7E1B" w:rsidP="00EA70A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18"/>
              </w:rPr>
            </w:pPr>
            <w:r w:rsidRPr="00EA70A1">
              <w:rPr>
                <w:rFonts w:ascii="Times New Roman" w:hAnsi="Times New Roman" w:cs="Times New Roman"/>
                <w:b/>
                <w:sz w:val="24"/>
                <w:szCs w:val="18"/>
              </w:rPr>
              <w:t>Rural</w:t>
            </w:r>
          </w:p>
        </w:tc>
      </w:tr>
      <w:tr w:rsidR="008A7E1B" w14:paraId="2C1EF6E0" w14:textId="77777777" w:rsidTr="00EF36B1">
        <w:trPr>
          <w:jc w:val="center"/>
        </w:trPr>
        <w:tc>
          <w:tcPr>
            <w:cnfStyle w:val="001000000000" w:firstRow="0" w:lastRow="0" w:firstColumn="1" w:lastColumn="0" w:oddVBand="0" w:evenVBand="0" w:oddHBand="0" w:evenHBand="0" w:firstRowFirstColumn="0" w:firstRowLastColumn="0" w:lastRowFirstColumn="0" w:lastRowLastColumn="0"/>
            <w:tcW w:w="3964" w:type="dxa"/>
            <w:tcBorders>
              <w:top w:val="single" w:sz="12" w:space="0" w:color="808080" w:themeColor="background1" w:themeShade="80"/>
            </w:tcBorders>
          </w:tcPr>
          <w:p w14:paraId="0969DBB1" w14:textId="77777777" w:rsidR="008A7E1B" w:rsidRPr="00EA70A1" w:rsidRDefault="008A7E1B" w:rsidP="00056520">
            <w:pPr>
              <w:autoSpaceDE w:val="0"/>
              <w:autoSpaceDN w:val="0"/>
              <w:adjustRightInd w:val="0"/>
              <w:spacing w:line="276" w:lineRule="auto"/>
              <w:jc w:val="both"/>
              <w:rPr>
                <w:rFonts w:ascii="Times New Roman" w:hAnsi="Times New Roman" w:cs="Times New Roman"/>
                <w:b w:val="0"/>
                <w:i/>
                <w:sz w:val="24"/>
                <w:vertAlign w:val="subscript"/>
              </w:rPr>
            </w:pPr>
            <w:r w:rsidRPr="00EA70A1">
              <w:rPr>
                <w:rFonts w:ascii="Times New Roman" w:hAnsi="Times New Roman" w:cs="Times New Roman"/>
                <w:b w:val="0"/>
                <w:sz w:val="24"/>
              </w:rPr>
              <w:t>Interestatal/ Autopista</w:t>
            </w:r>
          </w:p>
        </w:tc>
        <w:tc>
          <w:tcPr>
            <w:tcW w:w="2197" w:type="dxa"/>
            <w:tcBorders>
              <w:top w:val="single" w:sz="12" w:space="0" w:color="808080" w:themeColor="background1" w:themeShade="80"/>
            </w:tcBorders>
            <w:vAlign w:val="center"/>
          </w:tcPr>
          <w:p w14:paraId="3D1DCC60" w14:textId="61DD6D97" w:rsidR="008A7E1B" w:rsidRDefault="008A7E1B" w:rsidP="00EF36B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95</w:t>
            </w:r>
          </w:p>
        </w:tc>
        <w:tc>
          <w:tcPr>
            <w:tcW w:w="2198" w:type="dxa"/>
            <w:tcBorders>
              <w:top w:val="single" w:sz="12" w:space="0" w:color="808080" w:themeColor="background1" w:themeShade="80"/>
            </w:tcBorders>
            <w:vAlign w:val="center"/>
          </w:tcPr>
          <w:p w14:paraId="3B3645C2" w14:textId="06C23498" w:rsidR="008A7E1B" w:rsidRDefault="008A7E1B" w:rsidP="00EF36B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95</w:t>
            </w:r>
          </w:p>
        </w:tc>
      </w:tr>
      <w:tr w:rsidR="008A7E1B" w14:paraId="4E245B18" w14:textId="77777777" w:rsidTr="00EF36B1">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3AF1A938" w14:textId="77777777" w:rsidR="008A7E1B" w:rsidRPr="00EA70A1" w:rsidRDefault="008A7E1B" w:rsidP="00056520">
            <w:pPr>
              <w:autoSpaceDE w:val="0"/>
              <w:autoSpaceDN w:val="0"/>
              <w:adjustRightInd w:val="0"/>
              <w:spacing w:line="276" w:lineRule="auto"/>
              <w:jc w:val="both"/>
              <w:rPr>
                <w:rFonts w:ascii="Times New Roman" w:hAnsi="Times New Roman" w:cs="Times New Roman"/>
                <w:b w:val="0"/>
                <w:sz w:val="24"/>
              </w:rPr>
            </w:pPr>
            <w:r w:rsidRPr="00EA70A1">
              <w:rPr>
                <w:rFonts w:ascii="Times New Roman" w:hAnsi="Times New Roman" w:cs="Times New Roman"/>
                <w:b w:val="0"/>
                <w:sz w:val="24"/>
              </w:rPr>
              <w:t>Arterias principales</w:t>
            </w:r>
          </w:p>
        </w:tc>
        <w:tc>
          <w:tcPr>
            <w:tcW w:w="2197" w:type="dxa"/>
            <w:vAlign w:val="center"/>
          </w:tcPr>
          <w:p w14:paraId="63F5ABDF" w14:textId="77777777" w:rsidR="008A7E1B" w:rsidRDefault="008A7E1B" w:rsidP="00EF36B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90</w:t>
            </w:r>
          </w:p>
        </w:tc>
        <w:tc>
          <w:tcPr>
            <w:tcW w:w="2198" w:type="dxa"/>
            <w:vAlign w:val="center"/>
          </w:tcPr>
          <w:p w14:paraId="62CF84BE" w14:textId="77777777" w:rsidR="008A7E1B" w:rsidRDefault="008A7E1B" w:rsidP="00EF36B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85</w:t>
            </w:r>
          </w:p>
        </w:tc>
      </w:tr>
      <w:tr w:rsidR="008A7E1B" w14:paraId="043839E8" w14:textId="77777777" w:rsidTr="00EF36B1">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63C77B0A" w14:textId="77777777" w:rsidR="008A7E1B" w:rsidRPr="00EA70A1" w:rsidRDefault="008A7E1B" w:rsidP="00056520">
            <w:pPr>
              <w:autoSpaceDE w:val="0"/>
              <w:autoSpaceDN w:val="0"/>
              <w:adjustRightInd w:val="0"/>
              <w:spacing w:line="276" w:lineRule="auto"/>
              <w:jc w:val="both"/>
              <w:rPr>
                <w:rFonts w:ascii="Times New Roman" w:hAnsi="Times New Roman" w:cs="Times New Roman"/>
                <w:b w:val="0"/>
                <w:sz w:val="24"/>
              </w:rPr>
            </w:pPr>
            <w:r w:rsidRPr="00EA70A1">
              <w:rPr>
                <w:rFonts w:ascii="Times New Roman" w:hAnsi="Times New Roman" w:cs="Times New Roman"/>
                <w:b w:val="0"/>
                <w:sz w:val="24"/>
              </w:rPr>
              <w:t>Colectores</w:t>
            </w:r>
          </w:p>
        </w:tc>
        <w:tc>
          <w:tcPr>
            <w:tcW w:w="2197" w:type="dxa"/>
            <w:vAlign w:val="center"/>
          </w:tcPr>
          <w:p w14:paraId="76C807DF" w14:textId="77777777" w:rsidR="008A7E1B" w:rsidRDefault="008A7E1B" w:rsidP="00EF36B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80</w:t>
            </w:r>
          </w:p>
        </w:tc>
        <w:tc>
          <w:tcPr>
            <w:tcW w:w="2198" w:type="dxa"/>
            <w:vAlign w:val="center"/>
          </w:tcPr>
          <w:p w14:paraId="72E2DCA9" w14:textId="77777777" w:rsidR="008A7E1B" w:rsidRDefault="008A7E1B" w:rsidP="00EF36B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75</w:t>
            </w:r>
          </w:p>
        </w:tc>
      </w:tr>
      <w:tr w:rsidR="008A7E1B" w14:paraId="5708E982" w14:textId="77777777" w:rsidTr="00EF36B1">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7C122C27" w14:textId="77777777" w:rsidR="008A7E1B" w:rsidRPr="00EA70A1" w:rsidRDefault="008A7E1B" w:rsidP="00056520">
            <w:pPr>
              <w:autoSpaceDE w:val="0"/>
              <w:autoSpaceDN w:val="0"/>
              <w:adjustRightInd w:val="0"/>
              <w:spacing w:line="276" w:lineRule="auto"/>
              <w:jc w:val="both"/>
              <w:rPr>
                <w:rFonts w:ascii="Times New Roman" w:hAnsi="Times New Roman" w:cs="Times New Roman"/>
                <w:b w:val="0"/>
                <w:sz w:val="24"/>
              </w:rPr>
            </w:pPr>
            <w:r w:rsidRPr="00EA70A1">
              <w:rPr>
                <w:rFonts w:ascii="Times New Roman" w:hAnsi="Times New Roman" w:cs="Times New Roman"/>
                <w:b w:val="0"/>
                <w:sz w:val="24"/>
              </w:rPr>
              <w:t>Local</w:t>
            </w:r>
          </w:p>
        </w:tc>
        <w:tc>
          <w:tcPr>
            <w:tcW w:w="2197" w:type="dxa"/>
            <w:vAlign w:val="center"/>
          </w:tcPr>
          <w:p w14:paraId="6034E12E" w14:textId="77777777" w:rsidR="008A7E1B" w:rsidRDefault="008A7E1B" w:rsidP="00EF36B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75</w:t>
            </w:r>
          </w:p>
        </w:tc>
        <w:tc>
          <w:tcPr>
            <w:tcW w:w="2198" w:type="dxa"/>
            <w:vAlign w:val="center"/>
          </w:tcPr>
          <w:p w14:paraId="67AF9C37" w14:textId="77777777" w:rsidR="008A7E1B" w:rsidRDefault="008A7E1B" w:rsidP="00EF36B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18"/>
              </w:rPr>
            </w:pPr>
            <w:r>
              <w:rPr>
                <w:rFonts w:ascii="Times New Roman" w:hAnsi="Times New Roman" w:cs="Times New Roman"/>
                <w:sz w:val="24"/>
                <w:szCs w:val="18"/>
              </w:rPr>
              <w:t>70</w:t>
            </w:r>
          </w:p>
        </w:tc>
      </w:tr>
    </w:tbl>
    <w:p w14:paraId="62D35DAA" w14:textId="61BD3014" w:rsidR="00CB2010" w:rsidRDefault="00CB2010" w:rsidP="00CB2010">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 xml:space="preserve">Guía de Diseño </w:t>
      </w:r>
      <w:proofErr w:type="spellStart"/>
      <w:r>
        <w:rPr>
          <w:rFonts w:ascii="Times New Roman" w:hAnsi="Times New Roman" w:cs="Times New Roman"/>
          <w:i/>
          <w:sz w:val="20"/>
        </w:rPr>
        <w:t>Mecanístico</w:t>
      </w:r>
      <w:proofErr w:type="spellEnd"/>
      <w:r>
        <w:rPr>
          <w:rFonts w:ascii="Times New Roman" w:hAnsi="Times New Roman" w:cs="Times New Roman"/>
          <w:i/>
          <w:sz w:val="20"/>
        </w:rPr>
        <w:t xml:space="preserve"> – Empírico de Pavimentos, Manual Práctico, 2</w:t>
      </w:r>
      <w:r>
        <w:rPr>
          <w:rFonts w:ascii="Times New Roman" w:hAnsi="Times New Roman" w:cs="Times New Roman"/>
          <w:i/>
          <w:sz w:val="20"/>
          <w:vertAlign w:val="superscript"/>
        </w:rPr>
        <w:t>a</w:t>
      </w:r>
      <w:r>
        <w:rPr>
          <w:rFonts w:ascii="Times New Roman" w:hAnsi="Times New Roman" w:cs="Times New Roman"/>
          <w:i/>
          <w:sz w:val="20"/>
        </w:rPr>
        <w:t xml:space="preserve"> Edición, ICG, 2017</w:t>
      </w:r>
    </w:p>
    <w:p w14:paraId="16921209" w14:textId="77777777" w:rsidR="004E4D6D" w:rsidRPr="00A5419E" w:rsidRDefault="004E4D6D" w:rsidP="004E4D6D">
      <w:pPr>
        <w:spacing w:line="360" w:lineRule="auto"/>
        <w:rPr>
          <w:rFonts w:ascii="Times New Roman" w:hAnsi="Times New Roman" w:cs="Times New Roman"/>
          <w:sz w:val="24"/>
          <w:lang w:val="en-US"/>
        </w:rPr>
      </w:pPr>
    </w:p>
    <w:p w14:paraId="557272EF" w14:textId="0634AE0A" w:rsidR="008D773A" w:rsidRPr="0026700F" w:rsidRDefault="00A24964" w:rsidP="006201DE">
      <w:pPr>
        <w:pStyle w:val="Ttulo3"/>
        <w:numPr>
          <w:ilvl w:val="2"/>
          <w:numId w:val="5"/>
        </w:numPr>
        <w:spacing w:after="240" w:line="360" w:lineRule="auto"/>
        <w:jc w:val="both"/>
        <w:rPr>
          <w:rFonts w:ascii="Times New Roman" w:hAnsi="Times New Roman" w:cs="Times New Roman"/>
          <w:b/>
          <w:color w:val="auto"/>
        </w:rPr>
      </w:pPr>
      <w:bookmarkStart w:id="167" w:name="_Toc5868453"/>
      <w:r>
        <w:rPr>
          <w:rFonts w:ascii="Times New Roman" w:hAnsi="Times New Roman" w:cs="Times New Roman"/>
          <w:b/>
          <w:color w:val="auto"/>
        </w:rPr>
        <w:t>ANÁ</w:t>
      </w:r>
      <w:r w:rsidR="009C5D63" w:rsidRPr="0026700F">
        <w:rPr>
          <w:rFonts w:ascii="Times New Roman" w:hAnsi="Times New Roman" w:cs="Times New Roman"/>
          <w:b/>
          <w:color w:val="auto"/>
        </w:rPr>
        <w:t>LISIS DE DISEÑO</w:t>
      </w:r>
      <w:bookmarkEnd w:id="167"/>
    </w:p>
    <w:p w14:paraId="11F2ADA9" w14:textId="763E4768" w:rsidR="004660F0" w:rsidRDefault="00D10041" w:rsidP="006201DE">
      <w:pPr>
        <w:pStyle w:val="Ttulo4"/>
        <w:numPr>
          <w:ilvl w:val="3"/>
          <w:numId w:val="5"/>
        </w:numPr>
        <w:spacing w:after="240" w:line="360" w:lineRule="auto"/>
        <w:jc w:val="both"/>
        <w:rPr>
          <w:rFonts w:ascii="Times New Roman" w:hAnsi="Times New Roman" w:cs="Times New Roman"/>
          <w:b/>
          <w:i w:val="0"/>
          <w:color w:val="auto"/>
          <w:sz w:val="24"/>
        </w:rPr>
      </w:pPr>
      <w:bookmarkStart w:id="168" w:name="_Toc5868454"/>
      <w:r>
        <w:rPr>
          <w:rFonts w:ascii="Times New Roman" w:hAnsi="Times New Roman" w:cs="Times New Roman"/>
          <w:b/>
          <w:i w:val="0"/>
          <w:color w:val="auto"/>
          <w:sz w:val="24"/>
        </w:rPr>
        <w:t>DISEÑO DE PAVIMENTO FLEXIBLE</w:t>
      </w:r>
      <w:bookmarkEnd w:id="168"/>
    </w:p>
    <w:p w14:paraId="727E3029" w14:textId="6F54FF7E" w:rsidR="004660F0" w:rsidRDefault="00D10041" w:rsidP="006201DE">
      <w:pPr>
        <w:pStyle w:val="Ttulo5"/>
        <w:numPr>
          <w:ilvl w:val="4"/>
          <w:numId w:val="5"/>
        </w:numPr>
        <w:spacing w:after="240" w:line="360" w:lineRule="auto"/>
        <w:jc w:val="both"/>
        <w:rPr>
          <w:rFonts w:ascii="Times New Roman" w:hAnsi="Times New Roman" w:cs="Times New Roman"/>
          <w:b/>
          <w:color w:val="auto"/>
          <w:sz w:val="24"/>
        </w:rPr>
      </w:pPr>
      <w:bookmarkStart w:id="169" w:name="_Toc5868455"/>
      <w:r>
        <w:rPr>
          <w:rFonts w:ascii="Times New Roman" w:hAnsi="Times New Roman" w:cs="Times New Roman"/>
          <w:b/>
          <w:color w:val="auto"/>
          <w:sz w:val="24"/>
        </w:rPr>
        <w:t xml:space="preserve">MODELO </w:t>
      </w:r>
      <w:r w:rsidR="00512876" w:rsidRPr="00D10041">
        <w:rPr>
          <w:rFonts w:ascii="Times New Roman" w:hAnsi="Times New Roman" w:cs="Times New Roman"/>
          <w:b/>
          <w:color w:val="auto"/>
          <w:sz w:val="24"/>
        </w:rPr>
        <w:t>DE COMPORTAMIENTO ESTRUCTURAL</w:t>
      </w:r>
      <w:bookmarkEnd w:id="169"/>
    </w:p>
    <w:p w14:paraId="41666D8B" w14:textId="0DB1BA26" w:rsidR="00B00D0D" w:rsidRDefault="00B00D0D" w:rsidP="006201DE">
      <w:pPr>
        <w:autoSpaceDE w:val="0"/>
        <w:autoSpaceDN w:val="0"/>
        <w:adjustRightInd w:val="0"/>
        <w:spacing w:line="360" w:lineRule="auto"/>
        <w:jc w:val="both"/>
        <w:rPr>
          <w:rFonts w:ascii="Times New Roman" w:hAnsi="Times New Roman" w:cs="Times New Roman"/>
          <w:sz w:val="24"/>
          <w:szCs w:val="26"/>
          <w:lang w:val="es-PE"/>
        </w:rPr>
      </w:pPr>
      <w:r w:rsidRPr="00B00D0D">
        <w:rPr>
          <w:rFonts w:ascii="Times New Roman" w:hAnsi="Times New Roman" w:cs="Times New Roman"/>
          <w:sz w:val="24"/>
          <w:szCs w:val="26"/>
          <w:lang w:val="es-PE"/>
        </w:rPr>
        <w:t xml:space="preserve">El </w:t>
      </w:r>
      <w:r>
        <w:rPr>
          <w:rFonts w:ascii="Times New Roman" w:hAnsi="Times New Roman" w:cs="Times New Roman"/>
          <w:sz w:val="24"/>
          <w:szCs w:val="26"/>
          <w:lang w:val="es-PE"/>
        </w:rPr>
        <w:t xml:space="preserve">método </w:t>
      </w:r>
      <w:proofErr w:type="spellStart"/>
      <w:r>
        <w:rPr>
          <w:rFonts w:ascii="Times New Roman" w:hAnsi="Times New Roman" w:cs="Times New Roman"/>
          <w:sz w:val="24"/>
          <w:szCs w:val="26"/>
          <w:lang w:val="es-PE"/>
        </w:rPr>
        <w:t>M</w:t>
      </w:r>
      <w:r w:rsidR="00F51D9A">
        <w:rPr>
          <w:rFonts w:ascii="Times New Roman" w:hAnsi="Times New Roman" w:cs="Times New Roman"/>
          <w:sz w:val="24"/>
          <w:szCs w:val="26"/>
          <w:lang w:val="es-PE"/>
        </w:rPr>
        <w:t>ecanístico</w:t>
      </w:r>
      <w:proofErr w:type="spellEnd"/>
      <w:r>
        <w:rPr>
          <w:rFonts w:ascii="Times New Roman" w:hAnsi="Times New Roman" w:cs="Times New Roman"/>
          <w:sz w:val="24"/>
          <w:szCs w:val="26"/>
          <w:lang w:val="es-PE"/>
        </w:rPr>
        <w:t xml:space="preserve"> – E</w:t>
      </w:r>
      <w:r w:rsidR="00F51D9A">
        <w:rPr>
          <w:rFonts w:ascii="Times New Roman" w:hAnsi="Times New Roman" w:cs="Times New Roman"/>
          <w:sz w:val="24"/>
          <w:szCs w:val="26"/>
          <w:lang w:val="es-PE"/>
        </w:rPr>
        <w:t>mpírico</w:t>
      </w:r>
      <w:r>
        <w:rPr>
          <w:rFonts w:ascii="Times New Roman" w:hAnsi="Times New Roman" w:cs="Times New Roman"/>
          <w:sz w:val="24"/>
          <w:szCs w:val="26"/>
          <w:lang w:val="es-PE"/>
        </w:rPr>
        <w:t xml:space="preserve"> considera la contribución estructural </w:t>
      </w:r>
      <w:r w:rsidRPr="00B00D0D">
        <w:rPr>
          <w:rFonts w:ascii="Times New Roman" w:hAnsi="Times New Roman" w:cs="Times New Roman"/>
          <w:sz w:val="24"/>
          <w:szCs w:val="26"/>
          <w:lang w:val="es-PE"/>
        </w:rPr>
        <w:t xml:space="preserve">de las diferentes capas de un pavimento flexible, </w:t>
      </w:r>
      <w:r>
        <w:rPr>
          <w:rFonts w:ascii="Times New Roman" w:hAnsi="Times New Roman" w:cs="Times New Roman"/>
          <w:sz w:val="24"/>
          <w:szCs w:val="26"/>
          <w:lang w:val="es-PE"/>
        </w:rPr>
        <w:t>los datos de entrada corresponden a las cargas de tráfico, mientras que como salida de datos se obtiene las respuestas de esfuerzos, deflexiones y deformaciones del pavimento. Los valores de las respuestas estructurales del pavimento se usan para predecir los deterioros del mismo.</w:t>
      </w:r>
    </w:p>
    <w:p w14:paraId="0D8039E7" w14:textId="45412C64" w:rsidR="00B00D0D" w:rsidRDefault="0050020C" w:rsidP="006201DE">
      <w:pPr>
        <w:pStyle w:val="Ttulo6"/>
        <w:numPr>
          <w:ilvl w:val="5"/>
          <w:numId w:val="5"/>
        </w:numPr>
        <w:spacing w:after="240" w:line="360" w:lineRule="auto"/>
        <w:rPr>
          <w:rFonts w:ascii="Times New Roman" w:hAnsi="Times New Roman" w:cs="Times New Roman"/>
          <w:b/>
          <w:color w:val="auto"/>
          <w:sz w:val="24"/>
        </w:rPr>
      </w:pPr>
      <w:r w:rsidRPr="0026700F">
        <w:rPr>
          <w:rFonts w:ascii="Times New Roman" w:hAnsi="Times New Roman" w:cs="Times New Roman"/>
          <w:b/>
          <w:color w:val="auto"/>
          <w:sz w:val="24"/>
        </w:rPr>
        <w:t>MODELO MULTICAPA</w:t>
      </w:r>
    </w:p>
    <w:p w14:paraId="0B3A1994" w14:textId="6FEEBCE5" w:rsidR="00B00D0D" w:rsidRDefault="0050020C" w:rsidP="006201DE">
      <w:pPr>
        <w:autoSpaceDE w:val="0"/>
        <w:autoSpaceDN w:val="0"/>
        <w:adjustRightInd w:val="0"/>
        <w:spacing w:line="360" w:lineRule="auto"/>
        <w:jc w:val="both"/>
        <w:rPr>
          <w:rFonts w:ascii="Times New Roman" w:hAnsi="Times New Roman" w:cs="Times New Roman"/>
          <w:sz w:val="24"/>
          <w:szCs w:val="26"/>
          <w:lang w:val="es-PE"/>
        </w:rPr>
      </w:pPr>
      <w:r w:rsidRPr="0026700F">
        <w:rPr>
          <w:rFonts w:ascii="Times New Roman" w:hAnsi="Times New Roman" w:cs="Times New Roman"/>
          <w:sz w:val="24"/>
          <w:szCs w:val="26"/>
          <w:lang w:val="es-PE"/>
        </w:rPr>
        <w:t xml:space="preserve">En 1885 Joseph Boussinesq partiendo de la teoría de elasticidad desarrollo las primeras soluciones de distribución de esfuerzos debido a una carga superficial concentrada, a </w:t>
      </w:r>
      <w:r w:rsidRPr="0026700F">
        <w:rPr>
          <w:rFonts w:ascii="Times New Roman" w:hAnsi="Times New Roman" w:cs="Times New Roman"/>
          <w:sz w:val="24"/>
          <w:szCs w:val="26"/>
          <w:lang w:val="es-PE"/>
        </w:rPr>
        <w:lastRenderedPageBreak/>
        <w:t>través de una masa de suelo homogénea e isotrópica de dimen</w:t>
      </w:r>
      <w:r w:rsidR="00EE40E2">
        <w:rPr>
          <w:rFonts w:ascii="Times New Roman" w:hAnsi="Times New Roman" w:cs="Times New Roman"/>
          <w:sz w:val="24"/>
          <w:szCs w:val="26"/>
          <w:lang w:val="es-PE"/>
        </w:rPr>
        <w:t xml:space="preserve">siones </w:t>
      </w:r>
      <w:proofErr w:type="spellStart"/>
      <w:r w:rsidR="00EE40E2">
        <w:rPr>
          <w:rFonts w:ascii="Times New Roman" w:hAnsi="Times New Roman" w:cs="Times New Roman"/>
          <w:sz w:val="24"/>
          <w:szCs w:val="26"/>
          <w:lang w:val="es-PE"/>
        </w:rPr>
        <w:t>semiinfinitas</w:t>
      </w:r>
      <w:proofErr w:type="spellEnd"/>
      <w:r w:rsidR="00EE40E2">
        <w:rPr>
          <w:rFonts w:ascii="Times New Roman" w:hAnsi="Times New Roman" w:cs="Times New Roman"/>
          <w:sz w:val="24"/>
          <w:szCs w:val="26"/>
          <w:lang w:val="es-PE"/>
        </w:rPr>
        <w:t xml:space="preserve"> (figura 2-8</w:t>
      </w:r>
      <w:r w:rsidRPr="0026700F">
        <w:rPr>
          <w:rFonts w:ascii="Times New Roman" w:hAnsi="Times New Roman" w:cs="Times New Roman"/>
          <w:sz w:val="24"/>
          <w:szCs w:val="26"/>
          <w:lang w:val="es-PE"/>
        </w:rPr>
        <w:t xml:space="preserve">). </w:t>
      </w:r>
      <w:r w:rsidR="003242AE">
        <w:rPr>
          <w:rFonts w:ascii="Times New Roman" w:hAnsi="Times New Roman" w:cs="Times New Roman"/>
          <w:sz w:val="24"/>
          <w:szCs w:val="26"/>
          <w:lang w:val="es-PE"/>
        </w:rPr>
        <w:t xml:space="preserve">La carga aplicada por un neumático puede aproximarse a una placa flexible de radio </w:t>
      </w:r>
      <w:r w:rsidR="003242AE">
        <w:rPr>
          <w:rFonts w:ascii="Times New Roman" w:hAnsi="Times New Roman" w:cs="Times New Roman"/>
          <w:i/>
          <w:sz w:val="24"/>
          <w:szCs w:val="26"/>
          <w:lang w:val="es-PE"/>
        </w:rPr>
        <w:t>“a”</w:t>
      </w:r>
      <w:r w:rsidR="003242AE">
        <w:rPr>
          <w:rFonts w:ascii="Times New Roman" w:hAnsi="Times New Roman" w:cs="Times New Roman"/>
          <w:sz w:val="24"/>
          <w:szCs w:val="26"/>
          <w:lang w:val="es-PE"/>
        </w:rPr>
        <w:t xml:space="preserve"> y una presión uniforme </w:t>
      </w:r>
      <w:r w:rsidR="003242AE">
        <w:rPr>
          <w:rFonts w:ascii="Times New Roman" w:hAnsi="Times New Roman" w:cs="Times New Roman"/>
          <w:i/>
          <w:sz w:val="24"/>
          <w:szCs w:val="26"/>
          <w:lang w:val="es-PE"/>
        </w:rPr>
        <w:t>“σ</w:t>
      </w:r>
      <w:r w:rsidR="003242AE">
        <w:rPr>
          <w:rFonts w:ascii="Times New Roman" w:hAnsi="Times New Roman" w:cs="Times New Roman"/>
          <w:i/>
          <w:sz w:val="24"/>
          <w:szCs w:val="26"/>
          <w:vertAlign w:val="subscript"/>
          <w:lang w:val="es-PE"/>
        </w:rPr>
        <w:t>0</w:t>
      </w:r>
      <w:r w:rsidR="003242AE">
        <w:rPr>
          <w:rFonts w:ascii="Times New Roman" w:hAnsi="Times New Roman" w:cs="Times New Roman"/>
          <w:i/>
          <w:sz w:val="24"/>
          <w:szCs w:val="26"/>
          <w:lang w:val="es-PE"/>
        </w:rPr>
        <w:t>”</w:t>
      </w:r>
      <w:r w:rsidR="003242AE">
        <w:rPr>
          <w:rFonts w:ascii="Times New Roman" w:hAnsi="Times New Roman" w:cs="Times New Roman"/>
          <w:sz w:val="24"/>
          <w:szCs w:val="26"/>
          <w:lang w:val="es-PE"/>
        </w:rPr>
        <w:t xml:space="preserve">. </w:t>
      </w:r>
      <w:r w:rsidRPr="003242AE">
        <w:rPr>
          <w:rFonts w:ascii="Times New Roman" w:hAnsi="Times New Roman" w:cs="Times New Roman"/>
          <w:sz w:val="24"/>
          <w:szCs w:val="26"/>
          <w:lang w:val="es-PE"/>
        </w:rPr>
        <w:t>Si la solución d</w:t>
      </w:r>
      <w:r w:rsidR="003242AE">
        <w:rPr>
          <w:rFonts w:ascii="Times New Roman" w:hAnsi="Times New Roman" w:cs="Times New Roman"/>
          <w:sz w:val="24"/>
          <w:szCs w:val="26"/>
          <w:lang w:val="es-PE"/>
        </w:rPr>
        <w:t>e carga puntual se integra en el</w:t>
      </w:r>
      <w:r w:rsidRPr="003242AE">
        <w:rPr>
          <w:rFonts w:ascii="Times New Roman" w:hAnsi="Times New Roman" w:cs="Times New Roman"/>
          <w:sz w:val="24"/>
          <w:szCs w:val="26"/>
          <w:lang w:val="es-PE"/>
        </w:rPr>
        <w:t xml:space="preserve"> área circula</w:t>
      </w:r>
      <w:r w:rsidR="003242AE">
        <w:rPr>
          <w:rFonts w:ascii="Times New Roman" w:hAnsi="Times New Roman" w:cs="Times New Roman"/>
          <w:sz w:val="24"/>
          <w:szCs w:val="26"/>
          <w:lang w:val="es-PE"/>
        </w:rPr>
        <w:t>r</w:t>
      </w:r>
      <w:r w:rsidR="00543D4F">
        <w:rPr>
          <w:rFonts w:ascii="Times New Roman" w:hAnsi="Times New Roman" w:cs="Times New Roman"/>
          <w:sz w:val="24"/>
          <w:szCs w:val="26"/>
          <w:lang w:val="es-PE"/>
        </w:rPr>
        <w:t xml:space="preserve"> se obtiene las ecuaciones (2.31</w:t>
      </w:r>
      <w:r w:rsidR="00EE40E2">
        <w:rPr>
          <w:rFonts w:ascii="Times New Roman" w:hAnsi="Times New Roman" w:cs="Times New Roman"/>
          <w:sz w:val="24"/>
          <w:szCs w:val="26"/>
          <w:lang w:val="es-PE"/>
        </w:rPr>
        <w:t xml:space="preserve"> a</w:t>
      </w:r>
      <w:r w:rsidR="00543D4F">
        <w:rPr>
          <w:rFonts w:ascii="Times New Roman" w:hAnsi="Times New Roman" w:cs="Times New Roman"/>
          <w:sz w:val="24"/>
          <w:szCs w:val="26"/>
          <w:lang w:val="es-PE"/>
        </w:rPr>
        <w:t xml:space="preserve"> 2.34</w:t>
      </w:r>
      <w:r w:rsidRPr="003242AE">
        <w:rPr>
          <w:rFonts w:ascii="Times New Roman" w:hAnsi="Times New Roman" w:cs="Times New Roman"/>
          <w:sz w:val="24"/>
          <w:szCs w:val="26"/>
          <w:lang w:val="es-PE"/>
        </w:rPr>
        <w:t>).</w:t>
      </w:r>
    </w:p>
    <w:p w14:paraId="79504942" w14:textId="77777777" w:rsidR="004E4D6D" w:rsidRDefault="004E4D6D" w:rsidP="006201DE">
      <w:pPr>
        <w:autoSpaceDE w:val="0"/>
        <w:autoSpaceDN w:val="0"/>
        <w:adjustRightInd w:val="0"/>
        <w:spacing w:line="360" w:lineRule="auto"/>
        <w:jc w:val="both"/>
        <w:rPr>
          <w:rFonts w:ascii="Times New Roman" w:hAnsi="Times New Roman" w:cs="Times New Roman"/>
          <w:sz w:val="24"/>
          <w:szCs w:val="20"/>
          <w:lang w:val="es-PE"/>
        </w:rPr>
      </w:pPr>
      <w:r w:rsidRPr="00B724D6">
        <w:rPr>
          <w:rFonts w:ascii="Times New Roman" w:hAnsi="Times New Roman" w:cs="Times New Roman"/>
          <w:sz w:val="24"/>
          <w:szCs w:val="20"/>
          <w:lang w:val="es-PE"/>
        </w:rPr>
        <w:t xml:space="preserve">Partiendo de esto </w:t>
      </w:r>
      <w:proofErr w:type="spellStart"/>
      <w:r w:rsidRPr="00B724D6">
        <w:rPr>
          <w:rFonts w:ascii="Times New Roman" w:hAnsi="Times New Roman" w:cs="Times New Roman"/>
          <w:sz w:val="24"/>
          <w:szCs w:val="20"/>
          <w:lang w:val="es-PE"/>
        </w:rPr>
        <w:t>Burmister</w:t>
      </w:r>
      <w:proofErr w:type="spellEnd"/>
      <w:r w:rsidRPr="00B724D6">
        <w:rPr>
          <w:rFonts w:ascii="Times New Roman" w:hAnsi="Times New Roman" w:cs="Times New Roman"/>
          <w:sz w:val="24"/>
          <w:szCs w:val="20"/>
          <w:lang w:val="es-PE"/>
        </w:rPr>
        <w:t xml:space="preserve"> propuso en 1943, la teoría multicapa elástica para analizar el estado de esfuerzos en una estructura de pavimentos. Primero propuso la solución basada en dos capas y después ésta fue extendida a </w:t>
      </w:r>
      <w:r w:rsidRPr="00B724D6">
        <w:rPr>
          <w:rFonts w:ascii="Times New Roman" w:hAnsi="Times New Roman" w:cs="Times New Roman"/>
          <w:i/>
          <w:iCs/>
          <w:sz w:val="24"/>
          <w:szCs w:val="20"/>
          <w:lang w:val="es-PE"/>
        </w:rPr>
        <w:t xml:space="preserve">n </w:t>
      </w:r>
      <w:r w:rsidRPr="00B724D6">
        <w:rPr>
          <w:rFonts w:ascii="Times New Roman" w:hAnsi="Times New Roman" w:cs="Times New Roman"/>
          <w:sz w:val="24"/>
          <w:szCs w:val="20"/>
          <w:lang w:val="es-PE"/>
        </w:rPr>
        <w:t>capas. Según Huang (1993), existen ciertas consideraciones que se deben tener en cuenta para aplicar esta teoría:</w:t>
      </w:r>
    </w:p>
    <w:p w14:paraId="548BF018" w14:textId="2E05752C" w:rsidR="00C745C9" w:rsidRPr="00B724D6" w:rsidRDefault="00C745C9" w:rsidP="000723ED">
      <w:pPr>
        <w:pStyle w:val="Prrafodelista"/>
        <w:numPr>
          <w:ilvl w:val="0"/>
          <w:numId w:val="41"/>
        </w:numPr>
        <w:autoSpaceDE w:val="0"/>
        <w:autoSpaceDN w:val="0"/>
        <w:adjustRightInd w:val="0"/>
        <w:spacing w:after="0" w:line="360" w:lineRule="auto"/>
        <w:jc w:val="both"/>
        <w:rPr>
          <w:rFonts w:ascii="Times New Roman" w:hAnsi="Times New Roman" w:cs="Times New Roman"/>
          <w:sz w:val="24"/>
          <w:szCs w:val="20"/>
        </w:rPr>
      </w:pPr>
      <w:r w:rsidRPr="00B724D6">
        <w:rPr>
          <w:rFonts w:ascii="Times New Roman" w:hAnsi="Times New Roman" w:cs="Times New Roman"/>
          <w:sz w:val="24"/>
          <w:szCs w:val="20"/>
        </w:rPr>
        <w:t>Cada una de las capas es homogénea, isotrópica y linealmente elástica.</w:t>
      </w:r>
    </w:p>
    <w:p w14:paraId="178698BF" w14:textId="77777777" w:rsidR="00C745C9" w:rsidRPr="00B724D6" w:rsidRDefault="00C745C9" w:rsidP="000723ED">
      <w:pPr>
        <w:pStyle w:val="Prrafodelista"/>
        <w:numPr>
          <w:ilvl w:val="0"/>
          <w:numId w:val="41"/>
        </w:numPr>
        <w:autoSpaceDE w:val="0"/>
        <w:autoSpaceDN w:val="0"/>
        <w:adjustRightInd w:val="0"/>
        <w:spacing w:after="0" w:line="360" w:lineRule="auto"/>
        <w:jc w:val="both"/>
        <w:rPr>
          <w:rFonts w:ascii="Times New Roman" w:hAnsi="Times New Roman" w:cs="Times New Roman"/>
          <w:sz w:val="24"/>
          <w:szCs w:val="20"/>
        </w:rPr>
      </w:pPr>
      <w:r w:rsidRPr="00B724D6">
        <w:rPr>
          <w:rFonts w:ascii="Times New Roman" w:hAnsi="Times New Roman" w:cs="Times New Roman"/>
          <w:sz w:val="24"/>
          <w:szCs w:val="20"/>
        </w:rPr>
        <w:t>El material no tiene peso.</w:t>
      </w:r>
    </w:p>
    <w:p w14:paraId="219E8A91" w14:textId="77777777" w:rsidR="00C745C9" w:rsidRPr="00B724D6" w:rsidRDefault="00C745C9" w:rsidP="000723ED">
      <w:pPr>
        <w:pStyle w:val="Prrafodelista"/>
        <w:numPr>
          <w:ilvl w:val="0"/>
          <w:numId w:val="41"/>
        </w:numPr>
        <w:autoSpaceDE w:val="0"/>
        <w:autoSpaceDN w:val="0"/>
        <w:adjustRightInd w:val="0"/>
        <w:spacing w:after="0" w:line="360" w:lineRule="auto"/>
        <w:jc w:val="both"/>
        <w:rPr>
          <w:rFonts w:ascii="Times New Roman" w:hAnsi="Times New Roman" w:cs="Times New Roman"/>
          <w:sz w:val="24"/>
          <w:szCs w:val="20"/>
        </w:rPr>
      </w:pPr>
      <w:r w:rsidRPr="00B724D6">
        <w:rPr>
          <w:rFonts w:ascii="Times New Roman" w:hAnsi="Times New Roman" w:cs="Times New Roman"/>
          <w:sz w:val="24"/>
          <w:szCs w:val="20"/>
        </w:rPr>
        <w:t>Cada capa tiene un espesor finito “h”, a excepción de la capa más baja que es infinita.</w:t>
      </w:r>
    </w:p>
    <w:p w14:paraId="5A369279" w14:textId="77777777" w:rsidR="00C745C9" w:rsidRPr="00B724D6" w:rsidRDefault="00C745C9" w:rsidP="000723ED">
      <w:pPr>
        <w:pStyle w:val="Prrafodelista"/>
        <w:numPr>
          <w:ilvl w:val="0"/>
          <w:numId w:val="41"/>
        </w:numPr>
        <w:autoSpaceDE w:val="0"/>
        <w:autoSpaceDN w:val="0"/>
        <w:adjustRightInd w:val="0"/>
        <w:spacing w:after="0" w:line="360" w:lineRule="auto"/>
        <w:jc w:val="both"/>
        <w:rPr>
          <w:rFonts w:ascii="Times New Roman" w:hAnsi="Times New Roman" w:cs="Times New Roman"/>
          <w:sz w:val="24"/>
          <w:szCs w:val="20"/>
        </w:rPr>
      </w:pPr>
      <w:r w:rsidRPr="00B724D6">
        <w:rPr>
          <w:rFonts w:ascii="Times New Roman" w:hAnsi="Times New Roman" w:cs="Times New Roman"/>
          <w:sz w:val="24"/>
          <w:szCs w:val="20"/>
        </w:rPr>
        <w:t>Existe una carga uniforme “q” que es aplicada en la superficie sobre un área circular de diámetro “a”.</w:t>
      </w:r>
    </w:p>
    <w:p w14:paraId="7A9E15D4" w14:textId="77777777" w:rsidR="00C745C9" w:rsidRPr="00B724D6" w:rsidRDefault="00C745C9" w:rsidP="000723ED">
      <w:pPr>
        <w:pStyle w:val="Prrafodelista"/>
        <w:numPr>
          <w:ilvl w:val="0"/>
          <w:numId w:val="41"/>
        </w:numPr>
        <w:autoSpaceDE w:val="0"/>
        <w:autoSpaceDN w:val="0"/>
        <w:adjustRightInd w:val="0"/>
        <w:spacing w:after="0" w:line="360" w:lineRule="auto"/>
        <w:jc w:val="both"/>
        <w:rPr>
          <w:rFonts w:ascii="Times New Roman" w:hAnsi="Times New Roman" w:cs="Times New Roman"/>
          <w:sz w:val="24"/>
          <w:szCs w:val="20"/>
        </w:rPr>
      </w:pPr>
      <w:r w:rsidRPr="00B724D6">
        <w:rPr>
          <w:rFonts w:ascii="Times New Roman" w:hAnsi="Times New Roman" w:cs="Times New Roman"/>
          <w:sz w:val="24"/>
          <w:szCs w:val="20"/>
        </w:rPr>
        <w:t>La fricción se desarrolla completamente entre cada una de las capas.</w:t>
      </w:r>
    </w:p>
    <w:p w14:paraId="1DB8591C" w14:textId="77777777" w:rsidR="00C745C9" w:rsidRPr="00B724D6" w:rsidRDefault="00C745C9" w:rsidP="000723ED">
      <w:pPr>
        <w:pStyle w:val="Prrafodelista"/>
        <w:numPr>
          <w:ilvl w:val="0"/>
          <w:numId w:val="41"/>
        </w:numPr>
        <w:autoSpaceDE w:val="0"/>
        <w:autoSpaceDN w:val="0"/>
        <w:adjustRightInd w:val="0"/>
        <w:spacing w:after="0" w:line="360" w:lineRule="auto"/>
        <w:jc w:val="both"/>
        <w:rPr>
          <w:rFonts w:ascii="Times New Roman" w:hAnsi="Times New Roman" w:cs="Times New Roman"/>
          <w:sz w:val="24"/>
          <w:szCs w:val="20"/>
        </w:rPr>
      </w:pPr>
      <w:r w:rsidRPr="00B724D6">
        <w:rPr>
          <w:rFonts w:ascii="Times New Roman" w:hAnsi="Times New Roman" w:cs="Times New Roman"/>
          <w:sz w:val="24"/>
          <w:szCs w:val="20"/>
        </w:rPr>
        <w:t>Los esfuerzos de corte no están presentes en la superficie.</w:t>
      </w:r>
    </w:p>
    <w:p w14:paraId="443F3AA6" w14:textId="77777777" w:rsidR="00C745C9" w:rsidRDefault="00C745C9" w:rsidP="006201DE">
      <w:pPr>
        <w:pStyle w:val="Prrafodelista"/>
        <w:numPr>
          <w:ilvl w:val="0"/>
          <w:numId w:val="41"/>
        </w:numPr>
        <w:autoSpaceDE w:val="0"/>
        <w:autoSpaceDN w:val="0"/>
        <w:adjustRightInd w:val="0"/>
        <w:spacing w:line="360" w:lineRule="auto"/>
        <w:jc w:val="both"/>
        <w:rPr>
          <w:rFonts w:ascii="Times New Roman" w:hAnsi="Times New Roman" w:cs="Times New Roman"/>
          <w:sz w:val="24"/>
          <w:szCs w:val="20"/>
        </w:rPr>
      </w:pPr>
      <w:r w:rsidRPr="00B724D6">
        <w:rPr>
          <w:rFonts w:ascii="Times New Roman" w:hAnsi="Times New Roman" w:cs="Times New Roman"/>
          <w:sz w:val="24"/>
          <w:szCs w:val="20"/>
        </w:rPr>
        <w:t xml:space="preserve">La solución del esfuerzo se basa en dos propiedades de los materiales para cada capa: la relación de Poisson </w:t>
      </w:r>
      <w:r w:rsidRPr="00B724D6">
        <w:rPr>
          <w:rFonts w:ascii="Times New Roman" w:hAnsi="Times New Roman" w:cs="Times New Roman"/>
          <w:i/>
          <w:sz w:val="24"/>
          <w:szCs w:val="20"/>
        </w:rPr>
        <w:t>“μ”,</w:t>
      </w:r>
      <w:r w:rsidRPr="00B724D6">
        <w:rPr>
          <w:rFonts w:ascii="Times New Roman" w:hAnsi="Times New Roman" w:cs="Times New Roman"/>
          <w:sz w:val="24"/>
          <w:szCs w:val="20"/>
        </w:rPr>
        <w:t xml:space="preserve"> y el Módulo de Elasticidad </w:t>
      </w:r>
      <w:r w:rsidRPr="00B724D6">
        <w:rPr>
          <w:rFonts w:ascii="Times New Roman" w:hAnsi="Times New Roman" w:cs="Times New Roman"/>
          <w:i/>
          <w:sz w:val="24"/>
          <w:szCs w:val="20"/>
        </w:rPr>
        <w:t>“E”.</w:t>
      </w:r>
    </w:p>
    <w:p w14:paraId="03FE3555" w14:textId="77777777" w:rsidR="00475684" w:rsidRDefault="0050020C" w:rsidP="00475684">
      <w:pPr>
        <w:keepNext/>
        <w:autoSpaceDE w:val="0"/>
        <w:autoSpaceDN w:val="0"/>
        <w:adjustRightInd w:val="0"/>
        <w:spacing w:after="0" w:line="360" w:lineRule="auto"/>
        <w:jc w:val="center"/>
      </w:pPr>
      <w:r w:rsidRPr="0050020C">
        <w:rPr>
          <w:rFonts w:ascii="Times New Roman" w:hAnsi="Times New Roman" w:cs="Times New Roman"/>
          <w:noProof/>
          <w:sz w:val="24"/>
          <w:szCs w:val="26"/>
          <w:lang w:val="es-ES" w:eastAsia="es-ES"/>
        </w:rPr>
        <w:drawing>
          <wp:inline distT="0" distB="0" distL="0" distR="0" wp14:anchorId="06B72A3C" wp14:editId="7C73E2DA">
            <wp:extent cx="4359600" cy="2113200"/>
            <wp:effectExtent l="0" t="0" r="317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80">
                      <a:extLst>
                        <a:ext uri="{28A0092B-C50C-407E-A947-70E740481C1C}">
                          <a14:useLocalDpi xmlns:a14="http://schemas.microsoft.com/office/drawing/2010/main" val="0"/>
                        </a:ext>
                      </a:extLst>
                    </a:blip>
                    <a:srcRect l="3579" t="7313" r="3849" b="6751"/>
                    <a:stretch/>
                  </pic:blipFill>
                  <pic:spPr bwMode="auto">
                    <a:xfrm>
                      <a:off x="0" y="0"/>
                      <a:ext cx="4359600" cy="2113200"/>
                    </a:xfrm>
                    <a:prstGeom prst="rect">
                      <a:avLst/>
                    </a:prstGeom>
                    <a:noFill/>
                    <a:ln>
                      <a:noFill/>
                    </a:ln>
                    <a:extLst>
                      <a:ext uri="{53640926-AAD7-44D8-BBD7-CCE9431645EC}">
                        <a14:shadowObscured xmlns:a14="http://schemas.microsoft.com/office/drawing/2010/main"/>
                      </a:ext>
                    </a:extLst>
                  </pic:spPr>
                </pic:pic>
              </a:graphicData>
            </a:graphic>
          </wp:inline>
        </w:drawing>
      </w:r>
    </w:p>
    <w:p w14:paraId="17BCE20E" w14:textId="375015A9" w:rsidR="0050020C" w:rsidRDefault="00475684" w:rsidP="003242AE">
      <w:pPr>
        <w:pStyle w:val="Descripcin"/>
        <w:spacing w:after="0"/>
        <w:jc w:val="center"/>
        <w:rPr>
          <w:rFonts w:ascii="Times New Roman" w:hAnsi="Times New Roman" w:cs="Times New Roman"/>
          <w:i w:val="0"/>
          <w:noProof/>
          <w:color w:val="auto"/>
          <w:sz w:val="22"/>
        </w:rPr>
      </w:pPr>
      <w:bookmarkStart w:id="170" w:name="_Toc5765796"/>
      <w:r w:rsidRPr="00475684">
        <w:rPr>
          <w:rFonts w:ascii="Times New Roman" w:hAnsi="Times New Roman" w:cs="Times New Roman"/>
          <w:b/>
          <w:i w:val="0"/>
          <w:color w:val="auto"/>
          <w:sz w:val="22"/>
        </w:rPr>
        <w:t xml:space="preserve">Figura 2 - </w:t>
      </w:r>
      <w:r w:rsidRPr="00475684">
        <w:rPr>
          <w:rFonts w:ascii="Times New Roman" w:hAnsi="Times New Roman" w:cs="Times New Roman"/>
          <w:b/>
          <w:i w:val="0"/>
          <w:color w:val="auto"/>
          <w:sz w:val="22"/>
        </w:rPr>
        <w:fldChar w:fldCharType="begin"/>
      </w:r>
      <w:r w:rsidRPr="00475684">
        <w:rPr>
          <w:rFonts w:ascii="Times New Roman" w:hAnsi="Times New Roman" w:cs="Times New Roman"/>
          <w:b/>
          <w:i w:val="0"/>
          <w:color w:val="auto"/>
          <w:sz w:val="22"/>
        </w:rPr>
        <w:instrText xml:space="preserve"> SEQ Figura_2_- \* ARABIC </w:instrText>
      </w:r>
      <w:r w:rsidRPr="00475684">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8</w:t>
      </w:r>
      <w:r w:rsidRPr="00475684">
        <w:rPr>
          <w:rFonts w:ascii="Times New Roman" w:hAnsi="Times New Roman" w:cs="Times New Roman"/>
          <w:b/>
          <w:i w:val="0"/>
          <w:color w:val="auto"/>
          <w:sz w:val="22"/>
        </w:rPr>
        <w:fldChar w:fldCharType="end"/>
      </w:r>
      <w:r w:rsidRPr="00475684">
        <w:rPr>
          <w:rFonts w:ascii="Times New Roman" w:hAnsi="Times New Roman" w:cs="Times New Roman"/>
          <w:b/>
          <w:i w:val="0"/>
          <w:color w:val="auto"/>
          <w:sz w:val="22"/>
        </w:rPr>
        <w:t>.</w:t>
      </w:r>
      <w:r w:rsidRPr="00475684">
        <w:rPr>
          <w:rFonts w:ascii="Times New Roman" w:hAnsi="Times New Roman" w:cs="Times New Roman"/>
          <w:i w:val="0"/>
          <w:color w:val="auto"/>
          <w:sz w:val="22"/>
        </w:rPr>
        <w:t xml:space="preserve"> Esquema de Boussinesq</w:t>
      </w:r>
      <w:r w:rsidRPr="00475684">
        <w:rPr>
          <w:rFonts w:ascii="Times New Roman" w:hAnsi="Times New Roman" w:cs="Times New Roman"/>
          <w:i w:val="0"/>
          <w:noProof/>
          <w:color w:val="auto"/>
          <w:sz w:val="22"/>
        </w:rPr>
        <w:t xml:space="preserve"> p</w:t>
      </w:r>
      <w:r w:rsidR="00664C71">
        <w:rPr>
          <w:rFonts w:ascii="Times New Roman" w:hAnsi="Times New Roman" w:cs="Times New Roman"/>
          <w:i w:val="0"/>
          <w:noProof/>
          <w:color w:val="auto"/>
          <w:sz w:val="22"/>
        </w:rPr>
        <w:t>ara espacio semi-infinito homogé</w:t>
      </w:r>
      <w:r w:rsidRPr="00475684">
        <w:rPr>
          <w:rFonts w:ascii="Times New Roman" w:hAnsi="Times New Roman" w:cs="Times New Roman"/>
          <w:i w:val="0"/>
          <w:noProof/>
          <w:color w:val="auto"/>
          <w:sz w:val="22"/>
        </w:rPr>
        <w:t>neo</w:t>
      </w:r>
      <w:bookmarkEnd w:id="170"/>
    </w:p>
    <w:p w14:paraId="1FB7AE79" w14:textId="7A5C4935" w:rsidR="00475684" w:rsidRDefault="00475684" w:rsidP="00475684">
      <w:pPr>
        <w:spacing w:line="240" w:lineRule="auto"/>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(Coria et al., 2012)</w:t>
      </w:r>
    </w:p>
    <w:p w14:paraId="472CE0C5" w14:textId="0C36B65E" w:rsidR="00475684" w:rsidRDefault="003242AE" w:rsidP="00874793">
      <w:pPr>
        <w:spacing w:line="360" w:lineRule="auto"/>
        <w:jc w:val="right"/>
        <w:rPr>
          <w:rFonts w:ascii="Times New Roman" w:hAnsi="Times New Roman" w:cs="Times New Roman"/>
          <w:sz w:val="24"/>
        </w:rPr>
      </w:pPr>
      <w:r w:rsidRPr="003242AE">
        <w:rPr>
          <w:rFonts w:ascii="Times New Roman" w:hAnsi="Times New Roman" w:cs="Times New Roman"/>
          <w:position w:val="-36"/>
          <w:sz w:val="24"/>
        </w:rPr>
        <w:object w:dxaOrig="2460" w:dyaOrig="840" w14:anchorId="405F7753">
          <v:shape id="_x0000_i1106" type="#_x0000_t75" style="width:123pt;height:42pt" o:ole="">
            <v:imagedata r:id="rId181" o:title=""/>
          </v:shape>
          <o:OLEObject Type="Embed" ProgID="Equation.3" ShapeID="_x0000_i1106" DrawAspect="Content" ObjectID="_1617420284" r:id="rId182"/>
        </w:object>
      </w:r>
      <w:r w:rsidR="001561AB" w:rsidRPr="001561AB">
        <w:rPr>
          <w:rFonts w:ascii="Times New Roman" w:hAnsi="Times New Roman" w:cs="Times New Roman"/>
          <w:sz w:val="24"/>
        </w:rPr>
        <w:t xml:space="preserve">       </w:t>
      </w:r>
      <w:r w:rsidR="00F45924">
        <w:rPr>
          <w:rFonts w:ascii="Times New Roman" w:hAnsi="Times New Roman" w:cs="Times New Roman"/>
          <w:sz w:val="24"/>
        </w:rPr>
        <w:t xml:space="preserve">   </w:t>
      </w:r>
      <w:r w:rsidR="004F4739">
        <w:rPr>
          <w:rFonts w:ascii="Times New Roman" w:hAnsi="Times New Roman" w:cs="Times New Roman"/>
          <w:sz w:val="24"/>
        </w:rPr>
        <w:t xml:space="preserve">     </w:t>
      </w:r>
      <w:r w:rsidR="00F45924">
        <w:rPr>
          <w:rFonts w:ascii="Times New Roman" w:hAnsi="Times New Roman" w:cs="Times New Roman"/>
          <w:sz w:val="24"/>
        </w:rPr>
        <w:t xml:space="preserve">            </w:t>
      </w:r>
      <w:r w:rsidR="004F4739">
        <w:rPr>
          <w:rFonts w:ascii="Times New Roman" w:hAnsi="Times New Roman" w:cs="Times New Roman"/>
          <w:sz w:val="24"/>
        </w:rPr>
        <w:t xml:space="preserve">                                  </w:t>
      </w:r>
      <w:r w:rsidR="00EE40E2">
        <w:rPr>
          <w:rFonts w:ascii="Times New Roman" w:hAnsi="Times New Roman" w:cs="Times New Roman"/>
          <w:sz w:val="24"/>
        </w:rPr>
        <w:t xml:space="preserve"> </w:t>
      </w:r>
      <w:r w:rsidR="00543D4F">
        <w:rPr>
          <w:rFonts w:ascii="Times New Roman" w:hAnsi="Times New Roman" w:cs="Times New Roman"/>
          <w:sz w:val="24"/>
        </w:rPr>
        <w:t>(2.31</w:t>
      </w:r>
      <w:r w:rsidR="001561AB" w:rsidRPr="001561AB">
        <w:rPr>
          <w:rFonts w:ascii="Times New Roman" w:hAnsi="Times New Roman" w:cs="Times New Roman"/>
          <w:sz w:val="24"/>
        </w:rPr>
        <w:t>)</w:t>
      </w:r>
    </w:p>
    <w:p w14:paraId="238BB21B" w14:textId="64B8E9AA" w:rsidR="00F45924" w:rsidRDefault="00F45924" w:rsidP="00874793">
      <w:pPr>
        <w:spacing w:line="360" w:lineRule="auto"/>
        <w:jc w:val="right"/>
        <w:rPr>
          <w:rFonts w:ascii="Times New Roman" w:hAnsi="Times New Roman" w:cs="Times New Roman"/>
          <w:sz w:val="24"/>
        </w:rPr>
      </w:pPr>
      <w:r w:rsidRPr="00F45924">
        <w:rPr>
          <w:rFonts w:ascii="Times New Roman" w:hAnsi="Times New Roman" w:cs="Times New Roman"/>
          <w:position w:val="-36"/>
          <w:sz w:val="24"/>
        </w:rPr>
        <w:object w:dxaOrig="4360" w:dyaOrig="840" w14:anchorId="55BF361C">
          <v:shape id="_x0000_i1107" type="#_x0000_t75" style="width:218.25pt;height:42pt" o:ole="">
            <v:imagedata r:id="rId183" o:title=""/>
          </v:shape>
          <o:OLEObject Type="Embed" ProgID="Equation.3" ShapeID="_x0000_i1107" DrawAspect="Content" ObjectID="_1617420285" r:id="rId184"/>
        </w:object>
      </w:r>
      <w:r>
        <w:rPr>
          <w:rFonts w:ascii="Times New Roman" w:hAnsi="Times New Roman" w:cs="Times New Roman"/>
          <w:sz w:val="24"/>
        </w:rPr>
        <w:t xml:space="preserve">   </w:t>
      </w:r>
      <w:r w:rsidR="00EE40E2">
        <w:rPr>
          <w:rFonts w:ascii="Times New Roman" w:hAnsi="Times New Roman" w:cs="Times New Roman"/>
          <w:sz w:val="24"/>
        </w:rPr>
        <w:t xml:space="preserve">                           </w:t>
      </w:r>
      <w:r w:rsidR="00543D4F">
        <w:rPr>
          <w:rFonts w:ascii="Times New Roman" w:hAnsi="Times New Roman" w:cs="Times New Roman"/>
          <w:sz w:val="24"/>
        </w:rPr>
        <w:t>(2.32</w:t>
      </w:r>
      <w:r w:rsidRPr="001561AB">
        <w:rPr>
          <w:rFonts w:ascii="Times New Roman" w:hAnsi="Times New Roman" w:cs="Times New Roman"/>
          <w:sz w:val="24"/>
        </w:rPr>
        <w:t>)</w:t>
      </w:r>
    </w:p>
    <w:p w14:paraId="2D4A7B77" w14:textId="1DCE7B1F" w:rsidR="001561AB" w:rsidRPr="001561AB" w:rsidRDefault="00A21B2C" w:rsidP="00874793">
      <w:pPr>
        <w:spacing w:line="360" w:lineRule="auto"/>
        <w:jc w:val="right"/>
        <w:rPr>
          <w:rFonts w:ascii="Times New Roman" w:hAnsi="Times New Roman" w:cs="Times New Roman"/>
          <w:sz w:val="24"/>
        </w:rPr>
      </w:pPr>
      <w:r w:rsidRPr="00F45924">
        <w:rPr>
          <w:rFonts w:ascii="Times New Roman" w:hAnsi="Times New Roman" w:cs="Times New Roman"/>
          <w:position w:val="-36"/>
          <w:sz w:val="24"/>
        </w:rPr>
        <w:object w:dxaOrig="4940" w:dyaOrig="840" w14:anchorId="40679167">
          <v:shape id="_x0000_i1108" type="#_x0000_t75" style="width:246.75pt;height:42pt" o:ole="">
            <v:imagedata r:id="rId185" o:title=""/>
          </v:shape>
          <o:OLEObject Type="Embed" ProgID="Equation.3" ShapeID="_x0000_i1108" DrawAspect="Content" ObjectID="_1617420286" r:id="rId186"/>
        </w:object>
      </w:r>
      <w:r w:rsidR="00F45924">
        <w:rPr>
          <w:rFonts w:ascii="Times New Roman" w:hAnsi="Times New Roman" w:cs="Times New Roman"/>
          <w:sz w:val="24"/>
        </w:rPr>
        <w:t xml:space="preserve">     </w:t>
      </w:r>
      <w:r w:rsidR="00EE40E2">
        <w:rPr>
          <w:rFonts w:ascii="Times New Roman" w:hAnsi="Times New Roman" w:cs="Times New Roman"/>
          <w:sz w:val="24"/>
        </w:rPr>
        <w:t xml:space="preserve">                </w:t>
      </w:r>
      <w:r w:rsidR="00543D4F">
        <w:rPr>
          <w:rFonts w:ascii="Times New Roman" w:hAnsi="Times New Roman" w:cs="Times New Roman"/>
          <w:sz w:val="24"/>
        </w:rPr>
        <w:t>(2.33</w:t>
      </w:r>
      <w:r w:rsidR="001561AB" w:rsidRPr="001561AB">
        <w:rPr>
          <w:rFonts w:ascii="Times New Roman" w:hAnsi="Times New Roman" w:cs="Times New Roman"/>
          <w:sz w:val="24"/>
        </w:rPr>
        <w:t>)</w:t>
      </w:r>
    </w:p>
    <w:p w14:paraId="1E15EC5E" w14:textId="20AA4CE1" w:rsidR="004F4739" w:rsidRDefault="00A21B2C" w:rsidP="00874793">
      <w:pPr>
        <w:spacing w:line="360" w:lineRule="auto"/>
        <w:jc w:val="right"/>
        <w:rPr>
          <w:rFonts w:ascii="Times New Roman" w:hAnsi="Times New Roman" w:cs="Times New Roman"/>
          <w:sz w:val="24"/>
        </w:rPr>
      </w:pPr>
      <w:r w:rsidRPr="00874793">
        <w:rPr>
          <w:rFonts w:ascii="Times New Roman" w:hAnsi="Times New Roman" w:cs="Times New Roman"/>
          <w:position w:val="-36"/>
          <w:sz w:val="24"/>
        </w:rPr>
        <w:object w:dxaOrig="4920" w:dyaOrig="840" w14:anchorId="7A19BF67">
          <v:shape id="_x0000_i1109" type="#_x0000_t75" style="width:246pt;height:42pt" o:ole="">
            <v:imagedata r:id="rId187" o:title=""/>
          </v:shape>
          <o:OLEObject Type="Embed" ProgID="Equation.3" ShapeID="_x0000_i1109" DrawAspect="Content" ObjectID="_1617420287" r:id="rId188"/>
        </w:object>
      </w:r>
      <w:r w:rsidR="00EE40E2">
        <w:rPr>
          <w:rFonts w:ascii="Times New Roman" w:hAnsi="Times New Roman" w:cs="Times New Roman"/>
          <w:sz w:val="24"/>
        </w:rPr>
        <w:t xml:space="preserve">                     </w:t>
      </w:r>
      <w:r w:rsidR="00543D4F">
        <w:rPr>
          <w:rFonts w:ascii="Times New Roman" w:hAnsi="Times New Roman" w:cs="Times New Roman"/>
          <w:sz w:val="24"/>
        </w:rPr>
        <w:t>(2.34</w:t>
      </w:r>
      <w:r w:rsidR="004F4739" w:rsidRPr="001561AB">
        <w:rPr>
          <w:rFonts w:ascii="Times New Roman" w:hAnsi="Times New Roman" w:cs="Times New Roman"/>
          <w:sz w:val="24"/>
        </w:rPr>
        <w:t>)</w:t>
      </w:r>
    </w:p>
    <w:p w14:paraId="6AE32EF8" w14:textId="77777777" w:rsidR="00800527" w:rsidRPr="00800527" w:rsidRDefault="00800527" w:rsidP="00800527">
      <w:pPr>
        <w:spacing w:line="360" w:lineRule="auto"/>
        <w:jc w:val="both"/>
        <w:rPr>
          <w:rFonts w:ascii="Times New Roman" w:hAnsi="Times New Roman" w:cs="Times New Roman"/>
          <w:sz w:val="12"/>
        </w:rPr>
      </w:pPr>
    </w:p>
    <w:p w14:paraId="594DE1F9" w14:textId="7B7899CA" w:rsidR="00F63111" w:rsidRDefault="00A24964" w:rsidP="006201DE">
      <w:pPr>
        <w:pStyle w:val="Ttulo6"/>
        <w:numPr>
          <w:ilvl w:val="5"/>
          <w:numId w:val="5"/>
        </w:numPr>
        <w:spacing w:after="240" w:line="360" w:lineRule="auto"/>
        <w:rPr>
          <w:rFonts w:ascii="Times New Roman" w:hAnsi="Times New Roman" w:cs="Times New Roman"/>
          <w:b/>
          <w:color w:val="auto"/>
          <w:sz w:val="24"/>
        </w:rPr>
      </w:pPr>
      <w:r>
        <w:rPr>
          <w:rFonts w:ascii="Times New Roman" w:hAnsi="Times New Roman" w:cs="Times New Roman"/>
          <w:b/>
          <w:color w:val="auto"/>
          <w:sz w:val="24"/>
        </w:rPr>
        <w:t>MÉ</w:t>
      </w:r>
      <w:r w:rsidR="00F63111" w:rsidRPr="00B724D6">
        <w:rPr>
          <w:rFonts w:ascii="Times New Roman" w:hAnsi="Times New Roman" w:cs="Times New Roman"/>
          <w:b/>
          <w:color w:val="auto"/>
          <w:sz w:val="24"/>
        </w:rPr>
        <w:t>TODO DE ODEMARK – BOUSSINESQ</w:t>
      </w:r>
    </w:p>
    <w:p w14:paraId="6A9D0DE6" w14:textId="28AF4D1E" w:rsidR="00135F84" w:rsidRDefault="00135F84" w:rsidP="006201DE">
      <w:pPr>
        <w:autoSpaceDE w:val="0"/>
        <w:autoSpaceDN w:val="0"/>
        <w:adjustRightInd w:val="0"/>
        <w:spacing w:line="360" w:lineRule="auto"/>
        <w:jc w:val="both"/>
        <w:rPr>
          <w:rFonts w:ascii="Times New Roman" w:hAnsi="Times New Roman" w:cs="Times New Roman"/>
          <w:sz w:val="24"/>
          <w:szCs w:val="24"/>
          <w:lang w:val="es-PE"/>
        </w:rPr>
      </w:pPr>
      <w:r w:rsidRPr="00C9428E">
        <w:rPr>
          <w:rFonts w:ascii="Times New Roman" w:hAnsi="Times New Roman" w:cs="Times New Roman"/>
          <w:sz w:val="24"/>
          <w:szCs w:val="24"/>
          <w:lang w:val="es-PE"/>
        </w:rPr>
        <w:t xml:space="preserve">El método de </w:t>
      </w:r>
      <w:proofErr w:type="spellStart"/>
      <w:r w:rsidRPr="00C9428E">
        <w:rPr>
          <w:rFonts w:ascii="Times New Roman" w:hAnsi="Times New Roman" w:cs="Times New Roman"/>
          <w:sz w:val="24"/>
          <w:szCs w:val="24"/>
          <w:lang w:val="es-PE"/>
        </w:rPr>
        <w:t>Odemark</w:t>
      </w:r>
      <w:proofErr w:type="spellEnd"/>
      <w:r w:rsidRPr="00C9428E">
        <w:rPr>
          <w:rFonts w:ascii="Times New Roman" w:hAnsi="Times New Roman" w:cs="Times New Roman"/>
          <w:sz w:val="24"/>
          <w:szCs w:val="24"/>
          <w:lang w:val="es-PE"/>
        </w:rPr>
        <w:t xml:space="preserve"> (1949) está basado en la suposición de que los esfuerzos y deformaciones por debajo de una capa dependen de la rigidez de esa capa solamente. Si el espesor, el módulo y la relación de Poisson de una capa son cambiados, pero la rigidez permanece sin cambiar, los esfuerzos y deformaciones por debajo de la capa deben también permanece</w:t>
      </w:r>
      <w:r w:rsidR="00C9428E">
        <w:rPr>
          <w:rFonts w:ascii="Times New Roman" w:hAnsi="Times New Roman" w:cs="Times New Roman"/>
          <w:sz w:val="24"/>
          <w:szCs w:val="24"/>
          <w:lang w:val="es-PE"/>
        </w:rPr>
        <w:t>r sin cambiar (figura 2-9</w:t>
      </w:r>
      <w:r w:rsidRPr="00C9428E">
        <w:rPr>
          <w:rFonts w:ascii="Times New Roman" w:hAnsi="Times New Roman" w:cs="Times New Roman"/>
          <w:sz w:val="24"/>
          <w:szCs w:val="24"/>
          <w:lang w:val="es-PE"/>
        </w:rPr>
        <w:t xml:space="preserve">). Es </w:t>
      </w:r>
      <w:proofErr w:type="gramStart"/>
      <w:r w:rsidRPr="00C9428E">
        <w:rPr>
          <w:rFonts w:ascii="Times New Roman" w:hAnsi="Times New Roman" w:cs="Times New Roman"/>
          <w:sz w:val="24"/>
          <w:szCs w:val="24"/>
          <w:lang w:val="es-PE"/>
        </w:rPr>
        <w:t>decir</w:t>
      </w:r>
      <w:proofErr w:type="gramEnd"/>
      <w:r w:rsidRPr="00C9428E">
        <w:rPr>
          <w:rFonts w:ascii="Times New Roman" w:hAnsi="Times New Roman" w:cs="Times New Roman"/>
          <w:sz w:val="24"/>
          <w:szCs w:val="24"/>
          <w:lang w:val="es-PE"/>
        </w:rPr>
        <w:t xml:space="preserve"> el método consiste en encontrar un espesor equivalente, </w:t>
      </w:r>
      <w:r w:rsidRPr="00C9428E">
        <w:rPr>
          <w:rFonts w:ascii="Times New Roman" w:hAnsi="Times New Roman" w:cs="Times New Roman"/>
          <w:i/>
          <w:iCs/>
          <w:sz w:val="24"/>
          <w:szCs w:val="24"/>
          <w:lang w:val="es-PE"/>
        </w:rPr>
        <w:t>he</w:t>
      </w:r>
      <w:r w:rsidRPr="00C9428E">
        <w:rPr>
          <w:rFonts w:ascii="Times New Roman" w:hAnsi="Times New Roman" w:cs="Times New Roman"/>
          <w:sz w:val="24"/>
          <w:szCs w:val="24"/>
          <w:lang w:val="es-PE"/>
        </w:rPr>
        <w:t xml:space="preserve">, para la primera capa, con un módulo igual al de la segunda capa, </w:t>
      </w:r>
      <w:r w:rsidRPr="00C9428E">
        <w:rPr>
          <w:rFonts w:ascii="Times New Roman" w:hAnsi="Times New Roman" w:cs="Times New Roman"/>
          <w:i/>
          <w:iCs/>
          <w:sz w:val="24"/>
          <w:szCs w:val="24"/>
          <w:lang w:val="es-PE"/>
        </w:rPr>
        <w:t>E2</w:t>
      </w:r>
      <w:r w:rsidRPr="00C9428E">
        <w:rPr>
          <w:rFonts w:ascii="Times New Roman" w:hAnsi="Times New Roman" w:cs="Times New Roman"/>
          <w:sz w:val="24"/>
          <w:szCs w:val="24"/>
          <w:lang w:val="es-PE"/>
        </w:rPr>
        <w:t xml:space="preserve">. Entonces, se tendría un espacio </w:t>
      </w:r>
      <w:proofErr w:type="spellStart"/>
      <w:r w:rsidRPr="00C9428E">
        <w:rPr>
          <w:rFonts w:ascii="Times New Roman" w:hAnsi="Times New Roman" w:cs="Times New Roman"/>
          <w:sz w:val="24"/>
          <w:szCs w:val="24"/>
          <w:lang w:val="es-PE"/>
        </w:rPr>
        <w:t>semi-infinito</w:t>
      </w:r>
      <w:proofErr w:type="spellEnd"/>
      <w:r w:rsidRPr="00C9428E">
        <w:rPr>
          <w:rFonts w:ascii="Times New Roman" w:hAnsi="Times New Roman" w:cs="Times New Roman"/>
          <w:sz w:val="24"/>
          <w:szCs w:val="24"/>
          <w:lang w:val="es-PE"/>
        </w:rPr>
        <w:t xml:space="preserve"> homogéneo donde se puede utilizar la solución</w:t>
      </w:r>
      <w:r w:rsidR="001568C3">
        <w:rPr>
          <w:rFonts w:ascii="Times New Roman" w:hAnsi="Times New Roman" w:cs="Times New Roman"/>
          <w:sz w:val="24"/>
          <w:szCs w:val="24"/>
          <w:lang w:val="es-PE"/>
        </w:rPr>
        <w:t xml:space="preserve"> de Boussinesq (ecuaciones (2.31 a 2.34</w:t>
      </w:r>
      <w:r w:rsidR="00EE40E2">
        <w:rPr>
          <w:rFonts w:ascii="Times New Roman" w:hAnsi="Times New Roman" w:cs="Times New Roman"/>
          <w:sz w:val="24"/>
          <w:szCs w:val="24"/>
          <w:lang w:val="es-PE"/>
        </w:rPr>
        <w:t>)).</w:t>
      </w:r>
    </w:p>
    <w:p w14:paraId="548CA04D" w14:textId="68C68341" w:rsidR="0084458A" w:rsidRDefault="00035003" w:rsidP="0084458A">
      <w:pPr>
        <w:keepNext/>
        <w:autoSpaceDE w:val="0"/>
        <w:autoSpaceDN w:val="0"/>
        <w:adjustRightInd w:val="0"/>
        <w:spacing w:after="0" w:line="360" w:lineRule="auto"/>
        <w:jc w:val="center"/>
      </w:pPr>
      <w:r>
        <w:rPr>
          <w:rFonts w:ascii="Times New Roman" w:hAnsi="Times New Roman" w:cs="Times New Roman"/>
          <w:noProof/>
          <w:color w:val="00B050"/>
          <w:sz w:val="24"/>
          <w:szCs w:val="24"/>
          <w:lang w:val="es-ES" w:eastAsia="es-ES"/>
        </w:rPr>
        <mc:AlternateContent>
          <mc:Choice Requires="wps">
            <w:drawing>
              <wp:anchor distT="0" distB="0" distL="114300" distR="114300" simplePos="0" relativeHeight="251677696" behindDoc="0" locked="0" layoutInCell="1" allowOverlap="1" wp14:anchorId="46D0DD23" wp14:editId="1E63AE23">
                <wp:simplePos x="0" y="0"/>
                <wp:positionH relativeFrom="column">
                  <wp:posOffset>1501140</wp:posOffset>
                </wp:positionH>
                <wp:positionV relativeFrom="paragraph">
                  <wp:posOffset>1315085</wp:posOffset>
                </wp:positionV>
                <wp:extent cx="762000" cy="276225"/>
                <wp:effectExtent l="0" t="0" r="0" b="9525"/>
                <wp:wrapNone/>
                <wp:docPr id="9" name="Cuadro de texto 9"/>
                <wp:cNvGraphicFramePr/>
                <a:graphic xmlns:a="http://schemas.openxmlformats.org/drawingml/2006/main">
                  <a:graphicData uri="http://schemas.microsoft.com/office/word/2010/wordprocessingShape">
                    <wps:wsp>
                      <wps:cNvSpPr txBox="1"/>
                      <wps:spPr>
                        <a:xfrm>
                          <a:off x="0" y="0"/>
                          <a:ext cx="762000" cy="276225"/>
                        </a:xfrm>
                        <a:prstGeom prst="rect">
                          <a:avLst/>
                        </a:prstGeom>
                        <a:solidFill>
                          <a:srgbClr val="C5C5C5"/>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B1322" w14:textId="704D541D" w:rsidR="004F616B" w:rsidRPr="003514C5" w:rsidRDefault="004F616B" w:rsidP="00035003">
                            <w:pPr>
                              <w:rPr>
                                <w:rFonts w:ascii="Times New Roman" w:hAnsi="Times New Roman" w:cs="Times New Roman"/>
                                <w:sz w:val="24"/>
                                <w:vertAlign w:val="subscript"/>
                                <w:lang w:val="es-PE"/>
                              </w:rPr>
                            </w:pPr>
                            <w:r>
                              <w:rPr>
                                <w:rFonts w:ascii="Times New Roman" w:hAnsi="Times New Roman" w:cs="Times New Roman"/>
                                <w:sz w:val="24"/>
                                <w:lang w:val="es-PE"/>
                              </w:rPr>
                              <w:t>H</w:t>
                            </w:r>
                            <w:r>
                              <w:rPr>
                                <w:rFonts w:ascii="Times New Roman" w:hAnsi="Times New Roman" w:cs="Times New Roman"/>
                                <w:sz w:val="24"/>
                                <w:vertAlign w:val="subscript"/>
                                <w:lang w:val="es-PE"/>
                              </w:rPr>
                              <w:t>1</w:t>
                            </w:r>
                            <w:r w:rsidRPr="003514C5">
                              <w:rPr>
                                <w:rFonts w:ascii="Times New Roman" w:hAnsi="Times New Roman" w:cs="Times New Roman"/>
                                <w:sz w:val="24"/>
                                <w:lang w:val="es-PE"/>
                              </w:rPr>
                              <w:t xml:space="preserve"> E</w:t>
                            </w:r>
                            <w:r>
                              <w:rPr>
                                <w:rFonts w:ascii="Times New Roman" w:hAnsi="Times New Roman" w:cs="Times New Roman"/>
                                <w:sz w:val="24"/>
                                <w:vertAlign w:val="subscript"/>
                                <w:lang w:val="es-PE"/>
                              </w:rPr>
                              <w:t>1</w:t>
                            </w:r>
                            <w:r w:rsidRPr="003514C5">
                              <w:rPr>
                                <w:rFonts w:ascii="Times New Roman" w:hAnsi="Times New Roman" w:cs="Times New Roman"/>
                                <w:sz w:val="24"/>
                                <w:lang w:val="es-PE"/>
                              </w:rPr>
                              <w:t xml:space="preserve"> μ</w:t>
                            </w:r>
                            <w:r>
                              <w:rPr>
                                <w:rFonts w:ascii="Times New Roman" w:hAnsi="Times New Roman" w:cs="Times New Roman"/>
                                <w:sz w:val="24"/>
                                <w:vertAlign w:val="subscript"/>
                                <w:lang w:val="es-PE"/>
                              </w:rPr>
                              <w:t>1</w:t>
                            </w:r>
                          </w:p>
                          <w:p w14:paraId="4EFDA32B" w14:textId="77777777" w:rsidR="004F616B" w:rsidRPr="003514C5" w:rsidRDefault="004F616B">
                            <w:pPr>
                              <w:rPr>
                                <w:rFonts w:ascii="Times New Roman" w:hAnsi="Times New Roman" w:cs="Times New Roman"/>
                                <w:sz w:val="24"/>
                                <w:vertAlign w:val="subscript"/>
                                <w:lang w:val="es-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0DD23" id="_x0000_t202" coordsize="21600,21600" o:spt="202" path="m,l,21600r21600,l21600,xe">
                <v:stroke joinstyle="miter"/>
                <v:path gradientshapeok="t" o:connecttype="rect"/>
              </v:shapetype>
              <v:shape id="Cuadro de texto 9" o:spid="_x0000_s1026" type="#_x0000_t202" style="position:absolute;left:0;text-align:left;margin-left:118.2pt;margin-top:103.55pt;width:60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" fillcolor="#c5c5c5" stroked="f" strokeweight=".5pt">
                <v:textbox>
                  <w:txbxContent>
                    <w:p w14:paraId="0D2B1322" w14:textId="704D541D" w:rsidR="004F616B" w:rsidRPr="003514C5" w:rsidRDefault="004F616B" w:rsidP="00035003">
                      <w:pPr>
                        <w:rPr>
                          <w:rFonts w:ascii="Times New Roman" w:hAnsi="Times New Roman" w:cs="Times New Roman"/>
                          <w:sz w:val="24"/>
                          <w:vertAlign w:val="subscript"/>
                          <w:lang w:val="es-PE"/>
                        </w:rPr>
                      </w:pPr>
                      <w:r>
                        <w:rPr>
                          <w:rFonts w:ascii="Times New Roman" w:hAnsi="Times New Roman" w:cs="Times New Roman"/>
                          <w:sz w:val="24"/>
                          <w:lang w:val="es-PE"/>
                        </w:rPr>
                        <w:t>H</w:t>
                      </w:r>
                      <w:r>
                        <w:rPr>
                          <w:rFonts w:ascii="Times New Roman" w:hAnsi="Times New Roman" w:cs="Times New Roman"/>
                          <w:sz w:val="24"/>
                          <w:vertAlign w:val="subscript"/>
                          <w:lang w:val="es-PE"/>
                        </w:rPr>
                        <w:t>1</w:t>
                      </w:r>
                      <w:r w:rsidRPr="003514C5">
                        <w:rPr>
                          <w:rFonts w:ascii="Times New Roman" w:hAnsi="Times New Roman" w:cs="Times New Roman"/>
                          <w:sz w:val="24"/>
                          <w:lang w:val="es-PE"/>
                        </w:rPr>
                        <w:t xml:space="preserve"> E</w:t>
                      </w:r>
                      <w:r>
                        <w:rPr>
                          <w:rFonts w:ascii="Times New Roman" w:hAnsi="Times New Roman" w:cs="Times New Roman"/>
                          <w:sz w:val="24"/>
                          <w:vertAlign w:val="subscript"/>
                          <w:lang w:val="es-PE"/>
                        </w:rPr>
                        <w:t>1</w:t>
                      </w:r>
                      <w:r w:rsidRPr="003514C5">
                        <w:rPr>
                          <w:rFonts w:ascii="Times New Roman" w:hAnsi="Times New Roman" w:cs="Times New Roman"/>
                          <w:sz w:val="24"/>
                          <w:lang w:val="es-PE"/>
                        </w:rPr>
                        <w:t xml:space="preserve"> μ</w:t>
                      </w:r>
                      <w:r>
                        <w:rPr>
                          <w:rFonts w:ascii="Times New Roman" w:hAnsi="Times New Roman" w:cs="Times New Roman"/>
                          <w:sz w:val="24"/>
                          <w:vertAlign w:val="subscript"/>
                          <w:lang w:val="es-PE"/>
                        </w:rPr>
                        <w:t>1</w:t>
                      </w:r>
                    </w:p>
                    <w:p w14:paraId="4EFDA32B" w14:textId="77777777" w:rsidR="004F616B" w:rsidRPr="003514C5" w:rsidRDefault="004F616B">
                      <w:pPr>
                        <w:rPr>
                          <w:rFonts w:ascii="Times New Roman" w:hAnsi="Times New Roman" w:cs="Times New Roman"/>
                          <w:sz w:val="24"/>
                          <w:vertAlign w:val="subscript"/>
                          <w:lang w:val="es-PE"/>
                        </w:rPr>
                      </w:pPr>
                    </w:p>
                  </w:txbxContent>
                </v:textbox>
              </v:shape>
            </w:pict>
          </mc:Fallback>
        </mc:AlternateContent>
      </w:r>
      <w:r w:rsidR="003514C5">
        <w:rPr>
          <w:rFonts w:ascii="Times New Roman" w:hAnsi="Times New Roman" w:cs="Times New Roman"/>
          <w:noProof/>
          <w:color w:val="00B050"/>
          <w:sz w:val="24"/>
          <w:szCs w:val="24"/>
          <w:lang w:val="es-ES" w:eastAsia="es-ES"/>
        </w:rPr>
        <mc:AlternateContent>
          <mc:Choice Requires="wps">
            <w:drawing>
              <wp:anchor distT="0" distB="0" distL="114300" distR="114300" simplePos="0" relativeHeight="251683840" behindDoc="0" locked="0" layoutInCell="1" allowOverlap="1" wp14:anchorId="5D55D284" wp14:editId="05511AC3">
                <wp:simplePos x="0" y="0"/>
                <wp:positionH relativeFrom="column">
                  <wp:posOffset>3253740</wp:posOffset>
                </wp:positionH>
                <wp:positionV relativeFrom="paragraph">
                  <wp:posOffset>1169035</wp:posOffset>
                </wp:positionV>
                <wp:extent cx="695325" cy="276225"/>
                <wp:effectExtent l="0" t="0" r="9525" b="9525"/>
                <wp:wrapNone/>
                <wp:docPr id="23" name="Cuadro de texto 23"/>
                <wp:cNvGraphicFramePr/>
                <a:graphic xmlns:a="http://schemas.openxmlformats.org/drawingml/2006/main">
                  <a:graphicData uri="http://schemas.microsoft.com/office/word/2010/wordprocessingShape">
                    <wps:wsp>
                      <wps:cNvSpPr txBox="1"/>
                      <wps:spPr>
                        <a:xfrm>
                          <a:off x="0" y="0"/>
                          <a:ext cx="695325" cy="276225"/>
                        </a:xfrm>
                        <a:prstGeom prst="rect">
                          <a:avLst/>
                        </a:prstGeom>
                        <a:solidFill>
                          <a:srgbClr val="F0E4B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656AF" w14:textId="3FC1700F" w:rsidR="004F616B" w:rsidRPr="003514C5" w:rsidRDefault="004F616B" w:rsidP="003514C5">
                            <w:pPr>
                              <w:rPr>
                                <w:rFonts w:ascii="Times New Roman" w:hAnsi="Times New Roman" w:cs="Times New Roman"/>
                                <w:sz w:val="24"/>
                                <w:vertAlign w:val="subscript"/>
                                <w:lang w:val="es-PE"/>
                              </w:rPr>
                            </w:pPr>
                            <w:r>
                              <w:rPr>
                                <w:rFonts w:ascii="Times New Roman" w:hAnsi="Times New Roman" w:cs="Times New Roman"/>
                                <w:sz w:val="24"/>
                                <w:lang w:val="es-PE"/>
                              </w:rPr>
                              <w:t>h</w:t>
                            </w:r>
                            <w:r>
                              <w:rPr>
                                <w:rFonts w:ascii="Times New Roman" w:hAnsi="Times New Roman" w:cs="Times New Roman"/>
                                <w:sz w:val="24"/>
                                <w:vertAlign w:val="subscript"/>
                                <w:lang w:val="es-PE"/>
                              </w:rPr>
                              <w:t>e</w:t>
                            </w:r>
                            <w:r w:rsidRPr="003514C5">
                              <w:rPr>
                                <w:rFonts w:ascii="Times New Roman" w:hAnsi="Times New Roman" w:cs="Times New Roman"/>
                                <w:sz w:val="24"/>
                                <w:lang w:val="es-PE"/>
                              </w:rPr>
                              <w:t xml:space="preserve"> E</w:t>
                            </w:r>
                            <w:r>
                              <w:rPr>
                                <w:rFonts w:ascii="Times New Roman" w:hAnsi="Times New Roman" w:cs="Times New Roman"/>
                                <w:sz w:val="24"/>
                                <w:vertAlign w:val="subscript"/>
                                <w:lang w:val="es-PE"/>
                              </w:rPr>
                              <w:t>2</w:t>
                            </w:r>
                            <w:r w:rsidRPr="003514C5">
                              <w:rPr>
                                <w:rFonts w:ascii="Times New Roman" w:hAnsi="Times New Roman" w:cs="Times New Roman"/>
                                <w:sz w:val="24"/>
                                <w:lang w:val="es-PE"/>
                              </w:rPr>
                              <w:t xml:space="preserve"> μ</w:t>
                            </w:r>
                            <w:r>
                              <w:rPr>
                                <w:rFonts w:ascii="Times New Roman" w:hAnsi="Times New Roman" w:cs="Times New Roman"/>
                                <w:sz w:val="24"/>
                                <w:vertAlign w:val="subscript"/>
                                <w:lang w:val="es-P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5D284" id="Cuadro de texto 23" o:spid="_x0000_s1027" type="#_x0000_t202" style="position:absolute;left:0;text-align:left;margin-left:256.2pt;margin-top:92.05pt;width:54.7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" fillcolor="#f0e4b1" stroked="f" strokeweight=".5pt">
                <v:textbox>
                  <w:txbxContent>
                    <w:p w14:paraId="102656AF" w14:textId="3FC1700F" w:rsidR="004F616B" w:rsidRPr="003514C5" w:rsidRDefault="004F616B" w:rsidP="003514C5">
                      <w:pPr>
                        <w:rPr>
                          <w:rFonts w:ascii="Times New Roman" w:hAnsi="Times New Roman" w:cs="Times New Roman"/>
                          <w:sz w:val="24"/>
                          <w:vertAlign w:val="subscript"/>
                          <w:lang w:val="es-PE"/>
                        </w:rPr>
                      </w:pPr>
                      <w:r>
                        <w:rPr>
                          <w:rFonts w:ascii="Times New Roman" w:hAnsi="Times New Roman" w:cs="Times New Roman"/>
                          <w:sz w:val="24"/>
                          <w:lang w:val="es-PE"/>
                        </w:rPr>
                        <w:t>h</w:t>
                      </w:r>
                      <w:r>
                        <w:rPr>
                          <w:rFonts w:ascii="Times New Roman" w:hAnsi="Times New Roman" w:cs="Times New Roman"/>
                          <w:sz w:val="24"/>
                          <w:vertAlign w:val="subscript"/>
                          <w:lang w:val="es-PE"/>
                        </w:rPr>
                        <w:t>e</w:t>
                      </w:r>
                      <w:r w:rsidRPr="003514C5">
                        <w:rPr>
                          <w:rFonts w:ascii="Times New Roman" w:hAnsi="Times New Roman" w:cs="Times New Roman"/>
                          <w:sz w:val="24"/>
                          <w:lang w:val="es-PE"/>
                        </w:rPr>
                        <w:t xml:space="preserve"> E</w:t>
                      </w:r>
                      <w:r>
                        <w:rPr>
                          <w:rFonts w:ascii="Times New Roman" w:hAnsi="Times New Roman" w:cs="Times New Roman"/>
                          <w:sz w:val="24"/>
                          <w:vertAlign w:val="subscript"/>
                          <w:lang w:val="es-PE"/>
                        </w:rPr>
                        <w:t>2</w:t>
                      </w:r>
                      <w:r w:rsidRPr="003514C5">
                        <w:rPr>
                          <w:rFonts w:ascii="Times New Roman" w:hAnsi="Times New Roman" w:cs="Times New Roman"/>
                          <w:sz w:val="24"/>
                          <w:lang w:val="es-PE"/>
                        </w:rPr>
                        <w:t xml:space="preserve"> μ</w:t>
                      </w:r>
                      <w:r>
                        <w:rPr>
                          <w:rFonts w:ascii="Times New Roman" w:hAnsi="Times New Roman" w:cs="Times New Roman"/>
                          <w:sz w:val="24"/>
                          <w:vertAlign w:val="subscript"/>
                          <w:lang w:val="es-PE"/>
                        </w:rPr>
                        <w:t>2</w:t>
                      </w:r>
                    </w:p>
                  </w:txbxContent>
                </v:textbox>
              </v:shape>
            </w:pict>
          </mc:Fallback>
        </mc:AlternateContent>
      </w:r>
      <w:r w:rsidR="003514C5">
        <w:rPr>
          <w:rFonts w:ascii="Times New Roman" w:hAnsi="Times New Roman" w:cs="Times New Roman"/>
          <w:noProof/>
          <w:color w:val="00B050"/>
          <w:sz w:val="24"/>
          <w:szCs w:val="24"/>
          <w:lang w:val="es-ES" w:eastAsia="es-ES"/>
        </w:rPr>
        <mc:AlternateContent>
          <mc:Choice Requires="wps">
            <w:drawing>
              <wp:anchor distT="0" distB="0" distL="114300" distR="114300" simplePos="0" relativeHeight="251681792" behindDoc="0" locked="0" layoutInCell="1" allowOverlap="1" wp14:anchorId="603F2965" wp14:editId="36C632FA">
                <wp:simplePos x="0" y="0"/>
                <wp:positionH relativeFrom="column">
                  <wp:posOffset>3329940</wp:posOffset>
                </wp:positionH>
                <wp:positionV relativeFrom="paragraph">
                  <wp:posOffset>1750060</wp:posOffset>
                </wp:positionV>
                <wp:extent cx="504825" cy="276225"/>
                <wp:effectExtent l="0" t="0" r="9525" b="9525"/>
                <wp:wrapNone/>
                <wp:docPr id="15" name="Cuadro de texto 15"/>
                <wp:cNvGraphicFramePr/>
                <a:graphic xmlns:a="http://schemas.openxmlformats.org/drawingml/2006/main">
                  <a:graphicData uri="http://schemas.microsoft.com/office/word/2010/wordprocessingShape">
                    <wps:wsp>
                      <wps:cNvSpPr txBox="1"/>
                      <wps:spPr>
                        <a:xfrm>
                          <a:off x="0" y="0"/>
                          <a:ext cx="504825" cy="276225"/>
                        </a:xfrm>
                        <a:prstGeom prst="rect">
                          <a:avLst/>
                        </a:prstGeom>
                        <a:solidFill>
                          <a:srgbClr val="F0E4B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7F011" w14:textId="77777777" w:rsidR="004F616B" w:rsidRPr="003514C5" w:rsidRDefault="004F616B" w:rsidP="003514C5">
                            <w:pPr>
                              <w:rPr>
                                <w:rFonts w:ascii="Times New Roman" w:hAnsi="Times New Roman" w:cs="Times New Roman"/>
                                <w:sz w:val="24"/>
                                <w:vertAlign w:val="subscript"/>
                                <w:lang w:val="es-PE"/>
                              </w:rPr>
                            </w:pPr>
                            <w:r w:rsidRPr="003514C5">
                              <w:rPr>
                                <w:rFonts w:ascii="Times New Roman" w:hAnsi="Times New Roman" w:cs="Times New Roman"/>
                                <w:sz w:val="24"/>
                                <w:lang w:val="es-PE"/>
                              </w:rPr>
                              <w:t>E</w:t>
                            </w:r>
                            <w:r>
                              <w:rPr>
                                <w:rFonts w:ascii="Times New Roman" w:hAnsi="Times New Roman" w:cs="Times New Roman"/>
                                <w:sz w:val="24"/>
                                <w:vertAlign w:val="subscript"/>
                                <w:lang w:val="es-PE"/>
                              </w:rPr>
                              <w:t>2</w:t>
                            </w:r>
                            <w:r w:rsidRPr="003514C5">
                              <w:rPr>
                                <w:rFonts w:ascii="Times New Roman" w:hAnsi="Times New Roman" w:cs="Times New Roman"/>
                                <w:sz w:val="24"/>
                                <w:lang w:val="es-PE"/>
                              </w:rPr>
                              <w:t xml:space="preserve"> μ</w:t>
                            </w:r>
                            <w:r>
                              <w:rPr>
                                <w:rFonts w:ascii="Times New Roman" w:hAnsi="Times New Roman" w:cs="Times New Roman"/>
                                <w:sz w:val="24"/>
                                <w:vertAlign w:val="subscript"/>
                                <w:lang w:val="es-P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2965" id="Cuadro de texto 15" o:spid="_x0000_s1028" type="#_x0000_t202" style="position:absolute;left:0;text-align:left;margin-left:262.2pt;margin-top:137.8pt;width:39.7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" fillcolor="#f0e4b1" stroked="f" strokeweight=".5pt">
                <v:textbox>
                  <w:txbxContent>
                    <w:p w14:paraId="5957F011" w14:textId="77777777" w:rsidR="004F616B" w:rsidRPr="003514C5" w:rsidRDefault="004F616B" w:rsidP="003514C5">
                      <w:pPr>
                        <w:rPr>
                          <w:rFonts w:ascii="Times New Roman" w:hAnsi="Times New Roman" w:cs="Times New Roman"/>
                          <w:sz w:val="24"/>
                          <w:vertAlign w:val="subscript"/>
                          <w:lang w:val="es-PE"/>
                        </w:rPr>
                      </w:pPr>
                      <w:r w:rsidRPr="003514C5">
                        <w:rPr>
                          <w:rFonts w:ascii="Times New Roman" w:hAnsi="Times New Roman" w:cs="Times New Roman"/>
                          <w:sz w:val="24"/>
                          <w:lang w:val="es-PE"/>
                        </w:rPr>
                        <w:t>E</w:t>
                      </w:r>
                      <w:r>
                        <w:rPr>
                          <w:rFonts w:ascii="Times New Roman" w:hAnsi="Times New Roman" w:cs="Times New Roman"/>
                          <w:sz w:val="24"/>
                          <w:vertAlign w:val="subscript"/>
                          <w:lang w:val="es-PE"/>
                        </w:rPr>
                        <w:t>2</w:t>
                      </w:r>
                      <w:r w:rsidRPr="003514C5">
                        <w:rPr>
                          <w:rFonts w:ascii="Times New Roman" w:hAnsi="Times New Roman" w:cs="Times New Roman"/>
                          <w:sz w:val="24"/>
                          <w:lang w:val="es-PE"/>
                        </w:rPr>
                        <w:t xml:space="preserve"> μ</w:t>
                      </w:r>
                      <w:r>
                        <w:rPr>
                          <w:rFonts w:ascii="Times New Roman" w:hAnsi="Times New Roman" w:cs="Times New Roman"/>
                          <w:sz w:val="24"/>
                          <w:vertAlign w:val="subscript"/>
                          <w:lang w:val="es-PE"/>
                        </w:rPr>
                        <w:t>2</w:t>
                      </w:r>
                    </w:p>
                  </w:txbxContent>
                </v:textbox>
              </v:shape>
            </w:pict>
          </mc:Fallback>
        </mc:AlternateContent>
      </w:r>
      <w:r w:rsidR="003514C5">
        <w:rPr>
          <w:rFonts w:ascii="Times New Roman" w:hAnsi="Times New Roman" w:cs="Times New Roman"/>
          <w:noProof/>
          <w:color w:val="00B050"/>
          <w:sz w:val="24"/>
          <w:szCs w:val="24"/>
          <w:lang w:val="es-ES" w:eastAsia="es-ES"/>
        </w:rPr>
        <mc:AlternateContent>
          <mc:Choice Requires="wps">
            <w:drawing>
              <wp:anchor distT="0" distB="0" distL="114300" distR="114300" simplePos="0" relativeHeight="251679744" behindDoc="0" locked="0" layoutInCell="1" allowOverlap="1" wp14:anchorId="61E231D9" wp14:editId="22A64349">
                <wp:simplePos x="0" y="0"/>
                <wp:positionH relativeFrom="column">
                  <wp:posOffset>1558290</wp:posOffset>
                </wp:positionH>
                <wp:positionV relativeFrom="paragraph">
                  <wp:posOffset>1750060</wp:posOffset>
                </wp:positionV>
                <wp:extent cx="504825" cy="276225"/>
                <wp:effectExtent l="0" t="0" r="9525" b="9525"/>
                <wp:wrapNone/>
                <wp:docPr id="10" name="Cuadro de texto 10"/>
                <wp:cNvGraphicFramePr/>
                <a:graphic xmlns:a="http://schemas.openxmlformats.org/drawingml/2006/main">
                  <a:graphicData uri="http://schemas.microsoft.com/office/word/2010/wordprocessingShape">
                    <wps:wsp>
                      <wps:cNvSpPr txBox="1"/>
                      <wps:spPr>
                        <a:xfrm>
                          <a:off x="0" y="0"/>
                          <a:ext cx="504825" cy="276225"/>
                        </a:xfrm>
                        <a:prstGeom prst="rect">
                          <a:avLst/>
                        </a:prstGeom>
                        <a:solidFill>
                          <a:srgbClr val="F0E4B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ABF7B" w14:textId="77777777" w:rsidR="004F616B" w:rsidRPr="003514C5" w:rsidRDefault="004F616B" w:rsidP="00035003">
                            <w:pPr>
                              <w:rPr>
                                <w:rFonts w:ascii="Times New Roman" w:hAnsi="Times New Roman" w:cs="Times New Roman"/>
                                <w:sz w:val="24"/>
                                <w:vertAlign w:val="subscript"/>
                                <w:lang w:val="es-PE"/>
                              </w:rPr>
                            </w:pPr>
                            <w:r w:rsidRPr="003514C5">
                              <w:rPr>
                                <w:rFonts w:ascii="Times New Roman" w:hAnsi="Times New Roman" w:cs="Times New Roman"/>
                                <w:sz w:val="24"/>
                                <w:lang w:val="es-PE"/>
                              </w:rPr>
                              <w:t>E</w:t>
                            </w:r>
                            <w:r>
                              <w:rPr>
                                <w:rFonts w:ascii="Times New Roman" w:hAnsi="Times New Roman" w:cs="Times New Roman"/>
                                <w:sz w:val="24"/>
                                <w:vertAlign w:val="subscript"/>
                                <w:lang w:val="es-PE"/>
                              </w:rPr>
                              <w:t>2</w:t>
                            </w:r>
                            <w:r w:rsidRPr="003514C5">
                              <w:rPr>
                                <w:rFonts w:ascii="Times New Roman" w:hAnsi="Times New Roman" w:cs="Times New Roman"/>
                                <w:sz w:val="24"/>
                                <w:lang w:val="es-PE"/>
                              </w:rPr>
                              <w:t xml:space="preserve"> μ</w:t>
                            </w:r>
                            <w:r>
                              <w:rPr>
                                <w:rFonts w:ascii="Times New Roman" w:hAnsi="Times New Roman" w:cs="Times New Roman"/>
                                <w:sz w:val="24"/>
                                <w:vertAlign w:val="subscript"/>
                                <w:lang w:val="es-PE"/>
                              </w:rPr>
                              <w:t>2</w:t>
                            </w:r>
                          </w:p>
                          <w:p w14:paraId="57B1C2FB" w14:textId="77777777" w:rsidR="004F616B" w:rsidRPr="00035003" w:rsidRDefault="004F616B" w:rsidP="003514C5">
                            <w:pPr>
                              <w:rPr>
                                <w:rFonts w:ascii="Times New Roman" w:hAnsi="Times New Roman" w:cs="Times New Roman"/>
                                <w:color w:val="595959" w:themeColor="text1" w:themeTint="A6"/>
                                <w:sz w:val="24"/>
                                <w:vertAlign w:val="subscript"/>
                                <w:lang w:val="es-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231D9" id="Cuadro de texto 10" o:spid="_x0000_s1029" type="#_x0000_t202" style="position:absolute;left:0;text-align:left;margin-left:122.7pt;margin-top:137.8pt;width:39.7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" fillcolor="#f0e4b1" stroked="f" strokeweight=".5pt">
                <v:textbox>
                  <w:txbxContent>
                    <w:p w14:paraId="6F2ABF7B" w14:textId="77777777" w:rsidR="004F616B" w:rsidRPr="003514C5" w:rsidRDefault="004F616B" w:rsidP="00035003">
                      <w:pPr>
                        <w:rPr>
                          <w:rFonts w:ascii="Times New Roman" w:hAnsi="Times New Roman" w:cs="Times New Roman"/>
                          <w:sz w:val="24"/>
                          <w:vertAlign w:val="subscript"/>
                          <w:lang w:val="es-PE"/>
                        </w:rPr>
                      </w:pPr>
                      <w:r w:rsidRPr="003514C5">
                        <w:rPr>
                          <w:rFonts w:ascii="Times New Roman" w:hAnsi="Times New Roman" w:cs="Times New Roman"/>
                          <w:sz w:val="24"/>
                          <w:lang w:val="es-PE"/>
                        </w:rPr>
                        <w:t>E</w:t>
                      </w:r>
                      <w:r>
                        <w:rPr>
                          <w:rFonts w:ascii="Times New Roman" w:hAnsi="Times New Roman" w:cs="Times New Roman"/>
                          <w:sz w:val="24"/>
                          <w:vertAlign w:val="subscript"/>
                          <w:lang w:val="es-PE"/>
                        </w:rPr>
                        <w:t>2</w:t>
                      </w:r>
                      <w:r w:rsidRPr="003514C5">
                        <w:rPr>
                          <w:rFonts w:ascii="Times New Roman" w:hAnsi="Times New Roman" w:cs="Times New Roman"/>
                          <w:sz w:val="24"/>
                          <w:lang w:val="es-PE"/>
                        </w:rPr>
                        <w:t xml:space="preserve"> μ</w:t>
                      </w:r>
                      <w:r>
                        <w:rPr>
                          <w:rFonts w:ascii="Times New Roman" w:hAnsi="Times New Roman" w:cs="Times New Roman"/>
                          <w:sz w:val="24"/>
                          <w:vertAlign w:val="subscript"/>
                          <w:lang w:val="es-PE"/>
                        </w:rPr>
                        <w:t>2</w:t>
                      </w:r>
                    </w:p>
                    <w:p w14:paraId="57B1C2FB" w14:textId="77777777" w:rsidR="004F616B" w:rsidRPr="00035003" w:rsidRDefault="004F616B" w:rsidP="003514C5">
                      <w:pPr>
                        <w:rPr>
                          <w:rFonts w:ascii="Times New Roman" w:hAnsi="Times New Roman" w:cs="Times New Roman"/>
                          <w:color w:val="595959" w:themeColor="text1" w:themeTint="A6"/>
                          <w:sz w:val="24"/>
                          <w:vertAlign w:val="subscript"/>
                          <w:lang w:val="es-PE"/>
                        </w:rPr>
                      </w:pPr>
                    </w:p>
                  </w:txbxContent>
                </v:textbox>
              </v:shape>
            </w:pict>
          </mc:Fallback>
        </mc:AlternateContent>
      </w:r>
      <w:r w:rsidR="008D274F" w:rsidRPr="008D274F">
        <w:rPr>
          <w:rFonts w:ascii="Times New Roman" w:hAnsi="Times New Roman" w:cs="Times New Roman"/>
          <w:noProof/>
          <w:color w:val="00B050"/>
          <w:sz w:val="24"/>
          <w:szCs w:val="24"/>
          <w:lang w:val="es-ES" w:eastAsia="es-ES"/>
        </w:rPr>
        <w:drawing>
          <wp:inline distT="0" distB="0" distL="0" distR="0" wp14:anchorId="24518744" wp14:editId="1A203ADB">
            <wp:extent cx="3019425" cy="2223180"/>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35203" cy="2234797"/>
                    </a:xfrm>
                    <a:prstGeom prst="rect">
                      <a:avLst/>
                    </a:prstGeom>
                    <a:noFill/>
                    <a:ln>
                      <a:noFill/>
                    </a:ln>
                  </pic:spPr>
                </pic:pic>
              </a:graphicData>
            </a:graphic>
          </wp:inline>
        </w:drawing>
      </w:r>
    </w:p>
    <w:p w14:paraId="32E3431A" w14:textId="42F3EA74" w:rsidR="008D274F" w:rsidRPr="0084458A" w:rsidRDefault="0084458A" w:rsidP="00005A89">
      <w:pPr>
        <w:pStyle w:val="Descripcin"/>
        <w:spacing w:after="0"/>
        <w:jc w:val="center"/>
        <w:rPr>
          <w:rFonts w:ascii="Times New Roman" w:hAnsi="Times New Roman" w:cs="Times New Roman"/>
          <w:i w:val="0"/>
          <w:color w:val="auto"/>
          <w:sz w:val="32"/>
          <w:szCs w:val="24"/>
          <w:lang w:val="es-PE"/>
        </w:rPr>
      </w:pPr>
      <w:bookmarkStart w:id="171" w:name="_Toc5765797"/>
      <w:r w:rsidRPr="0084458A">
        <w:rPr>
          <w:rFonts w:ascii="Times New Roman" w:hAnsi="Times New Roman" w:cs="Times New Roman"/>
          <w:b/>
          <w:i w:val="0"/>
          <w:color w:val="auto"/>
          <w:sz w:val="22"/>
        </w:rPr>
        <w:t xml:space="preserve">Figura 2 - </w:t>
      </w:r>
      <w:r w:rsidRPr="0084458A">
        <w:rPr>
          <w:rFonts w:ascii="Times New Roman" w:hAnsi="Times New Roman" w:cs="Times New Roman"/>
          <w:b/>
          <w:i w:val="0"/>
          <w:color w:val="auto"/>
          <w:sz w:val="22"/>
        </w:rPr>
        <w:fldChar w:fldCharType="begin"/>
      </w:r>
      <w:r w:rsidRPr="0084458A">
        <w:rPr>
          <w:rFonts w:ascii="Times New Roman" w:hAnsi="Times New Roman" w:cs="Times New Roman"/>
          <w:b/>
          <w:i w:val="0"/>
          <w:color w:val="auto"/>
          <w:sz w:val="22"/>
        </w:rPr>
        <w:instrText xml:space="preserve"> SEQ Figura_2_- \* ARABIC </w:instrText>
      </w:r>
      <w:r w:rsidRPr="0084458A">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9</w:t>
      </w:r>
      <w:r w:rsidRPr="0084458A">
        <w:rPr>
          <w:rFonts w:ascii="Times New Roman" w:hAnsi="Times New Roman" w:cs="Times New Roman"/>
          <w:b/>
          <w:i w:val="0"/>
          <w:color w:val="auto"/>
          <w:sz w:val="22"/>
        </w:rPr>
        <w:fldChar w:fldCharType="end"/>
      </w:r>
      <w:r w:rsidRPr="0084458A">
        <w:rPr>
          <w:rFonts w:ascii="Times New Roman" w:hAnsi="Times New Roman" w:cs="Times New Roman"/>
          <w:b/>
          <w:i w:val="0"/>
          <w:color w:val="auto"/>
          <w:sz w:val="22"/>
        </w:rPr>
        <w:t>.</w:t>
      </w:r>
      <w:r w:rsidRPr="0084458A">
        <w:rPr>
          <w:rFonts w:ascii="Times New Roman" w:hAnsi="Times New Roman" w:cs="Times New Roman"/>
          <w:i w:val="0"/>
          <w:color w:val="auto"/>
          <w:sz w:val="22"/>
        </w:rPr>
        <w:t xml:space="preserve"> Esquematización Método de </w:t>
      </w:r>
      <w:proofErr w:type="spellStart"/>
      <w:r w:rsidRPr="0084458A">
        <w:rPr>
          <w:rFonts w:ascii="Times New Roman" w:hAnsi="Times New Roman" w:cs="Times New Roman"/>
          <w:i w:val="0"/>
          <w:color w:val="auto"/>
          <w:sz w:val="22"/>
        </w:rPr>
        <w:t>Odemark</w:t>
      </w:r>
      <w:bookmarkEnd w:id="171"/>
      <w:proofErr w:type="spellEnd"/>
    </w:p>
    <w:p w14:paraId="18F6EFEC" w14:textId="6D0E432C" w:rsidR="0084458A" w:rsidRDefault="0084458A" w:rsidP="0084458A">
      <w:pPr>
        <w:autoSpaceDE w:val="0"/>
        <w:autoSpaceDN w:val="0"/>
        <w:adjustRightInd w:val="0"/>
        <w:spacing w:after="0" w:line="360" w:lineRule="auto"/>
        <w:jc w:val="center"/>
        <w:rPr>
          <w:rFonts w:ascii="Times New Roman" w:hAnsi="Times New Roman" w:cs="Times New Roman"/>
          <w:i/>
          <w:sz w:val="20"/>
        </w:rPr>
      </w:pPr>
      <w:r>
        <w:rPr>
          <w:rFonts w:ascii="Times New Roman" w:hAnsi="Times New Roman" w:cs="Times New Roman"/>
          <w:i/>
          <w:sz w:val="20"/>
        </w:rPr>
        <w:t xml:space="preserve">            </w:t>
      </w:r>
      <w:r w:rsidR="00005A89">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(Coria et al, 2012)</w:t>
      </w:r>
    </w:p>
    <w:p w14:paraId="617EB441" w14:textId="77777777" w:rsidR="00C9428E" w:rsidRPr="00C9428E" w:rsidRDefault="00C9428E" w:rsidP="00C9428E">
      <w:pPr>
        <w:autoSpaceDE w:val="0"/>
        <w:autoSpaceDN w:val="0"/>
        <w:adjustRightInd w:val="0"/>
        <w:spacing w:after="0" w:line="360" w:lineRule="auto"/>
        <w:jc w:val="both"/>
        <w:rPr>
          <w:rFonts w:ascii="Times New Roman" w:hAnsi="Times New Roman" w:cs="Times New Roman"/>
          <w:sz w:val="12"/>
          <w:szCs w:val="26"/>
          <w:lang w:val="es-PE"/>
        </w:rPr>
      </w:pPr>
    </w:p>
    <w:p w14:paraId="3B3D889F" w14:textId="7257FE24" w:rsidR="00B00D0D" w:rsidRDefault="007649C9" w:rsidP="007649C9">
      <w:pPr>
        <w:autoSpaceDE w:val="0"/>
        <w:autoSpaceDN w:val="0"/>
        <w:adjustRightInd w:val="0"/>
        <w:spacing w:after="0" w:line="360" w:lineRule="auto"/>
        <w:jc w:val="both"/>
        <w:rPr>
          <w:rFonts w:ascii="Times New Roman" w:hAnsi="Times New Roman" w:cs="Times New Roman"/>
          <w:sz w:val="24"/>
          <w:szCs w:val="20"/>
          <w:lang w:val="es-PE"/>
        </w:rPr>
      </w:pPr>
      <w:r w:rsidRPr="00C9428E">
        <w:rPr>
          <w:rFonts w:ascii="Times New Roman" w:hAnsi="Times New Roman" w:cs="Times New Roman"/>
          <w:sz w:val="24"/>
          <w:szCs w:val="20"/>
          <w:lang w:val="es-PE"/>
        </w:rPr>
        <w:t xml:space="preserve">Como el método de </w:t>
      </w:r>
      <w:proofErr w:type="spellStart"/>
      <w:r w:rsidRPr="00C9428E">
        <w:rPr>
          <w:rFonts w:ascii="Times New Roman" w:hAnsi="Times New Roman" w:cs="Times New Roman"/>
          <w:sz w:val="24"/>
          <w:szCs w:val="20"/>
          <w:lang w:val="es-PE"/>
        </w:rPr>
        <w:t>Odemark</w:t>
      </w:r>
      <w:proofErr w:type="spellEnd"/>
      <w:r w:rsidRPr="00C9428E">
        <w:rPr>
          <w:rFonts w:ascii="Times New Roman" w:hAnsi="Times New Roman" w:cs="Times New Roman"/>
          <w:sz w:val="24"/>
          <w:szCs w:val="20"/>
          <w:lang w:val="es-PE"/>
        </w:rPr>
        <w:t xml:space="preserve"> es una aproximación, se debe introducir un factor de corrección </w:t>
      </w:r>
      <w:r w:rsidRPr="00C9428E">
        <w:rPr>
          <w:rFonts w:ascii="Times New Roman" w:hAnsi="Times New Roman" w:cs="Times New Roman"/>
          <w:i/>
          <w:iCs/>
          <w:sz w:val="24"/>
          <w:szCs w:val="20"/>
          <w:lang w:val="es-PE"/>
        </w:rPr>
        <w:t>f</w:t>
      </w:r>
      <w:r w:rsidR="00016901">
        <w:rPr>
          <w:rFonts w:ascii="Times New Roman" w:hAnsi="Times New Roman" w:cs="Times New Roman"/>
          <w:sz w:val="24"/>
          <w:szCs w:val="20"/>
          <w:lang w:val="es-PE"/>
        </w:rPr>
        <w:t xml:space="preserve">, </w:t>
      </w:r>
      <w:r w:rsidR="00543D4F">
        <w:rPr>
          <w:rFonts w:ascii="Times New Roman" w:hAnsi="Times New Roman" w:cs="Times New Roman"/>
          <w:sz w:val="24"/>
          <w:szCs w:val="20"/>
          <w:lang w:val="es-PE"/>
        </w:rPr>
        <w:t>ecuación (2.35</w:t>
      </w:r>
      <w:r w:rsidR="00016901">
        <w:rPr>
          <w:rFonts w:ascii="Times New Roman" w:hAnsi="Times New Roman" w:cs="Times New Roman"/>
          <w:sz w:val="24"/>
          <w:szCs w:val="20"/>
          <w:lang w:val="es-PE"/>
        </w:rPr>
        <w:t>).</w:t>
      </w:r>
    </w:p>
    <w:p w14:paraId="18321490" w14:textId="6ABCE259" w:rsidR="007649C9" w:rsidRDefault="00E8757D" w:rsidP="00E8757D">
      <w:pPr>
        <w:jc w:val="right"/>
        <w:rPr>
          <w:rFonts w:ascii="Times New Roman" w:hAnsi="Times New Roman" w:cs="Times New Roman"/>
          <w:sz w:val="24"/>
        </w:rPr>
      </w:pPr>
      <w:r w:rsidRPr="007649C9">
        <w:rPr>
          <w:rFonts w:ascii="Times New Roman" w:hAnsi="Times New Roman" w:cs="Times New Roman"/>
          <w:position w:val="-32"/>
          <w:sz w:val="24"/>
        </w:rPr>
        <w:object w:dxaOrig="2540" w:dyaOrig="780" w14:anchorId="1D927F80">
          <v:shape id="_x0000_i1110" type="#_x0000_t75" style="width:127.5pt;height:39pt" o:ole="">
            <v:imagedata r:id="rId190" o:title=""/>
          </v:shape>
          <o:OLEObject Type="Embed" ProgID="Equation.3" ShapeID="_x0000_i1110" DrawAspect="Content" ObjectID="_1617420288" r:id="rId191"/>
        </w:object>
      </w:r>
      <w:r w:rsidR="007649C9">
        <w:rPr>
          <w:rFonts w:ascii="Times New Roman" w:hAnsi="Times New Roman" w:cs="Times New Roman"/>
          <w:sz w:val="24"/>
        </w:rPr>
        <w:t xml:space="preserve">       </w:t>
      </w:r>
      <w:r>
        <w:rPr>
          <w:rFonts w:ascii="Times New Roman" w:hAnsi="Times New Roman" w:cs="Times New Roman"/>
          <w:sz w:val="24"/>
        </w:rPr>
        <w:t xml:space="preserve">       </w:t>
      </w:r>
      <w:r w:rsidR="00EE40E2">
        <w:rPr>
          <w:rFonts w:ascii="Times New Roman" w:hAnsi="Times New Roman" w:cs="Times New Roman"/>
          <w:sz w:val="24"/>
        </w:rPr>
        <w:t xml:space="preserve">                           </w:t>
      </w:r>
      <w:r w:rsidR="00543D4F">
        <w:rPr>
          <w:rFonts w:ascii="Times New Roman" w:hAnsi="Times New Roman" w:cs="Times New Roman"/>
          <w:sz w:val="24"/>
        </w:rPr>
        <w:t>(2.35</w:t>
      </w:r>
      <w:r w:rsidR="007649C9" w:rsidRPr="001561AB">
        <w:rPr>
          <w:rFonts w:ascii="Times New Roman" w:hAnsi="Times New Roman" w:cs="Times New Roman"/>
          <w:sz w:val="24"/>
        </w:rPr>
        <w:t>)</w:t>
      </w:r>
    </w:p>
    <w:p w14:paraId="7019F18C" w14:textId="31D7772D" w:rsidR="007649C9" w:rsidRDefault="007649C9" w:rsidP="007649C9">
      <w:pPr>
        <w:jc w:val="both"/>
        <w:rPr>
          <w:rFonts w:ascii="Times New Roman" w:hAnsi="Times New Roman" w:cs="Times New Roman"/>
          <w:sz w:val="24"/>
        </w:rPr>
      </w:pPr>
      <w:r>
        <w:rPr>
          <w:rFonts w:ascii="Times New Roman" w:hAnsi="Times New Roman" w:cs="Times New Roman"/>
          <w:sz w:val="24"/>
        </w:rPr>
        <w:tab/>
        <w:t>Donde:</w:t>
      </w:r>
    </w:p>
    <w:p w14:paraId="3203C8B3" w14:textId="5D514114" w:rsidR="007649C9" w:rsidRDefault="007649C9" w:rsidP="00C745C9">
      <w:pPr>
        <w:spacing w:line="276"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i/>
          <w:sz w:val="24"/>
        </w:rPr>
        <w:t>f</w:t>
      </w:r>
      <w:r>
        <w:rPr>
          <w:rFonts w:ascii="Times New Roman" w:hAnsi="Times New Roman" w:cs="Times New Roman"/>
          <w:sz w:val="24"/>
        </w:rPr>
        <w:t xml:space="preserve">  =</w:t>
      </w:r>
      <w:proofErr w:type="gramEnd"/>
      <w:r>
        <w:rPr>
          <w:rFonts w:ascii="Times New Roman" w:hAnsi="Times New Roman" w:cs="Times New Roman"/>
          <w:sz w:val="24"/>
        </w:rPr>
        <w:t xml:space="preserve"> 1.0, para la primera interface, independiente del número de capas.</w:t>
      </w:r>
    </w:p>
    <w:p w14:paraId="0D385712" w14:textId="113A95A7" w:rsidR="007649C9" w:rsidRDefault="007649C9" w:rsidP="00C745C9">
      <w:pPr>
        <w:spacing w:line="276" w:lineRule="auto"/>
        <w:jc w:val="both"/>
        <w:rPr>
          <w:rFonts w:ascii="Times New Roman" w:hAnsi="Times New Roman" w:cs="Times New Roman"/>
          <w:sz w:val="24"/>
        </w:rPr>
      </w:pPr>
      <w:r>
        <w:rPr>
          <w:rFonts w:ascii="Times New Roman" w:hAnsi="Times New Roman" w:cs="Times New Roman"/>
          <w:sz w:val="24"/>
        </w:rPr>
        <w:lastRenderedPageBreak/>
        <w:tab/>
      </w:r>
      <w:r>
        <w:rPr>
          <w:rFonts w:ascii="Times New Roman" w:hAnsi="Times New Roman" w:cs="Times New Roman"/>
          <w:sz w:val="24"/>
        </w:rPr>
        <w:tab/>
      </w:r>
      <w:proofErr w:type="gramStart"/>
      <w:r>
        <w:rPr>
          <w:rFonts w:ascii="Times New Roman" w:hAnsi="Times New Roman" w:cs="Times New Roman"/>
          <w:i/>
          <w:sz w:val="24"/>
        </w:rPr>
        <w:t>f</w:t>
      </w:r>
      <w:r>
        <w:rPr>
          <w:rFonts w:ascii="Times New Roman" w:hAnsi="Times New Roman" w:cs="Times New Roman"/>
          <w:sz w:val="24"/>
        </w:rPr>
        <w:t xml:space="preserve">  =</w:t>
      </w:r>
      <w:proofErr w:type="gramEnd"/>
      <w:r>
        <w:rPr>
          <w:rFonts w:ascii="Times New Roman" w:hAnsi="Times New Roman" w:cs="Times New Roman"/>
          <w:sz w:val="24"/>
        </w:rPr>
        <w:t xml:space="preserve"> 0.8, para la segunda capa de un sistema de dos capas.</w:t>
      </w:r>
    </w:p>
    <w:p w14:paraId="0F8BE50A" w14:textId="17162CAB" w:rsidR="007649C9" w:rsidRDefault="007649C9" w:rsidP="00C745C9">
      <w:pPr>
        <w:spacing w:line="276"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roofErr w:type="gramStart"/>
      <w:r>
        <w:rPr>
          <w:rFonts w:ascii="Times New Roman" w:hAnsi="Times New Roman" w:cs="Times New Roman"/>
          <w:i/>
          <w:sz w:val="24"/>
        </w:rPr>
        <w:t>f</w:t>
      </w:r>
      <w:r>
        <w:rPr>
          <w:rFonts w:ascii="Times New Roman" w:hAnsi="Times New Roman" w:cs="Times New Roman"/>
          <w:sz w:val="24"/>
        </w:rPr>
        <w:t xml:space="preserve">  =</w:t>
      </w:r>
      <w:proofErr w:type="gramEnd"/>
      <w:r>
        <w:rPr>
          <w:rFonts w:ascii="Times New Roman" w:hAnsi="Times New Roman" w:cs="Times New Roman"/>
          <w:sz w:val="24"/>
        </w:rPr>
        <w:t xml:space="preserve"> 0.9, para la segunda capa en adelante.</w:t>
      </w:r>
    </w:p>
    <w:p w14:paraId="42AF0B8F" w14:textId="3898CC3B" w:rsidR="00B00D0D" w:rsidRDefault="00E8757D" w:rsidP="006201DE">
      <w:pPr>
        <w:autoSpaceDE w:val="0"/>
        <w:autoSpaceDN w:val="0"/>
        <w:adjustRightInd w:val="0"/>
        <w:spacing w:line="360" w:lineRule="auto"/>
        <w:jc w:val="both"/>
        <w:rPr>
          <w:rFonts w:ascii="Times New Roman" w:hAnsi="Times New Roman" w:cs="Times New Roman"/>
          <w:sz w:val="24"/>
          <w:szCs w:val="26"/>
          <w:lang w:val="es-PE"/>
        </w:rPr>
      </w:pPr>
      <w:r>
        <w:rPr>
          <w:rFonts w:ascii="Times New Roman" w:hAnsi="Times New Roman" w:cs="Times New Roman"/>
          <w:sz w:val="24"/>
          <w:szCs w:val="26"/>
          <w:lang w:val="es-PE"/>
        </w:rPr>
        <w:t>Para un sistema multicapa, el espesor equivalente de (</w:t>
      </w:r>
      <w:r>
        <w:rPr>
          <w:rFonts w:ascii="Times New Roman" w:hAnsi="Times New Roman" w:cs="Times New Roman"/>
          <w:i/>
          <w:sz w:val="24"/>
          <w:szCs w:val="26"/>
          <w:lang w:val="es-PE"/>
        </w:rPr>
        <w:t>n</w:t>
      </w:r>
      <w:r>
        <w:rPr>
          <w:rFonts w:ascii="Times New Roman" w:hAnsi="Times New Roman" w:cs="Times New Roman"/>
          <w:sz w:val="24"/>
          <w:szCs w:val="26"/>
          <w:lang w:val="es-PE"/>
        </w:rPr>
        <w:t xml:space="preserve">-1) capas con respecto a la capa </w:t>
      </w:r>
      <w:r>
        <w:rPr>
          <w:rFonts w:ascii="Times New Roman" w:hAnsi="Times New Roman" w:cs="Times New Roman"/>
          <w:i/>
          <w:sz w:val="24"/>
          <w:szCs w:val="26"/>
          <w:lang w:val="es-PE"/>
        </w:rPr>
        <w:t>“n”</w:t>
      </w:r>
      <w:r>
        <w:rPr>
          <w:rFonts w:ascii="Times New Roman" w:hAnsi="Times New Roman" w:cs="Times New Roman"/>
          <w:sz w:val="24"/>
          <w:szCs w:val="26"/>
          <w:lang w:val="es-PE"/>
        </w:rPr>
        <w:t xml:space="preserve">, puede calcularse con la </w:t>
      </w:r>
      <w:r w:rsidR="00016901">
        <w:rPr>
          <w:rFonts w:ascii="Times New Roman" w:hAnsi="Times New Roman" w:cs="Times New Roman"/>
          <w:sz w:val="24"/>
          <w:szCs w:val="26"/>
          <w:lang w:val="es-PE"/>
        </w:rPr>
        <w:t>ecuación</w:t>
      </w:r>
      <w:r>
        <w:rPr>
          <w:rFonts w:ascii="Times New Roman" w:hAnsi="Times New Roman" w:cs="Times New Roman"/>
          <w:sz w:val="24"/>
          <w:szCs w:val="26"/>
          <w:lang w:val="es-PE"/>
        </w:rPr>
        <w:t xml:space="preserve"> </w:t>
      </w:r>
      <w:r w:rsidR="00016901">
        <w:rPr>
          <w:rFonts w:ascii="Times New Roman" w:hAnsi="Times New Roman" w:cs="Times New Roman"/>
          <w:sz w:val="24"/>
          <w:szCs w:val="26"/>
          <w:lang w:val="es-PE"/>
        </w:rPr>
        <w:t>(</w:t>
      </w:r>
      <w:r w:rsidR="00543D4F">
        <w:rPr>
          <w:rFonts w:ascii="Times New Roman" w:hAnsi="Times New Roman" w:cs="Times New Roman"/>
          <w:sz w:val="24"/>
          <w:szCs w:val="26"/>
          <w:lang w:val="es-PE"/>
        </w:rPr>
        <w:t>2.36</w:t>
      </w:r>
      <w:r w:rsidR="00016901">
        <w:rPr>
          <w:rFonts w:ascii="Times New Roman" w:hAnsi="Times New Roman" w:cs="Times New Roman"/>
          <w:sz w:val="24"/>
          <w:szCs w:val="26"/>
          <w:lang w:val="es-PE"/>
        </w:rPr>
        <w:t>).</w:t>
      </w:r>
    </w:p>
    <w:p w14:paraId="0CBAD623" w14:textId="1C2C0F9B" w:rsidR="00016901" w:rsidRDefault="00016901" w:rsidP="00016901">
      <w:pPr>
        <w:jc w:val="right"/>
        <w:rPr>
          <w:rFonts w:ascii="Times New Roman" w:hAnsi="Times New Roman" w:cs="Times New Roman"/>
          <w:sz w:val="24"/>
        </w:rPr>
      </w:pPr>
      <w:r w:rsidRPr="007649C9">
        <w:rPr>
          <w:rFonts w:ascii="Times New Roman" w:hAnsi="Times New Roman" w:cs="Times New Roman"/>
          <w:position w:val="-32"/>
          <w:sz w:val="24"/>
        </w:rPr>
        <w:object w:dxaOrig="2820" w:dyaOrig="780" w14:anchorId="5C0D7E80">
          <v:shape id="_x0000_i1111" type="#_x0000_t75" style="width:141.75pt;height:39pt" o:ole="">
            <v:imagedata r:id="rId192" o:title=""/>
          </v:shape>
          <o:OLEObject Type="Embed" ProgID="Equation.3" ShapeID="_x0000_i1111" DrawAspect="Content" ObjectID="_1617420289" r:id="rId193"/>
        </w:object>
      </w:r>
      <w:r>
        <w:rPr>
          <w:rFonts w:ascii="Times New Roman" w:hAnsi="Times New Roman" w:cs="Times New Roman"/>
          <w:sz w:val="24"/>
        </w:rPr>
        <w:t xml:space="preserve">              </w:t>
      </w:r>
      <w:r w:rsidR="002264A0">
        <w:rPr>
          <w:rFonts w:ascii="Times New Roman" w:hAnsi="Times New Roman" w:cs="Times New Roman"/>
          <w:sz w:val="24"/>
        </w:rPr>
        <w:t xml:space="preserve">                           </w:t>
      </w:r>
      <w:r w:rsidR="00543D4F">
        <w:rPr>
          <w:rFonts w:ascii="Times New Roman" w:hAnsi="Times New Roman" w:cs="Times New Roman"/>
          <w:sz w:val="24"/>
        </w:rPr>
        <w:t>(2.36</w:t>
      </w:r>
      <w:r w:rsidRPr="001561AB">
        <w:rPr>
          <w:rFonts w:ascii="Times New Roman" w:hAnsi="Times New Roman" w:cs="Times New Roman"/>
          <w:sz w:val="24"/>
        </w:rPr>
        <w:t>)</w:t>
      </w:r>
    </w:p>
    <w:p w14:paraId="01E54B70" w14:textId="77777777" w:rsidR="00016901" w:rsidRPr="00016901" w:rsidRDefault="00016901" w:rsidP="00016901">
      <w:pPr>
        <w:autoSpaceDE w:val="0"/>
        <w:autoSpaceDN w:val="0"/>
        <w:adjustRightInd w:val="0"/>
        <w:spacing w:after="0" w:line="360" w:lineRule="auto"/>
        <w:jc w:val="both"/>
        <w:rPr>
          <w:rFonts w:ascii="Times New Roman" w:hAnsi="Times New Roman" w:cs="Times New Roman"/>
          <w:sz w:val="12"/>
          <w:szCs w:val="26"/>
          <w:lang w:val="es-PE"/>
        </w:rPr>
      </w:pPr>
    </w:p>
    <w:p w14:paraId="3CA53F15" w14:textId="6E74C4C6" w:rsidR="00016901" w:rsidRDefault="003A496D" w:rsidP="006201DE">
      <w:pPr>
        <w:pStyle w:val="Ttulo6"/>
        <w:numPr>
          <w:ilvl w:val="5"/>
          <w:numId w:val="5"/>
        </w:numPr>
        <w:spacing w:after="240" w:line="360" w:lineRule="auto"/>
        <w:rPr>
          <w:rFonts w:ascii="Times New Roman" w:hAnsi="Times New Roman" w:cs="Times New Roman"/>
          <w:b/>
          <w:color w:val="auto"/>
          <w:sz w:val="24"/>
        </w:rPr>
      </w:pPr>
      <w:r>
        <w:rPr>
          <w:rFonts w:ascii="Times New Roman" w:hAnsi="Times New Roman" w:cs="Times New Roman"/>
          <w:b/>
          <w:color w:val="auto"/>
          <w:sz w:val="24"/>
        </w:rPr>
        <w:t>TIEMPO</w:t>
      </w:r>
      <w:r w:rsidR="00016901">
        <w:rPr>
          <w:rFonts w:ascii="Times New Roman" w:hAnsi="Times New Roman" w:cs="Times New Roman"/>
          <w:b/>
          <w:color w:val="auto"/>
          <w:sz w:val="24"/>
        </w:rPr>
        <w:t xml:space="preserve"> DE CARGA</w:t>
      </w:r>
    </w:p>
    <w:p w14:paraId="4429DCA0" w14:textId="6359E4D8" w:rsidR="00016901" w:rsidRDefault="003A496D" w:rsidP="006201DE">
      <w:pPr>
        <w:autoSpaceDE w:val="0"/>
        <w:autoSpaceDN w:val="0"/>
        <w:adjustRightInd w:val="0"/>
        <w:spacing w:line="360" w:lineRule="auto"/>
        <w:jc w:val="both"/>
        <w:rPr>
          <w:rFonts w:ascii="Times New Roman" w:hAnsi="Times New Roman" w:cs="Times New Roman"/>
          <w:sz w:val="24"/>
          <w:szCs w:val="26"/>
          <w:lang w:val="es-PE"/>
        </w:rPr>
      </w:pPr>
      <w:r>
        <w:rPr>
          <w:rFonts w:ascii="Times New Roman" w:hAnsi="Times New Roman" w:cs="Times New Roman"/>
          <w:sz w:val="24"/>
          <w:szCs w:val="26"/>
          <w:lang w:val="es-PE"/>
        </w:rPr>
        <w:t>El tiempo de carga es utilizado en la determinación del módulo dinámico (</w:t>
      </w:r>
      <w:r>
        <w:rPr>
          <w:rFonts w:ascii="Times New Roman" w:hAnsi="Times New Roman" w:cs="Times New Roman"/>
          <w:i/>
          <w:sz w:val="24"/>
          <w:szCs w:val="26"/>
          <w:lang w:val="es-PE"/>
        </w:rPr>
        <w:t>E*</w:t>
      </w:r>
      <w:r w:rsidR="00A24964">
        <w:rPr>
          <w:rFonts w:ascii="Times New Roman" w:hAnsi="Times New Roman" w:cs="Times New Roman"/>
          <w:sz w:val="24"/>
          <w:szCs w:val="26"/>
          <w:lang w:val="es-PE"/>
        </w:rPr>
        <w:t>) del pavimento asfá</w:t>
      </w:r>
      <w:r>
        <w:rPr>
          <w:rFonts w:ascii="Times New Roman" w:hAnsi="Times New Roman" w:cs="Times New Roman"/>
          <w:sz w:val="24"/>
          <w:szCs w:val="26"/>
          <w:lang w:val="es-PE"/>
        </w:rPr>
        <w:t xml:space="preserve">ltico, la duración del pulso de esfuerzo depende </w:t>
      </w:r>
      <w:r w:rsidR="00207AC6">
        <w:rPr>
          <w:rFonts w:ascii="Times New Roman" w:hAnsi="Times New Roman" w:cs="Times New Roman"/>
          <w:sz w:val="24"/>
          <w:szCs w:val="26"/>
          <w:lang w:val="es-PE"/>
        </w:rPr>
        <w:t>de la velocidad del vehículo y la profundidad del punto de medición bajo la carga, según la siguiente relación:</w:t>
      </w:r>
    </w:p>
    <w:p w14:paraId="312EC207" w14:textId="2452C235" w:rsidR="003A496D" w:rsidRDefault="003A496D" w:rsidP="003A496D">
      <w:pPr>
        <w:jc w:val="right"/>
        <w:rPr>
          <w:rFonts w:ascii="Times New Roman" w:hAnsi="Times New Roman" w:cs="Times New Roman"/>
          <w:sz w:val="24"/>
        </w:rPr>
      </w:pPr>
      <w:r w:rsidRPr="003A496D">
        <w:rPr>
          <w:rFonts w:ascii="Times New Roman" w:hAnsi="Times New Roman" w:cs="Times New Roman"/>
          <w:position w:val="-30"/>
          <w:sz w:val="24"/>
        </w:rPr>
        <w:object w:dxaOrig="1040" w:dyaOrig="720" w14:anchorId="2190202A">
          <v:shape id="_x0000_i1112" type="#_x0000_t75" style="width:52.5pt;height:36pt" o:ole="">
            <v:imagedata r:id="rId194" o:title=""/>
          </v:shape>
          <o:OLEObject Type="Embed" ProgID="Equation.3" ShapeID="_x0000_i1112" DrawAspect="Content" ObjectID="_1617420290" r:id="rId195"/>
        </w:object>
      </w:r>
      <w:r>
        <w:rPr>
          <w:rFonts w:ascii="Times New Roman" w:hAnsi="Times New Roman" w:cs="Times New Roman"/>
          <w:sz w:val="24"/>
        </w:rPr>
        <w:t xml:space="preserve">                                      </w:t>
      </w:r>
      <w:r w:rsidR="002264A0">
        <w:rPr>
          <w:rFonts w:ascii="Times New Roman" w:hAnsi="Times New Roman" w:cs="Times New Roman"/>
          <w:sz w:val="24"/>
        </w:rPr>
        <w:t xml:space="preserve">                           </w:t>
      </w:r>
      <w:r w:rsidR="00543D4F">
        <w:rPr>
          <w:rFonts w:ascii="Times New Roman" w:hAnsi="Times New Roman" w:cs="Times New Roman"/>
          <w:sz w:val="24"/>
        </w:rPr>
        <w:t>(2.37</w:t>
      </w:r>
      <w:r w:rsidRPr="001561AB">
        <w:rPr>
          <w:rFonts w:ascii="Times New Roman" w:hAnsi="Times New Roman" w:cs="Times New Roman"/>
          <w:sz w:val="24"/>
        </w:rPr>
        <w:t>)</w:t>
      </w:r>
    </w:p>
    <w:p w14:paraId="65D62A7C" w14:textId="77777777" w:rsidR="00207AC6" w:rsidRDefault="00207AC6" w:rsidP="00207AC6">
      <w:pPr>
        <w:spacing w:line="240" w:lineRule="auto"/>
        <w:ind w:firstLine="708"/>
        <w:jc w:val="both"/>
        <w:rPr>
          <w:rFonts w:ascii="Times New Roman" w:hAnsi="Times New Roman" w:cs="Times New Roman"/>
          <w:sz w:val="24"/>
        </w:rPr>
      </w:pPr>
      <w:r>
        <w:rPr>
          <w:rFonts w:ascii="Times New Roman" w:hAnsi="Times New Roman" w:cs="Times New Roman"/>
          <w:sz w:val="24"/>
        </w:rPr>
        <w:t>Donde:</w:t>
      </w:r>
    </w:p>
    <w:p w14:paraId="6428BB13" w14:textId="075E807C" w:rsidR="00207AC6" w:rsidRPr="00804A3D" w:rsidRDefault="00207AC6" w:rsidP="00207AC6">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t    </w:t>
      </w:r>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Tiempo de carga, </w:t>
      </w:r>
      <w:proofErr w:type="spellStart"/>
      <w:r>
        <w:rPr>
          <w:rFonts w:ascii="Times New Roman" w:hAnsi="Times New Roman" w:cs="Times New Roman"/>
          <w:sz w:val="24"/>
        </w:rPr>
        <w:t>seg</w:t>
      </w:r>
      <w:proofErr w:type="spellEnd"/>
      <w:r>
        <w:rPr>
          <w:rFonts w:ascii="Times New Roman" w:hAnsi="Times New Roman" w:cs="Times New Roman"/>
          <w:sz w:val="24"/>
        </w:rPr>
        <w:t>.</w:t>
      </w:r>
    </w:p>
    <w:p w14:paraId="099DB48D" w14:textId="4C8CB1B1" w:rsidR="00207AC6" w:rsidRDefault="00207AC6" w:rsidP="00207AC6">
      <w:pPr>
        <w:spacing w:line="24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L</w:t>
      </w:r>
      <w:r>
        <w:rPr>
          <w:rFonts w:ascii="Times New Roman" w:hAnsi="Times New Roman" w:cs="Times New Roman"/>
          <w:i/>
          <w:sz w:val="24"/>
          <w:vertAlign w:val="subscript"/>
        </w:rPr>
        <w:t>eff</w:t>
      </w:r>
      <w:proofErr w:type="spellEnd"/>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Longitud efectiva, in.</w:t>
      </w:r>
    </w:p>
    <w:p w14:paraId="0224473D" w14:textId="22B1A335" w:rsidR="00207AC6" w:rsidRDefault="00207AC6" w:rsidP="006201DE">
      <w:pPr>
        <w:spacing w:line="360" w:lineRule="auto"/>
        <w:ind w:left="1843" w:hanging="1134"/>
        <w:jc w:val="both"/>
        <w:rPr>
          <w:rFonts w:ascii="Times New Roman" w:hAnsi="Times New Roman" w:cs="Times New Roman"/>
          <w:sz w:val="24"/>
        </w:rPr>
      </w:pPr>
      <w:r>
        <w:rPr>
          <w:rFonts w:ascii="Times New Roman" w:hAnsi="Times New Roman" w:cs="Times New Roman"/>
          <w:i/>
          <w:sz w:val="24"/>
        </w:rPr>
        <w:t>v</w:t>
      </w:r>
      <w:r>
        <w:rPr>
          <w:rFonts w:ascii="Times New Roman" w:hAnsi="Times New Roman" w:cs="Times New Roman"/>
          <w:i/>
          <w:sz w:val="24"/>
          <w:vertAlign w:val="subscript"/>
        </w:rPr>
        <w:t xml:space="preserve">s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Velocidad, mph.</w:t>
      </w:r>
    </w:p>
    <w:p w14:paraId="13CEF3C9" w14:textId="5713D20A" w:rsidR="00207AC6" w:rsidRDefault="00207AC6" w:rsidP="006201DE">
      <w:pPr>
        <w:autoSpaceDE w:val="0"/>
        <w:autoSpaceDN w:val="0"/>
        <w:adjustRightInd w:val="0"/>
        <w:spacing w:line="360" w:lineRule="auto"/>
        <w:jc w:val="both"/>
        <w:rPr>
          <w:rFonts w:ascii="Times New Roman" w:hAnsi="Times New Roman" w:cs="Times New Roman"/>
          <w:sz w:val="24"/>
          <w:szCs w:val="26"/>
          <w:lang w:val="es-PE"/>
        </w:rPr>
      </w:pPr>
      <w:r>
        <w:rPr>
          <w:rFonts w:ascii="Times New Roman" w:hAnsi="Times New Roman" w:cs="Times New Roman"/>
          <w:sz w:val="24"/>
          <w:szCs w:val="26"/>
          <w:lang w:val="es-PE"/>
        </w:rPr>
        <w:t>La longitud efectiva (</w:t>
      </w:r>
      <w:proofErr w:type="spellStart"/>
      <w:r>
        <w:rPr>
          <w:rFonts w:ascii="Times New Roman" w:hAnsi="Times New Roman" w:cs="Times New Roman"/>
          <w:i/>
          <w:sz w:val="24"/>
          <w:szCs w:val="26"/>
          <w:lang w:val="es-PE"/>
        </w:rPr>
        <w:t>L</w:t>
      </w:r>
      <w:r>
        <w:rPr>
          <w:rFonts w:ascii="Times New Roman" w:hAnsi="Times New Roman" w:cs="Times New Roman"/>
          <w:i/>
          <w:sz w:val="24"/>
          <w:szCs w:val="26"/>
          <w:vertAlign w:val="subscript"/>
          <w:lang w:val="es-PE"/>
        </w:rPr>
        <w:t>eff</w:t>
      </w:r>
      <w:proofErr w:type="spellEnd"/>
      <w:r>
        <w:rPr>
          <w:rFonts w:ascii="Times New Roman" w:hAnsi="Times New Roman" w:cs="Times New Roman"/>
          <w:sz w:val="24"/>
          <w:szCs w:val="26"/>
          <w:lang w:val="es-PE"/>
        </w:rPr>
        <w:t xml:space="preserve">), es la longitud que define la extensión del pulso de tensión a una profundidad especificada dentro del pavimento (figura 2.10). </w:t>
      </w:r>
      <w:r w:rsidR="00A8616E">
        <w:rPr>
          <w:rFonts w:ascii="Times New Roman" w:hAnsi="Times New Roman" w:cs="Times New Roman"/>
          <w:sz w:val="24"/>
          <w:szCs w:val="26"/>
          <w:lang w:val="es-PE"/>
        </w:rPr>
        <w:t xml:space="preserve">Usando el concepto presentado por </w:t>
      </w:r>
      <w:proofErr w:type="spellStart"/>
      <w:r w:rsidR="00A8616E">
        <w:rPr>
          <w:rFonts w:ascii="Times New Roman" w:hAnsi="Times New Roman" w:cs="Times New Roman"/>
          <w:sz w:val="24"/>
          <w:szCs w:val="26"/>
          <w:lang w:val="es-PE"/>
        </w:rPr>
        <w:t>Odemark</w:t>
      </w:r>
      <w:proofErr w:type="spellEnd"/>
      <w:r w:rsidR="00A8616E">
        <w:rPr>
          <w:rFonts w:ascii="Times New Roman" w:hAnsi="Times New Roman" w:cs="Times New Roman"/>
          <w:sz w:val="24"/>
          <w:szCs w:val="26"/>
          <w:lang w:val="es-PE"/>
        </w:rPr>
        <w:t>, las capas del pavimento son transformadas a un espesor equivalente respecto a la subrasante</w:t>
      </w:r>
      <w:r w:rsidR="00005A89">
        <w:rPr>
          <w:rFonts w:ascii="Times New Roman" w:hAnsi="Times New Roman" w:cs="Times New Roman"/>
          <w:sz w:val="24"/>
          <w:szCs w:val="26"/>
          <w:lang w:val="es-PE"/>
        </w:rPr>
        <w:t xml:space="preserve"> (figura 2.11)</w:t>
      </w:r>
      <w:r w:rsidR="00A8616E">
        <w:rPr>
          <w:rFonts w:ascii="Times New Roman" w:hAnsi="Times New Roman" w:cs="Times New Roman"/>
          <w:sz w:val="24"/>
          <w:szCs w:val="26"/>
          <w:lang w:val="es-PE"/>
        </w:rPr>
        <w:t>, con la cual se determina la distribución de esfuerzo de la sección transformada, la pendiente de distribución de esfuerzos para una subrasante típica es 45°.</w:t>
      </w:r>
    </w:p>
    <w:p w14:paraId="696B9E40" w14:textId="77777777" w:rsidR="00005A89" w:rsidRDefault="00A8616E" w:rsidP="00005A89">
      <w:pPr>
        <w:keepNext/>
        <w:autoSpaceDE w:val="0"/>
        <w:autoSpaceDN w:val="0"/>
        <w:adjustRightInd w:val="0"/>
        <w:spacing w:after="0" w:line="360" w:lineRule="auto"/>
        <w:jc w:val="center"/>
      </w:pPr>
      <w:r>
        <w:rPr>
          <w:noProof/>
          <w:lang w:val="es-ES" w:eastAsia="es-ES"/>
        </w:rPr>
        <w:drawing>
          <wp:inline distT="0" distB="0" distL="0" distR="0" wp14:anchorId="1CD29746" wp14:editId="08A604C0">
            <wp:extent cx="3001728" cy="173799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6">
                      <a:extLst>
                        <a:ext uri="{28A0092B-C50C-407E-A947-70E740481C1C}">
                          <a14:useLocalDpi xmlns:a14="http://schemas.microsoft.com/office/drawing/2010/main" val="0"/>
                        </a:ext>
                      </a:extLst>
                    </a:blip>
                    <a:srcRect l="4381" t="6424" r="3871" b="10498"/>
                    <a:stretch/>
                  </pic:blipFill>
                  <pic:spPr bwMode="auto">
                    <a:xfrm>
                      <a:off x="0" y="0"/>
                      <a:ext cx="3031242" cy="1755083"/>
                    </a:xfrm>
                    <a:prstGeom prst="rect">
                      <a:avLst/>
                    </a:prstGeom>
                    <a:ln>
                      <a:noFill/>
                    </a:ln>
                    <a:extLst>
                      <a:ext uri="{53640926-AAD7-44D8-BBD7-CCE9431645EC}">
                        <a14:shadowObscured xmlns:a14="http://schemas.microsoft.com/office/drawing/2010/main"/>
                      </a:ext>
                    </a:extLst>
                  </pic:spPr>
                </pic:pic>
              </a:graphicData>
            </a:graphic>
          </wp:inline>
        </w:drawing>
      </w:r>
    </w:p>
    <w:p w14:paraId="08AD4423" w14:textId="253E22CA" w:rsidR="00A8616E" w:rsidRPr="00005A89" w:rsidRDefault="00005A89" w:rsidP="00005A89">
      <w:pPr>
        <w:pStyle w:val="Descripcin"/>
        <w:spacing w:after="0"/>
        <w:jc w:val="center"/>
        <w:rPr>
          <w:rFonts w:ascii="Times New Roman" w:hAnsi="Times New Roman" w:cs="Times New Roman"/>
          <w:i w:val="0"/>
          <w:color w:val="auto"/>
          <w:sz w:val="32"/>
          <w:szCs w:val="26"/>
          <w:lang w:val="es-PE"/>
        </w:rPr>
      </w:pPr>
      <w:bookmarkStart w:id="172" w:name="_Toc5765798"/>
      <w:r w:rsidRPr="00005A89">
        <w:rPr>
          <w:rFonts w:ascii="Times New Roman" w:hAnsi="Times New Roman" w:cs="Times New Roman"/>
          <w:b/>
          <w:i w:val="0"/>
          <w:color w:val="auto"/>
          <w:sz w:val="22"/>
        </w:rPr>
        <w:t xml:space="preserve">Figura 2 - </w:t>
      </w:r>
      <w:r w:rsidRPr="00005A89">
        <w:rPr>
          <w:rFonts w:ascii="Times New Roman" w:hAnsi="Times New Roman" w:cs="Times New Roman"/>
          <w:b/>
          <w:i w:val="0"/>
          <w:color w:val="auto"/>
          <w:sz w:val="22"/>
        </w:rPr>
        <w:fldChar w:fldCharType="begin"/>
      </w:r>
      <w:r w:rsidRPr="00005A89">
        <w:rPr>
          <w:rFonts w:ascii="Times New Roman" w:hAnsi="Times New Roman" w:cs="Times New Roman"/>
          <w:b/>
          <w:i w:val="0"/>
          <w:color w:val="auto"/>
          <w:sz w:val="22"/>
        </w:rPr>
        <w:instrText xml:space="preserve"> SEQ Figura_2_- \* ARABIC </w:instrText>
      </w:r>
      <w:r w:rsidRPr="00005A89">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10</w:t>
      </w:r>
      <w:r w:rsidRPr="00005A89">
        <w:rPr>
          <w:rFonts w:ascii="Times New Roman" w:hAnsi="Times New Roman" w:cs="Times New Roman"/>
          <w:b/>
          <w:i w:val="0"/>
          <w:color w:val="auto"/>
          <w:sz w:val="22"/>
        </w:rPr>
        <w:fldChar w:fldCharType="end"/>
      </w:r>
      <w:r w:rsidRPr="00005A89">
        <w:rPr>
          <w:rFonts w:ascii="Times New Roman" w:hAnsi="Times New Roman" w:cs="Times New Roman"/>
          <w:b/>
          <w:i w:val="0"/>
          <w:color w:val="auto"/>
          <w:sz w:val="22"/>
        </w:rPr>
        <w:t>.</w:t>
      </w:r>
      <w:r w:rsidRPr="00005A89">
        <w:rPr>
          <w:rFonts w:ascii="Times New Roman" w:hAnsi="Times New Roman" w:cs="Times New Roman"/>
          <w:i w:val="0"/>
          <w:color w:val="auto"/>
          <w:sz w:val="22"/>
        </w:rPr>
        <w:t xml:space="preserve"> Concepto de longitud efectiva dentro del sistema de pavimento</w:t>
      </w:r>
      <w:bookmarkEnd w:id="172"/>
    </w:p>
    <w:p w14:paraId="5E89AF83" w14:textId="50219992" w:rsidR="00005A89" w:rsidRDefault="00C51FB0" w:rsidP="00C51FB0">
      <w:pPr>
        <w:jc w:val="center"/>
        <w:rPr>
          <w:rFonts w:ascii="Times New Roman" w:hAnsi="Times New Roman" w:cs="Times New Roman"/>
          <w:i/>
          <w:sz w:val="20"/>
        </w:rPr>
      </w:pPr>
      <w:r>
        <w:rPr>
          <w:rFonts w:ascii="Times New Roman" w:hAnsi="Times New Roman" w:cs="Times New Roman"/>
          <w:i/>
          <w:sz w:val="20"/>
        </w:rPr>
        <w:t xml:space="preserve">                                                                                                    </w:t>
      </w:r>
      <w:r w:rsidR="00005A89" w:rsidRPr="00555354">
        <w:rPr>
          <w:rFonts w:ascii="Times New Roman" w:hAnsi="Times New Roman" w:cs="Times New Roman"/>
          <w:i/>
          <w:sz w:val="20"/>
        </w:rPr>
        <w:t xml:space="preserve">Fuente: </w:t>
      </w:r>
      <w:r w:rsidR="00005A89">
        <w:rPr>
          <w:rFonts w:ascii="Times New Roman" w:hAnsi="Times New Roman" w:cs="Times New Roman"/>
          <w:i/>
          <w:sz w:val="20"/>
        </w:rPr>
        <w:t>NCHRP, 2004</w:t>
      </w:r>
    </w:p>
    <w:p w14:paraId="503AD0FB" w14:textId="6142526B" w:rsidR="00070DDA" w:rsidRDefault="004F616B" w:rsidP="00070DDA">
      <w:pPr>
        <w:keepNext/>
        <w:autoSpaceDE w:val="0"/>
        <w:autoSpaceDN w:val="0"/>
        <w:adjustRightInd w:val="0"/>
        <w:spacing w:after="0" w:line="360" w:lineRule="auto"/>
        <w:jc w:val="center"/>
      </w:pPr>
      <w:r>
        <w:rPr>
          <w:rFonts w:ascii="Times New Roman" w:hAnsi="Times New Roman" w:cs="Times New Roman"/>
          <w:noProof/>
          <w:sz w:val="24"/>
          <w:lang w:val="es-PE" w:eastAsia="es-PE"/>
        </w:rPr>
        <w:lastRenderedPageBreak/>
        <w:pict w14:anchorId="32F9BA6B">
          <v:shape id="_x0000_s1232" type="#_x0000_t75" style="position:absolute;left:0;text-align:left;margin-left:245pt;margin-top:94.8pt;width:55.7pt;height:28.7pt;z-index:251686912">
            <v:imagedata r:id="rId197" o:title=""/>
          </v:shape>
        </w:pict>
      </w:r>
      <w:r>
        <w:rPr>
          <w:rFonts w:ascii="Times New Roman" w:hAnsi="Times New Roman" w:cs="Times New Roman"/>
          <w:noProof/>
          <w:sz w:val="24"/>
        </w:rPr>
        <w:pict w14:anchorId="32F9BA6B">
          <v:shape id="_x0000_s1231" type="#_x0000_t75" style="position:absolute;left:0;text-align:left;margin-left:241.25pt;margin-top:43.8pt;width:55.7pt;height:29.5pt;z-index:251685888">
            <v:imagedata r:id="rId198" o:title=""/>
          </v:shape>
        </w:pict>
      </w:r>
      <w:r w:rsidR="00070DDA">
        <w:rPr>
          <w:noProof/>
          <w:lang w:val="es-ES" w:eastAsia="es-ES"/>
        </w:rPr>
        <w:drawing>
          <wp:inline distT="0" distB="0" distL="0" distR="0" wp14:anchorId="5048174C" wp14:editId="47CEC2A8">
            <wp:extent cx="3837600" cy="21276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extLst>
                        <a:ext uri="{28A0092B-C50C-407E-A947-70E740481C1C}">
                          <a14:useLocalDpi xmlns:a14="http://schemas.microsoft.com/office/drawing/2010/main" val="0"/>
                        </a:ext>
                      </a:extLst>
                    </a:blip>
                    <a:srcRect l="5451" t="8220" r="5151" b="8675"/>
                    <a:stretch/>
                  </pic:blipFill>
                  <pic:spPr bwMode="auto">
                    <a:xfrm>
                      <a:off x="0" y="0"/>
                      <a:ext cx="3837600" cy="2127600"/>
                    </a:xfrm>
                    <a:prstGeom prst="rect">
                      <a:avLst/>
                    </a:prstGeom>
                    <a:ln>
                      <a:noFill/>
                    </a:ln>
                    <a:extLst>
                      <a:ext uri="{53640926-AAD7-44D8-BBD7-CCE9431645EC}">
                        <a14:shadowObscured xmlns:a14="http://schemas.microsoft.com/office/drawing/2010/main"/>
                      </a:ext>
                    </a:extLst>
                  </pic:spPr>
                </pic:pic>
              </a:graphicData>
            </a:graphic>
          </wp:inline>
        </w:drawing>
      </w:r>
    </w:p>
    <w:p w14:paraId="1E174681" w14:textId="44F246D5" w:rsidR="00016901" w:rsidRPr="00070DDA" w:rsidRDefault="00070DDA" w:rsidP="00070DDA">
      <w:pPr>
        <w:pStyle w:val="Descripcin"/>
        <w:spacing w:after="0"/>
        <w:jc w:val="center"/>
        <w:rPr>
          <w:rFonts w:ascii="Times New Roman" w:hAnsi="Times New Roman" w:cs="Times New Roman"/>
          <w:i w:val="0"/>
          <w:color w:val="auto"/>
          <w:sz w:val="32"/>
          <w:szCs w:val="26"/>
          <w:lang w:val="es-PE"/>
        </w:rPr>
      </w:pPr>
      <w:bookmarkStart w:id="173" w:name="_Toc5765799"/>
      <w:r w:rsidRPr="00070DDA">
        <w:rPr>
          <w:rFonts w:ascii="Times New Roman" w:hAnsi="Times New Roman" w:cs="Times New Roman"/>
          <w:b/>
          <w:i w:val="0"/>
          <w:color w:val="auto"/>
          <w:sz w:val="22"/>
        </w:rPr>
        <w:t xml:space="preserve">Figura 2 - </w:t>
      </w:r>
      <w:r w:rsidRPr="00070DDA">
        <w:rPr>
          <w:rFonts w:ascii="Times New Roman" w:hAnsi="Times New Roman" w:cs="Times New Roman"/>
          <w:b/>
          <w:i w:val="0"/>
          <w:color w:val="auto"/>
          <w:sz w:val="22"/>
        </w:rPr>
        <w:fldChar w:fldCharType="begin"/>
      </w:r>
      <w:r w:rsidRPr="00070DDA">
        <w:rPr>
          <w:rFonts w:ascii="Times New Roman" w:hAnsi="Times New Roman" w:cs="Times New Roman"/>
          <w:b/>
          <w:i w:val="0"/>
          <w:color w:val="auto"/>
          <w:sz w:val="22"/>
        </w:rPr>
        <w:instrText xml:space="preserve"> SEQ Figura_2_- \* ARABIC </w:instrText>
      </w:r>
      <w:r w:rsidRPr="00070DDA">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11</w:t>
      </w:r>
      <w:r w:rsidRPr="00070DDA">
        <w:rPr>
          <w:rFonts w:ascii="Times New Roman" w:hAnsi="Times New Roman" w:cs="Times New Roman"/>
          <w:b/>
          <w:i w:val="0"/>
          <w:color w:val="auto"/>
          <w:sz w:val="22"/>
        </w:rPr>
        <w:fldChar w:fldCharType="end"/>
      </w:r>
      <w:r w:rsidRPr="00070DDA">
        <w:rPr>
          <w:rFonts w:ascii="Times New Roman" w:hAnsi="Times New Roman" w:cs="Times New Roman"/>
          <w:b/>
          <w:i w:val="0"/>
          <w:color w:val="auto"/>
          <w:sz w:val="22"/>
        </w:rPr>
        <w:t>.</w:t>
      </w:r>
      <w:r w:rsidRPr="00070DDA">
        <w:rPr>
          <w:rFonts w:ascii="Times New Roman" w:hAnsi="Times New Roman" w:cs="Times New Roman"/>
          <w:i w:val="0"/>
          <w:color w:val="auto"/>
          <w:sz w:val="22"/>
        </w:rPr>
        <w:t xml:space="preserve"> Cálculo de la longitud efectiva usando el espesor transformado</w:t>
      </w:r>
      <w:bookmarkEnd w:id="173"/>
    </w:p>
    <w:p w14:paraId="09C6A350" w14:textId="7E31373C" w:rsidR="00070DDA" w:rsidRDefault="00C51FB0" w:rsidP="00C51FB0">
      <w:pPr>
        <w:jc w:val="center"/>
        <w:rPr>
          <w:rFonts w:ascii="Times New Roman" w:hAnsi="Times New Roman" w:cs="Times New Roman"/>
          <w:i/>
          <w:sz w:val="20"/>
        </w:rPr>
      </w:pPr>
      <w:r>
        <w:rPr>
          <w:rFonts w:ascii="Times New Roman" w:hAnsi="Times New Roman" w:cs="Times New Roman"/>
          <w:i/>
          <w:sz w:val="20"/>
        </w:rPr>
        <w:t xml:space="preserve">                                                                                                   </w:t>
      </w:r>
      <w:r w:rsidR="00070DDA" w:rsidRPr="00555354">
        <w:rPr>
          <w:rFonts w:ascii="Times New Roman" w:hAnsi="Times New Roman" w:cs="Times New Roman"/>
          <w:i/>
          <w:sz w:val="20"/>
        </w:rPr>
        <w:t xml:space="preserve">Fuente: </w:t>
      </w:r>
      <w:r w:rsidR="00070DDA">
        <w:rPr>
          <w:rFonts w:ascii="Times New Roman" w:hAnsi="Times New Roman" w:cs="Times New Roman"/>
          <w:i/>
          <w:sz w:val="20"/>
        </w:rPr>
        <w:t>NCHRP, 2004</w:t>
      </w:r>
    </w:p>
    <w:p w14:paraId="4120ED29" w14:textId="77777777" w:rsidR="00C51FB0" w:rsidRPr="00C51FB0" w:rsidRDefault="00C51FB0" w:rsidP="00C51FB0">
      <w:pPr>
        <w:jc w:val="both"/>
        <w:rPr>
          <w:rFonts w:ascii="Times New Roman" w:hAnsi="Times New Roman" w:cs="Times New Roman"/>
          <w:sz w:val="12"/>
        </w:rPr>
      </w:pPr>
    </w:p>
    <w:p w14:paraId="7DF88146" w14:textId="37A6C181" w:rsidR="00016901" w:rsidRDefault="00070DDA" w:rsidP="00016901">
      <w:pPr>
        <w:autoSpaceDE w:val="0"/>
        <w:autoSpaceDN w:val="0"/>
        <w:adjustRightInd w:val="0"/>
        <w:spacing w:after="0" w:line="360" w:lineRule="auto"/>
        <w:jc w:val="both"/>
        <w:rPr>
          <w:rFonts w:ascii="Times New Roman" w:hAnsi="Times New Roman" w:cs="Times New Roman"/>
          <w:sz w:val="24"/>
          <w:szCs w:val="26"/>
          <w:lang w:val="es-PE"/>
        </w:rPr>
      </w:pPr>
      <w:r>
        <w:rPr>
          <w:rFonts w:ascii="Times New Roman" w:hAnsi="Times New Roman" w:cs="Times New Roman"/>
          <w:sz w:val="24"/>
          <w:szCs w:val="26"/>
          <w:lang w:val="es-PE"/>
        </w:rPr>
        <w:t xml:space="preserve">La longitud efectiva </w:t>
      </w:r>
      <w:r w:rsidR="00B61EB8">
        <w:rPr>
          <w:rFonts w:ascii="Times New Roman" w:hAnsi="Times New Roman" w:cs="Times New Roman"/>
          <w:sz w:val="24"/>
          <w:szCs w:val="26"/>
          <w:lang w:val="es-PE"/>
        </w:rPr>
        <w:t>se calcula a una profundidad específica de la sección transformada, esta profundidad se denomina profundidad efectiva (</w:t>
      </w:r>
      <w:proofErr w:type="spellStart"/>
      <w:r w:rsidR="00B61EB8">
        <w:rPr>
          <w:rFonts w:ascii="Times New Roman" w:hAnsi="Times New Roman" w:cs="Times New Roman"/>
          <w:i/>
          <w:sz w:val="24"/>
          <w:szCs w:val="26"/>
          <w:lang w:val="es-PE"/>
        </w:rPr>
        <w:t>Z</w:t>
      </w:r>
      <w:r w:rsidR="00B61EB8">
        <w:rPr>
          <w:rFonts w:ascii="Times New Roman" w:hAnsi="Times New Roman" w:cs="Times New Roman"/>
          <w:i/>
          <w:sz w:val="24"/>
          <w:szCs w:val="26"/>
          <w:vertAlign w:val="subscript"/>
          <w:lang w:val="es-PE"/>
        </w:rPr>
        <w:t>eff</w:t>
      </w:r>
      <w:proofErr w:type="spellEnd"/>
      <w:r w:rsidR="00B61EB8">
        <w:rPr>
          <w:rFonts w:ascii="Times New Roman" w:hAnsi="Times New Roman" w:cs="Times New Roman"/>
          <w:sz w:val="24"/>
          <w:szCs w:val="26"/>
          <w:lang w:val="es-PE"/>
        </w:rPr>
        <w:t>), y puede calcularse con la siguiente expresión.</w:t>
      </w:r>
    </w:p>
    <w:p w14:paraId="2FF8FDC1" w14:textId="2AE50805" w:rsidR="00B61EB8" w:rsidRDefault="00411DD9" w:rsidP="006201DE">
      <w:pPr>
        <w:spacing w:line="360" w:lineRule="auto"/>
        <w:jc w:val="right"/>
        <w:rPr>
          <w:rFonts w:ascii="Times New Roman" w:hAnsi="Times New Roman" w:cs="Times New Roman"/>
          <w:sz w:val="24"/>
        </w:rPr>
      </w:pPr>
      <w:r w:rsidRPr="00411DD9">
        <w:rPr>
          <w:rFonts w:ascii="Times New Roman" w:hAnsi="Times New Roman" w:cs="Times New Roman"/>
          <w:position w:val="-34"/>
          <w:sz w:val="24"/>
        </w:rPr>
        <w:object w:dxaOrig="3060" w:dyaOrig="800" w14:anchorId="621A8F51">
          <v:shape id="_x0000_i1113" type="#_x0000_t75" style="width:153.75pt;height:40.5pt" o:ole="">
            <v:imagedata r:id="rId200" o:title=""/>
          </v:shape>
          <o:OLEObject Type="Embed" ProgID="Equation.3" ShapeID="_x0000_i1113" DrawAspect="Content" ObjectID="_1617420291" r:id="rId201"/>
        </w:object>
      </w:r>
      <w:r>
        <w:rPr>
          <w:rFonts w:ascii="Times New Roman" w:hAnsi="Times New Roman" w:cs="Times New Roman"/>
          <w:sz w:val="24"/>
        </w:rPr>
        <w:t xml:space="preserve">                   </w:t>
      </w:r>
      <w:r w:rsidR="00B61EB8">
        <w:rPr>
          <w:rFonts w:ascii="Times New Roman" w:hAnsi="Times New Roman" w:cs="Times New Roman"/>
          <w:sz w:val="24"/>
        </w:rPr>
        <w:t xml:space="preserve">                     </w:t>
      </w:r>
      <w:r w:rsidR="002264A0">
        <w:rPr>
          <w:rFonts w:ascii="Times New Roman" w:hAnsi="Times New Roman" w:cs="Times New Roman"/>
          <w:sz w:val="24"/>
        </w:rPr>
        <w:t xml:space="preserve"> </w:t>
      </w:r>
      <w:r w:rsidR="000E534B">
        <w:rPr>
          <w:rFonts w:ascii="Times New Roman" w:hAnsi="Times New Roman" w:cs="Times New Roman"/>
          <w:sz w:val="24"/>
        </w:rPr>
        <w:t>(2.38</w:t>
      </w:r>
      <w:r w:rsidR="00B61EB8" w:rsidRPr="001561AB">
        <w:rPr>
          <w:rFonts w:ascii="Times New Roman" w:hAnsi="Times New Roman" w:cs="Times New Roman"/>
          <w:sz w:val="24"/>
        </w:rPr>
        <w:t>)</w:t>
      </w:r>
    </w:p>
    <w:p w14:paraId="07EF22E6" w14:textId="33464E9B" w:rsidR="00B61EB8" w:rsidRDefault="00411DD9" w:rsidP="006201DE">
      <w:pPr>
        <w:autoSpaceDE w:val="0"/>
        <w:autoSpaceDN w:val="0"/>
        <w:adjustRightInd w:val="0"/>
        <w:spacing w:line="360" w:lineRule="auto"/>
        <w:jc w:val="both"/>
        <w:rPr>
          <w:rFonts w:ascii="Times New Roman" w:hAnsi="Times New Roman" w:cs="Times New Roman"/>
          <w:sz w:val="24"/>
          <w:szCs w:val="26"/>
          <w:lang w:val="es-PE"/>
        </w:rPr>
      </w:pPr>
      <w:r>
        <w:rPr>
          <w:rFonts w:ascii="Times New Roman" w:hAnsi="Times New Roman" w:cs="Times New Roman"/>
          <w:sz w:val="24"/>
          <w:szCs w:val="26"/>
          <w:lang w:val="es-PE"/>
        </w:rPr>
        <w:t>Luego la longitud efectiva será una función de la configuración del eje:</w:t>
      </w:r>
    </w:p>
    <w:p w14:paraId="0B78C5BB" w14:textId="2B54F795" w:rsidR="00411DD9" w:rsidRDefault="00411DD9" w:rsidP="006201DE">
      <w:pPr>
        <w:pStyle w:val="Prrafodelista"/>
        <w:numPr>
          <w:ilvl w:val="0"/>
          <w:numId w:val="42"/>
        </w:numPr>
        <w:autoSpaceDE w:val="0"/>
        <w:autoSpaceDN w:val="0"/>
        <w:adjustRightInd w:val="0"/>
        <w:spacing w:line="360" w:lineRule="auto"/>
        <w:ind w:left="426"/>
        <w:jc w:val="both"/>
        <w:rPr>
          <w:rFonts w:ascii="Times New Roman" w:hAnsi="Times New Roman" w:cs="Times New Roman"/>
          <w:sz w:val="24"/>
          <w:szCs w:val="26"/>
        </w:rPr>
      </w:pPr>
      <w:r>
        <w:rPr>
          <w:rFonts w:ascii="Times New Roman" w:hAnsi="Times New Roman" w:cs="Times New Roman"/>
          <w:sz w:val="24"/>
          <w:szCs w:val="26"/>
          <w:u w:val="single"/>
        </w:rPr>
        <w:t>Eje Simple:</w:t>
      </w:r>
      <w:r>
        <w:rPr>
          <w:rFonts w:ascii="Times New Roman" w:hAnsi="Times New Roman" w:cs="Times New Roman"/>
          <w:sz w:val="24"/>
          <w:szCs w:val="26"/>
        </w:rPr>
        <w:t xml:space="preserve"> En esta configuración no se produce solapamiento de tensiones a ninguna profundidad porque cualquier otro eje está muy distante, </w:t>
      </w:r>
      <w:proofErr w:type="spellStart"/>
      <w:r w:rsidRPr="00411DD9">
        <w:rPr>
          <w:rFonts w:ascii="Times New Roman" w:hAnsi="Times New Roman" w:cs="Times New Roman"/>
          <w:i/>
          <w:sz w:val="24"/>
          <w:szCs w:val="26"/>
        </w:rPr>
        <w:t>L</w:t>
      </w:r>
      <w:r w:rsidRPr="00411DD9">
        <w:rPr>
          <w:rFonts w:ascii="Times New Roman" w:hAnsi="Times New Roman" w:cs="Times New Roman"/>
          <w:i/>
          <w:sz w:val="24"/>
          <w:szCs w:val="26"/>
          <w:vertAlign w:val="subscript"/>
        </w:rPr>
        <w:t>eff</w:t>
      </w:r>
      <w:proofErr w:type="spellEnd"/>
      <w:r w:rsidR="000E534B">
        <w:rPr>
          <w:rFonts w:ascii="Times New Roman" w:hAnsi="Times New Roman" w:cs="Times New Roman"/>
          <w:sz w:val="24"/>
          <w:szCs w:val="26"/>
        </w:rPr>
        <w:t xml:space="preserve"> se estima con la ecuación (2.39</w:t>
      </w:r>
      <w:r w:rsidR="00A1546E">
        <w:rPr>
          <w:rFonts w:ascii="Times New Roman" w:hAnsi="Times New Roman" w:cs="Times New Roman"/>
          <w:sz w:val="24"/>
          <w:szCs w:val="26"/>
        </w:rPr>
        <w:t>), el multiplicador de tráfico es uno (</w:t>
      </w:r>
      <w:r w:rsidR="00A1546E" w:rsidRPr="00A1546E">
        <w:rPr>
          <w:rFonts w:ascii="Times New Roman" w:hAnsi="Times New Roman" w:cs="Times New Roman"/>
          <w:i/>
          <w:sz w:val="24"/>
          <w:szCs w:val="26"/>
        </w:rPr>
        <w:t>N</w:t>
      </w:r>
      <w:r w:rsidR="00A1546E">
        <w:rPr>
          <w:rFonts w:ascii="Times New Roman" w:hAnsi="Times New Roman" w:cs="Times New Roman"/>
          <w:sz w:val="24"/>
          <w:szCs w:val="26"/>
        </w:rPr>
        <w:t>=1).</w:t>
      </w:r>
    </w:p>
    <w:p w14:paraId="1E78B0AF" w14:textId="3722F600" w:rsidR="00A1546E" w:rsidRDefault="00A1546E" w:rsidP="00A1546E">
      <w:pPr>
        <w:jc w:val="right"/>
        <w:rPr>
          <w:rFonts w:ascii="Times New Roman" w:hAnsi="Times New Roman" w:cs="Times New Roman"/>
          <w:sz w:val="24"/>
        </w:rPr>
      </w:pPr>
      <w:r w:rsidRPr="00A1546E">
        <w:rPr>
          <w:rFonts w:ascii="Times New Roman" w:hAnsi="Times New Roman" w:cs="Times New Roman"/>
          <w:position w:val="-14"/>
          <w:sz w:val="24"/>
        </w:rPr>
        <w:object w:dxaOrig="1880" w:dyaOrig="380" w14:anchorId="4D0D9E24">
          <v:shape id="_x0000_i1114" type="#_x0000_t75" style="width:94.5pt;height:19.5pt" o:ole="">
            <v:imagedata r:id="rId202" o:title=""/>
          </v:shape>
          <o:OLEObject Type="Embed" ProgID="Equation.3" ShapeID="_x0000_i1114" DrawAspect="Content" ObjectID="_1617420292" r:id="rId203"/>
        </w:object>
      </w:r>
      <w:r>
        <w:rPr>
          <w:rFonts w:ascii="Times New Roman" w:hAnsi="Times New Roman" w:cs="Times New Roman"/>
          <w:sz w:val="24"/>
        </w:rPr>
        <w:t xml:space="preserve">                              </w:t>
      </w:r>
      <w:r w:rsidR="002264A0">
        <w:rPr>
          <w:rFonts w:ascii="Times New Roman" w:hAnsi="Times New Roman" w:cs="Times New Roman"/>
          <w:sz w:val="24"/>
        </w:rPr>
        <w:t xml:space="preserve">                           </w:t>
      </w:r>
      <w:r w:rsidR="000E534B">
        <w:rPr>
          <w:rFonts w:ascii="Times New Roman" w:hAnsi="Times New Roman" w:cs="Times New Roman"/>
          <w:sz w:val="24"/>
        </w:rPr>
        <w:t>(2.39</w:t>
      </w:r>
      <w:r w:rsidRPr="001561AB">
        <w:rPr>
          <w:rFonts w:ascii="Times New Roman" w:hAnsi="Times New Roman" w:cs="Times New Roman"/>
          <w:sz w:val="24"/>
        </w:rPr>
        <w:t>)</w:t>
      </w:r>
    </w:p>
    <w:p w14:paraId="7589A332" w14:textId="2A9493B8" w:rsidR="00A1546E" w:rsidRDefault="00A1546E" w:rsidP="006201DE">
      <w:pPr>
        <w:pStyle w:val="Prrafodelista"/>
        <w:numPr>
          <w:ilvl w:val="0"/>
          <w:numId w:val="42"/>
        </w:numPr>
        <w:autoSpaceDE w:val="0"/>
        <w:autoSpaceDN w:val="0"/>
        <w:adjustRightInd w:val="0"/>
        <w:spacing w:line="360" w:lineRule="auto"/>
        <w:ind w:left="425" w:hanging="357"/>
        <w:contextualSpacing w:val="0"/>
        <w:jc w:val="both"/>
        <w:rPr>
          <w:rFonts w:ascii="Times New Roman" w:hAnsi="Times New Roman" w:cs="Times New Roman"/>
          <w:sz w:val="24"/>
          <w:szCs w:val="26"/>
        </w:rPr>
      </w:pPr>
      <w:r>
        <w:rPr>
          <w:rFonts w:ascii="Times New Roman" w:hAnsi="Times New Roman" w:cs="Times New Roman"/>
          <w:sz w:val="24"/>
          <w:szCs w:val="26"/>
          <w:u w:val="single"/>
        </w:rPr>
        <w:t xml:space="preserve">Eje </w:t>
      </w:r>
      <w:r w:rsidR="00C25883">
        <w:rPr>
          <w:rFonts w:ascii="Times New Roman" w:hAnsi="Times New Roman" w:cs="Times New Roman"/>
          <w:sz w:val="24"/>
          <w:szCs w:val="26"/>
          <w:u w:val="single"/>
        </w:rPr>
        <w:t>Tándem</w:t>
      </w:r>
      <w:r>
        <w:rPr>
          <w:rFonts w:ascii="Times New Roman" w:hAnsi="Times New Roman" w:cs="Times New Roman"/>
          <w:sz w:val="24"/>
          <w:szCs w:val="26"/>
          <w:u w:val="single"/>
        </w:rPr>
        <w:t xml:space="preserve">, </w:t>
      </w:r>
      <w:proofErr w:type="spellStart"/>
      <w:r>
        <w:rPr>
          <w:rFonts w:ascii="Times New Roman" w:hAnsi="Times New Roman" w:cs="Times New Roman"/>
          <w:sz w:val="24"/>
          <w:szCs w:val="26"/>
          <w:u w:val="single"/>
        </w:rPr>
        <w:t>Tridem</w:t>
      </w:r>
      <w:proofErr w:type="spellEnd"/>
      <w:r>
        <w:rPr>
          <w:rFonts w:ascii="Times New Roman" w:hAnsi="Times New Roman" w:cs="Times New Roman"/>
          <w:sz w:val="24"/>
          <w:szCs w:val="26"/>
          <w:u w:val="single"/>
        </w:rPr>
        <w:t xml:space="preserve"> y </w:t>
      </w:r>
      <w:proofErr w:type="spellStart"/>
      <w:r>
        <w:rPr>
          <w:rFonts w:ascii="Times New Roman" w:hAnsi="Times New Roman" w:cs="Times New Roman"/>
          <w:sz w:val="24"/>
          <w:szCs w:val="26"/>
          <w:u w:val="single"/>
        </w:rPr>
        <w:t>Quad</w:t>
      </w:r>
      <w:proofErr w:type="spellEnd"/>
      <w:r>
        <w:rPr>
          <w:rFonts w:ascii="Times New Roman" w:hAnsi="Times New Roman" w:cs="Times New Roman"/>
          <w:sz w:val="24"/>
          <w:szCs w:val="26"/>
          <w:u w:val="single"/>
        </w:rPr>
        <w:t>:</w:t>
      </w:r>
      <w:r>
        <w:rPr>
          <w:rFonts w:ascii="Times New Roman" w:hAnsi="Times New Roman" w:cs="Times New Roman"/>
          <w:sz w:val="24"/>
          <w:szCs w:val="26"/>
        </w:rPr>
        <w:t xml:space="preserve"> En esta configuración se produce solapamiento de tensiones en profundidad por la cercanía entre ejes de carga, </w:t>
      </w:r>
      <w:proofErr w:type="spellStart"/>
      <w:r w:rsidRPr="00411DD9">
        <w:rPr>
          <w:rFonts w:ascii="Times New Roman" w:hAnsi="Times New Roman" w:cs="Times New Roman"/>
          <w:i/>
          <w:sz w:val="24"/>
          <w:szCs w:val="26"/>
        </w:rPr>
        <w:t>L</w:t>
      </w:r>
      <w:r w:rsidRPr="00411DD9">
        <w:rPr>
          <w:rFonts w:ascii="Times New Roman" w:hAnsi="Times New Roman" w:cs="Times New Roman"/>
          <w:i/>
          <w:sz w:val="24"/>
          <w:szCs w:val="26"/>
          <w:vertAlign w:val="subscript"/>
        </w:rPr>
        <w:t>eff</w:t>
      </w:r>
      <w:proofErr w:type="spellEnd"/>
      <w:r>
        <w:rPr>
          <w:rFonts w:ascii="Times New Roman" w:hAnsi="Times New Roman" w:cs="Times New Roman"/>
          <w:sz w:val="24"/>
          <w:szCs w:val="26"/>
        </w:rPr>
        <w:t xml:space="preserve"> dependerá de las condiciones que se describen a continuación:</w:t>
      </w:r>
    </w:p>
    <w:p w14:paraId="1A76A549" w14:textId="7BE83BB9" w:rsidR="00A1546E" w:rsidRDefault="00A1546E" w:rsidP="006201DE">
      <w:pPr>
        <w:pStyle w:val="Prrafodelista"/>
        <w:numPr>
          <w:ilvl w:val="0"/>
          <w:numId w:val="43"/>
        </w:numPr>
        <w:autoSpaceDE w:val="0"/>
        <w:autoSpaceDN w:val="0"/>
        <w:adjustRightInd w:val="0"/>
        <w:spacing w:line="360" w:lineRule="auto"/>
        <w:ind w:left="851"/>
        <w:jc w:val="both"/>
        <w:rPr>
          <w:rFonts w:ascii="Times New Roman" w:hAnsi="Times New Roman" w:cs="Times New Roman"/>
          <w:sz w:val="24"/>
          <w:szCs w:val="26"/>
        </w:rPr>
      </w:pPr>
      <w:r>
        <w:rPr>
          <w:rFonts w:ascii="Times New Roman" w:hAnsi="Times New Roman" w:cs="Times New Roman"/>
          <w:sz w:val="24"/>
          <w:szCs w:val="26"/>
        </w:rPr>
        <w:t>Si</w:t>
      </w:r>
      <w:r w:rsidR="003E31FA">
        <w:rPr>
          <w:rFonts w:ascii="Times New Roman" w:hAnsi="Times New Roman" w:cs="Times New Roman"/>
          <w:sz w:val="24"/>
          <w:szCs w:val="26"/>
        </w:rPr>
        <w:t xml:space="preserve"> </w:t>
      </w:r>
      <w:r w:rsidR="003E31FA" w:rsidRPr="00A1546E">
        <w:rPr>
          <w:rFonts w:ascii="Times New Roman" w:hAnsi="Times New Roman" w:cs="Times New Roman"/>
          <w:position w:val="-14"/>
          <w:sz w:val="24"/>
        </w:rPr>
        <w:object w:dxaOrig="1640" w:dyaOrig="380" w14:anchorId="4C279781">
          <v:shape id="_x0000_i1115" type="#_x0000_t75" style="width:83.25pt;height:19.5pt" o:ole="">
            <v:imagedata r:id="rId204" o:title=""/>
          </v:shape>
          <o:OLEObject Type="Embed" ProgID="Equation.3" ShapeID="_x0000_i1115" DrawAspect="Content" ObjectID="_1617420293" r:id="rId205"/>
        </w:object>
      </w:r>
      <w:r w:rsidR="003E31FA">
        <w:rPr>
          <w:rFonts w:ascii="Times New Roman" w:hAnsi="Times New Roman" w:cs="Times New Roman"/>
          <w:sz w:val="24"/>
        </w:rPr>
        <w:t>: sin solapamie</w:t>
      </w:r>
      <w:r w:rsidR="000E534B">
        <w:rPr>
          <w:rFonts w:ascii="Times New Roman" w:hAnsi="Times New Roman" w:cs="Times New Roman"/>
          <w:sz w:val="24"/>
        </w:rPr>
        <w:t>nto de tensiones, ecuación (2.40</w:t>
      </w:r>
      <w:r w:rsidR="003E31FA">
        <w:rPr>
          <w:rFonts w:ascii="Times New Roman" w:hAnsi="Times New Roman" w:cs="Times New Roman"/>
          <w:sz w:val="24"/>
        </w:rPr>
        <w:t xml:space="preserve">). </w:t>
      </w:r>
      <w:r w:rsidR="003E31FA">
        <w:rPr>
          <w:rFonts w:ascii="Times New Roman" w:hAnsi="Times New Roman" w:cs="Times New Roman"/>
          <w:i/>
          <w:sz w:val="24"/>
        </w:rPr>
        <w:t>S</w:t>
      </w:r>
      <w:r w:rsidR="003E31FA">
        <w:rPr>
          <w:rFonts w:ascii="Times New Roman" w:hAnsi="Times New Roman" w:cs="Times New Roman"/>
          <w:i/>
          <w:sz w:val="24"/>
          <w:vertAlign w:val="subscript"/>
        </w:rPr>
        <w:t>T</w:t>
      </w:r>
      <w:r w:rsidR="003E31FA">
        <w:rPr>
          <w:rFonts w:ascii="Times New Roman" w:hAnsi="Times New Roman" w:cs="Times New Roman"/>
          <w:sz w:val="24"/>
        </w:rPr>
        <w:t xml:space="preserve"> es la es el espaciamiento entre ejes. El multiplicador de tráfico (</w:t>
      </w:r>
      <w:r w:rsidR="003E31FA">
        <w:rPr>
          <w:rFonts w:ascii="Times New Roman" w:hAnsi="Times New Roman" w:cs="Times New Roman"/>
          <w:i/>
          <w:sz w:val="24"/>
        </w:rPr>
        <w:t>N</w:t>
      </w:r>
      <w:r w:rsidR="003E31FA">
        <w:rPr>
          <w:rFonts w:ascii="Times New Roman" w:hAnsi="Times New Roman" w:cs="Times New Roman"/>
          <w:sz w:val="24"/>
        </w:rPr>
        <w:t>) es igual al número de ejes (</w:t>
      </w:r>
      <w:r w:rsidR="003E31FA">
        <w:rPr>
          <w:rFonts w:ascii="Times New Roman" w:hAnsi="Times New Roman" w:cs="Times New Roman"/>
          <w:i/>
          <w:sz w:val="24"/>
        </w:rPr>
        <w:t>n</w:t>
      </w:r>
      <w:r w:rsidR="003E31FA">
        <w:rPr>
          <w:rFonts w:ascii="Times New Roman" w:hAnsi="Times New Roman" w:cs="Times New Roman"/>
          <w:sz w:val="24"/>
        </w:rPr>
        <w:t>).</w:t>
      </w:r>
    </w:p>
    <w:p w14:paraId="7BE89416" w14:textId="43353911" w:rsidR="00A1546E" w:rsidRDefault="003E31FA" w:rsidP="00A1546E">
      <w:pPr>
        <w:jc w:val="right"/>
        <w:rPr>
          <w:rFonts w:ascii="Times New Roman" w:hAnsi="Times New Roman" w:cs="Times New Roman"/>
          <w:sz w:val="24"/>
        </w:rPr>
      </w:pPr>
      <w:r w:rsidRPr="00A1546E">
        <w:rPr>
          <w:rFonts w:ascii="Times New Roman" w:hAnsi="Times New Roman" w:cs="Times New Roman"/>
          <w:position w:val="-14"/>
          <w:sz w:val="24"/>
        </w:rPr>
        <w:object w:dxaOrig="1860" w:dyaOrig="380" w14:anchorId="39405F02">
          <v:shape id="_x0000_i1116" type="#_x0000_t75" style="width:93pt;height:19.5pt" o:ole="">
            <v:imagedata r:id="rId206" o:title=""/>
          </v:shape>
          <o:OLEObject Type="Embed" ProgID="Equation.3" ShapeID="_x0000_i1116" DrawAspect="Content" ObjectID="_1617420294" r:id="rId207"/>
        </w:object>
      </w:r>
      <w:r w:rsidR="00A1546E">
        <w:rPr>
          <w:rFonts w:ascii="Times New Roman" w:hAnsi="Times New Roman" w:cs="Times New Roman"/>
          <w:sz w:val="24"/>
        </w:rPr>
        <w:t xml:space="preserve">                                                        </w:t>
      </w:r>
      <w:r w:rsidR="002264A0">
        <w:rPr>
          <w:rFonts w:ascii="Times New Roman" w:hAnsi="Times New Roman" w:cs="Times New Roman"/>
          <w:sz w:val="24"/>
        </w:rPr>
        <w:t xml:space="preserve"> </w:t>
      </w:r>
      <w:r w:rsidR="000E534B">
        <w:rPr>
          <w:rFonts w:ascii="Times New Roman" w:hAnsi="Times New Roman" w:cs="Times New Roman"/>
          <w:sz w:val="24"/>
        </w:rPr>
        <w:t>(2.40</w:t>
      </w:r>
      <w:r w:rsidR="00A1546E" w:rsidRPr="001561AB">
        <w:rPr>
          <w:rFonts w:ascii="Times New Roman" w:hAnsi="Times New Roman" w:cs="Times New Roman"/>
          <w:sz w:val="24"/>
        </w:rPr>
        <w:t>)</w:t>
      </w:r>
    </w:p>
    <w:p w14:paraId="3466ACCF" w14:textId="2FB14876" w:rsidR="003E31FA" w:rsidRDefault="003E31FA" w:rsidP="006201DE">
      <w:pPr>
        <w:pStyle w:val="Prrafodelista"/>
        <w:numPr>
          <w:ilvl w:val="0"/>
          <w:numId w:val="43"/>
        </w:numPr>
        <w:autoSpaceDE w:val="0"/>
        <w:autoSpaceDN w:val="0"/>
        <w:adjustRightInd w:val="0"/>
        <w:spacing w:line="360" w:lineRule="auto"/>
        <w:ind w:left="851"/>
        <w:jc w:val="both"/>
        <w:rPr>
          <w:rFonts w:ascii="Times New Roman" w:hAnsi="Times New Roman" w:cs="Times New Roman"/>
          <w:sz w:val="24"/>
          <w:szCs w:val="26"/>
        </w:rPr>
      </w:pPr>
      <w:r>
        <w:rPr>
          <w:rFonts w:ascii="Times New Roman" w:hAnsi="Times New Roman" w:cs="Times New Roman"/>
          <w:sz w:val="24"/>
          <w:szCs w:val="26"/>
        </w:rPr>
        <w:lastRenderedPageBreak/>
        <w:t xml:space="preserve">Si </w:t>
      </w:r>
      <w:r w:rsidRPr="00A1546E">
        <w:rPr>
          <w:rFonts w:ascii="Times New Roman" w:hAnsi="Times New Roman" w:cs="Times New Roman"/>
          <w:position w:val="-14"/>
          <w:sz w:val="24"/>
        </w:rPr>
        <w:object w:dxaOrig="2840" w:dyaOrig="380" w14:anchorId="2BAB6014">
          <v:shape id="_x0000_i1117" type="#_x0000_t75" style="width:142.5pt;height:19.5pt" o:ole="">
            <v:imagedata r:id="rId208" o:title=""/>
          </v:shape>
          <o:OLEObject Type="Embed" ProgID="Equation.3" ShapeID="_x0000_i1117" DrawAspect="Content" ObjectID="_1617420295" r:id="rId209"/>
        </w:object>
      </w:r>
      <w:r>
        <w:rPr>
          <w:rFonts w:ascii="Times New Roman" w:hAnsi="Times New Roman" w:cs="Times New Roman"/>
          <w:sz w:val="24"/>
        </w:rPr>
        <w:t>: solapamiento parcia</w:t>
      </w:r>
      <w:r w:rsidR="000E534B">
        <w:rPr>
          <w:rFonts w:ascii="Times New Roman" w:hAnsi="Times New Roman" w:cs="Times New Roman"/>
          <w:sz w:val="24"/>
        </w:rPr>
        <w:t>l de tensiones, ecuaciones (2.41</w:t>
      </w:r>
      <w:r>
        <w:rPr>
          <w:rFonts w:ascii="Times New Roman" w:hAnsi="Times New Roman" w:cs="Times New Roman"/>
          <w:sz w:val="24"/>
        </w:rPr>
        <w:t>)</w:t>
      </w:r>
      <w:r w:rsidR="00DD5562">
        <w:rPr>
          <w:rFonts w:ascii="Times New Roman" w:hAnsi="Times New Roman" w:cs="Times New Roman"/>
          <w:sz w:val="24"/>
        </w:rPr>
        <w:t xml:space="preserve"> y </w:t>
      </w:r>
      <w:r w:rsidR="000E534B">
        <w:rPr>
          <w:rFonts w:ascii="Times New Roman" w:hAnsi="Times New Roman" w:cs="Times New Roman"/>
          <w:sz w:val="24"/>
        </w:rPr>
        <w:t>(2.42</w:t>
      </w:r>
      <w:r w:rsidR="00DD5562">
        <w:rPr>
          <w:rFonts w:ascii="Times New Roman" w:hAnsi="Times New Roman" w:cs="Times New Roman"/>
          <w:sz w:val="24"/>
        </w:rPr>
        <w:t>)</w:t>
      </w:r>
      <w:r>
        <w:rPr>
          <w:rFonts w:ascii="Times New Roman" w:hAnsi="Times New Roman" w:cs="Times New Roman"/>
          <w:sz w:val="24"/>
        </w:rPr>
        <w:t>. El multiplicador de tráfico (</w:t>
      </w:r>
      <w:r>
        <w:rPr>
          <w:rFonts w:ascii="Times New Roman" w:hAnsi="Times New Roman" w:cs="Times New Roman"/>
          <w:i/>
          <w:sz w:val="24"/>
        </w:rPr>
        <w:t>N</w:t>
      </w:r>
      <w:r>
        <w:rPr>
          <w:rFonts w:ascii="Times New Roman" w:hAnsi="Times New Roman" w:cs="Times New Roman"/>
          <w:sz w:val="24"/>
        </w:rPr>
        <w:t>) se estima con las ecuaciones (</w:t>
      </w:r>
      <w:r w:rsidR="000E534B">
        <w:rPr>
          <w:rFonts w:ascii="Times New Roman" w:hAnsi="Times New Roman" w:cs="Times New Roman"/>
          <w:sz w:val="24"/>
        </w:rPr>
        <w:t>2.43</w:t>
      </w:r>
      <w:r>
        <w:rPr>
          <w:rFonts w:ascii="Times New Roman" w:hAnsi="Times New Roman" w:cs="Times New Roman"/>
          <w:sz w:val="24"/>
        </w:rPr>
        <w:t>)</w:t>
      </w:r>
      <w:r w:rsidR="000E534B">
        <w:rPr>
          <w:rFonts w:ascii="Times New Roman" w:hAnsi="Times New Roman" w:cs="Times New Roman"/>
          <w:sz w:val="24"/>
        </w:rPr>
        <w:t xml:space="preserve"> y (2.44</w:t>
      </w:r>
      <w:r w:rsidR="00DD5562">
        <w:rPr>
          <w:rFonts w:ascii="Times New Roman" w:hAnsi="Times New Roman" w:cs="Times New Roman"/>
          <w:sz w:val="24"/>
        </w:rPr>
        <w:t>).</w:t>
      </w:r>
    </w:p>
    <w:p w14:paraId="3F72A5AE" w14:textId="51E44063" w:rsidR="003E31FA" w:rsidRDefault="00DD5562" w:rsidP="00332E25">
      <w:pPr>
        <w:spacing w:line="360" w:lineRule="auto"/>
        <w:jc w:val="right"/>
        <w:rPr>
          <w:rFonts w:ascii="Times New Roman" w:hAnsi="Times New Roman" w:cs="Times New Roman"/>
          <w:sz w:val="24"/>
        </w:rPr>
      </w:pPr>
      <w:r w:rsidRPr="00A1546E">
        <w:rPr>
          <w:rFonts w:ascii="Times New Roman" w:hAnsi="Times New Roman" w:cs="Times New Roman"/>
          <w:position w:val="-14"/>
          <w:sz w:val="24"/>
        </w:rPr>
        <w:object w:dxaOrig="2220" w:dyaOrig="380" w14:anchorId="6891974F">
          <v:shape id="_x0000_i1118" type="#_x0000_t75" style="width:111pt;height:19.5pt" o:ole="">
            <v:imagedata r:id="rId210" o:title=""/>
          </v:shape>
          <o:OLEObject Type="Embed" ProgID="Equation.3" ShapeID="_x0000_i1118" DrawAspect="Content" ObjectID="_1617420296" r:id="rId211"/>
        </w:object>
      </w:r>
      <w:r w:rsidR="003E31FA">
        <w:rPr>
          <w:rFonts w:ascii="Times New Roman" w:hAnsi="Times New Roman" w:cs="Times New Roman"/>
          <w:sz w:val="24"/>
        </w:rPr>
        <w:t xml:space="preserve">      </w:t>
      </w:r>
      <w:r>
        <w:rPr>
          <w:rFonts w:ascii="Times New Roman" w:hAnsi="Times New Roman" w:cs="Times New Roman"/>
          <w:sz w:val="24"/>
        </w:rPr>
        <w:t xml:space="preserve">          </w:t>
      </w:r>
      <w:r w:rsidR="003E31FA">
        <w:rPr>
          <w:rFonts w:ascii="Times New Roman" w:hAnsi="Times New Roman" w:cs="Times New Roman"/>
          <w:sz w:val="24"/>
        </w:rPr>
        <w:t xml:space="preserve"> </w:t>
      </w:r>
      <w:r>
        <w:rPr>
          <w:rFonts w:ascii="Times New Roman" w:hAnsi="Times New Roman" w:cs="Times New Roman"/>
          <w:sz w:val="24"/>
        </w:rPr>
        <w:t xml:space="preserve">                  </w:t>
      </w:r>
      <w:r w:rsidR="003E31FA">
        <w:rPr>
          <w:rFonts w:ascii="Times New Roman" w:hAnsi="Times New Roman" w:cs="Times New Roman"/>
          <w:sz w:val="24"/>
        </w:rPr>
        <w:t xml:space="preserve">    </w:t>
      </w:r>
      <w:r w:rsidR="002264A0">
        <w:rPr>
          <w:rFonts w:ascii="Times New Roman" w:hAnsi="Times New Roman" w:cs="Times New Roman"/>
          <w:sz w:val="24"/>
        </w:rPr>
        <w:t xml:space="preserve">                           </w:t>
      </w:r>
      <w:r w:rsidR="000E534B">
        <w:rPr>
          <w:rFonts w:ascii="Times New Roman" w:hAnsi="Times New Roman" w:cs="Times New Roman"/>
          <w:sz w:val="24"/>
        </w:rPr>
        <w:t>(2.41</w:t>
      </w:r>
      <w:r w:rsidR="003E31FA" w:rsidRPr="001561AB">
        <w:rPr>
          <w:rFonts w:ascii="Times New Roman" w:hAnsi="Times New Roman" w:cs="Times New Roman"/>
          <w:sz w:val="24"/>
        </w:rPr>
        <w:t>)</w:t>
      </w:r>
    </w:p>
    <w:p w14:paraId="55E0AE81" w14:textId="23311AE7" w:rsidR="00DD5562" w:rsidRDefault="00DD5562" w:rsidP="00332E25">
      <w:pPr>
        <w:spacing w:line="360" w:lineRule="auto"/>
        <w:jc w:val="right"/>
        <w:rPr>
          <w:rFonts w:ascii="Times New Roman" w:hAnsi="Times New Roman" w:cs="Times New Roman"/>
          <w:sz w:val="24"/>
        </w:rPr>
      </w:pPr>
      <w:r w:rsidRPr="00DD5562">
        <w:rPr>
          <w:rFonts w:ascii="Times New Roman" w:hAnsi="Times New Roman" w:cs="Times New Roman"/>
          <w:position w:val="-88"/>
          <w:sz w:val="24"/>
        </w:rPr>
        <w:object w:dxaOrig="2400" w:dyaOrig="1620" w14:anchorId="3E1F67DF">
          <v:shape id="_x0000_i1119" type="#_x0000_t75" style="width:120pt;height:81.75pt" o:ole="">
            <v:imagedata r:id="rId212" o:title=""/>
          </v:shape>
          <o:OLEObject Type="Embed" ProgID="Equation.3" ShapeID="_x0000_i1119" DrawAspect="Content" ObjectID="_1617420297" r:id="rId213"/>
        </w:object>
      </w:r>
      <w:r>
        <w:rPr>
          <w:rFonts w:ascii="Times New Roman" w:hAnsi="Times New Roman" w:cs="Times New Roman"/>
          <w:sz w:val="24"/>
        </w:rPr>
        <w:t xml:space="preserve">   </w:t>
      </w:r>
      <w:proofErr w:type="gramStart"/>
      <w:r>
        <w:rPr>
          <w:rFonts w:ascii="Times New Roman" w:hAnsi="Times New Roman" w:cs="Times New Roman"/>
          <w:sz w:val="24"/>
        </w:rPr>
        <w:t xml:space="preserve">,   </w:t>
      </w:r>
      <w:proofErr w:type="gramEnd"/>
      <w:r>
        <w:rPr>
          <w:rFonts w:ascii="Times New Roman" w:hAnsi="Times New Roman" w:cs="Times New Roman"/>
          <w:sz w:val="24"/>
        </w:rPr>
        <w:t xml:space="preserve">  </w:t>
      </w:r>
      <w:r w:rsidRPr="00DD5562">
        <w:rPr>
          <w:rFonts w:ascii="Times New Roman" w:hAnsi="Times New Roman" w:cs="Times New Roman"/>
          <w:position w:val="-30"/>
          <w:sz w:val="24"/>
        </w:rPr>
        <w:object w:dxaOrig="2720" w:dyaOrig="720" w14:anchorId="31481CE1">
          <v:shape id="_x0000_i1120" type="#_x0000_t75" style="width:136.5pt;height:36pt" o:ole="">
            <v:imagedata r:id="rId214" o:title=""/>
          </v:shape>
          <o:OLEObject Type="Embed" ProgID="Equation.3" ShapeID="_x0000_i1120" DrawAspect="Content" ObjectID="_1617420298" r:id="rId215"/>
        </w:object>
      </w:r>
      <w:r w:rsidR="002264A0">
        <w:rPr>
          <w:rFonts w:ascii="Times New Roman" w:hAnsi="Times New Roman" w:cs="Times New Roman"/>
          <w:sz w:val="24"/>
        </w:rPr>
        <w:t xml:space="preserve">         </w:t>
      </w:r>
      <w:r w:rsidR="000E534B">
        <w:rPr>
          <w:rFonts w:ascii="Times New Roman" w:hAnsi="Times New Roman" w:cs="Times New Roman"/>
          <w:sz w:val="24"/>
        </w:rPr>
        <w:t>(2.42</w:t>
      </w:r>
      <w:r w:rsidRPr="001561AB">
        <w:rPr>
          <w:rFonts w:ascii="Times New Roman" w:hAnsi="Times New Roman" w:cs="Times New Roman"/>
          <w:sz w:val="24"/>
        </w:rPr>
        <w:t>)</w:t>
      </w:r>
    </w:p>
    <w:p w14:paraId="27089537" w14:textId="09E2C044" w:rsidR="00DD5562" w:rsidRDefault="00332E25" w:rsidP="00332E25">
      <w:pPr>
        <w:spacing w:line="360" w:lineRule="auto"/>
        <w:jc w:val="right"/>
        <w:rPr>
          <w:rFonts w:ascii="Times New Roman" w:hAnsi="Times New Roman" w:cs="Times New Roman"/>
          <w:sz w:val="24"/>
        </w:rPr>
      </w:pPr>
      <w:r w:rsidRPr="00A1546E">
        <w:rPr>
          <w:rFonts w:ascii="Times New Roman" w:hAnsi="Times New Roman" w:cs="Times New Roman"/>
          <w:position w:val="-14"/>
          <w:sz w:val="24"/>
        </w:rPr>
        <w:object w:dxaOrig="2079" w:dyaOrig="380" w14:anchorId="743E7631">
          <v:shape id="_x0000_i1121" type="#_x0000_t75" style="width:105pt;height:19.5pt" o:ole="">
            <v:imagedata r:id="rId216" o:title=""/>
          </v:shape>
          <o:OLEObject Type="Embed" ProgID="Equation.3" ShapeID="_x0000_i1121" DrawAspect="Content" ObjectID="_1617420299" r:id="rId217"/>
        </w:object>
      </w:r>
      <w:r w:rsidR="00DD5562">
        <w:rPr>
          <w:rFonts w:ascii="Times New Roman" w:hAnsi="Times New Roman" w:cs="Times New Roman"/>
          <w:sz w:val="24"/>
        </w:rPr>
        <w:t xml:space="preserve">                 </w:t>
      </w:r>
      <w:r>
        <w:rPr>
          <w:rFonts w:ascii="Times New Roman" w:hAnsi="Times New Roman" w:cs="Times New Roman"/>
          <w:sz w:val="24"/>
        </w:rPr>
        <w:t xml:space="preserve">                         </w:t>
      </w:r>
      <w:r w:rsidR="00DD5562">
        <w:rPr>
          <w:rFonts w:ascii="Times New Roman" w:hAnsi="Times New Roman" w:cs="Times New Roman"/>
          <w:sz w:val="24"/>
        </w:rPr>
        <w:t xml:space="preserve">                        </w:t>
      </w:r>
      <w:r w:rsidR="002264A0">
        <w:rPr>
          <w:rFonts w:ascii="Times New Roman" w:hAnsi="Times New Roman" w:cs="Times New Roman"/>
          <w:sz w:val="24"/>
        </w:rPr>
        <w:t xml:space="preserve"> </w:t>
      </w:r>
      <w:r w:rsidR="000E534B">
        <w:rPr>
          <w:rFonts w:ascii="Times New Roman" w:hAnsi="Times New Roman" w:cs="Times New Roman"/>
          <w:sz w:val="24"/>
        </w:rPr>
        <w:t>(2.43</w:t>
      </w:r>
      <w:r w:rsidR="00DD5562" w:rsidRPr="001561AB">
        <w:rPr>
          <w:rFonts w:ascii="Times New Roman" w:hAnsi="Times New Roman" w:cs="Times New Roman"/>
          <w:sz w:val="24"/>
        </w:rPr>
        <w:t>)</w:t>
      </w:r>
    </w:p>
    <w:p w14:paraId="0F5123FE" w14:textId="4324E8F6" w:rsidR="00DD5562" w:rsidRDefault="00332E25" w:rsidP="00332E25">
      <w:pPr>
        <w:spacing w:line="360" w:lineRule="auto"/>
        <w:jc w:val="right"/>
        <w:rPr>
          <w:rFonts w:ascii="Times New Roman" w:hAnsi="Times New Roman" w:cs="Times New Roman"/>
          <w:sz w:val="24"/>
        </w:rPr>
      </w:pPr>
      <w:r w:rsidRPr="00DD5562">
        <w:rPr>
          <w:rFonts w:ascii="Times New Roman" w:hAnsi="Times New Roman" w:cs="Times New Roman"/>
          <w:position w:val="-88"/>
          <w:sz w:val="24"/>
        </w:rPr>
        <w:object w:dxaOrig="1840" w:dyaOrig="1560" w14:anchorId="1B492D50">
          <v:shape id="_x0000_i1122" type="#_x0000_t75" style="width:92.25pt;height:78.75pt" o:ole="">
            <v:imagedata r:id="rId218" o:title=""/>
          </v:shape>
          <o:OLEObject Type="Embed" ProgID="Equation.3" ShapeID="_x0000_i1122" DrawAspect="Content" ObjectID="_1617420300" r:id="rId219"/>
        </w:object>
      </w:r>
      <w:r w:rsidR="00DD5562">
        <w:rPr>
          <w:rFonts w:ascii="Times New Roman" w:hAnsi="Times New Roman" w:cs="Times New Roman"/>
          <w:sz w:val="24"/>
        </w:rPr>
        <w:t xml:space="preserve">    </w:t>
      </w:r>
      <w:r>
        <w:rPr>
          <w:rFonts w:ascii="Times New Roman" w:hAnsi="Times New Roman" w:cs="Times New Roman"/>
          <w:sz w:val="24"/>
        </w:rPr>
        <w:t xml:space="preserve"> </w:t>
      </w:r>
      <w:r w:rsidR="00DD5562">
        <w:rPr>
          <w:rFonts w:ascii="Times New Roman" w:hAnsi="Times New Roman" w:cs="Times New Roman"/>
          <w:sz w:val="24"/>
        </w:rPr>
        <w:t xml:space="preserve">  </w:t>
      </w:r>
      <w:proofErr w:type="gramStart"/>
      <w:r w:rsidR="00DD5562">
        <w:rPr>
          <w:rFonts w:ascii="Times New Roman" w:hAnsi="Times New Roman" w:cs="Times New Roman"/>
          <w:sz w:val="24"/>
        </w:rPr>
        <w:t>,</w:t>
      </w:r>
      <w:r w:rsidR="00DD5562" w:rsidRPr="00DD5562">
        <w:rPr>
          <w:rFonts w:ascii="Times New Roman" w:hAnsi="Times New Roman" w:cs="Times New Roman"/>
          <w:sz w:val="24"/>
        </w:rPr>
        <w:t xml:space="preserve"> </w:t>
      </w:r>
      <w:r>
        <w:rPr>
          <w:rFonts w:ascii="Times New Roman" w:hAnsi="Times New Roman" w:cs="Times New Roman"/>
          <w:sz w:val="24"/>
        </w:rPr>
        <w:t xml:space="preserve">  </w:t>
      </w:r>
      <w:proofErr w:type="gramEnd"/>
      <w:r>
        <w:rPr>
          <w:rFonts w:ascii="Times New Roman" w:hAnsi="Times New Roman" w:cs="Times New Roman"/>
          <w:sz w:val="24"/>
        </w:rPr>
        <w:t xml:space="preserve">      </w:t>
      </w:r>
      <w:r w:rsidR="00C26E69" w:rsidRPr="00DD5562">
        <w:rPr>
          <w:rFonts w:ascii="Times New Roman" w:hAnsi="Times New Roman" w:cs="Times New Roman"/>
          <w:position w:val="-30"/>
          <w:sz w:val="24"/>
        </w:rPr>
        <w:object w:dxaOrig="2580" w:dyaOrig="720" w14:anchorId="66F4868E">
          <v:shape id="_x0000_i1123" type="#_x0000_t75" style="width:129.75pt;height:36pt" o:ole="">
            <v:imagedata r:id="rId220" o:title=""/>
          </v:shape>
          <o:OLEObject Type="Embed" ProgID="Equation.3" ShapeID="_x0000_i1123" DrawAspect="Content" ObjectID="_1617420301" r:id="rId221"/>
        </w:object>
      </w:r>
      <w:r w:rsidR="00DD5562">
        <w:rPr>
          <w:rFonts w:ascii="Times New Roman" w:hAnsi="Times New Roman" w:cs="Times New Roman"/>
          <w:sz w:val="24"/>
        </w:rPr>
        <w:t xml:space="preserve">   </w:t>
      </w:r>
      <w:r>
        <w:rPr>
          <w:rFonts w:ascii="Times New Roman" w:hAnsi="Times New Roman" w:cs="Times New Roman"/>
          <w:sz w:val="24"/>
        </w:rPr>
        <w:t xml:space="preserve">   </w:t>
      </w:r>
      <w:r w:rsidR="00DD5562">
        <w:rPr>
          <w:rFonts w:ascii="Times New Roman" w:hAnsi="Times New Roman" w:cs="Times New Roman"/>
          <w:sz w:val="24"/>
        </w:rPr>
        <w:t xml:space="preserve"> </w:t>
      </w:r>
      <w:r w:rsidR="002264A0">
        <w:rPr>
          <w:rFonts w:ascii="Times New Roman" w:hAnsi="Times New Roman" w:cs="Times New Roman"/>
          <w:sz w:val="24"/>
        </w:rPr>
        <w:t xml:space="preserve"> </w:t>
      </w:r>
      <w:r w:rsidR="000E534B">
        <w:rPr>
          <w:rFonts w:ascii="Times New Roman" w:hAnsi="Times New Roman" w:cs="Times New Roman"/>
          <w:sz w:val="24"/>
        </w:rPr>
        <w:t>(2.44</w:t>
      </w:r>
      <w:r w:rsidR="00DD5562" w:rsidRPr="001561AB">
        <w:rPr>
          <w:rFonts w:ascii="Times New Roman" w:hAnsi="Times New Roman" w:cs="Times New Roman"/>
          <w:sz w:val="24"/>
        </w:rPr>
        <w:t>)</w:t>
      </w:r>
    </w:p>
    <w:p w14:paraId="7905761F" w14:textId="6B73D2BA" w:rsidR="00332E25" w:rsidRDefault="00332E25" w:rsidP="006201DE">
      <w:pPr>
        <w:pStyle w:val="Prrafodelista"/>
        <w:numPr>
          <w:ilvl w:val="0"/>
          <w:numId w:val="43"/>
        </w:numPr>
        <w:autoSpaceDE w:val="0"/>
        <w:autoSpaceDN w:val="0"/>
        <w:adjustRightInd w:val="0"/>
        <w:spacing w:line="360" w:lineRule="auto"/>
        <w:ind w:left="851"/>
        <w:jc w:val="both"/>
        <w:rPr>
          <w:rFonts w:ascii="Times New Roman" w:hAnsi="Times New Roman" w:cs="Times New Roman"/>
          <w:sz w:val="24"/>
          <w:szCs w:val="26"/>
        </w:rPr>
      </w:pPr>
      <w:r>
        <w:rPr>
          <w:rFonts w:ascii="Times New Roman" w:hAnsi="Times New Roman" w:cs="Times New Roman"/>
          <w:sz w:val="24"/>
          <w:szCs w:val="26"/>
        </w:rPr>
        <w:t xml:space="preserve">Si </w:t>
      </w:r>
      <w:r w:rsidRPr="00A1546E">
        <w:rPr>
          <w:rFonts w:ascii="Times New Roman" w:hAnsi="Times New Roman" w:cs="Times New Roman"/>
          <w:position w:val="-14"/>
          <w:sz w:val="24"/>
        </w:rPr>
        <w:object w:dxaOrig="1620" w:dyaOrig="380" w14:anchorId="38142CBF">
          <v:shape id="_x0000_i1124" type="#_x0000_t75" style="width:81pt;height:19.5pt" o:ole="">
            <v:imagedata r:id="rId222" o:title=""/>
          </v:shape>
          <o:OLEObject Type="Embed" ProgID="Equation.3" ShapeID="_x0000_i1124" DrawAspect="Content" ObjectID="_1617420302" r:id="rId223"/>
        </w:object>
      </w:r>
      <w:r>
        <w:rPr>
          <w:rFonts w:ascii="Times New Roman" w:hAnsi="Times New Roman" w:cs="Times New Roman"/>
          <w:sz w:val="24"/>
        </w:rPr>
        <w:t>: solapamiento to</w:t>
      </w:r>
      <w:r w:rsidR="000E534B">
        <w:rPr>
          <w:rFonts w:ascii="Times New Roman" w:hAnsi="Times New Roman" w:cs="Times New Roman"/>
          <w:sz w:val="24"/>
        </w:rPr>
        <w:t>tal de tensiones, ecuación (2.45</w:t>
      </w:r>
      <w:r>
        <w:rPr>
          <w:rFonts w:ascii="Times New Roman" w:hAnsi="Times New Roman" w:cs="Times New Roman"/>
          <w:sz w:val="24"/>
        </w:rPr>
        <w:t>). El multiplicador de tráfico (</w:t>
      </w:r>
      <w:r>
        <w:rPr>
          <w:rFonts w:ascii="Times New Roman" w:hAnsi="Times New Roman" w:cs="Times New Roman"/>
          <w:i/>
          <w:sz w:val="24"/>
        </w:rPr>
        <w:t xml:space="preserve">N </w:t>
      </w:r>
      <w:r>
        <w:rPr>
          <w:rFonts w:ascii="Times New Roman" w:hAnsi="Times New Roman" w:cs="Times New Roman"/>
          <w:sz w:val="24"/>
        </w:rPr>
        <w:t>=1).</w:t>
      </w:r>
    </w:p>
    <w:p w14:paraId="08BE7027" w14:textId="15EF7B83" w:rsidR="00332E25" w:rsidRDefault="003511EE" w:rsidP="00332E25">
      <w:pPr>
        <w:jc w:val="right"/>
        <w:rPr>
          <w:rFonts w:ascii="Times New Roman" w:hAnsi="Times New Roman" w:cs="Times New Roman"/>
          <w:sz w:val="24"/>
        </w:rPr>
      </w:pPr>
      <w:r w:rsidRPr="00A1546E">
        <w:rPr>
          <w:rFonts w:ascii="Times New Roman" w:hAnsi="Times New Roman" w:cs="Times New Roman"/>
          <w:position w:val="-14"/>
          <w:sz w:val="24"/>
        </w:rPr>
        <w:object w:dxaOrig="2780" w:dyaOrig="380" w14:anchorId="65C319B7">
          <v:shape id="_x0000_i1125" type="#_x0000_t75" style="width:139.5pt;height:19.5pt" o:ole="">
            <v:imagedata r:id="rId224" o:title=""/>
          </v:shape>
          <o:OLEObject Type="Embed" ProgID="Equation.3" ShapeID="_x0000_i1125" DrawAspect="Content" ObjectID="_1617420303" r:id="rId225"/>
        </w:object>
      </w:r>
      <w:r w:rsidR="00332E25">
        <w:rPr>
          <w:rFonts w:ascii="Times New Roman" w:hAnsi="Times New Roman" w:cs="Times New Roman"/>
          <w:sz w:val="24"/>
        </w:rPr>
        <w:t xml:space="preserve">             </w:t>
      </w:r>
      <w:r w:rsidR="002264A0">
        <w:rPr>
          <w:rFonts w:ascii="Times New Roman" w:hAnsi="Times New Roman" w:cs="Times New Roman"/>
          <w:sz w:val="24"/>
        </w:rPr>
        <w:t xml:space="preserve">                           </w:t>
      </w:r>
      <w:r w:rsidR="000E534B">
        <w:rPr>
          <w:rFonts w:ascii="Times New Roman" w:hAnsi="Times New Roman" w:cs="Times New Roman"/>
          <w:sz w:val="24"/>
        </w:rPr>
        <w:t>(2.45</w:t>
      </w:r>
      <w:r w:rsidR="00332E25" w:rsidRPr="001561AB">
        <w:rPr>
          <w:rFonts w:ascii="Times New Roman" w:hAnsi="Times New Roman" w:cs="Times New Roman"/>
          <w:sz w:val="24"/>
        </w:rPr>
        <w:t>)</w:t>
      </w:r>
    </w:p>
    <w:p w14:paraId="62835FA3" w14:textId="77777777" w:rsidR="00856E14" w:rsidRPr="00856E14" w:rsidRDefault="00856E14" w:rsidP="00856E14">
      <w:pPr>
        <w:jc w:val="both"/>
        <w:rPr>
          <w:rFonts w:ascii="Times New Roman" w:hAnsi="Times New Roman" w:cs="Times New Roman"/>
          <w:sz w:val="12"/>
        </w:rPr>
      </w:pPr>
    </w:p>
    <w:p w14:paraId="2E3FD962" w14:textId="3C6E5F0D" w:rsidR="00856E14" w:rsidRDefault="00856E14" w:rsidP="006201DE">
      <w:pPr>
        <w:pStyle w:val="Ttulo6"/>
        <w:numPr>
          <w:ilvl w:val="5"/>
          <w:numId w:val="5"/>
        </w:numPr>
        <w:spacing w:after="240"/>
        <w:rPr>
          <w:rFonts w:ascii="Times New Roman" w:hAnsi="Times New Roman" w:cs="Times New Roman"/>
          <w:b/>
          <w:color w:val="auto"/>
          <w:sz w:val="24"/>
        </w:rPr>
      </w:pPr>
      <w:r>
        <w:rPr>
          <w:rFonts w:ascii="Times New Roman" w:hAnsi="Times New Roman" w:cs="Times New Roman"/>
          <w:b/>
          <w:color w:val="auto"/>
          <w:sz w:val="24"/>
        </w:rPr>
        <w:t>RADIO DE CARGA</w:t>
      </w:r>
    </w:p>
    <w:p w14:paraId="7C1A7631" w14:textId="51FAB2A4" w:rsidR="00B61EB8" w:rsidRDefault="00486B68" w:rsidP="006201DE">
      <w:pPr>
        <w:autoSpaceDE w:val="0"/>
        <w:autoSpaceDN w:val="0"/>
        <w:adjustRightInd w:val="0"/>
        <w:spacing w:line="360" w:lineRule="auto"/>
        <w:jc w:val="both"/>
        <w:rPr>
          <w:rFonts w:ascii="Times New Roman" w:hAnsi="Times New Roman" w:cs="Times New Roman"/>
          <w:sz w:val="24"/>
          <w:szCs w:val="26"/>
          <w:lang w:val="es-PE"/>
        </w:rPr>
      </w:pPr>
      <w:r>
        <w:rPr>
          <w:rFonts w:ascii="Times New Roman" w:hAnsi="Times New Roman" w:cs="Times New Roman"/>
          <w:sz w:val="24"/>
          <w:szCs w:val="26"/>
          <w:lang w:val="es-PE"/>
        </w:rPr>
        <w:t>La huella del neumático de un vehículo en reposo puede aproximarse a una elipse, adoptando la forma circular en movimiento. La presión de contacto se admite uniforme e igual a la presión de inflado del neumático</w:t>
      </w:r>
      <w:r w:rsidR="002732E0">
        <w:rPr>
          <w:rFonts w:ascii="Times New Roman" w:hAnsi="Times New Roman" w:cs="Times New Roman"/>
          <w:sz w:val="24"/>
          <w:szCs w:val="26"/>
          <w:lang w:val="es-PE"/>
        </w:rPr>
        <w:t>;</w:t>
      </w:r>
      <w:r>
        <w:rPr>
          <w:rFonts w:ascii="Times New Roman" w:hAnsi="Times New Roman" w:cs="Times New Roman"/>
          <w:sz w:val="24"/>
          <w:szCs w:val="26"/>
          <w:lang w:val="es-PE"/>
        </w:rPr>
        <w:t xml:space="preserve"> </w:t>
      </w:r>
      <w:r w:rsidR="002732E0">
        <w:rPr>
          <w:rFonts w:ascii="Times New Roman" w:hAnsi="Times New Roman" w:cs="Times New Roman"/>
          <w:sz w:val="24"/>
          <w:szCs w:val="26"/>
          <w:lang w:val="es-PE"/>
        </w:rPr>
        <w:t>para neumáticos simples el radio de carga puede</w:t>
      </w:r>
      <w:r w:rsidR="002264A0">
        <w:rPr>
          <w:rFonts w:ascii="Times New Roman" w:hAnsi="Times New Roman" w:cs="Times New Roman"/>
          <w:sz w:val="24"/>
          <w:szCs w:val="26"/>
          <w:lang w:val="es-PE"/>
        </w:rPr>
        <w:t xml:space="preserve"> estimarse con la</w:t>
      </w:r>
      <w:r w:rsidR="000E534B">
        <w:rPr>
          <w:rFonts w:ascii="Times New Roman" w:hAnsi="Times New Roman" w:cs="Times New Roman"/>
          <w:sz w:val="24"/>
          <w:szCs w:val="26"/>
          <w:lang w:val="es-PE"/>
        </w:rPr>
        <w:t xml:space="preserve"> ecuación (2.46</w:t>
      </w:r>
      <w:r w:rsidR="002732E0">
        <w:rPr>
          <w:rFonts w:ascii="Times New Roman" w:hAnsi="Times New Roman" w:cs="Times New Roman"/>
          <w:sz w:val="24"/>
          <w:szCs w:val="26"/>
          <w:lang w:val="es-PE"/>
        </w:rPr>
        <w:t xml:space="preserve">), mientras que para neumáticos duales se </w:t>
      </w:r>
      <w:r w:rsidR="000E534B">
        <w:rPr>
          <w:rFonts w:ascii="Times New Roman" w:hAnsi="Times New Roman" w:cs="Times New Roman"/>
          <w:sz w:val="24"/>
          <w:szCs w:val="26"/>
          <w:lang w:val="es-PE"/>
        </w:rPr>
        <w:t>puede utilizar la ecuación (2.47</w:t>
      </w:r>
      <w:r w:rsidR="002732E0">
        <w:rPr>
          <w:rFonts w:ascii="Times New Roman" w:hAnsi="Times New Roman" w:cs="Times New Roman"/>
          <w:sz w:val="24"/>
          <w:szCs w:val="26"/>
          <w:lang w:val="es-PE"/>
        </w:rPr>
        <w:t>).</w:t>
      </w:r>
    </w:p>
    <w:p w14:paraId="5ADC6226" w14:textId="48B5A370" w:rsidR="002732E0" w:rsidRDefault="002732E0" w:rsidP="002732E0">
      <w:pPr>
        <w:spacing w:line="360" w:lineRule="auto"/>
        <w:jc w:val="right"/>
        <w:rPr>
          <w:rFonts w:ascii="Times New Roman" w:hAnsi="Times New Roman" w:cs="Times New Roman"/>
          <w:sz w:val="24"/>
        </w:rPr>
      </w:pPr>
      <w:r w:rsidRPr="002732E0">
        <w:rPr>
          <w:rFonts w:ascii="Times New Roman" w:hAnsi="Times New Roman" w:cs="Times New Roman"/>
          <w:position w:val="-30"/>
          <w:sz w:val="24"/>
        </w:rPr>
        <w:object w:dxaOrig="2160" w:dyaOrig="720" w14:anchorId="74A0E0C9">
          <v:shape id="_x0000_i1126" type="#_x0000_t75" style="width:108.75pt;height:36.75pt" o:ole="">
            <v:imagedata r:id="rId226" o:title=""/>
          </v:shape>
          <o:OLEObject Type="Embed" ProgID="Equation.3" ShapeID="_x0000_i1126" DrawAspect="Content" ObjectID="_1617420304" r:id="rId227"/>
        </w:object>
      </w:r>
      <w:r>
        <w:rPr>
          <w:rFonts w:ascii="Times New Roman" w:hAnsi="Times New Roman" w:cs="Times New Roman"/>
          <w:sz w:val="24"/>
        </w:rPr>
        <w:t xml:space="preserve">                                      </w:t>
      </w:r>
      <w:r w:rsidR="00547B92">
        <w:rPr>
          <w:rFonts w:ascii="Times New Roman" w:hAnsi="Times New Roman" w:cs="Times New Roman"/>
          <w:sz w:val="24"/>
        </w:rPr>
        <w:t xml:space="preserve">                  </w:t>
      </w:r>
      <w:r w:rsidR="002264A0">
        <w:rPr>
          <w:rFonts w:ascii="Times New Roman" w:hAnsi="Times New Roman" w:cs="Times New Roman"/>
          <w:sz w:val="24"/>
        </w:rPr>
        <w:t xml:space="preserve">        </w:t>
      </w:r>
      <w:r w:rsidR="000E534B">
        <w:rPr>
          <w:rFonts w:ascii="Times New Roman" w:hAnsi="Times New Roman" w:cs="Times New Roman"/>
          <w:sz w:val="24"/>
        </w:rPr>
        <w:t>(2.46</w:t>
      </w:r>
      <w:r w:rsidRPr="001561AB">
        <w:rPr>
          <w:rFonts w:ascii="Times New Roman" w:hAnsi="Times New Roman" w:cs="Times New Roman"/>
          <w:sz w:val="24"/>
        </w:rPr>
        <w:t>)</w:t>
      </w:r>
    </w:p>
    <w:p w14:paraId="54387F99" w14:textId="279A2514" w:rsidR="002732E0" w:rsidRDefault="005A6E83" w:rsidP="002732E0">
      <w:pPr>
        <w:spacing w:line="360" w:lineRule="auto"/>
        <w:jc w:val="right"/>
        <w:rPr>
          <w:rFonts w:ascii="Times New Roman" w:hAnsi="Times New Roman" w:cs="Times New Roman"/>
          <w:sz w:val="24"/>
        </w:rPr>
      </w:pPr>
      <w:r w:rsidRPr="002732E0">
        <w:rPr>
          <w:rFonts w:ascii="Times New Roman" w:hAnsi="Times New Roman" w:cs="Times New Roman"/>
          <w:position w:val="-32"/>
          <w:sz w:val="24"/>
        </w:rPr>
        <w:object w:dxaOrig="4520" w:dyaOrig="840" w14:anchorId="7E426563">
          <v:shape id="_x0000_i1127" type="#_x0000_t75" style="width:228pt;height:42.75pt" o:ole="">
            <v:imagedata r:id="rId228" o:title=""/>
          </v:shape>
          <o:OLEObject Type="Embed" ProgID="Equation.3" ShapeID="_x0000_i1127" DrawAspect="Content" ObjectID="_1617420305" r:id="rId229"/>
        </w:object>
      </w:r>
      <w:r w:rsidR="002732E0">
        <w:rPr>
          <w:rFonts w:ascii="Times New Roman" w:hAnsi="Times New Roman" w:cs="Times New Roman"/>
          <w:sz w:val="24"/>
        </w:rPr>
        <w:t xml:space="preserve">                    </w:t>
      </w:r>
      <w:r w:rsidR="00547B92">
        <w:rPr>
          <w:rFonts w:ascii="Times New Roman" w:hAnsi="Times New Roman" w:cs="Times New Roman"/>
          <w:sz w:val="24"/>
        </w:rPr>
        <w:t xml:space="preserve">   </w:t>
      </w:r>
      <w:r w:rsidR="002264A0">
        <w:rPr>
          <w:rFonts w:ascii="Times New Roman" w:hAnsi="Times New Roman" w:cs="Times New Roman"/>
          <w:sz w:val="24"/>
        </w:rPr>
        <w:t xml:space="preserve">  </w:t>
      </w:r>
      <w:r w:rsidR="000E534B">
        <w:rPr>
          <w:rFonts w:ascii="Times New Roman" w:hAnsi="Times New Roman" w:cs="Times New Roman"/>
          <w:sz w:val="24"/>
        </w:rPr>
        <w:t>(2.47</w:t>
      </w:r>
      <w:r w:rsidR="002732E0" w:rsidRPr="001561AB">
        <w:rPr>
          <w:rFonts w:ascii="Times New Roman" w:hAnsi="Times New Roman" w:cs="Times New Roman"/>
          <w:sz w:val="24"/>
        </w:rPr>
        <w:t>)</w:t>
      </w:r>
    </w:p>
    <w:p w14:paraId="2C64762A" w14:textId="77777777" w:rsidR="006201DE" w:rsidRDefault="006201DE" w:rsidP="00181521">
      <w:pPr>
        <w:spacing w:line="240" w:lineRule="auto"/>
        <w:ind w:firstLine="708"/>
        <w:jc w:val="both"/>
        <w:rPr>
          <w:rFonts w:ascii="Times New Roman" w:hAnsi="Times New Roman" w:cs="Times New Roman"/>
          <w:sz w:val="24"/>
        </w:rPr>
      </w:pPr>
    </w:p>
    <w:p w14:paraId="50AE723D" w14:textId="77777777" w:rsidR="00181521" w:rsidRDefault="00181521" w:rsidP="00181521">
      <w:pPr>
        <w:spacing w:line="240" w:lineRule="auto"/>
        <w:ind w:firstLine="708"/>
        <w:jc w:val="both"/>
        <w:rPr>
          <w:rFonts w:ascii="Times New Roman" w:hAnsi="Times New Roman" w:cs="Times New Roman"/>
          <w:sz w:val="24"/>
        </w:rPr>
      </w:pPr>
      <w:r>
        <w:rPr>
          <w:rFonts w:ascii="Times New Roman" w:hAnsi="Times New Roman" w:cs="Times New Roman"/>
          <w:sz w:val="24"/>
        </w:rPr>
        <w:lastRenderedPageBreak/>
        <w:t>Donde:</w:t>
      </w:r>
    </w:p>
    <w:p w14:paraId="4F616022" w14:textId="487C3B04" w:rsidR="00181521" w:rsidRPr="00804A3D" w:rsidRDefault="00FD7325" w:rsidP="00181521">
      <w:pPr>
        <w:spacing w:line="240" w:lineRule="auto"/>
        <w:ind w:left="1842" w:hanging="1134"/>
        <w:jc w:val="both"/>
        <w:rPr>
          <w:rFonts w:ascii="Times New Roman" w:hAnsi="Times New Roman" w:cs="Times New Roman"/>
          <w:sz w:val="24"/>
        </w:rPr>
      </w:pPr>
      <w:r>
        <w:rPr>
          <w:rFonts w:ascii="Times New Roman" w:hAnsi="Times New Roman" w:cs="Times New Roman"/>
          <w:i/>
          <w:sz w:val="24"/>
        </w:rPr>
        <w:t>a</w:t>
      </w:r>
      <w:r>
        <w:rPr>
          <w:rFonts w:ascii="Times New Roman" w:hAnsi="Times New Roman" w:cs="Times New Roman"/>
          <w:i/>
          <w:sz w:val="24"/>
          <w:vertAlign w:val="subscript"/>
        </w:rPr>
        <w:t>c</w:t>
      </w:r>
      <w:r>
        <w:rPr>
          <w:rFonts w:ascii="Times New Roman" w:hAnsi="Times New Roman" w:cs="Times New Roman"/>
          <w:i/>
          <w:sz w:val="24"/>
        </w:rPr>
        <w:t xml:space="preserve">   </w:t>
      </w:r>
      <w:r w:rsidR="00181521">
        <w:rPr>
          <w:rFonts w:ascii="Times New Roman" w:hAnsi="Times New Roman" w:cs="Times New Roman"/>
          <w:i/>
          <w:sz w:val="24"/>
          <w:vertAlign w:val="subscript"/>
        </w:rPr>
        <w:t xml:space="preserve">    </w:t>
      </w:r>
      <w:r w:rsidR="00181521">
        <w:rPr>
          <w:rFonts w:ascii="Times New Roman" w:hAnsi="Times New Roman" w:cs="Times New Roman"/>
          <w:i/>
          <w:sz w:val="24"/>
        </w:rPr>
        <w:t xml:space="preserve"> </w:t>
      </w:r>
      <w:proofErr w:type="gramStart"/>
      <w:r w:rsidR="00181521">
        <w:rPr>
          <w:rFonts w:ascii="Times New Roman" w:hAnsi="Times New Roman" w:cs="Times New Roman"/>
          <w:sz w:val="24"/>
        </w:rPr>
        <w:t xml:space="preserve">=  </w:t>
      </w:r>
      <w:r w:rsidR="00181521">
        <w:rPr>
          <w:rFonts w:ascii="Times New Roman" w:hAnsi="Times New Roman" w:cs="Times New Roman"/>
          <w:sz w:val="24"/>
        </w:rPr>
        <w:tab/>
      </w:r>
      <w:proofErr w:type="gramEnd"/>
      <w:r>
        <w:rPr>
          <w:rFonts w:ascii="Times New Roman" w:hAnsi="Times New Roman" w:cs="Times New Roman"/>
          <w:sz w:val="24"/>
        </w:rPr>
        <w:t>Radio de carga, in.</w:t>
      </w:r>
    </w:p>
    <w:p w14:paraId="65B1C740" w14:textId="3B44789C" w:rsidR="00181521" w:rsidRDefault="00FD7325" w:rsidP="00181521">
      <w:pPr>
        <w:spacing w:line="240" w:lineRule="auto"/>
        <w:ind w:left="1842" w:hanging="1134"/>
        <w:jc w:val="both"/>
        <w:rPr>
          <w:rFonts w:ascii="Times New Roman" w:hAnsi="Times New Roman" w:cs="Times New Roman"/>
          <w:sz w:val="24"/>
        </w:rPr>
      </w:pPr>
      <w:r>
        <w:rPr>
          <w:rFonts w:ascii="Times New Roman" w:hAnsi="Times New Roman" w:cs="Times New Roman"/>
          <w:i/>
          <w:sz w:val="24"/>
        </w:rPr>
        <w:t xml:space="preserve">p   </w:t>
      </w:r>
      <w:r w:rsidR="00181521">
        <w:rPr>
          <w:rFonts w:ascii="Times New Roman" w:hAnsi="Times New Roman" w:cs="Times New Roman"/>
          <w:i/>
          <w:sz w:val="24"/>
          <w:vertAlign w:val="subscript"/>
        </w:rPr>
        <w:t xml:space="preserve">   </w:t>
      </w:r>
      <w:r w:rsidR="00181521">
        <w:rPr>
          <w:rFonts w:ascii="Times New Roman" w:hAnsi="Times New Roman" w:cs="Times New Roman"/>
          <w:i/>
          <w:sz w:val="24"/>
        </w:rPr>
        <w:t xml:space="preserve">   </w:t>
      </w:r>
      <w:proofErr w:type="gramStart"/>
      <w:r w:rsidR="00181521">
        <w:rPr>
          <w:rFonts w:ascii="Times New Roman" w:hAnsi="Times New Roman" w:cs="Times New Roman"/>
          <w:sz w:val="24"/>
        </w:rPr>
        <w:t xml:space="preserve">=  </w:t>
      </w:r>
      <w:r w:rsidR="00181521">
        <w:rPr>
          <w:rFonts w:ascii="Times New Roman" w:hAnsi="Times New Roman" w:cs="Times New Roman"/>
          <w:sz w:val="24"/>
        </w:rPr>
        <w:tab/>
      </w:r>
      <w:proofErr w:type="gramEnd"/>
      <w:r>
        <w:rPr>
          <w:rFonts w:ascii="Times New Roman" w:hAnsi="Times New Roman" w:cs="Times New Roman"/>
          <w:sz w:val="24"/>
        </w:rPr>
        <w:t>Presión de inflado del neumático, psi</w:t>
      </w:r>
      <w:r w:rsidR="00181521">
        <w:rPr>
          <w:rFonts w:ascii="Times New Roman" w:hAnsi="Times New Roman" w:cs="Times New Roman"/>
          <w:sz w:val="24"/>
        </w:rPr>
        <w:t>.</w:t>
      </w:r>
    </w:p>
    <w:p w14:paraId="7035C65A" w14:textId="18E75AA8" w:rsidR="00181521" w:rsidRDefault="00FD7325" w:rsidP="00181521">
      <w:pPr>
        <w:spacing w:line="240" w:lineRule="auto"/>
        <w:ind w:left="1842" w:hanging="1134"/>
        <w:jc w:val="both"/>
        <w:rPr>
          <w:rFonts w:ascii="Times New Roman" w:hAnsi="Times New Roman" w:cs="Times New Roman"/>
          <w:sz w:val="24"/>
        </w:rPr>
      </w:pPr>
      <w:r>
        <w:rPr>
          <w:rFonts w:ascii="Times New Roman" w:hAnsi="Times New Roman" w:cs="Times New Roman"/>
          <w:i/>
          <w:sz w:val="24"/>
        </w:rPr>
        <w:t>C</w:t>
      </w:r>
      <w:r w:rsidR="00181521">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r w:rsidR="00181521">
        <w:rPr>
          <w:rFonts w:ascii="Times New Roman" w:hAnsi="Times New Roman" w:cs="Times New Roman"/>
          <w:i/>
          <w:sz w:val="24"/>
          <w:vertAlign w:val="subscript"/>
        </w:rPr>
        <w:t xml:space="preserve">    </w:t>
      </w:r>
      <w:proofErr w:type="gramStart"/>
      <w:r w:rsidR="00181521">
        <w:rPr>
          <w:rFonts w:ascii="Times New Roman" w:hAnsi="Times New Roman" w:cs="Times New Roman"/>
          <w:sz w:val="24"/>
        </w:rPr>
        <w:t xml:space="preserve">=  </w:t>
      </w:r>
      <w:r w:rsidR="00181521">
        <w:rPr>
          <w:rFonts w:ascii="Times New Roman" w:hAnsi="Times New Roman" w:cs="Times New Roman"/>
          <w:sz w:val="24"/>
        </w:rPr>
        <w:tab/>
      </w:r>
      <w:proofErr w:type="gramEnd"/>
      <w:r>
        <w:rPr>
          <w:rFonts w:ascii="Times New Roman" w:hAnsi="Times New Roman" w:cs="Times New Roman"/>
          <w:sz w:val="24"/>
        </w:rPr>
        <w:t>Carga por eje, lb</w:t>
      </w:r>
      <w:r w:rsidR="00181521">
        <w:rPr>
          <w:rFonts w:ascii="Times New Roman" w:hAnsi="Times New Roman" w:cs="Times New Roman"/>
          <w:sz w:val="24"/>
        </w:rPr>
        <w:t>.</w:t>
      </w:r>
    </w:p>
    <w:p w14:paraId="67B640E7" w14:textId="77777777" w:rsidR="00016901" w:rsidRPr="00FD7325" w:rsidRDefault="00016901" w:rsidP="00016901">
      <w:pPr>
        <w:autoSpaceDE w:val="0"/>
        <w:autoSpaceDN w:val="0"/>
        <w:adjustRightInd w:val="0"/>
        <w:spacing w:after="0" w:line="360" w:lineRule="auto"/>
        <w:jc w:val="both"/>
        <w:rPr>
          <w:rFonts w:ascii="Times New Roman" w:hAnsi="Times New Roman" w:cs="Times New Roman"/>
          <w:sz w:val="12"/>
          <w:szCs w:val="26"/>
          <w:lang w:val="es-PE"/>
        </w:rPr>
      </w:pPr>
    </w:p>
    <w:p w14:paraId="38B55E25" w14:textId="69556BCE" w:rsidR="004660F0" w:rsidRDefault="00C427B2" w:rsidP="006201DE">
      <w:pPr>
        <w:pStyle w:val="Ttulo5"/>
        <w:numPr>
          <w:ilvl w:val="4"/>
          <w:numId w:val="5"/>
        </w:numPr>
        <w:spacing w:after="240" w:line="360" w:lineRule="auto"/>
        <w:jc w:val="both"/>
        <w:rPr>
          <w:rFonts w:ascii="Times New Roman" w:hAnsi="Times New Roman" w:cs="Times New Roman"/>
          <w:b/>
          <w:color w:val="auto"/>
          <w:sz w:val="24"/>
        </w:rPr>
      </w:pPr>
      <w:bookmarkStart w:id="174" w:name="_Toc5868456"/>
      <w:r>
        <w:rPr>
          <w:rFonts w:ascii="Times New Roman" w:hAnsi="Times New Roman" w:cs="Times New Roman"/>
          <w:b/>
          <w:color w:val="auto"/>
          <w:sz w:val="24"/>
        </w:rPr>
        <w:t>MODELOS DE PREDICCIÓN DE FALLAS ESTRUCTURALES</w:t>
      </w:r>
      <w:bookmarkEnd w:id="174"/>
    </w:p>
    <w:p w14:paraId="01F7D384" w14:textId="3B580963" w:rsidR="001943A9" w:rsidRDefault="001943A9" w:rsidP="001943A9">
      <w:pPr>
        <w:spacing w:line="360" w:lineRule="auto"/>
        <w:jc w:val="both"/>
        <w:rPr>
          <w:rFonts w:ascii="Times New Roman" w:hAnsi="Times New Roman" w:cs="Times New Roman"/>
          <w:sz w:val="24"/>
        </w:rPr>
      </w:pPr>
      <w:r>
        <w:rPr>
          <w:rFonts w:ascii="Times New Roman" w:hAnsi="Times New Roman" w:cs="Times New Roman"/>
          <w:sz w:val="24"/>
        </w:rPr>
        <w:t xml:space="preserve">Los modelos de deterioro o funciones de transferencia, relacionan la respuesta estructural del pavimento con los distintos tipos de deterioro, los mismos que están basados en la acumulación de daños por efecto del clima y las cargas de tráfico a través del tiempo. </w:t>
      </w:r>
    </w:p>
    <w:p w14:paraId="3B6CE73E" w14:textId="22505ABA" w:rsidR="001943A9" w:rsidRDefault="001943A9" w:rsidP="001943A9">
      <w:pPr>
        <w:spacing w:line="360" w:lineRule="auto"/>
        <w:jc w:val="both"/>
        <w:rPr>
          <w:rFonts w:ascii="Times New Roman" w:hAnsi="Times New Roman" w:cs="Times New Roman"/>
          <w:sz w:val="24"/>
        </w:rPr>
      </w:pPr>
      <w:r>
        <w:rPr>
          <w:rFonts w:ascii="Times New Roman" w:hAnsi="Times New Roman" w:cs="Times New Roman"/>
          <w:sz w:val="24"/>
        </w:rPr>
        <w:t xml:space="preserve">Para la metodología </w:t>
      </w:r>
      <w:proofErr w:type="spellStart"/>
      <w:r>
        <w:rPr>
          <w:rFonts w:ascii="Times New Roman" w:hAnsi="Times New Roman" w:cs="Times New Roman"/>
          <w:sz w:val="24"/>
        </w:rPr>
        <w:t>M</w:t>
      </w:r>
      <w:r w:rsidR="00E26C88">
        <w:rPr>
          <w:rFonts w:ascii="Times New Roman" w:hAnsi="Times New Roman" w:cs="Times New Roman"/>
          <w:sz w:val="24"/>
        </w:rPr>
        <w:t>ecanístico</w:t>
      </w:r>
      <w:proofErr w:type="spellEnd"/>
      <w:r w:rsidR="00E26C88">
        <w:rPr>
          <w:rFonts w:ascii="Times New Roman" w:hAnsi="Times New Roman" w:cs="Times New Roman"/>
          <w:sz w:val="24"/>
        </w:rPr>
        <w:t xml:space="preserve"> – </w:t>
      </w:r>
      <w:r>
        <w:rPr>
          <w:rFonts w:ascii="Times New Roman" w:hAnsi="Times New Roman" w:cs="Times New Roman"/>
          <w:sz w:val="24"/>
        </w:rPr>
        <w:t>E</w:t>
      </w:r>
      <w:r w:rsidR="00E26C88">
        <w:rPr>
          <w:rFonts w:ascii="Times New Roman" w:hAnsi="Times New Roman" w:cs="Times New Roman"/>
          <w:sz w:val="24"/>
        </w:rPr>
        <w:t>mpírico</w:t>
      </w:r>
      <w:r>
        <w:rPr>
          <w:rFonts w:ascii="Times New Roman" w:hAnsi="Times New Roman" w:cs="Times New Roman"/>
          <w:sz w:val="24"/>
        </w:rPr>
        <w:t xml:space="preserve"> se establece un enfoque de daño incremental, para lo cual se establecen intervalos de análisis de un mes para condiciones normales de clima y medio mes para los periodos de congelamiento y descongelamiento</w:t>
      </w:r>
      <w:r w:rsidR="001C6066">
        <w:rPr>
          <w:rFonts w:ascii="Times New Roman" w:hAnsi="Times New Roman" w:cs="Times New Roman"/>
          <w:sz w:val="24"/>
        </w:rPr>
        <w:t>. En cada periodo se calculan los deterioros.</w:t>
      </w:r>
    </w:p>
    <w:p w14:paraId="00FB8B3D" w14:textId="77777777" w:rsidR="00C12A50" w:rsidRPr="00571C03" w:rsidRDefault="00C12A50" w:rsidP="001943A9">
      <w:pPr>
        <w:spacing w:line="360" w:lineRule="auto"/>
        <w:jc w:val="both"/>
        <w:rPr>
          <w:rFonts w:ascii="Times New Roman" w:hAnsi="Times New Roman" w:cs="Times New Roman"/>
          <w:sz w:val="12"/>
        </w:rPr>
      </w:pPr>
    </w:p>
    <w:p w14:paraId="56327F05" w14:textId="7F9ADFE3" w:rsidR="001C6066" w:rsidRDefault="00571C03" w:rsidP="006201DE">
      <w:pPr>
        <w:pStyle w:val="Ttulo6"/>
        <w:numPr>
          <w:ilvl w:val="5"/>
          <w:numId w:val="5"/>
        </w:numPr>
        <w:spacing w:after="240" w:line="360" w:lineRule="auto"/>
        <w:jc w:val="both"/>
        <w:rPr>
          <w:rFonts w:ascii="Times New Roman" w:hAnsi="Times New Roman" w:cs="Times New Roman"/>
          <w:b/>
          <w:color w:val="auto"/>
          <w:sz w:val="24"/>
        </w:rPr>
      </w:pPr>
      <w:r>
        <w:rPr>
          <w:rFonts w:ascii="Times New Roman" w:hAnsi="Times New Roman" w:cs="Times New Roman"/>
          <w:b/>
          <w:color w:val="auto"/>
          <w:sz w:val="24"/>
        </w:rPr>
        <w:t>PREDICCIÓN DE DETERIORO EN</w:t>
      </w:r>
      <w:r w:rsidR="00D52F9E" w:rsidRPr="00571C03">
        <w:rPr>
          <w:rFonts w:ascii="Times New Roman" w:hAnsi="Times New Roman" w:cs="Times New Roman"/>
          <w:b/>
          <w:color w:val="auto"/>
          <w:sz w:val="24"/>
        </w:rPr>
        <w:t xml:space="preserve"> PAVIMENTOS</w:t>
      </w:r>
      <w:r>
        <w:rPr>
          <w:rFonts w:ascii="Times New Roman" w:hAnsi="Times New Roman" w:cs="Times New Roman"/>
          <w:b/>
          <w:color w:val="auto"/>
          <w:sz w:val="24"/>
        </w:rPr>
        <w:t xml:space="preserve"> FLEXIBLES </w:t>
      </w:r>
      <w:r w:rsidR="00A24964">
        <w:rPr>
          <w:rFonts w:ascii="Times New Roman" w:hAnsi="Times New Roman" w:cs="Times New Roman"/>
          <w:b/>
          <w:color w:val="auto"/>
          <w:sz w:val="24"/>
        </w:rPr>
        <w:t>DE MEZCLA ASFÁ</w:t>
      </w:r>
      <w:r w:rsidR="00D52F9E" w:rsidRPr="00571C03">
        <w:rPr>
          <w:rFonts w:ascii="Times New Roman" w:hAnsi="Times New Roman" w:cs="Times New Roman"/>
          <w:b/>
          <w:color w:val="auto"/>
          <w:sz w:val="24"/>
        </w:rPr>
        <w:t>LTICA EN CALIENTE</w:t>
      </w:r>
    </w:p>
    <w:p w14:paraId="24AEF652" w14:textId="18025D31" w:rsidR="00D52F9E" w:rsidRDefault="00571C03" w:rsidP="006201DE">
      <w:pPr>
        <w:pStyle w:val="Ttulo7"/>
        <w:numPr>
          <w:ilvl w:val="6"/>
          <w:numId w:val="5"/>
        </w:numPr>
        <w:spacing w:after="240" w:line="360" w:lineRule="auto"/>
        <w:jc w:val="both"/>
        <w:rPr>
          <w:rFonts w:ascii="Times New Roman" w:hAnsi="Times New Roman" w:cs="Times New Roman"/>
          <w:b/>
          <w:i w:val="0"/>
          <w:color w:val="auto"/>
          <w:sz w:val="24"/>
        </w:rPr>
      </w:pPr>
      <w:r w:rsidRPr="00571C03">
        <w:rPr>
          <w:rFonts w:ascii="Times New Roman" w:hAnsi="Times New Roman" w:cs="Times New Roman"/>
          <w:b/>
          <w:i w:val="0"/>
          <w:color w:val="auto"/>
          <w:sz w:val="24"/>
        </w:rPr>
        <w:t>PROFUNDIDAD DE AHUELLAMIENTO</w:t>
      </w:r>
    </w:p>
    <w:p w14:paraId="0545BDBA" w14:textId="4E16B5C2" w:rsidR="00EB3F47" w:rsidRDefault="00EB3F47" w:rsidP="00EB3F47">
      <w:pPr>
        <w:spacing w:line="360" w:lineRule="auto"/>
        <w:jc w:val="both"/>
        <w:rPr>
          <w:rFonts w:ascii="Times New Roman" w:hAnsi="Times New Roman" w:cs="Times New Roman"/>
          <w:sz w:val="24"/>
        </w:rPr>
      </w:pPr>
      <w:r>
        <w:rPr>
          <w:rFonts w:ascii="Times New Roman" w:hAnsi="Times New Roman" w:cs="Times New Roman"/>
          <w:sz w:val="24"/>
        </w:rPr>
        <w:t>El ahuellamiento es causado por la deformación vertical</w:t>
      </w:r>
      <w:r w:rsidR="0008524F">
        <w:rPr>
          <w:rFonts w:ascii="Times New Roman" w:hAnsi="Times New Roman" w:cs="Times New Roman"/>
          <w:sz w:val="24"/>
        </w:rPr>
        <w:t xml:space="preserve"> plástica o permanente en la capa de HMA, en las capas granulares y en la cimentación. El ahuellamiento se calcula para cada profundidad media de subcapa que conforma la estructura del pavimento, durante una determinada estación, la deformación plástica durante una estación es la suma de deformaciones plásticas verticales dentro de cada capa.</w:t>
      </w:r>
    </w:p>
    <w:p w14:paraId="5847A5AC" w14:textId="491ECDF7" w:rsidR="0008524F" w:rsidRDefault="0008524F" w:rsidP="00EB3F47">
      <w:pPr>
        <w:spacing w:line="360" w:lineRule="auto"/>
        <w:jc w:val="both"/>
        <w:rPr>
          <w:rFonts w:ascii="Times New Roman" w:hAnsi="Times New Roman" w:cs="Times New Roman"/>
          <w:sz w:val="24"/>
        </w:rPr>
      </w:pPr>
      <w:r>
        <w:rPr>
          <w:rFonts w:ascii="Times New Roman" w:hAnsi="Times New Roman" w:cs="Times New Roman"/>
          <w:sz w:val="24"/>
        </w:rPr>
        <w:t>Para todas las m</w:t>
      </w:r>
      <w:r w:rsidR="00585A36">
        <w:rPr>
          <w:rFonts w:ascii="Times New Roman" w:hAnsi="Times New Roman" w:cs="Times New Roman"/>
          <w:sz w:val="24"/>
        </w:rPr>
        <w:t>ezclas de HMA, la ecuació</w:t>
      </w:r>
      <w:r w:rsidR="000E534B">
        <w:rPr>
          <w:rFonts w:ascii="Times New Roman" w:hAnsi="Times New Roman" w:cs="Times New Roman"/>
          <w:sz w:val="24"/>
        </w:rPr>
        <w:t>n (2.48</w:t>
      </w:r>
      <w:r w:rsidR="005E3E4E">
        <w:rPr>
          <w:rFonts w:ascii="Times New Roman" w:hAnsi="Times New Roman" w:cs="Times New Roman"/>
          <w:sz w:val="24"/>
        </w:rPr>
        <w:t>a</w:t>
      </w:r>
      <w:r>
        <w:rPr>
          <w:rFonts w:ascii="Times New Roman" w:hAnsi="Times New Roman" w:cs="Times New Roman"/>
          <w:sz w:val="24"/>
        </w:rPr>
        <w:t>) muestra la forma del laboratorio MEPDG calibrada en campo derivada a partir de ensayos de deformación perma</w:t>
      </w:r>
      <w:r w:rsidR="005E3E4E">
        <w:rPr>
          <w:rFonts w:ascii="Times New Roman" w:hAnsi="Times New Roman" w:cs="Times New Roman"/>
          <w:sz w:val="24"/>
        </w:rPr>
        <w:t>nente por carga repetida (MEPDG</w:t>
      </w:r>
      <w:r>
        <w:rPr>
          <w:rFonts w:ascii="Times New Roman" w:hAnsi="Times New Roman" w:cs="Times New Roman"/>
          <w:sz w:val="24"/>
        </w:rPr>
        <w:t>,</w:t>
      </w:r>
      <w:r w:rsidR="002554CE">
        <w:rPr>
          <w:rFonts w:ascii="Times New Roman" w:hAnsi="Times New Roman" w:cs="Times New Roman"/>
          <w:sz w:val="24"/>
        </w:rPr>
        <w:t xml:space="preserve"> </w:t>
      </w:r>
      <w:r>
        <w:rPr>
          <w:rFonts w:ascii="Times New Roman" w:hAnsi="Times New Roman" w:cs="Times New Roman"/>
          <w:sz w:val="24"/>
        </w:rPr>
        <w:t>2015).</w:t>
      </w:r>
    </w:p>
    <w:p w14:paraId="4F2F5696" w14:textId="7CB2AF6A" w:rsidR="0008524F" w:rsidRDefault="00E23C44" w:rsidP="00585A36">
      <w:pPr>
        <w:spacing w:line="360" w:lineRule="auto"/>
        <w:jc w:val="right"/>
        <w:rPr>
          <w:rFonts w:ascii="Times New Roman" w:hAnsi="Times New Roman" w:cs="Times New Roman"/>
          <w:sz w:val="24"/>
        </w:rPr>
      </w:pPr>
      <w:r w:rsidRPr="00A83F4A">
        <w:rPr>
          <w:rFonts w:ascii="Times New Roman" w:hAnsi="Times New Roman" w:cs="Times New Roman"/>
          <w:position w:val="-14"/>
          <w:sz w:val="24"/>
        </w:rPr>
        <w:object w:dxaOrig="5220" w:dyaOrig="400" w14:anchorId="7B78B05B">
          <v:shape id="_x0000_i1128" type="#_x0000_t75" style="width:261pt;height:20.25pt" o:ole="">
            <v:imagedata r:id="rId230" o:title=""/>
          </v:shape>
          <o:OLEObject Type="Embed" ProgID="Equation.3" ShapeID="_x0000_i1128" DrawAspect="Content" ObjectID="_1617420306" r:id="rId231"/>
        </w:object>
      </w:r>
      <w:r>
        <w:rPr>
          <w:rFonts w:ascii="Times New Roman" w:hAnsi="Times New Roman" w:cs="Times New Roman"/>
          <w:sz w:val="40"/>
        </w:rPr>
        <w:t xml:space="preserve">      </w:t>
      </w:r>
      <w:r w:rsidR="00585A36">
        <w:rPr>
          <w:rFonts w:ascii="Times New Roman" w:hAnsi="Times New Roman" w:cs="Times New Roman"/>
          <w:sz w:val="40"/>
        </w:rPr>
        <w:t xml:space="preserve"> </w:t>
      </w:r>
      <w:r>
        <w:rPr>
          <w:rFonts w:ascii="Times New Roman" w:hAnsi="Times New Roman" w:cs="Times New Roman"/>
          <w:sz w:val="40"/>
        </w:rPr>
        <w:t xml:space="preserve">    </w:t>
      </w:r>
      <w:r w:rsidR="00585A36">
        <w:rPr>
          <w:rFonts w:ascii="Times New Roman" w:hAnsi="Times New Roman" w:cs="Times New Roman"/>
          <w:sz w:val="24"/>
        </w:rPr>
        <w:t>(2.4</w:t>
      </w:r>
      <w:r w:rsidR="000E534B">
        <w:rPr>
          <w:rFonts w:ascii="Times New Roman" w:hAnsi="Times New Roman" w:cs="Times New Roman"/>
          <w:sz w:val="24"/>
        </w:rPr>
        <w:t>8</w:t>
      </w:r>
      <w:r w:rsidR="005E3E4E">
        <w:rPr>
          <w:rFonts w:ascii="Times New Roman" w:hAnsi="Times New Roman" w:cs="Times New Roman"/>
          <w:sz w:val="24"/>
        </w:rPr>
        <w:t>a</w:t>
      </w:r>
      <w:r>
        <w:rPr>
          <w:rFonts w:ascii="Times New Roman" w:hAnsi="Times New Roman" w:cs="Times New Roman"/>
          <w:sz w:val="24"/>
        </w:rPr>
        <w:t>)</w:t>
      </w:r>
    </w:p>
    <w:p w14:paraId="6962EBC0" w14:textId="2CFA87E2" w:rsidR="006A5EFC" w:rsidRDefault="00E23C44" w:rsidP="00222A0B">
      <w:pPr>
        <w:spacing w:line="360" w:lineRule="auto"/>
        <w:ind w:firstLine="708"/>
        <w:jc w:val="both"/>
        <w:rPr>
          <w:rFonts w:ascii="Times New Roman" w:hAnsi="Times New Roman" w:cs="Times New Roman"/>
          <w:sz w:val="24"/>
        </w:rPr>
      </w:pPr>
      <w:r>
        <w:rPr>
          <w:rFonts w:ascii="Times New Roman" w:hAnsi="Times New Roman" w:cs="Times New Roman"/>
          <w:sz w:val="24"/>
        </w:rPr>
        <w:t>Donde:</w:t>
      </w:r>
    </w:p>
    <w:p w14:paraId="55708D93" w14:textId="0EB35BE8" w:rsidR="00222A0B" w:rsidRDefault="00222A0B" w:rsidP="00222A0B">
      <w:pPr>
        <w:spacing w:line="360" w:lineRule="auto"/>
        <w:ind w:left="1843" w:hanging="1134"/>
        <w:jc w:val="both"/>
        <w:rPr>
          <w:rFonts w:ascii="Times New Roman" w:hAnsi="Times New Roman" w:cs="Times New Roman"/>
          <w:sz w:val="24"/>
        </w:rPr>
      </w:pPr>
      <w:proofErr w:type="spellStart"/>
      <w:r w:rsidRPr="00222A0B">
        <w:rPr>
          <w:rFonts w:ascii="Times New Roman" w:hAnsi="Times New Roman" w:cs="Times New Roman"/>
          <w:i/>
          <w:sz w:val="24"/>
        </w:rPr>
        <w:t>Δ</w:t>
      </w:r>
      <w:r>
        <w:rPr>
          <w:rFonts w:ascii="Times New Roman" w:hAnsi="Times New Roman" w:cs="Times New Roman"/>
          <w:i/>
          <w:sz w:val="24"/>
          <w:vertAlign w:val="subscript"/>
        </w:rPr>
        <w:t>p</w:t>
      </w:r>
      <w:proofErr w:type="spellEnd"/>
      <w:r>
        <w:rPr>
          <w:rFonts w:ascii="Times New Roman" w:hAnsi="Times New Roman" w:cs="Times New Roman"/>
          <w:i/>
          <w:sz w:val="24"/>
          <w:vertAlign w:val="subscript"/>
        </w:rPr>
        <w:t>(</w:t>
      </w:r>
      <w:proofErr w:type="gramStart"/>
      <w:r>
        <w:rPr>
          <w:rFonts w:ascii="Times New Roman" w:hAnsi="Times New Roman" w:cs="Times New Roman"/>
          <w:i/>
          <w:sz w:val="24"/>
          <w:vertAlign w:val="subscript"/>
        </w:rPr>
        <w:t>HMA)</w:t>
      </w:r>
      <w:r>
        <w:rPr>
          <w:rFonts w:ascii="Times New Roman" w:hAnsi="Times New Roman" w:cs="Times New Roman"/>
          <w:sz w:val="24"/>
        </w:rPr>
        <w:t xml:space="preserve">  =</w:t>
      </w:r>
      <w:proofErr w:type="gramEnd"/>
      <w:r>
        <w:rPr>
          <w:rFonts w:ascii="Times New Roman" w:hAnsi="Times New Roman" w:cs="Times New Roman"/>
          <w:sz w:val="24"/>
        </w:rPr>
        <w:t xml:space="preserve">  Deformación acumulada permanente o deformación plástica vertical acumulada en la su</w:t>
      </w:r>
      <w:r w:rsidR="00585A36">
        <w:rPr>
          <w:rFonts w:ascii="Times New Roman" w:hAnsi="Times New Roman" w:cs="Times New Roman"/>
          <w:sz w:val="24"/>
        </w:rPr>
        <w:t>bcapa / capa de HMA, in</w:t>
      </w:r>
      <w:r>
        <w:rPr>
          <w:rFonts w:ascii="Times New Roman" w:hAnsi="Times New Roman" w:cs="Times New Roman"/>
          <w:sz w:val="24"/>
        </w:rPr>
        <w:t>.</w:t>
      </w:r>
    </w:p>
    <w:p w14:paraId="27E8E417" w14:textId="4506F281" w:rsidR="00222A0B" w:rsidRDefault="00222A0B" w:rsidP="00222A0B">
      <w:pPr>
        <w:spacing w:line="360" w:lineRule="auto"/>
        <w:ind w:left="1843" w:hanging="1134"/>
        <w:jc w:val="both"/>
        <w:rPr>
          <w:rFonts w:ascii="Times New Roman" w:hAnsi="Times New Roman" w:cs="Times New Roman"/>
          <w:sz w:val="24"/>
        </w:rPr>
      </w:pPr>
      <w:proofErr w:type="spellStart"/>
      <w:r>
        <w:rPr>
          <w:rFonts w:ascii="Times New Roman" w:hAnsi="Times New Roman" w:cs="Times New Roman"/>
          <w:i/>
          <w:sz w:val="24"/>
        </w:rPr>
        <w:lastRenderedPageBreak/>
        <w:t>ε</w:t>
      </w:r>
      <w:r>
        <w:rPr>
          <w:rFonts w:ascii="Times New Roman" w:hAnsi="Times New Roman" w:cs="Times New Roman"/>
          <w:i/>
          <w:sz w:val="24"/>
          <w:vertAlign w:val="subscript"/>
        </w:rPr>
        <w:t>p</w:t>
      </w:r>
      <w:proofErr w:type="spellEnd"/>
      <w:r>
        <w:rPr>
          <w:rFonts w:ascii="Times New Roman" w:hAnsi="Times New Roman" w:cs="Times New Roman"/>
          <w:i/>
          <w:sz w:val="24"/>
          <w:vertAlign w:val="subscript"/>
        </w:rPr>
        <w:t>(</w:t>
      </w:r>
      <w:proofErr w:type="gramStart"/>
      <w:r>
        <w:rPr>
          <w:rFonts w:ascii="Times New Roman" w:hAnsi="Times New Roman" w:cs="Times New Roman"/>
          <w:i/>
          <w:sz w:val="24"/>
          <w:vertAlign w:val="subscript"/>
        </w:rPr>
        <w:t>HMA)</w:t>
      </w:r>
      <w:r>
        <w:rPr>
          <w:rFonts w:ascii="Times New Roman" w:hAnsi="Times New Roman" w:cs="Times New Roman"/>
          <w:sz w:val="24"/>
        </w:rPr>
        <w:t xml:space="preserve">  =</w:t>
      </w:r>
      <w:proofErr w:type="gramEnd"/>
      <w:r>
        <w:rPr>
          <w:rFonts w:ascii="Times New Roman" w:hAnsi="Times New Roman" w:cs="Times New Roman"/>
          <w:sz w:val="24"/>
        </w:rPr>
        <w:t xml:space="preserve">  Deformación unitaria permanente o plástica axial acumulada en l</w:t>
      </w:r>
      <w:r w:rsidR="00585A36">
        <w:rPr>
          <w:rFonts w:ascii="Times New Roman" w:hAnsi="Times New Roman" w:cs="Times New Roman"/>
          <w:sz w:val="24"/>
        </w:rPr>
        <w:t xml:space="preserve">a subcapa/capa de </w:t>
      </w:r>
      <w:r w:rsidR="00C25883">
        <w:rPr>
          <w:rFonts w:ascii="Times New Roman" w:hAnsi="Times New Roman" w:cs="Times New Roman"/>
          <w:sz w:val="24"/>
        </w:rPr>
        <w:t>HMA,</w:t>
      </w:r>
      <w:r w:rsidR="00585A36">
        <w:rPr>
          <w:rFonts w:ascii="Times New Roman" w:hAnsi="Times New Roman" w:cs="Times New Roman"/>
          <w:sz w:val="24"/>
        </w:rPr>
        <w:t xml:space="preserve"> in/in</w:t>
      </w:r>
      <w:r>
        <w:rPr>
          <w:rFonts w:ascii="Times New Roman" w:hAnsi="Times New Roman" w:cs="Times New Roman"/>
          <w:sz w:val="24"/>
        </w:rPr>
        <w:t>.</w:t>
      </w:r>
    </w:p>
    <w:p w14:paraId="3FAB752E" w14:textId="3A61775A" w:rsidR="00222A0B" w:rsidRDefault="00222A0B" w:rsidP="00222A0B">
      <w:pPr>
        <w:spacing w:line="360" w:lineRule="auto"/>
        <w:ind w:left="1843" w:hanging="1134"/>
        <w:jc w:val="both"/>
        <w:rPr>
          <w:rFonts w:ascii="Times New Roman" w:hAnsi="Times New Roman" w:cs="Times New Roman"/>
          <w:sz w:val="24"/>
        </w:rPr>
      </w:pPr>
      <w:proofErr w:type="spellStart"/>
      <w:r>
        <w:rPr>
          <w:rFonts w:ascii="Times New Roman" w:hAnsi="Times New Roman" w:cs="Times New Roman"/>
          <w:i/>
          <w:sz w:val="24"/>
        </w:rPr>
        <w:t>ε</w:t>
      </w:r>
      <w:r>
        <w:rPr>
          <w:rFonts w:ascii="Times New Roman" w:hAnsi="Times New Roman" w:cs="Times New Roman"/>
          <w:i/>
          <w:sz w:val="24"/>
          <w:vertAlign w:val="subscript"/>
        </w:rPr>
        <w:t>r</w:t>
      </w:r>
      <w:proofErr w:type="spellEnd"/>
      <w:r>
        <w:rPr>
          <w:rFonts w:ascii="Times New Roman" w:hAnsi="Times New Roman" w:cs="Times New Roman"/>
          <w:i/>
          <w:sz w:val="24"/>
          <w:vertAlign w:val="subscript"/>
        </w:rPr>
        <w:t>(</w:t>
      </w:r>
      <w:proofErr w:type="gramStart"/>
      <w:r>
        <w:rPr>
          <w:rFonts w:ascii="Times New Roman" w:hAnsi="Times New Roman" w:cs="Times New Roman"/>
          <w:i/>
          <w:sz w:val="24"/>
          <w:vertAlign w:val="subscript"/>
        </w:rPr>
        <w:t>HMA)</w:t>
      </w:r>
      <w:r>
        <w:rPr>
          <w:rFonts w:ascii="Times New Roman" w:hAnsi="Times New Roman" w:cs="Times New Roman"/>
          <w:sz w:val="24"/>
        </w:rPr>
        <w:t xml:space="preserve">   </w:t>
      </w:r>
      <w:proofErr w:type="gramEnd"/>
      <w:r>
        <w:rPr>
          <w:rFonts w:ascii="Times New Roman" w:hAnsi="Times New Roman" w:cs="Times New Roman"/>
          <w:sz w:val="24"/>
        </w:rPr>
        <w:t xml:space="preserve">=  Deformación unitaria resiliente o elástica calculada por el modelo de respuesta estructural </w:t>
      </w:r>
      <w:r w:rsidR="001F3855">
        <w:rPr>
          <w:rFonts w:ascii="Times New Roman" w:hAnsi="Times New Roman" w:cs="Times New Roman"/>
          <w:sz w:val="24"/>
        </w:rPr>
        <w:t xml:space="preserve">a una profundidad media de cada subcapa de HMA, </w:t>
      </w:r>
      <w:r w:rsidR="00585A36">
        <w:rPr>
          <w:rFonts w:ascii="Times New Roman" w:hAnsi="Times New Roman" w:cs="Times New Roman"/>
          <w:sz w:val="24"/>
        </w:rPr>
        <w:t>in/in</w:t>
      </w:r>
      <w:r w:rsidR="001F3855">
        <w:rPr>
          <w:rFonts w:ascii="Times New Roman" w:hAnsi="Times New Roman" w:cs="Times New Roman"/>
          <w:sz w:val="24"/>
        </w:rPr>
        <w:t>.</w:t>
      </w:r>
    </w:p>
    <w:p w14:paraId="20AB049D" w14:textId="6FD55214" w:rsidR="006B5EF2" w:rsidRDefault="006B5EF2" w:rsidP="00585A36">
      <w:pPr>
        <w:spacing w:line="240" w:lineRule="auto"/>
        <w:ind w:left="1843" w:hanging="1134"/>
        <w:jc w:val="both"/>
        <w:rPr>
          <w:rFonts w:ascii="Times New Roman" w:hAnsi="Times New Roman" w:cs="Times New Roman"/>
          <w:sz w:val="24"/>
        </w:rPr>
      </w:pPr>
      <w:r>
        <w:rPr>
          <w:rFonts w:ascii="Times New Roman" w:hAnsi="Times New Roman" w:cs="Times New Roman"/>
          <w:i/>
          <w:sz w:val="24"/>
        </w:rPr>
        <w:t>h</w:t>
      </w:r>
      <w:r>
        <w:rPr>
          <w:rFonts w:ascii="Times New Roman" w:hAnsi="Times New Roman" w:cs="Times New Roman"/>
          <w:i/>
          <w:sz w:val="24"/>
          <w:vertAlign w:val="subscript"/>
        </w:rPr>
        <w:t>(</w:t>
      </w:r>
      <w:proofErr w:type="gramStart"/>
      <w:r>
        <w:rPr>
          <w:rFonts w:ascii="Times New Roman" w:hAnsi="Times New Roman" w:cs="Times New Roman"/>
          <w:i/>
          <w:sz w:val="24"/>
          <w:vertAlign w:val="subscript"/>
        </w:rPr>
        <w:t>HMA)</w:t>
      </w:r>
      <w:r>
        <w:rPr>
          <w:rFonts w:ascii="Times New Roman" w:hAnsi="Times New Roman" w:cs="Times New Roman"/>
          <w:sz w:val="24"/>
        </w:rPr>
        <w:t xml:space="preserve">   </w:t>
      </w:r>
      <w:proofErr w:type="gramEnd"/>
      <w:r>
        <w:rPr>
          <w:rFonts w:ascii="Times New Roman" w:hAnsi="Times New Roman" w:cs="Times New Roman"/>
          <w:sz w:val="24"/>
        </w:rPr>
        <w:t xml:space="preserve"> = </w:t>
      </w:r>
      <w:r>
        <w:rPr>
          <w:rFonts w:ascii="Times New Roman" w:hAnsi="Times New Roman" w:cs="Times New Roman"/>
          <w:sz w:val="24"/>
        </w:rPr>
        <w:tab/>
        <w:t xml:space="preserve">Espesor de la subcapa/capa de HMA, </w:t>
      </w:r>
      <w:r w:rsidR="00585A36">
        <w:rPr>
          <w:rFonts w:ascii="Times New Roman" w:hAnsi="Times New Roman" w:cs="Times New Roman"/>
          <w:sz w:val="24"/>
        </w:rPr>
        <w:t>in.</w:t>
      </w:r>
    </w:p>
    <w:p w14:paraId="7AE5A5FD" w14:textId="76A739BD" w:rsidR="006B5EF2" w:rsidRDefault="006B5EF2" w:rsidP="00585A36">
      <w:pPr>
        <w:spacing w:line="240" w:lineRule="auto"/>
        <w:ind w:left="1843" w:hanging="1134"/>
        <w:jc w:val="both"/>
        <w:rPr>
          <w:rFonts w:ascii="Times New Roman" w:hAnsi="Times New Roman" w:cs="Times New Roman"/>
          <w:sz w:val="24"/>
        </w:rPr>
      </w:pPr>
      <w:r>
        <w:rPr>
          <w:rFonts w:ascii="Times New Roman" w:hAnsi="Times New Roman" w:cs="Times New Roman"/>
          <w:i/>
          <w:sz w:val="24"/>
        </w:rPr>
        <w:t>n</w:t>
      </w:r>
      <w:r w:rsidR="00A24964">
        <w:rPr>
          <w:rFonts w:ascii="Times New Roman" w:hAnsi="Times New Roman" w:cs="Times New Roman"/>
          <w:sz w:val="24"/>
        </w:rPr>
        <w:t xml:space="preserve">           </w:t>
      </w:r>
      <w:proofErr w:type="gramStart"/>
      <w:r w:rsidR="00A24964">
        <w:rPr>
          <w:rFonts w:ascii="Times New Roman" w:hAnsi="Times New Roman" w:cs="Times New Roman"/>
          <w:sz w:val="24"/>
        </w:rPr>
        <w:t xml:space="preserve">=  </w:t>
      </w:r>
      <w:r w:rsidR="00A24964">
        <w:rPr>
          <w:rFonts w:ascii="Times New Roman" w:hAnsi="Times New Roman" w:cs="Times New Roman"/>
          <w:sz w:val="24"/>
        </w:rPr>
        <w:tab/>
      </w:r>
      <w:proofErr w:type="gramEnd"/>
      <w:r w:rsidR="00A24964">
        <w:rPr>
          <w:rFonts w:ascii="Times New Roman" w:hAnsi="Times New Roman" w:cs="Times New Roman"/>
          <w:sz w:val="24"/>
        </w:rPr>
        <w:t>Nú</w:t>
      </w:r>
      <w:r>
        <w:rPr>
          <w:rFonts w:ascii="Times New Roman" w:hAnsi="Times New Roman" w:cs="Times New Roman"/>
          <w:sz w:val="24"/>
        </w:rPr>
        <w:t>mero de repeticiones de carga por eje.</w:t>
      </w:r>
    </w:p>
    <w:p w14:paraId="25F14DCC" w14:textId="47D5E91A" w:rsidR="006B5EF2" w:rsidRDefault="006B5EF2" w:rsidP="00585A36">
      <w:pPr>
        <w:spacing w:line="240" w:lineRule="auto"/>
        <w:ind w:left="1843" w:hanging="1134"/>
        <w:jc w:val="both"/>
        <w:rPr>
          <w:rFonts w:ascii="Times New Roman" w:hAnsi="Times New Roman" w:cs="Times New Roman"/>
          <w:sz w:val="24"/>
        </w:rPr>
      </w:pPr>
      <w:r>
        <w:rPr>
          <w:rFonts w:ascii="Times New Roman" w:hAnsi="Times New Roman" w:cs="Times New Roman"/>
          <w:i/>
          <w:sz w:val="24"/>
        </w:rPr>
        <w:t>T</w:t>
      </w:r>
      <w:r>
        <w:rPr>
          <w:rFonts w:ascii="Times New Roman" w:hAnsi="Times New Roman" w:cs="Times New Roman"/>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Temperatura </w:t>
      </w:r>
      <w:r w:rsidR="00585A36">
        <w:rPr>
          <w:rFonts w:ascii="Times New Roman" w:hAnsi="Times New Roman" w:cs="Times New Roman"/>
          <w:sz w:val="24"/>
        </w:rPr>
        <w:t>de la mezcla o del pavimento,</w:t>
      </w:r>
      <w:r>
        <w:rPr>
          <w:rFonts w:ascii="Times New Roman" w:hAnsi="Times New Roman" w:cs="Times New Roman"/>
          <w:sz w:val="24"/>
        </w:rPr>
        <w:t xml:space="preserve"> °F.</w:t>
      </w:r>
    </w:p>
    <w:p w14:paraId="2D59652D" w14:textId="60C3602E" w:rsidR="006B5EF2" w:rsidRDefault="006B5EF2" w:rsidP="00585A36">
      <w:pPr>
        <w:spacing w:line="360" w:lineRule="auto"/>
        <w:ind w:left="1843" w:hanging="1134"/>
        <w:jc w:val="both"/>
        <w:rPr>
          <w:rFonts w:ascii="Times New Roman" w:hAnsi="Times New Roman" w:cs="Times New Roman"/>
          <w:sz w:val="24"/>
        </w:rPr>
      </w:pPr>
      <w:proofErr w:type="spellStart"/>
      <w:r>
        <w:rPr>
          <w:rFonts w:ascii="Times New Roman" w:hAnsi="Times New Roman" w:cs="Times New Roman"/>
          <w:i/>
          <w:sz w:val="24"/>
        </w:rPr>
        <w:t>k</w:t>
      </w:r>
      <w:r>
        <w:rPr>
          <w:rFonts w:ascii="Times New Roman" w:hAnsi="Times New Roman" w:cs="Times New Roman"/>
          <w:i/>
          <w:sz w:val="24"/>
          <w:vertAlign w:val="subscript"/>
        </w:rPr>
        <w:t>z</w:t>
      </w:r>
      <w:proofErr w:type="spellEnd"/>
      <w:r>
        <w:rPr>
          <w:rFonts w:ascii="Times New Roman" w:hAnsi="Times New Roman" w:cs="Times New Roman"/>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Factor de confinamiento de profundidad</w:t>
      </w:r>
    </w:p>
    <w:p w14:paraId="424DB1A8" w14:textId="27D2B8DD" w:rsidR="006B5EF2" w:rsidRDefault="006B5EF2" w:rsidP="006B5EF2">
      <w:pPr>
        <w:spacing w:line="360" w:lineRule="auto"/>
        <w:ind w:left="1843" w:hanging="1134"/>
        <w:jc w:val="both"/>
        <w:rPr>
          <w:rFonts w:ascii="Times New Roman" w:hAnsi="Times New Roman" w:cs="Times New Roman"/>
          <w:sz w:val="24"/>
        </w:rPr>
      </w:pPr>
      <w:r>
        <w:rPr>
          <w:rFonts w:ascii="Times New Roman" w:hAnsi="Times New Roman" w:cs="Times New Roman"/>
          <w:i/>
          <w:sz w:val="24"/>
        </w:rPr>
        <w:t>k</w:t>
      </w:r>
      <w:r>
        <w:rPr>
          <w:rFonts w:ascii="Times New Roman" w:hAnsi="Times New Roman" w:cs="Times New Roman"/>
          <w:i/>
          <w:sz w:val="24"/>
          <w:vertAlign w:val="subscript"/>
        </w:rPr>
        <w:t>1r, 2r, 3r</w:t>
      </w:r>
      <w:r>
        <w:rPr>
          <w:rFonts w:ascii="Times New Roman" w:hAnsi="Times New Roman" w:cs="Times New Roman"/>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Parámetros de calibración global de campo (</w:t>
      </w:r>
      <w:r>
        <w:rPr>
          <w:rFonts w:ascii="Times New Roman" w:hAnsi="Times New Roman" w:cs="Times New Roman"/>
          <w:i/>
          <w:sz w:val="24"/>
        </w:rPr>
        <w:t>k</w:t>
      </w:r>
      <w:r>
        <w:rPr>
          <w:rFonts w:ascii="Times New Roman" w:hAnsi="Times New Roman" w:cs="Times New Roman"/>
          <w:i/>
          <w:sz w:val="24"/>
          <w:vertAlign w:val="subscript"/>
        </w:rPr>
        <w:t>1r</w:t>
      </w:r>
      <w:r>
        <w:rPr>
          <w:rFonts w:ascii="Times New Roman" w:hAnsi="Times New Roman" w:cs="Times New Roman"/>
          <w:i/>
          <w:sz w:val="24"/>
        </w:rPr>
        <w:t xml:space="preserve"> </w:t>
      </w:r>
      <w:r w:rsidRPr="006B5EF2">
        <w:rPr>
          <w:rFonts w:ascii="Times New Roman" w:hAnsi="Times New Roman" w:cs="Times New Roman"/>
          <w:sz w:val="24"/>
        </w:rPr>
        <w:t xml:space="preserve">= -3.35412, </w:t>
      </w:r>
      <w:r>
        <w:rPr>
          <w:rFonts w:ascii="Times New Roman" w:hAnsi="Times New Roman" w:cs="Times New Roman"/>
          <w:i/>
          <w:sz w:val="24"/>
        </w:rPr>
        <w:t>k</w:t>
      </w:r>
      <w:r>
        <w:rPr>
          <w:rFonts w:ascii="Times New Roman" w:hAnsi="Times New Roman" w:cs="Times New Roman"/>
          <w:i/>
          <w:sz w:val="24"/>
          <w:vertAlign w:val="subscript"/>
        </w:rPr>
        <w:t>2r</w:t>
      </w:r>
      <w:r>
        <w:rPr>
          <w:rFonts w:ascii="Times New Roman" w:hAnsi="Times New Roman" w:cs="Times New Roman"/>
          <w:i/>
          <w:sz w:val="24"/>
        </w:rPr>
        <w:t xml:space="preserve"> </w:t>
      </w:r>
      <w:r w:rsidRPr="006B5EF2">
        <w:rPr>
          <w:rFonts w:ascii="Times New Roman" w:hAnsi="Times New Roman" w:cs="Times New Roman"/>
          <w:sz w:val="24"/>
        </w:rPr>
        <w:t>=</w:t>
      </w:r>
      <w:r>
        <w:rPr>
          <w:rFonts w:ascii="Times New Roman" w:hAnsi="Times New Roman" w:cs="Times New Roman"/>
          <w:sz w:val="24"/>
        </w:rPr>
        <w:t xml:space="preserve"> 0.4791</w:t>
      </w:r>
      <w:r w:rsidRPr="006B5EF2">
        <w:rPr>
          <w:rFonts w:ascii="Times New Roman" w:hAnsi="Times New Roman" w:cs="Times New Roman"/>
          <w:sz w:val="24"/>
        </w:rPr>
        <w:t>,</w:t>
      </w:r>
      <w:r w:rsidRPr="006B5EF2">
        <w:rPr>
          <w:rFonts w:ascii="Times New Roman" w:hAnsi="Times New Roman" w:cs="Times New Roman"/>
          <w:i/>
          <w:sz w:val="24"/>
        </w:rPr>
        <w:t xml:space="preserve"> </w:t>
      </w:r>
      <w:r>
        <w:rPr>
          <w:rFonts w:ascii="Times New Roman" w:hAnsi="Times New Roman" w:cs="Times New Roman"/>
          <w:i/>
          <w:sz w:val="24"/>
        </w:rPr>
        <w:t>k</w:t>
      </w:r>
      <w:r>
        <w:rPr>
          <w:rFonts w:ascii="Times New Roman" w:hAnsi="Times New Roman" w:cs="Times New Roman"/>
          <w:i/>
          <w:sz w:val="24"/>
          <w:vertAlign w:val="subscript"/>
        </w:rPr>
        <w:t>3r</w:t>
      </w:r>
      <w:r>
        <w:rPr>
          <w:rFonts w:ascii="Times New Roman" w:hAnsi="Times New Roman" w:cs="Times New Roman"/>
          <w:i/>
          <w:sz w:val="24"/>
        </w:rPr>
        <w:t xml:space="preserve"> </w:t>
      </w:r>
      <w:r w:rsidRPr="006B5EF2">
        <w:rPr>
          <w:rFonts w:ascii="Times New Roman" w:hAnsi="Times New Roman" w:cs="Times New Roman"/>
          <w:sz w:val="24"/>
        </w:rPr>
        <w:t xml:space="preserve">= </w:t>
      </w:r>
      <w:r>
        <w:rPr>
          <w:rFonts w:ascii="Times New Roman" w:hAnsi="Times New Roman" w:cs="Times New Roman"/>
          <w:sz w:val="24"/>
        </w:rPr>
        <w:t>1.5606).</w:t>
      </w:r>
    </w:p>
    <w:p w14:paraId="56061736" w14:textId="3F67ADC2" w:rsidR="006B5EF2" w:rsidRDefault="006B5EF2" w:rsidP="006B5EF2">
      <w:pPr>
        <w:spacing w:line="360" w:lineRule="auto"/>
        <w:ind w:left="1843" w:hanging="1134"/>
        <w:jc w:val="both"/>
        <w:rPr>
          <w:rFonts w:ascii="Times New Roman" w:hAnsi="Times New Roman" w:cs="Times New Roman"/>
          <w:sz w:val="24"/>
        </w:rPr>
      </w:pPr>
      <w:r>
        <w:rPr>
          <w:rFonts w:ascii="Times New Roman" w:hAnsi="Times New Roman" w:cs="Times New Roman"/>
          <w:i/>
          <w:sz w:val="24"/>
        </w:rPr>
        <w:t>β</w:t>
      </w:r>
      <w:r>
        <w:rPr>
          <w:rFonts w:ascii="Times New Roman" w:hAnsi="Times New Roman" w:cs="Times New Roman"/>
          <w:i/>
          <w:sz w:val="24"/>
          <w:vertAlign w:val="subscript"/>
        </w:rPr>
        <w:t>1r, 2r, 3r</w:t>
      </w:r>
      <w:r>
        <w:rPr>
          <w:rFonts w:ascii="Times New Roman" w:hAnsi="Times New Roman" w:cs="Times New Roman"/>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Constantes de calibración locales o de mezclas en el campo; </w:t>
      </w:r>
      <w:r w:rsidR="00030648">
        <w:rPr>
          <w:rFonts w:ascii="Times New Roman" w:hAnsi="Times New Roman" w:cs="Times New Roman"/>
          <w:sz w:val="24"/>
        </w:rPr>
        <w:t>para la calibración global, estas constantes se establecieron en 1.0.</w:t>
      </w:r>
    </w:p>
    <w:p w14:paraId="2814FA0B" w14:textId="22321E8E" w:rsidR="00A83F4A" w:rsidRDefault="00A83F4A" w:rsidP="00585A36">
      <w:pPr>
        <w:spacing w:line="360" w:lineRule="auto"/>
        <w:jc w:val="right"/>
        <w:rPr>
          <w:rFonts w:ascii="Times New Roman" w:hAnsi="Times New Roman" w:cs="Times New Roman"/>
          <w:sz w:val="24"/>
        </w:rPr>
      </w:pPr>
      <w:r w:rsidRPr="00A83F4A">
        <w:rPr>
          <w:rFonts w:ascii="Times New Roman" w:hAnsi="Times New Roman" w:cs="Times New Roman"/>
          <w:position w:val="-10"/>
          <w:sz w:val="24"/>
        </w:rPr>
        <w:object w:dxaOrig="2760" w:dyaOrig="360" w14:anchorId="05EB1F1B">
          <v:shape id="_x0000_i1129" type="#_x0000_t75" style="width:138pt;height:18.75pt" o:ole="">
            <v:imagedata r:id="rId232" o:title=""/>
          </v:shape>
          <o:OLEObject Type="Embed" ProgID="Equation.3" ShapeID="_x0000_i1129" DrawAspect="Content" ObjectID="_1617420307" r:id="rId233"/>
        </w:object>
      </w:r>
      <w:r>
        <w:rPr>
          <w:rFonts w:ascii="Times New Roman" w:hAnsi="Times New Roman" w:cs="Times New Roman"/>
          <w:sz w:val="40"/>
        </w:rPr>
        <w:t xml:space="preserve">   </w:t>
      </w:r>
      <w:r w:rsidR="00585A36">
        <w:rPr>
          <w:rFonts w:ascii="Times New Roman" w:hAnsi="Times New Roman" w:cs="Times New Roman"/>
          <w:sz w:val="40"/>
        </w:rPr>
        <w:t xml:space="preserve">                   </w:t>
      </w:r>
      <w:r>
        <w:rPr>
          <w:rFonts w:ascii="Times New Roman" w:hAnsi="Times New Roman" w:cs="Times New Roman"/>
          <w:sz w:val="40"/>
        </w:rPr>
        <w:t xml:space="preserve">   </w:t>
      </w:r>
      <w:r w:rsidR="00585A36">
        <w:rPr>
          <w:rFonts w:ascii="Times New Roman" w:hAnsi="Times New Roman" w:cs="Times New Roman"/>
          <w:sz w:val="40"/>
        </w:rPr>
        <w:t xml:space="preserve"> </w:t>
      </w:r>
      <w:r>
        <w:rPr>
          <w:rFonts w:ascii="Times New Roman" w:hAnsi="Times New Roman" w:cs="Times New Roman"/>
          <w:sz w:val="40"/>
        </w:rPr>
        <w:t xml:space="preserve">    </w:t>
      </w:r>
      <w:r>
        <w:rPr>
          <w:rFonts w:ascii="Times New Roman" w:hAnsi="Times New Roman" w:cs="Times New Roman"/>
          <w:sz w:val="24"/>
        </w:rPr>
        <w:t>(</w:t>
      </w:r>
      <w:r w:rsidR="002264A0">
        <w:rPr>
          <w:rFonts w:ascii="Times New Roman" w:hAnsi="Times New Roman" w:cs="Times New Roman"/>
          <w:sz w:val="24"/>
        </w:rPr>
        <w:t>2.4</w:t>
      </w:r>
      <w:r w:rsidR="000E534B">
        <w:rPr>
          <w:rFonts w:ascii="Times New Roman" w:hAnsi="Times New Roman" w:cs="Times New Roman"/>
          <w:sz w:val="24"/>
        </w:rPr>
        <w:t>8</w:t>
      </w:r>
      <w:r w:rsidR="005E3E4E">
        <w:rPr>
          <w:rFonts w:ascii="Times New Roman" w:hAnsi="Times New Roman" w:cs="Times New Roman"/>
          <w:sz w:val="24"/>
        </w:rPr>
        <w:t>b</w:t>
      </w:r>
      <w:r>
        <w:rPr>
          <w:rFonts w:ascii="Times New Roman" w:hAnsi="Times New Roman" w:cs="Times New Roman"/>
          <w:sz w:val="24"/>
        </w:rPr>
        <w:t>)</w:t>
      </w:r>
    </w:p>
    <w:p w14:paraId="5288DEE4" w14:textId="425338FF" w:rsidR="00A83F4A" w:rsidRDefault="00A83F4A" w:rsidP="00585A36">
      <w:pPr>
        <w:spacing w:line="360" w:lineRule="auto"/>
        <w:jc w:val="right"/>
        <w:rPr>
          <w:rFonts w:ascii="Times New Roman" w:hAnsi="Times New Roman" w:cs="Times New Roman"/>
          <w:sz w:val="24"/>
        </w:rPr>
      </w:pPr>
      <w:r w:rsidRPr="00A83F4A">
        <w:rPr>
          <w:rFonts w:ascii="Times New Roman" w:hAnsi="Times New Roman" w:cs="Times New Roman"/>
          <w:position w:val="-10"/>
          <w:sz w:val="24"/>
        </w:rPr>
        <w:object w:dxaOrig="4480" w:dyaOrig="380" w14:anchorId="11D5CF92">
          <v:shape id="_x0000_i1130" type="#_x0000_t75" style="width:224.25pt;height:18.75pt" o:ole="">
            <v:imagedata r:id="rId234" o:title=""/>
          </v:shape>
          <o:OLEObject Type="Embed" ProgID="Equation.3" ShapeID="_x0000_i1130" DrawAspect="Content" ObjectID="_1617420308" r:id="rId235"/>
        </w:object>
      </w:r>
      <w:r>
        <w:rPr>
          <w:rFonts w:ascii="Times New Roman" w:hAnsi="Times New Roman" w:cs="Times New Roman"/>
          <w:sz w:val="40"/>
        </w:rPr>
        <w:t xml:space="preserve">  </w:t>
      </w:r>
      <w:r w:rsidR="00585A36">
        <w:rPr>
          <w:rFonts w:ascii="Times New Roman" w:hAnsi="Times New Roman" w:cs="Times New Roman"/>
          <w:sz w:val="40"/>
        </w:rPr>
        <w:t xml:space="preserve">         </w:t>
      </w:r>
      <w:r>
        <w:rPr>
          <w:rFonts w:ascii="Times New Roman" w:hAnsi="Times New Roman" w:cs="Times New Roman"/>
          <w:sz w:val="40"/>
        </w:rPr>
        <w:t xml:space="preserve">  </w:t>
      </w:r>
      <w:r>
        <w:rPr>
          <w:rFonts w:ascii="Times New Roman" w:hAnsi="Times New Roman" w:cs="Times New Roman"/>
          <w:sz w:val="24"/>
        </w:rPr>
        <w:t>(</w:t>
      </w:r>
      <w:r w:rsidR="000E534B">
        <w:rPr>
          <w:rFonts w:ascii="Times New Roman" w:hAnsi="Times New Roman" w:cs="Times New Roman"/>
          <w:sz w:val="24"/>
        </w:rPr>
        <w:t>2.48</w:t>
      </w:r>
      <w:r w:rsidR="005E3E4E">
        <w:rPr>
          <w:rFonts w:ascii="Times New Roman" w:hAnsi="Times New Roman" w:cs="Times New Roman"/>
          <w:sz w:val="24"/>
        </w:rPr>
        <w:t>c</w:t>
      </w:r>
      <w:r>
        <w:rPr>
          <w:rFonts w:ascii="Times New Roman" w:hAnsi="Times New Roman" w:cs="Times New Roman"/>
          <w:sz w:val="24"/>
        </w:rPr>
        <w:t>)</w:t>
      </w:r>
    </w:p>
    <w:p w14:paraId="3150446A" w14:textId="5A4DFDED" w:rsidR="00A83F4A" w:rsidRDefault="00A83F4A" w:rsidP="00585A36">
      <w:pPr>
        <w:spacing w:line="360" w:lineRule="auto"/>
        <w:jc w:val="right"/>
        <w:rPr>
          <w:rFonts w:ascii="Times New Roman" w:hAnsi="Times New Roman" w:cs="Times New Roman"/>
          <w:sz w:val="24"/>
        </w:rPr>
      </w:pPr>
      <w:r w:rsidRPr="00A83F4A">
        <w:rPr>
          <w:rFonts w:ascii="Times New Roman" w:hAnsi="Times New Roman" w:cs="Times New Roman"/>
          <w:position w:val="-10"/>
          <w:sz w:val="24"/>
        </w:rPr>
        <w:object w:dxaOrig="4340" w:dyaOrig="380" w14:anchorId="089E05C6">
          <v:shape id="_x0000_i1131" type="#_x0000_t75" style="width:216.75pt;height:18.75pt" o:ole="">
            <v:imagedata r:id="rId236" o:title=""/>
          </v:shape>
          <o:OLEObject Type="Embed" ProgID="Equation.3" ShapeID="_x0000_i1131" DrawAspect="Content" ObjectID="_1617420309" r:id="rId237"/>
        </w:object>
      </w:r>
      <w:r>
        <w:rPr>
          <w:rFonts w:ascii="Times New Roman" w:hAnsi="Times New Roman" w:cs="Times New Roman"/>
          <w:sz w:val="40"/>
        </w:rPr>
        <w:t xml:space="preserve">   </w:t>
      </w:r>
      <w:r w:rsidR="00585A36">
        <w:rPr>
          <w:rFonts w:ascii="Times New Roman" w:hAnsi="Times New Roman" w:cs="Times New Roman"/>
          <w:sz w:val="40"/>
        </w:rPr>
        <w:t xml:space="preserve">        </w:t>
      </w:r>
      <w:r>
        <w:rPr>
          <w:rFonts w:ascii="Times New Roman" w:hAnsi="Times New Roman" w:cs="Times New Roman"/>
          <w:sz w:val="40"/>
        </w:rPr>
        <w:t xml:space="preserve">   </w:t>
      </w:r>
      <w:r>
        <w:rPr>
          <w:rFonts w:ascii="Times New Roman" w:hAnsi="Times New Roman" w:cs="Times New Roman"/>
          <w:sz w:val="24"/>
        </w:rPr>
        <w:t>(</w:t>
      </w:r>
      <w:r w:rsidR="002264A0">
        <w:rPr>
          <w:rFonts w:ascii="Times New Roman" w:hAnsi="Times New Roman" w:cs="Times New Roman"/>
          <w:sz w:val="24"/>
        </w:rPr>
        <w:t>2.4</w:t>
      </w:r>
      <w:r w:rsidR="000E534B">
        <w:rPr>
          <w:rFonts w:ascii="Times New Roman" w:hAnsi="Times New Roman" w:cs="Times New Roman"/>
          <w:sz w:val="24"/>
        </w:rPr>
        <w:t>8</w:t>
      </w:r>
      <w:r w:rsidR="005E3E4E">
        <w:rPr>
          <w:rFonts w:ascii="Times New Roman" w:hAnsi="Times New Roman" w:cs="Times New Roman"/>
          <w:sz w:val="24"/>
        </w:rPr>
        <w:t>d</w:t>
      </w:r>
      <w:r>
        <w:rPr>
          <w:rFonts w:ascii="Times New Roman" w:hAnsi="Times New Roman" w:cs="Times New Roman"/>
          <w:sz w:val="24"/>
        </w:rPr>
        <w:t>)</w:t>
      </w:r>
    </w:p>
    <w:p w14:paraId="2FB5CCED" w14:textId="50BD0C7A" w:rsidR="00A83F4A" w:rsidRDefault="00A83F4A" w:rsidP="00A83F4A">
      <w:pPr>
        <w:spacing w:line="360" w:lineRule="auto"/>
        <w:jc w:val="both"/>
        <w:rPr>
          <w:rFonts w:ascii="Times New Roman" w:hAnsi="Times New Roman" w:cs="Times New Roman"/>
          <w:sz w:val="24"/>
        </w:rPr>
      </w:pPr>
      <w:r>
        <w:rPr>
          <w:rFonts w:ascii="Times New Roman" w:hAnsi="Times New Roman" w:cs="Times New Roman"/>
          <w:sz w:val="24"/>
        </w:rPr>
        <w:tab/>
        <w:t>Donde:</w:t>
      </w:r>
    </w:p>
    <w:p w14:paraId="7D9F093D" w14:textId="17F03127" w:rsidR="00A83F4A" w:rsidRDefault="00A83F4A" w:rsidP="00D97413">
      <w:pPr>
        <w:spacing w:line="276" w:lineRule="auto"/>
        <w:ind w:left="1843" w:hanging="1134"/>
        <w:jc w:val="both"/>
        <w:rPr>
          <w:rFonts w:ascii="Times New Roman" w:hAnsi="Times New Roman" w:cs="Times New Roman"/>
          <w:sz w:val="24"/>
        </w:rPr>
      </w:pPr>
      <w:r>
        <w:rPr>
          <w:rFonts w:ascii="Times New Roman" w:hAnsi="Times New Roman" w:cs="Times New Roman"/>
          <w:i/>
          <w:sz w:val="24"/>
        </w:rPr>
        <w:t xml:space="preserve">D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Profundidad debajo de la superficie, </w:t>
      </w:r>
      <w:r w:rsidR="00585A36">
        <w:rPr>
          <w:rFonts w:ascii="Times New Roman" w:hAnsi="Times New Roman" w:cs="Times New Roman"/>
          <w:sz w:val="24"/>
        </w:rPr>
        <w:t>in</w:t>
      </w:r>
      <w:r>
        <w:rPr>
          <w:rFonts w:ascii="Times New Roman" w:hAnsi="Times New Roman" w:cs="Times New Roman"/>
          <w:sz w:val="24"/>
        </w:rPr>
        <w:t>.</w:t>
      </w:r>
    </w:p>
    <w:p w14:paraId="6E8D5DC6" w14:textId="5F2250CE" w:rsidR="00A83F4A" w:rsidRDefault="00A83F4A" w:rsidP="00D97413">
      <w:pPr>
        <w:spacing w:line="276" w:lineRule="auto"/>
        <w:ind w:left="1843" w:hanging="1134"/>
        <w:jc w:val="both"/>
        <w:rPr>
          <w:rFonts w:ascii="Times New Roman" w:hAnsi="Times New Roman" w:cs="Times New Roman"/>
          <w:sz w:val="24"/>
        </w:rPr>
      </w:pPr>
      <w:r>
        <w:rPr>
          <w:rFonts w:ascii="Times New Roman" w:hAnsi="Times New Roman" w:cs="Times New Roman"/>
          <w:i/>
          <w:sz w:val="24"/>
        </w:rPr>
        <w:t>H</w:t>
      </w:r>
      <w:r>
        <w:rPr>
          <w:rFonts w:ascii="Times New Roman" w:hAnsi="Times New Roman" w:cs="Times New Roman"/>
          <w:i/>
          <w:sz w:val="24"/>
          <w:vertAlign w:val="subscript"/>
        </w:rPr>
        <w:t>HMA</w:t>
      </w:r>
      <w:r>
        <w:rPr>
          <w:rFonts w:ascii="Times New Roman" w:hAnsi="Times New Roman" w:cs="Times New Roman"/>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Espesor total de HMA, </w:t>
      </w:r>
      <w:r w:rsidR="00585A36">
        <w:rPr>
          <w:rFonts w:ascii="Times New Roman" w:hAnsi="Times New Roman" w:cs="Times New Roman"/>
          <w:sz w:val="24"/>
        </w:rPr>
        <w:t>in</w:t>
      </w:r>
      <w:r>
        <w:rPr>
          <w:rFonts w:ascii="Times New Roman" w:hAnsi="Times New Roman" w:cs="Times New Roman"/>
          <w:sz w:val="24"/>
        </w:rPr>
        <w:t>.</w:t>
      </w:r>
    </w:p>
    <w:p w14:paraId="0EFD0360" w14:textId="77777777" w:rsidR="00585A36" w:rsidRPr="00585A36" w:rsidRDefault="00585A36" w:rsidP="00585A36">
      <w:pPr>
        <w:spacing w:line="240" w:lineRule="auto"/>
        <w:ind w:left="1843" w:hanging="1134"/>
        <w:jc w:val="both"/>
        <w:rPr>
          <w:rFonts w:ascii="Times New Roman" w:hAnsi="Times New Roman" w:cs="Times New Roman"/>
          <w:sz w:val="12"/>
        </w:rPr>
      </w:pPr>
    </w:p>
    <w:p w14:paraId="456AD81B" w14:textId="1E38F7B0" w:rsidR="00690A61" w:rsidRPr="00323C33" w:rsidRDefault="00690A61" w:rsidP="00690A61">
      <w:pPr>
        <w:spacing w:line="360" w:lineRule="auto"/>
        <w:jc w:val="both"/>
        <w:rPr>
          <w:rFonts w:ascii="Times New Roman" w:hAnsi="Times New Roman" w:cs="Times New Roman"/>
          <w:sz w:val="24"/>
        </w:rPr>
      </w:pPr>
      <w:r>
        <w:rPr>
          <w:rFonts w:ascii="Times New Roman" w:hAnsi="Times New Roman" w:cs="Times New Roman"/>
          <w:sz w:val="24"/>
        </w:rPr>
        <w:t xml:space="preserve">El número </w:t>
      </w:r>
      <w:r w:rsidR="004B271A">
        <w:rPr>
          <w:rFonts w:ascii="Times New Roman" w:hAnsi="Times New Roman" w:cs="Times New Roman"/>
          <w:sz w:val="24"/>
        </w:rPr>
        <w:t xml:space="preserve">equivalente </w:t>
      </w:r>
      <w:r>
        <w:rPr>
          <w:rFonts w:ascii="Times New Roman" w:hAnsi="Times New Roman" w:cs="Times New Roman"/>
          <w:sz w:val="24"/>
        </w:rPr>
        <w:t xml:space="preserve">de ciclos </w:t>
      </w:r>
      <w:r w:rsidR="004B271A">
        <w:rPr>
          <w:rFonts w:ascii="Times New Roman" w:hAnsi="Times New Roman" w:cs="Times New Roman"/>
          <w:sz w:val="24"/>
        </w:rPr>
        <w:t xml:space="preserve">de carga </w:t>
      </w:r>
      <w:r>
        <w:rPr>
          <w:rFonts w:ascii="Times New Roman" w:hAnsi="Times New Roman" w:cs="Times New Roman"/>
          <w:sz w:val="24"/>
        </w:rPr>
        <w:t xml:space="preserve">para cada </w:t>
      </w:r>
      <w:r w:rsidR="004B271A">
        <w:rPr>
          <w:rFonts w:ascii="Times New Roman" w:hAnsi="Times New Roman" w:cs="Times New Roman"/>
          <w:sz w:val="24"/>
        </w:rPr>
        <w:t>subestación</w:t>
      </w:r>
      <w:r>
        <w:rPr>
          <w:rFonts w:ascii="Times New Roman" w:hAnsi="Times New Roman" w:cs="Times New Roman"/>
          <w:sz w:val="24"/>
        </w:rPr>
        <w:t xml:space="preserve"> se determin</w:t>
      </w:r>
      <w:r w:rsidR="004B271A">
        <w:rPr>
          <w:rFonts w:ascii="Times New Roman" w:hAnsi="Times New Roman" w:cs="Times New Roman"/>
          <w:sz w:val="24"/>
        </w:rPr>
        <w:t>a</w:t>
      </w:r>
      <w:r>
        <w:rPr>
          <w:rFonts w:ascii="Times New Roman" w:hAnsi="Times New Roman" w:cs="Times New Roman"/>
          <w:sz w:val="24"/>
        </w:rPr>
        <w:t xml:space="preserve"> resolviendo el modelo de deformación permanente para </w:t>
      </w:r>
      <w:r>
        <w:rPr>
          <w:rFonts w:ascii="Times New Roman" w:hAnsi="Times New Roman" w:cs="Times New Roman"/>
          <w:i/>
          <w:sz w:val="24"/>
        </w:rPr>
        <w:t>N</w:t>
      </w:r>
      <w:r>
        <w:rPr>
          <w:rFonts w:ascii="Times New Roman" w:hAnsi="Times New Roman" w:cs="Times New Roman"/>
          <w:sz w:val="24"/>
        </w:rPr>
        <w:t xml:space="preserve"> (figura </w:t>
      </w:r>
      <w:r w:rsidR="004B271A">
        <w:rPr>
          <w:rFonts w:ascii="Times New Roman" w:hAnsi="Times New Roman" w:cs="Times New Roman"/>
          <w:sz w:val="24"/>
        </w:rPr>
        <w:t>2-12</w:t>
      </w:r>
      <w:r>
        <w:rPr>
          <w:rFonts w:ascii="Times New Roman" w:hAnsi="Times New Roman" w:cs="Times New Roman"/>
          <w:sz w:val="24"/>
        </w:rPr>
        <w:t xml:space="preserve">) con la deformación acumulada hasta </w:t>
      </w:r>
      <w:r w:rsidR="004B271A">
        <w:rPr>
          <w:rFonts w:ascii="Times New Roman" w:hAnsi="Times New Roman" w:cs="Times New Roman"/>
          <w:sz w:val="24"/>
        </w:rPr>
        <w:t>la subestación</w:t>
      </w:r>
      <w:r>
        <w:rPr>
          <w:rFonts w:ascii="Times New Roman" w:hAnsi="Times New Roman" w:cs="Times New Roman"/>
          <w:sz w:val="24"/>
        </w:rPr>
        <w:t xml:space="preserve"> actual, las propiedades del material</w:t>
      </w:r>
      <w:r w:rsidR="004B271A">
        <w:rPr>
          <w:rFonts w:ascii="Times New Roman" w:hAnsi="Times New Roman" w:cs="Times New Roman"/>
          <w:sz w:val="24"/>
        </w:rPr>
        <w:t xml:space="preserve"> y las cargas de</w:t>
      </w:r>
      <w:r>
        <w:rPr>
          <w:rFonts w:ascii="Times New Roman" w:hAnsi="Times New Roman" w:cs="Times New Roman"/>
          <w:sz w:val="24"/>
        </w:rPr>
        <w:t xml:space="preserve"> </w:t>
      </w:r>
      <w:r w:rsidR="004B271A">
        <w:rPr>
          <w:rFonts w:ascii="Times New Roman" w:hAnsi="Times New Roman" w:cs="Times New Roman"/>
          <w:sz w:val="24"/>
        </w:rPr>
        <w:t>la subestación</w:t>
      </w:r>
      <w:r>
        <w:rPr>
          <w:rFonts w:ascii="Times New Roman" w:hAnsi="Times New Roman" w:cs="Times New Roman"/>
          <w:sz w:val="24"/>
        </w:rPr>
        <w:t xml:space="preserve"> actual. La deformación plástica total </w:t>
      </w:r>
      <w:proofErr w:type="spellStart"/>
      <w:r w:rsidRPr="00690A61">
        <w:rPr>
          <w:rFonts w:ascii="Times New Roman" w:hAnsi="Times New Roman" w:cs="Times New Roman"/>
          <w:i/>
          <w:sz w:val="24"/>
        </w:rPr>
        <w:t>ε</w:t>
      </w:r>
      <w:r w:rsidRPr="00690A61">
        <w:rPr>
          <w:rFonts w:ascii="Times New Roman" w:hAnsi="Times New Roman" w:cs="Times New Roman"/>
          <w:i/>
          <w:sz w:val="24"/>
          <w:vertAlign w:val="subscript"/>
        </w:rPr>
        <w:t>p</w:t>
      </w:r>
      <w:proofErr w:type="spellEnd"/>
      <w:r w:rsidRPr="00690A61">
        <w:rPr>
          <w:rFonts w:ascii="Times New Roman" w:hAnsi="Times New Roman" w:cs="Times New Roman"/>
          <w:i/>
          <w:sz w:val="24"/>
          <w:vertAlign w:val="subscript"/>
        </w:rPr>
        <w:t>, i-1</w:t>
      </w:r>
      <w:r>
        <w:rPr>
          <w:rFonts w:ascii="Times New Roman" w:hAnsi="Times New Roman" w:cs="Times New Roman"/>
          <w:sz w:val="24"/>
        </w:rPr>
        <w:t xml:space="preserve"> </w:t>
      </w:r>
      <w:r w:rsidR="004B271A">
        <w:rPr>
          <w:rFonts w:ascii="Times New Roman" w:hAnsi="Times New Roman" w:cs="Times New Roman"/>
          <w:sz w:val="24"/>
        </w:rPr>
        <w:t xml:space="preserve">al final de la subestación </w:t>
      </w:r>
      <w:r>
        <w:rPr>
          <w:rFonts w:ascii="Times New Roman" w:hAnsi="Times New Roman" w:cs="Times New Roman"/>
          <w:i/>
          <w:sz w:val="24"/>
        </w:rPr>
        <w:t>i-1</w:t>
      </w:r>
      <w:r>
        <w:rPr>
          <w:rFonts w:ascii="Times New Roman" w:hAnsi="Times New Roman" w:cs="Times New Roman"/>
          <w:sz w:val="24"/>
        </w:rPr>
        <w:t xml:space="preserve"> corresponde a un número total de repeticiones de </w:t>
      </w:r>
      <w:r w:rsidR="004B271A">
        <w:rPr>
          <w:rFonts w:ascii="Times New Roman" w:hAnsi="Times New Roman" w:cs="Times New Roman"/>
          <w:sz w:val="24"/>
        </w:rPr>
        <w:t xml:space="preserve">tráfico </w:t>
      </w:r>
      <w:r w:rsidR="004B271A">
        <w:rPr>
          <w:rFonts w:ascii="Times New Roman" w:hAnsi="Times New Roman" w:cs="Times New Roman"/>
          <w:i/>
          <w:sz w:val="24"/>
        </w:rPr>
        <w:t>Nt</w:t>
      </w:r>
      <w:r w:rsidR="004B271A">
        <w:rPr>
          <w:rFonts w:ascii="Times New Roman" w:hAnsi="Times New Roman" w:cs="Times New Roman"/>
          <w:i/>
          <w:sz w:val="24"/>
          <w:vertAlign w:val="subscript"/>
        </w:rPr>
        <w:t>i-1</w:t>
      </w:r>
      <w:r w:rsidR="004B271A">
        <w:rPr>
          <w:rFonts w:ascii="Times New Roman" w:hAnsi="Times New Roman" w:cs="Times New Roman"/>
          <w:sz w:val="24"/>
        </w:rPr>
        <w:t xml:space="preserve"> (punto A). En la siguiente subestación </w:t>
      </w:r>
      <w:r w:rsidR="004B271A">
        <w:rPr>
          <w:rFonts w:ascii="Times New Roman" w:hAnsi="Times New Roman" w:cs="Times New Roman"/>
          <w:i/>
          <w:sz w:val="24"/>
        </w:rPr>
        <w:t>i</w:t>
      </w:r>
      <w:r w:rsidR="004B271A">
        <w:rPr>
          <w:rFonts w:ascii="Times New Roman" w:hAnsi="Times New Roman" w:cs="Times New Roman"/>
          <w:sz w:val="24"/>
        </w:rPr>
        <w:t xml:space="preserve">, la temperatura de la capa es </w:t>
      </w:r>
      <w:r w:rsidR="004B271A" w:rsidRPr="004B271A">
        <w:rPr>
          <w:rFonts w:ascii="Times New Roman" w:hAnsi="Times New Roman" w:cs="Times New Roman"/>
          <w:i/>
          <w:sz w:val="24"/>
        </w:rPr>
        <w:t>T</w:t>
      </w:r>
      <w:r w:rsidR="004B271A" w:rsidRPr="004B271A">
        <w:rPr>
          <w:rFonts w:ascii="Times New Roman" w:hAnsi="Times New Roman" w:cs="Times New Roman"/>
          <w:i/>
          <w:sz w:val="24"/>
          <w:vertAlign w:val="subscript"/>
        </w:rPr>
        <w:t>1</w:t>
      </w:r>
      <w:r w:rsidR="004B271A">
        <w:rPr>
          <w:rFonts w:ascii="Times New Roman" w:hAnsi="Times New Roman" w:cs="Times New Roman"/>
          <w:sz w:val="24"/>
        </w:rPr>
        <w:t xml:space="preserve"> y la deformación elástica para condiciones de carga y materiales que prevalece en </w:t>
      </w:r>
      <w:r w:rsidR="004B271A">
        <w:rPr>
          <w:rFonts w:ascii="Times New Roman" w:hAnsi="Times New Roman" w:cs="Times New Roman"/>
          <w:i/>
          <w:sz w:val="24"/>
        </w:rPr>
        <w:t>i</w:t>
      </w:r>
      <w:r w:rsidR="004B271A">
        <w:rPr>
          <w:rFonts w:ascii="Times New Roman" w:hAnsi="Times New Roman" w:cs="Times New Roman"/>
          <w:sz w:val="24"/>
        </w:rPr>
        <w:t xml:space="preserve"> </w:t>
      </w:r>
      <w:r w:rsidR="004B271A" w:rsidRPr="00A24964">
        <w:rPr>
          <w:rFonts w:ascii="Times New Roman" w:hAnsi="Times New Roman" w:cs="Times New Roman"/>
          <w:sz w:val="24"/>
        </w:rPr>
        <w:t>es</w:t>
      </w:r>
      <w:r w:rsidR="004B271A" w:rsidRPr="004B271A">
        <w:rPr>
          <w:rFonts w:ascii="Times New Roman" w:hAnsi="Times New Roman" w:cs="Times New Roman"/>
          <w:i/>
          <w:sz w:val="24"/>
        </w:rPr>
        <w:t xml:space="preserve"> </w:t>
      </w:r>
      <w:proofErr w:type="spellStart"/>
      <w:r w:rsidR="004B271A" w:rsidRPr="004B271A">
        <w:rPr>
          <w:rFonts w:ascii="Times New Roman" w:hAnsi="Times New Roman" w:cs="Times New Roman"/>
          <w:i/>
          <w:sz w:val="24"/>
        </w:rPr>
        <w:t>ε</w:t>
      </w:r>
      <w:r w:rsidR="004B271A" w:rsidRPr="004B271A">
        <w:rPr>
          <w:rFonts w:ascii="Times New Roman" w:hAnsi="Times New Roman" w:cs="Times New Roman"/>
          <w:i/>
          <w:sz w:val="24"/>
          <w:vertAlign w:val="subscript"/>
        </w:rPr>
        <w:t>r</w:t>
      </w:r>
      <w:proofErr w:type="spellEnd"/>
      <w:r w:rsidR="004B271A" w:rsidRPr="004B271A">
        <w:rPr>
          <w:rFonts w:ascii="Times New Roman" w:hAnsi="Times New Roman" w:cs="Times New Roman"/>
          <w:i/>
          <w:sz w:val="24"/>
          <w:vertAlign w:val="subscript"/>
        </w:rPr>
        <w:t>, i</w:t>
      </w:r>
      <w:r w:rsidR="004B271A">
        <w:rPr>
          <w:rFonts w:ascii="Times New Roman" w:hAnsi="Times New Roman" w:cs="Times New Roman"/>
          <w:sz w:val="24"/>
        </w:rPr>
        <w:t xml:space="preserve">. Al comienzo de la siguiente subestación </w:t>
      </w:r>
      <w:r w:rsidR="004B271A">
        <w:rPr>
          <w:rFonts w:ascii="Times New Roman" w:hAnsi="Times New Roman" w:cs="Times New Roman"/>
          <w:i/>
          <w:sz w:val="24"/>
        </w:rPr>
        <w:t>i</w:t>
      </w:r>
      <w:r w:rsidR="004B271A">
        <w:rPr>
          <w:rFonts w:ascii="Times New Roman" w:hAnsi="Times New Roman" w:cs="Times New Roman"/>
          <w:sz w:val="24"/>
        </w:rPr>
        <w:t xml:space="preserve"> (punto B), hay un número equivalente de repeticiones de carga </w:t>
      </w:r>
      <w:proofErr w:type="spellStart"/>
      <w:r w:rsidR="004B271A">
        <w:rPr>
          <w:rFonts w:ascii="Times New Roman" w:hAnsi="Times New Roman" w:cs="Times New Roman"/>
          <w:i/>
          <w:sz w:val="24"/>
        </w:rPr>
        <w:t>Nteq</w:t>
      </w:r>
      <w:r w:rsidR="004B271A">
        <w:rPr>
          <w:rFonts w:ascii="Times New Roman" w:hAnsi="Times New Roman" w:cs="Times New Roman"/>
          <w:i/>
          <w:sz w:val="24"/>
          <w:vertAlign w:val="subscript"/>
        </w:rPr>
        <w:t>i</w:t>
      </w:r>
      <w:proofErr w:type="spellEnd"/>
      <w:r w:rsidR="004B271A">
        <w:rPr>
          <w:rFonts w:ascii="Times New Roman" w:hAnsi="Times New Roman" w:cs="Times New Roman"/>
          <w:sz w:val="24"/>
        </w:rPr>
        <w:t xml:space="preserve"> que está asociado a la deformación total </w:t>
      </w:r>
      <w:r w:rsidR="00323C33">
        <w:rPr>
          <w:rFonts w:ascii="Times New Roman" w:hAnsi="Times New Roman" w:cs="Times New Roman"/>
          <w:sz w:val="24"/>
        </w:rPr>
        <w:t xml:space="preserve">al final de la subestación </w:t>
      </w:r>
      <w:r w:rsidR="00323C33">
        <w:rPr>
          <w:rFonts w:ascii="Times New Roman" w:hAnsi="Times New Roman" w:cs="Times New Roman"/>
          <w:i/>
          <w:sz w:val="24"/>
        </w:rPr>
        <w:t>i-1</w:t>
      </w:r>
      <w:r w:rsidR="00323C33">
        <w:rPr>
          <w:rFonts w:ascii="Times New Roman" w:hAnsi="Times New Roman" w:cs="Times New Roman"/>
          <w:sz w:val="24"/>
        </w:rPr>
        <w:t xml:space="preserve"> pero bajo las condiciones que prevalecen </w:t>
      </w:r>
      <w:r w:rsidR="00323C33">
        <w:rPr>
          <w:rFonts w:ascii="Times New Roman" w:hAnsi="Times New Roman" w:cs="Times New Roman"/>
          <w:sz w:val="24"/>
        </w:rPr>
        <w:lastRenderedPageBreak/>
        <w:t>en la nueva subestación (</w:t>
      </w:r>
      <w:r w:rsidR="00323C33" w:rsidRPr="00323C33">
        <w:rPr>
          <w:rFonts w:ascii="Times New Roman" w:hAnsi="Times New Roman" w:cs="Times New Roman"/>
          <w:i/>
          <w:sz w:val="24"/>
        </w:rPr>
        <w:t>T</w:t>
      </w:r>
      <w:r w:rsidR="00323C33" w:rsidRPr="00323C33">
        <w:rPr>
          <w:rFonts w:ascii="Times New Roman" w:hAnsi="Times New Roman" w:cs="Times New Roman"/>
          <w:i/>
          <w:sz w:val="24"/>
          <w:vertAlign w:val="subscript"/>
        </w:rPr>
        <w:t>1</w:t>
      </w:r>
      <w:r w:rsidR="00323C33" w:rsidRPr="00323C33">
        <w:rPr>
          <w:rFonts w:ascii="Times New Roman" w:hAnsi="Times New Roman" w:cs="Times New Roman"/>
          <w:i/>
          <w:sz w:val="24"/>
        </w:rPr>
        <w:t xml:space="preserve">, </w:t>
      </w:r>
      <w:proofErr w:type="spellStart"/>
      <w:r w:rsidR="00323C33" w:rsidRPr="00323C33">
        <w:rPr>
          <w:rFonts w:ascii="Times New Roman" w:hAnsi="Times New Roman" w:cs="Times New Roman"/>
          <w:i/>
          <w:sz w:val="24"/>
        </w:rPr>
        <w:t>ε</w:t>
      </w:r>
      <w:r w:rsidR="00323C33" w:rsidRPr="00323C33">
        <w:rPr>
          <w:rFonts w:ascii="Times New Roman" w:hAnsi="Times New Roman" w:cs="Times New Roman"/>
          <w:i/>
          <w:sz w:val="24"/>
          <w:vertAlign w:val="subscript"/>
        </w:rPr>
        <w:t>r</w:t>
      </w:r>
      <w:proofErr w:type="spellEnd"/>
      <w:r w:rsidR="00323C33" w:rsidRPr="00323C33">
        <w:rPr>
          <w:rFonts w:ascii="Times New Roman" w:hAnsi="Times New Roman" w:cs="Times New Roman"/>
          <w:i/>
          <w:sz w:val="24"/>
          <w:vertAlign w:val="subscript"/>
        </w:rPr>
        <w:t>, i</w:t>
      </w:r>
      <w:r w:rsidR="00323C33">
        <w:rPr>
          <w:rFonts w:ascii="Times New Roman" w:hAnsi="Times New Roman" w:cs="Times New Roman"/>
          <w:sz w:val="24"/>
        </w:rPr>
        <w:t xml:space="preserve">). Mediante la adición de las repeticiones de carga de la estación </w:t>
      </w:r>
      <w:r w:rsidR="00323C33">
        <w:rPr>
          <w:rFonts w:ascii="Times New Roman" w:hAnsi="Times New Roman" w:cs="Times New Roman"/>
          <w:i/>
          <w:sz w:val="24"/>
        </w:rPr>
        <w:t>i</w:t>
      </w:r>
      <w:r w:rsidR="00323C33">
        <w:rPr>
          <w:rFonts w:ascii="Times New Roman" w:hAnsi="Times New Roman" w:cs="Times New Roman"/>
          <w:sz w:val="24"/>
        </w:rPr>
        <w:t xml:space="preserve"> (</w:t>
      </w:r>
      <w:r w:rsidR="00323C33" w:rsidRPr="00323C33">
        <w:rPr>
          <w:rFonts w:ascii="Times New Roman" w:hAnsi="Times New Roman" w:cs="Times New Roman"/>
          <w:i/>
          <w:sz w:val="24"/>
        </w:rPr>
        <w:t>N</w:t>
      </w:r>
      <w:r w:rsidR="00323C33" w:rsidRPr="00323C33">
        <w:rPr>
          <w:rFonts w:ascii="Times New Roman" w:hAnsi="Times New Roman" w:cs="Times New Roman"/>
          <w:i/>
          <w:sz w:val="24"/>
          <w:vertAlign w:val="subscript"/>
        </w:rPr>
        <w:t>i</w:t>
      </w:r>
      <w:r w:rsidR="00323C33">
        <w:rPr>
          <w:rFonts w:ascii="Times New Roman" w:hAnsi="Times New Roman" w:cs="Times New Roman"/>
          <w:sz w:val="24"/>
        </w:rPr>
        <w:t xml:space="preserve">) al número equivalente de repeticiones </w:t>
      </w:r>
      <w:proofErr w:type="spellStart"/>
      <w:r w:rsidR="00323C33">
        <w:rPr>
          <w:rFonts w:ascii="Times New Roman" w:hAnsi="Times New Roman" w:cs="Times New Roman"/>
          <w:i/>
          <w:sz w:val="24"/>
        </w:rPr>
        <w:t>Nteq</w:t>
      </w:r>
      <w:r w:rsidR="00323C33">
        <w:rPr>
          <w:rFonts w:ascii="Times New Roman" w:hAnsi="Times New Roman" w:cs="Times New Roman"/>
          <w:i/>
          <w:sz w:val="24"/>
          <w:vertAlign w:val="subscript"/>
        </w:rPr>
        <w:t>i</w:t>
      </w:r>
      <w:proofErr w:type="spellEnd"/>
      <w:r w:rsidR="00323C33">
        <w:rPr>
          <w:rFonts w:ascii="Times New Roman" w:hAnsi="Times New Roman" w:cs="Times New Roman"/>
          <w:sz w:val="24"/>
          <w:vertAlign w:val="subscript"/>
        </w:rPr>
        <w:t xml:space="preserve"> </w:t>
      </w:r>
      <w:r w:rsidR="00323C33">
        <w:rPr>
          <w:rFonts w:ascii="Times New Roman" w:hAnsi="Times New Roman" w:cs="Times New Roman"/>
          <w:sz w:val="24"/>
        </w:rPr>
        <w:t xml:space="preserve">se determina el punto C, que corresponde a la deformación plástica total al final de la subestación </w:t>
      </w:r>
      <w:r w:rsidR="00323C33">
        <w:rPr>
          <w:rFonts w:ascii="Times New Roman" w:hAnsi="Times New Roman" w:cs="Times New Roman"/>
          <w:i/>
          <w:sz w:val="24"/>
        </w:rPr>
        <w:t>i</w:t>
      </w:r>
      <w:r w:rsidR="00323C33">
        <w:rPr>
          <w:rFonts w:ascii="Times New Roman" w:hAnsi="Times New Roman" w:cs="Times New Roman"/>
          <w:sz w:val="24"/>
        </w:rPr>
        <w:t>.</w:t>
      </w:r>
    </w:p>
    <w:p w14:paraId="14DB174D" w14:textId="7B51D7C7" w:rsidR="00323C33" w:rsidRDefault="00323C33" w:rsidP="00690A61">
      <w:pPr>
        <w:spacing w:line="360" w:lineRule="auto"/>
        <w:jc w:val="both"/>
        <w:rPr>
          <w:rFonts w:ascii="Times New Roman" w:hAnsi="Times New Roman" w:cs="Times New Roman"/>
          <w:sz w:val="24"/>
        </w:rPr>
      </w:pPr>
      <w:r>
        <w:rPr>
          <w:rFonts w:ascii="Times New Roman" w:hAnsi="Times New Roman" w:cs="Times New Roman"/>
          <w:sz w:val="24"/>
        </w:rPr>
        <w:t>El enfoque anterior es necesario porque los modelos para la deformación permanente proporcionan una estimación de la deformación total en lugar del incremento en la deformación plástica debido al tráfico estacional.</w:t>
      </w:r>
    </w:p>
    <w:p w14:paraId="404602B8" w14:textId="77777777" w:rsidR="008D6706" w:rsidRDefault="008D6706" w:rsidP="008D6706">
      <w:pPr>
        <w:keepNext/>
        <w:spacing w:after="0" w:line="360" w:lineRule="auto"/>
        <w:jc w:val="center"/>
      </w:pPr>
      <w:r>
        <w:rPr>
          <w:rFonts w:ascii="Times New Roman" w:hAnsi="Times New Roman" w:cs="Times New Roman"/>
          <w:noProof/>
          <w:sz w:val="24"/>
          <w:lang w:val="es-ES" w:eastAsia="es-ES"/>
        </w:rPr>
        <w:drawing>
          <wp:inline distT="0" distB="0" distL="0" distR="0" wp14:anchorId="7B804146" wp14:editId="1208B919">
            <wp:extent cx="4457700" cy="2804469"/>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nn.png"/>
                    <pic:cNvPicPr/>
                  </pic:nvPicPr>
                  <pic:blipFill>
                    <a:blip r:embed="rId238">
                      <a:extLst>
                        <a:ext uri="{28A0092B-C50C-407E-A947-70E740481C1C}">
                          <a14:useLocalDpi xmlns:a14="http://schemas.microsoft.com/office/drawing/2010/main" val="0"/>
                        </a:ext>
                      </a:extLst>
                    </a:blip>
                    <a:stretch>
                      <a:fillRect/>
                    </a:stretch>
                  </pic:blipFill>
                  <pic:spPr>
                    <a:xfrm>
                      <a:off x="0" y="0"/>
                      <a:ext cx="4457700" cy="2804469"/>
                    </a:xfrm>
                    <a:prstGeom prst="rect">
                      <a:avLst/>
                    </a:prstGeom>
                  </pic:spPr>
                </pic:pic>
              </a:graphicData>
            </a:graphic>
          </wp:inline>
        </w:drawing>
      </w:r>
    </w:p>
    <w:p w14:paraId="0DCFE70E" w14:textId="1877C28A" w:rsidR="00323C33" w:rsidRDefault="008D6706" w:rsidP="008D6706">
      <w:pPr>
        <w:pStyle w:val="Descripcin"/>
        <w:spacing w:after="0"/>
        <w:jc w:val="center"/>
        <w:rPr>
          <w:rFonts w:ascii="Times New Roman" w:hAnsi="Times New Roman" w:cs="Times New Roman"/>
          <w:i w:val="0"/>
          <w:color w:val="auto"/>
          <w:sz w:val="22"/>
        </w:rPr>
      </w:pPr>
      <w:bookmarkStart w:id="175" w:name="_Toc5765800"/>
      <w:r w:rsidRPr="008D6706">
        <w:rPr>
          <w:rFonts w:ascii="Times New Roman" w:hAnsi="Times New Roman" w:cs="Times New Roman"/>
          <w:b/>
          <w:i w:val="0"/>
          <w:color w:val="auto"/>
          <w:sz w:val="22"/>
        </w:rPr>
        <w:t xml:space="preserve">Figura 2 - </w:t>
      </w:r>
      <w:r w:rsidRPr="008D6706">
        <w:rPr>
          <w:rFonts w:ascii="Times New Roman" w:hAnsi="Times New Roman" w:cs="Times New Roman"/>
          <w:b/>
          <w:i w:val="0"/>
          <w:color w:val="auto"/>
          <w:sz w:val="22"/>
        </w:rPr>
        <w:fldChar w:fldCharType="begin"/>
      </w:r>
      <w:r w:rsidRPr="008D6706">
        <w:rPr>
          <w:rFonts w:ascii="Times New Roman" w:hAnsi="Times New Roman" w:cs="Times New Roman"/>
          <w:b/>
          <w:i w:val="0"/>
          <w:color w:val="auto"/>
          <w:sz w:val="22"/>
        </w:rPr>
        <w:instrText xml:space="preserve"> SEQ Figura_2_- \* ARABIC </w:instrText>
      </w:r>
      <w:r w:rsidRPr="008D6706">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12</w:t>
      </w:r>
      <w:r w:rsidRPr="008D6706">
        <w:rPr>
          <w:rFonts w:ascii="Times New Roman" w:hAnsi="Times New Roman" w:cs="Times New Roman"/>
          <w:b/>
          <w:i w:val="0"/>
          <w:color w:val="auto"/>
          <w:sz w:val="22"/>
        </w:rPr>
        <w:fldChar w:fldCharType="end"/>
      </w:r>
      <w:r w:rsidRPr="008D6706">
        <w:rPr>
          <w:rFonts w:ascii="Times New Roman" w:hAnsi="Times New Roman" w:cs="Times New Roman"/>
          <w:b/>
          <w:i w:val="0"/>
          <w:color w:val="auto"/>
          <w:sz w:val="22"/>
        </w:rPr>
        <w:t>.</w:t>
      </w:r>
      <w:r w:rsidRPr="008D6706">
        <w:rPr>
          <w:rFonts w:ascii="Times New Roman" w:hAnsi="Times New Roman" w:cs="Times New Roman"/>
          <w:i w:val="0"/>
          <w:color w:val="auto"/>
          <w:sz w:val="22"/>
        </w:rPr>
        <w:t xml:space="preserve"> Enfoque de deformación permanente</w:t>
      </w:r>
      <w:bookmarkEnd w:id="175"/>
    </w:p>
    <w:p w14:paraId="727EDCE4" w14:textId="2A75894D" w:rsidR="008D6706" w:rsidRDefault="008D6706" w:rsidP="008D6706">
      <w:pPr>
        <w:jc w:val="center"/>
        <w:rPr>
          <w:u w:color="404040" w:themeColor="text1" w:themeTint="BF"/>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NCHRP, 2004</w:t>
      </w:r>
    </w:p>
    <w:p w14:paraId="7AAA4DFD" w14:textId="77777777" w:rsidR="008D6706" w:rsidRPr="00291872" w:rsidRDefault="008D6706" w:rsidP="008D6706">
      <w:pPr>
        <w:spacing w:line="360" w:lineRule="auto"/>
        <w:rPr>
          <w:rFonts w:ascii="Times New Roman" w:hAnsi="Times New Roman" w:cs="Times New Roman"/>
          <w:sz w:val="6"/>
        </w:rPr>
      </w:pPr>
    </w:p>
    <w:p w14:paraId="16C8B5C8" w14:textId="68AEEA2F" w:rsidR="00A83F4A" w:rsidRDefault="00585A36" w:rsidP="005E3E4E">
      <w:pPr>
        <w:spacing w:line="360" w:lineRule="auto"/>
        <w:jc w:val="both"/>
        <w:rPr>
          <w:rFonts w:ascii="Times New Roman" w:hAnsi="Times New Roman" w:cs="Times New Roman"/>
          <w:sz w:val="24"/>
        </w:rPr>
      </w:pPr>
      <w:r>
        <w:rPr>
          <w:rFonts w:ascii="Times New Roman" w:hAnsi="Times New Roman" w:cs="Times New Roman"/>
          <w:sz w:val="24"/>
        </w:rPr>
        <w:t xml:space="preserve">La ecuación </w:t>
      </w:r>
      <w:r w:rsidR="00D97413">
        <w:rPr>
          <w:rFonts w:ascii="Times New Roman" w:hAnsi="Times New Roman" w:cs="Times New Roman"/>
          <w:sz w:val="24"/>
        </w:rPr>
        <w:t>(</w:t>
      </w:r>
      <w:r w:rsidR="000E534B">
        <w:rPr>
          <w:rFonts w:ascii="Times New Roman" w:hAnsi="Times New Roman" w:cs="Times New Roman"/>
          <w:sz w:val="24"/>
        </w:rPr>
        <w:t>2.49</w:t>
      </w:r>
      <w:r w:rsidR="00D97413">
        <w:rPr>
          <w:rFonts w:ascii="Times New Roman" w:hAnsi="Times New Roman" w:cs="Times New Roman"/>
          <w:sz w:val="24"/>
        </w:rPr>
        <w:t>a)</w:t>
      </w:r>
      <w:r w:rsidR="005E3E4E">
        <w:rPr>
          <w:rFonts w:ascii="Times New Roman" w:hAnsi="Times New Roman" w:cs="Times New Roman"/>
          <w:sz w:val="24"/>
        </w:rPr>
        <w:t xml:space="preserve"> muestra la ecuación matemática calibrada en campo que es usada para calcular la deformación vertical plástica dentro de todas las capas granulares y el suelo de cimentación o terraplén (MEPDG, 2015).</w:t>
      </w:r>
    </w:p>
    <w:p w14:paraId="4E89E3AF" w14:textId="51FFD228" w:rsidR="005E3E4E" w:rsidRDefault="002C3471" w:rsidP="00585A36">
      <w:pPr>
        <w:spacing w:line="360" w:lineRule="auto"/>
        <w:jc w:val="right"/>
        <w:rPr>
          <w:rFonts w:ascii="Times New Roman" w:hAnsi="Times New Roman" w:cs="Times New Roman"/>
          <w:sz w:val="24"/>
        </w:rPr>
      </w:pPr>
      <w:r w:rsidRPr="002C3471">
        <w:rPr>
          <w:rFonts w:ascii="Times New Roman" w:hAnsi="Times New Roman" w:cs="Times New Roman"/>
          <w:position w:val="-32"/>
          <w:sz w:val="24"/>
        </w:rPr>
        <w:object w:dxaOrig="3100" w:dyaOrig="820" w14:anchorId="166608F5">
          <v:shape id="_x0000_i1132" type="#_x0000_t75" style="width:156pt;height:41.25pt" o:ole="">
            <v:imagedata r:id="rId239" o:title=""/>
          </v:shape>
          <o:OLEObject Type="Embed" ProgID="Equation.3" ShapeID="_x0000_i1132" DrawAspect="Content" ObjectID="_1617420310" r:id="rId240"/>
        </w:object>
      </w:r>
      <w:r w:rsidR="00585A36">
        <w:rPr>
          <w:rFonts w:ascii="Times New Roman" w:hAnsi="Times New Roman" w:cs="Times New Roman"/>
          <w:sz w:val="24"/>
        </w:rPr>
        <w:t xml:space="preserve">        </w:t>
      </w:r>
      <w:r w:rsidR="002264A0">
        <w:rPr>
          <w:rFonts w:ascii="Times New Roman" w:hAnsi="Times New Roman" w:cs="Times New Roman"/>
          <w:sz w:val="24"/>
        </w:rPr>
        <w:t xml:space="preserve">                           </w:t>
      </w:r>
      <w:r w:rsidR="000E534B">
        <w:rPr>
          <w:rFonts w:ascii="Times New Roman" w:hAnsi="Times New Roman" w:cs="Times New Roman"/>
          <w:sz w:val="24"/>
        </w:rPr>
        <w:t>(2.49</w:t>
      </w:r>
      <w:r>
        <w:rPr>
          <w:rFonts w:ascii="Times New Roman" w:hAnsi="Times New Roman" w:cs="Times New Roman"/>
          <w:sz w:val="24"/>
        </w:rPr>
        <w:t>a)</w:t>
      </w:r>
    </w:p>
    <w:p w14:paraId="66A498AE" w14:textId="77777777" w:rsidR="002C3471" w:rsidRDefault="002C3471" w:rsidP="002C3471">
      <w:pPr>
        <w:spacing w:line="360" w:lineRule="auto"/>
        <w:ind w:left="708"/>
        <w:jc w:val="both"/>
        <w:rPr>
          <w:rFonts w:ascii="Times New Roman" w:hAnsi="Times New Roman" w:cs="Times New Roman"/>
          <w:sz w:val="24"/>
        </w:rPr>
      </w:pPr>
      <w:r>
        <w:rPr>
          <w:rFonts w:ascii="Times New Roman" w:hAnsi="Times New Roman" w:cs="Times New Roman"/>
          <w:sz w:val="24"/>
        </w:rPr>
        <w:t>Donde:</w:t>
      </w:r>
    </w:p>
    <w:p w14:paraId="53823DC7" w14:textId="2E08EA24" w:rsidR="002C3471" w:rsidRDefault="002C3471" w:rsidP="00D97413">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Δ</w:t>
      </w:r>
      <w:r>
        <w:rPr>
          <w:rFonts w:ascii="Times New Roman" w:hAnsi="Times New Roman" w:cs="Times New Roman"/>
          <w:i/>
          <w:sz w:val="24"/>
          <w:vertAlign w:val="subscript"/>
        </w:rPr>
        <w:t>p</w:t>
      </w:r>
      <w:proofErr w:type="spellEnd"/>
      <w:r>
        <w:rPr>
          <w:rFonts w:ascii="Times New Roman" w:hAnsi="Times New Roman" w:cs="Times New Roman"/>
          <w:i/>
          <w:sz w:val="24"/>
          <w:vertAlign w:val="subscript"/>
        </w:rPr>
        <w:t>(</w:t>
      </w:r>
      <w:proofErr w:type="spellStart"/>
      <w:proofErr w:type="gramStart"/>
      <w:r>
        <w:rPr>
          <w:rFonts w:ascii="Times New Roman" w:hAnsi="Times New Roman" w:cs="Times New Roman"/>
          <w:i/>
          <w:sz w:val="24"/>
          <w:vertAlign w:val="subscript"/>
        </w:rPr>
        <w:t>soil</w:t>
      </w:r>
      <w:proofErr w:type="spellEnd"/>
      <w:r>
        <w:rPr>
          <w:rFonts w:ascii="Times New Roman" w:hAnsi="Times New Roman" w:cs="Times New Roman"/>
          <w:i/>
          <w:sz w:val="24"/>
          <w:vertAlign w:val="subscript"/>
        </w:rPr>
        <w:t>)</w:t>
      </w:r>
      <w:r>
        <w:rPr>
          <w:rFonts w:ascii="Times New Roman" w:hAnsi="Times New Roman" w:cs="Times New Roman"/>
          <w:i/>
          <w:sz w:val="24"/>
        </w:rPr>
        <w:t xml:space="preserve">   </w:t>
      </w:r>
      <w:proofErr w:type="gramEnd"/>
      <w:r>
        <w:rPr>
          <w:rFonts w:ascii="Times New Roman" w:hAnsi="Times New Roman" w:cs="Times New Roman"/>
          <w:i/>
          <w:sz w:val="24"/>
        </w:rPr>
        <w:t xml:space="preserve"> </w:t>
      </w:r>
      <w:r>
        <w:rPr>
          <w:rFonts w:ascii="Times New Roman" w:hAnsi="Times New Roman" w:cs="Times New Roman"/>
          <w:sz w:val="24"/>
        </w:rPr>
        <w:t xml:space="preserve">=  </w:t>
      </w:r>
      <w:r>
        <w:rPr>
          <w:rFonts w:ascii="Times New Roman" w:hAnsi="Times New Roman" w:cs="Times New Roman"/>
          <w:sz w:val="24"/>
        </w:rPr>
        <w:tab/>
        <w:t xml:space="preserve">Deformación permanente o plástica para la capa/subcapa, </w:t>
      </w:r>
      <w:r w:rsidR="00585A36">
        <w:rPr>
          <w:rFonts w:ascii="Times New Roman" w:hAnsi="Times New Roman" w:cs="Times New Roman"/>
          <w:sz w:val="24"/>
        </w:rPr>
        <w:t>in</w:t>
      </w:r>
      <w:r>
        <w:rPr>
          <w:rFonts w:ascii="Times New Roman" w:hAnsi="Times New Roman" w:cs="Times New Roman"/>
          <w:sz w:val="24"/>
        </w:rPr>
        <w:t>.</w:t>
      </w:r>
    </w:p>
    <w:p w14:paraId="4688CAB8" w14:textId="139058EC" w:rsidR="002C3471" w:rsidRDefault="002C3471" w:rsidP="00D97413">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n       </w:t>
      </w:r>
      <w:r w:rsidR="00A24964">
        <w:rPr>
          <w:rFonts w:ascii="Times New Roman" w:hAnsi="Times New Roman" w:cs="Times New Roman"/>
          <w:sz w:val="24"/>
        </w:rPr>
        <w:t xml:space="preserve">    </w:t>
      </w:r>
      <w:proofErr w:type="gramStart"/>
      <w:r w:rsidR="00A24964">
        <w:rPr>
          <w:rFonts w:ascii="Times New Roman" w:hAnsi="Times New Roman" w:cs="Times New Roman"/>
          <w:sz w:val="24"/>
        </w:rPr>
        <w:t xml:space="preserve">=  </w:t>
      </w:r>
      <w:r w:rsidR="00A24964">
        <w:rPr>
          <w:rFonts w:ascii="Times New Roman" w:hAnsi="Times New Roman" w:cs="Times New Roman"/>
          <w:sz w:val="24"/>
        </w:rPr>
        <w:tab/>
      </w:r>
      <w:proofErr w:type="gramEnd"/>
      <w:r w:rsidR="00A24964">
        <w:rPr>
          <w:rFonts w:ascii="Times New Roman" w:hAnsi="Times New Roman" w:cs="Times New Roman"/>
          <w:sz w:val="24"/>
        </w:rPr>
        <w:t>Nú</w:t>
      </w:r>
      <w:r>
        <w:rPr>
          <w:rFonts w:ascii="Times New Roman" w:hAnsi="Times New Roman" w:cs="Times New Roman"/>
          <w:sz w:val="24"/>
        </w:rPr>
        <w:t>mero de repeticiones de carga por eje.</w:t>
      </w:r>
    </w:p>
    <w:p w14:paraId="387AE3F3" w14:textId="633577DC" w:rsidR="002C3471" w:rsidRDefault="002C3471" w:rsidP="002C3471">
      <w:pPr>
        <w:spacing w:line="360" w:lineRule="auto"/>
        <w:ind w:left="1842" w:hanging="1134"/>
        <w:jc w:val="both"/>
        <w:rPr>
          <w:rFonts w:ascii="Times New Roman" w:hAnsi="Times New Roman" w:cs="Times New Roman"/>
          <w:sz w:val="24"/>
        </w:rPr>
      </w:pPr>
      <w:r>
        <w:rPr>
          <w:rFonts w:ascii="Times New Roman" w:hAnsi="Times New Roman" w:cs="Times New Roman"/>
          <w:i/>
          <w:sz w:val="24"/>
        </w:rPr>
        <w:t>ε</w:t>
      </w:r>
      <w:r>
        <w:rPr>
          <w:rFonts w:ascii="Times New Roman" w:hAnsi="Times New Roman" w:cs="Times New Roman"/>
          <w:i/>
          <w:sz w:val="24"/>
          <w:vertAlign w:val="subscript"/>
        </w:rPr>
        <w:t>0</w:t>
      </w:r>
      <w:r>
        <w:rPr>
          <w:rFonts w:ascii="Times New Roman" w:hAnsi="Times New Roman" w:cs="Times New Roman"/>
          <w:i/>
          <w:sz w:val="24"/>
        </w:rPr>
        <w:t xml:space="preserve">      </w:t>
      </w:r>
      <w:r>
        <w:rPr>
          <w:rFonts w:ascii="Times New Roman" w:hAnsi="Times New Roman" w:cs="Times New Roman"/>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Intercepción determinada de los ensayos de deformación permanente de carga repetida en el laboratorio, </w:t>
      </w:r>
      <w:r w:rsidR="00585A36">
        <w:rPr>
          <w:rFonts w:ascii="Times New Roman" w:hAnsi="Times New Roman" w:cs="Times New Roman"/>
          <w:sz w:val="24"/>
        </w:rPr>
        <w:t>in/in</w:t>
      </w:r>
      <w:r>
        <w:rPr>
          <w:rFonts w:ascii="Times New Roman" w:hAnsi="Times New Roman" w:cs="Times New Roman"/>
          <w:sz w:val="24"/>
        </w:rPr>
        <w:t>.</w:t>
      </w:r>
    </w:p>
    <w:p w14:paraId="5F7E915B" w14:textId="1332D37D" w:rsidR="002C3471" w:rsidRDefault="002C3471" w:rsidP="002C3471">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lastRenderedPageBreak/>
        <w:t>ε</w:t>
      </w:r>
      <w:r>
        <w:rPr>
          <w:rFonts w:ascii="Times New Roman" w:hAnsi="Times New Roman" w:cs="Times New Roman"/>
          <w:i/>
          <w:sz w:val="24"/>
          <w:vertAlign w:val="subscript"/>
        </w:rPr>
        <w:t>r</w:t>
      </w:r>
      <w:proofErr w:type="spellEnd"/>
      <w:r>
        <w:rPr>
          <w:rFonts w:ascii="Times New Roman" w:hAnsi="Times New Roman" w:cs="Times New Roman"/>
          <w:i/>
          <w:sz w:val="24"/>
        </w:rPr>
        <w:t xml:space="preserve">      </w:t>
      </w:r>
      <w:r>
        <w:rPr>
          <w:rFonts w:ascii="Times New Roman" w:hAnsi="Times New Roman" w:cs="Times New Roman"/>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Deformación unitaria resiliente</w:t>
      </w:r>
      <w:r w:rsidR="00637EA5">
        <w:rPr>
          <w:rFonts w:ascii="Times New Roman" w:hAnsi="Times New Roman" w:cs="Times New Roman"/>
          <w:sz w:val="24"/>
        </w:rPr>
        <w:t xml:space="preserve"> impuesta en el laboratorio para obtener las propiedades del material </w:t>
      </w:r>
      <w:r w:rsidR="00637EA5" w:rsidRPr="00637EA5">
        <w:rPr>
          <w:rFonts w:ascii="Times New Roman" w:hAnsi="Times New Roman" w:cs="Times New Roman"/>
          <w:i/>
          <w:sz w:val="24"/>
        </w:rPr>
        <w:t>ε</w:t>
      </w:r>
      <w:r w:rsidR="00637EA5">
        <w:rPr>
          <w:rFonts w:ascii="Times New Roman" w:hAnsi="Times New Roman" w:cs="Times New Roman"/>
          <w:i/>
          <w:sz w:val="24"/>
          <w:vertAlign w:val="subscript"/>
        </w:rPr>
        <w:t>0</w:t>
      </w:r>
      <w:r w:rsidR="00637EA5">
        <w:rPr>
          <w:rFonts w:ascii="Times New Roman" w:hAnsi="Times New Roman" w:cs="Times New Roman"/>
          <w:i/>
          <w:sz w:val="24"/>
        </w:rPr>
        <w:t xml:space="preserve">, β, y ρ, </w:t>
      </w:r>
      <w:r w:rsidR="00585A36">
        <w:rPr>
          <w:rFonts w:ascii="Times New Roman" w:hAnsi="Times New Roman" w:cs="Times New Roman"/>
          <w:sz w:val="24"/>
        </w:rPr>
        <w:t>in/in</w:t>
      </w:r>
      <w:r w:rsidR="00637EA5">
        <w:rPr>
          <w:rFonts w:ascii="Times New Roman" w:hAnsi="Times New Roman" w:cs="Times New Roman"/>
          <w:sz w:val="24"/>
        </w:rPr>
        <w:t>.</w:t>
      </w:r>
    </w:p>
    <w:p w14:paraId="1F1EFCB8" w14:textId="3B963DC6" w:rsidR="00637EA5" w:rsidRDefault="00637EA5" w:rsidP="00637EA5">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ε</w:t>
      </w:r>
      <w:r>
        <w:rPr>
          <w:rFonts w:ascii="Times New Roman" w:hAnsi="Times New Roman" w:cs="Times New Roman"/>
          <w:i/>
          <w:sz w:val="24"/>
          <w:vertAlign w:val="subscript"/>
        </w:rPr>
        <w:t>ν</w:t>
      </w:r>
      <w:proofErr w:type="spellEnd"/>
      <w:r>
        <w:rPr>
          <w:rFonts w:ascii="Times New Roman" w:hAnsi="Times New Roman" w:cs="Times New Roman"/>
          <w:i/>
          <w:sz w:val="24"/>
        </w:rPr>
        <w:t xml:space="preserve">      </w:t>
      </w:r>
      <w:r>
        <w:rPr>
          <w:rFonts w:ascii="Times New Roman" w:hAnsi="Times New Roman" w:cs="Times New Roman"/>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deformación unitaria vertical resiliente o elástica promedio en la capa/subcapa y calculada por el modelo de respuesta estructural, </w:t>
      </w:r>
      <w:r w:rsidR="00585A36">
        <w:rPr>
          <w:rFonts w:ascii="Times New Roman" w:hAnsi="Times New Roman" w:cs="Times New Roman"/>
          <w:sz w:val="24"/>
        </w:rPr>
        <w:t>in/in</w:t>
      </w:r>
      <w:r>
        <w:rPr>
          <w:rFonts w:ascii="Times New Roman" w:hAnsi="Times New Roman" w:cs="Times New Roman"/>
          <w:sz w:val="24"/>
        </w:rPr>
        <w:t>.</w:t>
      </w:r>
    </w:p>
    <w:p w14:paraId="4DD2F118" w14:textId="7CA2180B" w:rsidR="00637EA5" w:rsidRDefault="00637EA5" w:rsidP="00637EA5">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h</w:t>
      </w:r>
      <w:r>
        <w:rPr>
          <w:rFonts w:ascii="Times New Roman" w:hAnsi="Times New Roman" w:cs="Times New Roman"/>
          <w:i/>
          <w:sz w:val="24"/>
          <w:vertAlign w:val="subscript"/>
        </w:rPr>
        <w:t>soil</w:t>
      </w:r>
      <w:proofErr w:type="spellEnd"/>
      <w:r>
        <w:rPr>
          <w:rFonts w:ascii="Times New Roman" w:hAnsi="Times New Roman" w:cs="Times New Roman"/>
          <w:i/>
          <w:sz w:val="24"/>
        </w:rPr>
        <w:t xml:space="preserve">   </w:t>
      </w:r>
      <w:r>
        <w:rPr>
          <w:rFonts w:ascii="Times New Roman" w:hAnsi="Times New Roman" w:cs="Times New Roman"/>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Espesor de la capa/subcapa granular, </w:t>
      </w:r>
      <w:r w:rsidR="00585A36">
        <w:rPr>
          <w:rFonts w:ascii="Times New Roman" w:hAnsi="Times New Roman" w:cs="Times New Roman"/>
          <w:sz w:val="24"/>
        </w:rPr>
        <w:t>in</w:t>
      </w:r>
      <w:r>
        <w:rPr>
          <w:rFonts w:ascii="Times New Roman" w:hAnsi="Times New Roman" w:cs="Times New Roman"/>
          <w:sz w:val="24"/>
        </w:rPr>
        <w:t>.</w:t>
      </w:r>
    </w:p>
    <w:p w14:paraId="2CC85D81" w14:textId="12F4C7BF" w:rsidR="00637EA5" w:rsidRDefault="00637EA5" w:rsidP="00637EA5">
      <w:pPr>
        <w:spacing w:line="360" w:lineRule="auto"/>
        <w:ind w:left="1842" w:hanging="1134"/>
        <w:jc w:val="both"/>
        <w:rPr>
          <w:rFonts w:ascii="Times New Roman" w:hAnsi="Times New Roman" w:cs="Times New Roman"/>
          <w:sz w:val="24"/>
        </w:rPr>
      </w:pPr>
      <w:r>
        <w:rPr>
          <w:rFonts w:ascii="Times New Roman" w:hAnsi="Times New Roman" w:cs="Times New Roman"/>
          <w:i/>
          <w:sz w:val="24"/>
        </w:rPr>
        <w:t>k</w:t>
      </w:r>
      <w:r>
        <w:rPr>
          <w:rFonts w:ascii="Times New Roman" w:hAnsi="Times New Roman" w:cs="Times New Roman"/>
          <w:i/>
          <w:sz w:val="24"/>
          <w:vertAlign w:val="subscript"/>
        </w:rPr>
        <w:t>s1</w:t>
      </w:r>
      <w:r>
        <w:rPr>
          <w:rFonts w:ascii="Times New Roman" w:hAnsi="Times New Roman" w:cs="Times New Roman"/>
          <w:i/>
          <w:sz w:val="24"/>
        </w:rPr>
        <w:t xml:space="preserve">     </w:t>
      </w:r>
      <w:r>
        <w:rPr>
          <w:rFonts w:ascii="Times New Roman" w:hAnsi="Times New Roman" w:cs="Times New Roman"/>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Coeficiente de calibración global; </w:t>
      </w:r>
      <w:r>
        <w:rPr>
          <w:rFonts w:ascii="Times New Roman" w:hAnsi="Times New Roman" w:cs="Times New Roman"/>
          <w:i/>
          <w:sz w:val="24"/>
        </w:rPr>
        <w:t>k</w:t>
      </w:r>
      <w:r>
        <w:rPr>
          <w:rFonts w:ascii="Times New Roman" w:hAnsi="Times New Roman" w:cs="Times New Roman"/>
          <w:i/>
          <w:sz w:val="24"/>
          <w:vertAlign w:val="subscript"/>
        </w:rPr>
        <w:t>s1</w:t>
      </w:r>
      <w:r>
        <w:rPr>
          <w:rFonts w:ascii="Times New Roman" w:hAnsi="Times New Roman" w:cs="Times New Roman"/>
          <w:sz w:val="24"/>
        </w:rPr>
        <w:t xml:space="preserve"> = 2.03 para materiales granulares y 1.35 para materiales de grano fino.</w:t>
      </w:r>
    </w:p>
    <w:p w14:paraId="4A5422FF" w14:textId="2EB546BD" w:rsidR="00637EA5" w:rsidRDefault="0002511F" w:rsidP="00637EA5">
      <w:pPr>
        <w:spacing w:line="360" w:lineRule="auto"/>
        <w:ind w:left="1842" w:hanging="1134"/>
        <w:jc w:val="both"/>
        <w:rPr>
          <w:rFonts w:ascii="Times New Roman" w:hAnsi="Times New Roman" w:cs="Times New Roman"/>
          <w:sz w:val="24"/>
        </w:rPr>
      </w:pPr>
      <w:r>
        <w:rPr>
          <w:rFonts w:ascii="Times New Roman" w:hAnsi="Times New Roman" w:cs="Times New Roman"/>
          <w:i/>
          <w:sz w:val="24"/>
        </w:rPr>
        <w:t>β</w:t>
      </w:r>
      <w:r>
        <w:rPr>
          <w:rFonts w:ascii="Times New Roman" w:hAnsi="Times New Roman" w:cs="Times New Roman"/>
          <w:i/>
          <w:sz w:val="24"/>
          <w:vertAlign w:val="subscript"/>
        </w:rPr>
        <w:t>s1</w:t>
      </w:r>
      <w:r w:rsidR="00637EA5">
        <w:rPr>
          <w:rFonts w:ascii="Times New Roman" w:hAnsi="Times New Roman" w:cs="Times New Roman"/>
          <w:i/>
          <w:sz w:val="24"/>
        </w:rPr>
        <w:t xml:space="preserve">    </w:t>
      </w:r>
      <w:r w:rsidR="00637EA5">
        <w:rPr>
          <w:rFonts w:ascii="Times New Roman" w:hAnsi="Times New Roman" w:cs="Times New Roman"/>
          <w:sz w:val="24"/>
        </w:rPr>
        <w:t xml:space="preserve">    </w:t>
      </w:r>
      <w:proofErr w:type="gramStart"/>
      <w:r w:rsidR="00637EA5">
        <w:rPr>
          <w:rFonts w:ascii="Times New Roman" w:hAnsi="Times New Roman" w:cs="Times New Roman"/>
          <w:sz w:val="24"/>
        </w:rPr>
        <w:t xml:space="preserve">=  </w:t>
      </w:r>
      <w:r w:rsidR="00637EA5">
        <w:rPr>
          <w:rFonts w:ascii="Times New Roman" w:hAnsi="Times New Roman" w:cs="Times New Roman"/>
          <w:sz w:val="24"/>
        </w:rPr>
        <w:tab/>
      </w:r>
      <w:proofErr w:type="gramEnd"/>
      <w:r w:rsidR="00637EA5">
        <w:rPr>
          <w:rFonts w:ascii="Times New Roman" w:hAnsi="Times New Roman" w:cs="Times New Roman"/>
          <w:sz w:val="24"/>
        </w:rPr>
        <w:t>Co</w:t>
      </w:r>
      <w:r>
        <w:rPr>
          <w:rFonts w:ascii="Times New Roman" w:hAnsi="Times New Roman" w:cs="Times New Roman"/>
          <w:sz w:val="24"/>
        </w:rPr>
        <w:t>nstante de calibración local para el ahuellamiento en las capas granulares; la constante de calibración local fue establecida en 1.0 para el esfuerzo de calibración local.</w:t>
      </w:r>
    </w:p>
    <w:p w14:paraId="7B678B6F" w14:textId="2E927E06" w:rsidR="0002511F" w:rsidRPr="0002511F" w:rsidRDefault="00B249DD" w:rsidP="00585A36">
      <w:pPr>
        <w:spacing w:line="360" w:lineRule="auto"/>
        <w:ind w:left="1842" w:hanging="1134"/>
        <w:jc w:val="right"/>
        <w:rPr>
          <w:rFonts w:ascii="Times New Roman" w:hAnsi="Times New Roman" w:cs="Times New Roman"/>
          <w:sz w:val="24"/>
        </w:rPr>
      </w:pPr>
      <w:r w:rsidRPr="0002511F">
        <w:rPr>
          <w:rFonts w:ascii="Times New Roman" w:hAnsi="Times New Roman" w:cs="Times New Roman"/>
          <w:position w:val="-12"/>
          <w:sz w:val="24"/>
        </w:rPr>
        <w:object w:dxaOrig="3280" w:dyaOrig="360" w14:anchorId="4E5D2C2A">
          <v:shape id="_x0000_i1133" type="#_x0000_t75" style="width:164.25pt;height:18.75pt" o:ole="">
            <v:imagedata r:id="rId241" o:title=""/>
          </v:shape>
          <o:OLEObject Type="Embed" ProgID="Equation.3" ShapeID="_x0000_i1133" DrawAspect="Content" ObjectID="_1617420311" r:id="rId242"/>
        </w:object>
      </w:r>
      <w:r w:rsidR="00D97413">
        <w:rPr>
          <w:rFonts w:ascii="Times New Roman" w:hAnsi="Times New Roman" w:cs="Times New Roman"/>
          <w:sz w:val="24"/>
        </w:rPr>
        <w:t xml:space="preserve">  </w:t>
      </w:r>
      <w:r w:rsidR="002264A0">
        <w:rPr>
          <w:rFonts w:ascii="Times New Roman" w:hAnsi="Times New Roman" w:cs="Times New Roman"/>
          <w:sz w:val="24"/>
        </w:rPr>
        <w:t xml:space="preserve">                           </w:t>
      </w:r>
      <w:r w:rsidR="000E534B">
        <w:rPr>
          <w:rFonts w:ascii="Times New Roman" w:hAnsi="Times New Roman" w:cs="Times New Roman"/>
          <w:sz w:val="24"/>
        </w:rPr>
        <w:t>(2.49</w:t>
      </w:r>
      <w:r w:rsidR="0002511F">
        <w:rPr>
          <w:rFonts w:ascii="Times New Roman" w:hAnsi="Times New Roman" w:cs="Times New Roman"/>
          <w:sz w:val="24"/>
        </w:rPr>
        <w:t>b)</w:t>
      </w:r>
    </w:p>
    <w:p w14:paraId="7D7F0D0B" w14:textId="3369418F" w:rsidR="00B249DD" w:rsidRPr="0002511F" w:rsidRDefault="00B249DD" w:rsidP="00585A36">
      <w:pPr>
        <w:spacing w:line="360" w:lineRule="auto"/>
        <w:ind w:left="1842" w:hanging="1134"/>
        <w:jc w:val="right"/>
        <w:rPr>
          <w:rFonts w:ascii="Times New Roman" w:hAnsi="Times New Roman" w:cs="Times New Roman"/>
          <w:sz w:val="24"/>
        </w:rPr>
      </w:pPr>
      <w:r w:rsidRPr="00B249DD">
        <w:rPr>
          <w:rFonts w:ascii="Times New Roman" w:hAnsi="Times New Roman" w:cs="Times New Roman"/>
          <w:position w:val="-36"/>
          <w:sz w:val="24"/>
        </w:rPr>
        <w:object w:dxaOrig="2240" w:dyaOrig="980" w14:anchorId="216D69C2">
          <v:shape id="_x0000_i1134" type="#_x0000_t75" style="width:112.5pt;height:48.75pt" o:ole="">
            <v:imagedata r:id="rId243" o:title=""/>
          </v:shape>
          <o:OLEObject Type="Embed" ProgID="Equation.3" ShapeID="_x0000_i1134" DrawAspect="Content" ObjectID="_1617420312" r:id="rId244"/>
        </w:object>
      </w:r>
      <w:r>
        <w:rPr>
          <w:rFonts w:ascii="Times New Roman" w:hAnsi="Times New Roman" w:cs="Times New Roman"/>
          <w:sz w:val="24"/>
        </w:rPr>
        <w:t xml:space="preserve">   </w:t>
      </w:r>
      <w:r w:rsidR="00D97413">
        <w:rPr>
          <w:rFonts w:ascii="Times New Roman" w:hAnsi="Times New Roman" w:cs="Times New Roman"/>
          <w:sz w:val="24"/>
        </w:rPr>
        <w:t xml:space="preserve">                 </w:t>
      </w:r>
      <w:r w:rsidR="002264A0">
        <w:rPr>
          <w:rFonts w:ascii="Times New Roman" w:hAnsi="Times New Roman" w:cs="Times New Roman"/>
          <w:sz w:val="24"/>
        </w:rPr>
        <w:t xml:space="preserve">                           </w:t>
      </w:r>
      <w:r w:rsidR="000E534B">
        <w:rPr>
          <w:rFonts w:ascii="Times New Roman" w:hAnsi="Times New Roman" w:cs="Times New Roman"/>
          <w:sz w:val="24"/>
        </w:rPr>
        <w:t>(2.49</w:t>
      </w:r>
      <w:r w:rsidR="002264A0">
        <w:rPr>
          <w:rFonts w:ascii="Times New Roman" w:hAnsi="Times New Roman" w:cs="Times New Roman"/>
          <w:sz w:val="24"/>
        </w:rPr>
        <w:t>c</w:t>
      </w:r>
      <w:r>
        <w:rPr>
          <w:rFonts w:ascii="Times New Roman" w:hAnsi="Times New Roman" w:cs="Times New Roman"/>
          <w:sz w:val="24"/>
        </w:rPr>
        <w:t>)</w:t>
      </w:r>
    </w:p>
    <w:p w14:paraId="21235EC8" w14:textId="1D1ABE75" w:rsidR="00B249DD" w:rsidRPr="0002511F" w:rsidRDefault="00A22C2F" w:rsidP="00585A36">
      <w:pPr>
        <w:spacing w:line="360" w:lineRule="auto"/>
        <w:ind w:left="1842" w:hanging="1134"/>
        <w:jc w:val="right"/>
        <w:rPr>
          <w:rFonts w:ascii="Times New Roman" w:hAnsi="Times New Roman" w:cs="Times New Roman"/>
          <w:sz w:val="24"/>
        </w:rPr>
      </w:pPr>
      <w:r w:rsidRPr="00B249DD">
        <w:rPr>
          <w:rFonts w:ascii="Times New Roman" w:hAnsi="Times New Roman" w:cs="Times New Roman"/>
          <w:position w:val="-32"/>
          <w:sz w:val="24"/>
        </w:rPr>
        <w:object w:dxaOrig="1700" w:dyaOrig="760" w14:anchorId="0E244979">
          <v:shape id="_x0000_i1135" type="#_x0000_t75" style="width:84.75pt;height:38.25pt" o:ole="">
            <v:imagedata r:id="rId245" o:title=""/>
          </v:shape>
          <o:OLEObject Type="Embed" ProgID="Equation.3" ShapeID="_x0000_i1135" DrawAspect="Content" ObjectID="_1617420313" r:id="rId246"/>
        </w:object>
      </w:r>
      <w:r w:rsidR="00B249DD">
        <w:rPr>
          <w:rFonts w:ascii="Times New Roman" w:hAnsi="Times New Roman" w:cs="Times New Roman"/>
          <w:sz w:val="24"/>
        </w:rPr>
        <w:t xml:space="preserve">           </w:t>
      </w:r>
      <w:r w:rsidR="005F5954">
        <w:rPr>
          <w:rFonts w:ascii="Times New Roman" w:hAnsi="Times New Roman" w:cs="Times New Roman"/>
          <w:sz w:val="24"/>
        </w:rPr>
        <w:t xml:space="preserve">           </w:t>
      </w:r>
      <w:r w:rsidR="00D97413">
        <w:rPr>
          <w:rFonts w:ascii="Times New Roman" w:hAnsi="Times New Roman" w:cs="Times New Roman"/>
          <w:sz w:val="24"/>
        </w:rPr>
        <w:t xml:space="preserve"> </w:t>
      </w:r>
      <w:r w:rsidR="005F5954">
        <w:rPr>
          <w:rFonts w:ascii="Times New Roman" w:hAnsi="Times New Roman" w:cs="Times New Roman"/>
          <w:sz w:val="24"/>
        </w:rPr>
        <w:t xml:space="preserve">  </w:t>
      </w:r>
      <w:r w:rsidR="00D97413">
        <w:rPr>
          <w:rFonts w:ascii="Times New Roman" w:hAnsi="Times New Roman" w:cs="Times New Roman"/>
          <w:sz w:val="24"/>
        </w:rPr>
        <w:t xml:space="preserve">                 </w:t>
      </w:r>
      <w:r w:rsidR="005F5954">
        <w:rPr>
          <w:rFonts w:ascii="Times New Roman" w:hAnsi="Times New Roman" w:cs="Times New Roman"/>
          <w:sz w:val="24"/>
        </w:rPr>
        <w:t xml:space="preserve">              </w:t>
      </w:r>
      <w:r w:rsidR="000E534B">
        <w:rPr>
          <w:rFonts w:ascii="Times New Roman" w:hAnsi="Times New Roman" w:cs="Times New Roman"/>
          <w:sz w:val="24"/>
        </w:rPr>
        <w:t>(2.49</w:t>
      </w:r>
      <w:r w:rsidR="002264A0">
        <w:rPr>
          <w:rFonts w:ascii="Times New Roman" w:hAnsi="Times New Roman" w:cs="Times New Roman"/>
          <w:sz w:val="24"/>
        </w:rPr>
        <w:t>d</w:t>
      </w:r>
      <w:r w:rsidR="00B249DD">
        <w:rPr>
          <w:rFonts w:ascii="Times New Roman" w:hAnsi="Times New Roman" w:cs="Times New Roman"/>
          <w:sz w:val="24"/>
        </w:rPr>
        <w:t>)</w:t>
      </w:r>
    </w:p>
    <w:p w14:paraId="40067F88" w14:textId="77777777" w:rsidR="00A22C2F" w:rsidRDefault="00A22C2F" w:rsidP="00A22C2F">
      <w:pPr>
        <w:spacing w:line="360" w:lineRule="auto"/>
        <w:ind w:left="708"/>
        <w:jc w:val="both"/>
        <w:rPr>
          <w:rFonts w:ascii="Times New Roman" w:hAnsi="Times New Roman" w:cs="Times New Roman"/>
          <w:sz w:val="24"/>
        </w:rPr>
      </w:pPr>
      <w:r>
        <w:rPr>
          <w:rFonts w:ascii="Times New Roman" w:hAnsi="Times New Roman" w:cs="Times New Roman"/>
          <w:sz w:val="24"/>
        </w:rPr>
        <w:t>Donde:</w:t>
      </w:r>
    </w:p>
    <w:p w14:paraId="54575028" w14:textId="1D88255D" w:rsidR="00A22C2F" w:rsidRDefault="00A22C2F" w:rsidP="00D97413">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W</w:t>
      </w:r>
      <w:r>
        <w:rPr>
          <w:rFonts w:ascii="Times New Roman" w:hAnsi="Times New Roman" w:cs="Times New Roman"/>
          <w:i/>
          <w:sz w:val="24"/>
          <w:vertAlign w:val="subscript"/>
        </w:rPr>
        <w:t>c</w:t>
      </w:r>
      <w:proofErr w:type="spellEnd"/>
      <w:r>
        <w:rPr>
          <w:rFonts w:ascii="Times New Roman" w:hAnsi="Times New Roman" w:cs="Times New Roman"/>
          <w:i/>
          <w:sz w:val="24"/>
        </w:rPr>
        <w:t xml:space="preserve">         </w:t>
      </w:r>
      <w:proofErr w:type="gramStart"/>
      <w:r w:rsidR="00D97413">
        <w:rPr>
          <w:rFonts w:ascii="Times New Roman" w:hAnsi="Times New Roman" w:cs="Times New Roman"/>
          <w:sz w:val="24"/>
        </w:rPr>
        <w:t xml:space="preserve">=  </w:t>
      </w:r>
      <w:r w:rsidR="00D97413">
        <w:rPr>
          <w:rFonts w:ascii="Times New Roman" w:hAnsi="Times New Roman" w:cs="Times New Roman"/>
          <w:sz w:val="24"/>
        </w:rPr>
        <w:tab/>
      </w:r>
      <w:proofErr w:type="gramEnd"/>
      <w:r w:rsidR="00D97413">
        <w:rPr>
          <w:rFonts w:ascii="Times New Roman" w:hAnsi="Times New Roman" w:cs="Times New Roman"/>
          <w:sz w:val="24"/>
        </w:rPr>
        <w:t xml:space="preserve">Contenido de agua, </w:t>
      </w:r>
      <w:r>
        <w:rPr>
          <w:rFonts w:ascii="Times New Roman" w:hAnsi="Times New Roman" w:cs="Times New Roman"/>
          <w:sz w:val="24"/>
        </w:rPr>
        <w:t>%.</w:t>
      </w:r>
    </w:p>
    <w:p w14:paraId="237FCF99" w14:textId="39F1F48F" w:rsidR="00A22C2F" w:rsidRDefault="00A22C2F" w:rsidP="00D97413">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M</w:t>
      </w:r>
      <w:r>
        <w:rPr>
          <w:rFonts w:ascii="Times New Roman" w:hAnsi="Times New Roman" w:cs="Times New Roman"/>
          <w:i/>
          <w:sz w:val="24"/>
          <w:vertAlign w:val="subscript"/>
        </w:rPr>
        <w:t>r</w:t>
      </w:r>
      <w:proofErr w:type="spellEnd"/>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Módulo resiliente de</w:t>
      </w:r>
      <w:r w:rsidR="00D97413">
        <w:rPr>
          <w:rFonts w:ascii="Times New Roman" w:hAnsi="Times New Roman" w:cs="Times New Roman"/>
          <w:sz w:val="24"/>
        </w:rPr>
        <w:t xml:space="preserve"> la capa o subcapa granular, </w:t>
      </w:r>
      <w:r>
        <w:rPr>
          <w:rFonts w:ascii="Times New Roman" w:hAnsi="Times New Roman" w:cs="Times New Roman"/>
          <w:sz w:val="24"/>
        </w:rPr>
        <w:t>psi.</w:t>
      </w:r>
    </w:p>
    <w:p w14:paraId="58B2319B" w14:textId="2EC54454" w:rsidR="00A22C2F" w:rsidRDefault="00A22C2F" w:rsidP="00D97413">
      <w:pPr>
        <w:spacing w:line="276" w:lineRule="auto"/>
        <w:ind w:left="1842" w:hanging="1134"/>
        <w:jc w:val="both"/>
        <w:rPr>
          <w:rFonts w:ascii="Times New Roman" w:hAnsi="Times New Roman" w:cs="Times New Roman"/>
          <w:sz w:val="24"/>
        </w:rPr>
      </w:pPr>
      <w:r>
        <w:rPr>
          <w:rFonts w:ascii="Times New Roman" w:hAnsi="Times New Roman" w:cs="Times New Roman"/>
          <w:i/>
          <w:sz w:val="24"/>
        </w:rPr>
        <w:t>a</w:t>
      </w:r>
      <w:r>
        <w:rPr>
          <w:rFonts w:ascii="Times New Roman" w:hAnsi="Times New Roman" w:cs="Times New Roman"/>
          <w:i/>
          <w:sz w:val="24"/>
          <w:vertAlign w:val="subscript"/>
        </w:rPr>
        <w:t>1, 9</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Constantes de regresión; </w:t>
      </w:r>
      <w:r>
        <w:rPr>
          <w:rFonts w:ascii="Times New Roman" w:hAnsi="Times New Roman" w:cs="Times New Roman"/>
          <w:i/>
          <w:sz w:val="24"/>
        </w:rPr>
        <w:t>a</w:t>
      </w:r>
      <w:r>
        <w:rPr>
          <w:rFonts w:ascii="Times New Roman" w:hAnsi="Times New Roman" w:cs="Times New Roman"/>
          <w:i/>
          <w:sz w:val="24"/>
          <w:vertAlign w:val="subscript"/>
        </w:rPr>
        <w:t>1</w:t>
      </w:r>
      <w:r>
        <w:rPr>
          <w:rFonts w:ascii="Times New Roman" w:hAnsi="Times New Roman" w:cs="Times New Roman"/>
          <w:i/>
          <w:sz w:val="24"/>
        </w:rPr>
        <w:t xml:space="preserve"> </w:t>
      </w:r>
      <w:r>
        <w:rPr>
          <w:rFonts w:ascii="Times New Roman" w:hAnsi="Times New Roman" w:cs="Times New Roman"/>
          <w:sz w:val="24"/>
        </w:rPr>
        <w:t xml:space="preserve">= 0.15 y </w:t>
      </w:r>
      <w:r>
        <w:rPr>
          <w:rFonts w:ascii="Times New Roman" w:hAnsi="Times New Roman" w:cs="Times New Roman"/>
          <w:i/>
          <w:sz w:val="24"/>
        </w:rPr>
        <w:t>a</w:t>
      </w:r>
      <w:r>
        <w:rPr>
          <w:rFonts w:ascii="Times New Roman" w:hAnsi="Times New Roman" w:cs="Times New Roman"/>
          <w:i/>
          <w:sz w:val="24"/>
          <w:vertAlign w:val="subscript"/>
        </w:rPr>
        <w:t>9</w:t>
      </w:r>
      <w:r>
        <w:rPr>
          <w:rFonts w:ascii="Times New Roman" w:hAnsi="Times New Roman" w:cs="Times New Roman"/>
          <w:sz w:val="24"/>
        </w:rPr>
        <w:t xml:space="preserve"> = 20.0.</w:t>
      </w:r>
    </w:p>
    <w:p w14:paraId="14C5659B" w14:textId="209B2991" w:rsidR="00A22C2F" w:rsidRDefault="00A22C2F" w:rsidP="00FE0690">
      <w:pPr>
        <w:spacing w:line="360" w:lineRule="auto"/>
        <w:ind w:left="1842" w:hanging="1134"/>
        <w:jc w:val="both"/>
        <w:rPr>
          <w:rFonts w:ascii="Times New Roman" w:hAnsi="Times New Roman" w:cs="Times New Roman"/>
          <w:sz w:val="24"/>
        </w:rPr>
      </w:pPr>
      <w:r>
        <w:rPr>
          <w:rFonts w:ascii="Times New Roman" w:hAnsi="Times New Roman" w:cs="Times New Roman"/>
          <w:i/>
          <w:sz w:val="24"/>
        </w:rPr>
        <w:t>b</w:t>
      </w:r>
      <w:r>
        <w:rPr>
          <w:rFonts w:ascii="Times New Roman" w:hAnsi="Times New Roman" w:cs="Times New Roman"/>
          <w:i/>
          <w:sz w:val="24"/>
          <w:vertAlign w:val="subscript"/>
        </w:rPr>
        <w:t>1, 9</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Constantes de regresión; </w:t>
      </w:r>
      <w:r>
        <w:rPr>
          <w:rFonts w:ascii="Times New Roman" w:hAnsi="Times New Roman" w:cs="Times New Roman"/>
          <w:i/>
          <w:sz w:val="24"/>
        </w:rPr>
        <w:t>b</w:t>
      </w:r>
      <w:r>
        <w:rPr>
          <w:rFonts w:ascii="Times New Roman" w:hAnsi="Times New Roman" w:cs="Times New Roman"/>
          <w:i/>
          <w:sz w:val="24"/>
          <w:vertAlign w:val="subscript"/>
        </w:rPr>
        <w:t>1</w:t>
      </w:r>
      <w:r>
        <w:rPr>
          <w:rFonts w:ascii="Times New Roman" w:hAnsi="Times New Roman" w:cs="Times New Roman"/>
          <w:i/>
          <w:sz w:val="24"/>
        </w:rPr>
        <w:t xml:space="preserve"> </w:t>
      </w:r>
      <w:r>
        <w:rPr>
          <w:rFonts w:ascii="Times New Roman" w:hAnsi="Times New Roman" w:cs="Times New Roman"/>
          <w:sz w:val="24"/>
        </w:rPr>
        <w:t xml:space="preserve">= 0.0 y </w:t>
      </w:r>
      <w:r>
        <w:rPr>
          <w:rFonts w:ascii="Times New Roman" w:hAnsi="Times New Roman" w:cs="Times New Roman"/>
          <w:i/>
          <w:sz w:val="24"/>
        </w:rPr>
        <w:t>a</w:t>
      </w:r>
      <w:r>
        <w:rPr>
          <w:rFonts w:ascii="Times New Roman" w:hAnsi="Times New Roman" w:cs="Times New Roman"/>
          <w:i/>
          <w:sz w:val="24"/>
          <w:vertAlign w:val="subscript"/>
        </w:rPr>
        <w:t>9</w:t>
      </w:r>
      <w:r>
        <w:rPr>
          <w:rFonts w:ascii="Times New Roman" w:hAnsi="Times New Roman" w:cs="Times New Roman"/>
          <w:sz w:val="24"/>
        </w:rPr>
        <w:t xml:space="preserve"> = 0.0.</w:t>
      </w:r>
    </w:p>
    <w:p w14:paraId="7BD57166" w14:textId="5458BEFE" w:rsidR="00D97413" w:rsidRDefault="00EE40E2" w:rsidP="00EE40E2">
      <w:pPr>
        <w:spacing w:line="360" w:lineRule="auto"/>
        <w:jc w:val="both"/>
        <w:rPr>
          <w:rFonts w:ascii="Times New Roman" w:hAnsi="Times New Roman" w:cs="Times New Roman"/>
          <w:sz w:val="24"/>
        </w:rPr>
      </w:pPr>
      <w:r>
        <w:rPr>
          <w:rFonts w:ascii="Times New Roman" w:hAnsi="Times New Roman" w:cs="Times New Roman"/>
          <w:sz w:val="24"/>
        </w:rPr>
        <w:t xml:space="preserve">El error estándar de la predicción se estima con las ecuaciones </w:t>
      </w:r>
      <w:r w:rsidR="002264A0">
        <w:rPr>
          <w:rFonts w:ascii="Times New Roman" w:hAnsi="Times New Roman" w:cs="Times New Roman"/>
          <w:sz w:val="24"/>
        </w:rPr>
        <w:t>siguientes:</w:t>
      </w:r>
    </w:p>
    <w:p w14:paraId="788BD6A2" w14:textId="4CCA8521" w:rsidR="002264A0" w:rsidRDefault="00073316" w:rsidP="002264A0">
      <w:pPr>
        <w:spacing w:line="360" w:lineRule="auto"/>
        <w:ind w:left="1842" w:hanging="1134"/>
        <w:jc w:val="right"/>
        <w:rPr>
          <w:rFonts w:ascii="Times New Roman" w:hAnsi="Times New Roman" w:cs="Times New Roman"/>
          <w:sz w:val="24"/>
        </w:rPr>
      </w:pPr>
      <w:r w:rsidRPr="002264A0">
        <w:rPr>
          <w:rFonts w:ascii="Times New Roman" w:hAnsi="Times New Roman" w:cs="Times New Roman"/>
          <w:position w:val="-14"/>
          <w:sz w:val="24"/>
        </w:rPr>
        <w:object w:dxaOrig="3220" w:dyaOrig="420" w14:anchorId="5336CE0E">
          <v:shape id="_x0000_i1136" type="#_x0000_t75" style="width:160.5pt;height:21pt" o:ole="">
            <v:imagedata r:id="rId247" o:title=""/>
          </v:shape>
          <o:OLEObject Type="Embed" ProgID="Equation.3" ShapeID="_x0000_i1136" DrawAspect="Content" ObjectID="_1617420314" r:id="rId248"/>
        </w:object>
      </w:r>
      <w:r w:rsidR="002264A0">
        <w:rPr>
          <w:rFonts w:ascii="Times New Roman" w:hAnsi="Times New Roman" w:cs="Times New Roman"/>
          <w:sz w:val="24"/>
        </w:rPr>
        <w:t xml:space="preserve">                                                        </w:t>
      </w:r>
      <w:r w:rsidR="000E534B">
        <w:rPr>
          <w:rFonts w:ascii="Times New Roman" w:hAnsi="Times New Roman" w:cs="Times New Roman"/>
          <w:sz w:val="24"/>
        </w:rPr>
        <w:t>(2.50</w:t>
      </w:r>
      <w:r>
        <w:rPr>
          <w:rFonts w:ascii="Times New Roman" w:hAnsi="Times New Roman" w:cs="Times New Roman"/>
          <w:sz w:val="24"/>
        </w:rPr>
        <w:t>a</w:t>
      </w:r>
      <w:r w:rsidR="002264A0">
        <w:rPr>
          <w:rFonts w:ascii="Times New Roman" w:hAnsi="Times New Roman" w:cs="Times New Roman"/>
          <w:sz w:val="24"/>
        </w:rPr>
        <w:t>)</w:t>
      </w:r>
    </w:p>
    <w:p w14:paraId="3327124C" w14:textId="2148E80C" w:rsidR="002264A0" w:rsidRDefault="00073316" w:rsidP="002264A0">
      <w:pPr>
        <w:spacing w:line="360" w:lineRule="auto"/>
        <w:ind w:left="1842" w:hanging="1134"/>
        <w:jc w:val="right"/>
        <w:rPr>
          <w:rFonts w:ascii="Times New Roman" w:hAnsi="Times New Roman" w:cs="Times New Roman"/>
          <w:sz w:val="24"/>
        </w:rPr>
      </w:pPr>
      <w:r w:rsidRPr="002264A0">
        <w:rPr>
          <w:rFonts w:ascii="Times New Roman" w:hAnsi="Times New Roman" w:cs="Times New Roman"/>
          <w:position w:val="-14"/>
          <w:sz w:val="24"/>
        </w:rPr>
        <w:object w:dxaOrig="3440" w:dyaOrig="420" w14:anchorId="1BE173E0">
          <v:shape id="_x0000_i1137" type="#_x0000_t75" style="width:171.75pt;height:21pt" o:ole="">
            <v:imagedata r:id="rId249" o:title=""/>
          </v:shape>
          <o:OLEObject Type="Embed" ProgID="Equation.3" ShapeID="_x0000_i1137" DrawAspect="Content" ObjectID="_1617420315" r:id="rId250"/>
        </w:object>
      </w:r>
      <w:r w:rsidR="00183EA4">
        <w:rPr>
          <w:rFonts w:ascii="Times New Roman" w:hAnsi="Times New Roman" w:cs="Times New Roman"/>
          <w:sz w:val="24"/>
        </w:rPr>
        <w:t xml:space="preserve">                      </w:t>
      </w:r>
      <w:r w:rsidR="002264A0">
        <w:rPr>
          <w:rFonts w:ascii="Times New Roman" w:hAnsi="Times New Roman" w:cs="Times New Roman"/>
          <w:sz w:val="24"/>
        </w:rPr>
        <w:t xml:space="preserve">                              </w:t>
      </w:r>
      <w:r w:rsidR="000E534B">
        <w:rPr>
          <w:rFonts w:ascii="Times New Roman" w:hAnsi="Times New Roman" w:cs="Times New Roman"/>
          <w:sz w:val="24"/>
        </w:rPr>
        <w:t>(2.50</w:t>
      </w:r>
      <w:r>
        <w:rPr>
          <w:rFonts w:ascii="Times New Roman" w:hAnsi="Times New Roman" w:cs="Times New Roman"/>
          <w:sz w:val="24"/>
        </w:rPr>
        <w:t>b</w:t>
      </w:r>
      <w:r w:rsidR="002264A0">
        <w:rPr>
          <w:rFonts w:ascii="Times New Roman" w:hAnsi="Times New Roman" w:cs="Times New Roman"/>
          <w:sz w:val="24"/>
        </w:rPr>
        <w:t>)</w:t>
      </w:r>
    </w:p>
    <w:p w14:paraId="6CDCA2D8" w14:textId="28C1F583" w:rsidR="00073316" w:rsidRPr="0002511F" w:rsidRDefault="00073316" w:rsidP="00073316">
      <w:pPr>
        <w:spacing w:line="360" w:lineRule="auto"/>
        <w:ind w:left="1842" w:hanging="1134"/>
        <w:jc w:val="right"/>
        <w:rPr>
          <w:rFonts w:ascii="Times New Roman" w:hAnsi="Times New Roman" w:cs="Times New Roman"/>
          <w:sz w:val="24"/>
        </w:rPr>
      </w:pPr>
      <w:r w:rsidRPr="002264A0">
        <w:rPr>
          <w:rFonts w:ascii="Times New Roman" w:hAnsi="Times New Roman" w:cs="Times New Roman"/>
          <w:position w:val="-14"/>
          <w:sz w:val="24"/>
        </w:rPr>
        <w:object w:dxaOrig="3379" w:dyaOrig="420" w14:anchorId="248DBEC7">
          <v:shape id="_x0000_i1138" type="#_x0000_t75" style="width:168.75pt;height:21pt" o:ole="">
            <v:imagedata r:id="rId251" o:title=""/>
          </v:shape>
          <o:OLEObject Type="Embed" ProgID="Equation.3" ShapeID="_x0000_i1138" DrawAspect="Content" ObjectID="_1617420316" r:id="rId252"/>
        </w:object>
      </w:r>
      <w:r w:rsidR="00183EA4">
        <w:rPr>
          <w:rFonts w:ascii="Times New Roman" w:hAnsi="Times New Roman" w:cs="Times New Roman"/>
          <w:sz w:val="24"/>
        </w:rPr>
        <w:t xml:space="preserve">                     </w:t>
      </w:r>
      <w:r>
        <w:rPr>
          <w:rFonts w:ascii="Times New Roman" w:hAnsi="Times New Roman" w:cs="Times New Roman"/>
          <w:sz w:val="24"/>
        </w:rPr>
        <w:t xml:space="preserve"> </w:t>
      </w:r>
      <w:r w:rsidR="00183EA4">
        <w:rPr>
          <w:rFonts w:ascii="Times New Roman" w:hAnsi="Times New Roman" w:cs="Times New Roman"/>
          <w:sz w:val="24"/>
        </w:rPr>
        <w:t xml:space="preserve">  </w:t>
      </w:r>
      <w:r>
        <w:rPr>
          <w:rFonts w:ascii="Times New Roman" w:hAnsi="Times New Roman" w:cs="Times New Roman"/>
          <w:sz w:val="24"/>
        </w:rPr>
        <w:t xml:space="preserve">                             </w:t>
      </w:r>
      <w:r w:rsidR="000E534B">
        <w:rPr>
          <w:rFonts w:ascii="Times New Roman" w:hAnsi="Times New Roman" w:cs="Times New Roman"/>
          <w:sz w:val="24"/>
        </w:rPr>
        <w:t>(2.50</w:t>
      </w:r>
      <w:r>
        <w:rPr>
          <w:rFonts w:ascii="Times New Roman" w:hAnsi="Times New Roman" w:cs="Times New Roman"/>
          <w:sz w:val="24"/>
        </w:rPr>
        <w:t>c)</w:t>
      </w:r>
    </w:p>
    <w:p w14:paraId="6EAC6976" w14:textId="77777777" w:rsidR="00FE0690" w:rsidRDefault="00FE0690" w:rsidP="00073316">
      <w:pPr>
        <w:spacing w:line="360" w:lineRule="auto"/>
        <w:ind w:left="708"/>
        <w:jc w:val="both"/>
        <w:rPr>
          <w:rFonts w:ascii="Times New Roman" w:hAnsi="Times New Roman" w:cs="Times New Roman"/>
          <w:sz w:val="24"/>
        </w:rPr>
      </w:pPr>
    </w:p>
    <w:p w14:paraId="7AB64C3E" w14:textId="77777777" w:rsidR="00073316" w:rsidRDefault="00073316" w:rsidP="00073316">
      <w:pPr>
        <w:spacing w:line="360" w:lineRule="auto"/>
        <w:ind w:left="708"/>
        <w:jc w:val="both"/>
        <w:rPr>
          <w:rFonts w:ascii="Times New Roman" w:hAnsi="Times New Roman" w:cs="Times New Roman"/>
          <w:sz w:val="24"/>
        </w:rPr>
      </w:pPr>
      <w:r>
        <w:rPr>
          <w:rFonts w:ascii="Times New Roman" w:hAnsi="Times New Roman" w:cs="Times New Roman"/>
          <w:sz w:val="24"/>
        </w:rPr>
        <w:lastRenderedPageBreak/>
        <w:t>Donde:</w:t>
      </w:r>
    </w:p>
    <w:p w14:paraId="3E97DA37" w14:textId="79661599" w:rsidR="00073316" w:rsidRDefault="00073316" w:rsidP="00073316">
      <w:pPr>
        <w:spacing w:line="276" w:lineRule="auto"/>
        <w:ind w:left="1842" w:hanging="1134"/>
        <w:jc w:val="both"/>
        <w:rPr>
          <w:rFonts w:ascii="Times New Roman" w:hAnsi="Times New Roman" w:cs="Times New Roman"/>
          <w:sz w:val="24"/>
        </w:rPr>
      </w:pPr>
      <w:r>
        <w:rPr>
          <w:rFonts w:ascii="Times New Roman" w:hAnsi="Times New Roman" w:cs="Times New Roman"/>
          <w:i/>
          <w:sz w:val="24"/>
        </w:rPr>
        <w:t>Δ</w:t>
      </w:r>
      <w:r>
        <w:rPr>
          <w:rFonts w:ascii="Times New Roman" w:hAnsi="Times New Roman" w:cs="Times New Roman"/>
          <w:i/>
          <w:sz w:val="24"/>
          <w:vertAlign w:val="subscript"/>
        </w:rPr>
        <w:t>HMA</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Deformación plástica en la capa de HMA, in.</w:t>
      </w:r>
    </w:p>
    <w:p w14:paraId="629B34D6" w14:textId="29D95EBA" w:rsidR="00073316" w:rsidRDefault="00073316" w:rsidP="00073316">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Δ</w:t>
      </w:r>
      <w:r>
        <w:rPr>
          <w:rFonts w:ascii="Times New Roman" w:hAnsi="Times New Roman" w:cs="Times New Roman"/>
          <w:i/>
          <w:sz w:val="24"/>
          <w:vertAlign w:val="subscript"/>
        </w:rPr>
        <w:t>Gran</w:t>
      </w:r>
      <w:proofErr w:type="spellEnd"/>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Deformación plástica en las capas de agregado grueso, in.</w:t>
      </w:r>
    </w:p>
    <w:p w14:paraId="7746F32B" w14:textId="5DA3F1B2" w:rsidR="00073316" w:rsidRDefault="00073316" w:rsidP="00073316">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Δ</w:t>
      </w:r>
      <w:r>
        <w:rPr>
          <w:rFonts w:ascii="Times New Roman" w:hAnsi="Times New Roman" w:cs="Times New Roman"/>
          <w:i/>
          <w:sz w:val="24"/>
          <w:vertAlign w:val="subscript"/>
        </w:rPr>
        <w:t>Fine</w:t>
      </w:r>
      <w:proofErr w:type="spellEnd"/>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Deformación plástica en las capas de agregado fino, in.</w:t>
      </w:r>
    </w:p>
    <w:p w14:paraId="39718DC6" w14:textId="77777777" w:rsidR="002264A0" w:rsidRPr="00073316" w:rsidRDefault="002264A0" w:rsidP="00EE40E2">
      <w:pPr>
        <w:spacing w:line="360" w:lineRule="auto"/>
        <w:jc w:val="both"/>
        <w:rPr>
          <w:rFonts w:ascii="Times New Roman" w:hAnsi="Times New Roman" w:cs="Times New Roman"/>
          <w:sz w:val="12"/>
        </w:rPr>
      </w:pPr>
    </w:p>
    <w:p w14:paraId="5822E42B" w14:textId="3EF040D9" w:rsidR="009C5C2B" w:rsidRDefault="00D97413" w:rsidP="00FE0690">
      <w:pPr>
        <w:pStyle w:val="Ttulo7"/>
        <w:numPr>
          <w:ilvl w:val="6"/>
          <w:numId w:val="5"/>
        </w:numPr>
        <w:spacing w:after="240" w:line="360" w:lineRule="auto"/>
        <w:jc w:val="both"/>
        <w:rPr>
          <w:rFonts w:ascii="Times New Roman" w:hAnsi="Times New Roman" w:cs="Times New Roman"/>
          <w:b/>
          <w:i w:val="0"/>
          <w:color w:val="auto"/>
          <w:sz w:val="24"/>
        </w:rPr>
      </w:pPr>
      <w:r w:rsidRPr="00D97413">
        <w:rPr>
          <w:rFonts w:ascii="Times New Roman" w:hAnsi="Times New Roman" w:cs="Times New Roman"/>
          <w:b/>
          <w:i w:val="0"/>
          <w:color w:val="auto"/>
          <w:sz w:val="24"/>
        </w:rPr>
        <w:t>FISURAMIENTO RELACIONADO CON LA CARGA</w:t>
      </w:r>
    </w:p>
    <w:p w14:paraId="510054E3" w14:textId="0FBFE545" w:rsidR="00A22C2F" w:rsidRDefault="00C278A6" w:rsidP="001A4284">
      <w:pPr>
        <w:spacing w:line="360" w:lineRule="auto"/>
        <w:jc w:val="both"/>
        <w:rPr>
          <w:rFonts w:ascii="Times New Roman" w:hAnsi="Times New Roman" w:cs="Times New Roman"/>
          <w:sz w:val="24"/>
        </w:rPr>
      </w:pPr>
      <w:r>
        <w:rPr>
          <w:rFonts w:ascii="Times New Roman" w:hAnsi="Times New Roman" w:cs="Times New Roman"/>
          <w:sz w:val="24"/>
        </w:rPr>
        <w:t xml:space="preserve">Las fisuras relacionadas con la carga son: el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tipo </w:t>
      </w:r>
      <w:r w:rsidR="00E21396">
        <w:rPr>
          <w:rFonts w:ascii="Times New Roman" w:hAnsi="Times New Roman" w:cs="Times New Roman"/>
          <w:sz w:val="24"/>
        </w:rPr>
        <w:t>“</w:t>
      </w:r>
      <w:r>
        <w:rPr>
          <w:rFonts w:ascii="Times New Roman" w:hAnsi="Times New Roman" w:cs="Times New Roman"/>
          <w:sz w:val="24"/>
        </w:rPr>
        <w:t>piel de cocodrilo</w:t>
      </w:r>
      <w:r w:rsidR="00E21396">
        <w:rPr>
          <w:rFonts w:ascii="Times New Roman" w:hAnsi="Times New Roman" w:cs="Times New Roman"/>
          <w:sz w:val="24"/>
        </w:rPr>
        <w:t>”</w:t>
      </w:r>
      <w:r>
        <w:rPr>
          <w:rFonts w:ascii="Times New Roman" w:hAnsi="Times New Roman" w:cs="Times New Roman"/>
          <w:sz w:val="24"/>
        </w:rPr>
        <w:t xml:space="preserve"> o fisuras de área (por fatiga) y las fisuras longitudinales. El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tipo </w:t>
      </w:r>
      <w:r w:rsidR="00921E98">
        <w:rPr>
          <w:rFonts w:ascii="Times New Roman" w:hAnsi="Times New Roman" w:cs="Times New Roman"/>
          <w:sz w:val="24"/>
        </w:rPr>
        <w:t>“</w:t>
      </w:r>
      <w:r>
        <w:rPr>
          <w:rFonts w:ascii="Times New Roman" w:hAnsi="Times New Roman" w:cs="Times New Roman"/>
          <w:sz w:val="24"/>
        </w:rPr>
        <w:t>piel de cocodrilo</w:t>
      </w:r>
      <w:r w:rsidR="00921E98">
        <w:rPr>
          <w:rFonts w:ascii="Times New Roman" w:hAnsi="Times New Roman" w:cs="Times New Roman"/>
          <w:sz w:val="24"/>
        </w:rPr>
        <w:t>”</w:t>
      </w:r>
      <w:r>
        <w:rPr>
          <w:rFonts w:ascii="Times New Roman" w:hAnsi="Times New Roman" w:cs="Times New Roman"/>
          <w:sz w:val="24"/>
        </w:rPr>
        <w:t xml:space="preserve"> se inicia en la parte inferior de la capa asfáltica y se propaga hacia la superficie, mientras que las fisuras longitudinales se inician en la superficie.</w:t>
      </w:r>
    </w:p>
    <w:p w14:paraId="78D68FDA" w14:textId="0604283A" w:rsidR="00C278A6" w:rsidRDefault="000E534B" w:rsidP="001A4284">
      <w:pPr>
        <w:spacing w:line="360" w:lineRule="auto"/>
        <w:jc w:val="both"/>
        <w:rPr>
          <w:rFonts w:ascii="Times New Roman" w:hAnsi="Times New Roman" w:cs="Times New Roman"/>
          <w:sz w:val="24"/>
        </w:rPr>
      </w:pPr>
      <w:r>
        <w:rPr>
          <w:rFonts w:ascii="Times New Roman" w:hAnsi="Times New Roman" w:cs="Times New Roman"/>
          <w:sz w:val="24"/>
        </w:rPr>
        <w:t>La ecuación (2.51</w:t>
      </w:r>
      <w:r w:rsidR="00C278A6">
        <w:rPr>
          <w:rFonts w:ascii="Times New Roman" w:hAnsi="Times New Roman" w:cs="Times New Roman"/>
          <w:sz w:val="24"/>
        </w:rPr>
        <w:t xml:space="preserve">a) muestra el número permitido de repeticiones de carga por eje necesario para aplicar el concepto del índice de daño incremental, para predecir ambos tipos de fisuras debidas a carga (tipo </w:t>
      </w:r>
      <w:r w:rsidR="00921E98">
        <w:rPr>
          <w:rFonts w:ascii="Times New Roman" w:hAnsi="Times New Roman" w:cs="Times New Roman"/>
          <w:sz w:val="24"/>
        </w:rPr>
        <w:t>“</w:t>
      </w:r>
      <w:r w:rsidR="00C278A6">
        <w:rPr>
          <w:rFonts w:ascii="Times New Roman" w:hAnsi="Times New Roman" w:cs="Times New Roman"/>
          <w:sz w:val="24"/>
        </w:rPr>
        <w:t>piel de cocodrilo</w:t>
      </w:r>
      <w:r w:rsidR="00921E98">
        <w:rPr>
          <w:rFonts w:ascii="Times New Roman" w:hAnsi="Times New Roman" w:cs="Times New Roman"/>
          <w:sz w:val="24"/>
        </w:rPr>
        <w:t>”</w:t>
      </w:r>
      <w:r w:rsidR="00C278A6">
        <w:rPr>
          <w:rFonts w:ascii="Times New Roman" w:hAnsi="Times New Roman" w:cs="Times New Roman"/>
          <w:sz w:val="24"/>
        </w:rPr>
        <w:t xml:space="preserve"> y longitudinal) (MEPDG, 2015).</w:t>
      </w:r>
    </w:p>
    <w:p w14:paraId="55456A32" w14:textId="3D7F1CF5" w:rsidR="00C278A6" w:rsidRPr="00A22C2F" w:rsidRDefault="008C4146" w:rsidP="00D97413">
      <w:pPr>
        <w:spacing w:line="360" w:lineRule="auto"/>
        <w:jc w:val="right"/>
        <w:rPr>
          <w:rFonts w:ascii="Times New Roman" w:hAnsi="Times New Roman" w:cs="Times New Roman"/>
          <w:sz w:val="24"/>
        </w:rPr>
      </w:pPr>
      <w:r w:rsidRPr="008C4146">
        <w:rPr>
          <w:rFonts w:ascii="Times New Roman" w:hAnsi="Times New Roman" w:cs="Times New Roman"/>
          <w:position w:val="-14"/>
          <w:sz w:val="24"/>
        </w:rPr>
        <w:object w:dxaOrig="4440" w:dyaOrig="420" w14:anchorId="4DC20EA7">
          <v:shape id="_x0000_i1139" type="#_x0000_t75" style="width:222pt;height:21pt" o:ole="">
            <v:imagedata r:id="rId253" o:title=""/>
          </v:shape>
          <o:OLEObject Type="Embed" ProgID="Equation.3" ShapeID="_x0000_i1139" DrawAspect="Content" ObjectID="_1617420317" r:id="rId254"/>
        </w:object>
      </w:r>
      <w:r w:rsidR="00D97413">
        <w:rPr>
          <w:rFonts w:ascii="Times New Roman" w:hAnsi="Times New Roman" w:cs="Times New Roman"/>
          <w:sz w:val="24"/>
        </w:rPr>
        <w:t xml:space="preserve">     </w:t>
      </w:r>
      <w:r w:rsidR="0084371C">
        <w:rPr>
          <w:rFonts w:ascii="Times New Roman" w:hAnsi="Times New Roman" w:cs="Times New Roman"/>
          <w:sz w:val="24"/>
        </w:rPr>
        <w:t xml:space="preserve">                </w:t>
      </w:r>
      <w:r w:rsidR="000E534B">
        <w:rPr>
          <w:rFonts w:ascii="Times New Roman" w:hAnsi="Times New Roman" w:cs="Times New Roman"/>
          <w:sz w:val="24"/>
        </w:rPr>
        <w:t>(2.51</w:t>
      </w:r>
      <w:r>
        <w:rPr>
          <w:rFonts w:ascii="Times New Roman" w:hAnsi="Times New Roman" w:cs="Times New Roman"/>
          <w:sz w:val="24"/>
        </w:rPr>
        <w:t>a)</w:t>
      </w:r>
    </w:p>
    <w:p w14:paraId="2D31805B" w14:textId="77777777" w:rsidR="008C4146" w:rsidRDefault="008C4146" w:rsidP="008C4146">
      <w:pPr>
        <w:spacing w:line="360" w:lineRule="auto"/>
        <w:ind w:left="708"/>
        <w:jc w:val="both"/>
        <w:rPr>
          <w:rFonts w:ascii="Times New Roman" w:hAnsi="Times New Roman" w:cs="Times New Roman"/>
          <w:sz w:val="24"/>
        </w:rPr>
      </w:pPr>
      <w:r>
        <w:rPr>
          <w:rFonts w:ascii="Times New Roman" w:hAnsi="Times New Roman" w:cs="Times New Roman"/>
          <w:sz w:val="24"/>
        </w:rPr>
        <w:t>Donde:</w:t>
      </w:r>
    </w:p>
    <w:p w14:paraId="47F87A9F" w14:textId="6C94BB3C" w:rsidR="008C4146" w:rsidRDefault="008C4146" w:rsidP="008C4146">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N</w:t>
      </w:r>
      <w:r>
        <w:rPr>
          <w:rFonts w:ascii="Times New Roman" w:hAnsi="Times New Roman" w:cs="Times New Roman"/>
          <w:i/>
          <w:sz w:val="24"/>
          <w:vertAlign w:val="subscript"/>
        </w:rPr>
        <w:t>f</w:t>
      </w:r>
      <w:proofErr w:type="spellEnd"/>
      <w:r>
        <w:rPr>
          <w:rFonts w:ascii="Times New Roman" w:hAnsi="Times New Roman" w:cs="Times New Roman"/>
          <w:i/>
          <w:sz w:val="24"/>
          <w:vertAlign w:val="subscript"/>
        </w:rPr>
        <w:t>-HMA</w:t>
      </w:r>
      <w:r>
        <w:rPr>
          <w:rFonts w:ascii="Times New Roman" w:hAnsi="Times New Roman" w:cs="Times New Roman"/>
          <w:i/>
          <w:sz w:val="24"/>
        </w:rPr>
        <w:t xml:space="preserve">   </w:t>
      </w:r>
      <w:proofErr w:type="gramStart"/>
      <w:r w:rsidR="00A24964">
        <w:rPr>
          <w:rFonts w:ascii="Times New Roman" w:hAnsi="Times New Roman" w:cs="Times New Roman"/>
          <w:sz w:val="24"/>
        </w:rPr>
        <w:t xml:space="preserve">=  </w:t>
      </w:r>
      <w:r w:rsidR="00A24964">
        <w:rPr>
          <w:rFonts w:ascii="Times New Roman" w:hAnsi="Times New Roman" w:cs="Times New Roman"/>
          <w:sz w:val="24"/>
        </w:rPr>
        <w:tab/>
      </w:r>
      <w:proofErr w:type="gramEnd"/>
      <w:r w:rsidR="00A24964">
        <w:rPr>
          <w:rFonts w:ascii="Times New Roman" w:hAnsi="Times New Roman" w:cs="Times New Roman"/>
          <w:sz w:val="24"/>
        </w:rPr>
        <w:t>Nú</w:t>
      </w:r>
      <w:r>
        <w:rPr>
          <w:rFonts w:ascii="Times New Roman" w:hAnsi="Times New Roman" w:cs="Times New Roman"/>
          <w:sz w:val="24"/>
        </w:rPr>
        <w:t xml:space="preserve">mero permitido de repeticiones de carga por eje para un pavimento flexible y </w:t>
      </w:r>
      <w:proofErr w:type="spellStart"/>
      <w:r>
        <w:rPr>
          <w:rFonts w:ascii="Times New Roman" w:hAnsi="Times New Roman" w:cs="Times New Roman"/>
          <w:sz w:val="24"/>
        </w:rPr>
        <w:t>recapados</w:t>
      </w:r>
      <w:proofErr w:type="spellEnd"/>
      <w:r>
        <w:rPr>
          <w:rFonts w:ascii="Times New Roman" w:hAnsi="Times New Roman" w:cs="Times New Roman"/>
          <w:sz w:val="24"/>
        </w:rPr>
        <w:t xml:space="preserve"> de mezcla asfáltica en caliente (Hot </w:t>
      </w:r>
      <w:proofErr w:type="spellStart"/>
      <w:r>
        <w:rPr>
          <w:rFonts w:ascii="Times New Roman" w:hAnsi="Times New Roman" w:cs="Times New Roman"/>
          <w:sz w:val="24"/>
        </w:rPr>
        <w:t>Mix</w:t>
      </w:r>
      <w:proofErr w:type="spellEnd"/>
      <w:r>
        <w:rPr>
          <w:rFonts w:ascii="Times New Roman" w:hAnsi="Times New Roman" w:cs="Times New Roman"/>
          <w:sz w:val="24"/>
        </w:rPr>
        <w:t xml:space="preserve"> </w:t>
      </w:r>
      <w:proofErr w:type="spellStart"/>
      <w:r>
        <w:rPr>
          <w:rFonts w:ascii="Times New Roman" w:hAnsi="Times New Roman" w:cs="Times New Roman"/>
          <w:sz w:val="24"/>
        </w:rPr>
        <w:t>Asphalt</w:t>
      </w:r>
      <w:proofErr w:type="spellEnd"/>
      <w:r>
        <w:rPr>
          <w:rFonts w:ascii="Times New Roman" w:hAnsi="Times New Roman" w:cs="Times New Roman"/>
          <w:sz w:val="24"/>
        </w:rPr>
        <w:t xml:space="preserve"> – HMA).</w:t>
      </w:r>
    </w:p>
    <w:p w14:paraId="22851196" w14:textId="3F07BB99" w:rsidR="008C4146" w:rsidRDefault="000364DC" w:rsidP="008C4146">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ε</w:t>
      </w:r>
      <w:r>
        <w:rPr>
          <w:rFonts w:ascii="Times New Roman" w:hAnsi="Times New Roman" w:cs="Times New Roman"/>
          <w:i/>
          <w:sz w:val="24"/>
          <w:vertAlign w:val="subscript"/>
        </w:rPr>
        <w:t>t</w:t>
      </w:r>
      <w:proofErr w:type="spellEnd"/>
      <w:r w:rsidR="008C4146">
        <w:rPr>
          <w:rFonts w:ascii="Times New Roman" w:hAnsi="Times New Roman" w:cs="Times New Roman"/>
          <w:i/>
          <w:sz w:val="24"/>
        </w:rPr>
        <w:t xml:space="preserve"> </w:t>
      </w:r>
      <w:r>
        <w:rPr>
          <w:rFonts w:ascii="Times New Roman" w:hAnsi="Times New Roman" w:cs="Times New Roman"/>
          <w:i/>
          <w:sz w:val="24"/>
        </w:rPr>
        <w:t xml:space="preserve"> </w:t>
      </w:r>
      <w:r w:rsidR="008C4146">
        <w:rPr>
          <w:rFonts w:ascii="Times New Roman" w:hAnsi="Times New Roman" w:cs="Times New Roman"/>
          <w:i/>
          <w:sz w:val="24"/>
        </w:rPr>
        <w:t xml:space="preserve">        </w:t>
      </w:r>
      <w:proofErr w:type="gramStart"/>
      <w:r w:rsidR="008C4146">
        <w:rPr>
          <w:rFonts w:ascii="Times New Roman" w:hAnsi="Times New Roman" w:cs="Times New Roman"/>
          <w:sz w:val="24"/>
        </w:rPr>
        <w:t xml:space="preserve">=  </w:t>
      </w:r>
      <w:r w:rsidR="008C4146">
        <w:rPr>
          <w:rFonts w:ascii="Times New Roman" w:hAnsi="Times New Roman" w:cs="Times New Roman"/>
          <w:sz w:val="24"/>
        </w:rPr>
        <w:tab/>
      </w:r>
      <w:proofErr w:type="gramEnd"/>
      <w:r>
        <w:rPr>
          <w:rFonts w:ascii="Times New Roman" w:hAnsi="Times New Roman" w:cs="Times New Roman"/>
          <w:sz w:val="24"/>
        </w:rPr>
        <w:t xml:space="preserve">Deformación unitaria por tensión en lugares críticos y calculados por el modelo de respuesta estructural, </w:t>
      </w:r>
      <w:r w:rsidR="00D97413">
        <w:rPr>
          <w:rFonts w:ascii="Times New Roman" w:hAnsi="Times New Roman" w:cs="Times New Roman"/>
          <w:sz w:val="24"/>
        </w:rPr>
        <w:t>in/in</w:t>
      </w:r>
      <w:r>
        <w:rPr>
          <w:rFonts w:ascii="Times New Roman" w:hAnsi="Times New Roman" w:cs="Times New Roman"/>
          <w:sz w:val="24"/>
        </w:rPr>
        <w:t>.</w:t>
      </w:r>
    </w:p>
    <w:p w14:paraId="7C2BACF2" w14:textId="7B7139CD" w:rsidR="000364DC" w:rsidRDefault="00345C56" w:rsidP="000364DC">
      <w:pPr>
        <w:spacing w:line="360" w:lineRule="auto"/>
        <w:ind w:left="1842" w:hanging="1134"/>
        <w:jc w:val="both"/>
        <w:rPr>
          <w:rFonts w:ascii="Times New Roman" w:hAnsi="Times New Roman" w:cs="Times New Roman"/>
          <w:sz w:val="24"/>
        </w:rPr>
      </w:pPr>
      <w:r>
        <w:rPr>
          <w:rFonts w:ascii="Times New Roman" w:hAnsi="Times New Roman" w:cs="Times New Roman"/>
          <w:i/>
          <w:sz w:val="24"/>
        </w:rPr>
        <w:t>E</w:t>
      </w:r>
      <w:r w:rsidR="000364DC">
        <w:rPr>
          <w:rFonts w:ascii="Times New Roman" w:hAnsi="Times New Roman" w:cs="Times New Roman"/>
          <w:i/>
          <w:sz w:val="24"/>
          <w:vertAlign w:val="subscript"/>
        </w:rPr>
        <w:t>HMA</w:t>
      </w:r>
      <w:r w:rsidR="000364DC">
        <w:rPr>
          <w:rFonts w:ascii="Times New Roman" w:hAnsi="Times New Roman" w:cs="Times New Roman"/>
          <w:i/>
          <w:sz w:val="24"/>
        </w:rPr>
        <w:t xml:space="preserve">   </w:t>
      </w:r>
      <w:r>
        <w:rPr>
          <w:rFonts w:ascii="Times New Roman" w:hAnsi="Times New Roman" w:cs="Times New Roman"/>
          <w:i/>
          <w:sz w:val="24"/>
        </w:rPr>
        <w:t xml:space="preserve">  </w:t>
      </w:r>
      <w:proofErr w:type="gramStart"/>
      <w:r w:rsidR="000364DC">
        <w:rPr>
          <w:rFonts w:ascii="Times New Roman" w:hAnsi="Times New Roman" w:cs="Times New Roman"/>
          <w:sz w:val="24"/>
        </w:rPr>
        <w:t xml:space="preserve">=  </w:t>
      </w:r>
      <w:r w:rsidR="000364DC">
        <w:rPr>
          <w:rFonts w:ascii="Times New Roman" w:hAnsi="Times New Roman" w:cs="Times New Roman"/>
          <w:sz w:val="24"/>
        </w:rPr>
        <w:tab/>
      </w:r>
      <w:proofErr w:type="gramEnd"/>
      <w:r>
        <w:rPr>
          <w:rFonts w:ascii="Times New Roman" w:hAnsi="Times New Roman" w:cs="Times New Roman"/>
          <w:sz w:val="24"/>
        </w:rPr>
        <w:t>Módulo dinámico d</w:t>
      </w:r>
      <w:r w:rsidR="00D97413">
        <w:rPr>
          <w:rFonts w:ascii="Times New Roman" w:hAnsi="Times New Roman" w:cs="Times New Roman"/>
          <w:sz w:val="24"/>
        </w:rPr>
        <w:t xml:space="preserve">el HMA medido en compresión, </w:t>
      </w:r>
      <w:r>
        <w:rPr>
          <w:rFonts w:ascii="Times New Roman" w:hAnsi="Times New Roman" w:cs="Times New Roman"/>
          <w:sz w:val="24"/>
        </w:rPr>
        <w:t>psi.</w:t>
      </w:r>
    </w:p>
    <w:p w14:paraId="7D0008BE" w14:textId="749CBEC7" w:rsidR="00345C56" w:rsidRDefault="00345C56" w:rsidP="00345C56">
      <w:pPr>
        <w:spacing w:line="360" w:lineRule="auto"/>
        <w:ind w:left="1842" w:hanging="1134"/>
        <w:jc w:val="both"/>
        <w:rPr>
          <w:rFonts w:ascii="Times New Roman" w:hAnsi="Times New Roman" w:cs="Times New Roman"/>
          <w:sz w:val="24"/>
        </w:rPr>
      </w:pPr>
      <w:r>
        <w:rPr>
          <w:rFonts w:ascii="Times New Roman" w:hAnsi="Times New Roman" w:cs="Times New Roman"/>
          <w:i/>
          <w:sz w:val="24"/>
        </w:rPr>
        <w:t>k</w:t>
      </w:r>
      <w:r>
        <w:rPr>
          <w:rFonts w:ascii="Times New Roman" w:hAnsi="Times New Roman" w:cs="Times New Roman"/>
          <w:i/>
          <w:sz w:val="24"/>
          <w:vertAlign w:val="subscript"/>
        </w:rPr>
        <w:t>f1, f2, f3</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Coeficientes de calibración global en campo (</w:t>
      </w:r>
      <w:r>
        <w:rPr>
          <w:rFonts w:ascii="Times New Roman" w:hAnsi="Times New Roman" w:cs="Times New Roman"/>
          <w:i/>
          <w:sz w:val="24"/>
        </w:rPr>
        <w:t>k</w:t>
      </w:r>
      <w:r>
        <w:rPr>
          <w:rFonts w:ascii="Times New Roman" w:hAnsi="Times New Roman" w:cs="Times New Roman"/>
          <w:i/>
          <w:sz w:val="24"/>
          <w:vertAlign w:val="subscript"/>
        </w:rPr>
        <w:t>f1</w:t>
      </w:r>
      <w:r>
        <w:rPr>
          <w:rFonts w:ascii="Times New Roman" w:hAnsi="Times New Roman" w:cs="Times New Roman"/>
          <w:sz w:val="24"/>
        </w:rPr>
        <w:t xml:space="preserve"> = 0.007566, </w:t>
      </w:r>
      <w:r>
        <w:rPr>
          <w:rFonts w:ascii="Times New Roman" w:hAnsi="Times New Roman" w:cs="Times New Roman"/>
          <w:i/>
          <w:sz w:val="24"/>
        </w:rPr>
        <w:t>k</w:t>
      </w:r>
      <w:r>
        <w:rPr>
          <w:rFonts w:ascii="Times New Roman" w:hAnsi="Times New Roman" w:cs="Times New Roman"/>
          <w:i/>
          <w:sz w:val="24"/>
          <w:vertAlign w:val="subscript"/>
        </w:rPr>
        <w:t>f2</w:t>
      </w:r>
      <w:r>
        <w:rPr>
          <w:rFonts w:ascii="Times New Roman" w:hAnsi="Times New Roman" w:cs="Times New Roman"/>
          <w:sz w:val="24"/>
        </w:rPr>
        <w:t xml:space="preserve"> = 3.9492, </w:t>
      </w:r>
      <w:r>
        <w:rPr>
          <w:rFonts w:ascii="Times New Roman" w:hAnsi="Times New Roman" w:cs="Times New Roman"/>
          <w:i/>
          <w:sz w:val="24"/>
        </w:rPr>
        <w:t>k</w:t>
      </w:r>
      <w:r>
        <w:rPr>
          <w:rFonts w:ascii="Times New Roman" w:hAnsi="Times New Roman" w:cs="Times New Roman"/>
          <w:i/>
          <w:sz w:val="24"/>
          <w:vertAlign w:val="subscript"/>
        </w:rPr>
        <w:t>f3</w:t>
      </w:r>
      <w:r>
        <w:rPr>
          <w:rFonts w:ascii="Times New Roman" w:hAnsi="Times New Roman" w:cs="Times New Roman"/>
          <w:sz w:val="24"/>
        </w:rPr>
        <w:t xml:space="preserve"> = 1.281).</w:t>
      </w:r>
    </w:p>
    <w:p w14:paraId="3BBB355D" w14:textId="76107568" w:rsidR="00345C56" w:rsidRDefault="00345C56" w:rsidP="00345C56">
      <w:pPr>
        <w:spacing w:line="360" w:lineRule="auto"/>
        <w:ind w:left="1842" w:hanging="1134"/>
        <w:jc w:val="both"/>
        <w:rPr>
          <w:rFonts w:ascii="Times New Roman" w:hAnsi="Times New Roman" w:cs="Times New Roman"/>
          <w:sz w:val="24"/>
        </w:rPr>
      </w:pPr>
      <w:r>
        <w:rPr>
          <w:rFonts w:ascii="Times New Roman" w:hAnsi="Times New Roman" w:cs="Times New Roman"/>
          <w:i/>
          <w:sz w:val="24"/>
        </w:rPr>
        <w:t>β</w:t>
      </w:r>
      <w:r>
        <w:rPr>
          <w:rFonts w:ascii="Times New Roman" w:hAnsi="Times New Roman" w:cs="Times New Roman"/>
          <w:i/>
          <w:sz w:val="24"/>
          <w:vertAlign w:val="subscript"/>
        </w:rPr>
        <w:t>f1, f2, f3</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Constante</w:t>
      </w:r>
      <w:r w:rsidR="00A24964">
        <w:rPr>
          <w:rFonts w:ascii="Times New Roman" w:hAnsi="Times New Roman" w:cs="Times New Roman"/>
          <w:sz w:val="24"/>
        </w:rPr>
        <w:t>s de calibración de campo especí</w:t>
      </w:r>
      <w:r>
        <w:rPr>
          <w:rFonts w:ascii="Times New Roman" w:hAnsi="Times New Roman" w:cs="Times New Roman"/>
          <w:sz w:val="24"/>
        </w:rPr>
        <w:t>fica local o específicas de mezcla; para el esfuerzo de calibración global, estas constantes fueron establecidas en 1.0</w:t>
      </w:r>
    </w:p>
    <w:p w14:paraId="00D5EA37" w14:textId="5A2491DE" w:rsidR="00E54A2E" w:rsidRDefault="00542E45" w:rsidP="00D97413">
      <w:pPr>
        <w:spacing w:line="360" w:lineRule="auto"/>
        <w:jc w:val="right"/>
        <w:rPr>
          <w:rFonts w:ascii="Times New Roman" w:hAnsi="Times New Roman" w:cs="Times New Roman"/>
          <w:sz w:val="24"/>
        </w:rPr>
      </w:pPr>
      <w:r w:rsidRPr="00E54A2E">
        <w:rPr>
          <w:rFonts w:ascii="Times New Roman" w:hAnsi="Times New Roman" w:cs="Times New Roman"/>
          <w:position w:val="-6"/>
          <w:sz w:val="24"/>
        </w:rPr>
        <w:object w:dxaOrig="880" w:dyaOrig="320" w14:anchorId="775B338F">
          <v:shape id="_x0000_i1140" type="#_x0000_t75" style="width:44.25pt;height:15.75pt" o:ole="">
            <v:imagedata r:id="rId255" o:title=""/>
          </v:shape>
          <o:OLEObject Type="Embed" ProgID="Equation.3" ShapeID="_x0000_i1140" DrawAspect="Content" ObjectID="_1617420318" r:id="rId256"/>
        </w:object>
      </w:r>
      <w:r w:rsidR="00E54A2E">
        <w:rPr>
          <w:rFonts w:ascii="Times New Roman" w:hAnsi="Times New Roman" w:cs="Times New Roman"/>
          <w:sz w:val="24"/>
        </w:rPr>
        <w:t xml:space="preserve">           </w:t>
      </w:r>
      <w:r>
        <w:rPr>
          <w:rFonts w:ascii="Times New Roman" w:hAnsi="Times New Roman" w:cs="Times New Roman"/>
          <w:sz w:val="24"/>
        </w:rPr>
        <w:t xml:space="preserve">                          </w:t>
      </w:r>
      <w:r w:rsidR="00D97413">
        <w:rPr>
          <w:rFonts w:ascii="Times New Roman" w:hAnsi="Times New Roman" w:cs="Times New Roman"/>
          <w:sz w:val="24"/>
        </w:rPr>
        <w:t xml:space="preserve">                  </w:t>
      </w:r>
      <w:r>
        <w:rPr>
          <w:rFonts w:ascii="Times New Roman" w:hAnsi="Times New Roman" w:cs="Times New Roman"/>
          <w:sz w:val="24"/>
        </w:rPr>
        <w:t xml:space="preserve">   </w:t>
      </w:r>
      <w:r w:rsidR="00E54A2E">
        <w:rPr>
          <w:rFonts w:ascii="Times New Roman" w:hAnsi="Times New Roman" w:cs="Times New Roman"/>
          <w:sz w:val="24"/>
        </w:rPr>
        <w:t xml:space="preserve">     (</w:t>
      </w:r>
      <w:r w:rsidR="000E534B">
        <w:rPr>
          <w:rFonts w:ascii="Times New Roman" w:hAnsi="Times New Roman" w:cs="Times New Roman"/>
          <w:sz w:val="24"/>
        </w:rPr>
        <w:t>2.51</w:t>
      </w:r>
      <w:r>
        <w:rPr>
          <w:rFonts w:ascii="Times New Roman" w:hAnsi="Times New Roman" w:cs="Times New Roman"/>
          <w:sz w:val="24"/>
        </w:rPr>
        <w:t>b</w:t>
      </w:r>
      <w:r w:rsidR="00E54A2E">
        <w:rPr>
          <w:rFonts w:ascii="Times New Roman" w:hAnsi="Times New Roman" w:cs="Times New Roman"/>
          <w:sz w:val="24"/>
        </w:rPr>
        <w:t>)</w:t>
      </w:r>
    </w:p>
    <w:p w14:paraId="09952A40" w14:textId="484B09C1" w:rsidR="00E54A2E" w:rsidRPr="00A22C2F" w:rsidRDefault="00542E45" w:rsidP="00D97413">
      <w:pPr>
        <w:spacing w:line="360" w:lineRule="auto"/>
        <w:jc w:val="right"/>
        <w:rPr>
          <w:rFonts w:ascii="Times New Roman" w:hAnsi="Times New Roman" w:cs="Times New Roman"/>
          <w:sz w:val="24"/>
        </w:rPr>
      </w:pPr>
      <w:r w:rsidRPr="00542E45">
        <w:rPr>
          <w:rFonts w:ascii="Times New Roman" w:hAnsi="Times New Roman" w:cs="Times New Roman"/>
          <w:position w:val="-32"/>
          <w:sz w:val="24"/>
        </w:rPr>
        <w:object w:dxaOrig="2659" w:dyaOrig="760" w14:anchorId="16EC7D72">
          <v:shape id="_x0000_i1141" type="#_x0000_t75" style="width:132pt;height:38.25pt" o:ole="">
            <v:imagedata r:id="rId257" o:title=""/>
          </v:shape>
          <o:OLEObject Type="Embed" ProgID="Equation.3" ShapeID="_x0000_i1141" DrawAspect="Content" ObjectID="_1617420319" r:id="rId258"/>
        </w:object>
      </w:r>
      <w:r w:rsidR="00E54A2E">
        <w:rPr>
          <w:rFonts w:ascii="Times New Roman" w:hAnsi="Times New Roman" w:cs="Times New Roman"/>
          <w:sz w:val="24"/>
        </w:rPr>
        <w:t xml:space="preserve">    </w:t>
      </w:r>
      <w:r w:rsidR="00D97413">
        <w:rPr>
          <w:rFonts w:ascii="Times New Roman" w:hAnsi="Times New Roman" w:cs="Times New Roman"/>
          <w:sz w:val="24"/>
        </w:rPr>
        <w:t xml:space="preserve">                  </w:t>
      </w:r>
      <w:r w:rsidR="00E54A2E">
        <w:rPr>
          <w:rFonts w:ascii="Times New Roman" w:hAnsi="Times New Roman" w:cs="Times New Roman"/>
          <w:sz w:val="24"/>
        </w:rPr>
        <w:t xml:space="preserve">            (</w:t>
      </w:r>
      <w:r w:rsidR="000E534B">
        <w:rPr>
          <w:rFonts w:ascii="Times New Roman" w:hAnsi="Times New Roman" w:cs="Times New Roman"/>
          <w:sz w:val="24"/>
        </w:rPr>
        <w:t>2.51</w:t>
      </w:r>
      <w:r>
        <w:rPr>
          <w:rFonts w:ascii="Times New Roman" w:hAnsi="Times New Roman" w:cs="Times New Roman"/>
          <w:sz w:val="24"/>
        </w:rPr>
        <w:t>c</w:t>
      </w:r>
      <w:r w:rsidR="00E54A2E">
        <w:rPr>
          <w:rFonts w:ascii="Times New Roman" w:hAnsi="Times New Roman" w:cs="Times New Roman"/>
          <w:sz w:val="24"/>
        </w:rPr>
        <w:t>)</w:t>
      </w:r>
    </w:p>
    <w:p w14:paraId="3A65EF8C" w14:textId="77777777" w:rsidR="00542E45" w:rsidRDefault="00542E45" w:rsidP="00542E45">
      <w:pPr>
        <w:spacing w:line="360" w:lineRule="auto"/>
        <w:ind w:left="708"/>
        <w:jc w:val="both"/>
        <w:rPr>
          <w:rFonts w:ascii="Times New Roman" w:hAnsi="Times New Roman" w:cs="Times New Roman"/>
          <w:sz w:val="24"/>
        </w:rPr>
      </w:pPr>
      <w:r>
        <w:rPr>
          <w:rFonts w:ascii="Times New Roman" w:hAnsi="Times New Roman" w:cs="Times New Roman"/>
          <w:sz w:val="24"/>
        </w:rPr>
        <w:t>Donde:</w:t>
      </w:r>
    </w:p>
    <w:p w14:paraId="73A3B003" w14:textId="301693FE" w:rsidR="00542E45" w:rsidRDefault="00542E45" w:rsidP="00D97413">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V</w:t>
      </w:r>
      <w:r>
        <w:rPr>
          <w:rFonts w:ascii="Times New Roman" w:hAnsi="Times New Roman" w:cs="Times New Roman"/>
          <w:i/>
          <w:sz w:val="24"/>
          <w:vertAlign w:val="subscript"/>
        </w:rPr>
        <w:t>be</w:t>
      </w:r>
      <w:proofErr w:type="spellEnd"/>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Contenido de </w:t>
      </w:r>
      <w:r w:rsidR="00D97413">
        <w:rPr>
          <w:rFonts w:ascii="Times New Roman" w:hAnsi="Times New Roman" w:cs="Times New Roman"/>
          <w:sz w:val="24"/>
        </w:rPr>
        <w:t xml:space="preserve">asfalto efectivo por volumen, </w:t>
      </w:r>
      <w:r>
        <w:rPr>
          <w:rFonts w:ascii="Times New Roman" w:hAnsi="Times New Roman" w:cs="Times New Roman"/>
          <w:sz w:val="24"/>
        </w:rPr>
        <w:t>%.</w:t>
      </w:r>
    </w:p>
    <w:p w14:paraId="465FB7A8" w14:textId="6D383457" w:rsidR="00542E45" w:rsidRDefault="00542E45" w:rsidP="00D97413">
      <w:pPr>
        <w:spacing w:line="276" w:lineRule="auto"/>
        <w:ind w:left="1842" w:hanging="1134"/>
        <w:jc w:val="both"/>
        <w:rPr>
          <w:rFonts w:ascii="Times New Roman" w:hAnsi="Times New Roman" w:cs="Times New Roman"/>
          <w:sz w:val="24"/>
        </w:rPr>
      </w:pPr>
      <w:r>
        <w:rPr>
          <w:rFonts w:ascii="Times New Roman" w:hAnsi="Times New Roman" w:cs="Times New Roman"/>
          <w:i/>
          <w:sz w:val="24"/>
        </w:rPr>
        <w:t>V</w:t>
      </w:r>
      <w:r>
        <w:rPr>
          <w:rFonts w:ascii="Times New Roman" w:hAnsi="Times New Roman" w:cs="Times New Roman"/>
          <w:i/>
          <w:sz w:val="24"/>
          <w:vertAlign w:val="subscript"/>
        </w:rPr>
        <w:t>a</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Porcentaje de vacíos en la mezcla asfáltica</w:t>
      </w:r>
      <w:r w:rsidR="00D97413">
        <w:rPr>
          <w:rFonts w:ascii="Times New Roman" w:hAnsi="Times New Roman" w:cs="Times New Roman"/>
          <w:sz w:val="24"/>
        </w:rPr>
        <w:t>, %.</w:t>
      </w:r>
    </w:p>
    <w:p w14:paraId="2C93778D" w14:textId="71A0B72F" w:rsidR="00542E45" w:rsidRDefault="00542E45" w:rsidP="00FE0690">
      <w:pPr>
        <w:spacing w:line="360" w:lineRule="auto"/>
        <w:ind w:left="1842"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H</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Factor de corrección de espesor, dependiente del tipo de fisura.</w:t>
      </w:r>
    </w:p>
    <w:p w14:paraId="3EDE4F9B" w14:textId="4C1E8789" w:rsidR="00542E45" w:rsidRDefault="00F673D2" w:rsidP="00FE0690">
      <w:pPr>
        <w:spacing w:line="360" w:lineRule="auto"/>
        <w:jc w:val="both"/>
        <w:rPr>
          <w:rFonts w:ascii="Times New Roman" w:hAnsi="Times New Roman" w:cs="Times New Roman"/>
          <w:sz w:val="24"/>
        </w:rPr>
      </w:pPr>
      <w:r>
        <w:rPr>
          <w:rFonts w:ascii="Times New Roman" w:hAnsi="Times New Roman" w:cs="Times New Roman"/>
          <w:sz w:val="24"/>
        </w:rPr>
        <w:t xml:space="preserve">Para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tipo piel de cocodrilo o de abajo hacia arriba:</w:t>
      </w:r>
    </w:p>
    <w:p w14:paraId="273A29A6" w14:textId="0C7B80B2" w:rsidR="00F673D2" w:rsidRDefault="00F673D2" w:rsidP="00BE4DBE">
      <w:pPr>
        <w:spacing w:line="360" w:lineRule="auto"/>
        <w:ind w:left="1842" w:hanging="1134"/>
        <w:jc w:val="right"/>
        <w:rPr>
          <w:rFonts w:ascii="Times New Roman" w:hAnsi="Times New Roman" w:cs="Times New Roman"/>
          <w:sz w:val="24"/>
        </w:rPr>
      </w:pPr>
      <w:r w:rsidRPr="00F673D2">
        <w:rPr>
          <w:rFonts w:ascii="Times New Roman" w:hAnsi="Times New Roman" w:cs="Times New Roman"/>
          <w:position w:val="-56"/>
          <w:sz w:val="24"/>
        </w:rPr>
        <w:object w:dxaOrig="3400" w:dyaOrig="940" w14:anchorId="6280A092">
          <v:shape id="_x0000_i1142" type="#_x0000_t75" style="width:170.25pt;height:47.25pt" o:ole="">
            <v:imagedata r:id="rId259" o:title=""/>
          </v:shape>
          <o:OLEObject Type="Embed" ProgID="Equation.3" ShapeID="_x0000_i1142" DrawAspect="Content" ObjectID="_1617420320" r:id="rId260"/>
        </w:object>
      </w:r>
      <w:r>
        <w:rPr>
          <w:rFonts w:ascii="Times New Roman" w:hAnsi="Times New Roman" w:cs="Times New Roman"/>
          <w:sz w:val="24"/>
        </w:rPr>
        <w:t xml:space="preserve">    </w:t>
      </w:r>
      <w:r w:rsidR="00BE4DBE">
        <w:rPr>
          <w:rFonts w:ascii="Times New Roman" w:hAnsi="Times New Roman" w:cs="Times New Roman"/>
          <w:sz w:val="24"/>
        </w:rPr>
        <w:t xml:space="preserve"> </w:t>
      </w:r>
      <w:r w:rsidR="00E93EE8">
        <w:rPr>
          <w:rFonts w:ascii="Times New Roman" w:hAnsi="Times New Roman" w:cs="Times New Roman"/>
          <w:sz w:val="24"/>
        </w:rPr>
        <w:t xml:space="preserve">                           </w:t>
      </w:r>
      <w:r w:rsidR="000E534B">
        <w:rPr>
          <w:rFonts w:ascii="Times New Roman" w:hAnsi="Times New Roman" w:cs="Times New Roman"/>
          <w:sz w:val="24"/>
        </w:rPr>
        <w:t>(2.51</w:t>
      </w:r>
      <w:r>
        <w:rPr>
          <w:rFonts w:ascii="Times New Roman" w:hAnsi="Times New Roman" w:cs="Times New Roman"/>
          <w:sz w:val="24"/>
        </w:rPr>
        <w:t>d)</w:t>
      </w:r>
    </w:p>
    <w:p w14:paraId="36B4745C" w14:textId="7799987A" w:rsidR="00F673D2" w:rsidRDefault="00F673D2" w:rsidP="00FE0690">
      <w:pPr>
        <w:spacing w:line="360" w:lineRule="auto"/>
        <w:jc w:val="both"/>
        <w:rPr>
          <w:rFonts w:ascii="Times New Roman" w:hAnsi="Times New Roman" w:cs="Times New Roman"/>
          <w:sz w:val="24"/>
        </w:rPr>
      </w:pPr>
      <w:r>
        <w:rPr>
          <w:rFonts w:ascii="Times New Roman" w:hAnsi="Times New Roman" w:cs="Times New Roman"/>
          <w:sz w:val="24"/>
        </w:rPr>
        <w:t>Para fisuras longitudinales o de arriba hacia abajo:</w:t>
      </w:r>
    </w:p>
    <w:p w14:paraId="43E0CEFB" w14:textId="4AFAEF09" w:rsidR="00F673D2" w:rsidRDefault="003233D1" w:rsidP="00BE4DBE">
      <w:pPr>
        <w:spacing w:line="360" w:lineRule="auto"/>
        <w:ind w:left="1842" w:hanging="1134"/>
        <w:jc w:val="right"/>
        <w:rPr>
          <w:rFonts w:ascii="Times New Roman" w:hAnsi="Times New Roman" w:cs="Times New Roman"/>
          <w:sz w:val="24"/>
        </w:rPr>
      </w:pPr>
      <w:r w:rsidRPr="00F673D2">
        <w:rPr>
          <w:rFonts w:ascii="Times New Roman" w:hAnsi="Times New Roman" w:cs="Times New Roman"/>
          <w:position w:val="-56"/>
          <w:sz w:val="24"/>
        </w:rPr>
        <w:object w:dxaOrig="3120" w:dyaOrig="940" w14:anchorId="346C3831">
          <v:shape id="_x0000_i1143" type="#_x0000_t75" style="width:156pt;height:47.25pt" o:ole="">
            <v:imagedata r:id="rId261" o:title=""/>
          </v:shape>
          <o:OLEObject Type="Embed" ProgID="Equation.3" ShapeID="_x0000_i1143" DrawAspect="Content" ObjectID="_1617420321" r:id="rId262"/>
        </w:object>
      </w:r>
      <w:r w:rsidR="00F673D2">
        <w:rPr>
          <w:rFonts w:ascii="Times New Roman" w:hAnsi="Times New Roman" w:cs="Times New Roman"/>
          <w:sz w:val="24"/>
        </w:rPr>
        <w:t xml:space="preserve">     </w:t>
      </w:r>
      <w:r w:rsidR="00BE4DBE">
        <w:rPr>
          <w:rFonts w:ascii="Times New Roman" w:hAnsi="Times New Roman" w:cs="Times New Roman"/>
          <w:sz w:val="24"/>
        </w:rPr>
        <w:t xml:space="preserve">    </w:t>
      </w:r>
      <w:r w:rsidR="00E93EE8">
        <w:rPr>
          <w:rFonts w:ascii="Times New Roman" w:hAnsi="Times New Roman" w:cs="Times New Roman"/>
          <w:sz w:val="24"/>
        </w:rPr>
        <w:t xml:space="preserve">                           </w:t>
      </w:r>
      <w:r w:rsidR="000E534B">
        <w:rPr>
          <w:rFonts w:ascii="Times New Roman" w:hAnsi="Times New Roman" w:cs="Times New Roman"/>
          <w:sz w:val="24"/>
        </w:rPr>
        <w:t>(2.51</w:t>
      </w:r>
      <w:r w:rsidR="00F673D2">
        <w:rPr>
          <w:rFonts w:ascii="Times New Roman" w:hAnsi="Times New Roman" w:cs="Times New Roman"/>
          <w:sz w:val="24"/>
        </w:rPr>
        <w:t>d)</w:t>
      </w:r>
    </w:p>
    <w:p w14:paraId="590A4369" w14:textId="77777777" w:rsidR="00F673D2" w:rsidRDefault="00F673D2" w:rsidP="00F673D2">
      <w:pPr>
        <w:spacing w:line="360" w:lineRule="auto"/>
        <w:ind w:left="708"/>
        <w:jc w:val="both"/>
        <w:rPr>
          <w:rFonts w:ascii="Times New Roman" w:hAnsi="Times New Roman" w:cs="Times New Roman"/>
          <w:sz w:val="24"/>
        </w:rPr>
      </w:pPr>
      <w:r>
        <w:rPr>
          <w:rFonts w:ascii="Times New Roman" w:hAnsi="Times New Roman" w:cs="Times New Roman"/>
          <w:sz w:val="24"/>
        </w:rPr>
        <w:t>Donde:</w:t>
      </w:r>
    </w:p>
    <w:p w14:paraId="79C8E8EF" w14:textId="4E6264CB" w:rsidR="00F673D2" w:rsidRDefault="003233D1" w:rsidP="00F673D2">
      <w:pPr>
        <w:spacing w:line="360" w:lineRule="auto"/>
        <w:ind w:left="1842" w:hanging="1134"/>
        <w:jc w:val="both"/>
        <w:rPr>
          <w:rFonts w:ascii="Times New Roman" w:hAnsi="Times New Roman" w:cs="Times New Roman"/>
          <w:sz w:val="24"/>
        </w:rPr>
      </w:pPr>
      <w:r>
        <w:rPr>
          <w:rFonts w:ascii="Times New Roman" w:hAnsi="Times New Roman" w:cs="Times New Roman"/>
          <w:i/>
          <w:sz w:val="24"/>
        </w:rPr>
        <w:t>H</w:t>
      </w:r>
      <w:r>
        <w:rPr>
          <w:rFonts w:ascii="Times New Roman" w:hAnsi="Times New Roman" w:cs="Times New Roman"/>
          <w:i/>
          <w:sz w:val="24"/>
          <w:vertAlign w:val="subscript"/>
        </w:rPr>
        <w:t>HMA</w:t>
      </w:r>
      <w:r w:rsidR="00F673D2">
        <w:rPr>
          <w:rFonts w:ascii="Times New Roman" w:hAnsi="Times New Roman" w:cs="Times New Roman"/>
          <w:i/>
          <w:sz w:val="24"/>
        </w:rPr>
        <w:t xml:space="preserve">    </w:t>
      </w:r>
      <w:proofErr w:type="gramStart"/>
      <w:r w:rsidR="00F673D2">
        <w:rPr>
          <w:rFonts w:ascii="Times New Roman" w:hAnsi="Times New Roman" w:cs="Times New Roman"/>
          <w:sz w:val="24"/>
        </w:rPr>
        <w:t xml:space="preserve">=  </w:t>
      </w:r>
      <w:r w:rsidR="00F673D2">
        <w:rPr>
          <w:rFonts w:ascii="Times New Roman" w:hAnsi="Times New Roman" w:cs="Times New Roman"/>
          <w:sz w:val="24"/>
        </w:rPr>
        <w:tab/>
      </w:r>
      <w:proofErr w:type="gramEnd"/>
      <w:r>
        <w:rPr>
          <w:rFonts w:ascii="Times New Roman" w:hAnsi="Times New Roman" w:cs="Times New Roman"/>
          <w:sz w:val="24"/>
        </w:rPr>
        <w:t>Espesor total de mezcla asfáltica, en pulgada.</w:t>
      </w:r>
    </w:p>
    <w:p w14:paraId="25E332E0" w14:textId="7FBC9563" w:rsidR="001F4A11" w:rsidRDefault="001F4A11" w:rsidP="001F4A11">
      <w:pPr>
        <w:spacing w:line="360" w:lineRule="auto"/>
        <w:jc w:val="both"/>
        <w:rPr>
          <w:rFonts w:ascii="Times New Roman" w:hAnsi="Times New Roman" w:cs="Times New Roman"/>
          <w:sz w:val="24"/>
        </w:rPr>
      </w:pPr>
      <w:r>
        <w:rPr>
          <w:rFonts w:ascii="Times New Roman" w:hAnsi="Times New Roman" w:cs="Times New Roman"/>
          <w:sz w:val="24"/>
        </w:rPr>
        <w:t>El índice de daño incremental (</w:t>
      </w:r>
      <w:r>
        <w:rPr>
          <w:rFonts w:ascii="Times New Roman" w:hAnsi="Times New Roman" w:cs="Times New Roman"/>
          <w:i/>
          <w:sz w:val="24"/>
        </w:rPr>
        <w:t>ΔDI</w:t>
      </w:r>
      <w:r>
        <w:rPr>
          <w:rFonts w:ascii="Times New Roman" w:hAnsi="Times New Roman" w:cs="Times New Roman"/>
          <w:sz w:val="24"/>
        </w:rPr>
        <w:t xml:space="preserve">) se calcula dividiendo el número real de cargas por eje con el </w:t>
      </w:r>
      <w:r w:rsidR="00BE4DBE">
        <w:rPr>
          <w:rFonts w:ascii="Times New Roman" w:hAnsi="Times New Roman" w:cs="Times New Roman"/>
          <w:sz w:val="24"/>
        </w:rPr>
        <w:t>número</w:t>
      </w:r>
      <w:r>
        <w:rPr>
          <w:rFonts w:ascii="Times New Roman" w:hAnsi="Times New Roman" w:cs="Times New Roman"/>
          <w:sz w:val="24"/>
        </w:rPr>
        <w:t xml:space="preserve"> permitido de cargas por eje (hipótesis de </w:t>
      </w:r>
      <w:proofErr w:type="spellStart"/>
      <w:r>
        <w:rPr>
          <w:rFonts w:ascii="Times New Roman" w:hAnsi="Times New Roman" w:cs="Times New Roman"/>
          <w:sz w:val="24"/>
        </w:rPr>
        <w:t>Miner</w:t>
      </w:r>
      <w:proofErr w:type="spellEnd"/>
      <w:r>
        <w:rPr>
          <w:rFonts w:ascii="Times New Roman" w:hAnsi="Times New Roman" w:cs="Times New Roman"/>
          <w:sz w:val="24"/>
        </w:rPr>
        <w:t>), dentro de un incremento de tiempo específico y en un intervalo de carga por eje para cada tipo de eje. El índice de daño acumulado (</w:t>
      </w:r>
      <w:r>
        <w:rPr>
          <w:rFonts w:ascii="Times New Roman" w:hAnsi="Times New Roman" w:cs="Times New Roman"/>
          <w:i/>
          <w:sz w:val="24"/>
        </w:rPr>
        <w:t>DI</w:t>
      </w:r>
      <w:r>
        <w:rPr>
          <w:rFonts w:ascii="Times New Roman" w:hAnsi="Times New Roman" w:cs="Times New Roman"/>
          <w:sz w:val="24"/>
        </w:rPr>
        <w:t>) para cada ubicación critica se determina sumado los índices de daño incremental a través del tiempo, como</w:t>
      </w:r>
      <w:r w:rsidR="000E534B">
        <w:rPr>
          <w:rFonts w:ascii="Times New Roman" w:hAnsi="Times New Roman" w:cs="Times New Roman"/>
          <w:sz w:val="24"/>
        </w:rPr>
        <w:t xml:space="preserve"> se muestra en la ecuación (2.52</w:t>
      </w:r>
      <w:r>
        <w:rPr>
          <w:rFonts w:ascii="Times New Roman" w:hAnsi="Times New Roman" w:cs="Times New Roman"/>
          <w:sz w:val="24"/>
        </w:rPr>
        <w:t>), (MEPDG, 2015).</w:t>
      </w:r>
    </w:p>
    <w:p w14:paraId="17B1E11D" w14:textId="481126D5" w:rsidR="00542E45" w:rsidRDefault="00DB6BAF" w:rsidP="00BE4DBE">
      <w:pPr>
        <w:spacing w:line="360" w:lineRule="auto"/>
        <w:jc w:val="right"/>
        <w:rPr>
          <w:rFonts w:ascii="Times New Roman" w:hAnsi="Times New Roman" w:cs="Times New Roman"/>
          <w:sz w:val="24"/>
        </w:rPr>
      </w:pPr>
      <w:r w:rsidRPr="009B1779">
        <w:rPr>
          <w:rFonts w:ascii="Times New Roman" w:hAnsi="Times New Roman" w:cs="Times New Roman"/>
          <w:position w:val="-38"/>
          <w:sz w:val="24"/>
        </w:rPr>
        <w:object w:dxaOrig="4280" w:dyaOrig="840" w14:anchorId="4C8A081E">
          <v:shape id="_x0000_i1144" type="#_x0000_t75" style="width:213.75pt;height:42pt" o:ole="">
            <v:imagedata r:id="rId263" o:title=""/>
          </v:shape>
          <o:OLEObject Type="Embed" ProgID="Equation.3" ShapeID="_x0000_i1144" DrawAspect="Content" ObjectID="_1617420322" r:id="rId264"/>
        </w:object>
      </w:r>
      <w:r w:rsidR="00E93EE8">
        <w:rPr>
          <w:rFonts w:ascii="Times New Roman" w:hAnsi="Times New Roman" w:cs="Times New Roman"/>
          <w:sz w:val="24"/>
        </w:rPr>
        <w:t xml:space="preserve">                    </w:t>
      </w:r>
      <w:r w:rsidR="000E534B">
        <w:rPr>
          <w:rFonts w:ascii="Times New Roman" w:hAnsi="Times New Roman" w:cs="Times New Roman"/>
          <w:sz w:val="24"/>
        </w:rPr>
        <w:t>(2.52</w:t>
      </w:r>
      <w:r w:rsidR="00AB6A85">
        <w:rPr>
          <w:rFonts w:ascii="Times New Roman" w:hAnsi="Times New Roman" w:cs="Times New Roman"/>
          <w:sz w:val="24"/>
        </w:rPr>
        <w:t>)</w:t>
      </w:r>
    </w:p>
    <w:p w14:paraId="28346B68" w14:textId="77777777" w:rsidR="00DB6BAF" w:rsidRDefault="00DB6BAF" w:rsidP="00DB6BAF">
      <w:pPr>
        <w:spacing w:line="360" w:lineRule="auto"/>
        <w:ind w:firstLine="708"/>
        <w:jc w:val="both"/>
        <w:rPr>
          <w:rFonts w:ascii="Times New Roman" w:hAnsi="Times New Roman" w:cs="Times New Roman"/>
          <w:sz w:val="24"/>
        </w:rPr>
      </w:pPr>
      <w:r>
        <w:rPr>
          <w:rFonts w:ascii="Times New Roman" w:hAnsi="Times New Roman" w:cs="Times New Roman"/>
          <w:sz w:val="24"/>
        </w:rPr>
        <w:t>Donde:</w:t>
      </w:r>
    </w:p>
    <w:p w14:paraId="7E093764" w14:textId="6E0C76A4" w:rsidR="00DB6BAF" w:rsidRDefault="00030BD6" w:rsidP="00DB6BAF">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n        </w:t>
      </w:r>
      <w:r w:rsidR="00DB6BAF">
        <w:rPr>
          <w:rFonts w:ascii="Times New Roman" w:hAnsi="Times New Roman" w:cs="Times New Roman"/>
          <w:i/>
          <w:sz w:val="24"/>
        </w:rPr>
        <w:t xml:space="preserve">   </w:t>
      </w:r>
      <w:proofErr w:type="gramStart"/>
      <w:r w:rsidR="00DB6BAF">
        <w:rPr>
          <w:rFonts w:ascii="Times New Roman" w:hAnsi="Times New Roman" w:cs="Times New Roman"/>
          <w:sz w:val="24"/>
        </w:rPr>
        <w:t xml:space="preserve">=  </w:t>
      </w:r>
      <w:r w:rsidR="00DB6BAF">
        <w:rPr>
          <w:rFonts w:ascii="Times New Roman" w:hAnsi="Times New Roman" w:cs="Times New Roman"/>
          <w:sz w:val="24"/>
        </w:rPr>
        <w:tab/>
      </w:r>
      <w:proofErr w:type="gramEnd"/>
      <w:r>
        <w:rPr>
          <w:rFonts w:ascii="Times New Roman" w:hAnsi="Times New Roman" w:cs="Times New Roman"/>
          <w:sz w:val="24"/>
        </w:rPr>
        <w:t>Número real de repeticiones de carga por eje dentro de un periodo de tiempo específico.</w:t>
      </w:r>
    </w:p>
    <w:p w14:paraId="174FCE4C" w14:textId="43386D1C" w:rsidR="00030BD6" w:rsidRDefault="00030BD6" w:rsidP="00BE4DBE">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j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Intervalo de carga por eje.</w:t>
      </w:r>
    </w:p>
    <w:p w14:paraId="7D90D4A8" w14:textId="5909ECE1" w:rsidR="00030BD6" w:rsidRDefault="00030BD6" w:rsidP="00BE4DBE">
      <w:pPr>
        <w:spacing w:line="276" w:lineRule="auto"/>
        <w:ind w:left="1842" w:hanging="1134"/>
        <w:jc w:val="both"/>
        <w:rPr>
          <w:rFonts w:ascii="Times New Roman" w:hAnsi="Times New Roman" w:cs="Times New Roman"/>
          <w:sz w:val="24"/>
        </w:rPr>
      </w:pPr>
      <w:r>
        <w:rPr>
          <w:rFonts w:ascii="Times New Roman" w:hAnsi="Times New Roman" w:cs="Times New Roman"/>
          <w:i/>
          <w:sz w:val="24"/>
        </w:rPr>
        <w:lastRenderedPageBreak/>
        <w:t xml:space="preserve">m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Tipo de carga por eje (single, tándem, </w:t>
      </w:r>
      <w:proofErr w:type="spellStart"/>
      <w:r>
        <w:rPr>
          <w:rFonts w:ascii="Times New Roman" w:hAnsi="Times New Roman" w:cs="Times New Roman"/>
          <w:sz w:val="24"/>
        </w:rPr>
        <w:t>tridem</w:t>
      </w:r>
      <w:proofErr w:type="spellEnd"/>
      <w:r>
        <w:rPr>
          <w:rFonts w:ascii="Times New Roman" w:hAnsi="Times New Roman" w:cs="Times New Roman"/>
          <w:sz w:val="24"/>
        </w:rPr>
        <w:t xml:space="preserve"> o </w:t>
      </w:r>
      <w:proofErr w:type="spellStart"/>
      <w:r>
        <w:rPr>
          <w:rFonts w:ascii="Times New Roman" w:hAnsi="Times New Roman" w:cs="Times New Roman"/>
          <w:sz w:val="24"/>
        </w:rPr>
        <w:t>quad</w:t>
      </w:r>
      <w:proofErr w:type="spellEnd"/>
      <w:r>
        <w:rPr>
          <w:rFonts w:ascii="Times New Roman" w:hAnsi="Times New Roman" w:cs="Times New Roman"/>
          <w:sz w:val="24"/>
        </w:rPr>
        <w:t>).</w:t>
      </w:r>
    </w:p>
    <w:p w14:paraId="7D0EF8BF" w14:textId="24FF1A92" w:rsidR="00030BD6" w:rsidRDefault="00030BD6" w:rsidP="00BE4DBE">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l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Tipo de camión utilizando grupos de clasificación.</w:t>
      </w:r>
    </w:p>
    <w:p w14:paraId="6627CDF2" w14:textId="7749B5EF" w:rsidR="00030BD6" w:rsidRDefault="00030BD6" w:rsidP="00BE4DBE">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p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Mes.</w:t>
      </w:r>
    </w:p>
    <w:p w14:paraId="61D5976B" w14:textId="30A81B59" w:rsidR="00030BD6" w:rsidRDefault="00030BD6" w:rsidP="00030BD6">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T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Temperatura media para los cinco intervalos de temperatura o quintiles usad</w:t>
      </w:r>
      <w:r w:rsidR="00BE4DBE">
        <w:rPr>
          <w:rFonts w:ascii="Times New Roman" w:hAnsi="Times New Roman" w:cs="Times New Roman"/>
          <w:sz w:val="24"/>
        </w:rPr>
        <w:t xml:space="preserve">os para subdividir cada mes, </w:t>
      </w:r>
      <w:r>
        <w:rPr>
          <w:rFonts w:ascii="Times New Roman" w:hAnsi="Times New Roman" w:cs="Times New Roman"/>
          <w:sz w:val="24"/>
        </w:rPr>
        <w:t>°F.</w:t>
      </w:r>
    </w:p>
    <w:p w14:paraId="0780E824" w14:textId="66870D6D" w:rsidR="00030BD6" w:rsidRDefault="000B6F3C" w:rsidP="00030BD6">
      <w:pPr>
        <w:spacing w:line="360" w:lineRule="auto"/>
        <w:jc w:val="both"/>
        <w:rPr>
          <w:rFonts w:ascii="Times New Roman" w:hAnsi="Times New Roman" w:cs="Times New Roman"/>
          <w:sz w:val="24"/>
        </w:rPr>
      </w:pPr>
      <w:r>
        <w:rPr>
          <w:rFonts w:ascii="Times New Roman" w:hAnsi="Times New Roman" w:cs="Times New Roman"/>
          <w:sz w:val="24"/>
        </w:rPr>
        <w:t xml:space="preserve">El área de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tipo piel de cocodrilo y la longitud de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longitudinal se calculan a partir del daño total a </w:t>
      </w:r>
      <w:r w:rsidR="000E534B">
        <w:rPr>
          <w:rFonts w:ascii="Times New Roman" w:hAnsi="Times New Roman" w:cs="Times New Roman"/>
          <w:sz w:val="24"/>
        </w:rPr>
        <w:t>través del tiempo (ecuación 2.52</w:t>
      </w:r>
      <w:r>
        <w:rPr>
          <w:rFonts w:ascii="Times New Roman" w:hAnsi="Times New Roman" w:cs="Times New Roman"/>
          <w:sz w:val="24"/>
        </w:rPr>
        <w:t xml:space="preserve">), utilizando diferentes funciones de </w:t>
      </w:r>
      <w:r w:rsidR="00BE4DBE">
        <w:rPr>
          <w:rFonts w:ascii="Times New Roman" w:hAnsi="Times New Roman" w:cs="Times New Roman"/>
          <w:sz w:val="24"/>
        </w:rPr>
        <w:t>transferen</w:t>
      </w:r>
      <w:r w:rsidR="000E534B">
        <w:rPr>
          <w:rFonts w:ascii="Times New Roman" w:hAnsi="Times New Roman" w:cs="Times New Roman"/>
          <w:sz w:val="24"/>
        </w:rPr>
        <w:t>cia. La ecuación (2.53</w:t>
      </w:r>
      <w:r>
        <w:rPr>
          <w:rFonts w:ascii="Times New Roman" w:hAnsi="Times New Roman" w:cs="Times New Roman"/>
          <w:sz w:val="24"/>
        </w:rPr>
        <w:t xml:space="preserve">a) es la relación utilizada para predecir la cantidad de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tipo piel de cocodrilo en función de un área, es decir, el </w:t>
      </w:r>
      <w:proofErr w:type="spellStart"/>
      <w:r>
        <w:rPr>
          <w:rFonts w:ascii="Times New Roman" w:hAnsi="Times New Roman" w:cs="Times New Roman"/>
          <w:i/>
          <w:sz w:val="24"/>
        </w:rPr>
        <w:t>FC</w:t>
      </w:r>
      <w:r>
        <w:rPr>
          <w:rFonts w:ascii="Times New Roman" w:hAnsi="Times New Roman" w:cs="Times New Roman"/>
          <w:i/>
          <w:sz w:val="24"/>
          <w:vertAlign w:val="subscript"/>
        </w:rPr>
        <w:t>Bottom</w:t>
      </w:r>
      <w:proofErr w:type="spellEnd"/>
      <w:r>
        <w:rPr>
          <w:rFonts w:ascii="Times New Roman" w:hAnsi="Times New Roman" w:cs="Times New Roman"/>
          <w:sz w:val="24"/>
        </w:rPr>
        <w:t>, (MEPDG, 2015).</w:t>
      </w:r>
    </w:p>
    <w:p w14:paraId="2B7C8B5F" w14:textId="317C208D" w:rsidR="000B6F3C" w:rsidRPr="00030BD6" w:rsidRDefault="00993A9A" w:rsidP="00BE4DBE">
      <w:pPr>
        <w:spacing w:line="360" w:lineRule="auto"/>
        <w:jc w:val="right"/>
        <w:rPr>
          <w:rFonts w:ascii="Times New Roman" w:hAnsi="Times New Roman" w:cs="Times New Roman"/>
          <w:sz w:val="24"/>
        </w:rPr>
      </w:pPr>
      <w:r w:rsidRPr="00DD1C52">
        <w:rPr>
          <w:rFonts w:ascii="Times New Roman" w:hAnsi="Times New Roman" w:cs="Times New Roman"/>
          <w:position w:val="-30"/>
          <w:sz w:val="24"/>
        </w:rPr>
        <w:object w:dxaOrig="4120" w:dyaOrig="720" w14:anchorId="359B98F3">
          <v:shape id="_x0000_i1145" type="#_x0000_t75" style="width:206.25pt;height:36pt" o:ole="">
            <v:imagedata r:id="rId265" o:title=""/>
          </v:shape>
          <o:OLEObject Type="Embed" ProgID="Equation.3" ShapeID="_x0000_i1145" DrawAspect="Content" ObjectID="_1617420323" r:id="rId266"/>
        </w:object>
      </w:r>
      <w:r w:rsidR="00E93EE8">
        <w:rPr>
          <w:rFonts w:ascii="Times New Roman" w:hAnsi="Times New Roman" w:cs="Times New Roman"/>
          <w:sz w:val="24"/>
        </w:rPr>
        <w:t xml:space="preserve">                       </w:t>
      </w:r>
      <w:r w:rsidR="000E534B">
        <w:rPr>
          <w:rFonts w:ascii="Times New Roman" w:hAnsi="Times New Roman" w:cs="Times New Roman"/>
          <w:sz w:val="24"/>
        </w:rPr>
        <w:t>(2.53</w:t>
      </w:r>
      <w:r w:rsidR="00DD1C52">
        <w:rPr>
          <w:rFonts w:ascii="Times New Roman" w:hAnsi="Times New Roman" w:cs="Times New Roman"/>
          <w:sz w:val="24"/>
        </w:rPr>
        <w:t>a)</w:t>
      </w:r>
    </w:p>
    <w:p w14:paraId="35299A18" w14:textId="77777777" w:rsidR="00DD1C52" w:rsidRDefault="00DD1C52" w:rsidP="00DD1C52">
      <w:pPr>
        <w:spacing w:line="360" w:lineRule="auto"/>
        <w:ind w:firstLine="708"/>
        <w:jc w:val="both"/>
        <w:rPr>
          <w:rFonts w:ascii="Times New Roman" w:hAnsi="Times New Roman" w:cs="Times New Roman"/>
          <w:sz w:val="24"/>
        </w:rPr>
      </w:pPr>
      <w:r>
        <w:rPr>
          <w:rFonts w:ascii="Times New Roman" w:hAnsi="Times New Roman" w:cs="Times New Roman"/>
          <w:sz w:val="24"/>
        </w:rPr>
        <w:t>Donde:</w:t>
      </w:r>
    </w:p>
    <w:p w14:paraId="18096310" w14:textId="5AB452E0" w:rsidR="00DD1C52" w:rsidRDefault="00993A9A" w:rsidP="00DD1C52">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FC</w:t>
      </w:r>
      <w:r>
        <w:rPr>
          <w:rFonts w:ascii="Times New Roman" w:hAnsi="Times New Roman" w:cs="Times New Roman"/>
          <w:i/>
          <w:sz w:val="24"/>
          <w:vertAlign w:val="subscript"/>
        </w:rPr>
        <w:t>Bottom</w:t>
      </w:r>
      <w:proofErr w:type="spellEnd"/>
      <w:r>
        <w:rPr>
          <w:rFonts w:ascii="Times New Roman" w:hAnsi="Times New Roman" w:cs="Times New Roman"/>
          <w:i/>
          <w:sz w:val="24"/>
          <w:vertAlign w:val="subscript"/>
        </w:rPr>
        <w:t xml:space="preserve"> </w:t>
      </w:r>
      <w:proofErr w:type="gramStart"/>
      <w:r w:rsidR="00DD1C52">
        <w:rPr>
          <w:rFonts w:ascii="Times New Roman" w:hAnsi="Times New Roman" w:cs="Times New Roman"/>
          <w:sz w:val="24"/>
        </w:rPr>
        <w:t xml:space="preserve">=  </w:t>
      </w:r>
      <w:r w:rsidR="00DD1C52">
        <w:rPr>
          <w:rFonts w:ascii="Times New Roman" w:hAnsi="Times New Roman" w:cs="Times New Roman"/>
          <w:sz w:val="24"/>
        </w:rPr>
        <w:tab/>
      </w:r>
      <w:proofErr w:type="gramEnd"/>
      <w:r>
        <w:rPr>
          <w:rFonts w:ascii="Times New Roman" w:hAnsi="Times New Roman" w:cs="Times New Roman"/>
          <w:sz w:val="24"/>
        </w:rPr>
        <w:t xml:space="preserve">Área de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tipo piel de cocodrilo (fatiga) que inicia en la parte inferior de las capas de HMA, % del área total del carril.</w:t>
      </w:r>
    </w:p>
    <w:p w14:paraId="645CD760" w14:textId="442AB202" w:rsidR="00993A9A" w:rsidRDefault="00993A9A" w:rsidP="00993A9A">
      <w:pPr>
        <w:spacing w:line="360" w:lineRule="auto"/>
        <w:ind w:left="1842" w:hanging="1134"/>
        <w:jc w:val="both"/>
        <w:rPr>
          <w:rFonts w:ascii="Times New Roman" w:hAnsi="Times New Roman" w:cs="Times New Roman"/>
          <w:sz w:val="24"/>
        </w:rPr>
      </w:pPr>
      <w:proofErr w:type="spellStart"/>
      <w:proofErr w:type="gramStart"/>
      <w:r>
        <w:rPr>
          <w:rFonts w:ascii="Times New Roman" w:hAnsi="Times New Roman" w:cs="Times New Roman"/>
          <w:i/>
          <w:sz w:val="24"/>
        </w:rPr>
        <w:t>DI</w:t>
      </w:r>
      <w:r>
        <w:rPr>
          <w:rFonts w:ascii="Times New Roman" w:hAnsi="Times New Roman" w:cs="Times New Roman"/>
          <w:i/>
          <w:sz w:val="24"/>
          <w:vertAlign w:val="subscript"/>
        </w:rPr>
        <w:t>Bottom</w:t>
      </w:r>
      <w:proofErr w:type="spellEnd"/>
      <w:r>
        <w:rPr>
          <w:rFonts w:ascii="Times New Roman" w:hAnsi="Times New Roman" w:cs="Times New Roman"/>
          <w:i/>
          <w:sz w:val="24"/>
          <w:vertAlign w:val="subscript"/>
        </w:rPr>
        <w:t xml:space="preserve">  </w:t>
      </w:r>
      <w:r>
        <w:rPr>
          <w:rFonts w:ascii="Times New Roman" w:hAnsi="Times New Roman" w:cs="Times New Roman"/>
          <w:sz w:val="24"/>
        </w:rPr>
        <w:t>=</w:t>
      </w:r>
      <w:proofErr w:type="gramEnd"/>
      <w:r>
        <w:rPr>
          <w:rFonts w:ascii="Times New Roman" w:hAnsi="Times New Roman" w:cs="Times New Roman"/>
          <w:sz w:val="24"/>
        </w:rPr>
        <w:t xml:space="preserve">  </w:t>
      </w:r>
      <w:r>
        <w:rPr>
          <w:rFonts w:ascii="Times New Roman" w:hAnsi="Times New Roman" w:cs="Times New Roman"/>
          <w:sz w:val="24"/>
        </w:rPr>
        <w:tab/>
        <w:t>Índice de daño acumulado en la parte inferior de las capas asfálticas.</w:t>
      </w:r>
    </w:p>
    <w:p w14:paraId="3D9EAA27" w14:textId="52DB6D86" w:rsidR="00993A9A" w:rsidRPr="00993A9A" w:rsidRDefault="00993A9A" w:rsidP="00993A9A">
      <w:pPr>
        <w:spacing w:line="360" w:lineRule="auto"/>
        <w:ind w:left="1842"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 xml:space="preserve">1, 2,4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Constantes de regresión de la función de transferencia; </w:t>
      </w:r>
      <w:r>
        <w:rPr>
          <w:rFonts w:ascii="Times New Roman" w:hAnsi="Times New Roman" w:cs="Times New Roman"/>
          <w:i/>
          <w:sz w:val="24"/>
        </w:rPr>
        <w:t>C</w:t>
      </w:r>
      <w:r>
        <w:rPr>
          <w:rFonts w:ascii="Times New Roman" w:hAnsi="Times New Roman" w:cs="Times New Roman"/>
          <w:i/>
          <w:sz w:val="24"/>
          <w:vertAlign w:val="subscript"/>
        </w:rPr>
        <w:t>4</w:t>
      </w:r>
      <w:r>
        <w:rPr>
          <w:rFonts w:ascii="Times New Roman" w:hAnsi="Times New Roman" w:cs="Times New Roman"/>
          <w:sz w:val="24"/>
        </w:rPr>
        <w:t xml:space="preserve"> = 6.00, </w:t>
      </w:r>
      <w:r>
        <w:rPr>
          <w:rFonts w:ascii="Times New Roman" w:hAnsi="Times New Roman" w:cs="Times New Roman"/>
          <w:i/>
          <w:sz w:val="24"/>
        </w:rPr>
        <w:t>C</w:t>
      </w:r>
      <w:r>
        <w:rPr>
          <w:rFonts w:ascii="Times New Roman" w:hAnsi="Times New Roman" w:cs="Times New Roman"/>
          <w:i/>
          <w:sz w:val="24"/>
          <w:vertAlign w:val="subscript"/>
        </w:rPr>
        <w:t>1</w:t>
      </w:r>
      <w:r>
        <w:rPr>
          <w:rFonts w:ascii="Times New Roman" w:hAnsi="Times New Roman" w:cs="Times New Roman"/>
          <w:sz w:val="24"/>
        </w:rPr>
        <w:t xml:space="preserve"> = 1.00, </w:t>
      </w:r>
      <w:r>
        <w:rPr>
          <w:rFonts w:ascii="Times New Roman" w:hAnsi="Times New Roman" w:cs="Times New Roman"/>
          <w:i/>
          <w:sz w:val="24"/>
        </w:rPr>
        <w:t>C</w:t>
      </w:r>
      <w:r>
        <w:rPr>
          <w:rFonts w:ascii="Times New Roman" w:hAnsi="Times New Roman" w:cs="Times New Roman"/>
          <w:i/>
          <w:sz w:val="24"/>
          <w:vertAlign w:val="subscript"/>
        </w:rPr>
        <w:t>2</w:t>
      </w:r>
      <w:r>
        <w:rPr>
          <w:rFonts w:ascii="Times New Roman" w:hAnsi="Times New Roman" w:cs="Times New Roman"/>
          <w:sz w:val="24"/>
        </w:rPr>
        <w:t xml:space="preserve"> = 1.00.</w:t>
      </w:r>
    </w:p>
    <w:p w14:paraId="6FA2DD8E" w14:textId="5CC7A8A0" w:rsidR="00993A9A" w:rsidRDefault="00D20F4A" w:rsidP="00BE4DBE">
      <w:pPr>
        <w:spacing w:line="360" w:lineRule="auto"/>
        <w:jc w:val="right"/>
        <w:rPr>
          <w:rFonts w:ascii="Times New Roman" w:hAnsi="Times New Roman" w:cs="Times New Roman"/>
          <w:sz w:val="24"/>
        </w:rPr>
      </w:pPr>
      <w:r w:rsidRPr="00993A9A">
        <w:rPr>
          <w:rFonts w:ascii="Times New Roman" w:hAnsi="Times New Roman" w:cs="Times New Roman"/>
          <w:position w:val="-10"/>
          <w:sz w:val="24"/>
        </w:rPr>
        <w:object w:dxaOrig="1100" w:dyaOrig="360" w14:anchorId="01DBFDC3">
          <v:shape id="_x0000_i1146" type="#_x0000_t75" style="width:54.75pt;height:18.75pt" o:ole="">
            <v:imagedata r:id="rId267" o:title=""/>
          </v:shape>
          <o:OLEObject Type="Embed" ProgID="Equation.3" ShapeID="_x0000_i1146" DrawAspect="Content" ObjectID="_1617420324" r:id="rId268"/>
        </w:object>
      </w:r>
      <w:r w:rsidR="00993A9A">
        <w:rPr>
          <w:rFonts w:ascii="Times New Roman" w:hAnsi="Times New Roman" w:cs="Times New Roman"/>
          <w:sz w:val="24"/>
        </w:rPr>
        <w:t xml:space="preserve">           </w:t>
      </w:r>
      <w:r>
        <w:rPr>
          <w:rFonts w:ascii="Times New Roman" w:hAnsi="Times New Roman" w:cs="Times New Roman"/>
          <w:sz w:val="24"/>
        </w:rPr>
        <w:t xml:space="preserve">      </w:t>
      </w:r>
      <w:r w:rsidR="00BE4DBE">
        <w:rPr>
          <w:rFonts w:ascii="Times New Roman" w:hAnsi="Times New Roman" w:cs="Times New Roman"/>
          <w:sz w:val="24"/>
        </w:rPr>
        <w:t xml:space="preserve"> </w:t>
      </w:r>
      <w:r>
        <w:rPr>
          <w:rFonts w:ascii="Times New Roman" w:hAnsi="Times New Roman" w:cs="Times New Roman"/>
          <w:sz w:val="24"/>
        </w:rPr>
        <w:t xml:space="preserve"> </w:t>
      </w:r>
      <w:r w:rsidR="008F5579">
        <w:rPr>
          <w:rFonts w:ascii="Times New Roman" w:hAnsi="Times New Roman" w:cs="Times New Roman"/>
          <w:sz w:val="24"/>
        </w:rPr>
        <w:t xml:space="preserve">           </w:t>
      </w:r>
      <w:r w:rsidR="00BE4DBE">
        <w:rPr>
          <w:rFonts w:ascii="Times New Roman" w:hAnsi="Times New Roman" w:cs="Times New Roman"/>
          <w:sz w:val="24"/>
        </w:rPr>
        <w:t xml:space="preserve">    </w:t>
      </w:r>
      <w:r w:rsidR="008F5579">
        <w:rPr>
          <w:rFonts w:ascii="Times New Roman" w:hAnsi="Times New Roman" w:cs="Times New Roman"/>
          <w:sz w:val="24"/>
        </w:rPr>
        <w:t xml:space="preserve">           </w:t>
      </w:r>
      <w:r w:rsidR="00BE4DBE">
        <w:rPr>
          <w:rFonts w:ascii="Times New Roman" w:hAnsi="Times New Roman" w:cs="Times New Roman"/>
          <w:sz w:val="24"/>
        </w:rPr>
        <w:t xml:space="preserve">       </w:t>
      </w:r>
      <w:r w:rsidR="008F5579">
        <w:rPr>
          <w:rFonts w:ascii="Times New Roman" w:hAnsi="Times New Roman" w:cs="Times New Roman"/>
          <w:sz w:val="24"/>
        </w:rPr>
        <w:t xml:space="preserve">              </w:t>
      </w:r>
      <w:r>
        <w:rPr>
          <w:rFonts w:ascii="Times New Roman" w:hAnsi="Times New Roman" w:cs="Times New Roman"/>
          <w:sz w:val="24"/>
        </w:rPr>
        <w:t xml:space="preserve">  </w:t>
      </w:r>
      <w:r w:rsidR="00E93EE8">
        <w:rPr>
          <w:rFonts w:ascii="Times New Roman" w:hAnsi="Times New Roman" w:cs="Times New Roman"/>
          <w:sz w:val="24"/>
        </w:rPr>
        <w:t xml:space="preserve"> </w:t>
      </w:r>
      <w:r w:rsidR="000E534B">
        <w:rPr>
          <w:rFonts w:ascii="Times New Roman" w:hAnsi="Times New Roman" w:cs="Times New Roman"/>
          <w:sz w:val="24"/>
        </w:rPr>
        <w:t>(2.53</w:t>
      </w:r>
      <w:r w:rsidR="00E93EE8">
        <w:rPr>
          <w:rFonts w:ascii="Times New Roman" w:hAnsi="Times New Roman" w:cs="Times New Roman"/>
          <w:sz w:val="24"/>
        </w:rPr>
        <w:t>b</w:t>
      </w:r>
      <w:r w:rsidR="00993A9A">
        <w:rPr>
          <w:rFonts w:ascii="Times New Roman" w:hAnsi="Times New Roman" w:cs="Times New Roman"/>
          <w:sz w:val="24"/>
        </w:rPr>
        <w:t>)</w:t>
      </w:r>
    </w:p>
    <w:p w14:paraId="141EAFAE" w14:textId="08AF2464" w:rsidR="00D20F4A" w:rsidRDefault="00EC5EB2" w:rsidP="00BE4DBE">
      <w:pPr>
        <w:spacing w:line="360" w:lineRule="auto"/>
        <w:jc w:val="right"/>
        <w:rPr>
          <w:rFonts w:ascii="Times New Roman" w:hAnsi="Times New Roman" w:cs="Times New Roman"/>
          <w:sz w:val="24"/>
        </w:rPr>
      </w:pPr>
      <w:r w:rsidRPr="008F5579">
        <w:rPr>
          <w:rFonts w:ascii="Times New Roman" w:hAnsi="Times New Roman" w:cs="Times New Roman"/>
          <w:position w:val="-10"/>
          <w:sz w:val="24"/>
        </w:rPr>
        <w:object w:dxaOrig="3800" w:dyaOrig="380" w14:anchorId="577A9122">
          <v:shape id="_x0000_i1147" type="#_x0000_t75" style="width:189.75pt;height:18.75pt" o:ole="">
            <v:imagedata r:id="rId269" o:title=""/>
          </v:shape>
          <o:OLEObject Type="Embed" ProgID="Equation.3" ShapeID="_x0000_i1147" DrawAspect="Content" ObjectID="_1617420325" r:id="rId270"/>
        </w:object>
      </w:r>
      <w:r w:rsidR="00E93EE8">
        <w:rPr>
          <w:rFonts w:ascii="Times New Roman" w:hAnsi="Times New Roman" w:cs="Times New Roman"/>
          <w:sz w:val="24"/>
        </w:rPr>
        <w:t xml:space="preserve">                        </w:t>
      </w:r>
      <w:r w:rsidR="000E534B">
        <w:rPr>
          <w:rFonts w:ascii="Times New Roman" w:hAnsi="Times New Roman" w:cs="Times New Roman"/>
          <w:sz w:val="24"/>
        </w:rPr>
        <w:t>(2.53</w:t>
      </w:r>
      <w:r w:rsidR="00E93EE8">
        <w:rPr>
          <w:rFonts w:ascii="Times New Roman" w:hAnsi="Times New Roman" w:cs="Times New Roman"/>
          <w:sz w:val="24"/>
        </w:rPr>
        <w:t>c</w:t>
      </w:r>
      <w:r w:rsidR="00D20F4A">
        <w:rPr>
          <w:rFonts w:ascii="Times New Roman" w:hAnsi="Times New Roman" w:cs="Times New Roman"/>
          <w:sz w:val="24"/>
        </w:rPr>
        <w:t>)</w:t>
      </w:r>
    </w:p>
    <w:p w14:paraId="1C56B5F4" w14:textId="092F1FD3" w:rsidR="00EC5EB2" w:rsidRDefault="000E534B" w:rsidP="00EC5EB2">
      <w:pPr>
        <w:spacing w:line="360" w:lineRule="auto"/>
        <w:jc w:val="both"/>
        <w:rPr>
          <w:rFonts w:ascii="Times New Roman" w:hAnsi="Times New Roman" w:cs="Times New Roman"/>
          <w:sz w:val="24"/>
        </w:rPr>
      </w:pPr>
      <w:r>
        <w:rPr>
          <w:rFonts w:ascii="Times New Roman" w:hAnsi="Times New Roman" w:cs="Times New Roman"/>
          <w:sz w:val="24"/>
        </w:rPr>
        <w:t>La ecuación (2.54</w:t>
      </w:r>
      <w:r w:rsidR="00EC5EB2">
        <w:rPr>
          <w:rFonts w:ascii="Times New Roman" w:hAnsi="Times New Roman" w:cs="Times New Roman"/>
          <w:sz w:val="24"/>
        </w:rPr>
        <w:t xml:space="preserve">) es la relación utilizada para predecir la longitud de las fisuras longitudinales por fatiga, es decir, el </w:t>
      </w:r>
      <w:proofErr w:type="spellStart"/>
      <w:r w:rsidR="00EC5EB2">
        <w:rPr>
          <w:rFonts w:ascii="Times New Roman" w:hAnsi="Times New Roman" w:cs="Times New Roman"/>
          <w:i/>
          <w:sz w:val="24"/>
        </w:rPr>
        <w:t>FC</w:t>
      </w:r>
      <w:r w:rsidR="00EC5EB2">
        <w:rPr>
          <w:rFonts w:ascii="Times New Roman" w:hAnsi="Times New Roman" w:cs="Times New Roman"/>
          <w:i/>
          <w:sz w:val="24"/>
          <w:vertAlign w:val="subscript"/>
        </w:rPr>
        <w:t>Top</w:t>
      </w:r>
      <w:proofErr w:type="spellEnd"/>
      <w:r w:rsidR="00EC5EB2">
        <w:rPr>
          <w:rFonts w:ascii="Times New Roman" w:hAnsi="Times New Roman" w:cs="Times New Roman"/>
          <w:sz w:val="24"/>
        </w:rPr>
        <w:t>, (MEPDG, 2015).</w:t>
      </w:r>
    </w:p>
    <w:p w14:paraId="2E9C4B17" w14:textId="30481881" w:rsidR="00EC5EB2" w:rsidRDefault="00EC5EB2" w:rsidP="00BE4DBE">
      <w:pPr>
        <w:spacing w:line="360" w:lineRule="auto"/>
        <w:jc w:val="right"/>
        <w:rPr>
          <w:rFonts w:ascii="Times New Roman" w:hAnsi="Times New Roman" w:cs="Times New Roman"/>
          <w:sz w:val="24"/>
        </w:rPr>
      </w:pPr>
      <w:r w:rsidRPr="00EC5EB2">
        <w:rPr>
          <w:rFonts w:ascii="Times New Roman" w:hAnsi="Times New Roman" w:cs="Times New Roman"/>
          <w:position w:val="-30"/>
          <w:sz w:val="24"/>
        </w:rPr>
        <w:object w:dxaOrig="3320" w:dyaOrig="720" w14:anchorId="4C0902A7">
          <v:shape id="_x0000_i1148" type="#_x0000_t75" style="width:165.75pt;height:36pt" o:ole="">
            <v:imagedata r:id="rId271" o:title=""/>
          </v:shape>
          <o:OLEObject Type="Embed" ProgID="Equation.3" ShapeID="_x0000_i1148" DrawAspect="Content" ObjectID="_1617420326" r:id="rId272"/>
        </w:object>
      </w:r>
      <w:r w:rsidR="00BE4DBE">
        <w:rPr>
          <w:rFonts w:ascii="Times New Roman" w:hAnsi="Times New Roman" w:cs="Times New Roman"/>
          <w:sz w:val="24"/>
        </w:rPr>
        <w:t xml:space="preserve">      </w:t>
      </w:r>
      <w:r w:rsidR="00E93EE8">
        <w:rPr>
          <w:rFonts w:ascii="Times New Roman" w:hAnsi="Times New Roman" w:cs="Times New Roman"/>
          <w:sz w:val="24"/>
        </w:rPr>
        <w:t xml:space="preserve">                           </w:t>
      </w:r>
      <w:r w:rsidR="000E534B">
        <w:rPr>
          <w:rFonts w:ascii="Times New Roman" w:hAnsi="Times New Roman" w:cs="Times New Roman"/>
          <w:sz w:val="24"/>
        </w:rPr>
        <w:t>(2.54</w:t>
      </w:r>
      <w:r>
        <w:rPr>
          <w:rFonts w:ascii="Times New Roman" w:hAnsi="Times New Roman" w:cs="Times New Roman"/>
          <w:sz w:val="24"/>
        </w:rPr>
        <w:t>)</w:t>
      </w:r>
    </w:p>
    <w:p w14:paraId="42ACEECA" w14:textId="76EAC7FB" w:rsidR="0035129D" w:rsidRPr="00EC5EB2" w:rsidRDefault="0035129D" w:rsidP="0035129D">
      <w:pPr>
        <w:spacing w:line="360" w:lineRule="auto"/>
        <w:jc w:val="both"/>
        <w:rPr>
          <w:rFonts w:ascii="Times New Roman" w:hAnsi="Times New Roman" w:cs="Times New Roman"/>
          <w:sz w:val="24"/>
        </w:rPr>
      </w:pPr>
      <w:r>
        <w:rPr>
          <w:rFonts w:ascii="Times New Roman" w:hAnsi="Times New Roman" w:cs="Times New Roman"/>
          <w:sz w:val="24"/>
        </w:rPr>
        <w:tab/>
        <w:t>Donde:</w:t>
      </w:r>
    </w:p>
    <w:p w14:paraId="4B8AD023" w14:textId="7D96F89D" w:rsidR="00EC5EB2" w:rsidRDefault="00EC5EB2" w:rsidP="00EC5EB2">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FC</w:t>
      </w:r>
      <w:r>
        <w:rPr>
          <w:rFonts w:ascii="Times New Roman" w:hAnsi="Times New Roman" w:cs="Times New Roman"/>
          <w:i/>
          <w:sz w:val="24"/>
          <w:vertAlign w:val="subscript"/>
        </w:rPr>
        <w:t>Top</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Longitud de fisuras longitudinales que inician en la parte superior de la capa de HMA, ft/</w:t>
      </w:r>
      <w:proofErr w:type="spellStart"/>
      <w:r>
        <w:rPr>
          <w:rFonts w:ascii="Times New Roman" w:hAnsi="Times New Roman" w:cs="Times New Roman"/>
          <w:sz w:val="24"/>
        </w:rPr>
        <w:t>mi</w:t>
      </w:r>
      <w:proofErr w:type="spellEnd"/>
      <w:r>
        <w:rPr>
          <w:rFonts w:ascii="Times New Roman" w:hAnsi="Times New Roman" w:cs="Times New Roman"/>
          <w:sz w:val="24"/>
        </w:rPr>
        <w:t>.</w:t>
      </w:r>
    </w:p>
    <w:p w14:paraId="15549CE7" w14:textId="1BB2FC2D" w:rsidR="00EC5EB2" w:rsidRDefault="0056191C" w:rsidP="00EC5EB2">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lastRenderedPageBreak/>
        <w:t>DI</w:t>
      </w:r>
      <w:r>
        <w:rPr>
          <w:rFonts w:ascii="Times New Roman" w:hAnsi="Times New Roman" w:cs="Times New Roman"/>
          <w:i/>
          <w:sz w:val="24"/>
          <w:vertAlign w:val="subscript"/>
        </w:rPr>
        <w:t>Top</w:t>
      </w:r>
      <w:proofErr w:type="spellEnd"/>
      <w:r>
        <w:rPr>
          <w:rFonts w:ascii="Times New Roman" w:hAnsi="Times New Roman" w:cs="Times New Roman"/>
          <w:sz w:val="24"/>
        </w:rPr>
        <w:t xml:space="preserve">   </w:t>
      </w:r>
      <w:r w:rsidR="00EC5EB2">
        <w:rPr>
          <w:rFonts w:ascii="Times New Roman" w:hAnsi="Times New Roman" w:cs="Times New Roman"/>
          <w:i/>
          <w:sz w:val="24"/>
          <w:vertAlign w:val="subscript"/>
        </w:rPr>
        <w:t xml:space="preserve"> </w:t>
      </w:r>
      <w:proofErr w:type="gramStart"/>
      <w:r w:rsidR="00EC5EB2">
        <w:rPr>
          <w:rFonts w:ascii="Times New Roman" w:hAnsi="Times New Roman" w:cs="Times New Roman"/>
          <w:sz w:val="24"/>
        </w:rPr>
        <w:t xml:space="preserve">=  </w:t>
      </w:r>
      <w:r w:rsidR="00EC5EB2">
        <w:rPr>
          <w:rFonts w:ascii="Times New Roman" w:hAnsi="Times New Roman" w:cs="Times New Roman"/>
          <w:sz w:val="24"/>
        </w:rPr>
        <w:tab/>
      </w:r>
      <w:proofErr w:type="gramEnd"/>
      <w:r>
        <w:rPr>
          <w:rFonts w:ascii="Times New Roman" w:hAnsi="Times New Roman" w:cs="Times New Roman"/>
          <w:sz w:val="24"/>
        </w:rPr>
        <w:t>Índice de daño acumulado cerca de la parte superior de la capa de HMA.</w:t>
      </w:r>
    </w:p>
    <w:p w14:paraId="3CC94588" w14:textId="4BA40A66" w:rsidR="0056191C" w:rsidRDefault="0056191C" w:rsidP="0056191C">
      <w:pPr>
        <w:spacing w:line="360" w:lineRule="auto"/>
        <w:ind w:left="1842"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1, 2,4</w:t>
      </w:r>
      <w:r>
        <w:rPr>
          <w:rFonts w:ascii="Times New Roman" w:hAnsi="Times New Roman" w:cs="Times New Roman"/>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Constantes de regresión de la función de transferencia; </w:t>
      </w:r>
      <w:r>
        <w:rPr>
          <w:rFonts w:ascii="Times New Roman" w:hAnsi="Times New Roman" w:cs="Times New Roman"/>
          <w:i/>
          <w:sz w:val="24"/>
        </w:rPr>
        <w:t>C</w:t>
      </w:r>
      <w:r>
        <w:rPr>
          <w:rFonts w:ascii="Times New Roman" w:hAnsi="Times New Roman" w:cs="Times New Roman"/>
          <w:i/>
          <w:sz w:val="24"/>
          <w:vertAlign w:val="subscript"/>
        </w:rPr>
        <w:t>1</w:t>
      </w:r>
      <w:r>
        <w:rPr>
          <w:rFonts w:ascii="Times New Roman" w:hAnsi="Times New Roman" w:cs="Times New Roman"/>
          <w:sz w:val="24"/>
        </w:rPr>
        <w:t xml:space="preserve"> = 7.00, </w:t>
      </w:r>
      <w:r>
        <w:rPr>
          <w:rFonts w:ascii="Times New Roman" w:hAnsi="Times New Roman" w:cs="Times New Roman"/>
          <w:i/>
          <w:sz w:val="24"/>
        </w:rPr>
        <w:t>C</w:t>
      </w:r>
      <w:r>
        <w:rPr>
          <w:rFonts w:ascii="Times New Roman" w:hAnsi="Times New Roman" w:cs="Times New Roman"/>
          <w:i/>
          <w:sz w:val="24"/>
          <w:vertAlign w:val="subscript"/>
        </w:rPr>
        <w:t>2</w:t>
      </w:r>
      <w:r>
        <w:rPr>
          <w:rFonts w:ascii="Times New Roman" w:hAnsi="Times New Roman" w:cs="Times New Roman"/>
          <w:sz w:val="24"/>
        </w:rPr>
        <w:t xml:space="preserve"> = 3.5, </w:t>
      </w:r>
      <w:r>
        <w:rPr>
          <w:rFonts w:ascii="Times New Roman" w:hAnsi="Times New Roman" w:cs="Times New Roman"/>
          <w:i/>
          <w:sz w:val="24"/>
        </w:rPr>
        <w:t>C</w:t>
      </w:r>
      <w:r>
        <w:rPr>
          <w:rFonts w:ascii="Times New Roman" w:hAnsi="Times New Roman" w:cs="Times New Roman"/>
          <w:i/>
          <w:sz w:val="24"/>
          <w:vertAlign w:val="subscript"/>
        </w:rPr>
        <w:t>4</w:t>
      </w:r>
      <w:r>
        <w:rPr>
          <w:rFonts w:ascii="Times New Roman" w:hAnsi="Times New Roman" w:cs="Times New Roman"/>
          <w:sz w:val="24"/>
        </w:rPr>
        <w:t xml:space="preserve"> = 1.00</w:t>
      </w:r>
    </w:p>
    <w:p w14:paraId="084A2536" w14:textId="77777777" w:rsidR="0084371C" w:rsidRDefault="0084371C" w:rsidP="0084371C">
      <w:pPr>
        <w:spacing w:line="360" w:lineRule="auto"/>
        <w:jc w:val="both"/>
        <w:rPr>
          <w:rFonts w:ascii="Times New Roman" w:hAnsi="Times New Roman" w:cs="Times New Roman"/>
          <w:sz w:val="24"/>
        </w:rPr>
      </w:pPr>
      <w:r>
        <w:rPr>
          <w:rFonts w:ascii="Times New Roman" w:hAnsi="Times New Roman" w:cs="Times New Roman"/>
          <w:sz w:val="24"/>
        </w:rPr>
        <w:t>El error estándar de la predicción se estima con las ecuaciones siguientes:</w:t>
      </w:r>
    </w:p>
    <w:p w14:paraId="1F822E29" w14:textId="465E604E" w:rsidR="0084371C" w:rsidRDefault="00E93EE8" w:rsidP="00E93EE8">
      <w:pPr>
        <w:spacing w:line="360" w:lineRule="auto"/>
        <w:ind w:left="1842" w:hanging="1134"/>
        <w:jc w:val="right"/>
        <w:rPr>
          <w:rFonts w:ascii="Times New Roman" w:hAnsi="Times New Roman" w:cs="Times New Roman"/>
          <w:sz w:val="24"/>
        </w:rPr>
      </w:pPr>
      <w:r w:rsidRPr="00E93EE8">
        <w:rPr>
          <w:rFonts w:ascii="Times New Roman" w:hAnsi="Times New Roman" w:cs="Times New Roman"/>
          <w:position w:val="-24"/>
          <w:sz w:val="24"/>
        </w:rPr>
        <w:object w:dxaOrig="4140" w:dyaOrig="620" w14:anchorId="19B9CF15">
          <v:shape id="_x0000_i1149" type="#_x0000_t75" style="width:206.25pt;height:31.5pt" o:ole="">
            <v:imagedata r:id="rId273" o:title=""/>
          </v:shape>
          <o:OLEObject Type="Embed" ProgID="Equation.3" ShapeID="_x0000_i1149" DrawAspect="Content" ObjectID="_1617420327" r:id="rId274"/>
        </w:object>
      </w:r>
      <w:r w:rsidR="0084371C">
        <w:rPr>
          <w:rFonts w:ascii="Times New Roman" w:hAnsi="Times New Roman" w:cs="Times New Roman"/>
          <w:sz w:val="24"/>
        </w:rPr>
        <w:t xml:space="preserve">                         </w:t>
      </w:r>
      <w:r>
        <w:rPr>
          <w:rFonts w:ascii="Times New Roman" w:hAnsi="Times New Roman" w:cs="Times New Roman"/>
          <w:sz w:val="24"/>
        </w:rPr>
        <w:t xml:space="preserve">   </w:t>
      </w:r>
      <w:r w:rsidR="000E534B">
        <w:rPr>
          <w:rFonts w:ascii="Times New Roman" w:hAnsi="Times New Roman" w:cs="Times New Roman"/>
          <w:sz w:val="24"/>
        </w:rPr>
        <w:t>(2.55</w:t>
      </w:r>
      <w:r w:rsidR="0084371C">
        <w:rPr>
          <w:rFonts w:ascii="Times New Roman" w:hAnsi="Times New Roman" w:cs="Times New Roman"/>
          <w:sz w:val="24"/>
        </w:rPr>
        <w:t>a)</w:t>
      </w:r>
    </w:p>
    <w:p w14:paraId="3E770F73" w14:textId="2478D1C3" w:rsidR="00E93EE8" w:rsidRDefault="00E93EE8" w:rsidP="00E93EE8">
      <w:pPr>
        <w:spacing w:line="360" w:lineRule="auto"/>
        <w:ind w:left="1842" w:hanging="1134"/>
        <w:jc w:val="right"/>
        <w:rPr>
          <w:rFonts w:ascii="Times New Roman" w:hAnsi="Times New Roman" w:cs="Times New Roman"/>
          <w:sz w:val="24"/>
        </w:rPr>
      </w:pPr>
      <w:r w:rsidRPr="00E93EE8">
        <w:rPr>
          <w:rFonts w:ascii="Times New Roman" w:hAnsi="Times New Roman" w:cs="Times New Roman"/>
          <w:position w:val="-26"/>
          <w:sz w:val="24"/>
        </w:rPr>
        <w:object w:dxaOrig="3960" w:dyaOrig="639" w14:anchorId="063871EC">
          <v:shape id="_x0000_i1150" type="#_x0000_t75" style="width:197.25pt;height:33pt" o:ole="">
            <v:imagedata r:id="rId275" o:title=""/>
          </v:shape>
          <o:OLEObject Type="Embed" ProgID="Equation.3" ShapeID="_x0000_i1150" DrawAspect="Content" ObjectID="_1617420328" r:id="rId276"/>
        </w:object>
      </w:r>
      <w:r>
        <w:rPr>
          <w:rFonts w:ascii="Times New Roman" w:hAnsi="Times New Roman" w:cs="Times New Roman"/>
          <w:sz w:val="24"/>
        </w:rPr>
        <w:t xml:space="preserve">                               </w:t>
      </w:r>
      <w:r w:rsidR="000E534B">
        <w:rPr>
          <w:rFonts w:ascii="Times New Roman" w:hAnsi="Times New Roman" w:cs="Times New Roman"/>
          <w:sz w:val="24"/>
        </w:rPr>
        <w:t>(2.55</w:t>
      </w:r>
      <w:r>
        <w:rPr>
          <w:rFonts w:ascii="Times New Roman" w:hAnsi="Times New Roman" w:cs="Times New Roman"/>
          <w:sz w:val="24"/>
        </w:rPr>
        <w:t>b)</w:t>
      </w:r>
    </w:p>
    <w:p w14:paraId="0DB2528C" w14:textId="77777777" w:rsidR="00BE4DBE" w:rsidRPr="00E93EE8" w:rsidRDefault="00BE4DBE" w:rsidP="0084371C">
      <w:pPr>
        <w:spacing w:line="360" w:lineRule="auto"/>
        <w:jc w:val="both"/>
        <w:rPr>
          <w:rFonts w:ascii="Times New Roman" w:hAnsi="Times New Roman" w:cs="Times New Roman"/>
          <w:sz w:val="12"/>
        </w:rPr>
      </w:pPr>
    </w:p>
    <w:p w14:paraId="554668CD" w14:textId="0661D228" w:rsidR="0035129D" w:rsidRPr="00E93EE8" w:rsidRDefault="00BE4DBE" w:rsidP="00020032">
      <w:pPr>
        <w:pStyle w:val="Ttulo7"/>
        <w:numPr>
          <w:ilvl w:val="6"/>
          <w:numId w:val="5"/>
        </w:numPr>
        <w:spacing w:after="240" w:line="360" w:lineRule="auto"/>
        <w:jc w:val="both"/>
        <w:rPr>
          <w:rFonts w:ascii="Times New Roman" w:hAnsi="Times New Roman" w:cs="Times New Roman"/>
          <w:b/>
          <w:i w:val="0"/>
          <w:color w:val="auto"/>
          <w:sz w:val="24"/>
        </w:rPr>
      </w:pPr>
      <w:r w:rsidRPr="00E93EE8">
        <w:rPr>
          <w:rFonts w:ascii="Times New Roman" w:hAnsi="Times New Roman" w:cs="Times New Roman"/>
          <w:b/>
          <w:i w:val="0"/>
          <w:color w:val="auto"/>
          <w:sz w:val="24"/>
        </w:rPr>
        <w:t>FISURAMIENTO NO RELACIONADO CON LA CARGA – FISURAMIENTO TRANSVERSAL.</w:t>
      </w:r>
    </w:p>
    <w:p w14:paraId="6DCD06DB" w14:textId="64CF12A5" w:rsidR="0035129D" w:rsidRDefault="0035129D" w:rsidP="0035129D">
      <w:pPr>
        <w:spacing w:line="360" w:lineRule="auto"/>
        <w:jc w:val="both"/>
        <w:rPr>
          <w:rFonts w:ascii="Times New Roman" w:hAnsi="Times New Roman" w:cs="Times New Roman"/>
          <w:sz w:val="24"/>
          <w:szCs w:val="24"/>
        </w:rPr>
      </w:pPr>
      <w:r w:rsidRPr="0035129D">
        <w:rPr>
          <w:rFonts w:ascii="Times New Roman" w:hAnsi="Times New Roman" w:cs="Times New Roman"/>
          <w:sz w:val="24"/>
          <w:szCs w:val="24"/>
        </w:rPr>
        <w:t xml:space="preserve">El modelo de </w:t>
      </w:r>
      <w:proofErr w:type="spellStart"/>
      <w:r>
        <w:rPr>
          <w:rFonts w:ascii="Times New Roman" w:hAnsi="Times New Roman" w:cs="Times New Roman"/>
          <w:sz w:val="24"/>
          <w:szCs w:val="24"/>
        </w:rPr>
        <w:t>fisuramiento</w:t>
      </w:r>
      <w:proofErr w:type="spellEnd"/>
      <w:r>
        <w:rPr>
          <w:rFonts w:ascii="Times New Roman" w:hAnsi="Times New Roman" w:cs="Times New Roman"/>
          <w:sz w:val="24"/>
          <w:szCs w:val="24"/>
        </w:rPr>
        <w:t xml:space="preserve"> térmico se presenta a continuación</w:t>
      </w:r>
      <w:r w:rsidR="00A24964">
        <w:rPr>
          <w:rFonts w:ascii="Times New Roman" w:hAnsi="Times New Roman" w:cs="Times New Roman"/>
          <w:sz w:val="24"/>
          <w:szCs w:val="24"/>
        </w:rPr>
        <w:t>:</w:t>
      </w:r>
    </w:p>
    <w:p w14:paraId="1DD89543" w14:textId="7AF716E2" w:rsidR="0035129D" w:rsidRDefault="0035129D" w:rsidP="00E93EE8">
      <w:pPr>
        <w:spacing w:line="360" w:lineRule="auto"/>
        <w:jc w:val="right"/>
        <w:rPr>
          <w:rFonts w:ascii="Times New Roman" w:hAnsi="Times New Roman" w:cs="Times New Roman"/>
          <w:sz w:val="24"/>
        </w:rPr>
      </w:pPr>
      <w:r w:rsidRPr="0035129D">
        <w:rPr>
          <w:position w:val="-10"/>
        </w:rPr>
        <w:object w:dxaOrig="1380" w:dyaOrig="380" w14:anchorId="18E2F299">
          <v:shape id="_x0000_i1151" type="#_x0000_t75" style="width:69pt;height:18.75pt" o:ole="">
            <v:imagedata r:id="rId277" o:title=""/>
          </v:shape>
          <o:OLEObject Type="Embed" ProgID="Equation.3" ShapeID="_x0000_i1151" DrawAspect="Content" ObjectID="_1617420329" r:id="rId278"/>
        </w:object>
      </w:r>
      <w:r>
        <w:t xml:space="preserve">                                     </w:t>
      </w:r>
      <w:r w:rsidR="00E93EE8">
        <w:t xml:space="preserve">                     </w:t>
      </w:r>
      <w:r>
        <w:t xml:space="preserve">            </w:t>
      </w:r>
      <w:r w:rsidR="000E534B">
        <w:rPr>
          <w:rFonts w:ascii="Times New Roman" w:hAnsi="Times New Roman" w:cs="Times New Roman"/>
          <w:sz w:val="24"/>
        </w:rPr>
        <w:t>(2.56</w:t>
      </w:r>
      <w:r w:rsidR="00C40F62">
        <w:rPr>
          <w:rFonts w:ascii="Times New Roman" w:hAnsi="Times New Roman" w:cs="Times New Roman"/>
          <w:sz w:val="24"/>
        </w:rPr>
        <w:t>a</w:t>
      </w:r>
      <w:r>
        <w:rPr>
          <w:rFonts w:ascii="Times New Roman" w:hAnsi="Times New Roman" w:cs="Times New Roman"/>
          <w:sz w:val="24"/>
        </w:rPr>
        <w:t>)</w:t>
      </w:r>
    </w:p>
    <w:p w14:paraId="6116F4D8" w14:textId="77777777" w:rsidR="0035129D" w:rsidRPr="00EC5EB2" w:rsidRDefault="0035129D" w:rsidP="0035129D">
      <w:pPr>
        <w:spacing w:line="360" w:lineRule="auto"/>
        <w:ind w:firstLine="708"/>
        <w:jc w:val="both"/>
        <w:rPr>
          <w:rFonts w:ascii="Times New Roman" w:hAnsi="Times New Roman" w:cs="Times New Roman"/>
          <w:sz w:val="24"/>
        </w:rPr>
      </w:pPr>
      <w:r>
        <w:rPr>
          <w:rFonts w:ascii="Times New Roman" w:hAnsi="Times New Roman" w:cs="Times New Roman"/>
          <w:sz w:val="24"/>
        </w:rPr>
        <w:t>Donde:</w:t>
      </w:r>
    </w:p>
    <w:p w14:paraId="48BBF256" w14:textId="2F57B993" w:rsidR="0035129D" w:rsidRDefault="0035129D" w:rsidP="0035129D">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ΔC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Cambio en la profundidad de la fisura debido al ciclo de enfriamiento.</w:t>
      </w:r>
    </w:p>
    <w:p w14:paraId="2FCE632D" w14:textId="3B9A86B5" w:rsidR="0035129D" w:rsidRDefault="0035129D" w:rsidP="0035129D">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ΔK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Cambio en el factor de intensidad de esfuerzo debido al ciclo de enfriamiento.</w:t>
      </w:r>
    </w:p>
    <w:p w14:paraId="4214B71D" w14:textId="44DD6A18" w:rsidR="0035129D" w:rsidRDefault="0035129D" w:rsidP="0035129D">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A, n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Parámetros de fractura para la mezcla de HMA.</w:t>
      </w:r>
    </w:p>
    <w:p w14:paraId="001077E3" w14:textId="1B01319C" w:rsidR="00020032" w:rsidRDefault="00A24964" w:rsidP="0035129D">
      <w:pPr>
        <w:spacing w:line="360" w:lineRule="auto"/>
        <w:jc w:val="both"/>
        <w:rPr>
          <w:rFonts w:ascii="Times New Roman" w:hAnsi="Times New Roman" w:cs="Times New Roman"/>
          <w:sz w:val="24"/>
        </w:rPr>
      </w:pPr>
      <w:r>
        <w:rPr>
          <w:rFonts w:ascii="Times New Roman" w:hAnsi="Times New Roman" w:cs="Times New Roman"/>
          <w:sz w:val="24"/>
        </w:rPr>
        <w:t xml:space="preserve">La ecuación anterior </w:t>
      </w:r>
      <w:r w:rsidR="00020032">
        <w:rPr>
          <w:rFonts w:ascii="Times New Roman" w:hAnsi="Times New Roman" w:cs="Times New Roman"/>
          <w:sz w:val="24"/>
        </w:rPr>
        <w:t>representa a la Ley de Paris</w:t>
      </w:r>
      <w:r w:rsidR="008164A4">
        <w:rPr>
          <w:rFonts w:ascii="Times New Roman" w:hAnsi="Times New Roman" w:cs="Times New Roman"/>
          <w:sz w:val="24"/>
        </w:rPr>
        <w:t xml:space="preserve"> para la propagación de grietas, la cual se utiliza para predecir el cambio en la profundidad de una grieta local sujeta a un ciclo de enfriamiento (figura 2-13</w:t>
      </w:r>
      <w:r w:rsidR="00E9405C">
        <w:rPr>
          <w:rFonts w:ascii="Times New Roman" w:hAnsi="Times New Roman" w:cs="Times New Roman"/>
          <w:sz w:val="24"/>
        </w:rPr>
        <w:t>a</w:t>
      </w:r>
      <w:r w:rsidR="008164A4">
        <w:rPr>
          <w:rFonts w:ascii="Times New Roman" w:hAnsi="Times New Roman" w:cs="Times New Roman"/>
          <w:sz w:val="24"/>
        </w:rPr>
        <w:t xml:space="preserve">). </w:t>
      </w:r>
      <w:r w:rsidR="00C30AEA">
        <w:rPr>
          <w:rFonts w:ascii="Times New Roman" w:hAnsi="Times New Roman" w:cs="Times New Roman"/>
          <w:sz w:val="24"/>
        </w:rPr>
        <w:t>El cambio en la profundidad de la fisura (</w:t>
      </w:r>
      <w:r w:rsidR="00C30AEA" w:rsidRPr="00C30AEA">
        <w:rPr>
          <w:rFonts w:ascii="Times New Roman" w:hAnsi="Times New Roman" w:cs="Times New Roman"/>
          <w:i/>
          <w:sz w:val="24"/>
        </w:rPr>
        <w:t>ΔC</w:t>
      </w:r>
      <w:r w:rsidR="00C30AEA">
        <w:rPr>
          <w:rFonts w:ascii="Times New Roman" w:hAnsi="Times New Roman" w:cs="Times New Roman"/>
          <w:sz w:val="24"/>
        </w:rPr>
        <w:t>) se calcula y se acumula diariamente para determinar la profundidad total de la fisura en función del tiempo. Para realizar estos cá</w:t>
      </w:r>
      <w:r w:rsidR="00E31838">
        <w:rPr>
          <w:rFonts w:ascii="Times New Roman" w:hAnsi="Times New Roman" w:cs="Times New Roman"/>
          <w:sz w:val="24"/>
        </w:rPr>
        <w:t>lculos, la capa de concreto asfá</w:t>
      </w:r>
      <w:r w:rsidR="00C30AEA">
        <w:rPr>
          <w:rFonts w:ascii="Times New Roman" w:hAnsi="Times New Roman" w:cs="Times New Roman"/>
          <w:sz w:val="24"/>
        </w:rPr>
        <w:t>ltico se subdivide en cuatro subcapas (figura 2-13b). En cualquier ciclo de enfriamiento dado, nunca se permite que la grieta se propague más allá de una subcapa. Por lo tanto, para un ciclo de enfriamiento dado, una de dos cosas puede ocurrir</w:t>
      </w:r>
      <w:r w:rsidR="00027C14" w:rsidRPr="00027C14">
        <w:rPr>
          <w:rFonts w:ascii="Times New Roman" w:hAnsi="Times New Roman" w:cs="Times New Roman"/>
          <w:sz w:val="24"/>
        </w:rPr>
        <w:sym w:font="Wingdings" w:char="F04B"/>
      </w:r>
    </w:p>
    <w:p w14:paraId="7EE5B151" w14:textId="0FC5027D" w:rsidR="00C30AEA" w:rsidRDefault="0031749D" w:rsidP="00FE0690">
      <w:pPr>
        <w:pStyle w:val="Prrafodelista"/>
        <w:numPr>
          <w:ilvl w:val="0"/>
          <w:numId w:val="42"/>
        </w:numPr>
        <w:spacing w:line="360" w:lineRule="auto"/>
        <w:ind w:left="425" w:hanging="357"/>
        <w:contextualSpacing w:val="0"/>
        <w:jc w:val="both"/>
        <w:rPr>
          <w:rFonts w:ascii="Times New Roman" w:hAnsi="Times New Roman" w:cs="Times New Roman"/>
          <w:sz w:val="24"/>
        </w:rPr>
      </w:pPr>
      <w:r>
        <w:rPr>
          <w:rFonts w:ascii="Times New Roman" w:hAnsi="Times New Roman" w:cs="Times New Roman"/>
          <w:sz w:val="24"/>
        </w:rPr>
        <w:lastRenderedPageBreak/>
        <w:t>La grieta puede propagarse a una distancia finita menor que la distancia entre la punta de la grieta y la parte inferior de la subcapa dentro de la cual se encuentra la punta de la grieta.</w:t>
      </w:r>
    </w:p>
    <w:p w14:paraId="352CB914" w14:textId="04A7BFA3" w:rsidR="0031749D" w:rsidRPr="00C30AEA" w:rsidRDefault="0031749D" w:rsidP="00C30AEA">
      <w:pPr>
        <w:pStyle w:val="Prrafodelista"/>
        <w:numPr>
          <w:ilvl w:val="0"/>
          <w:numId w:val="42"/>
        </w:numPr>
        <w:spacing w:line="360" w:lineRule="auto"/>
        <w:ind w:left="426"/>
        <w:jc w:val="both"/>
        <w:rPr>
          <w:rFonts w:ascii="Times New Roman" w:hAnsi="Times New Roman" w:cs="Times New Roman"/>
          <w:sz w:val="24"/>
        </w:rPr>
      </w:pPr>
      <w:r>
        <w:rPr>
          <w:rFonts w:ascii="Times New Roman" w:hAnsi="Times New Roman" w:cs="Times New Roman"/>
          <w:sz w:val="24"/>
        </w:rPr>
        <w:t>Si se predice que la grieta se propagará por debajo de la subcapa dentro de la cual se ubica la punta de la grieta, o si la tensión inducida es mayor que la fuerza de la mezcla, se supone que la grieta se propaga al fondo de la subcapa dentro de la cual se encuentra situado.</w:t>
      </w:r>
    </w:p>
    <w:p w14:paraId="3774328C" w14:textId="4720372C" w:rsidR="00E9405C" w:rsidRDefault="00C30AEA" w:rsidP="00B00145">
      <w:pPr>
        <w:keepNext/>
        <w:spacing w:after="0" w:line="276" w:lineRule="auto"/>
        <w:jc w:val="center"/>
      </w:pPr>
      <w:r>
        <w:rPr>
          <w:rFonts w:ascii="Times New Roman" w:hAnsi="Times New Roman" w:cs="Times New Roman"/>
          <w:noProof/>
          <w:sz w:val="24"/>
          <w:lang w:val="es-ES" w:eastAsia="es-ES"/>
        </w:rPr>
        <mc:AlternateContent>
          <mc:Choice Requires="wps">
            <w:drawing>
              <wp:anchor distT="0" distB="0" distL="114300" distR="114300" simplePos="0" relativeHeight="251741184" behindDoc="0" locked="0" layoutInCell="1" allowOverlap="1" wp14:anchorId="57B77D02" wp14:editId="141AB821">
                <wp:simplePos x="0" y="0"/>
                <wp:positionH relativeFrom="margin">
                  <wp:align>right</wp:align>
                </wp:positionH>
                <wp:positionV relativeFrom="paragraph">
                  <wp:posOffset>1880870</wp:posOffset>
                </wp:positionV>
                <wp:extent cx="1924685" cy="371475"/>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192468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A5F26" w14:textId="3E7F4901" w:rsidR="004F616B" w:rsidRPr="00C30AEA" w:rsidRDefault="004F616B" w:rsidP="00C30AEA">
                            <w:pPr>
                              <w:rPr>
                                <w:rFonts w:ascii="Times New Roman" w:hAnsi="Times New Roman" w:cs="Times New Roman"/>
                                <w:sz w:val="18"/>
                              </w:rPr>
                            </w:pPr>
                            <w:r>
                              <w:rPr>
                                <w:rFonts w:ascii="Times New Roman" w:hAnsi="Times New Roman" w:cs="Times New Roman"/>
                                <w:sz w:val="18"/>
                                <w:lang w:val="es-PE"/>
                              </w:rPr>
                              <w:t>b</w:t>
                            </w:r>
                            <w:r w:rsidRPr="00C30AEA">
                              <w:rPr>
                                <w:rFonts w:ascii="Times New Roman" w:hAnsi="Times New Roman" w:cs="Times New Roman"/>
                                <w:sz w:val="18"/>
                                <w:lang w:val="es-PE"/>
                              </w:rPr>
                              <w:t>)</w:t>
                            </w:r>
                            <w:r w:rsidRPr="00C30AEA">
                              <w:rPr>
                                <w:rFonts w:ascii="Times New Roman" w:hAnsi="Times New Roman" w:cs="Times New Roman"/>
                                <w:sz w:val="18"/>
                              </w:rPr>
                              <w:t xml:space="preserve"> </w:t>
                            </w:r>
                            <w:r>
                              <w:rPr>
                                <w:rFonts w:ascii="Times New Roman" w:hAnsi="Times New Roman" w:cs="Times New Roman"/>
                                <w:sz w:val="18"/>
                              </w:rPr>
                              <w:t>Modelo de subcapas para carpeta asfáltica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77D02" id="Cuadro de texto 115" o:spid="_x0000_s1030" type="#_x0000_t202" style="position:absolute;left:0;text-align:left;margin-left:100.35pt;margin-top:148.1pt;width:151.55pt;height:29.2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" filled="f" stroked="f" strokeweight=".5pt">
                <v:textbox>
                  <w:txbxContent>
                    <w:p w14:paraId="079A5F26" w14:textId="3E7F4901" w:rsidR="004F616B" w:rsidRPr="00C30AEA" w:rsidRDefault="004F616B" w:rsidP="00C30AEA">
                      <w:pPr>
                        <w:rPr>
                          <w:rFonts w:ascii="Times New Roman" w:hAnsi="Times New Roman" w:cs="Times New Roman"/>
                          <w:sz w:val="18"/>
                        </w:rPr>
                      </w:pPr>
                      <w:r>
                        <w:rPr>
                          <w:rFonts w:ascii="Times New Roman" w:hAnsi="Times New Roman" w:cs="Times New Roman"/>
                          <w:sz w:val="18"/>
                          <w:lang w:val="es-PE"/>
                        </w:rPr>
                        <w:t>b</w:t>
                      </w:r>
                      <w:r w:rsidRPr="00C30AEA">
                        <w:rPr>
                          <w:rFonts w:ascii="Times New Roman" w:hAnsi="Times New Roman" w:cs="Times New Roman"/>
                          <w:sz w:val="18"/>
                          <w:lang w:val="es-PE"/>
                        </w:rPr>
                        <w:t>)</w:t>
                      </w:r>
                      <w:r w:rsidRPr="00C30AEA">
                        <w:rPr>
                          <w:rFonts w:ascii="Times New Roman" w:hAnsi="Times New Roman" w:cs="Times New Roman"/>
                          <w:sz w:val="18"/>
                        </w:rPr>
                        <w:t xml:space="preserve"> </w:t>
                      </w:r>
                      <w:r>
                        <w:rPr>
                          <w:rFonts w:ascii="Times New Roman" w:hAnsi="Times New Roman" w:cs="Times New Roman"/>
                          <w:sz w:val="18"/>
                        </w:rPr>
                        <w:t>Modelo de subcapas para carpeta asfáltica</w:t>
                      </w:r>
                    </w:p>
                  </w:txbxContent>
                </v:textbox>
                <w10:wrap anchorx="margin"/>
              </v:shape>
            </w:pict>
          </mc:Fallback>
        </mc:AlternateContent>
      </w:r>
      <w:r>
        <w:rPr>
          <w:rFonts w:ascii="Times New Roman" w:hAnsi="Times New Roman" w:cs="Times New Roman"/>
          <w:noProof/>
          <w:sz w:val="24"/>
          <w:lang w:val="es-ES" w:eastAsia="es-ES"/>
        </w:rPr>
        <mc:AlternateContent>
          <mc:Choice Requires="wps">
            <w:drawing>
              <wp:anchor distT="0" distB="0" distL="114300" distR="114300" simplePos="0" relativeHeight="251739136" behindDoc="0" locked="0" layoutInCell="1" allowOverlap="1" wp14:anchorId="1A3BDA7B" wp14:editId="39F15FC9">
                <wp:simplePos x="0" y="0"/>
                <wp:positionH relativeFrom="column">
                  <wp:posOffset>358140</wp:posOffset>
                </wp:positionH>
                <wp:positionV relativeFrom="paragraph">
                  <wp:posOffset>1880870</wp:posOffset>
                </wp:positionV>
                <wp:extent cx="2352675" cy="371475"/>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23526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48318" w14:textId="6B2C7BDB" w:rsidR="004F616B" w:rsidRPr="00C30AEA" w:rsidRDefault="004F616B" w:rsidP="00C30AEA">
                            <w:pPr>
                              <w:rPr>
                                <w:rFonts w:ascii="Times New Roman" w:hAnsi="Times New Roman" w:cs="Times New Roman"/>
                                <w:sz w:val="18"/>
                              </w:rPr>
                            </w:pPr>
                            <w:r w:rsidRPr="00C30AEA">
                              <w:rPr>
                                <w:rFonts w:ascii="Times New Roman" w:hAnsi="Times New Roman" w:cs="Times New Roman"/>
                                <w:sz w:val="18"/>
                                <w:lang w:val="es-PE"/>
                              </w:rPr>
                              <w:t>a)</w:t>
                            </w:r>
                            <w:r w:rsidRPr="00C30AEA">
                              <w:rPr>
                                <w:rFonts w:ascii="Times New Roman" w:hAnsi="Times New Roman" w:cs="Times New Roman"/>
                                <w:sz w:val="18"/>
                              </w:rPr>
                              <w:t xml:space="preserve"> Esquema del modelo de profundidad de grietas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BDA7B" id="Cuadro de texto 114" o:spid="_x0000_s1031" type="#_x0000_t202" style="position:absolute;left:0;text-align:left;margin-left:28.2pt;margin-top:148.1pt;width:185.25pt;height:2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" filled="f" stroked="f" strokeweight=".5pt">
                <v:textbox>
                  <w:txbxContent>
                    <w:p w14:paraId="01748318" w14:textId="6B2C7BDB" w:rsidR="004F616B" w:rsidRPr="00C30AEA" w:rsidRDefault="004F616B" w:rsidP="00C30AEA">
                      <w:pPr>
                        <w:rPr>
                          <w:rFonts w:ascii="Times New Roman" w:hAnsi="Times New Roman" w:cs="Times New Roman"/>
                          <w:sz w:val="18"/>
                        </w:rPr>
                      </w:pPr>
                      <w:r w:rsidRPr="00C30AEA">
                        <w:rPr>
                          <w:rFonts w:ascii="Times New Roman" w:hAnsi="Times New Roman" w:cs="Times New Roman"/>
                          <w:sz w:val="18"/>
                          <w:lang w:val="es-PE"/>
                        </w:rPr>
                        <w:t>a)</w:t>
                      </w:r>
                      <w:r w:rsidRPr="00C30AEA">
                        <w:rPr>
                          <w:rFonts w:ascii="Times New Roman" w:hAnsi="Times New Roman" w:cs="Times New Roman"/>
                          <w:sz w:val="18"/>
                        </w:rPr>
                        <w:t xml:space="preserve"> Esquema del modelo de profundidad de grietas</w:t>
                      </w:r>
                    </w:p>
                  </w:txbxContent>
                </v:textbox>
              </v:shape>
            </w:pict>
          </mc:Fallback>
        </mc:AlternateContent>
      </w:r>
      <w:r w:rsidR="002D3C20">
        <w:rPr>
          <w:rFonts w:ascii="Times New Roman" w:hAnsi="Times New Roman" w:cs="Times New Roman"/>
          <w:noProof/>
          <w:sz w:val="24"/>
          <w:lang w:val="es-ES" w:eastAsia="es-ES"/>
        </w:rPr>
        <w:drawing>
          <wp:inline distT="0" distB="0" distL="0" distR="0" wp14:anchorId="426EBBB8" wp14:editId="2DC0CB87">
            <wp:extent cx="5187525" cy="2295845"/>
            <wp:effectExtent l="0" t="0" r="0" b="952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racktermico.png"/>
                    <pic:cNvPicPr/>
                  </pic:nvPicPr>
                  <pic:blipFill>
                    <a:blip r:embed="rId279">
                      <a:extLst>
                        <a:ext uri="{28A0092B-C50C-407E-A947-70E740481C1C}">
                          <a14:useLocalDpi xmlns:a14="http://schemas.microsoft.com/office/drawing/2010/main" val="0"/>
                        </a:ext>
                      </a:extLst>
                    </a:blip>
                    <a:stretch>
                      <a:fillRect/>
                    </a:stretch>
                  </pic:blipFill>
                  <pic:spPr>
                    <a:xfrm>
                      <a:off x="0" y="0"/>
                      <a:ext cx="5187525" cy="2295845"/>
                    </a:xfrm>
                    <a:prstGeom prst="rect">
                      <a:avLst/>
                    </a:prstGeom>
                  </pic:spPr>
                </pic:pic>
              </a:graphicData>
            </a:graphic>
          </wp:inline>
        </w:drawing>
      </w:r>
    </w:p>
    <w:p w14:paraId="65245114" w14:textId="154AE8E2" w:rsidR="002D3C20" w:rsidRDefault="00E9405C" w:rsidP="00E9405C">
      <w:pPr>
        <w:pStyle w:val="Descripcin"/>
        <w:spacing w:after="0"/>
        <w:jc w:val="center"/>
        <w:rPr>
          <w:rFonts w:ascii="Times New Roman" w:hAnsi="Times New Roman" w:cs="Times New Roman"/>
          <w:i w:val="0"/>
          <w:color w:val="auto"/>
          <w:sz w:val="22"/>
        </w:rPr>
      </w:pPr>
      <w:bookmarkStart w:id="176" w:name="_Toc5765801"/>
      <w:r w:rsidRPr="00E9405C">
        <w:rPr>
          <w:rFonts w:ascii="Times New Roman" w:hAnsi="Times New Roman" w:cs="Times New Roman"/>
          <w:b/>
          <w:i w:val="0"/>
          <w:color w:val="auto"/>
          <w:sz w:val="22"/>
        </w:rPr>
        <w:t xml:space="preserve">Figura 2 - </w:t>
      </w:r>
      <w:r w:rsidRPr="00E9405C">
        <w:rPr>
          <w:rFonts w:ascii="Times New Roman" w:hAnsi="Times New Roman" w:cs="Times New Roman"/>
          <w:b/>
          <w:i w:val="0"/>
          <w:color w:val="auto"/>
          <w:sz w:val="22"/>
        </w:rPr>
        <w:fldChar w:fldCharType="begin"/>
      </w:r>
      <w:r w:rsidRPr="00E9405C">
        <w:rPr>
          <w:rFonts w:ascii="Times New Roman" w:hAnsi="Times New Roman" w:cs="Times New Roman"/>
          <w:b/>
          <w:i w:val="0"/>
          <w:color w:val="auto"/>
          <w:sz w:val="22"/>
        </w:rPr>
        <w:instrText xml:space="preserve"> SEQ Figura_2_- \* ARABIC </w:instrText>
      </w:r>
      <w:r w:rsidRPr="00E9405C">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13</w:t>
      </w:r>
      <w:r w:rsidRPr="00E9405C">
        <w:rPr>
          <w:rFonts w:ascii="Times New Roman" w:hAnsi="Times New Roman" w:cs="Times New Roman"/>
          <w:b/>
          <w:i w:val="0"/>
          <w:color w:val="auto"/>
          <w:sz w:val="22"/>
        </w:rPr>
        <w:fldChar w:fldCharType="end"/>
      </w:r>
      <w:r w:rsidRPr="00E9405C">
        <w:rPr>
          <w:rFonts w:ascii="Times New Roman" w:hAnsi="Times New Roman" w:cs="Times New Roman"/>
          <w:b/>
          <w:i w:val="0"/>
          <w:color w:val="auto"/>
          <w:sz w:val="22"/>
        </w:rPr>
        <w:t>.</w:t>
      </w:r>
      <w:r w:rsidRPr="00E9405C">
        <w:rPr>
          <w:rFonts w:ascii="Times New Roman" w:hAnsi="Times New Roman" w:cs="Times New Roman"/>
          <w:i w:val="0"/>
          <w:color w:val="auto"/>
          <w:sz w:val="22"/>
        </w:rPr>
        <w:t xml:space="preserve"> Modelo de </w:t>
      </w:r>
      <w:proofErr w:type="spellStart"/>
      <w:r w:rsidRPr="00E9405C">
        <w:rPr>
          <w:rFonts w:ascii="Times New Roman" w:hAnsi="Times New Roman" w:cs="Times New Roman"/>
          <w:i w:val="0"/>
          <w:color w:val="auto"/>
          <w:sz w:val="22"/>
        </w:rPr>
        <w:t>fisuramiento</w:t>
      </w:r>
      <w:proofErr w:type="spellEnd"/>
      <w:r w:rsidRPr="00E9405C">
        <w:rPr>
          <w:rFonts w:ascii="Times New Roman" w:hAnsi="Times New Roman" w:cs="Times New Roman"/>
          <w:i w:val="0"/>
          <w:color w:val="auto"/>
          <w:sz w:val="22"/>
        </w:rPr>
        <w:t xml:space="preserve"> térmico</w:t>
      </w:r>
      <w:bookmarkEnd w:id="176"/>
    </w:p>
    <w:p w14:paraId="50A24A7F" w14:textId="5B16CA33" w:rsidR="00E9405C" w:rsidRDefault="00E9405C" w:rsidP="00E9405C">
      <w:pPr>
        <w:jc w:val="center"/>
        <w:rPr>
          <w:u w:color="404040" w:themeColor="text1" w:themeTint="BF"/>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Adaptación NCHRP, 2004</w:t>
      </w:r>
    </w:p>
    <w:p w14:paraId="0662D7A1" w14:textId="77777777" w:rsidR="00E9405C" w:rsidRPr="00C30AEA" w:rsidRDefault="00E9405C" w:rsidP="00E9405C">
      <w:pPr>
        <w:spacing w:line="360" w:lineRule="auto"/>
        <w:rPr>
          <w:rFonts w:ascii="Times New Roman" w:hAnsi="Times New Roman" w:cs="Times New Roman"/>
          <w:sz w:val="6"/>
        </w:rPr>
      </w:pPr>
    </w:p>
    <w:p w14:paraId="7D3BE113" w14:textId="7A4A1869" w:rsidR="0035129D" w:rsidRDefault="0035129D" w:rsidP="0035129D">
      <w:pPr>
        <w:spacing w:line="360" w:lineRule="auto"/>
        <w:jc w:val="both"/>
        <w:rPr>
          <w:rFonts w:ascii="Times New Roman" w:hAnsi="Times New Roman" w:cs="Times New Roman"/>
          <w:sz w:val="24"/>
        </w:rPr>
      </w:pPr>
      <w:r>
        <w:rPr>
          <w:rFonts w:ascii="Times New Roman" w:hAnsi="Times New Roman" w:cs="Times New Roman"/>
          <w:sz w:val="24"/>
        </w:rPr>
        <w:t>Los resultados</w:t>
      </w:r>
      <w:r w:rsidR="00C40F62">
        <w:rPr>
          <w:rFonts w:ascii="Times New Roman" w:hAnsi="Times New Roman" w:cs="Times New Roman"/>
          <w:sz w:val="24"/>
        </w:rPr>
        <w:t xml:space="preserve"> experimentales indican que pueden obtenerse estimaciones razonables de </w:t>
      </w:r>
      <w:r w:rsidR="00C40F62" w:rsidRPr="00C40F62">
        <w:rPr>
          <w:rFonts w:ascii="Times New Roman" w:hAnsi="Times New Roman" w:cs="Times New Roman"/>
          <w:i/>
          <w:sz w:val="24"/>
        </w:rPr>
        <w:t>A</w:t>
      </w:r>
      <w:r w:rsidR="00C40F62">
        <w:rPr>
          <w:rFonts w:ascii="Times New Roman" w:hAnsi="Times New Roman" w:cs="Times New Roman"/>
          <w:sz w:val="24"/>
        </w:rPr>
        <w:t xml:space="preserve"> y </w:t>
      </w:r>
      <w:r w:rsidR="00C40F62" w:rsidRPr="00C40F62">
        <w:rPr>
          <w:rFonts w:ascii="Times New Roman" w:hAnsi="Times New Roman" w:cs="Times New Roman"/>
          <w:i/>
          <w:sz w:val="24"/>
        </w:rPr>
        <w:t>n</w:t>
      </w:r>
      <w:r w:rsidR="00C40F62">
        <w:rPr>
          <w:rFonts w:ascii="Times New Roman" w:hAnsi="Times New Roman" w:cs="Times New Roman"/>
          <w:sz w:val="24"/>
        </w:rPr>
        <w:t xml:space="preserve"> a partir de la fluencia lenta por tracción indirecta y de la resistencia de HMA de</w:t>
      </w:r>
      <w:r w:rsidR="00E93EE8">
        <w:rPr>
          <w:rFonts w:ascii="Times New Roman" w:hAnsi="Times New Roman" w:cs="Times New Roman"/>
          <w:sz w:val="24"/>
        </w:rPr>
        <w:t xml:space="preserve"> acuerdo con las ecuaciones (2.5</w:t>
      </w:r>
      <w:r w:rsidR="000E534B">
        <w:rPr>
          <w:rFonts w:ascii="Times New Roman" w:hAnsi="Times New Roman" w:cs="Times New Roman"/>
          <w:sz w:val="24"/>
        </w:rPr>
        <w:t>6</w:t>
      </w:r>
      <w:r w:rsidR="00A24964">
        <w:rPr>
          <w:rFonts w:ascii="Times New Roman" w:hAnsi="Times New Roman" w:cs="Times New Roman"/>
          <w:sz w:val="24"/>
        </w:rPr>
        <w:t>b</w:t>
      </w:r>
      <w:r w:rsidR="00C40F62">
        <w:rPr>
          <w:rFonts w:ascii="Times New Roman" w:hAnsi="Times New Roman" w:cs="Times New Roman"/>
          <w:sz w:val="24"/>
        </w:rPr>
        <w:t>) y</w:t>
      </w:r>
      <w:r w:rsidR="00E93EE8">
        <w:rPr>
          <w:rFonts w:ascii="Times New Roman" w:hAnsi="Times New Roman" w:cs="Times New Roman"/>
          <w:sz w:val="24"/>
        </w:rPr>
        <w:t xml:space="preserve"> (2.5</w:t>
      </w:r>
      <w:r w:rsidR="000E534B">
        <w:rPr>
          <w:rFonts w:ascii="Times New Roman" w:hAnsi="Times New Roman" w:cs="Times New Roman"/>
          <w:sz w:val="24"/>
        </w:rPr>
        <w:t>6</w:t>
      </w:r>
      <w:r w:rsidR="00C40F62">
        <w:rPr>
          <w:rFonts w:ascii="Times New Roman" w:hAnsi="Times New Roman" w:cs="Times New Roman"/>
          <w:sz w:val="24"/>
        </w:rPr>
        <w:t>c).</w:t>
      </w:r>
    </w:p>
    <w:p w14:paraId="024B03BC" w14:textId="554DA52C" w:rsidR="00C40F62" w:rsidRDefault="00774A65" w:rsidP="00E93EE8">
      <w:pPr>
        <w:spacing w:line="360" w:lineRule="auto"/>
        <w:jc w:val="right"/>
        <w:rPr>
          <w:rFonts w:ascii="Times New Roman" w:hAnsi="Times New Roman" w:cs="Times New Roman"/>
          <w:sz w:val="24"/>
        </w:rPr>
      </w:pPr>
      <w:r w:rsidRPr="00774A65">
        <w:rPr>
          <w:position w:val="-12"/>
        </w:rPr>
        <w:object w:dxaOrig="2760" w:dyaOrig="380" w14:anchorId="7B1C2882">
          <v:shape id="_x0000_i1152" type="#_x0000_t75" style="width:138pt;height:18.75pt" o:ole="">
            <v:imagedata r:id="rId280" o:title=""/>
          </v:shape>
          <o:OLEObject Type="Embed" ProgID="Equation.3" ShapeID="_x0000_i1152" DrawAspect="Content" ObjectID="_1617420330" r:id="rId281"/>
        </w:object>
      </w:r>
      <w:r w:rsidR="00C40F62">
        <w:t xml:space="preserve">              </w:t>
      </w:r>
      <w:r w:rsidR="00E93EE8">
        <w:t xml:space="preserve">      </w:t>
      </w:r>
      <w:r w:rsidR="00C40F62">
        <w:t xml:space="preserve">   </w:t>
      </w:r>
      <w:r>
        <w:t xml:space="preserve">              </w:t>
      </w:r>
      <w:r w:rsidR="00E93EE8">
        <w:rPr>
          <w:rFonts w:ascii="Times New Roman" w:hAnsi="Times New Roman" w:cs="Times New Roman"/>
          <w:sz w:val="24"/>
        </w:rPr>
        <w:t>(2.5</w:t>
      </w:r>
      <w:r w:rsidR="000E534B">
        <w:rPr>
          <w:rFonts w:ascii="Times New Roman" w:hAnsi="Times New Roman" w:cs="Times New Roman"/>
          <w:sz w:val="24"/>
        </w:rPr>
        <w:t>6</w:t>
      </w:r>
      <w:r>
        <w:rPr>
          <w:rFonts w:ascii="Times New Roman" w:hAnsi="Times New Roman" w:cs="Times New Roman"/>
          <w:sz w:val="24"/>
        </w:rPr>
        <w:t>b</w:t>
      </w:r>
      <w:r w:rsidR="00C40F62">
        <w:rPr>
          <w:rFonts w:ascii="Times New Roman" w:hAnsi="Times New Roman" w:cs="Times New Roman"/>
          <w:sz w:val="24"/>
        </w:rPr>
        <w:t>)</w:t>
      </w:r>
    </w:p>
    <w:p w14:paraId="78B01091" w14:textId="3A8DD88D" w:rsidR="00774A65" w:rsidRDefault="00774A65" w:rsidP="00E93EE8">
      <w:pPr>
        <w:spacing w:line="360" w:lineRule="auto"/>
        <w:jc w:val="right"/>
        <w:rPr>
          <w:rFonts w:ascii="Times New Roman" w:hAnsi="Times New Roman" w:cs="Times New Roman"/>
          <w:sz w:val="24"/>
        </w:rPr>
      </w:pPr>
      <w:r w:rsidRPr="00774A65">
        <w:rPr>
          <w:rFonts w:ascii="Times New Roman" w:hAnsi="Times New Roman" w:cs="Times New Roman"/>
          <w:position w:val="-28"/>
          <w:sz w:val="24"/>
        </w:rPr>
        <w:object w:dxaOrig="1500" w:dyaOrig="680" w14:anchorId="7B8ED3ED">
          <v:shape id="_x0000_i1153" type="#_x0000_t75" style="width:75pt;height:33.75pt" o:ole="">
            <v:imagedata r:id="rId282" o:title=""/>
          </v:shape>
          <o:OLEObject Type="Embed" ProgID="Equation.3" ShapeID="_x0000_i1153" DrawAspect="Content" ObjectID="_1617420331" r:id="rId283"/>
        </w:object>
      </w:r>
      <w:r>
        <w:rPr>
          <w:rFonts w:ascii="Times New Roman" w:hAnsi="Times New Roman" w:cs="Times New Roman"/>
          <w:sz w:val="24"/>
        </w:rPr>
        <w:t xml:space="preserve">                  </w:t>
      </w:r>
      <w:r w:rsidR="00E93EE8">
        <w:rPr>
          <w:rFonts w:ascii="Times New Roman" w:hAnsi="Times New Roman" w:cs="Times New Roman"/>
          <w:sz w:val="24"/>
        </w:rPr>
        <w:t xml:space="preserve">                                  (2.5</w:t>
      </w:r>
      <w:r w:rsidR="000E534B">
        <w:rPr>
          <w:rFonts w:ascii="Times New Roman" w:hAnsi="Times New Roman" w:cs="Times New Roman"/>
          <w:sz w:val="24"/>
        </w:rPr>
        <w:t>6</w:t>
      </w:r>
      <w:r>
        <w:rPr>
          <w:rFonts w:ascii="Times New Roman" w:hAnsi="Times New Roman" w:cs="Times New Roman"/>
          <w:sz w:val="24"/>
        </w:rPr>
        <w:t>c)</w:t>
      </w:r>
    </w:p>
    <w:p w14:paraId="21A90FC8" w14:textId="6DCF1CF5" w:rsidR="00774A65" w:rsidRDefault="00774A65" w:rsidP="00774A65">
      <w:pPr>
        <w:spacing w:line="360" w:lineRule="auto"/>
        <w:ind w:firstLine="708"/>
        <w:jc w:val="both"/>
        <w:rPr>
          <w:rFonts w:ascii="Times New Roman" w:hAnsi="Times New Roman" w:cs="Times New Roman"/>
          <w:sz w:val="24"/>
        </w:rPr>
      </w:pPr>
      <w:r>
        <w:rPr>
          <w:rFonts w:ascii="Times New Roman" w:hAnsi="Times New Roman" w:cs="Times New Roman"/>
          <w:sz w:val="24"/>
        </w:rPr>
        <w:t>Donde:</w:t>
      </w:r>
    </w:p>
    <w:p w14:paraId="7362B88B" w14:textId="34AE02E9" w:rsidR="00774A65" w:rsidRDefault="00774A65" w:rsidP="00774A65">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k</w:t>
      </w:r>
      <w:r>
        <w:rPr>
          <w:rFonts w:ascii="Times New Roman" w:hAnsi="Times New Roman" w:cs="Times New Roman"/>
          <w:i/>
          <w:sz w:val="24"/>
          <w:vertAlign w:val="subscript"/>
        </w:rPr>
        <w:t>t</w:t>
      </w:r>
      <w:proofErr w:type="spellEnd"/>
      <w:r>
        <w:rPr>
          <w:rFonts w:ascii="Times New Roman" w:hAnsi="Times New Roman" w:cs="Times New Roman"/>
          <w:i/>
          <w:sz w:val="24"/>
        </w:rPr>
        <w:t xml:space="preserve">      </w:t>
      </w:r>
      <w:r w:rsidR="00067908">
        <w:rPr>
          <w:rFonts w:ascii="Times New Roman" w:hAnsi="Times New Roman" w:cs="Times New Roman"/>
          <w:i/>
          <w:sz w:val="24"/>
        </w:rPr>
        <w:t xml:space="preserve">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067908">
        <w:rPr>
          <w:rFonts w:ascii="Times New Roman" w:hAnsi="Times New Roman" w:cs="Times New Roman"/>
          <w:sz w:val="24"/>
        </w:rPr>
        <w:t>Coeficiente determinado a través de la calibración global para cada nivel de entrada</w:t>
      </w:r>
      <w:r w:rsidR="006148DE">
        <w:rPr>
          <w:rFonts w:ascii="Times New Roman" w:hAnsi="Times New Roman" w:cs="Times New Roman"/>
          <w:sz w:val="24"/>
        </w:rPr>
        <w:t xml:space="preserve"> </w:t>
      </w:r>
      <w:r w:rsidR="00067908">
        <w:rPr>
          <w:rFonts w:ascii="Times New Roman" w:hAnsi="Times New Roman" w:cs="Times New Roman"/>
          <w:sz w:val="24"/>
        </w:rPr>
        <w:t>(</w:t>
      </w:r>
      <w:r w:rsidR="006148DE">
        <w:rPr>
          <w:rFonts w:ascii="Times New Roman" w:hAnsi="Times New Roman" w:cs="Times New Roman"/>
          <w:sz w:val="24"/>
        </w:rPr>
        <w:t>nivel 1 = 1.5, nivel 2 = 0.5 y nivel 3 = 1.5</w:t>
      </w:r>
      <w:r w:rsidR="00067908">
        <w:rPr>
          <w:rFonts w:ascii="Times New Roman" w:hAnsi="Times New Roman" w:cs="Times New Roman"/>
          <w:sz w:val="24"/>
        </w:rPr>
        <w:t>)</w:t>
      </w:r>
      <w:r w:rsidR="006148DE">
        <w:rPr>
          <w:rFonts w:ascii="Times New Roman" w:hAnsi="Times New Roman" w:cs="Times New Roman"/>
          <w:sz w:val="24"/>
        </w:rPr>
        <w:t>.</w:t>
      </w:r>
    </w:p>
    <w:p w14:paraId="535E84CF" w14:textId="0CEE7FEB" w:rsidR="006148DE" w:rsidRDefault="006148DE" w:rsidP="006148DE">
      <w:pPr>
        <w:spacing w:line="360" w:lineRule="auto"/>
        <w:ind w:left="1842" w:hanging="1134"/>
        <w:jc w:val="both"/>
        <w:rPr>
          <w:rFonts w:ascii="Times New Roman" w:hAnsi="Times New Roman" w:cs="Times New Roman"/>
          <w:sz w:val="24"/>
        </w:rPr>
      </w:pPr>
      <w:r>
        <w:rPr>
          <w:rFonts w:ascii="Times New Roman" w:hAnsi="Times New Roman" w:cs="Times New Roman"/>
          <w:i/>
          <w:sz w:val="24"/>
        </w:rPr>
        <w:t>E</w:t>
      </w:r>
      <w:r>
        <w:rPr>
          <w:rFonts w:ascii="Times New Roman" w:hAnsi="Times New Roman" w:cs="Times New Roman"/>
          <w:i/>
          <w:sz w:val="24"/>
          <w:vertAlign w:val="subscript"/>
        </w:rPr>
        <w:t>HMA</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Módulo de tracción indirecta de HMA, en psi.</w:t>
      </w:r>
    </w:p>
    <w:p w14:paraId="60753D37" w14:textId="5BB23534" w:rsidR="006148DE" w:rsidRDefault="006148DE" w:rsidP="006148DE">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σ</w:t>
      </w:r>
      <w:r>
        <w:rPr>
          <w:rFonts w:ascii="Times New Roman" w:hAnsi="Times New Roman" w:cs="Times New Roman"/>
          <w:i/>
          <w:sz w:val="24"/>
          <w:vertAlign w:val="subscript"/>
        </w:rPr>
        <w:t>m</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Resistencia a la tensión de la mezcla, en psi.</w:t>
      </w:r>
    </w:p>
    <w:p w14:paraId="5EAFFA09" w14:textId="2F0081DE" w:rsidR="006148DE" w:rsidRDefault="006148DE" w:rsidP="006148DE">
      <w:pPr>
        <w:spacing w:line="360" w:lineRule="auto"/>
        <w:ind w:left="1842" w:hanging="1134"/>
        <w:jc w:val="both"/>
        <w:rPr>
          <w:rFonts w:ascii="Times New Roman" w:hAnsi="Times New Roman" w:cs="Times New Roman"/>
          <w:sz w:val="24"/>
        </w:rPr>
      </w:pPr>
      <w:r>
        <w:rPr>
          <w:rFonts w:ascii="Times New Roman" w:hAnsi="Times New Roman" w:cs="Times New Roman"/>
          <w:i/>
          <w:sz w:val="24"/>
        </w:rPr>
        <w:lastRenderedPageBreak/>
        <w:t xml:space="preserve">m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El valor – </w:t>
      </w:r>
      <w:r>
        <w:rPr>
          <w:rFonts w:ascii="Times New Roman" w:hAnsi="Times New Roman" w:cs="Times New Roman"/>
          <w:i/>
          <w:sz w:val="24"/>
        </w:rPr>
        <w:t xml:space="preserve">m </w:t>
      </w:r>
      <w:r>
        <w:rPr>
          <w:rFonts w:ascii="Times New Roman" w:hAnsi="Times New Roman" w:cs="Times New Roman"/>
          <w:sz w:val="24"/>
        </w:rPr>
        <w:t>derivado de la curva de fluencia por tracción indirecta medida en el laboratorio.</w:t>
      </w:r>
    </w:p>
    <w:p w14:paraId="4182F5DE" w14:textId="73BB6685" w:rsidR="006148DE" w:rsidRDefault="006148DE" w:rsidP="006148DE">
      <w:pPr>
        <w:spacing w:line="360" w:lineRule="auto"/>
        <w:ind w:left="1842" w:hanging="1134"/>
        <w:jc w:val="both"/>
        <w:rPr>
          <w:rFonts w:ascii="Times New Roman" w:hAnsi="Times New Roman" w:cs="Times New Roman"/>
          <w:sz w:val="24"/>
        </w:rPr>
      </w:pPr>
      <w:r>
        <w:rPr>
          <w:rFonts w:ascii="Times New Roman" w:hAnsi="Times New Roman" w:cs="Times New Roman"/>
          <w:i/>
          <w:sz w:val="24"/>
        </w:rPr>
        <w:t>β</w:t>
      </w:r>
      <w:r>
        <w:rPr>
          <w:rFonts w:ascii="Times New Roman" w:hAnsi="Times New Roman" w:cs="Times New Roman"/>
          <w:i/>
          <w:sz w:val="24"/>
          <w:vertAlign w:val="subscript"/>
        </w:rPr>
        <w:t>t</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Factor de calibración local o de mezcla.</w:t>
      </w:r>
    </w:p>
    <w:p w14:paraId="793DF1D7" w14:textId="5A608B6A" w:rsidR="006148DE" w:rsidRDefault="006148DE" w:rsidP="006148DE">
      <w:pPr>
        <w:spacing w:line="360" w:lineRule="auto"/>
        <w:jc w:val="both"/>
        <w:rPr>
          <w:rFonts w:ascii="Times New Roman" w:hAnsi="Times New Roman" w:cs="Times New Roman"/>
          <w:sz w:val="24"/>
        </w:rPr>
      </w:pPr>
      <w:r>
        <w:rPr>
          <w:rFonts w:ascii="Times New Roman" w:hAnsi="Times New Roman" w:cs="Times New Roman"/>
          <w:sz w:val="24"/>
        </w:rPr>
        <w:t xml:space="preserve">El factor de intensidad del esfuerzo, </w:t>
      </w:r>
      <w:r>
        <w:rPr>
          <w:rFonts w:ascii="Times New Roman" w:hAnsi="Times New Roman" w:cs="Times New Roman"/>
          <w:i/>
          <w:sz w:val="24"/>
        </w:rPr>
        <w:t>K,</w:t>
      </w:r>
      <w:r>
        <w:rPr>
          <w:rFonts w:ascii="Times New Roman" w:hAnsi="Times New Roman" w:cs="Times New Roman"/>
          <w:sz w:val="24"/>
        </w:rPr>
        <w:t xml:space="preserve"> es calculado mediante el uso de una ecuación simplificada que ha sido desarrollada a partir de estudios teóricos con</w:t>
      </w:r>
      <w:r w:rsidR="00E93EE8">
        <w:rPr>
          <w:rFonts w:ascii="Times New Roman" w:hAnsi="Times New Roman" w:cs="Times New Roman"/>
          <w:sz w:val="24"/>
        </w:rPr>
        <w:t xml:space="preserve"> elementos finitos (ecuación 2.5</w:t>
      </w:r>
      <w:r w:rsidR="000E534B">
        <w:rPr>
          <w:rFonts w:ascii="Times New Roman" w:hAnsi="Times New Roman" w:cs="Times New Roman"/>
          <w:sz w:val="24"/>
        </w:rPr>
        <w:t>6</w:t>
      </w:r>
      <w:r>
        <w:rPr>
          <w:rFonts w:ascii="Times New Roman" w:hAnsi="Times New Roman" w:cs="Times New Roman"/>
          <w:sz w:val="24"/>
        </w:rPr>
        <w:t>d), (MEPDG, 2015).</w:t>
      </w:r>
    </w:p>
    <w:p w14:paraId="19720FC1" w14:textId="2E176661" w:rsidR="006148DE" w:rsidRDefault="00A730FB" w:rsidP="00E93EE8">
      <w:pPr>
        <w:spacing w:line="360" w:lineRule="auto"/>
        <w:jc w:val="right"/>
        <w:rPr>
          <w:rFonts w:ascii="Times New Roman" w:hAnsi="Times New Roman" w:cs="Times New Roman"/>
          <w:sz w:val="24"/>
        </w:rPr>
      </w:pPr>
      <w:r>
        <w:rPr>
          <w:rFonts w:ascii="Times New Roman" w:hAnsi="Times New Roman" w:cs="Times New Roman"/>
          <w:sz w:val="24"/>
        </w:rPr>
        <w:tab/>
      </w:r>
      <w:r w:rsidRPr="00A730FB">
        <w:rPr>
          <w:rFonts w:ascii="Times New Roman" w:hAnsi="Times New Roman" w:cs="Times New Roman"/>
          <w:position w:val="-14"/>
          <w:sz w:val="24"/>
        </w:rPr>
        <w:object w:dxaOrig="2720" w:dyaOrig="420" w14:anchorId="11995AE0">
          <v:shape id="_x0000_i1154" type="#_x0000_t75" style="width:135.75pt;height:21pt" o:ole="">
            <v:imagedata r:id="rId284" o:title=""/>
          </v:shape>
          <o:OLEObject Type="Embed" ProgID="Equation.3" ShapeID="_x0000_i1154" DrawAspect="Content" ObjectID="_1617420332" r:id="rId285"/>
        </w:object>
      </w:r>
      <w:r>
        <w:rPr>
          <w:rFonts w:ascii="Times New Roman" w:hAnsi="Times New Roman" w:cs="Times New Roman"/>
          <w:sz w:val="24"/>
        </w:rPr>
        <w:t xml:space="preserve">           </w:t>
      </w:r>
      <w:r w:rsidR="00E93EE8">
        <w:rPr>
          <w:rFonts w:ascii="Times New Roman" w:hAnsi="Times New Roman" w:cs="Times New Roman"/>
          <w:sz w:val="24"/>
        </w:rPr>
        <w:t xml:space="preserve">                             (2.5</w:t>
      </w:r>
      <w:r w:rsidR="000E534B">
        <w:rPr>
          <w:rFonts w:ascii="Times New Roman" w:hAnsi="Times New Roman" w:cs="Times New Roman"/>
          <w:sz w:val="24"/>
        </w:rPr>
        <w:t>6</w:t>
      </w:r>
      <w:r>
        <w:rPr>
          <w:rFonts w:ascii="Times New Roman" w:hAnsi="Times New Roman" w:cs="Times New Roman"/>
          <w:sz w:val="24"/>
        </w:rPr>
        <w:t>d)</w:t>
      </w:r>
    </w:p>
    <w:p w14:paraId="7E4C60FB" w14:textId="58E08579" w:rsidR="00A730FB" w:rsidRDefault="00A730FB" w:rsidP="006148DE">
      <w:pPr>
        <w:spacing w:line="360" w:lineRule="auto"/>
        <w:jc w:val="both"/>
        <w:rPr>
          <w:rFonts w:ascii="Times New Roman" w:hAnsi="Times New Roman" w:cs="Times New Roman"/>
          <w:sz w:val="24"/>
        </w:rPr>
      </w:pPr>
      <w:r>
        <w:rPr>
          <w:rFonts w:ascii="Times New Roman" w:hAnsi="Times New Roman" w:cs="Times New Roman"/>
          <w:sz w:val="24"/>
        </w:rPr>
        <w:tab/>
        <w:t>Donde:</w:t>
      </w:r>
    </w:p>
    <w:p w14:paraId="579A7814" w14:textId="1D7A325C" w:rsidR="00A730FB" w:rsidRDefault="00A730FB" w:rsidP="00A730FB">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σ</w:t>
      </w:r>
      <w:r>
        <w:rPr>
          <w:rFonts w:ascii="Times New Roman" w:hAnsi="Times New Roman" w:cs="Times New Roman"/>
          <w:i/>
          <w:sz w:val="24"/>
          <w:vertAlign w:val="subscript"/>
        </w:rPr>
        <w:t>tip</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D66C5A">
        <w:rPr>
          <w:rFonts w:ascii="Times New Roman" w:hAnsi="Times New Roman" w:cs="Times New Roman"/>
          <w:sz w:val="24"/>
        </w:rPr>
        <w:t>E</w:t>
      </w:r>
      <w:r>
        <w:rPr>
          <w:rFonts w:ascii="Times New Roman" w:hAnsi="Times New Roman" w:cs="Times New Roman"/>
          <w:sz w:val="24"/>
        </w:rPr>
        <w:t>sfuerzo distante in – situ obtenido del modelo de respuesta de pavimento en el extremo de la fisura en profundidad, en psi.</w:t>
      </w:r>
    </w:p>
    <w:p w14:paraId="3C225D77" w14:textId="6FD485F3" w:rsidR="00A730FB" w:rsidRDefault="00A730FB" w:rsidP="00A730FB">
      <w:pPr>
        <w:spacing w:line="360" w:lineRule="auto"/>
        <w:ind w:left="1842"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o</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Longitud actual de la fisura, en ft.</w:t>
      </w:r>
    </w:p>
    <w:p w14:paraId="7E64BAD0" w14:textId="2E1D9F44" w:rsidR="009E3488" w:rsidRPr="009E3488" w:rsidRDefault="00B17C82" w:rsidP="009E3488">
      <w:pPr>
        <w:spacing w:line="360" w:lineRule="auto"/>
        <w:jc w:val="both"/>
        <w:rPr>
          <w:rFonts w:ascii="Times New Roman" w:hAnsi="Times New Roman" w:cs="Times New Roman"/>
          <w:sz w:val="24"/>
        </w:rPr>
      </w:pPr>
      <w:r>
        <w:rPr>
          <w:rFonts w:ascii="Times New Roman" w:hAnsi="Times New Roman" w:cs="Times New Roman"/>
          <w:sz w:val="24"/>
        </w:rPr>
        <w:t xml:space="preserve">El grado de </w:t>
      </w:r>
      <w:proofErr w:type="spellStart"/>
      <w:r>
        <w:rPr>
          <w:rFonts w:ascii="Times New Roman" w:hAnsi="Times New Roman" w:cs="Times New Roman"/>
          <w:sz w:val="24"/>
        </w:rPr>
        <w:t>fisuramiento</w:t>
      </w:r>
      <w:proofErr w:type="spellEnd"/>
      <w:r w:rsidR="0069161F">
        <w:rPr>
          <w:rFonts w:ascii="Times New Roman" w:hAnsi="Times New Roman" w:cs="Times New Roman"/>
          <w:sz w:val="24"/>
        </w:rPr>
        <w:t xml:space="preserve"> se pronostica utilizando una relación asumida como </w:t>
      </w:r>
      <w:proofErr w:type="gramStart"/>
      <w:r w:rsidR="0069161F">
        <w:rPr>
          <w:rFonts w:ascii="Times New Roman" w:hAnsi="Times New Roman" w:cs="Times New Roman"/>
          <w:sz w:val="24"/>
        </w:rPr>
        <w:t>el ratio</w:t>
      </w:r>
      <w:proofErr w:type="gramEnd"/>
      <w:r w:rsidR="0069161F">
        <w:rPr>
          <w:rFonts w:ascii="Times New Roman" w:hAnsi="Times New Roman" w:cs="Times New Roman"/>
          <w:sz w:val="24"/>
        </w:rPr>
        <w:t xml:space="preserve"> entre la distribución de </w:t>
      </w:r>
      <w:r w:rsidR="005861D4">
        <w:rPr>
          <w:rFonts w:ascii="Times New Roman" w:hAnsi="Times New Roman" w:cs="Times New Roman"/>
          <w:sz w:val="24"/>
        </w:rPr>
        <w:t>probabilidad del logaritmo de la profundidad de la fisura, el espesor de la capa de HMA y el porcentaje de</w:t>
      </w:r>
      <w:r w:rsidR="00E93EE8">
        <w:rPr>
          <w:rFonts w:ascii="Times New Roman" w:hAnsi="Times New Roman" w:cs="Times New Roman"/>
          <w:sz w:val="24"/>
        </w:rPr>
        <w:t xml:space="preserve">l </w:t>
      </w:r>
      <w:proofErr w:type="spellStart"/>
      <w:r w:rsidR="00E93EE8">
        <w:rPr>
          <w:rFonts w:ascii="Times New Roman" w:hAnsi="Times New Roman" w:cs="Times New Roman"/>
          <w:sz w:val="24"/>
        </w:rPr>
        <w:t>fisuramiento</w:t>
      </w:r>
      <w:proofErr w:type="spellEnd"/>
      <w:r w:rsidR="00E93EE8">
        <w:rPr>
          <w:rFonts w:ascii="Times New Roman" w:hAnsi="Times New Roman" w:cs="Times New Roman"/>
          <w:sz w:val="24"/>
        </w:rPr>
        <w:t>. La ecuación (2.5</w:t>
      </w:r>
      <w:r w:rsidR="000E534B">
        <w:rPr>
          <w:rFonts w:ascii="Times New Roman" w:hAnsi="Times New Roman" w:cs="Times New Roman"/>
          <w:sz w:val="24"/>
        </w:rPr>
        <w:t>6</w:t>
      </w:r>
      <w:r w:rsidR="00A24964">
        <w:rPr>
          <w:rFonts w:ascii="Times New Roman" w:hAnsi="Times New Roman" w:cs="Times New Roman"/>
          <w:sz w:val="24"/>
        </w:rPr>
        <w:t>e) muestra la fó</w:t>
      </w:r>
      <w:r w:rsidR="005861D4">
        <w:rPr>
          <w:rFonts w:ascii="Times New Roman" w:hAnsi="Times New Roman" w:cs="Times New Roman"/>
          <w:sz w:val="24"/>
        </w:rPr>
        <w:t xml:space="preserve">rmula usada para determinar la extensión del </w:t>
      </w:r>
      <w:proofErr w:type="spellStart"/>
      <w:r w:rsidR="005861D4">
        <w:rPr>
          <w:rFonts w:ascii="Times New Roman" w:hAnsi="Times New Roman" w:cs="Times New Roman"/>
          <w:sz w:val="24"/>
        </w:rPr>
        <w:t>fisuramiento</w:t>
      </w:r>
      <w:proofErr w:type="spellEnd"/>
      <w:r w:rsidR="005861D4">
        <w:rPr>
          <w:rFonts w:ascii="Times New Roman" w:hAnsi="Times New Roman" w:cs="Times New Roman"/>
          <w:sz w:val="24"/>
        </w:rPr>
        <w:t xml:space="preserve"> térmico, (MEPDG, 2015).</w:t>
      </w:r>
    </w:p>
    <w:p w14:paraId="39938171" w14:textId="0055873A" w:rsidR="00A730FB" w:rsidRDefault="005861D4" w:rsidP="00E93EE8">
      <w:pPr>
        <w:spacing w:line="360" w:lineRule="auto"/>
        <w:ind w:left="1842" w:hanging="1134"/>
        <w:jc w:val="right"/>
        <w:rPr>
          <w:rFonts w:ascii="Times New Roman" w:hAnsi="Times New Roman" w:cs="Times New Roman"/>
          <w:sz w:val="24"/>
        </w:rPr>
      </w:pPr>
      <w:r w:rsidRPr="005861D4">
        <w:rPr>
          <w:rFonts w:ascii="Times New Roman" w:hAnsi="Times New Roman" w:cs="Times New Roman"/>
          <w:position w:val="-34"/>
          <w:sz w:val="24"/>
        </w:rPr>
        <w:object w:dxaOrig="2780" w:dyaOrig="800" w14:anchorId="6C648315">
          <v:shape id="_x0000_i1155" type="#_x0000_t75" style="width:138.75pt;height:39pt" o:ole="">
            <v:imagedata r:id="rId286" o:title=""/>
          </v:shape>
          <o:OLEObject Type="Embed" ProgID="Equation.3" ShapeID="_x0000_i1155" DrawAspect="Content" ObjectID="_1617420333" r:id="rId287"/>
        </w:object>
      </w:r>
      <w:r>
        <w:rPr>
          <w:rFonts w:ascii="Times New Roman" w:hAnsi="Times New Roman" w:cs="Times New Roman"/>
          <w:sz w:val="24"/>
        </w:rPr>
        <w:t xml:space="preserve">           </w:t>
      </w:r>
      <w:r w:rsidR="00E93EE8">
        <w:rPr>
          <w:rFonts w:ascii="Times New Roman" w:hAnsi="Times New Roman" w:cs="Times New Roman"/>
          <w:sz w:val="24"/>
        </w:rPr>
        <w:t xml:space="preserve">                              (2.5</w:t>
      </w:r>
      <w:r w:rsidR="000E534B">
        <w:rPr>
          <w:rFonts w:ascii="Times New Roman" w:hAnsi="Times New Roman" w:cs="Times New Roman"/>
          <w:sz w:val="24"/>
        </w:rPr>
        <w:t>6</w:t>
      </w:r>
      <w:r>
        <w:rPr>
          <w:rFonts w:ascii="Times New Roman" w:hAnsi="Times New Roman" w:cs="Times New Roman"/>
          <w:sz w:val="24"/>
        </w:rPr>
        <w:t>e)</w:t>
      </w:r>
    </w:p>
    <w:p w14:paraId="315AD0CF" w14:textId="0B53048D" w:rsidR="005861D4" w:rsidRDefault="005861D4" w:rsidP="00A730FB">
      <w:pPr>
        <w:spacing w:line="360" w:lineRule="auto"/>
        <w:ind w:left="1842" w:hanging="1134"/>
        <w:jc w:val="both"/>
        <w:rPr>
          <w:rFonts w:ascii="Times New Roman" w:hAnsi="Times New Roman" w:cs="Times New Roman"/>
          <w:sz w:val="24"/>
        </w:rPr>
      </w:pPr>
      <w:r>
        <w:rPr>
          <w:rFonts w:ascii="Times New Roman" w:hAnsi="Times New Roman" w:cs="Times New Roman"/>
          <w:sz w:val="24"/>
        </w:rPr>
        <w:t>Donde:</w:t>
      </w:r>
    </w:p>
    <w:p w14:paraId="6335DAB3" w14:textId="79442919" w:rsidR="005861D4" w:rsidRDefault="00D66C5A" w:rsidP="0085086F">
      <w:pPr>
        <w:spacing w:line="276" w:lineRule="auto"/>
        <w:ind w:left="1842" w:hanging="1134"/>
        <w:jc w:val="both"/>
        <w:rPr>
          <w:rFonts w:ascii="Times New Roman" w:hAnsi="Times New Roman" w:cs="Times New Roman"/>
          <w:sz w:val="24"/>
        </w:rPr>
      </w:pPr>
      <w:r>
        <w:rPr>
          <w:rFonts w:ascii="Times New Roman" w:hAnsi="Times New Roman" w:cs="Times New Roman"/>
          <w:i/>
          <w:sz w:val="24"/>
        </w:rPr>
        <w:t>TC</w:t>
      </w:r>
      <w:r w:rsidR="005861D4">
        <w:rPr>
          <w:rFonts w:ascii="Times New Roman" w:hAnsi="Times New Roman" w:cs="Times New Roman"/>
          <w:i/>
          <w:sz w:val="24"/>
        </w:rPr>
        <w:t xml:space="preserve">     </w:t>
      </w:r>
      <w:r w:rsidR="005861D4">
        <w:rPr>
          <w:rFonts w:ascii="Times New Roman" w:hAnsi="Times New Roman" w:cs="Times New Roman"/>
          <w:i/>
          <w:sz w:val="24"/>
          <w:vertAlign w:val="subscript"/>
        </w:rPr>
        <w:t xml:space="preserve"> </w:t>
      </w:r>
      <w:proofErr w:type="gramStart"/>
      <w:r w:rsidR="005861D4">
        <w:rPr>
          <w:rFonts w:ascii="Times New Roman" w:hAnsi="Times New Roman" w:cs="Times New Roman"/>
          <w:sz w:val="24"/>
        </w:rPr>
        <w:t xml:space="preserve">=  </w:t>
      </w:r>
      <w:r w:rsidR="005861D4">
        <w:rPr>
          <w:rFonts w:ascii="Times New Roman" w:hAnsi="Times New Roman" w:cs="Times New Roman"/>
          <w:sz w:val="24"/>
        </w:rPr>
        <w:tab/>
      </w:r>
      <w:proofErr w:type="gramEnd"/>
      <w:r w:rsidR="00457AB6">
        <w:rPr>
          <w:rFonts w:ascii="Times New Roman" w:hAnsi="Times New Roman" w:cs="Times New Roman"/>
          <w:sz w:val="24"/>
        </w:rPr>
        <w:t>Extensión</w:t>
      </w:r>
      <w:r>
        <w:rPr>
          <w:rFonts w:ascii="Times New Roman" w:hAnsi="Times New Roman" w:cs="Times New Roman"/>
          <w:sz w:val="24"/>
        </w:rPr>
        <w:t xml:space="preserve"> observada del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w:t>
      </w:r>
      <w:r w:rsidR="00457AB6">
        <w:rPr>
          <w:rFonts w:ascii="Times New Roman" w:hAnsi="Times New Roman" w:cs="Times New Roman"/>
          <w:sz w:val="24"/>
        </w:rPr>
        <w:t>térmico, ft/</w:t>
      </w:r>
      <w:proofErr w:type="spellStart"/>
      <w:r w:rsidR="00457AB6">
        <w:rPr>
          <w:rFonts w:ascii="Times New Roman" w:hAnsi="Times New Roman" w:cs="Times New Roman"/>
          <w:sz w:val="24"/>
        </w:rPr>
        <w:t>mi</w:t>
      </w:r>
      <w:proofErr w:type="spellEnd"/>
      <w:r w:rsidR="005861D4">
        <w:rPr>
          <w:rFonts w:ascii="Times New Roman" w:hAnsi="Times New Roman" w:cs="Times New Roman"/>
          <w:sz w:val="24"/>
        </w:rPr>
        <w:t>.</w:t>
      </w:r>
    </w:p>
    <w:p w14:paraId="394A8F7D" w14:textId="0BDDAE4B" w:rsidR="00D66C5A" w:rsidRDefault="00457AB6" w:rsidP="00D66C5A">
      <w:pPr>
        <w:spacing w:line="360" w:lineRule="auto"/>
        <w:ind w:left="1842" w:hanging="1134"/>
        <w:jc w:val="both"/>
        <w:rPr>
          <w:rFonts w:ascii="Times New Roman" w:hAnsi="Times New Roman" w:cs="Times New Roman"/>
          <w:sz w:val="24"/>
        </w:rPr>
      </w:pPr>
      <w:r>
        <w:rPr>
          <w:rFonts w:ascii="Times New Roman" w:hAnsi="Times New Roman" w:cs="Times New Roman"/>
          <w:i/>
          <w:sz w:val="24"/>
        </w:rPr>
        <w:t>β</w:t>
      </w:r>
      <w:r w:rsidR="00D66C5A">
        <w:rPr>
          <w:rFonts w:ascii="Times New Roman" w:hAnsi="Times New Roman" w:cs="Times New Roman"/>
          <w:i/>
          <w:sz w:val="24"/>
          <w:vertAlign w:val="subscript"/>
        </w:rPr>
        <w:t>t</w:t>
      </w:r>
      <w:r>
        <w:rPr>
          <w:rFonts w:ascii="Times New Roman" w:hAnsi="Times New Roman" w:cs="Times New Roman"/>
          <w:i/>
          <w:sz w:val="24"/>
          <w:vertAlign w:val="subscript"/>
        </w:rPr>
        <w:t>1</w:t>
      </w:r>
      <w:r w:rsidR="00D66C5A">
        <w:rPr>
          <w:rFonts w:ascii="Times New Roman" w:hAnsi="Times New Roman" w:cs="Times New Roman"/>
          <w:i/>
          <w:sz w:val="24"/>
        </w:rPr>
        <w:t xml:space="preserve">    </w:t>
      </w:r>
      <w:r>
        <w:rPr>
          <w:rFonts w:ascii="Times New Roman" w:hAnsi="Times New Roman" w:cs="Times New Roman"/>
          <w:i/>
          <w:sz w:val="24"/>
        </w:rPr>
        <w:t xml:space="preserve"> </w:t>
      </w:r>
      <w:r w:rsidR="00D66C5A">
        <w:rPr>
          <w:rFonts w:ascii="Times New Roman" w:hAnsi="Times New Roman" w:cs="Times New Roman"/>
          <w:i/>
          <w:sz w:val="24"/>
        </w:rPr>
        <w:t xml:space="preserve"> </w:t>
      </w:r>
      <w:r w:rsidR="00D66C5A">
        <w:rPr>
          <w:rFonts w:ascii="Times New Roman" w:hAnsi="Times New Roman" w:cs="Times New Roman"/>
          <w:i/>
          <w:sz w:val="24"/>
          <w:vertAlign w:val="subscript"/>
        </w:rPr>
        <w:t xml:space="preserve"> </w:t>
      </w:r>
      <w:proofErr w:type="gramStart"/>
      <w:r w:rsidR="00D66C5A">
        <w:rPr>
          <w:rFonts w:ascii="Times New Roman" w:hAnsi="Times New Roman" w:cs="Times New Roman"/>
          <w:sz w:val="24"/>
        </w:rPr>
        <w:t xml:space="preserve">=  </w:t>
      </w:r>
      <w:r w:rsidR="00D66C5A">
        <w:rPr>
          <w:rFonts w:ascii="Times New Roman" w:hAnsi="Times New Roman" w:cs="Times New Roman"/>
          <w:sz w:val="24"/>
        </w:rPr>
        <w:tab/>
      </w:r>
      <w:proofErr w:type="gramEnd"/>
      <w:r>
        <w:rPr>
          <w:rFonts w:ascii="Times New Roman" w:hAnsi="Times New Roman" w:cs="Times New Roman"/>
          <w:sz w:val="24"/>
        </w:rPr>
        <w:t>Coeficiente de regresión determinado a través de la calibración global (400)</w:t>
      </w:r>
      <w:r w:rsidR="00D66C5A">
        <w:rPr>
          <w:rFonts w:ascii="Times New Roman" w:hAnsi="Times New Roman" w:cs="Times New Roman"/>
          <w:sz w:val="24"/>
        </w:rPr>
        <w:t>.</w:t>
      </w:r>
    </w:p>
    <w:p w14:paraId="2F6995F4" w14:textId="19D75626" w:rsidR="00457AB6" w:rsidRDefault="00457AB6" w:rsidP="0085086F">
      <w:pPr>
        <w:spacing w:line="276" w:lineRule="auto"/>
        <w:ind w:left="1842" w:hanging="1134"/>
        <w:jc w:val="both"/>
        <w:rPr>
          <w:rFonts w:ascii="Times New Roman" w:hAnsi="Times New Roman" w:cs="Times New Roman"/>
          <w:sz w:val="24"/>
        </w:rPr>
      </w:pPr>
      <w:r>
        <w:rPr>
          <w:rFonts w:ascii="Times New Roman" w:hAnsi="Times New Roman" w:cs="Times New Roman"/>
          <w:i/>
          <w:sz w:val="24"/>
        </w:rPr>
        <w:t>N</w:t>
      </w:r>
      <w:r>
        <w:rPr>
          <w:rFonts w:ascii="Times New Roman" w:hAnsi="Times New Roman" w:cs="Times New Roman"/>
          <w:i/>
          <w:sz w:val="24"/>
          <w:vertAlign w:val="subscript"/>
        </w:rPr>
        <w:t>[z]</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Distribución normal estándar evaluada en [z].</w:t>
      </w:r>
    </w:p>
    <w:p w14:paraId="7510B124" w14:textId="4AF4643E" w:rsidR="00457AB6" w:rsidRDefault="00457AB6" w:rsidP="00457AB6">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σ</w:t>
      </w:r>
      <w:r>
        <w:rPr>
          <w:rFonts w:ascii="Times New Roman" w:hAnsi="Times New Roman" w:cs="Times New Roman"/>
          <w:i/>
          <w:sz w:val="24"/>
          <w:vertAlign w:val="subscript"/>
        </w:rPr>
        <w:t>d</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Desviación estándar del logaritmo de la profundidad de las fisuras en el pavimento (0.769).</w:t>
      </w:r>
    </w:p>
    <w:p w14:paraId="1CB68DA5" w14:textId="14BEDD80" w:rsidR="00457AB6" w:rsidRDefault="00457AB6" w:rsidP="0085086F">
      <w:pPr>
        <w:spacing w:line="276" w:lineRule="auto"/>
        <w:ind w:left="1842"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d</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Profundidad de la fisura, in</w:t>
      </w:r>
    </w:p>
    <w:p w14:paraId="0DBA85FA" w14:textId="20B76302" w:rsidR="00457AB6" w:rsidRDefault="00457AB6" w:rsidP="005035BD">
      <w:pPr>
        <w:spacing w:line="360" w:lineRule="auto"/>
        <w:ind w:left="1842" w:hanging="1134"/>
        <w:jc w:val="both"/>
        <w:rPr>
          <w:rFonts w:ascii="Times New Roman" w:hAnsi="Times New Roman" w:cs="Times New Roman"/>
          <w:sz w:val="24"/>
        </w:rPr>
      </w:pPr>
      <w:r>
        <w:rPr>
          <w:rFonts w:ascii="Times New Roman" w:hAnsi="Times New Roman" w:cs="Times New Roman"/>
          <w:i/>
          <w:sz w:val="24"/>
        </w:rPr>
        <w:t>H</w:t>
      </w:r>
      <w:r>
        <w:rPr>
          <w:rFonts w:ascii="Times New Roman" w:hAnsi="Times New Roman" w:cs="Times New Roman"/>
          <w:i/>
          <w:sz w:val="24"/>
          <w:vertAlign w:val="subscript"/>
        </w:rPr>
        <w:t xml:space="preserve">HMA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Espesor de las capas de HMA, in.</w:t>
      </w:r>
    </w:p>
    <w:p w14:paraId="652CBB60" w14:textId="77777777" w:rsidR="00056520" w:rsidRDefault="00056520" w:rsidP="00056520">
      <w:pPr>
        <w:spacing w:line="360" w:lineRule="auto"/>
        <w:jc w:val="both"/>
        <w:rPr>
          <w:rFonts w:ascii="Times New Roman" w:hAnsi="Times New Roman" w:cs="Times New Roman"/>
          <w:sz w:val="24"/>
        </w:rPr>
      </w:pPr>
      <w:r>
        <w:rPr>
          <w:rFonts w:ascii="Times New Roman" w:hAnsi="Times New Roman" w:cs="Times New Roman"/>
          <w:sz w:val="24"/>
        </w:rPr>
        <w:t>El error estándar de la predicción se estima con las ecuaciones siguientes:</w:t>
      </w:r>
    </w:p>
    <w:p w14:paraId="001D3A8E" w14:textId="3CF07DCC" w:rsidR="00056520" w:rsidRDefault="00056520" w:rsidP="00056520">
      <w:pPr>
        <w:spacing w:line="360" w:lineRule="auto"/>
        <w:ind w:left="1842" w:hanging="1134"/>
        <w:jc w:val="right"/>
        <w:rPr>
          <w:rFonts w:ascii="Times New Roman" w:hAnsi="Times New Roman" w:cs="Times New Roman"/>
          <w:sz w:val="24"/>
        </w:rPr>
      </w:pPr>
      <w:r w:rsidRPr="00056520">
        <w:rPr>
          <w:rFonts w:ascii="Times New Roman" w:hAnsi="Times New Roman" w:cs="Times New Roman"/>
          <w:position w:val="-14"/>
          <w:sz w:val="24"/>
        </w:rPr>
        <w:object w:dxaOrig="3159" w:dyaOrig="380" w14:anchorId="65D20A89">
          <v:shape id="_x0000_i1156" type="#_x0000_t75" style="width:157.5pt;height:19.5pt" o:ole="">
            <v:imagedata r:id="rId288" o:title=""/>
          </v:shape>
          <o:OLEObject Type="Embed" ProgID="Equation.3" ShapeID="_x0000_i1156" DrawAspect="Content" ObjectID="_1617420334" r:id="rId289"/>
        </w:object>
      </w:r>
      <w:r>
        <w:rPr>
          <w:rFonts w:ascii="Times New Roman" w:hAnsi="Times New Roman" w:cs="Times New Roman"/>
          <w:sz w:val="24"/>
        </w:rPr>
        <w:t xml:space="preserve">                                          </w:t>
      </w:r>
      <w:r w:rsidR="000E534B">
        <w:rPr>
          <w:rFonts w:ascii="Times New Roman" w:hAnsi="Times New Roman" w:cs="Times New Roman"/>
          <w:sz w:val="24"/>
        </w:rPr>
        <w:t>(2.57</w:t>
      </w:r>
      <w:r>
        <w:rPr>
          <w:rFonts w:ascii="Times New Roman" w:hAnsi="Times New Roman" w:cs="Times New Roman"/>
          <w:sz w:val="24"/>
        </w:rPr>
        <w:t>a)</w:t>
      </w:r>
    </w:p>
    <w:p w14:paraId="7C5C038B" w14:textId="1114610F" w:rsidR="00056520" w:rsidRDefault="00056520" w:rsidP="00056520">
      <w:pPr>
        <w:spacing w:line="360" w:lineRule="auto"/>
        <w:ind w:left="1842" w:hanging="1134"/>
        <w:jc w:val="right"/>
        <w:rPr>
          <w:rFonts w:ascii="Times New Roman" w:hAnsi="Times New Roman" w:cs="Times New Roman"/>
          <w:sz w:val="24"/>
        </w:rPr>
      </w:pPr>
      <w:r w:rsidRPr="00056520">
        <w:rPr>
          <w:rFonts w:ascii="Times New Roman" w:hAnsi="Times New Roman" w:cs="Times New Roman"/>
          <w:position w:val="-14"/>
          <w:sz w:val="24"/>
        </w:rPr>
        <w:object w:dxaOrig="3159" w:dyaOrig="380" w14:anchorId="45EB0BB3">
          <v:shape id="_x0000_i1157" type="#_x0000_t75" style="width:157.5pt;height:19.5pt" o:ole="">
            <v:imagedata r:id="rId290" o:title=""/>
          </v:shape>
          <o:OLEObject Type="Embed" ProgID="Equation.3" ShapeID="_x0000_i1157" DrawAspect="Content" ObjectID="_1617420335" r:id="rId291"/>
        </w:object>
      </w:r>
      <w:r>
        <w:rPr>
          <w:rFonts w:ascii="Times New Roman" w:hAnsi="Times New Roman" w:cs="Times New Roman"/>
          <w:sz w:val="24"/>
        </w:rPr>
        <w:t xml:space="preserve">                                          </w:t>
      </w:r>
      <w:r w:rsidR="000E534B">
        <w:rPr>
          <w:rFonts w:ascii="Times New Roman" w:hAnsi="Times New Roman" w:cs="Times New Roman"/>
          <w:sz w:val="24"/>
        </w:rPr>
        <w:t>(2.57</w:t>
      </w:r>
      <w:r>
        <w:rPr>
          <w:rFonts w:ascii="Times New Roman" w:hAnsi="Times New Roman" w:cs="Times New Roman"/>
          <w:sz w:val="24"/>
        </w:rPr>
        <w:t>b)</w:t>
      </w:r>
    </w:p>
    <w:p w14:paraId="425DE393" w14:textId="7DFBC82D" w:rsidR="00056520" w:rsidRDefault="007A7623" w:rsidP="00056520">
      <w:pPr>
        <w:spacing w:line="360" w:lineRule="auto"/>
        <w:ind w:left="1842" w:hanging="1134"/>
        <w:jc w:val="right"/>
        <w:rPr>
          <w:rFonts w:ascii="Times New Roman" w:hAnsi="Times New Roman" w:cs="Times New Roman"/>
          <w:sz w:val="24"/>
        </w:rPr>
      </w:pPr>
      <w:r w:rsidRPr="00056520">
        <w:rPr>
          <w:rFonts w:ascii="Times New Roman" w:hAnsi="Times New Roman" w:cs="Times New Roman"/>
          <w:position w:val="-14"/>
          <w:sz w:val="24"/>
        </w:rPr>
        <w:object w:dxaOrig="3040" w:dyaOrig="380" w14:anchorId="46799BE1">
          <v:shape id="_x0000_i1158" type="#_x0000_t75" style="width:151.5pt;height:19.5pt" o:ole="">
            <v:imagedata r:id="rId292" o:title=""/>
          </v:shape>
          <o:OLEObject Type="Embed" ProgID="Equation.3" ShapeID="_x0000_i1158" DrawAspect="Content" ObjectID="_1617420336" r:id="rId293"/>
        </w:object>
      </w:r>
      <w:r w:rsidR="00056520">
        <w:rPr>
          <w:rFonts w:ascii="Times New Roman" w:hAnsi="Times New Roman" w:cs="Times New Roman"/>
          <w:sz w:val="24"/>
        </w:rPr>
        <w:t xml:space="preserve">                                            </w:t>
      </w:r>
      <w:r w:rsidR="000E534B">
        <w:rPr>
          <w:rFonts w:ascii="Times New Roman" w:hAnsi="Times New Roman" w:cs="Times New Roman"/>
          <w:sz w:val="24"/>
        </w:rPr>
        <w:t>(2.57</w:t>
      </w:r>
      <w:r w:rsidR="00056520">
        <w:rPr>
          <w:rFonts w:ascii="Times New Roman" w:hAnsi="Times New Roman" w:cs="Times New Roman"/>
          <w:sz w:val="24"/>
        </w:rPr>
        <w:t>c)</w:t>
      </w:r>
    </w:p>
    <w:p w14:paraId="6C77AECB" w14:textId="006CA5BC" w:rsidR="00056520" w:rsidRDefault="007A7623" w:rsidP="00056520">
      <w:pPr>
        <w:spacing w:line="360" w:lineRule="auto"/>
        <w:jc w:val="both"/>
        <w:rPr>
          <w:rFonts w:ascii="Times New Roman" w:hAnsi="Times New Roman" w:cs="Times New Roman"/>
          <w:sz w:val="24"/>
        </w:rPr>
      </w:pPr>
      <w:r>
        <w:rPr>
          <w:rFonts w:ascii="Times New Roman" w:hAnsi="Times New Roman" w:cs="Times New Roman"/>
          <w:sz w:val="24"/>
        </w:rPr>
        <w:t>Las propiedades del material visco elástico lineal (es decir, la deformación por fluencia, el módulo de relajaci</w:t>
      </w:r>
      <w:r w:rsidR="001478B5">
        <w:rPr>
          <w:rFonts w:ascii="Times New Roman" w:hAnsi="Times New Roman" w:cs="Times New Roman"/>
          <w:sz w:val="24"/>
        </w:rPr>
        <w:t>ón, el cumplimiento de fluencia y el módulo dinámico</w:t>
      </w:r>
      <w:r>
        <w:rPr>
          <w:rFonts w:ascii="Times New Roman" w:hAnsi="Times New Roman" w:cs="Times New Roman"/>
          <w:sz w:val="24"/>
        </w:rPr>
        <w:t>)</w:t>
      </w:r>
      <w:r w:rsidR="001478B5">
        <w:rPr>
          <w:rFonts w:ascii="Times New Roman" w:hAnsi="Times New Roman" w:cs="Times New Roman"/>
          <w:sz w:val="24"/>
        </w:rPr>
        <w:t xml:space="preserve"> se pueden convertir entre si analíticamente porque codifican fundamentalmente la misma información (Kim et al. 2002, citado por </w:t>
      </w:r>
      <w:proofErr w:type="spellStart"/>
      <w:r w:rsidR="001478B5">
        <w:rPr>
          <w:rFonts w:ascii="Times New Roman" w:hAnsi="Times New Roman" w:cs="Times New Roman"/>
          <w:sz w:val="24"/>
        </w:rPr>
        <w:t>Jeong</w:t>
      </w:r>
      <w:proofErr w:type="spellEnd"/>
      <w:r w:rsidR="007C7886">
        <w:rPr>
          <w:rFonts w:ascii="Times New Roman" w:hAnsi="Times New Roman" w:cs="Times New Roman"/>
          <w:sz w:val="24"/>
        </w:rPr>
        <w:t>,</w:t>
      </w:r>
      <w:r w:rsidR="001478B5">
        <w:rPr>
          <w:rFonts w:ascii="Times New Roman" w:hAnsi="Times New Roman" w:cs="Times New Roman"/>
          <w:sz w:val="24"/>
        </w:rPr>
        <w:t xml:space="preserve"> 2005). Si el cumplimiento de fluencia lenta y el módulo de relajación pueden ser expresados por un modelo potencial</w:t>
      </w:r>
      <w:r w:rsidR="007C7886">
        <w:rPr>
          <w:rFonts w:ascii="Times New Roman" w:hAnsi="Times New Roman" w:cs="Times New Roman"/>
          <w:sz w:val="24"/>
        </w:rPr>
        <w:t>, entonces la relación entre ambos puede</w:t>
      </w:r>
      <w:r w:rsidR="000E534B">
        <w:rPr>
          <w:rFonts w:ascii="Times New Roman" w:hAnsi="Times New Roman" w:cs="Times New Roman"/>
          <w:sz w:val="24"/>
        </w:rPr>
        <w:t xml:space="preserve"> estimarse con la ecuación (2.58</w:t>
      </w:r>
      <w:r w:rsidR="007C7886">
        <w:rPr>
          <w:rFonts w:ascii="Times New Roman" w:hAnsi="Times New Roman" w:cs="Times New Roman"/>
          <w:sz w:val="24"/>
        </w:rPr>
        <w:t xml:space="preserve">) propuesta por </w:t>
      </w:r>
      <w:proofErr w:type="spellStart"/>
      <w:r w:rsidR="007C7886">
        <w:rPr>
          <w:rFonts w:ascii="Times New Roman" w:hAnsi="Times New Roman" w:cs="Times New Roman"/>
          <w:sz w:val="24"/>
        </w:rPr>
        <w:t>Leaderman</w:t>
      </w:r>
      <w:proofErr w:type="spellEnd"/>
      <w:r w:rsidR="007C7886">
        <w:rPr>
          <w:rFonts w:ascii="Times New Roman" w:hAnsi="Times New Roman" w:cs="Times New Roman"/>
          <w:sz w:val="24"/>
        </w:rPr>
        <w:t xml:space="preserve"> (1958), y l</w:t>
      </w:r>
      <w:r w:rsidR="000E534B">
        <w:rPr>
          <w:rFonts w:ascii="Times New Roman" w:hAnsi="Times New Roman" w:cs="Times New Roman"/>
          <w:sz w:val="24"/>
        </w:rPr>
        <w:t>a ecuación (2.59</w:t>
      </w:r>
      <w:r w:rsidR="007C7886">
        <w:rPr>
          <w:rFonts w:ascii="Times New Roman" w:hAnsi="Times New Roman" w:cs="Times New Roman"/>
          <w:sz w:val="24"/>
        </w:rPr>
        <w:t>) propuesta por Park et al. (1999), (</w:t>
      </w:r>
      <w:proofErr w:type="spellStart"/>
      <w:r w:rsidR="007C7886">
        <w:rPr>
          <w:rFonts w:ascii="Times New Roman" w:hAnsi="Times New Roman" w:cs="Times New Roman"/>
          <w:sz w:val="24"/>
        </w:rPr>
        <w:t>Jeong</w:t>
      </w:r>
      <w:proofErr w:type="spellEnd"/>
      <w:r w:rsidR="007C7886">
        <w:rPr>
          <w:rFonts w:ascii="Times New Roman" w:hAnsi="Times New Roman" w:cs="Times New Roman"/>
          <w:sz w:val="24"/>
        </w:rPr>
        <w:t>, 2005).</w:t>
      </w:r>
    </w:p>
    <w:p w14:paraId="05FEB9C5" w14:textId="2D5965D6" w:rsidR="007C7886" w:rsidRDefault="007C7886" w:rsidP="007C7886">
      <w:pPr>
        <w:spacing w:line="360" w:lineRule="auto"/>
        <w:ind w:left="1842" w:hanging="1134"/>
        <w:jc w:val="right"/>
        <w:rPr>
          <w:rFonts w:ascii="Times New Roman" w:hAnsi="Times New Roman" w:cs="Times New Roman"/>
          <w:sz w:val="24"/>
        </w:rPr>
      </w:pPr>
      <w:r w:rsidRPr="007C7886">
        <w:rPr>
          <w:rFonts w:ascii="Times New Roman" w:hAnsi="Times New Roman" w:cs="Times New Roman"/>
          <w:position w:val="-24"/>
          <w:sz w:val="24"/>
        </w:rPr>
        <w:object w:dxaOrig="1780" w:dyaOrig="620" w14:anchorId="4CA58C28">
          <v:shape id="_x0000_i1159" type="#_x0000_t75" style="width:88.5pt;height:31.5pt" o:ole="">
            <v:imagedata r:id="rId294" o:title=""/>
          </v:shape>
          <o:OLEObject Type="Embed" ProgID="Equation.3" ShapeID="_x0000_i1159" DrawAspect="Content" ObjectID="_1617420337" r:id="rId295"/>
        </w:object>
      </w:r>
      <w:r>
        <w:rPr>
          <w:rFonts w:ascii="Times New Roman" w:hAnsi="Times New Roman" w:cs="Times New Roman"/>
          <w:sz w:val="24"/>
        </w:rPr>
        <w:t xml:space="preserve">                                                     </w:t>
      </w:r>
      <w:r w:rsidR="000E534B">
        <w:rPr>
          <w:rFonts w:ascii="Times New Roman" w:hAnsi="Times New Roman" w:cs="Times New Roman"/>
          <w:sz w:val="24"/>
        </w:rPr>
        <w:t>(2.58</w:t>
      </w:r>
      <w:r>
        <w:rPr>
          <w:rFonts w:ascii="Times New Roman" w:hAnsi="Times New Roman" w:cs="Times New Roman"/>
          <w:sz w:val="24"/>
        </w:rPr>
        <w:t>)</w:t>
      </w:r>
    </w:p>
    <w:p w14:paraId="723DB5DB" w14:textId="77777777" w:rsidR="007C7886" w:rsidRDefault="007C7886" w:rsidP="007C7886">
      <w:pPr>
        <w:spacing w:line="360" w:lineRule="auto"/>
        <w:ind w:left="1842" w:hanging="1134"/>
        <w:jc w:val="both"/>
        <w:rPr>
          <w:rFonts w:ascii="Times New Roman" w:hAnsi="Times New Roman" w:cs="Times New Roman"/>
          <w:sz w:val="24"/>
        </w:rPr>
      </w:pPr>
      <w:r>
        <w:rPr>
          <w:rFonts w:ascii="Times New Roman" w:hAnsi="Times New Roman" w:cs="Times New Roman"/>
          <w:sz w:val="24"/>
        </w:rPr>
        <w:t>Donde:</w:t>
      </w:r>
    </w:p>
    <w:p w14:paraId="44767FCE" w14:textId="1ACCA37A" w:rsidR="007C7886" w:rsidRDefault="00EC03A4" w:rsidP="007C7886">
      <w:pPr>
        <w:spacing w:line="276" w:lineRule="auto"/>
        <w:ind w:left="1842" w:hanging="1134"/>
        <w:jc w:val="both"/>
        <w:rPr>
          <w:rFonts w:ascii="Times New Roman" w:hAnsi="Times New Roman" w:cs="Times New Roman"/>
          <w:sz w:val="24"/>
        </w:rPr>
      </w:pPr>
      <w:r w:rsidRPr="007C7886">
        <w:rPr>
          <w:rFonts w:ascii="Times New Roman" w:hAnsi="Times New Roman" w:cs="Times New Roman"/>
          <w:position w:val="-10"/>
          <w:sz w:val="24"/>
        </w:rPr>
        <w:object w:dxaOrig="1200" w:dyaOrig="360" w14:anchorId="0C6CD83E">
          <v:shape id="_x0000_i1160" type="#_x0000_t75" style="width:60pt;height:18.75pt" o:ole="">
            <v:imagedata r:id="rId296" o:title=""/>
          </v:shape>
          <o:OLEObject Type="Embed" ProgID="Equation.3" ShapeID="_x0000_i1160" DrawAspect="Content" ObjectID="_1617420338" r:id="rId297"/>
        </w:object>
      </w:r>
      <w:r w:rsidR="007C7886">
        <w:rPr>
          <w:rFonts w:ascii="Times New Roman" w:hAnsi="Times New Roman" w:cs="Times New Roman"/>
          <w:sz w:val="24"/>
        </w:rPr>
        <w:t xml:space="preserve"> y </w:t>
      </w:r>
      <w:r w:rsidR="007371E7" w:rsidRPr="007C7886">
        <w:rPr>
          <w:rFonts w:ascii="Times New Roman" w:hAnsi="Times New Roman" w:cs="Times New Roman"/>
          <w:position w:val="-10"/>
          <w:sz w:val="24"/>
        </w:rPr>
        <w:object w:dxaOrig="1160" w:dyaOrig="360" w14:anchorId="38B63AAF">
          <v:shape id="_x0000_i1161" type="#_x0000_t75" style="width:57.75pt;height:18.75pt" o:ole="">
            <v:imagedata r:id="rId298" o:title=""/>
          </v:shape>
          <o:OLEObject Type="Embed" ProgID="Equation.3" ShapeID="_x0000_i1161" DrawAspect="Content" ObjectID="_1617420339" r:id="rId299"/>
        </w:object>
      </w:r>
    </w:p>
    <w:p w14:paraId="6E8155D5" w14:textId="1A4BBAFC" w:rsidR="00EC03A4" w:rsidRDefault="00EC03A4" w:rsidP="00EC03A4">
      <w:pPr>
        <w:spacing w:line="276" w:lineRule="auto"/>
        <w:ind w:left="1842" w:hanging="1134"/>
        <w:jc w:val="right"/>
        <w:rPr>
          <w:rFonts w:ascii="Times New Roman" w:hAnsi="Times New Roman" w:cs="Times New Roman"/>
          <w:sz w:val="24"/>
        </w:rPr>
      </w:pPr>
      <w:r w:rsidRPr="00EC03A4">
        <w:rPr>
          <w:rFonts w:ascii="Times New Roman" w:hAnsi="Times New Roman" w:cs="Times New Roman"/>
          <w:position w:val="-30"/>
          <w:sz w:val="24"/>
        </w:rPr>
        <w:object w:dxaOrig="1480" w:dyaOrig="720" w14:anchorId="4D3B137E">
          <v:shape id="_x0000_i1162" type="#_x0000_t75" style="width:73.5pt;height:36.75pt" o:ole="">
            <v:imagedata r:id="rId300" o:title=""/>
          </v:shape>
          <o:OLEObject Type="Embed" ProgID="Equation.3" ShapeID="_x0000_i1162" DrawAspect="Content" ObjectID="_1617420340" r:id="rId301"/>
        </w:object>
      </w:r>
      <w:r>
        <w:rPr>
          <w:rFonts w:ascii="Times New Roman" w:hAnsi="Times New Roman" w:cs="Times New Roman"/>
          <w:sz w:val="24"/>
        </w:rPr>
        <w:t xml:space="preserve">                                                        </w:t>
      </w:r>
      <w:r w:rsidR="000E534B">
        <w:rPr>
          <w:rFonts w:ascii="Times New Roman" w:hAnsi="Times New Roman" w:cs="Times New Roman"/>
          <w:sz w:val="24"/>
        </w:rPr>
        <w:t>(2.59</w:t>
      </w:r>
      <w:r>
        <w:rPr>
          <w:rFonts w:ascii="Times New Roman" w:hAnsi="Times New Roman" w:cs="Times New Roman"/>
          <w:sz w:val="24"/>
        </w:rPr>
        <w:t>)</w:t>
      </w:r>
    </w:p>
    <w:p w14:paraId="16F887D9" w14:textId="515D741D" w:rsidR="007C7886" w:rsidRDefault="00EC03A4" w:rsidP="00EC03A4">
      <w:pPr>
        <w:spacing w:line="360" w:lineRule="auto"/>
        <w:jc w:val="both"/>
        <w:rPr>
          <w:rFonts w:ascii="Times New Roman" w:hAnsi="Times New Roman" w:cs="Times New Roman"/>
          <w:sz w:val="24"/>
        </w:rPr>
      </w:pPr>
      <w:r>
        <w:rPr>
          <w:rFonts w:ascii="Times New Roman" w:hAnsi="Times New Roman" w:cs="Times New Roman"/>
          <w:sz w:val="24"/>
        </w:rPr>
        <w:t xml:space="preserve">Los esfuerzos térmicos pueden estimarse con la ecuación </w:t>
      </w:r>
      <w:r w:rsidR="000E534B">
        <w:rPr>
          <w:rFonts w:ascii="Times New Roman" w:hAnsi="Times New Roman" w:cs="Times New Roman"/>
          <w:sz w:val="24"/>
        </w:rPr>
        <w:t>(2.60</w:t>
      </w:r>
      <w:r w:rsidR="001F28EC">
        <w:rPr>
          <w:rFonts w:ascii="Times New Roman" w:hAnsi="Times New Roman" w:cs="Times New Roman"/>
          <w:sz w:val="24"/>
        </w:rPr>
        <w:t xml:space="preserve">) </w:t>
      </w:r>
      <w:r>
        <w:rPr>
          <w:rFonts w:ascii="Times New Roman" w:hAnsi="Times New Roman" w:cs="Times New Roman"/>
          <w:sz w:val="24"/>
        </w:rPr>
        <w:t xml:space="preserve">propuesta por </w:t>
      </w:r>
      <w:proofErr w:type="spellStart"/>
      <w:r>
        <w:rPr>
          <w:rFonts w:ascii="Times New Roman" w:hAnsi="Times New Roman" w:cs="Times New Roman"/>
          <w:sz w:val="24"/>
        </w:rPr>
        <w:t>Hills</w:t>
      </w:r>
      <w:proofErr w:type="spellEnd"/>
      <w:r>
        <w:rPr>
          <w:rFonts w:ascii="Times New Roman" w:hAnsi="Times New Roman" w:cs="Times New Roman"/>
          <w:sz w:val="24"/>
        </w:rPr>
        <w:t xml:space="preserve"> y Brien (1966), la cual se basa en el comportamiento pseudo – elástico </w:t>
      </w:r>
      <w:r w:rsidR="001F28EC">
        <w:rPr>
          <w:rFonts w:ascii="Times New Roman" w:hAnsi="Times New Roman" w:cs="Times New Roman"/>
          <w:sz w:val="24"/>
        </w:rPr>
        <w:t>de una mezcla asfáltica inducida a bajas temperaturas.</w:t>
      </w:r>
    </w:p>
    <w:p w14:paraId="015CC0C7" w14:textId="6BA7C896" w:rsidR="001F28EC" w:rsidRDefault="001F28EC" w:rsidP="001F28EC">
      <w:pPr>
        <w:spacing w:line="276" w:lineRule="auto"/>
        <w:ind w:left="1842" w:hanging="1134"/>
        <w:jc w:val="right"/>
        <w:rPr>
          <w:rFonts w:ascii="Times New Roman" w:hAnsi="Times New Roman" w:cs="Times New Roman"/>
          <w:sz w:val="24"/>
        </w:rPr>
      </w:pPr>
      <w:r w:rsidRPr="001F28EC">
        <w:rPr>
          <w:rFonts w:ascii="Times New Roman" w:hAnsi="Times New Roman" w:cs="Times New Roman"/>
          <w:position w:val="-32"/>
          <w:sz w:val="24"/>
        </w:rPr>
        <w:object w:dxaOrig="2340" w:dyaOrig="760" w14:anchorId="274446CC">
          <v:shape id="_x0000_i1163" type="#_x0000_t75" style="width:116.25pt;height:38.25pt" o:ole="">
            <v:imagedata r:id="rId302" o:title=""/>
          </v:shape>
          <o:OLEObject Type="Embed" ProgID="Equation.3" ShapeID="_x0000_i1163" DrawAspect="Content" ObjectID="_1617420341" r:id="rId303"/>
        </w:object>
      </w:r>
      <w:r>
        <w:rPr>
          <w:rFonts w:ascii="Times New Roman" w:hAnsi="Times New Roman" w:cs="Times New Roman"/>
          <w:sz w:val="24"/>
        </w:rPr>
        <w:t xml:space="preserve">                                                 </w:t>
      </w:r>
      <w:r w:rsidR="000E534B">
        <w:rPr>
          <w:rFonts w:ascii="Times New Roman" w:hAnsi="Times New Roman" w:cs="Times New Roman"/>
          <w:sz w:val="24"/>
        </w:rPr>
        <w:t>(2.60</w:t>
      </w:r>
      <w:r>
        <w:rPr>
          <w:rFonts w:ascii="Times New Roman" w:hAnsi="Times New Roman" w:cs="Times New Roman"/>
          <w:sz w:val="24"/>
        </w:rPr>
        <w:t>)</w:t>
      </w:r>
    </w:p>
    <w:p w14:paraId="6B754FE0" w14:textId="77777777" w:rsidR="001F28EC" w:rsidRDefault="001F28EC" w:rsidP="001F28EC">
      <w:pPr>
        <w:spacing w:line="360" w:lineRule="auto"/>
        <w:ind w:left="1842" w:hanging="1134"/>
        <w:jc w:val="both"/>
        <w:rPr>
          <w:rFonts w:ascii="Times New Roman" w:hAnsi="Times New Roman" w:cs="Times New Roman"/>
          <w:sz w:val="24"/>
        </w:rPr>
      </w:pPr>
      <w:r>
        <w:rPr>
          <w:rFonts w:ascii="Times New Roman" w:hAnsi="Times New Roman" w:cs="Times New Roman"/>
          <w:sz w:val="24"/>
        </w:rPr>
        <w:t>Donde:</w:t>
      </w:r>
    </w:p>
    <w:p w14:paraId="0E8638E4" w14:textId="359B6578" w:rsidR="001F28EC" w:rsidRPr="001F28EC" w:rsidRDefault="001F28EC" w:rsidP="001F28EC">
      <w:pPr>
        <w:spacing w:line="360" w:lineRule="auto"/>
        <w:ind w:left="1842" w:hanging="1134"/>
        <w:jc w:val="both"/>
        <w:rPr>
          <w:rFonts w:ascii="Times New Roman" w:hAnsi="Times New Roman" w:cs="Times New Roman"/>
          <w:sz w:val="24"/>
        </w:rPr>
      </w:pPr>
      <w:r>
        <w:rPr>
          <w:rFonts w:ascii="Times New Roman" w:hAnsi="Times New Roman" w:cs="Times New Roman"/>
          <w:i/>
          <w:sz w:val="24"/>
        </w:rPr>
        <w:t>σ</w:t>
      </w:r>
      <w:r>
        <w:rPr>
          <w:rFonts w:ascii="Times New Roman" w:hAnsi="Times New Roman" w:cs="Times New Roman"/>
          <w:sz w:val="24"/>
        </w:rPr>
        <w:t>(</w:t>
      </w:r>
      <w:r>
        <w:rPr>
          <w:rFonts w:ascii="Times New Roman" w:hAnsi="Times New Roman" w:cs="Times New Roman"/>
          <w:i/>
          <w:sz w:val="24"/>
        </w:rPr>
        <w:t>T</w:t>
      </w:r>
      <w:proofErr w:type="gramStart"/>
      <w:r>
        <w:rPr>
          <w:rFonts w:ascii="Times New Roman" w:hAnsi="Times New Roman" w:cs="Times New Roman"/>
          <w:i/>
          <w:sz w:val="24"/>
        </w:rPr>
        <w:t>’</w:t>
      </w:r>
      <w:r>
        <w:rPr>
          <w:rFonts w:ascii="Times New Roman" w:hAnsi="Times New Roman" w:cs="Times New Roman"/>
          <w:sz w:val="24"/>
        </w:rPr>
        <w:t>)</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End"/>
      <w:r>
        <w:rPr>
          <w:rFonts w:ascii="Times New Roman" w:hAnsi="Times New Roman" w:cs="Times New Roman"/>
          <w:sz w:val="24"/>
        </w:rPr>
        <w:t xml:space="preserve">=  </w:t>
      </w:r>
      <w:r>
        <w:rPr>
          <w:rFonts w:ascii="Times New Roman" w:hAnsi="Times New Roman" w:cs="Times New Roman"/>
          <w:sz w:val="24"/>
        </w:rPr>
        <w:tab/>
        <w:t xml:space="preserve">Esfuerzo térmico máximo inducido, acumulado para una velocidad de enfriamiento </w:t>
      </w:r>
      <w:r>
        <w:rPr>
          <w:rFonts w:ascii="Times New Roman" w:hAnsi="Times New Roman" w:cs="Times New Roman"/>
          <w:i/>
          <w:sz w:val="24"/>
        </w:rPr>
        <w:t>T’</w:t>
      </w:r>
      <w:r w:rsidR="00597B7F">
        <w:rPr>
          <w:rFonts w:ascii="Times New Roman" w:hAnsi="Times New Roman" w:cs="Times New Roman"/>
          <w:sz w:val="24"/>
        </w:rPr>
        <w:t>, psi.</w:t>
      </w:r>
    </w:p>
    <w:p w14:paraId="4E4147B0" w14:textId="6403E57D" w:rsidR="001F28EC" w:rsidRDefault="001F28EC" w:rsidP="001F28EC">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α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Coeficiente de </w:t>
      </w:r>
      <w:r w:rsidR="00597B7F">
        <w:rPr>
          <w:rFonts w:ascii="Times New Roman" w:hAnsi="Times New Roman" w:cs="Times New Roman"/>
          <w:sz w:val="24"/>
        </w:rPr>
        <w:t>contracción térmica, 1/°F</w:t>
      </w:r>
    </w:p>
    <w:p w14:paraId="697BA637" w14:textId="7DD015FA" w:rsidR="00597B7F" w:rsidRDefault="0009626D" w:rsidP="00597B7F">
      <w:pPr>
        <w:spacing w:line="360" w:lineRule="auto"/>
        <w:ind w:left="1842" w:hanging="1134"/>
        <w:jc w:val="both"/>
        <w:rPr>
          <w:rFonts w:ascii="Times New Roman" w:hAnsi="Times New Roman" w:cs="Times New Roman"/>
          <w:sz w:val="24"/>
        </w:rPr>
      </w:pPr>
      <w:r>
        <w:rPr>
          <w:rFonts w:ascii="Times New Roman" w:hAnsi="Times New Roman" w:cs="Times New Roman"/>
          <w:i/>
          <w:sz w:val="24"/>
        </w:rPr>
        <w:t>T</w:t>
      </w:r>
      <w:r>
        <w:rPr>
          <w:rFonts w:ascii="Times New Roman" w:hAnsi="Times New Roman" w:cs="Times New Roman"/>
          <w:i/>
          <w:sz w:val="24"/>
          <w:vertAlign w:val="subscript"/>
        </w:rPr>
        <w:t>0</w:t>
      </w:r>
      <w:r w:rsidR="00597B7F">
        <w:rPr>
          <w:rFonts w:ascii="Times New Roman" w:hAnsi="Times New Roman" w:cs="Times New Roman"/>
          <w:i/>
          <w:sz w:val="24"/>
        </w:rPr>
        <w:t xml:space="preserve">      </w:t>
      </w:r>
      <w:r w:rsidR="00597B7F">
        <w:rPr>
          <w:rFonts w:ascii="Times New Roman" w:hAnsi="Times New Roman" w:cs="Times New Roman"/>
          <w:i/>
          <w:sz w:val="24"/>
          <w:vertAlign w:val="subscript"/>
        </w:rPr>
        <w:t xml:space="preserve"> </w:t>
      </w:r>
      <w:proofErr w:type="gramStart"/>
      <w:r w:rsidR="00597B7F">
        <w:rPr>
          <w:rFonts w:ascii="Times New Roman" w:hAnsi="Times New Roman" w:cs="Times New Roman"/>
          <w:sz w:val="24"/>
        </w:rPr>
        <w:t xml:space="preserve">=  </w:t>
      </w:r>
      <w:r w:rsidR="00597B7F">
        <w:rPr>
          <w:rFonts w:ascii="Times New Roman" w:hAnsi="Times New Roman" w:cs="Times New Roman"/>
          <w:sz w:val="24"/>
        </w:rPr>
        <w:tab/>
      </w:r>
      <w:proofErr w:type="gramEnd"/>
      <w:r>
        <w:rPr>
          <w:rFonts w:ascii="Times New Roman" w:hAnsi="Times New Roman" w:cs="Times New Roman"/>
          <w:sz w:val="24"/>
        </w:rPr>
        <w:t>Temperatura inicial, °F.</w:t>
      </w:r>
    </w:p>
    <w:p w14:paraId="58DB496E" w14:textId="23C2E37D" w:rsidR="0009626D" w:rsidRDefault="0009626D" w:rsidP="0009626D">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T</w:t>
      </w:r>
      <w:r>
        <w:rPr>
          <w:rFonts w:ascii="Times New Roman" w:hAnsi="Times New Roman" w:cs="Times New Roman"/>
          <w:i/>
          <w:sz w:val="24"/>
          <w:vertAlign w:val="subscript"/>
        </w:rPr>
        <w:t>f</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Temperatura final, °F.</w:t>
      </w:r>
    </w:p>
    <w:p w14:paraId="73BC994C" w14:textId="32DB76A7" w:rsidR="0009626D" w:rsidRDefault="0009626D" w:rsidP="0009626D">
      <w:pPr>
        <w:spacing w:line="360" w:lineRule="auto"/>
        <w:ind w:left="1842" w:hanging="1134"/>
        <w:jc w:val="both"/>
        <w:rPr>
          <w:rFonts w:ascii="Times New Roman" w:hAnsi="Times New Roman" w:cs="Times New Roman"/>
          <w:sz w:val="24"/>
        </w:rPr>
      </w:pPr>
      <w:r>
        <w:rPr>
          <w:rFonts w:ascii="Times New Roman" w:hAnsi="Times New Roman" w:cs="Times New Roman"/>
          <w:i/>
          <w:sz w:val="24"/>
        </w:rPr>
        <w:lastRenderedPageBreak/>
        <w:t>E</w:t>
      </w:r>
      <w:r>
        <w:rPr>
          <w:rFonts w:ascii="Times New Roman" w:hAnsi="Times New Roman" w:cs="Times New Roman"/>
          <w:i/>
          <w:sz w:val="24"/>
          <w:vertAlign w:val="subscript"/>
        </w:rPr>
        <w:t>(</w:t>
      </w:r>
      <w:proofErr w:type="spellStart"/>
      <w:proofErr w:type="gramStart"/>
      <w:r>
        <w:rPr>
          <w:rFonts w:ascii="Times New Roman" w:hAnsi="Times New Roman" w:cs="Times New Roman"/>
          <w:i/>
          <w:sz w:val="24"/>
          <w:vertAlign w:val="subscript"/>
        </w:rPr>
        <w:t>t,T</w:t>
      </w:r>
      <w:proofErr w:type="spellEnd"/>
      <w:proofErr w:type="gramEnd"/>
      <w:r>
        <w:rPr>
          <w:rFonts w:ascii="Times New Roman" w:hAnsi="Times New Roman" w:cs="Times New Roman"/>
          <w:i/>
          <w:sz w:val="24"/>
          <w:vertAlign w:val="subscript"/>
        </w:rPr>
        <w:t>)</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r>
        <w:rPr>
          <w:rFonts w:ascii="Times New Roman" w:hAnsi="Times New Roman" w:cs="Times New Roman"/>
          <w:sz w:val="24"/>
        </w:rPr>
        <w:t xml:space="preserve">=  </w:t>
      </w:r>
      <w:r>
        <w:rPr>
          <w:rFonts w:ascii="Times New Roman" w:hAnsi="Times New Roman" w:cs="Times New Roman"/>
          <w:sz w:val="24"/>
        </w:rPr>
        <w:tab/>
        <w:t>Módulo de rigidez, dependiente del tiempo y la temperatura.</w:t>
      </w:r>
    </w:p>
    <w:p w14:paraId="2863B511" w14:textId="5538E9F9" w:rsidR="0009626D" w:rsidRDefault="0009626D" w:rsidP="0009626D">
      <w:pPr>
        <w:spacing w:line="360" w:lineRule="auto"/>
        <w:ind w:left="1842" w:hanging="1134"/>
        <w:jc w:val="both"/>
        <w:rPr>
          <w:rFonts w:ascii="Times New Roman" w:hAnsi="Times New Roman" w:cs="Times New Roman"/>
          <w:sz w:val="24"/>
        </w:rPr>
      </w:pPr>
      <w:r>
        <w:rPr>
          <w:rFonts w:ascii="Times New Roman" w:hAnsi="Times New Roman" w:cs="Times New Roman"/>
          <w:i/>
          <w:sz w:val="24"/>
        </w:rPr>
        <w:t>Δ</w:t>
      </w:r>
      <w:r>
        <w:rPr>
          <w:rFonts w:ascii="Times New Roman" w:hAnsi="Times New Roman" w:cs="Times New Roman"/>
          <w:i/>
          <w:sz w:val="24"/>
          <w:vertAlign w:val="subscript"/>
        </w:rPr>
        <w:t>T</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Incremento de temperatura sobre la cual </w:t>
      </w:r>
      <w:r w:rsidRPr="0009626D">
        <w:rPr>
          <w:rFonts w:ascii="Times New Roman" w:hAnsi="Times New Roman" w:cs="Times New Roman"/>
          <w:i/>
          <w:sz w:val="24"/>
        </w:rPr>
        <w:t>E</w:t>
      </w:r>
      <w:r>
        <w:rPr>
          <w:rFonts w:ascii="Times New Roman" w:hAnsi="Times New Roman" w:cs="Times New Roman"/>
          <w:i/>
          <w:sz w:val="24"/>
          <w:vertAlign w:val="subscript"/>
        </w:rPr>
        <w:t>(</w:t>
      </w:r>
      <w:proofErr w:type="spellStart"/>
      <w:r>
        <w:rPr>
          <w:rFonts w:ascii="Times New Roman" w:hAnsi="Times New Roman" w:cs="Times New Roman"/>
          <w:i/>
          <w:sz w:val="24"/>
          <w:vertAlign w:val="subscript"/>
        </w:rPr>
        <w:t>t,T</w:t>
      </w:r>
      <w:proofErr w:type="spellEnd"/>
      <w:r>
        <w:rPr>
          <w:rFonts w:ascii="Times New Roman" w:hAnsi="Times New Roman" w:cs="Times New Roman"/>
          <w:i/>
          <w:sz w:val="24"/>
          <w:vertAlign w:val="subscript"/>
        </w:rPr>
        <w:t>)</w:t>
      </w:r>
      <w:r>
        <w:rPr>
          <w:rFonts w:ascii="Times New Roman" w:hAnsi="Times New Roman" w:cs="Times New Roman"/>
          <w:sz w:val="24"/>
        </w:rPr>
        <w:t xml:space="preserve"> es aplicable, °F.</w:t>
      </w:r>
    </w:p>
    <w:p w14:paraId="0E3AFDA5" w14:textId="77777777" w:rsidR="0085086F" w:rsidRPr="00252280" w:rsidRDefault="0085086F" w:rsidP="0085086F">
      <w:pPr>
        <w:spacing w:line="360" w:lineRule="auto"/>
        <w:ind w:left="1842" w:hanging="1134"/>
        <w:jc w:val="both"/>
        <w:rPr>
          <w:rFonts w:ascii="Times New Roman" w:hAnsi="Times New Roman" w:cs="Times New Roman"/>
          <w:sz w:val="12"/>
        </w:rPr>
      </w:pPr>
    </w:p>
    <w:p w14:paraId="468EFF5D" w14:textId="33D13800" w:rsidR="00F14191" w:rsidRDefault="004D5D0A" w:rsidP="0031749D">
      <w:pPr>
        <w:pStyle w:val="Ttulo7"/>
        <w:numPr>
          <w:ilvl w:val="6"/>
          <w:numId w:val="5"/>
        </w:numPr>
        <w:spacing w:after="240" w:line="360" w:lineRule="auto"/>
        <w:jc w:val="both"/>
        <w:rPr>
          <w:rFonts w:ascii="Times New Roman" w:hAnsi="Times New Roman" w:cs="Times New Roman"/>
          <w:b/>
          <w:i w:val="0"/>
          <w:color w:val="auto"/>
          <w:sz w:val="24"/>
        </w:rPr>
      </w:pPr>
      <w:r w:rsidRPr="004D5D0A">
        <w:rPr>
          <w:rFonts w:ascii="Times New Roman" w:hAnsi="Times New Roman" w:cs="Times New Roman"/>
          <w:b/>
          <w:i w:val="0"/>
          <w:color w:val="auto"/>
          <w:sz w:val="24"/>
        </w:rPr>
        <w:t>REGULARIDAD SUPERFICIAL.</w:t>
      </w:r>
    </w:p>
    <w:p w14:paraId="70B5F907" w14:textId="11C0E942" w:rsidR="00F14191" w:rsidRDefault="00F14191" w:rsidP="00F141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aparición de deterioros en la superficie del pavimento de HMA aumenta el valor del IRI, es decir disminuye la regularidad superficial. Para predecir el IRI </w:t>
      </w:r>
      <w:r w:rsidR="00A24964">
        <w:rPr>
          <w:rFonts w:ascii="Times New Roman" w:hAnsi="Times New Roman" w:cs="Times New Roman"/>
          <w:sz w:val="24"/>
          <w:szCs w:val="24"/>
        </w:rPr>
        <w:t>en la superficie de un pavimento</w:t>
      </w:r>
      <w:r>
        <w:rPr>
          <w:rFonts w:ascii="Times New Roman" w:hAnsi="Times New Roman" w:cs="Times New Roman"/>
          <w:sz w:val="24"/>
          <w:szCs w:val="24"/>
        </w:rPr>
        <w:t xml:space="preserve"> de HMA a través del tiempo la MEPDG</w:t>
      </w:r>
      <w:r w:rsidR="000E534B">
        <w:rPr>
          <w:rFonts w:ascii="Times New Roman" w:hAnsi="Times New Roman" w:cs="Times New Roman"/>
          <w:sz w:val="24"/>
          <w:szCs w:val="24"/>
        </w:rPr>
        <w:t xml:space="preserve"> desarrolla las ecuaciones (2.61a), (2.61</w:t>
      </w:r>
      <w:r>
        <w:rPr>
          <w:rFonts w:ascii="Times New Roman" w:hAnsi="Times New Roman" w:cs="Times New Roman"/>
          <w:sz w:val="24"/>
          <w:szCs w:val="24"/>
        </w:rPr>
        <w:t>b).</w:t>
      </w:r>
    </w:p>
    <w:p w14:paraId="44C92256" w14:textId="6B86750B" w:rsidR="00F14191" w:rsidRDefault="00F14191" w:rsidP="004D5D0A">
      <w:pPr>
        <w:spacing w:line="360" w:lineRule="auto"/>
        <w:jc w:val="right"/>
        <w:rPr>
          <w:rFonts w:ascii="Times New Roman" w:hAnsi="Times New Roman" w:cs="Times New Roman"/>
          <w:sz w:val="24"/>
          <w:szCs w:val="24"/>
        </w:rPr>
      </w:pPr>
      <w:r>
        <w:rPr>
          <w:rFonts w:ascii="Times New Roman" w:hAnsi="Times New Roman" w:cs="Times New Roman"/>
          <w:sz w:val="24"/>
          <w:szCs w:val="24"/>
        </w:rPr>
        <w:tab/>
      </w:r>
      <w:r w:rsidRPr="00F14191">
        <w:rPr>
          <w:rFonts w:ascii="Times New Roman" w:hAnsi="Times New Roman" w:cs="Times New Roman"/>
          <w:position w:val="-12"/>
          <w:sz w:val="24"/>
          <w:szCs w:val="24"/>
        </w:rPr>
        <w:object w:dxaOrig="5220" w:dyaOrig="360" w14:anchorId="23973124">
          <v:shape id="_x0000_i1164" type="#_x0000_t75" style="width:261pt;height:18.75pt" o:ole="">
            <v:imagedata r:id="rId304" o:title=""/>
          </v:shape>
          <o:OLEObject Type="Embed" ProgID="Equation.3" ShapeID="_x0000_i1164" DrawAspect="Content" ObjectID="_1617420342" r:id="rId305"/>
        </w:object>
      </w:r>
      <w:r>
        <w:rPr>
          <w:rFonts w:ascii="Times New Roman" w:hAnsi="Times New Roman" w:cs="Times New Roman"/>
          <w:sz w:val="24"/>
          <w:szCs w:val="24"/>
        </w:rPr>
        <w:t xml:space="preserve">  </w:t>
      </w:r>
      <w:r w:rsidR="004D5D0A">
        <w:rPr>
          <w:rFonts w:ascii="Times New Roman" w:hAnsi="Times New Roman" w:cs="Times New Roman"/>
          <w:sz w:val="24"/>
          <w:szCs w:val="24"/>
        </w:rPr>
        <w:t xml:space="preserve">                  </w:t>
      </w:r>
      <w:r w:rsidR="000E534B">
        <w:rPr>
          <w:rFonts w:ascii="Times New Roman" w:hAnsi="Times New Roman" w:cs="Times New Roman"/>
          <w:sz w:val="24"/>
          <w:szCs w:val="24"/>
        </w:rPr>
        <w:t>(2.61</w:t>
      </w:r>
      <w:r>
        <w:rPr>
          <w:rFonts w:ascii="Times New Roman" w:hAnsi="Times New Roman" w:cs="Times New Roman"/>
          <w:sz w:val="24"/>
          <w:szCs w:val="24"/>
        </w:rPr>
        <w:t>a)</w:t>
      </w:r>
    </w:p>
    <w:p w14:paraId="4CF713A2" w14:textId="200CB8B2" w:rsidR="00F14191" w:rsidRDefault="00F14191" w:rsidP="00F14191">
      <w:pPr>
        <w:spacing w:line="360" w:lineRule="auto"/>
        <w:jc w:val="both"/>
        <w:rPr>
          <w:rFonts w:ascii="Times New Roman" w:hAnsi="Times New Roman" w:cs="Times New Roman"/>
          <w:sz w:val="24"/>
          <w:szCs w:val="24"/>
        </w:rPr>
      </w:pPr>
      <w:r>
        <w:rPr>
          <w:rFonts w:ascii="Times New Roman" w:hAnsi="Times New Roman" w:cs="Times New Roman"/>
          <w:sz w:val="24"/>
          <w:szCs w:val="24"/>
        </w:rPr>
        <w:tab/>
        <w:t>Donde:</w:t>
      </w:r>
    </w:p>
    <w:p w14:paraId="3E6D5B73" w14:textId="5B03A657" w:rsidR="00F14191" w:rsidRDefault="00F14191" w:rsidP="004D5D0A">
      <w:pPr>
        <w:spacing w:line="276" w:lineRule="auto"/>
        <w:ind w:left="1842" w:hanging="1134"/>
        <w:jc w:val="both"/>
        <w:rPr>
          <w:rFonts w:ascii="Times New Roman" w:hAnsi="Times New Roman" w:cs="Times New Roman"/>
          <w:sz w:val="24"/>
        </w:rPr>
      </w:pPr>
      <w:r>
        <w:rPr>
          <w:rFonts w:ascii="Times New Roman" w:hAnsi="Times New Roman" w:cs="Times New Roman"/>
          <w:i/>
          <w:sz w:val="24"/>
        </w:rPr>
        <w:t>IRI</w:t>
      </w:r>
      <w:r>
        <w:rPr>
          <w:rFonts w:ascii="Times New Roman" w:hAnsi="Times New Roman" w:cs="Times New Roman"/>
          <w:i/>
          <w:sz w:val="24"/>
          <w:vertAlign w:val="subscript"/>
        </w:rPr>
        <w:t>0</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Pr="00F14191">
        <w:rPr>
          <w:rFonts w:ascii="Times New Roman" w:hAnsi="Times New Roman" w:cs="Times New Roman"/>
          <w:i/>
          <w:sz w:val="24"/>
        </w:rPr>
        <w:t>IRI</w:t>
      </w:r>
      <w:r>
        <w:rPr>
          <w:rFonts w:ascii="Times New Roman" w:hAnsi="Times New Roman" w:cs="Times New Roman"/>
          <w:sz w:val="24"/>
        </w:rPr>
        <w:t xml:space="preserve"> inicial </w:t>
      </w:r>
      <w:r w:rsidR="00E43221">
        <w:rPr>
          <w:rFonts w:ascii="Times New Roman" w:hAnsi="Times New Roman" w:cs="Times New Roman"/>
          <w:sz w:val="24"/>
        </w:rPr>
        <w:t>después de la construcción, in/</w:t>
      </w:r>
      <w:proofErr w:type="spellStart"/>
      <w:r w:rsidR="00E43221">
        <w:rPr>
          <w:rFonts w:ascii="Times New Roman" w:hAnsi="Times New Roman" w:cs="Times New Roman"/>
          <w:sz w:val="24"/>
        </w:rPr>
        <w:t>mi</w:t>
      </w:r>
      <w:proofErr w:type="spellEnd"/>
      <w:r>
        <w:rPr>
          <w:rFonts w:ascii="Times New Roman" w:hAnsi="Times New Roman" w:cs="Times New Roman"/>
          <w:sz w:val="24"/>
        </w:rPr>
        <w:t>.</w:t>
      </w:r>
    </w:p>
    <w:p w14:paraId="32720E3D" w14:textId="12D63C90" w:rsidR="00E43221" w:rsidRDefault="00E43221" w:rsidP="004D5D0A">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SF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Factor de siti</w:t>
      </w:r>
      <w:r w:rsidR="000E534B">
        <w:rPr>
          <w:rFonts w:ascii="Times New Roman" w:hAnsi="Times New Roman" w:cs="Times New Roman"/>
          <w:sz w:val="24"/>
        </w:rPr>
        <w:t>o, referirse a la ecuación (2.61</w:t>
      </w:r>
      <w:r>
        <w:rPr>
          <w:rFonts w:ascii="Times New Roman" w:hAnsi="Times New Roman" w:cs="Times New Roman"/>
          <w:sz w:val="24"/>
        </w:rPr>
        <w:t>b).</w:t>
      </w:r>
    </w:p>
    <w:p w14:paraId="4F7ABB58" w14:textId="4B7A6B3F" w:rsidR="00E43221" w:rsidRDefault="00E43221" w:rsidP="00F14191">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FC</w:t>
      </w:r>
      <w:r>
        <w:rPr>
          <w:rFonts w:ascii="Times New Roman" w:hAnsi="Times New Roman" w:cs="Times New Roman"/>
          <w:i/>
          <w:sz w:val="24"/>
          <w:vertAlign w:val="subscript"/>
        </w:rPr>
        <w:t>Total</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Área de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por fatiga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combinado de fisuras por fatiga, longitudinal y reflejas en la huella del </w:t>
      </w:r>
      <w:r w:rsidR="00A2112B">
        <w:rPr>
          <w:rFonts w:ascii="Times New Roman" w:hAnsi="Times New Roman" w:cs="Times New Roman"/>
          <w:sz w:val="24"/>
        </w:rPr>
        <w:t>neumático</w:t>
      </w:r>
      <w:r>
        <w:rPr>
          <w:rFonts w:ascii="Times New Roman" w:hAnsi="Times New Roman" w:cs="Times New Roman"/>
          <w:sz w:val="24"/>
        </w:rPr>
        <w:t>), porcentaje del área total del carril. Todas las fisuras relacionadas con la carga están combinadas en un área base; la longitud de las fisuras longitudinales es multiplicada por 1 ft, para convertir la longitud en un área base.</w:t>
      </w:r>
    </w:p>
    <w:p w14:paraId="11CAFCAD" w14:textId="10BBED06" w:rsidR="00E43221" w:rsidRDefault="00E43221" w:rsidP="00E43221">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TC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Longitud del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transversal (incluyendo las fisuras transversales reflejas en pavimentos existentes de HMA), ft/</w:t>
      </w:r>
      <w:proofErr w:type="spellStart"/>
      <w:r>
        <w:rPr>
          <w:rFonts w:ascii="Times New Roman" w:hAnsi="Times New Roman" w:cs="Times New Roman"/>
          <w:sz w:val="24"/>
        </w:rPr>
        <w:t>mi</w:t>
      </w:r>
      <w:proofErr w:type="spellEnd"/>
      <w:r>
        <w:rPr>
          <w:rFonts w:ascii="Times New Roman" w:hAnsi="Times New Roman" w:cs="Times New Roman"/>
          <w:sz w:val="24"/>
        </w:rPr>
        <w:t>.</w:t>
      </w:r>
    </w:p>
    <w:p w14:paraId="36EFF808" w14:textId="53A17171" w:rsidR="00A24CF7" w:rsidRDefault="004F3633" w:rsidP="004D5D0A">
      <w:pPr>
        <w:spacing w:line="276" w:lineRule="auto"/>
        <w:ind w:left="1842" w:hanging="1134"/>
        <w:jc w:val="both"/>
        <w:rPr>
          <w:rFonts w:ascii="Times New Roman" w:hAnsi="Times New Roman" w:cs="Times New Roman"/>
          <w:sz w:val="24"/>
        </w:rPr>
      </w:pPr>
      <w:r>
        <w:rPr>
          <w:rFonts w:ascii="Times New Roman" w:hAnsi="Times New Roman" w:cs="Times New Roman"/>
          <w:i/>
          <w:sz w:val="24"/>
        </w:rPr>
        <w:t>RD</w:t>
      </w:r>
      <w:r w:rsidR="00A24CF7">
        <w:rPr>
          <w:rFonts w:ascii="Times New Roman" w:hAnsi="Times New Roman" w:cs="Times New Roman"/>
          <w:i/>
          <w:sz w:val="24"/>
        </w:rPr>
        <w:t xml:space="preserve"> </w:t>
      </w:r>
      <w:r>
        <w:rPr>
          <w:rFonts w:ascii="Times New Roman" w:hAnsi="Times New Roman" w:cs="Times New Roman"/>
          <w:i/>
          <w:sz w:val="24"/>
        </w:rPr>
        <w:t xml:space="preserve"> </w:t>
      </w:r>
      <w:r w:rsidR="00A24CF7">
        <w:rPr>
          <w:rFonts w:ascii="Times New Roman" w:hAnsi="Times New Roman" w:cs="Times New Roman"/>
          <w:i/>
          <w:sz w:val="24"/>
        </w:rPr>
        <w:t xml:space="preserve">  </w:t>
      </w:r>
      <w:r w:rsidR="00A24CF7">
        <w:rPr>
          <w:rFonts w:ascii="Times New Roman" w:hAnsi="Times New Roman" w:cs="Times New Roman"/>
          <w:i/>
          <w:sz w:val="24"/>
          <w:vertAlign w:val="subscript"/>
        </w:rPr>
        <w:t xml:space="preserve"> </w:t>
      </w:r>
      <w:proofErr w:type="gramStart"/>
      <w:r w:rsidR="00A24CF7">
        <w:rPr>
          <w:rFonts w:ascii="Times New Roman" w:hAnsi="Times New Roman" w:cs="Times New Roman"/>
          <w:sz w:val="24"/>
        </w:rPr>
        <w:t xml:space="preserve">=  </w:t>
      </w:r>
      <w:r w:rsidR="00A24CF7">
        <w:rPr>
          <w:rFonts w:ascii="Times New Roman" w:hAnsi="Times New Roman" w:cs="Times New Roman"/>
          <w:sz w:val="24"/>
        </w:rPr>
        <w:tab/>
      </w:r>
      <w:proofErr w:type="gramEnd"/>
      <w:r>
        <w:rPr>
          <w:rFonts w:ascii="Times New Roman" w:hAnsi="Times New Roman" w:cs="Times New Roman"/>
          <w:sz w:val="24"/>
        </w:rPr>
        <w:t>Promedio de la profundidad del ahuellamiento, in</w:t>
      </w:r>
      <w:r w:rsidR="00A24CF7">
        <w:rPr>
          <w:rFonts w:ascii="Times New Roman" w:hAnsi="Times New Roman" w:cs="Times New Roman"/>
          <w:sz w:val="24"/>
        </w:rPr>
        <w:t>.</w:t>
      </w:r>
    </w:p>
    <w:p w14:paraId="0C690047" w14:textId="28C8A510" w:rsidR="004F3633" w:rsidRDefault="004F3633" w:rsidP="00B00145">
      <w:pPr>
        <w:spacing w:line="360" w:lineRule="auto"/>
        <w:ind w:left="1842"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 xml:space="preserve">1,2,3,4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Factores de calibración; </w:t>
      </w:r>
      <w:r>
        <w:rPr>
          <w:rFonts w:ascii="Times New Roman" w:hAnsi="Times New Roman" w:cs="Times New Roman"/>
          <w:i/>
          <w:sz w:val="24"/>
        </w:rPr>
        <w:t>C</w:t>
      </w:r>
      <w:r>
        <w:rPr>
          <w:rFonts w:ascii="Times New Roman" w:hAnsi="Times New Roman" w:cs="Times New Roman"/>
          <w:i/>
          <w:sz w:val="24"/>
          <w:vertAlign w:val="subscript"/>
        </w:rPr>
        <w:t>1</w:t>
      </w:r>
      <w:r>
        <w:rPr>
          <w:rFonts w:ascii="Times New Roman" w:hAnsi="Times New Roman" w:cs="Times New Roman"/>
          <w:i/>
          <w:sz w:val="24"/>
        </w:rPr>
        <w:t xml:space="preserve"> = </w:t>
      </w:r>
      <w:r w:rsidRPr="004F3633">
        <w:rPr>
          <w:rFonts w:ascii="Times New Roman" w:hAnsi="Times New Roman" w:cs="Times New Roman"/>
          <w:sz w:val="24"/>
        </w:rPr>
        <w:t>40.0</w:t>
      </w:r>
      <w:r>
        <w:rPr>
          <w:rFonts w:ascii="Times New Roman" w:hAnsi="Times New Roman" w:cs="Times New Roman"/>
          <w:sz w:val="24"/>
        </w:rPr>
        <w:t xml:space="preserve">, </w:t>
      </w:r>
      <w:r>
        <w:rPr>
          <w:rFonts w:ascii="Times New Roman" w:hAnsi="Times New Roman" w:cs="Times New Roman"/>
          <w:i/>
          <w:sz w:val="24"/>
        </w:rPr>
        <w:t>C</w:t>
      </w:r>
      <w:r>
        <w:rPr>
          <w:rFonts w:ascii="Times New Roman" w:hAnsi="Times New Roman" w:cs="Times New Roman"/>
          <w:i/>
          <w:sz w:val="24"/>
          <w:vertAlign w:val="subscript"/>
        </w:rPr>
        <w:t>1</w:t>
      </w:r>
      <w:r>
        <w:rPr>
          <w:rFonts w:ascii="Times New Roman" w:hAnsi="Times New Roman" w:cs="Times New Roman"/>
          <w:i/>
          <w:sz w:val="24"/>
        </w:rPr>
        <w:t xml:space="preserve"> = </w:t>
      </w:r>
      <w:r>
        <w:rPr>
          <w:rFonts w:ascii="Times New Roman" w:hAnsi="Times New Roman" w:cs="Times New Roman"/>
          <w:sz w:val="24"/>
        </w:rPr>
        <w:t xml:space="preserve">0.400, </w:t>
      </w:r>
      <w:r>
        <w:rPr>
          <w:rFonts w:ascii="Times New Roman" w:hAnsi="Times New Roman" w:cs="Times New Roman"/>
          <w:i/>
          <w:sz w:val="24"/>
        </w:rPr>
        <w:t>C</w:t>
      </w:r>
      <w:r>
        <w:rPr>
          <w:rFonts w:ascii="Times New Roman" w:hAnsi="Times New Roman" w:cs="Times New Roman"/>
          <w:i/>
          <w:sz w:val="24"/>
          <w:vertAlign w:val="subscript"/>
        </w:rPr>
        <w:t>3</w:t>
      </w:r>
      <w:r>
        <w:rPr>
          <w:rFonts w:ascii="Times New Roman" w:hAnsi="Times New Roman" w:cs="Times New Roman"/>
          <w:i/>
          <w:sz w:val="24"/>
        </w:rPr>
        <w:t xml:space="preserve"> = </w:t>
      </w:r>
      <w:r>
        <w:rPr>
          <w:rFonts w:ascii="Times New Roman" w:hAnsi="Times New Roman" w:cs="Times New Roman"/>
          <w:sz w:val="24"/>
        </w:rPr>
        <w:t xml:space="preserve">0.008, </w:t>
      </w:r>
      <w:r>
        <w:rPr>
          <w:rFonts w:ascii="Times New Roman" w:hAnsi="Times New Roman" w:cs="Times New Roman"/>
          <w:i/>
          <w:sz w:val="24"/>
        </w:rPr>
        <w:t>C</w:t>
      </w:r>
      <w:r>
        <w:rPr>
          <w:rFonts w:ascii="Times New Roman" w:hAnsi="Times New Roman" w:cs="Times New Roman"/>
          <w:i/>
          <w:sz w:val="24"/>
          <w:vertAlign w:val="subscript"/>
        </w:rPr>
        <w:t>4</w:t>
      </w:r>
      <w:r>
        <w:rPr>
          <w:rFonts w:ascii="Times New Roman" w:hAnsi="Times New Roman" w:cs="Times New Roman"/>
          <w:i/>
          <w:sz w:val="24"/>
        </w:rPr>
        <w:t xml:space="preserve"> = </w:t>
      </w:r>
      <w:r>
        <w:rPr>
          <w:rFonts w:ascii="Times New Roman" w:hAnsi="Times New Roman" w:cs="Times New Roman"/>
          <w:sz w:val="24"/>
        </w:rPr>
        <w:t>0.015</w:t>
      </w:r>
    </w:p>
    <w:p w14:paraId="6ACF2B9A" w14:textId="56B2F8D7" w:rsidR="004F3633" w:rsidRDefault="004F3633" w:rsidP="00A21641">
      <w:pPr>
        <w:spacing w:line="360" w:lineRule="auto"/>
        <w:jc w:val="both"/>
        <w:rPr>
          <w:rFonts w:ascii="Times New Roman" w:hAnsi="Times New Roman" w:cs="Times New Roman"/>
          <w:sz w:val="24"/>
        </w:rPr>
      </w:pPr>
      <w:r>
        <w:rPr>
          <w:rFonts w:ascii="Times New Roman" w:hAnsi="Times New Roman" w:cs="Times New Roman"/>
          <w:sz w:val="24"/>
        </w:rPr>
        <w:t>El factor de sitio (</w:t>
      </w:r>
      <w:r>
        <w:rPr>
          <w:rFonts w:ascii="Times New Roman" w:hAnsi="Times New Roman" w:cs="Times New Roman"/>
          <w:i/>
          <w:sz w:val="24"/>
        </w:rPr>
        <w:t>SF</w:t>
      </w:r>
      <w:r>
        <w:rPr>
          <w:rFonts w:ascii="Times New Roman" w:hAnsi="Times New Roman" w:cs="Times New Roman"/>
          <w:sz w:val="24"/>
        </w:rPr>
        <w:t>) es calculado de acuerdo con la siguiente ecuación.</w:t>
      </w:r>
    </w:p>
    <w:p w14:paraId="609BEF1C" w14:textId="475C0A87" w:rsidR="004F3633" w:rsidRDefault="00A21641" w:rsidP="004D5D0A">
      <w:pPr>
        <w:spacing w:line="360" w:lineRule="auto"/>
        <w:ind w:left="1842" w:hanging="1134"/>
        <w:jc w:val="right"/>
        <w:rPr>
          <w:rFonts w:ascii="Times New Roman" w:hAnsi="Times New Roman" w:cs="Times New Roman"/>
          <w:sz w:val="24"/>
        </w:rPr>
      </w:pPr>
      <w:r w:rsidRPr="004F3633">
        <w:rPr>
          <w:rFonts w:ascii="Times New Roman" w:hAnsi="Times New Roman" w:cs="Times New Roman"/>
          <w:position w:val="-12"/>
          <w:sz w:val="24"/>
        </w:rPr>
        <w:object w:dxaOrig="6720" w:dyaOrig="380" w14:anchorId="2B014645">
          <v:shape id="_x0000_i1165" type="#_x0000_t75" style="width:336pt;height:18.75pt" o:ole="">
            <v:imagedata r:id="rId306" o:title=""/>
          </v:shape>
          <o:OLEObject Type="Embed" ProgID="Equation.3" ShapeID="_x0000_i1165" DrawAspect="Content" ObjectID="_1617420343" r:id="rId307"/>
        </w:object>
      </w:r>
      <w:r w:rsidR="000E534B">
        <w:rPr>
          <w:rFonts w:ascii="Times New Roman" w:hAnsi="Times New Roman" w:cs="Times New Roman"/>
          <w:sz w:val="24"/>
        </w:rPr>
        <w:t xml:space="preserve">   (2.61</w:t>
      </w:r>
      <w:r w:rsidR="004F3633">
        <w:rPr>
          <w:rFonts w:ascii="Times New Roman" w:hAnsi="Times New Roman" w:cs="Times New Roman"/>
          <w:sz w:val="24"/>
        </w:rPr>
        <w:t>b)</w:t>
      </w:r>
    </w:p>
    <w:p w14:paraId="6BDBD5D7" w14:textId="77777777" w:rsidR="00D76561" w:rsidRDefault="00D76561" w:rsidP="00D7656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7389E6D2" w14:textId="58F967DD" w:rsidR="004F3633" w:rsidRDefault="00A21641" w:rsidP="004D5D0A">
      <w:pPr>
        <w:spacing w:line="276" w:lineRule="auto"/>
        <w:ind w:left="1842" w:hanging="1134"/>
        <w:jc w:val="both"/>
        <w:rPr>
          <w:rFonts w:ascii="Times New Roman" w:hAnsi="Times New Roman" w:cs="Times New Roman"/>
          <w:sz w:val="24"/>
        </w:rPr>
      </w:pPr>
      <w:r>
        <w:rPr>
          <w:rFonts w:ascii="Times New Roman" w:hAnsi="Times New Roman" w:cs="Times New Roman"/>
          <w:i/>
          <w:sz w:val="24"/>
        </w:rPr>
        <w:t>Age</w:t>
      </w:r>
      <w:r w:rsidR="00D76561">
        <w:rPr>
          <w:rFonts w:ascii="Times New Roman" w:hAnsi="Times New Roman" w:cs="Times New Roman"/>
          <w:i/>
          <w:sz w:val="24"/>
        </w:rPr>
        <w:t xml:space="preserve"> </w:t>
      </w:r>
      <w:r>
        <w:rPr>
          <w:rFonts w:ascii="Times New Roman" w:hAnsi="Times New Roman" w:cs="Times New Roman"/>
          <w:i/>
          <w:sz w:val="24"/>
        </w:rPr>
        <w:t xml:space="preserve">  </w:t>
      </w:r>
      <w:r w:rsidR="00D76561">
        <w:rPr>
          <w:rFonts w:ascii="Times New Roman" w:hAnsi="Times New Roman" w:cs="Times New Roman"/>
          <w:i/>
          <w:sz w:val="24"/>
        </w:rPr>
        <w:t xml:space="preserve">  </w:t>
      </w:r>
      <w:r w:rsidR="00D76561">
        <w:rPr>
          <w:rFonts w:ascii="Times New Roman" w:hAnsi="Times New Roman" w:cs="Times New Roman"/>
          <w:i/>
          <w:sz w:val="24"/>
          <w:vertAlign w:val="subscript"/>
        </w:rPr>
        <w:t xml:space="preserve"> </w:t>
      </w:r>
      <w:proofErr w:type="gramStart"/>
      <w:r w:rsidR="00D76561">
        <w:rPr>
          <w:rFonts w:ascii="Times New Roman" w:hAnsi="Times New Roman" w:cs="Times New Roman"/>
          <w:sz w:val="24"/>
        </w:rPr>
        <w:t xml:space="preserve">=  </w:t>
      </w:r>
      <w:r w:rsidR="00D76561">
        <w:rPr>
          <w:rFonts w:ascii="Times New Roman" w:hAnsi="Times New Roman" w:cs="Times New Roman"/>
          <w:sz w:val="24"/>
        </w:rPr>
        <w:tab/>
      </w:r>
      <w:proofErr w:type="gramEnd"/>
      <w:r>
        <w:rPr>
          <w:rFonts w:ascii="Times New Roman" w:hAnsi="Times New Roman" w:cs="Times New Roman"/>
          <w:sz w:val="24"/>
        </w:rPr>
        <w:t>Edad del pavimento, años.</w:t>
      </w:r>
    </w:p>
    <w:p w14:paraId="1991C5A3" w14:textId="64CB2067" w:rsidR="00A21641" w:rsidRDefault="00A21641" w:rsidP="004D5D0A">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PI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Índice de porcentaje de plasticidad del suelo.</w:t>
      </w:r>
    </w:p>
    <w:p w14:paraId="246E76B3" w14:textId="11E8D48D" w:rsidR="00A21641" w:rsidRDefault="00A21641" w:rsidP="004D5D0A">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FI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Índice promedio del congelamiento anual, en °F días.</w:t>
      </w:r>
    </w:p>
    <w:p w14:paraId="1B56270C" w14:textId="6C779122" w:rsidR="00A21641" w:rsidRDefault="00936F32" w:rsidP="004D5D0A">
      <w:pPr>
        <w:spacing w:line="276" w:lineRule="auto"/>
        <w:ind w:left="1842" w:hanging="1134"/>
        <w:jc w:val="both"/>
        <w:rPr>
          <w:rFonts w:ascii="Times New Roman" w:hAnsi="Times New Roman" w:cs="Times New Roman"/>
          <w:sz w:val="24"/>
        </w:rPr>
      </w:pPr>
      <w:proofErr w:type="spellStart"/>
      <w:proofErr w:type="gramStart"/>
      <w:r>
        <w:rPr>
          <w:rFonts w:ascii="Times New Roman" w:hAnsi="Times New Roman" w:cs="Times New Roman"/>
          <w:i/>
          <w:sz w:val="24"/>
        </w:rPr>
        <w:lastRenderedPageBreak/>
        <w:t>Precip</w:t>
      </w:r>
      <w:proofErr w:type="spellEnd"/>
      <w:r>
        <w:rPr>
          <w:rFonts w:ascii="Times New Roman" w:hAnsi="Times New Roman" w:cs="Times New Roman"/>
          <w:i/>
          <w:sz w:val="24"/>
        </w:rPr>
        <w:t xml:space="preserve"> </w:t>
      </w:r>
      <w:r w:rsidR="00A21641">
        <w:rPr>
          <w:rFonts w:ascii="Times New Roman" w:hAnsi="Times New Roman" w:cs="Times New Roman"/>
          <w:i/>
          <w:sz w:val="24"/>
          <w:vertAlign w:val="subscript"/>
        </w:rPr>
        <w:t xml:space="preserve"> </w:t>
      </w:r>
      <w:r w:rsidR="00A21641">
        <w:rPr>
          <w:rFonts w:ascii="Times New Roman" w:hAnsi="Times New Roman" w:cs="Times New Roman"/>
          <w:sz w:val="24"/>
        </w:rPr>
        <w:t>=</w:t>
      </w:r>
      <w:proofErr w:type="gramEnd"/>
      <w:r w:rsidR="00A21641">
        <w:rPr>
          <w:rFonts w:ascii="Times New Roman" w:hAnsi="Times New Roman" w:cs="Times New Roman"/>
          <w:sz w:val="24"/>
        </w:rPr>
        <w:t xml:space="preserve">  </w:t>
      </w:r>
      <w:r w:rsidR="00A21641">
        <w:rPr>
          <w:rFonts w:ascii="Times New Roman" w:hAnsi="Times New Roman" w:cs="Times New Roman"/>
          <w:sz w:val="24"/>
        </w:rPr>
        <w:tab/>
      </w:r>
      <w:r>
        <w:rPr>
          <w:rFonts w:ascii="Times New Roman" w:hAnsi="Times New Roman" w:cs="Times New Roman"/>
          <w:sz w:val="24"/>
        </w:rPr>
        <w:t>Precipitación o pluviosidad promedio anual, in</w:t>
      </w:r>
      <w:r w:rsidR="00A21641">
        <w:rPr>
          <w:rFonts w:ascii="Times New Roman" w:hAnsi="Times New Roman" w:cs="Times New Roman"/>
          <w:sz w:val="24"/>
        </w:rPr>
        <w:t>.</w:t>
      </w:r>
    </w:p>
    <w:p w14:paraId="1989D0D3" w14:textId="446FACE1" w:rsidR="00936F32" w:rsidRDefault="00936F32" w:rsidP="004D5D0A">
      <w:pPr>
        <w:spacing w:line="276" w:lineRule="auto"/>
        <w:ind w:left="1842" w:hanging="1134"/>
        <w:jc w:val="both"/>
        <w:rPr>
          <w:rFonts w:ascii="Times New Roman" w:hAnsi="Times New Roman" w:cs="Times New Roman"/>
          <w:sz w:val="24"/>
        </w:rPr>
      </w:pPr>
      <w:r>
        <w:rPr>
          <w:rFonts w:ascii="Times New Roman" w:hAnsi="Times New Roman" w:cs="Times New Roman"/>
          <w:i/>
          <w:sz w:val="24"/>
        </w:rPr>
        <w:t>p</w:t>
      </w:r>
      <w:r>
        <w:rPr>
          <w:rFonts w:ascii="Times New Roman" w:hAnsi="Times New Roman" w:cs="Times New Roman"/>
          <w:i/>
          <w:sz w:val="24"/>
          <w:vertAlign w:val="subscript"/>
        </w:rPr>
        <w:t>02</w:t>
      </w:r>
      <w:r w:rsidR="006417C1">
        <w:rPr>
          <w:rFonts w:ascii="Times New Roman" w:hAnsi="Times New Roman" w:cs="Times New Roman"/>
          <w:i/>
          <w:sz w:val="24"/>
        </w:rPr>
        <w:t xml:space="preserve">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6417C1">
        <w:rPr>
          <w:rFonts w:ascii="Times New Roman" w:hAnsi="Times New Roman" w:cs="Times New Roman"/>
          <w:sz w:val="24"/>
        </w:rPr>
        <w:t xml:space="preserve">Porcentaje que pasa el tamiz de 0.02 </w:t>
      </w:r>
      <w:proofErr w:type="spellStart"/>
      <w:r w:rsidR="006417C1">
        <w:rPr>
          <w:rFonts w:ascii="Times New Roman" w:hAnsi="Times New Roman" w:cs="Times New Roman"/>
          <w:sz w:val="24"/>
        </w:rPr>
        <w:t>mm</w:t>
      </w:r>
      <w:r>
        <w:rPr>
          <w:rFonts w:ascii="Times New Roman" w:hAnsi="Times New Roman" w:cs="Times New Roman"/>
          <w:sz w:val="24"/>
        </w:rPr>
        <w:t>.</w:t>
      </w:r>
      <w:proofErr w:type="spellEnd"/>
    </w:p>
    <w:p w14:paraId="4B976E7A" w14:textId="3170FB62" w:rsidR="006417C1" w:rsidRDefault="006417C1" w:rsidP="004D5D0A">
      <w:pPr>
        <w:spacing w:line="276" w:lineRule="auto"/>
        <w:ind w:left="1842" w:hanging="1134"/>
        <w:jc w:val="both"/>
        <w:rPr>
          <w:rFonts w:ascii="Times New Roman" w:hAnsi="Times New Roman" w:cs="Times New Roman"/>
          <w:sz w:val="24"/>
        </w:rPr>
      </w:pPr>
      <w:r>
        <w:rPr>
          <w:rFonts w:ascii="Times New Roman" w:hAnsi="Times New Roman" w:cs="Times New Roman"/>
          <w:i/>
          <w:sz w:val="24"/>
        </w:rPr>
        <w:t>p</w:t>
      </w:r>
      <w:r>
        <w:rPr>
          <w:rFonts w:ascii="Times New Roman" w:hAnsi="Times New Roman" w:cs="Times New Roman"/>
          <w:i/>
          <w:sz w:val="24"/>
          <w:vertAlign w:val="subscript"/>
        </w:rPr>
        <w:t>200</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Porcentaje que pasa el tamiz de 0.075 </w:t>
      </w:r>
      <w:proofErr w:type="spellStart"/>
      <w:r>
        <w:rPr>
          <w:rFonts w:ascii="Times New Roman" w:hAnsi="Times New Roman" w:cs="Times New Roman"/>
          <w:sz w:val="24"/>
        </w:rPr>
        <w:t>mm.</w:t>
      </w:r>
      <w:proofErr w:type="spellEnd"/>
    </w:p>
    <w:p w14:paraId="39C50403" w14:textId="77777777" w:rsidR="00C427B2" w:rsidRPr="002738A1" w:rsidRDefault="00C427B2" w:rsidP="004D5D0A">
      <w:pPr>
        <w:spacing w:line="360" w:lineRule="auto"/>
        <w:rPr>
          <w:rFonts w:ascii="Times New Roman" w:hAnsi="Times New Roman" w:cs="Times New Roman"/>
          <w:sz w:val="24"/>
        </w:rPr>
      </w:pPr>
    </w:p>
    <w:p w14:paraId="5637B22B" w14:textId="6FAFF8DC" w:rsidR="00C427B2" w:rsidRPr="004D5D0A" w:rsidRDefault="004D002C" w:rsidP="00B00145">
      <w:pPr>
        <w:pStyle w:val="Ttulo4"/>
        <w:numPr>
          <w:ilvl w:val="3"/>
          <w:numId w:val="5"/>
        </w:numPr>
        <w:spacing w:before="0" w:after="240" w:line="360" w:lineRule="auto"/>
        <w:rPr>
          <w:rFonts w:ascii="Times New Roman" w:hAnsi="Times New Roman" w:cs="Times New Roman"/>
          <w:b/>
          <w:i w:val="0"/>
          <w:color w:val="auto"/>
          <w:sz w:val="24"/>
        </w:rPr>
      </w:pPr>
      <w:bookmarkStart w:id="177" w:name="_Toc5868457"/>
      <w:r w:rsidRPr="004D5D0A">
        <w:rPr>
          <w:rFonts w:ascii="Times New Roman" w:hAnsi="Times New Roman" w:cs="Times New Roman"/>
          <w:b/>
          <w:i w:val="0"/>
          <w:color w:val="auto"/>
          <w:sz w:val="24"/>
        </w:rPr>
        <w:t>DISEÑO DE PAVIMENTO</w:t>
      </w:r>
      <w:r w:rsidR="00EE4471" w:rsidRPr="004D5D0A">
        <w:rPr>
          <w:rFonts w:ascii="Times New Roman" w:hAnsi="Times New Roman" w:cs="Times New Roman"/>
          <w:b/>
          <w:i w:val="0"/>
          <w:color w:val="auto"/>
          <w:sz w:val="24"/>
        </w:rPr>
        <w:t xml:space="preserve"> RÍGIDO</w:t>
      </w:r>
      <w:bookmarkEnd w:id="177"/>
    </w:p>
    <w:p w14:paraId="6C6D4147" w14:textId="2CDE98F0" w:rsidR="00C427B2" w:rsidRDefault="00AB573E" w:rsidP="00B00145">
      <w:pPr>
        <w:pStyle w:val="Ttulo5"/>
        <w:numPr>
          <w:ilvl w:val="4"/>
          <w:numId w:val="5"/>
        </w:numPr>
        <w:spacing w:after="240" w:line="360" w:lineRule="auto"/>
        <w:rPr>
          <w:rFonts w:ascii="Times New Roman" w:hAnsi="Times New Roman" w:cs="Times New Roman"/>
          <w:b/>
          <w:color w:val="auto"/>
          <w:sz w:val="24"/>
        </w:rPr>
      </w:pPr>
      <w:bookmarkStart w:id="178" w:name="_Toc5868458"/>
      <w:r w:rsidRPr="00AB573E">
        <w:rPr>
          <w:rFonts w:ascii="Times New Roman" w:hAnsi="Times New Roman" w:cs="Times New Roman"/>
          <w:b/>
          <w:color w:val="auto"/>
          <w:sz w:val="24"/>
        </w:rPr>
        <w:t xml:space="preserve">MODELO </w:t>
      </w:r>
      <w:r w:rsidR="00C427B2" w:rsidRPr="00AB573E">
        <w:rPr>
          <w:rFonts w:ascii="Times New Roman" w:hAnsi="Times New Roman" w:cs="Times New Roman"/>
          <w:b/>
          <w:color w:val="auto"/>
          <w:sz w:val="24"/>
        </w:rPr>
        <w:t>COMPORTAMIENTO ESTRUCTURAL</w:t>
      </w:r>
      <w:bookmarkEnd w:id="178"/>
    </w:p>
    <w:p w14:paraId="18588A45" w14:textId="14BF6190" w:rsidR="0028134B" w:rsidRPr="00C0697D" w:rsidRDefault="00177F75" w:rsidP="002D1D0D">
      <w:pPr>
        <w:spacing w:line="360" w:lineRule="auto"/>
        <w:jc w:val="both"/>
        <w:rPr>
          <w:rFonts w:ascii="Times New Roman" w:hAnsi="Times New Roman" w:cs="Times New Roman"/>
          <w:sz w:val="24"/>
        </w:rPr>
      </w:pPr>
      <w:r>
        <w:rPr>
          <w:rFonts w:ascii="Times New Roman" w:hAnsi="Times New Roman" w:cs="Times New Roman"/>
          <w:sz w:val="24"/>
        </w:rPr>
        <w:t xml:space="preserve">Los pavimentos rígidos de </w:t>
      </w:r>
      <w:r w:rsidR="002738A1">
        <w:rPr>
          <w:rFonts w:ascii="Times New Roman" w:hAnsi="Times New Roman" w:cs="Times New Roman"/>
          <w:sz w:val="24"/>
        </w:rPr>
        <w:t>Concreto de Cemento Portland (</w:t>
      </w:r>
      <w:r>
        <w:rPr>
          <w:rFonts w:ascii="Times New Roman" w:hAnsi="Times New Roman" w:cs="Times New Roman"/>
          <w:sz w:val="24"/>
        </w:rPr>
        <w:t>PCC</w:t>
      </w:r>
      <w:r w:rsidR="002738A1">
        <w:rPr>
          <w:rFonts w:ascii="Times New Roman" w:hAnsi="Times New Roman" w:cs="Times New Roman"/>
          <w:sz w:val="24"/>
        </w:rPr>
        <w:t>)</w:t>
      </w:r>
      <w:r>
        <w:rPr>
          <w:rFonts w:ascii="Times New Roman" w:hAnsi="Times New Roman" w:cs="Times New Roman"/>
          <w:sz w:val="24"/>
        </w:rPr>
        <w:t xml:space="preserve"> pueden ser analizados por la teoría de la placa en lugar de la teoría de capas</w:t>
      </w:r>
      <w:r w:rsidR="0028134B">
        <w:rPr>
          <w:rFonts w:ascii="Times New Roman" w:hAnsi="Times New Roman" w:cs="Times New Roman"/>
          <w:sz w:val="24"/>
        </w:rPr>
        <w:t xml:space="preserve">. </w:t>
      </w:r>
      <w:r w:rsidR="0028134B" w:rsidRPr="0028134B">
        <w:rPr>
          <w:rFonts w:ascii="Times New Roman" w:hAnsi="Times New Roman" w:cs="Times New Roman"/>
          <w:sz w:val="24"/>
          <w:lang w:val="es-PE"/>
        </w:rPr>
        <w:t>Debido a que la rigidez del hormigón es mucho mayor que la rigidez del material de</w:t>
      </w:r>
      <w:r w:rsidR="00C0697D">
        <w:rPr>
          <w:rFonts w:ascii="Times New Roman" w:hAnsi="Times New Roman" w:cs="Times New Roman"/>
          <w:sz w:val="24"/>
        </w:rPr>
        <w:t xml:space="preserve"> </w:t>
      </w:r>
      <w:r w:rsidR="002D1D0D">
        <w:rPr>
          <w:rFonts w:ascii="Times New Roman" w:hAnsi="Times New Roman" w:cs="Times New Roman"/>
          <w:sz w:val="24"/>
          <w:lang w:val="es-PE"/>
        </w:rPr>
        <w:t xml:space="preserve">apoyo </w:t>
      </w:r>
      <w:r w:rsidR="0028134B" w:rsidRPr="0028134B">
        <w:rPr>
          <w:rFonts w:ascii="Times New Roman" w:hAnsi="Times New Roman" w:cs="Times New Roman"/>
          <w:sz w:val="24"/>
          <w:lang w:val="es-PE"/>
        </w:rPr>
        <w:t>que la soporta, la capacidad de carga está principalmente</w:t>
      </w:r>
      <w:r w:rsidR="00C0697D">
        <w:rPr>
          <w:rFonts w:ascii="Times New Roman" w:hAnsi="Times New Roman" w:cs="Times New Roman"/>
          <w:sz w:val="24"/>
        </w:rPr>
        <w:t xml:space="preserve"> </w:t>
      </w:r>
      <w:r w:rsidR="00C0697D">
        <w:rPr>
          <w:rFonts w:ascii="Times New Roman" w:hAnsi="Times New Roman" w:cs="Times New Roman"/>
          <w:sz w:val="24"/>
          <w:lang w:val="es-PE"/>
        </w:rPr>
        <w:t xml:space="preserve">dada por la capacidad de la losa de deformarse y soportar </w:t>
      </w:r>
      <w:r w:rsidR="00472C92">
        <w:rPr>
          <w:rFonts w:ascii="Times New Roman" w:hAnsi="Times New Roman" w:cs="Times New Roman"/>
          <w:sz w:val="24"/>
          <w:lang w:val="es-PE"/>
        </w:rPr>
        <w:t>estas</w:t>
      </w:r>
      <w:r w:rsidR="0028134B" w:rsidRPr="0028134B">
        <w:rPr>
          <w:rFonts w:ascii="Times New Roman" w:hAnsi="Times New Roman" w:cs="Times New Roman"/>
          <w:sz w:val="24"/>
          <w:lang w:val="es-PE"/>
        </w:rPr>
        <w:t xml:space="preserve"> deformaciones</w:t>
      </w:r>
      <w:r w:rsidR="00C0697D">
        <w:rPr>
          <w:rFonts w:ascii="Times New Roman" w:hAnsi="Times New Roman" w:cs="Times New Roman"/>
          <w:sz w:val="24"/>
        </w:rPr>
        <w:t xml:space="preserve"> </w:t>
      </w:r>
      <w:r w:rsidR="0028134B" w:rsidRPr="0028134B">
        <w:rPr>
          <w:rFonts w:ascii="Times New Roman" w:hAnsi="Times New Roman" w:cs="Times New Roman"/>
          <w:sz w:val="24"/>
          <w:lang w:val="es-PE"/>
        </w:rPr>
        <w:t>repe</w:t>
      </w:r>
      <w:r w:rsidR="00C0697D">
        <w:rPr>
          <w:rFonts w:ascii="Times New Roman" w:hAnsi="Times New Roman" w:cs="Times New Roman"/>
          <w:sz w:val="24"/>
          <w:lang w:val="es-PE"/>
        </w:rPr>
        <w:t>titivas de la carga de tránsito.</w:t>
      </w:r>
    </w:p>
    <w:p w14:paraId="1763C843" w14:textId="7D257138" w:rsidR="0028134B" w:rsidRDefault="0028134B" w:rsidP="00602BEF">
      <w:pPr>
        <w:spacing w:line="360" w:lineRule="auto"/>
        <w:jc w:val="both"/>
        <w:rPr>
          <w:rFonts w:ascii="Times New Roman" w:hAnsi="Times New Roman" w:cs="Times New Roman"/>
          <w:sz w:val="24"/>
        </w:rPr>
      </w:pPr>
      <w:r w:rsidRPr="00602BEF">
        <w:rPr>
          <w:rFonts w:ascii="Times New Roman" w:hAnsi="Times New Roman" w:cs="Times New Roman"/>
          <w:sz w:val="24"/>
        </w:rPr>
        <w:t xml:space="preserve">La losa </w:t>
      </w:r>
      <w:r w:rsidR="00C0697D" w:rsidRPr="00602BEF">
        <w:rPr>
          <w:rFonts w:ascii="Times New Roman" w:hAnsi="Times New Roman" w:cs="Times New Roman"/>
          <w:sz w:val="24"/>
        </w:rPr>
        <w:t>distribuye las cargas sobre un área mucho más amplia (en comparación con una capa de HMA)</w:t>
      </w:r>
      <w:r w:rsidRPr="00602BEF">
        <w:rPr>
          <w:rFonts w:ascii="Times New Roman" w:hAnsi="Times New Roman" w:cs="Times New Roman"/>
          <w:sz w:val="24"/>
        </w:rPr>
        <w:t xml:space="preserve">, </w:t>
      </w:r>
      <w:r w:rsidR="00C0697D" w:rsidRPr="00602BEF">
        <w:rPr>
          <w:rFonts w:ascii="Times New Roman" w:hAnsi="Times New Roman" w:cs="Times New Roman"/>
          <w:sz w:val="24"/>
        </w:rPr>
        <w:t xml:space="preserve">las cuales provienen de su peso </w:t>
      </w:r>
      <w:r w:rsidRPr="00602BEF">
        <w:rPr>
          <w:rFonts w:ascii="Times New Roman" w:hAnsi="Times New Roman" w:cs="Times New Roman"/>
          <w:sz w:val="24"/>
        </w:rPr>
        <w:t>propio y de la</w:t>
      </w:r>
      <w:r w:rsidR="002D1D0D" w:rsidRPr="00602BEF">
        <w:rPr>
          <w:rFonts w:ascii="Times New Roman" w:hAnsi="Times New Roman" w:cs="Times New Roman"/>
          <w:sz w:val="24"/>
        </w:rPr>
        <w:t>s cargas que sobre ella actúan</w:t>
      </w:r>
      <w:r w:rsidRPr="00602BEF">
        <w:rPr>
          <w:rFonts w:ascii="Times New Roman" w:hAnsi="Times New Roman" w:cs="Times New Roman"/>
          <w:sz w:val="24"/>
        </w:rPr>
        <w:t xml:space="preserve">, por lo que </w:t>
      </w:r>
      <w:r w:rsidR="00C0697D" w:rsidRPr="00602BEF">
        <w:rPr>
          <w:rFonts w:ascii="Times New Roman" w:hAnsi="Times New Roman" w:cs="Times New Roman"/>
          <w:sz w:val="24"/>
        </w:rPr>
        <w:t xml:space="preserve">la presión de contacto entre la </w:t>
      </w:r>
      <w:r w:rsidRPr="00602BEF">
        <w:rPr>
          <w:rFonts w:ascii="Times New Roman" w:hAnsi="Times New Roman" w:cs="Times New Roman"/>
          <w:sz w:val="24"/>
        </w:rPr>
        <w:t>losa y la base es sólo una pequeña fracción de la c</w:t>
      </w:r>
      <w:r w:rsidR="00C0697D" w:rsidRPr="00602BEF">
        <w:rPr>
          <w:rFonts w:ascii="Times New Roman" w:hAnsi="Times New Roman" w:cs="Times New Roman"/>
          <w:sz w:val="24"/>
        </w:rPr>
        <w:t xml:space="preserve">arga de tránsito, efecto que se </w:t>
      </w:r>
      <w:r w:rsidRPr="00602BEF">
        <w:rPr>
          <w:rFonts w:ascii="Times New Roman" w:hAnsi="Times New Roman" w:cs="Times New Roman"/>
          <w:sz w:val="24"/>
        </w:rPr>
        <w:t xml:space="preserve">denomina usualmente como “acción de viga” de </w:t>
      </w:r>
      <w:r w:rsidR="00C0697D" w:rsidRPr="00602BEF">
        <w:rPr>
          <w:rFonts w:ascii="Times New Roman" w:hAnsi="Times New Roman" w:cs="Times New Roman"/>
          <w:sz w:val="24"/>
        </w:rPr>
        <w:t xml:space="preserve">los pavimentos rígidos y que le </w:t>
      </w:r>
      <w:r w:rsidRPr="00602BEF">
        <w:rPr>
          <w:rFonts w:ascii="Times New Roman" w:hAnsi="Times New Roman" w:cs="Times New Roman"/>
          <w:sz w:val="24"/>
        </w:rPr>
        <w:t xml:space="preserve">permiten no exigir tanta capacidad a la </w:t>
      </w:r>
      <w:r w:rsidR="002D1D0D" w:rsidRPr="00602BEF">
        <w:rPr>
          <w:rFonts w:ascii="Times New Roman" w:hAnsi="Times New Roman" w:cs="Times New Roman"/>
          <w:sz w:val="24"/>
        </w:rPr>
        <w:t>sub</w:t>
      </w:r>
      <w:r w:rsidRPr="00602BEF">
        <w:rPr>
          <w:rFonts w:ascii="Times New Roman" w:hAnsi="Times New Roman" w:cs="Times New Roman"/>
          <w:sz w:val="24"/>
        </w:rPr>
        <w:t>base</w:t>
      </w:r>
      <w:r w:rsidR="00C0697D" w:rsidRPr="00602BEF">
        <w:rPr>
          <w:rFonts w:ascii="Times New Roman" w:hAnsi="Times New Roman" w:cs="Times New Roman"/>
          <w:sz w:val="24"/>
        </w:rPr>
        <w:t xml:space="preserve"> de apoyo, en comparación a los </w:t>
      </w:r>
      <w:r w:rsidRPr="00602BEF">
        <w:rPr>
          <w:rFonts w:ascii="Times New Roman" w:hAnsi="Times New Roman" w:cs="Times New Roman"/>
          <w:sz w:val="24"/>
        </w:rPr>
        <w:t>pavimentos flexibles.</w:t>
      </w:r>
    </w:p>
    <w:p w14:paraId="77C42F8A" w14:textId="77777777" w:rsidR="0031749D" w:rsidRPr="0031749D" w:rsidRDefault="0031749D" w:rsidP="00602BEF">
      <w:pPr>
        <w:spacing w:line="360" w:lineRule="auto"/>
        <w:jc w:val="both"/>
        <w:rPr>
          <w:rFonts w:ascii="Times New Roman" w:hAnsi="Times New Roman" w:cs="Times New Roman"/>
          <w:sz w:val="6"/>
        </w:rPr>
      </w:pPr>
    </w:p>
    <w:p w14:paraId="6250E38A" w14:textId="1B6E3815" w:rsidR="00C12A50" w:rsidRDefault="00602BEF" w:rsidP="00B00145">
      <w:pPr>
        <w:pStyle w:val="Ttulo6"/>
        <w:numPr>
          <w:ilvl w:val="5"/>
          <w:numId w:val="5"/>
        </w:numPr>
        <w:spacing w:after="240" w:line="360" w:lineRule="auto"/>
        <w:rPr>
          <w:rFonts w:ascii="Times New Roman" w:hAnsi="Times New Roman" w:cs="Times New Roman"/>
          <w:b/>
          <w:color w:val="auto"/>
          <w:sz w:val="24"/>
        </w:rPr>
      </w:pPr>
      <w:r>
        <w:rPr>
          <w:rFonts w:ascii="Times New Roman" w:hAnsi="Times New Roman" w:cs="Times New Roman"/>
          <w:b/>
          <w:color w:val="auto"/>
          <w:sz w:val="24"/>
        </w:rPr>
        <w:t>MODELACIÓN DE LA SUBRASANTE</w:t>
      </w:r>
    </w:p>
    <w:p w14:paraId="259E9378" w14:textId="02556781" w:rsidR="009330C9" w:rsidRPr="008033A8" w:rsidRDefault="00C51FB0" w:rsidP="00C96C08">
      <w:pPr>
        <w:spacing w:line="360" w:lineRule="auto"/>
        <w:jc w:val="both"/>
        <w:rPr>
          <w:rFonts w:ascii="Times New Roman" w:hAnsi="Times New Roman" w:cs="Times New Roman"/>
          <w:sz w:val="24"/>
        </w:rPr>
      </w:pPr>
      <w:r>
        <w:rPr>
          <w:rFonts w:ascii="Times New Roman" w:hAnsi="Times New Roman" w:cs="Times New Roman"/>
          <w:sz w:val="24"/>
        </w:rPr>
        <w:t xml:space="preserve">La idealización </w:t>
      </w:r>
      <w:r w:rsidR="008033A8">
        <w:rPr>
          <w:rFonts w:ascii="Times New Roman" w:hAnsi="Times New Roman" w:cs="Times New Roman"/>
          <w:sz w:val="24"/>
        </w:rPr>
        <w:t>más</w:t>
      </w:r>
      <w:r>
        <w:rPr>
          <w:rFonts w:ascii="Times New Roman" w:hAnsi="Times New Roman" w:cs="Times New Roman"/>
          <w:sz w:val="24"/>
        </w:rPr>
        <w:t xml:space="preserve"> ampliamente adoptada </w:t>
      </w:r>
      <w:r w:rsidR="008033A8">
        <w:rPr>
          <w:rFonts w:ascii="Times New Roman" w:hAnsi="Times New Roman" w:cs="Times New Roman"/>
          <w:sz w:val="24"/>
        </w:rPr>
        <w:t xml:space="preserve">para análisis de pavimentos de concreto (PCC) es el </w:t>
      </w:r>
      <w:r w:rsidR="00F26741" w:rsidRPr="00C96C08">
        <w:rPr>
          <w:rFonts w:ascii="Times New Roman" w:hAnsi="Times New Roman" w:cs="Times New Roman"/>
          <w:sz w:val="24"/>
        </w:rPr>
        <w:t>modelo Winkler</w:t>
      </w:r>
      <w:r w:rsidR="00F53BAD">
        <w:rPr>
          <w:rFonts w:ascii="Times New Roman" w:hAnsi="Times New Roman" w:cs="Times New Roman"/>
          <w:sz w:val="24"/>
        </w:rPr>
        <w:t xml:space="preserve"> (figura 2-1</w:t>
      </w:r>
      <w:r w:rsidR="00A24964">
        <w:rPr>
          <w:rFonts w:ascii="Times New Roman" w:hAnsi="Times New Roman" w:cs="Times New Roman"/>
          <w:sz w:val="24"/>
        </w:rPr>
        <w:t>4</w:t>
      </w:r>
      <w:r w:rsidR="00F53BAD">
        <w:rPr>
          <w:rFonts w:ascii="Times New Roman" w:hAnsi="Times New Roman" w:cs="Times New Roman"/>
          <w:sz w:val="24"/>
        </w:rPr>
        <w:t>)</w:t>
      </w:r>
      <w:r w:rsidR="008033A8">
        <w:rPr>
          <w:rFonts w:ascii="Times New Roman" w:hAnsi="Times New Roman" w:cs="Times New Roman"/>
          <w:sz w:val="24"/>
        </w:rPr>
        <w:t xml:space="preserve">. La fundación líquida densa (Winkler, 1864) es un modelo de fundación simple que requiere de un solo parámetro, el módulo de balasto, </w:t>
      </w:r>
      <w:r w:rsidR="008033A8">
        <w:rPr>
          <w:rFonts w:ascii="Times New Roman" w:hAnsi="Times New Roman" w:cs="Times New Roman"/>
          <w:i/>
          <w:sz w:val="24"/>
        </w:rPr>
        <w:t>k</w:t>
      </w:r>
      <w:r w:rsidR="008033A8">
        <w:rPr>
          <w:rFonts w:ascii="Times New Roman" w:hAnsi="Times New Roman" w:cs="Times New Roman"/>
          <w:sz w:val="24"/>
        </w:rPr>
        <w:t>, que es la constante de proporcionalidad entre la presión aplicada y la deflexión del plato de carga</w:t>
      </w:r>
      <w:r w:rsidR="00F53BAD">
        <w:rPr>
          <w:rFonts w:ascii="Times New Roman" w:hAnsi="Times New Roman" w:cs="Times New Roman"/>
          <w:sz w:val="24"/>
        </w:rPr>
        <w:t xml:space="preserve"> (ensayo de plato de carga)</w:t>
      </w:r>
      <w:r w:rsidR="008033A8">
        <w:rPr>
          <w:rFonts w:ascii="Times New Roman" w:hAnsi="Times New Roman" w:cs="Times New Roman"/>
          <w:sz w:val="24"/>
        </w:rPr>
        <w:t xml:space="preserve">. </w:t>
      </w:r>
      <w:r w:rsidR="00F53BAD">
        <w:rPr>
          <w:rFonts w:ascii="Times New Roman" w:hAnsi="Times New Roman" w:cs="Times New Roman"/>
          <w:sz w:val="24"/>
        </w:rPr>
        <w:t>Las deformaciones de la subrasante son de carácter local; es decir, que solo se desarrollan debajo de la placa de carga, además son recuperables después de retirada la carga (deformación elástica).</w:t>
      </w:r>
    </w:p>
    <w:p w14:paraId="13B4F1EE" w14:textId="10CB43EF" w:rsidR="00C51FB0" w:rsidRDefault="00F53BAD" w:rsidP="005035BD">
      <w:pPr>
        <w:keepNext/>
        <w:spacing w:after="0" w:line="276" w:lineRule="auto"/>
        <w:jc w:val="center"/>
      </w:pPr>
      <w:r>
        <w:rPr>
          <w:rFonts w:ascii="Times New Roman" w:hAnsi="Times New Roman" w:cs="Times New Roman"/>
          <w:noProof/>
          <w:sz w:val="24"/>
          <w:lang w:val="es-ES" w:eastAsia="es-ES"/>
        </w:rPr>
        <mc:AlternateContent>
          <mc:Choice Requires="wps">
            <w:drawing>
              <wp:anchor distT="0" distB="0" distL="114300" distR="114300" simplePos="0" relativeHeight="251689984" behindDoc="0" locked="0" layoutInCell="1" allowOverlap="1" wp14:anchorId="78581F43" wp14:editId="53DAD7B4">
                <wp:simplePos x="0" y="0"/>
                <wp:positionH relativeFrom="column">
                  <wp:posOffset>4238625</wp:posOffset>
                </wp:positionH>
                <wp:positionV relativeFrom="paragraph">
                  <wp:posOffset>361315</wp:posOffset>
                </wp:positionV>
                <wp:extent cx="247650" cy="25717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476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3E51F" w14:textId="43D81D97" w:rsidR="004F616B" w:rsidRPr="00C51FB0" w:rsidRDefault="004F616B" w:rsidP="00C51FB0">
                            <w:pPr>
                              <w:rPr>
                                <w:rFonts w:ascii="Times New Roman" w:hAnsi="Times New Roman" w:cs="Times New Roman"/>
                                <w:sz w:val="24"/>
                                <w:szCs w:val="24"/>
                                <w:lang w:val="es-PE"/>
                              </w:rPr>
                            </w:pPr>
                            <w:r>
                              <w:rPr>
                                <w:rFonts w:ascii="Times New Roman" w:hAnsi="Times New Roman" w:cs="Times New Roman"/>
                                <w:sz w:val="24"/>
                                <w:szCs w:val="24"/>
                                <w:lang w:val="es-P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81F43" id="Cuadro de texto 46" o:spid="_x0000_s1032" type="#_x0000_t202" style="position:absolute;left:0;text-align:left;margin-left:333.75pt;margin-top:28.45pt;width:19.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" filled="f" stroked="f" strokeweight=".5pt">
                <v:textbox>
                  <w:txbxContent>
                    <w:p w14:paraId="5CB3E51F" w14:textId="43D81D97" w:rsidR="004F616B" w:rsidRPr="00C51FB0" w:rsidRDefault="004F616B" w:rsidP="00C51FB0">
                      <w:pPr>
                        <w:rPr>
                          <w:rFonts w:ascii="Times New Roman" w:hAnsi="Times New Roman" w:cs="Times New Roman"/>
                          <w:sz w:val="24"/>
                          <w:szCs w:val="24"/>
                          <w:lang w:val="es-PE"/>
                        </w:rPr>
                      </w:pPr>
                      <w:r>
                        <w:rPr>
                          <w:rFonts w:ascii="Times New Roman" w:hAnsi="Times New Roman" w:cs="Times New Roman"/>
                          <w:sz w:val="24"/>
                          <w:szCs w:val="24"/>
                          <w:lang w:val="es-PE"/>
                        </w:rPr>
                        <w:t>k</w:t>
                      </w:r>
                    </w:p>
                  </w:txbxContent>
                </v:textbox>
              </v:shape>
            </w:pict>
          </mc:Fallback>
        </mc:AlternateContent>
      </w:r>
      <w:r w:rsidRPr="00F53BAD">
        <w:rPr>
          <w:noProof/>
          <w:lang w:val="es-ES" w:eastAsia="es-ES"/>
        </w:rPr>
        <w:drawing>
          <wp:inline distT="0" distB="0" distL="0" distR="0" wp14:anchorId="4E3ADF88" wp14:editId="4B4CA76A">
            <wp:extent cx="3238500" cy="82713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Ing. Moises Micha Bu\Pictures\Ashampoo Snap 2018\winkler.png"/>
                    <pic:cNvPicPr>
                      <a:picLocks noChangeAspect="1" noChangeArrowheads="1"/>
                    </pic:cNvPicPr>
                  </pic:nvPicPr>
                  <pic:blipFill>
                    <a:blip r:embed="rId308" cstate="print">
                      <a:extLst>
                        <a:ext uri="{28A0092B-C50C-407E-A947-70E740481C1C}">
                          <a14:useLocalDpi xmlns:a14="http://schemas.microsoft.com/office/drawing/2010/main" val="0"/>
                        </a:ext>
                      </a:extLst>
                    </a:blip>
                    <a:stretch>
                      <a:fillRect/>
                    </a:stretch>
                  </pic:blipFill>
                  <pic:spPr bwMode="auto">
                    <a:xfrm>
                      <a:off x="0" y="0"/>
                      <a:ext cx="3273475" cy="836068"/>
                    </a:xfrm>
                    <a:prstGeom prst="rect">
                      <a:avLst/>
                    </a:prstGeom>
                    <a:noFill/>
                    <a:ln>
                      <a:noFill/>
                    </a:ln>
                    <a:extLst>
                      <a:ext uri="{53640926-AAD7-44D8-BBD7-CCE9431645EC}">
                        <a14:shadowObscured xmlns:a14="http://schemas.microsoft.com/office/drawing/2010/main"/>
                      </a:ext>
                    </a:extLst>
                  </pic:spPr>
                </pic:pic>
              </a:graphicData>
            </a:graphic>
          </wp:inline>
        </w:drawing>
      </w:r>
    </w:p>
    <w:p w14:paraId="05730A08" w14:textId="025C34E3" w:rsidR="00C51FB0" w:rsidRDefault="00C51FB0" w:rsidP="00C51FB0">
      <w:pPr>
        <w:pStyle w:val="Descripcin"/>
        <w:spacing w:after="0"/>
        <w:jc w:val="center"/>
        <w:rPr>
          <w:rFonts w:ascii="Times New Roman" w:hAnsi="Times New Roman" w:cs="Times New Roman"/>
          <w:i w:val="0"/>
          <w:color w:val="auto"/>
          <w:sz w:val="22"/>
        </w:rPr>
      </w:pPr>
      <w:bookmarkStart w:id="179" w:name="_Toc5765802"/>
      <w:r w:rsidRPr="00C51FB0">
        <w:rPr>
          <w:rFonts w:ascii="Times New Roman" w:hAnsi="Times New Roman" w:cs="Times New Roman"/>
          <w:b/>
          <w:i w:val="0"/>
          <w:color w:val="auto"/>
          <w:sz w:val="22"/>
        </w:rPr>
        <w:t xml:space="preserve">Figura 2 - </w:t>
      </w:r>
      <w:r w:rsidRPr="00C51FB0">
        <w:rPr>
          <w:rFonts w:ascii="Times New Roman" w:hAnsi="Times New Roman" w:cs="Times New Roman"/>
          <w:b/>
          <w:i w:val="0"/>
          <w:color w:val="auto"/>
          <w:sz w:val="22"/>
        </w:rPr>
        <w:fldChar w:fldCharType="begin"/>
      </w:r>
      <w:r w:rsidRPr="00C51FB0">
        <w:rPr>
          <w:rFonts w:ascii="Times New Roman" w:hAnsi="Times New Roman" w:cs="Times New Roman"/>
          <w:b/>
          <w:i w:val="0"/>
          <w:color w:val="auto"/>
          <w:sz w:val="22"/>
        </w:rPr>
        <w:instrText xml:space="preserve"> SEQ Figura_2_- \* ARABIC </w:instrText>
      </w:r>
      <w:r w:rsidRPr="00C51FB0">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14</w:t>
      </w:r>
      <w:r w:rsidRPr="00C51FB0">
        <w:rPr>
          <w:rFonts w:ascii="Times New Roman" w:hAnsi="Times New Roman" w:cs="Times New Roman"/>
          <w:b/>
          <w:i w:val="0"/>
          <w:color w:val="auto"/>
          <w:sz w:val="22"/>
        </w:rPr>
        <w:fldChar w:fldCharType="end"/>
      </w:r>
      <w:r w:rsidRPr="00C51FB0">
        <w:rPr>
          <w:rFonts w:ascii="Times New Roman" w:hAnsi="Times New Roman" w:cs="Times New Roman"/>
          <w:b/>
          <w:i w:val="0"/>
          <w:color w:val="auto"/>
          <w:sz w:val="22"/>
        </w:rPr>
        <w:t>.</w:t>
      </w:r>
      <w:r w:rsidR="00F53BAD">
        <w:rPr>
          <w:rFonts w:ascii="Times New Roman" w:hAnsi="Times New Roman" w:cs="Times New Roman"/>
          <w:i w:val="0"/>
          <w:color w:val="auto"/>
          <w:sz w:val="22"/>
        </w:rPr>
        <w:t xml:space="preserve"> Modelo de Winkler</w:t>
      </w:r>
      <w:bookmarkEnd w:id="179"/>
    </w:p>
    <w:p w14:paraId="73680F86" w14:textId="7F9EAF6B" w:rsidR="00C51FB0" w:rsidRDefault="00C51FB0" w:rsidP="00C51FB0">
      <w:pPr>
        <w:jc w:val="center"/>
        <w:rPr>
          <w:rFonts w:ascii="Times New Roman" w:hAnsi="Times New Roman" w:cs="Times New Roman"/>
          <w:i/>
          <w:sz w:val="20"/>
        </w:rPr>
      </w:pPr>
      <w:r>
        <w:rPr>
          <w:rFonts w:ascii="Times New Roman" w:hAnsi="Times New Roman" w:cs="Times New Roman"/>
          <w:i/>
          <w:sz w:val="20"/>
        </w:rPr>
        <w:t xml:space="preserve">                       </w:t>
      </w:r>
      <w:r w:rsidR="00F53BAD">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NCHRP, 2004</w:t>
      </w:r>
    </w:p>
    <w:p w14:paraId="66B5B580" w14:textId="789B694F" w:rsidR="00C96C08" w:rsidRDefault="00F53BAD" w:rsidP="00C96C08">
      <w:pPr>
        <w:spacing w:line="276" w:lineRule="auto"/>
        <w:ind w:left="1842" w:hanging="1134"/>
        <w:jc w:val="right"/>
        <w:rPr>
          <w:rFonts w:ascii="Times New Roman" w:hAnsi="Times New Roman" w:cs="Times New Roman"/>
          <w:sz w:val="24"/>
        </w:rPr>
      </w:pPr>
      <w:r w:rsidRPr="00DF6B26">
        <w:rPr>
          <w:rFonts w:ascii="Times New Roman" w:hAnsi="Times New Roman" w:cs="Times New Roman"/>
          <w:position w:val="-10"/>
          <w:sz w:val="24"/>
        </w:rPr>
        <w:object w:dxaOrig="720" w:dyaOrig="320" w14:anchorId="10C09481">
          <v:shape id="_x0000_i1166" type="#_x0000_t75" style="width:36pt;height:15.75pt" o:ole="">
            <v:imagedata r:id="rId309" o:title=""/>
          </v:shape>
          <o:OLEObject Type="Embed" ProgID="Equation.3" ShapeID="_x0000_i1166" DrawAspect="Content" ObjectID="_1617420344" r:id="rId310"/>
        </w:object>
      </w:r>
      <w:r w:rsidR="00C96C08">
        <w:rPr>
          <w:rFonts w:ascii="Times New Roman" w:hAnsi="Times New Roman" w:cs="Times New Roman"/>
          <w:sz w:val="24"/>
        </w:rPr>
        <w:t xml:space="preserve">                        </w:t>
      </w:r>
      <w:r>
        <w:rPr>
          <w:rFonts w:ascii="Times New Roman" w:hAnsi="Times New Roman" w:cs="Times New Roman"/>
          <w:sz w:val="24"/>
        </w:rPr>
        <w:t xml:space="preserve">    </w:t>
      </w:r>
      <w:r w:rsidR="00C96C08">
        <w:rPr>
          <w:rFonts w:ascii="Times New Roman" w:hAnsi="Times New Roman" w:cs="Times New Roman"/>
          <w:sz w:val="24"/>
        </w:rPr>
        <w:t xml:space="preserve">                          (2.62)</w:t>
      </w:r>
    </w:p>
    <w:p w14:paraId="31409B7D" w14:textId="77777777" w:rsidR="00C96C08" w:rsidRDefault="00C96C08" w:rsidP="00C96C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1699DA83" w14:textId="51AB7C4D" w:rsidR="00C96C08" w:rsidRDefault="00C96C08" w:rsidP="00C96C08">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q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Presión de reacción de la subrasante</w:t>
      </w:r>
      <w:r w:rsidR="00B3459F">
        <w:rPr>
          <w:rFonts w:ascii="Times New Roman" w:hAnsi="Times New Roman" w:cs="Times New Roman"/>
          <w:sz w:val="24"/>
        </w:rPr>
        <w:t>.</w:t>
      </w:r>
    </w:p>
    <w:p w14:paraId="27608DBC" w14:textId="5B22CEE7" w:rsidR="00C96C08" w:rsidRDefault="00C96C08" w:rsidP="00C96C08">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k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Rigidez vertical de resorte.</w:t>
      </w:r>
    </w:p>
    <w:p w14:paraId="3E2A3D57" w14:textId="062BB060" w:rsidR="00C96C08" w:rsidRDefault="00C96C08" w:rsidP="00C96C08">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w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Deflexión de la superficie.</w:t>
      </w:r>
    </w:p>
    <w:p w14:paraId="6CFFED54" w14:textId="7288BAE9" w:rsidR="00C96C08" w:rsidRDefault="00DC7558" w:rsidP="00DC7558">
      <w:pPr>
        <w:spacing w:before="240" w:line="360" w:lineRule="auto"/>
        <w:jc w:val="both"/>
        <w:rPr>
          <w:rFonts w:ascii="Times New Roman" w:hAnsi="Times New Roman" w:cs="Times New Roman"/>
          <w:sz w:val="24"/>
        </w:rPr>
      </w:pPr>
      <w:r>
        <w:rPr>
          <w:rFonts w:ascii="Times New Roman" w:hAnsi="Times New Roman" w:cs="Times New Roman"/>
          <w:sz w:val="24"/>
        </w:rPr>
        <w:t xml:space="preserve">El módulo </w:t>
      </w:r>
      <w:r>
        <w:rPr>
          <w:rFonts w:ascii="Times New Roman" w:hAnsi="Times New Roman" w:cs="Times New Roman"/>
          <w:i/>
          <w:sz w:val="24"/>
        </w:rPr>
        <w:t>k</w:t>
      </w:r>
      <w:r>
        <w:rPr>
          <w:rFonts w:ascii="Times New Roman" w:hAnsi="Times New Roman" w:cs="Times New Roman"/>
          <w:sz w:val="24"/>
        </w:rPr>
        <w:t>, necesario para el análisis de losa de PCC corresponde al módulo dinámico efectico</w:t>
      </w:r>
      <w:r w:rsidR="00EC37E6">
        <w:rPr>
          <w:rFonts w:ascii="Times New Roman" w:hAnsi="Times New Roman" w:cs="Times New Roman"/>
          <w:sz w:val="24"/>
        </w:rPr>
        <w:t xml:space="preserve"> (</w:t>
      </w:r>
      <w:r w:rsidR="00EC37E6">
        <w:rPr>
          <w:rFonts w:ascii="Times New Roman" w:hAnsi="Times New Roman" w:cs="Times New Roman"/>
          <w:i/>
          <w:sz w:val="24"/>
        </w:rPr>
        <w:t>k*</w:t>
      </w:r>
      <w:r w:rsidR="00EC37E6">
        <w:rPr>
          <w:rFonts w:ascii="Times New Roman" w:hAnsi="Times New Roman" w:cs="Times New Roman"/>
          <w:sz w:val="24"/>
        </w:rPr>
        <w:t>)</w:t>
      </w:r>
      <w:r>
        <w:rPr>
          <w:rFonts w:ascii="Times New Roman" w:hAnsi="Times New Roman" w:cs="Times New Roman"/>
          <w:sz w:val="24"/>
        </w:rPr>
        <w:t xml:space="preserve"> que se obtie</w:t>
      </w:r>
      <w:r w:rsidR="00A24964">
        <w:rPr>
          <w:rFonts w:ascii="Times New Roman" w:hAnsi="Times New Roman" w:cs="Times New Roman"/>
          <w:sz w:val="24"/>
        </w:rPr>
        <w:t xml:space="preserve">ne por </w:t>
      </w:r>
      <w:proofErr w:type="spellStart"/>
      <w:r w:rsidR="00A24964">
        <w:rPr>
          <w:rFonts w:ascii="Times New Roman" w:hAnsi="Times New Roman" w:cs="Times New Roman"/>
          <w:sz w:val="24"/>
        </w:rPr>
        <w:t>retrocálculo</w:t>
      </w:r>
      <w:proofErr w:type="spellEnd"/>
      <w:r w:rsidR="00A24964">
        <w:rPr>
          <w:rFonts w:ascii="Times New Roman" w:hAnsi="Times New Roman" w:cs="Times New Roman"/>
          <w:sz w:val="24"/>
        </w:rPr>
        <w:t xml:space="preserve"> (figura 2-15</w:t>
      </w:r>
      <w:r>
        <w:rPr>
          <w:rFonts w:ascii="Times New Roman" w:hAnsi="Times New Roman" w:cs="Times New Roman"/>
          <w:sz w:val="24"/>
        </w:rPr>
        <w:t xml:space="preserve">), por lo que debe distinguirse de los valores de </w:t>
      </w:r>
      <w:r>
        <w:rPr>
          <w:rFonts w:ascii="Times New Roman" w:hAnsi="Times New Roman" w:cs="Times New Roman"/>
          <w:i/>
          <w:sz w:val="24"/>
        </w:rPr>
        <w:t>k</w:t>
      </w:r>
      <w:r>
        <w:rPr>
          <w:rFonts w:ascii="Times New Roman" w:hAnsi="Times New Roman" w:cs="Times New Roman"/>
          <w:sz w:val="24"/>
        </w:rPr>
        <w:t xml:space="preserve"> estátic</w:t>
      </w:r>
      <w:r w:rsidR="00117C9F">
        <w:rPr>
          <w:rFonts w:ascii="Times New Roman" w:hAnsi="Times New Roman" w:cs="Times New Roman"/>
          <w:sz w:val="24"/>
        </w:rPr>
        <w:t>o</w:t>
      </w:r>
      <w:r>
        <w:rPr>
          <w:rFonts w:ascii="Times New Roman" w:hAnsi="Times New Roman" w:cs="Times New Roman"/>
          <w:sz w:val="24"/>
        </w:rPr>
        <w:t xml:space="preserve">s. Para obtener el valor de </w:t>
      </w:r>
      <w:r>
        <w:rPr>
          <w:rFonts w:ascii="Times New Roman" w:hAnsi="Times New Roman" w:cs="Times New Roman"/>
          <w:i/>
          <w:sz w:val="24"/>
        </w:rPr>
        <w:t>k</w:t>
      </w:r>
      <w:r>
        <w:rPr>
          <w:rFonts w:ascii="Times New Roman" w:hAnsi="Times New Roman" w:cs="Times New Roman"/>
          <w:sz w:val="24"/>
        </w:rPr>
        <w:t xml:space="preserve"> estático a partir de un </w:t>
      </w:r>
      <w:r>
        <w:rPr>
          <w:rFonts w:ascii="Times New Roman" w:hAnsi="Times New Roman" w:cs="Times New Roman"/>
          <w:i/>
          <w:sz w:val="24"/>
        </w:rPr>
        <w:t>k</w:t>
      </w:r>
      <w:r w:rsidR="00EC37E6">
        <w:rPr>
          <w:rFonts w:ascii="Times New Roman" w:hAnsi="Times New Roman" w:cs="Times New Roman"/>
          <w:i/>
          <w:sz w:val="24"/>
        </w:rPr>
        <w:t>*</w:t>
      </w:r>
      <w:r>
        <w:rPr>
          <w:rFonts w:ascii="Times New Roman" w:hAnsi="Times New Roman" w:cs="Times New Roman"/>
          <w:sz w:val="24"/>
        </w:rPr>
        <w:t xml:space="preserve"> dinámico los valores </w:t>
      </w:r>
      <w:proofErr w:type="spellStart"/>
      <w:r>
        <w:rPr>
          <w:rFonts w:ascii="Times New Roman" w:hAnsi="Times New Roman" w:cs="Times New Roman"/>
          <w:sz w:val="24"/>
        </w:rPr>
        <w:t>retrocalculados</w:t>
      </w:r>
      <w:proofErr w:type="spellEnd"/>
      <w:r>
        <w:rPr>
          <w:rFonts w:ascii="Times New Roman" w:hAnsi="Times New Roman" w:cs="Times New Roman"/>
          <w:sz w:val="24"/>
        </w:rPr>
        <w:t xml:space="preserve"> deben dividirse entre dos</w:t>
      </w:r>
      <w:r w:rsidR="00EC37E6">
        <w:rPr>
          <w:rFonts w:ascii="Times New Roman" w:hAnsi="Times New Roman" w:cs="Times New Roman"/>
          <w:sz w:val="24"/>
        </w:rPr>
        <w:t xml:space="preserve"> (IBCH).</w:t>
      </w:r>
    </w:p>
    <w:p w14:paraId="13981792" w14:textId="1CEC5929" w:rsidR="00EC37E6" w:rsidRDefault="00EC37E6" w:rsidP="00DC7558">
      <w:pPr>
        <w:spacing w:before="240" w:line="360" w:lineRule="auto"/>
        <w:jc w:val="both"/>
        <w:rPr>
          <w:rFonts w:ascii="Times New Roman" w:hAnsi="Times New Roman" w:cs="Times New Roman"/>
          <w:sz w:val="24"/>
        </w:rPr>
      </w:pPr>
      <w:r>
        <w:rPr>
          <w:rFonts w:ascii="Times New Roman" w:hAnsi="Times New Roman" w:cs="Times New Roman"/>
          <w:sz w:val="24"/>
        </w:rPr>
        <w:t xml:space="preserve">Para obtener el valor de </w:t>
      </w:r>
      <w:r>
        <w:rPr>
          <w:rFonts w:ascii="Times New Roman" w:hAnsi="Times New Roman" w:cs="Times New Roman"/>
          <w:i/>
          <w:sz w:val="24"/>
        </w:rPr>
        <w:t>k</w:t>
      </w:r>
      <w:r>
        <w:rPr>
          <w:rFonts w:ascii="Times New Roman" w:hAnsi="Times New Roman" w:cs="Times New Roman"/>
          <w:sz w:val="24"/>
        </w:rPr>
        <w:t xml:space="preserve"> de la subrasante, se puede utilizar la correlación existente entre esta variable y el CBR (ecuación 2.63). </w:t>
      </w:r>
      <w:r w:rsidR="00B3459F">
        <w:rPr>
          <w:rFonts w:ascii="Times New Roman" w:hAnsi="Times New Roman" w:cs="Times New Roman"/>
          <w:sz w:val="24"/>
        </w:rPr>
        <w:t xml:space="preserve">La presencia de la </w:t>
      </w:r>
      <w:proofErr w:type="spellStart"/>
      <w:r w:rsidR="00B3459F">
        <w:rPr>
          <w:rFonts w:ascii="Times New Roman" w:hAnsi="Times New Roman" w:cs="Times New Roman"/>
          <w:sz w:val="24"/>
        </w:rPr>
        <w:t>sub-base</w:t>
      </w:r>
      <w:proofErr w:type="spellEnd"/>
      <w:r w:rsidR="00B3459F">
        <w:rPr>
          <w:rFonts w:ascii="Times New Roman" w:hAnsi="Times New Roman" w:cs="Times New Roman"/>
          <w:sz w:val="24"/>
        </w:rPr>
        <w:t xml:space="preserve"> modifica el valor de </w:t>
      </w:r>
      <w:r w:rsidR="00B3459F">
        <w:rPr>
          <w:rFonts w:ascii="Times New Roman" w:hAnsi="Times New Roman" w:cs="Times New Roman"/>
          <w:i/>
          <w:sz w:val="24"/>
        </w:rPr>
        <w:t>k</w:t>
      </w:r>
      <w:r w:rsidR="00B3459F">
        <w:rPr>
          <w:rFonts w:ascii="Times New Roman" w:hAnsi="Times New Roman" w:cs="Times New Roman"/>
          <w:sz w:val="24"/>
        </w:rPr>
        <w:t xml:space="preserve">, por lo que para considerarlo se introduce el concepto de módulo de reacción combinado, </w:t>
      </w:r>
      <w:r w:rsidR="00B3459F">
        <w:rPr>
          <w:rFonts w:ascii="Times New Roman" w:hAnsi="Times New Roman" w:cs="Times New Roman"/>
          <w:i/>
          <w:sz w:val="24"/>
        </w:rPr>
        <w:t>K</w:t>
      </w:r>
      <w:r w:rsidR="00B3459F">
        <w:rPr>
          <w:rFonts w:ascii="Times New Roman" w:hAnsi="Times New Roman" w:cs="Times New Roman"/>
          <w:i/>
          <w:sz w:val="24"/>
          <w:vertAlign w:val="subscript"/>
        </w:rPr>
        <w:t>c</w:t>
      </w:r>
      <w:r w:rsidR="00B3459F">
        <w:rPr>
          <w:rFonts w:ascii="Times New Roman" w:hAnsi="Times New Roman" w:cs="Times New Roman"/>
          <w:sz w:val="24"/>
        </w:rPr>
        <w:t>, que se</w:t>
      </w:r>
      <w:r w:rsidR="00B63739">
        <w:rPr>
          <w:rFonts w:ascii="Times New Roman" w:hAnsi="Times New Roman" w:cs="Times New Roman"/>
          <w:sz w:val="24"/>
        </w:rPr>
        <w:t xml:space="preserve"> presenta en la ecuación (2.64).</w:t>
      </w:r>
    </w:p>
    <w:p w14:paraId="0318A2F4" w14:textId="3D6B01A1" w:rsidR="000636B2" w:rsidRDefault="008014E8" w:rsidP="000636B2">
      <w:pPr>
        <w:keepNext/>
        <w:spacing w:before="240" w:after="0" w:line="360" w:lineRule="auto"/>
        <w:jc w:val="center"/>
      </w:pPr>
      <w:r>
        <w:rPr>
          <w:rFonts w:ascii="Times New Roman" w:hAnsi="Times New Roman" w:cs="Times New Roman"/>
          <w:noProof/>
          <w:sz w:val="24"/>
          <w:lang w:val="es-ES" w:eastAsia="es-ES"/>
        </w:rPr>
        <mc:AlternateContent>
          <mc:Choice Requires="wps">
            <w:drawing>
              <wp:anchor distT="0" distB="0" distL="114300" distR="114300" simplePos="0" relativeHeight="251701248" behindDoc="0" locked="0" layoutInCell="1" allowOverlap="1" wp14:anchorId="462FDA0D" wp14:editId="22B7CF9C">
                <wp:simplePos x="0" y="0"/>
                <wp:positionH relativeFrom="column">
                  <wp:posOffset>824865</wp:posOffset>
                </wp:positionH>
                <wp:positionV relativeFrom="paragraph">
                  <wp:posOffset>1861820</wp:posOffset>
                </wp:positionV>
                <wp:extent cx="1352550" cy="219075"/>
                <wp:effectExtent l="0" t="0" r="0" b="0"/>
                <wp:wrapNone/>
                <wp:docPr id="105" name="Cuadro de texto 105"/>
                <wp:cNvGraphicFramePr/>
                <a:graphic xmlns:a="http://schemas.openxmlformats.org/drawingml/2006/main">
                  <a:graphicData uri="http://schemas.microsoft.com/office/word/2010/wordprocessingShape">
                    <wps:wsp>
                      <wps:cNvSpPr txBox="1"/>
                      <wps:spPr>
                        <a:xfrm>
                          <a:off x="0" y="0"/>
                          <a:ext cx="13525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642AC" w14:textId="5C4D36EC" w:rsidR="004F616B" w:rsidRPr="000636B2" w:rsidRDefault="004F616B" w:rsidP="006100CA">
                            <w:pPr>
                              <w:spacing w:after="0"/>
                              <w:jc w:val="center"/>
                              <w:rPr>
                                <w:rFonts w:ascii="Times New Roman" w:hAnsi="Times New Roman" w:cs="Times New Roman"/>
                                <w:sz w:val="20"/>
                                <w:lang w:val="es-PE"/>
                              </w:rPr>
                            </w:pPr>
                            <w:proofErr w:type="spellStart"/>
                            <w:r>
                              <w:rPr>
                                <w:rFonts w:ascii="Times New Roman" w:hAnsi="Times New Roman" w:cs="Times New Roman"/>
                                <w:sz w:val="20"/>
                                <w:lang w:val="es-PE"/>
                              </w:rPr>
                              <w:t>Bedrock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FDA0D" id="Cuadro de texto 105" o:spid="_x0000_s1033" type="#_x0000_t202" style="position:absolute;left:0;text-align:left;margin-left:64.95pt;margin-top:146.6pt;width:106.5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" filled="f" stroked="f" strokeweight=".5pt">
                <v:textbox>
                  <w:txbxContent>
                    <w:p w14:paraId="166642AC" w14:textId="5C4D36EC" w:rsidR="004F616B" w:rsidRPr="000636B2" w:rsidRDefault="004F616B" w:rsidP="006100CA">
                      <w:pPr>
                        <w:spacing w:after="0"/>
                        <w:jc w:val="center"/>
                        <w:rPr>
                          <w:rFonts w:ascii="Times New Roman" w:hAnsi="Times New Roman" w:cs="Times New Roman"/>
                          <w:sz w:val="20"/>
                          <w:lang w:val="es-PE"/>
                        </w:rPr>
                      </w:pPr>
                      <w:proofErr w:type="spellStart"/>
                      <w:r>
                        <w:rPr>
                          <w:rFonts w:ascii="Times New Roman" w:hAnsi="Times New Roman" w:cs="Times New Roman"/>
                          <w:sz w:val="20"/>
                          <w:lang w:val="es-PE"/>
                        </w:rPr>
                        <w:t>Bedrock</w:t>
                      </w:r>
                      <w:proofErr w:type="spellEnd"/>
                    </w:p>
                  </w:txbxContent>
                </v:textbox>
              </v:shape>
            </w:pict>
          </mc:Fallback>
        </mc:AlternateContent>
      </w:r>
      <w:r>
        <w:rPr>
          <w:rFonts w:ascii="Times New Roman" w:hAnsi="Times New Roman" w:cs="Times New Roman"/>
          <w:noProof/>
          <w:sz w:val="24"/>
          <w:lang w:val="es-ES" w:eastAsia="es-ES"/>
        </w:rPr>
        <mc:AlternateContent>
          <mc:Choice Requires="wps">
            <w:drawing>
              <wp:anchor distT="0" distB="0" distL="114300" distR="114300" simplePos="0" relativeHeight="251699200" behindDoc="0" locked="0" layoutInCell="1" allowOverlap="1" wp14:anchorId="3EB2A68D" wp14:editId="37C53ECF">
                <wp:simplePos x="0" y="0"/>
                <wp:positionH relativeFrom="column">
                  <wp:posOffset>834390</wp:posOffset>
                </wp:positionH>
                <wp:positionV relativeFrom="paragraph">
                  <wp:posOffset>1547495</wp:posOffset>
                </wp:positionV>
                <wp:extent cx="1352550" cy="219075"/>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13525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93B99" w14:textId="4AC237FB" w:rsidR="004F616B" w:rsidRPr="000636B2" w:rsidRDefault="004F616B" w:rsidP="006100CA">
                            <w:pPr>
                              <w:spacing w:after="0"/>
                              <w:jc w:val="center"/>
                              <w:rPr>
                                <w:rFonts w:ascii="Times New Roman" w:hAnsi="Times New Roman" w:cs="Times New Roman"/>
                                <w:sz w:val="20"/>
                                <w:lang w:val="es-PE"/>
                              </w:rPr>
                            </w:pPr>
                            <w:r>
                              <w:rPr>
                                <w:rFonts w:ascii="Times New Roman" w:hAnsi="Times New Roman" w:cs="Times New Roman"/>
                                <w:sz w:val="20"/>
                                <w:lang w:val="es-PE"/>
                              </w:rPr>
                              <w:t xml:space="preserve">Natural </w:t>
                            </w:r>
                            <w:proofErr w:type="spellStart"/>
                            <w:r>
                              <w:rPr>
                                <w:rFonts w:ascii="Times New Roman" w:hAnsi="Times New Roman" w:cs="Times New Roman"/>
                                <w:sz w:val="20"/>
                                <w:lang w:val="es-PE"/>
                              </w:rPr>
                              <w:t>Subgrade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A68D" id="Cuadro de texto 104" o:spid="_x0000_s1034" type="#_x0000_t202" style="position:absolute;left:0;text-align:left;margin-left:65.7pt;margin-top:121.85pt;width:106.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" filled="f" stroked="f" strokeweight=".5pt">
                <v:textbox>
                  <w:txbxContent>
                    <w:p w14:paraId="59F93B99" w14:textId="4AC237FB" w:rsidR="004F616B" w:rsidRPr="000636B2" w:rsidRDefault="004F616B" w:rsidP="006100CA">
                      <w:pPr>
                        <w:spacing w:after="0"/>
                        <w:jc w:val="center"/>
                        <w:rPr>
                          <w:rFonts w:ascii="Times New Roman" w:hAnsi="Times New Roman" w:cs="Times New Roman"/>
                          <w:sz w:val="20"/>
                          <w:lang w:val="es-PE"/>
                        </w:rPr>
                      </w:pPr>
                      <w:r>
                        <w:rPr>
                          <w:rFonts w:ascii="Times New Roman" w:hAnsi="Times New Roman" w:cs="Times New Roman"/>
                          <w:sz w:val="20"/>
                          <w:lang w:val="es-PE"/>
                        </w:rPr>
                        <w:t xml:space="preserve">Natural </w:t>
                      </w:r>
                      <w:proofErr w:type="spellStart"/>
                      <w:r>
                        <w:rPr>
                          <w:rFonts w:ascii="Times New Roman" w:hAnsi="Times New Roman" w:cs="Times New Roman"/>
                          <w:sz w:val="20"/>
                          <w:lang w:val="es-PE"/>
                        </w:rPr>
                        <w:t>Subgrade</w:t>
                      </w:r>
                      <w:proofErr w:type="spellEnd"/>
                    </w:p>
                  </w:txbxContent>
                </v:textbox>
              </v:shape>
            </w:pict>
          </mc:Fallback>
        </mc:AlternateContent>
      </w:r>
      <w:r>
        <w:rPr>
          <w:rFonts w:ascii="Times New Roman" w:hAnsi="Times New Roman" w:cs="Times New Roman"/>
          <w:noProof/>
          <w:sz w:val="24"/>
          <w:lang w:val="es-ES" w:eastAsia="es-ES"/>
        </w:rPr>
        <mc:AlternateContent>
          <mc:Choice Requires="wps">
            <w:drawing>
              <wp:anchor distT="0" distB="0" distL="114300" distR="114300" simplePos="0" relativeHeight="251697152" behindDoc="0" locked="0" layoutInCell="1" allowOverlap="1" wp14:anchorId="2F22C10F" wp14:editId="19972972">
                <wp:simplePos x="0" y="0"/>
                <wp:positionH relativeFrom="column">
                  <wp:posOffset>834390</wp:posOffset>
                </wp:positionH>
                <wp:positionV relativeFrom="paragraph">
                  <wp:posOffset>1204595</wp:posOffset>
                </wp:positionV>
                <wp:extent cx="1352550" cy="219075"/>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13525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500FA5" w14:textId="6BF1714A" w:rsidR="004F616B" w:rsidRPr="000636B2" w:rsidRDefault="004F616B" w:rsidP="006100CA">
                            <w:pPr>
                              <w:spacing w:after="0"/>
                              <w:jc w:val="center"/>
                              <w:rPr>
                                <w:rFonts w:ascii="Times New Roman" w:hAnsi="Times New Roman" w:cs="Times New Roman"/>
                                <w:sz w:val="20"/>
                                <w:lang w:val="es-PE"/>
                              </w:rPr>
                            </w:pPr>
                            <w:proofErr w:type="spellStart"/>
                            <w:r>
                              <w:rPr>
                                <w:rFonts w:ascii="Times New Roman" w:hAnsi="Times New Roman" w:cs="Times New Roman"/>
                                <w:sz w:val="20"/>
                                <w:lang w:val="es-PE"/>
                              </w:rPr>
                              <w:t>Compacted</w:t>
                            </w:r>
                            <w:proofErr w:type="spellEnd"/>
                            <w:r>
                              <w:rPr>
                                <w:rFonts w:ascii="Times New Roman" w:hAnsi="Times New Roman" w:cs="Times New Roman"/>
                                <w:sz w:val="20"/>
                                <w:lang w:val="es-PE"/>
                              </w:rPr>
                              <w:t xml:space="preserve"> </w:t>
                            </w:r>
                            <w:proofErr w:type="spellStart"/>
                            <w:r>
                              <w:rPr>
                                <w:rFonts w:ascii="Times New Roman" w:hAnsi="Times New Roman" w:cs="Times New Roman"/>
                                <w:sz w:val="20"/>
                                <w:lang w:val="es-PE"/>
                              </w:rPr>
                              <w:t>Subgrade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C10F" id="Cuadro de texto 88" o:spid="_x0000_s1035" type="#_x0000_t202" style="position:absolute;left:0;text-align:left;margin-left:65.7pt;margin-top:94.85pt;width:106.5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" filled="f" stroked="f" strokeweight=".5pt">
                <v:textbox>
                  <w:txbxContent>
                    <w:p w14:paraId="0D500FA5" w14:textId="6BF1714A" w:rsidR="004F616B" w:rsidRPr="000636B2" w:rsidRDefault="004F616B" w:rsidP="006100CA">
                      <w:pPr>
                        <w:spacing w:after="0"/>
                        <w:jc w:val="center"/>
                        <w:rPr>
                          <w:rFonts w:ascii="Times New Roman" w:hAnsi="Times New Roman" w:cs="Times New Roman"/>
                          <w:sz w:val="20"/>
                          <w:lang w:val="es-PE"/>
                        </w:rPr>
                      </w:pPr>
                      <w:proofErr w:type="spellStart"/>
                      <w:r>
                        <w:rPr>
                          <w:rFonts w:ascii="Times New Roman" w:hAnsi="Times New Roman" w:cs="Times New Roman"/>
                          <w:sz w:val="20"/>
                          <w:lang w:val="es-PE"/>
                        </w:rPr>
                        <w:t>Compacted</w:t>
                      </w:r>
                      <w:proofErr w:type="spellEnd"/>
                      <w:r>
                        <w:rPr>
                          <w:rFonts w:ascii="Times New Roman" w:hAnsi="Times New Roman" w:cs="Times New Roman"/>
                          <w:sz w:val="20"/>
                          <w:lang w:val="es-PE"/>
                        </w:rPr>
                        <w:t xml:space="preserve"> </w:t>
                      </w:r>
                      <w:proofErr w:type="spellStart"/>
                      <w:r>
                        <w:rPr>
                          <w:rFonts w:ascii="Times New Roman" w:hAnsi="Times New Roman" w:cs="Times New Roman"/>
                          <w:sz w:val="20"/>
                          <w:lang w:val="es-PE"/>
                        </w:rPr>
                        <w:t>Subgrade</w:t>
                      </w:r>
                      <w:proofErr w:type="spellEnd"/>
                    </w:p>
                  </w:txbxContent>
                </v:textbox>
              </v:shape>
            </w:pict>
          </mc:Fallback>
        </mc:AlternateContent>
      </w:r>
      <w:r>
        <w:rPr>
          <w:rFonts w:ascii="Times New Roman" w:hAnsi="Times New Roman" w:cs="Times New Roman"/>
          <w:noProof/>
          <w:sz w:val="24"/>
          <w:lang w:val="es-ES" w:eastAsia="es-ES"/>
        </w:rPr>
        <mc:AlternateContent>
          <mc:Choice Requires="wps">
            <w:drawing>
              <wp:anchor distT="0" distB="0" distL="114300" distR="114300" simplePos="0" relativeHeight="251695104" behindDoc="0" locked="0" layoutInCell="1" allowOverlap="1" wp14:anchorId="0FD6902E" wp14:editId="0C25E618">
                <wp:simplePos x="0" y="0"/>
                <wp:positionH relativeFrom="column">
                  <wp:posOffset>662940</wp:posOffset>
                </wp:positionH>
                <wp:positionV relativeFrom="paragraph">
                  <wp:posOffset>785495</wp:posOffset>
                </wp:positionV>
                <wp:extent cx="1666875" cy="409575"/>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16668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05DC4" w14:textId="3F15744E" w:rsidR="004F616B" w:rsidRPr="000636B2" w:rsidRDefault="004F616B" w:rsidP="006100CA">
                            <w:pPr>
                              <w:spacing w:after="0"/>
                              <w:jc w:val="center"/>
                              <w:rPr>
                                <w:rFonts w:ascii="Times New Roman" w:hAnsi="Times New Roman" w:cs="Times New Roman"/>
                                <w:sz w:val="20"/>
                                <w:lang w:val="es-PE"/>
                              </w:rPr>
                            </w:pPr>
                            <w:r>
                              <w:rPr>
                                <w:rFonts w:ascii="Times New Roman" w:hAnsi="Times New Roman" w:cs="Times New Roman"/>
                                <w:sz w:val="20"/>
                                <w:lang w:val="es-PE"/>
                              </w:rPr>
                              <w:t xml:space="preserve">Subbase </w:t>
                            </w:r>
                            <w:proofErr w:type="spellStart"/>
                            <w:r>
                              <w:rPr>
                                <w:rFonts w:ascii="Times New Roman" w:hAnsi="Times New Roman" w:cs="Times New Roman"/>
                                <w:sz w:val="20"/>
                                <w:lang w:val="es-PE"/>
                              </w:rPr>
                              <w:t>Course</w:t>
                            </w:r>
                            <w:proofErr w:type="spellEnd"/>
                          </w:p>
                          <w:p w14:paraId="4D6A14A0" w14:textId="025D415E" w:rsidR="004F616B" w:rsidRPr="000636B2" w:rsidRDefault="004F616B" w:rsidP="006100CA">
                            <w:pPr>
                              <w:spacing w:after="0"/>
                              <w:jc w:val="center"/>
                              <w:rPr>
                                <w:rFonts w:ascii="Times New Roman" w:hAnsi="Times New Roman" w:cs="Times New Roman"/>
                                <w:sz w:val="20"/>
                                <w:lang w:val="es-PE"/>
                              </w:rPr>
                            </w:pPr>
                            <w:r w:rsidRPr="000636B2">
                              <w:rPr>
                                <w:rFonts w:ascii="Times New Roman" w:hAnsi="Times New Roman" w:cs="Times New Roman"/>
                                <w:sz w:val="20"/>
                                <w:lang w:val="es-PE"/>
                              </w:rPr>
                              <w:t>(</w:t>
                            </w:r>
                            <w:proofErr w:type="spellStart"/>
                            <w:r>
                              <w:rPr>
                                <w:rFonts w:ascii="Times New Roman" w:hAnsi="Times New Roman" w:cs="Times New Roman"/>
                                <w:sz w:val="20"/>
                                <w:lang w:val="es-PE"/>
                              </w:rPr>
                              <w:t>Unbound</w:t>
                            </w:r>
                            <w:proofErr w:type="spellEnd"/>
                            <w:r>
                              <w:rPr>
                                <w:rFonts w:ascii="Times New Roman" w:hAnsi="Times New Roman" w:cs="Times New Roman"/>
                                <w:sz w:val="20"/>
                                <w:lang w:val="es-PE"/>
                              </w:rPr>
                              <w:t xml:space="preserve">, </w:t>
                            </w:r>
                            <w:proofErr w:type="spellStart"/>
                            <w:r>
                              <w:rPr>
                                <w:rFonts w:ascii="Times New Roman" w:hAnsi="Times New Roman" w:cs="Times New Roman"/>
                                <w:sz w:val="20"/>
                                <w:lang w:val="es-PE"/>
                              </w:rPr>
                              <w:t>Stabilized</w:t>
                            </w:r>
                            <w:proofErr w:type="spellEnd"/>
                            <w:r>
                              <w:rPr>
                                <w:rFonts w:ascii="Times New Roman" w:hAnsi="Times New Roman" w:cs="Times New Roman"/>
                                <w:sz w:val="20"/>
                                <w:lang w:val="es-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6902E" id="Cuadro de texto 87" o:spid="_x0000_s1036" type="#_x0000_t202" style="position:absolute;left:0;text-align:left;margin-left:52.2pt;margin-top:61.85pt;width:131.2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" filled="f" stroked="f" strokeweight=".5pt">
                <v:textbox>
                  <w:txbxContent>
                    <w:p w14:paraId="50905DC4" w14:textId="3F15744E" w:rsidR="004F616B" w:rsidRPr="000636B2" w:rsidRDefault="004F616B" w:rsidP="006100CA">
                      <w:pPr>
                        <w:spacing w:after="0"/>
                        <w:jc w:val="center"/>
                        <w:rPr>
                          <w:rFonts w:ascii="Times New Roman" w:hAnsi="Times New Roman" w:cs="Times New Roman"/>
                          <w:sz w:val="20"/>
                          <w:lang w:val="es-PE"/>
                        </w:rPr>
                      </w:pPr>
                      <w:r>
                        <w:rPr>
                          <w:rFonts w:ascii="Times New Roman" w:hAnsi="Times New Roman" w:cs="Times New Roman"/>
                          <w:sz w:val="20"/>
                          <w:lang w:val="es-PE"/>
                        </w:rPr>
                        <w:t xml:space="preserve">Subbase </w:t>
                      </w:r>
                      <w:proofErr w:type="spellStart"/>
                      <w:r>
                        <w:rPr>
                          <w:rFonts w:ascii="Times New Roman" w:hAnsi="Times New Roman" w:cs="Times New Roman"/>
                          <w:sz w:val="20"/>
                          <w:lang w:val="es-PE"/>
                        </w:rPr>
                        <w:t>Course</w:t>
                      </w:r>
                      <w:proofErr w:type="spellEnd"/>
                    </w:p>
                    <w:p w14:paraId="4D6A14A0" w14:textId="025D415E" w:rsidR="004F616B" w:rsidRPr="000636B2" w:rsidRDefault="004F616B" w:rsidP="006100CA">
                      <w:pPr>
                        <w:spacing w:after="0"/>
                        <w:jc w:val="center"/>
                        <w:rPr>
                          <w:rFonts w:ascii="Times New Roman" w:hAnsi="Times New Roman" w:cs="Times New Roman"/>
                          <w:sz w:val="20"/>
                          <w:lang w:val="es-PE"/>
                        </w:rPr>
                      </w:pPr>
                      <w:r w:rsidRPr="000636B2">
                        <w:rPr>
                          <w:rFonts w:ascii="Times New Roman" w:hAnsi="Times New Roman" w:cs="Times New Roman"/>
                          <w:sz w:val="20"/>
                          <w:lang w:val="es-PE"/>
                        </w:rPr>
                        <w:t>(</w:t>
                      </w:r>
                      <w:proofErr w:type="spellStart"/>
                      <w:r>
                        <w:rPr>
                          <w:rFonts w:ascii="Times New Roman" w:hAnsi="Times New Roman" w:cs="Times New Roman"/>
                          <w:sz w:val="20"/>
                          <w:lang w:val="es-PE"/>
                        </w:rPr>
                        <w:t>Unbound</w:t>
                      </w:r>
                      <w:proofErr w:type="spellEnd"/>
                      <w:r>
                        <w:rPr>
                          <w:rFonts w:ascii="Times New Roman" w:hAnsi="Times New Roman" w:cs="Times New Roman"/>
                          <w:sz w:val="20"/>
                          <w:lang w:val="es-PE"/>
                        </w:rPr>
                        <w:t xml:space="preserve">, </w:t>
                      </w:r>
                      <w:proofErr w:type="spellStart"/>
                      <w:r>
                        <w:rPr>
                          <w:rFonts w:ascii="Times New Roman" w:hAnsi="Times New Roman" w:cs="Times New Roman"/>
                          <w:sz w:val="20"/>
                          <w:lang w:val="es-PE"/>
                        </w:rPr>
                        <w:t>Stabilized</w:t>
                      </w:r>
                      <w:proofErr w:type="spellEnd"/>
                      <w:r>
                        <w:rPr>
                          <w:rFonts w:ascii="Times New Roman" w:hAnsi="Times New Roman" w:cs="Times New Roman"/>
                          <w:sz w:val="20"/>
                          <w:lang w:val="es-PE"/>
                        </w:rPr>
                        <w:t>)</w:t>
                      </w:r>
                    </w:p>
                  </w:txbxContent>
                </v:textbox>
              </v:shape>
            </w:pict>
          </mc:Fallback>
        </mc:AlternateContent>
      </w:r>
      <w:r>
        <w:rPr>
          <w:rFonts w:ascii="Times New Roman" w:hAnsi="Times New Roman" w:cs="Times New Roman"/>
          <w:noProof/>
          <w:sz w:val="24"/>
          <w:lang w:val="es-ES" w:eastAsia="es-ES"/>
        </w:rPr>
        <mc:AlternateContent>
          <mc:Choice Requires="wps">
            <w:drawing>
              <wp:anchor distT="0" distB="0" distL="114300" distR="114300" simplePos="0" relativeHeight="251693056" behindDoc="0" locked="0" layoutInCell="1" allowOverlap="1" wp14:anchorId="1F1C42E4" wp14:editId="32C321B4">
                <wp:simplePos x="0" y="0"/>
                <wp:positionH relativeFrom="column">
                  <wp:posOffset>691515</wp:posOffset>
                </wp:positionH>
                <wp:positionV relativeFrom="paragraph">
                  <wp:posOffset>452120</wp:posOffset>
                </wp:positionV>
                <wp:extent cx="1666875" cy="409575"/>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16668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D6AAA" w14:textId="3F9C3B66" w:rsidR="004F616B" w:rsidRPr="00A5419E" w:rsidRDefault="004F616B" w:rsidP="006100CA">
                            <w:pPr>
                              <w:spacing w:after="0"/>
                              <w:jc w:val="center"/>
                              <w:rPr>
                                <w:rFonts w:ascii="Times New Roman" w:hAnsi="Times New Roman" w:cs="Times New Roman"/>
                                <w:sz w:val="20"/>
                                <w:lang w:val="en-US"/>
                              </w:rPr>
                            </w:pPr>
                            <w:r w:rsidRPr="00A5419E">
                              <w:rPr>
                                <w:rFonts w:ascii="Times New Roman" w:hAnsi="Times New Roman" w:cs="Times New Roman"/>
                                <w:sz w:val="20"/>
                                <w:lang w:val="en-US"/>
                              </w:rPr>
                              <w:t>Base Course</w:t>
                            </w:r>
                          </w:p>
                          <w:p w14:paraId="1C41A785" w14:textId="087264E5" w:rsidR="004F616B" w:rsidRPr="00A5419E" w:rsidRDefault="004F616B" w:rsidP="006100CA">
                            <w:pPr>
                              <w:spacing w:after="0"/>
                              <w:jc w:val="center"/>
                              <w:rPr>
                                <w:rFonts w:ascii="Times New Roman" w:hAnsi="Times New Roman" w:cs="Times New Roman"/>
                                <w:sz w:val="20"/>
                                <w:lang w:val="en-US"/>
                              </w:rPr>
                            </w:pPr>
                            <w:r w:rsidRPr="00A5419E">
                              <w:rPr>
                                <w:rFonts w:ascii="Times New Roman" w:hAnsi="Times New Roman" w:cs="Times New Roman"/>
                                <w:sz w:val="20"/>
                                <w:lang w:val="en-US"/>
                              </w:rPr>
                              <w:t>(Unbound, Asphalt, 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C42E4" id="Cuadro de texto 84" o:spid="_x0000_s1037" type="#_x0000_t202" style="position:absolute;left:0;text-align:left;margin-left:54.45pt;margin-top:35.6pt;width:131.25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" filled="f" stroked="f" strokeweight=".5pt">
                <v:textbox>
                  <w:txbxContent>
                    <w:p w14:paraId="108D6AAA" w14:textId="3F9C3B66" w:rsidR="004F616B" w:rsidRPr="00A5419E" w:rsidRDefault="004F616B" w:rsidP="006100CA">
                      <w:pPr>
                        <w:spacing w:after="0"/>
                        <w:jc w:val="center"/>
                        <w:rPr>
                          <w:rFonts w:ascii="Times New Roman" w:hAnsi="Times New Roman" w:cs="Times New Roman"/>
                          <w:sz w:val="20"/>
                          <w:lang w:val="en-US"/>
                        </w:rPr>
                      </w:pPr>
                      <w:r w:rsidRPr="00A5419E">
                        <w:rPr>
                          <w:rFonts w:ascii="Times New Roman" w:hAnsi="Times New Roman" w:cs="Times New Roman"/>
                          <w:sz w:val="20"/>
                          <w:lang w:val="en-US"/>
                        </w:rPr>
                        <w:t>Base Course</w:t>
                      </w:r>
                    </w:p>
                    <w:p w14:paraId="1C41A785" w14:textId="087264E5" w:rsidR="004F616B" w:rsidRPr="00A5419E" w:rsidRDefault="004F616B" w:rsidP="006100CA">
                      <w:pPr>
                        <w:spacing w:after="0"/>
                        <w:jc w:val="center"/>
                        <w:rPr>
                          <w:rFonts w:ascii="Times New Roman" w:hAnsi="Times New Roman" w:cs="Times New Roman"/>
                          <w:sz w:val="20"/>
                          <w:lang w:val="en-US"/>
                        </w:rPr>
                      </w:pPr>
                      <w:r w:rsidRPr="00A5419E">
                        <w:rPr>
                          <w:rFonts w:ascii="Times New Roman" w:hAnsi="Times New Roman" w:cs="Times New Roman"/>
                          <w:sz w:val="20"/>
                          <w:lang w:val="en-US"/>
                        </w:rPr>
                        <w:t>(Unbound, Asphalt, Cement)</w:t>
                      </w:r>
                    </w:p>
                  </w:txbxContent>
                </v:textbox>
              </v:shape>
            </w:pict>
          </mc:Fallback>
        </mc:AlternateContent>
      </w:r>
      <w:r>
        <w:rPr>
          <w:rFonts w:ascii="Times New Roman" w:hAnsi="Times New Roman" w:cs="Times New Roman"/>
          <w:noProof/>
          <w:sz w:val="24"/>
          <w:lang w:val="es-ES" w:eastAsia="es-ES"/>
        </w:rPr>
        <mc:AlternateContent>
          <mc:Choice Requires="wps">
            <w:drawing>
              <wp:anchor distT="0" distB="0" distL="114300" distR="114300" simplePos="0" relativeHeight="251691008" behindDoc="0" locked="0" layoutInCell="1" allowOverlap="1" wp14:anchorId="0EA80312" wp14:editId="690A6CDC">
                <wp:simplePos x="0" y="0"/>
                <wp:positionH relativeFrom="column">
                  <wp:posOffset>1015365</wp:posOffset>
                </wp:positionH>
                <wp:positionV relativeFrom="paragraph">
                  <wp:posOffset>118110</wp:posOffset>
                </wp:positionV>
                <wp:extent cx="962025" cy="409575"/>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9620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509FC" w14:textId="0033092E" w:rsidR="004F616B" w:rsidRPr="000636B2" w:rsidRDefault="004F616B" w:rsidP="006100CA">
                            <w:pPr>
                              <w:spacing w:after="0"/>
                              <w:jc w:val="center"/>
                              <w:rPr>
                                <w:rFonts w:ascii="Times New Roman" w:hAnsi="Times New Roman" w:cs="Times New Roman"/>
                                <w:sz w:val="20"/>
                                <w:lang w:val="es-PE"/>
                              </w:rPr>
                            </w:pPr>
                            <w:r w:rsidRPr="000636B2">
                              <w:rPr>
                                <w:rFonts w:ascii="Times New Roman" w:hAnsi="Times New Roman" w:cs="Times New Roman"/>
                                <w:sz w:val="20"/>
                                <w:lang w:val="es-PE"/>
                              </w:rPr>
                              <w:t xml:space="preserve">Concrete </w:t>
                            </w:r>
                            <w:proofErr w:type="spellStart"/>
                            <w:r w:rsidRPr="000636B2">
                              <w:rPr>
                                <w:rFonts w:ascii="Times New Roman" w:hAnsi="Times New Roman" w:cs="Times New Roman"/>
                                <w:sz w:val="20"/>
                                <w:lang w:val="es-PE"/>
                              </w:rPr>
                              <w:t>Slab</w:t>
                            </w:r>
                            <w:proofErr w:type="spellEnd"/>
                          </w:p>
                          <w:p w14:paraId="66B09815" w14:textId="7BE3B82D" w:rsidR="004F616B" w:rsidRPr="000636B2" w:rsidRDefault="004F616B" w:rsidP="006100CA">
                            <w:pPr>
                              <w:spacing w:after="0"/>
                              <w:jc w:val="center"/>
                              <w:rPr>
                                <w:rFonts w:ascii="Times New Roman" w:hAnsi="Times New Roman" w:cs="Times New Roman"/>
                                <w:sz w:val="20"/>
                                <w:lang w:val="es-PE"/>
                              </w:rPr>
                            </w:pPr>
                            <w:r w:rsidRPr="000636B2">
                              <w:rPr>
                                <w:rFonts w:ascii="Times New Roman" w:hAnsi="Times New Roman" w:cs="Times New Roman"/>
                                <w:sz w:val="20"/>
                                <w:lang w:val="es-PE"/>
                              </w:rPr>
                              <w:t>(JPCP, CRCP)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80312" id="Cuadro de texto 83" o:spid="_x0000_s1038" type="#_x0000_t202" style="position:absolute;left:0;text-align:left;margin-left:79.95pt;margin-top:9.3pt;width:75.75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" filled="f" stroked="f" strokeweight=".5pt">
                <v:textbox>
                  <w:txbxContent>
                    <w:p w14:paraId="000509FC" w14:textId="0033092E" w:rsidR="004F616B" w:rsidRPr="000636B2" w:rsidRDefault="004F616B" w:rsidP="006100CA">
                      <w:pPr>
                        <w:spacing w:after="0"/>
                        <w:jc w:val="center"/>
                        <w:rPr>
                          <w:rFonts w:ascii="Times New Roman" w:hAnsi="Times New Roman" w:cs="Times New Roman"/>
                          <w:sz w:val="20"/>
                          <w:lang w:val="es-PE"/>
                        </w:rPr>
                      </w:pPr>
                      <w:r w:rsidRPr="000636B2">
                        <w:rPr>
                          <w:rFonts w:ascii="Times New Roman" w:hAnsi="Times New Roman" w:cs="Times New Roman"/>
                          <w:sz w:val="20"/>
                          <w:lang w:val="es-PE"/>
                        </w:rPr>
                        <w:t xml:space="preserve">Concrete </w:t>
                      </w:r>
                      <w:proofErr w:type="spellStart"/>
                      <w:r w:rsidRPr="000636B2">
                        <w:rPr>
                          <w:rFonts w:ascii="Times New Roman" w:hAnsi="Times New Roman" w:cs="Times New Roman"/>
                          <w:sz w:val="20"/>
                          <w:lang w:val="es-PE"/>
                        </w:rPr>
                        <w:t>Slab</w:t>
                      </w:r>
                      <w:proofErr w:type="spellEnd"/>
                    </w:p>
                    <w:p w14:paraId="66B09815" w14:textId="7BE3B82D" w:rsidR="004F616B" w:rsidRPr="000636B2" w:rsidRDefault="004F616B" w:rsidP="006100CA">
                      <w:pPr>
                        <w:spacing w:after="0"/>
                        <w:jc w:val="center"/>
                        <w:rPr>
                          <w:rFonts w:ascii="Times New Roman" w:hAnsi="Times New Roman" w:cs="Times New Roman"/>
                          <w:sz w:val="20"/>
                          <w:lang w:val="es-PE"/>
                        </w:rPr>
                      </w:pPr>
                      <w:r w:rsidRPr="000636B2">
                        <w:rPr>
                          <w:rFonts w:ascii="Times New Roman" w:hAnsi="Times New Roman" w:cs="Times New Roman"/>
                          <w:sz w:val="20"/>
                          <w:lang w:val="es-PE"/>
                        </w:rPr>
                        <w:t>(JPCP, CRCP)</w:t>
                      </w:r>
                    </w:p>
                  </w:txbxContent>
                </v:textbox>
              </v:shape>
            </w:pict>
          </mc:Fallback>
        </mc:AlternateContent>
      </w:r>
      <w:r w:rsidR="009146E8">
        <w:rPr>
          <w:rFonts w:ascii="Times New Roman" w:hAnsi="Times New Roman" w:cs="Times New Roman"/>
          <w:noProof/>
          <w:sz w:val="24"/>
          <w:lang w:val="es-ES" w:eastAsia="es-ES"/>
        </w:rPr>
        <mc:AlternateContent>
          <mc:Choice Requires="wps">
            <w:drawing>
              <wp:anchor distT="0" distB="0" distL="114300" distR="114300" simplePos="0" relativeHeight="251703296" behindDoc="0" locked="0" layoutInCell="1" allowOverlap="1" wp14:anchorId="29AC1C62" wp14:editId="79D1BA53">
                <wp:simplePos x="0" y="0"/>
                <wp:positionH relativeFrom="column">
                  <wp:posOffset>3339465</wp:posOffset>
                </wp:positionH>
                <wp:positionV relativeFrom="paragraph">
                  <wp:posOffset>623570</wp:posOffset>
                </wp:positionV>
                <wp:extent cx="962025" cy="409575"/>
                <wp:effectExtent l="0" t="0" r="0" b="0"/>
                <wp:wrapNone/>
                <wp:docPr id="107" name="Cuadro de texto 107"/>
                <wp:cNvGraphicFramePr/>
                <a:graphic xmlns:a="http://schemas.openxmlformats.org/drawingml/2006/main">
                  <a:graphicData uri="http://schemas.microsoft.com/office/word/2010/wordprocessingShape">
                    <wps:wsp>
                      <wps:cNvSpPr txBox="1"/>
                      <wps:spPr>
                        <a:xfrm>
                          <a:off x="0" y="0"/>
                          <a:ext cx="9620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A481D" w14:textId="77777777" w:rsidR="004F616B" w:rsidRPr="000636B2" w:rsidRDefault="004F616B" w:rsidP="006100CA">
                            <w:pPr>
                              <w:spacing w:after="0"/>
                              <w:jc w:val="center"/>
                              <w:rPr>
                                <w:rFonts w:ascii="Times New Roman" w:hAnsi="Times New Roman" w:cs="Times New Roman"/>
                                <w:sz w:val="20"/>
                                <w:lang w:val="es-PE"/>
                              </w:rPr>
                            </w:pPr>
                            <w:r w:rsidRPr="000636B2">
                              <w:rPr>
                                <w:rFonts w:ascii="Times New Roman" w:hAnsi="Times New Roman" w:cs="Times New Roman"/>
                                <w:sz w:val="20"/>
                                <w:lang w:val="es-PE"/>
                              </w:rPr>
                              <w:t xml:space="preserve">Concrete </w:t>
                            </w:r>
                            <w:proofErr w:type="spellStart"/>
                            <w:r w:rsidRPr="000636B2">
                              <w:rPr>
                                <w:rFonts w:ascii="Times New Roman" w:hAnsi="Times New Roman" w:cs="Times New Roman"/>
                                <w:sz w:val="20"/>
                                <w:lang w:val="es-PE"/>
                              </w:rPr>
                              <w:t>Slab</w:t>
                            </w:r>
                            <w:proofErr w:type="spellEnd"/>
                          </w:p>
                          <w:p w14:paraId="310D695C" w14:textId="77777777" w:rsidR="004F616B" w:rsidRPr="000636B2" w:rsidRDefault="004F616B" w:rsidP="006100CA">
                            <w:pPr>
                              <w:spacing w:after="0"/>
                              <w:jc w:val="center"/>
                              <w:rPr>
                                <w:rFonts w:ascii="Times New Roman" w:hAnsi="Times New Roman" w:cs="Times New Roman"/>
                                <w:sz w:val="20"/>
                                <w:lang w:val="es-PE"/>
                              </w:rPr>
                            </w:pPr>
                            <w:r w:rsidRPr="000636B2">
                              <w:rPr>
                                <w:rFonts w:ascii="Times New Roman" w:hAnsi="Times New Roman" w:cs="Times New Roman"/>
                                <w:sz w:val="20"/>
                                <w:lang w:val="es-PE"/>
                              </w:rPr>
                              <w:t>(JPCP, CRCP)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C1C62" id="Cuadro de texto 107" o:spid="_x0000_s1039" type="#_x0000_t202" style="position:absolute;left:0;text-align:left;margin-left:262.95pt;margin-top:49.1pt;width:75.75pt;height:3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" filled="f" stroked="f" strokeweight=".5pt">
                <v:textbox>
                  <w:txbxContent>
                    <w:p w14:paraId="60DA481D" w14:textId="77777777" w:rsidR="004F616B" w:rsidRPr="000636B2" w:rsidRDefault="004F616B" w:rsidP="006100CA">
                      <w:pPr>
                        <w:spacing w:after="0"/>
                        <w:jc w:val="center"/>
                        <w:rPr>
                          <w:rFonts w:ascii="Times New Roman" w:hAnsi="Times New Roman" w:cs="Times New Roman"/>
                          <w:sz w:val="20"/>
                          <w:lang w:val="es-PE"/>
                        </w:rPr>
                      </w:pPr>
                      <w:r w:rsidRPr="000636B2">
                        <w:rPr>
                          <w:rFonts w:ascii="Times New Roman" w:hAnsi="Times New Roman" w:cs="Times New Roman"/>
                          <w:sz w:val="20"/>
                          <w:lang w:val="es-PE"/>
                        </w:rPr>
                        <w:t xml:space="preserve">Concrete </w:t>
                      </w:r>
                      <w:proofErr w:type="spellStart"/>
                      <w:r w:rsidRPr="000636B2">
                        <w:rPr>
                          <w:rFonts w:ascii="Times New Roman" w:hAnsi="Times New Roman" w:cs="Times New Roman"/>
                          <w:sz w:val="20"/>
                          <w:lang w:val="es-PE"/>
                        </w:rPr>
                        <w:t>Slab</w:t>
                      </w:r>
                      <w:proofErr w:type="spellEnd"/>
                    </w:p>
                    <w:p w14:paraId="310D695C" w14:textId="77777777" w:rsidR="004F616B" w:rsidRPr="000636B2" w:rsidRDefault="004F616B" w:rsidP="006100CA">
                      <w:pPr>
                        <w:spacing w:after="0"/>
                        <w:jc w:val="center"/>
                        <w:rPr>
                          <w:rFonts w:ascii="Times New Roman" w:hAnsi="Times New Roman" w:cs="Times New Roman"/>
                          <w:sz w:val="20"/>
                          <w:lang w:val="es-PE"/>
                        </w:rPr>
                      </w:pPr>
                      <w:r w:rsidRPr="000636B2">
                        <w:rPr>
                          <w:rFonts w:ascii="Times New Roman" w:hAnsi="Times New Roman" w:cs="Times New Roman"/>
                          <w:sz w:val="20"/>
                          <w:lang w:val="es-PE"/>
                        </w:rPr>
                        <w:t>(JPCP, CRCP)</w:t>
                      </w:r>
                    </w:p>
                  </w:txbxContent>
                </v:textbox>
              </v:shape>
            </w:pict>
          </mc:Fallback>
        </mc:AlternateContent>
      </w:r>
      <w:r w:rsidR="009146E8">
        <w:rPr>
          <w:rFonts w:ascii="Times New Roman" w:hAnsi="Times New Roman" w:cs="Times New Roman"/>
          <w:noProof/>
          <w:sz w:val="24"/>
          <w:lang w:val="es-ES" w:eastAsia="es-ES"/>
        </w:rPr>
        <mc:AlternateContent>
          <mc:Choice Requires="wps">
            <w:drawing>
              <wp:anchor distT="0" distB="0" distL="114300" distR="114300" simplePos="0" relativeHeight="251707392" behindDoc="0" locked="0" layoutInCell="1" allowOverlap="1" wp14:anchorId="6F7F6D6E" wp14:editId="6AFF9242">
                <wp:simplePos x="0" y="0"/>
                <wp:positionH relativeFrom="column">
                  <wp:posOffset>4692015</wp:posOffset>
                </wp:positionH>
                <wp:positionV relativeFrom="paragraph">
                  <wp:posOffset>699770</wp:posOffset>
                </wp:positionV>
                <wp:extent cx="333375" cy="266700"/>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E7E50" w14:textId="255C128D" w:rsidR="004F616B" w:rsidRPr="006100CA" w:rsidRDefault="004F616B" w:rsidP="006100CA">
                            <w:pPr>
                              <w:spacing w:after="0"/>
                              <w:jc w:val="center"/>
                              <w:rPr>
                                <w:rFonts w:ascii="Times New Roman" w:hAnsi="Times New Roman" w:cs="Times New Roman"/>
                                <w:b/>
                                <w:vertAlign w:val="subscript"/>
                                <w:lang w:val="es-PE"/>
                              </w:rPr>
                            </w:pPr>
                            <w:proofErr w:type="spellStart"/>
                            <w:r w:rsidRPr="006100CA">
                              <w:rPr>
                                <w:rFonts w:ascii="Times New Roman" w:hAnsi="Times New Roman" w:cs="Times New Roman"/>
                                <w:b/>
                                <w:lang w:val="es-PE"/>
                              </w:rPr>
                              <w:t>E</w:t>
                            </w:r>
                            <w:r w:rsidRPr="006100CA">
                              <w:rPr>
                                <w:rFonts w:ascii="Times New Roman" w:hAnsi="Times New Roman" w:cs="Times New Roman"/>
                                <w:b/>
                                <w:vertAlign w:val="subscript"/>
                                <w:lang w:val="es-PE"/>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F6D6E" id="Cuadro de texto 109" o:spid="_x0000_s1040" type="#_x0000_t202" style="position:absolute;left:0;text-align:left;margin-left:369.45pt;margin-top:55.1pt;width:26.2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" filled="f" stroked="f" strokeweight=".5pt">
                <v:textbox>
                  <w:txbxContent>
                    <w:p w14:paraId="22FE7E50" w14:textId="255C128D" w:rsidR="004F616B" w:rsidRPr="006100CA" w:rsidRDefault="004F616B" w:rsidP="006100CA">
                      <w:pPr>
                        <w:spacing w:after="0"/>
                        <w:jc w:val="center"/>
                        <w:rPr>
                          <w:rFonts w:ascii="Times New Roman" w:hAnsi="Times New Roman" w:cs="Times New Roman"/>
                          <w:b/>
                          <w:vertAlign w:val="subscript"/>
                          <w:lang w:val="es-PE"/>
                        </w:rPr>
                      </w:pPr>
                      <w:proofErr w:type="spellStart"/>
                      <w:r w:rsidRPr="006100CA">
                        <w:rPr>
                          <w:rFonts w:ascii="Times New Roman" w:hAnsi="Times New Roman" w:cs="Times New Roman"/>
                          <w:b/>
                          <w:lang w:val="es-PE"/>
                        </w:rPr>
                        <w:t>E</w:t>
                      </w:r>
                      <w:r w:rsidRPr="006100CA">
                        <w:rPr>
                          <w:rFonts w:ascii="Times New Roman" w:hAnsi="Times New Roman" w:cs="Times New Roman"/>
                          <w:b/>
                          <w:vertAlign w:val="subscript"/>
                          <w:lang w:val="es-PE"/>
                        </w:rPr>
                        <w:t>c</w:t>
                      </w:r>
                      <w:proofErr w:type="spellEnd"/>
                    </w:p>
                  </w:txbxContent>
                </v:textbox>
              </v:shape>
            </w:pict>
          </mc:Fallback>
        </mc:AlternateContent>
      </w:r>
      <w:r w:rsidR="009146E8">
        <w:rPr>
          <w:rFonts w:ascii="Times New Roman" w:hAnsi="Times New Roman" w:cs="Times New Roman"/>
          <w:noProof/>
          <w:sz w:val="24"/>
          <w:lang w:val="es-ES" w:eastAsia="es-ES"/>
        </w:rPr>
        <mc:AlternateContent>
          <mc:Choice Requires="wps">
            <w:drawing>
              <wp:anchor distT="0" distB="0" distL="114300" distR="114300" simplePos="0" relativeHeight="251709440" behindDoc="0" locked="0" layoutInCell="1" allowOverlap="1" wp14:anchorId="191A436E" wp14:editId="466F27BD">
                <wp:simplePos x="0" y="0"/>
                <wp:positionH relativeFrom="column">
                  <wp:posOffset>4692015</wp:posOffset>
                </wp:positionH>
                <wp:positionV relativeFrom="paragraph">
                  <wp:posOffset>1033145</wp:posOffset>
                </wp:positionV>
                <wp:extent cx="457200" cy="266700"/>
                <wp:effectExtent l="0" t="0" r="0" b="0"/>
                <wp:wrapNone/>
                <wp:docPr id="110" name="Cuadro de texto 110"/>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AD2DA" w14:textId="7F97611A" w:rsidR="004F616B" w:rsidRPr="006100CA" w:rsidRDefault="004F616B" w:rsidP="006100CA">
                            <w:pPr>
                              <w:spacing w:after="0"/>
                              <w:jc w:val="center"/>
                              <w:rPr>
                                <w:rFonts w:ascii="Times New Roman" w:hAnsi="Times New Roman" w:cs="Times New Roman"/>
                                <w:b/>
                                <w:vertAlign w:val="subscript"/>
                                <w:lang w:val="es-PE"/>
                              </w:rPr>
                            </w:pPr>
                            <w:proofErr w:type="spellStart"/>
                            <w:r w:rsidRPr="006100CA">
                              <w:rPr>
                                <w:rFonts w:ascii="Times New Roman" w:hAnsi="Times New Roman" w:cs="Times New Roman"/>
                                <w:b/>
                                <w:lang w:val="es-PE"/>
                              </w:rPr>
                              <w:t>E</w:t>
                            </w:r>
                            <w:r>
                              <w:rPr>
                                <w:rFonts w:ascii="Times New Roman" w:hAnsi="Times New Roman" w:cs="Times New Roman"/>
                                <w:b/>
                                <w:vertAlign w:val="subscript"/>
                                <w:lang w:val="es-PE"/>
                              </w:rPr>
                              <w:t>base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A436E" id="Cuadro de texto 110" o:spid="_x0000_s1041" type="#_x0000_t202" style="position:absolute;left:0;text-align:left;margin-left:369.45pt;margin-top:81.35pt;width:36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" filled="f" stroked="f" strokeweight=".5pt">
                <v:textbox>
                  <w:txbxContent>
                    <w:p w14:paraId="300AD2DA" w14:textId="7F97611A" w:rsidR="004F616B" w:rsidRPr="006100CA" w:rsidRDefault="004F616B" w:rsidP="006100CA">
                      <w:pPr>
                        <w:spacing w:after="0"/>
                        <w:jc w:val="center"/>
                        <w:rPr>
                          <w:rFonts w:ascii="Times New Roman" w:hAnsi="Times New Roman" w:cs="Times New Roman"/>
                          <w:b/>
                          <w:vertAlign w:val="subscript"/>
                          <w:lang w:val="es-PE"/>
                        </w:rPr>
                      </w:pPr>
                      <w:proofErr w:type="spellStart"/>
                      <w:r w:rsidRPr="006100CA">
                        <w:rPr>
                          <w:rFonts w:ascii="Times New Roman" w:hAnsi="Times New Roman" w:cs="Times New Roman"/>
                          <w:b/>
                          <w:lang w:val="es-PE"/>
                        </w:rPr>
                        <w:t>E</w:t>
                      </w:r>
                      <w:r>
                        <w:rPr>
                          <w:rFonts w:ascii="Times New Roman" w:hAnsi="Times New Roman" w:cs="Times New Roman"/>
                          <w:b/>
                          <w:vertAlign w:val="subscript"/>
                          <w:lang w:val="es-PE"/>
                        </w:rPr>
                        <w:t>base</w:t>
                      </w:r>
                      <w:proofErr w:type="spellEnd"/>
                    </w:p>
                  </w:txbxContent>
                </v:textbox>
              </v:shape>
            </w:pict>
          </mc:Fallback>
        </mc:AlternateContent>
      </w:r>
      <w:r w:rsidR="009146E8">
        <w:rPr>
          <w:rFonts w:ascii="Times New Roman" w:hAnsi="Times New Roman" w:cs="Times New Roman"/>
          <w:noProof/>
          <w:sz w:val="24"/>
          <w:lang w:val="es-ES" w:eastAsia="es-ES"/>
        </w:rPr>
        <mc:AlternateContent>
          <mc:Choice Requires="wps">
            <w:drawing>
              <wp:anchor distT="0" distB="0" distL="114300" distR="114300" simplePos="0" relativeHeight="251705344" behindDoc="0" locked="0" layoutInCell="1" allowOverlap="1" wp14:anchorId="6D80DB30" wp14:editId="59CFA7F8">
                <wp:simplePos x="0" y="0"/>
                <wp:positionH relativeFrom="column">
                  <wp:posOffset>2987040</wp:posOffset>
                </wp:positionH>
                <wp:positionV relativeFrom="paragraph">
                  <wp:posOffset>947420</wp:posOffset>
                </wp:positionV>
                <wp:extent cx="1666875" cy="409575"/>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16668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E8CC0" w14:textId="77777777" w:rsidR="004F616B" w:rsidRPr="00A5419E" w:rsidRDefault="004F616B" w:rsidP="006100CA">
                            <w:pPr>
                              <w:spacing w:after="0"/>
                              <w:jc w:val="center"/>
                              <w:rPr>
                                <w:rFonts w:ascii="Times New Roman" w:hAnsi="Times New Roman" w:cs="Times New Roman"/>
                                <w:sz w:val="20"/>
                                <w:lang w:val="en-US"/>
                              </w:rPr>
                            </w:pPr>
                            <w:r w:rsidRPr="00A5419E">
                              <w:rPr>
                                <w:rFonts w:ascii="Times New Roman" w:hAnsi="Times New Roman" w:cs="Times New Roman"/>
                                <w:sz w:val="20"/>
                                <w:lang w:val="en-US"/>
                              </w:rPr>
                              <w:t>Base Course</w:t>
                            </w:r>
                          </w:p>
                          <w:p w14:paraId="38FA7AB1" w14:textId="77777777" w:rsidR="004F616B" w:rsidRPr="00A5419E" w:rsidRDefault="004F616B" w:rsidP="006100CA">
                            <w:pPr>
                              <w:spacing w:after="0"/>
                              <w:jc w:val="center"/>
                              <w:rPr>
                                <w:rFonts w:ascii="Times New Roman" w:hAnsi="Times New Roman" w:cs="Times New Roman"/>
                                <w:sz w:val="20"/>
                                <w:lang w:val="en-US"/>
                              </w:rPr>
                            </w:pPr>
                            <w:r w:rsidRPr="00A5419E">
                              <w:rPr>
                                <w:rFonts w:ascii="Times New Roman" w:hAnsi="Times New Roman" w:cs="Times New Roman"/>
                                <w:sz w:val="20"/>
                                <w:lang w:val="en-US"/>
                              </w:rPr>
                              <w:t>(Unbound, Asphalt, 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0DB30" id="Cuadro de texto 108" o:spid="_x0000_s1042" type="#_x0000_t202" style="position:absolute;left:0;text-align:left;margin-left:235.2pt;margin-top:74.6pt;width:131.2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" filled="f" stroked="f" strokeweight=".5pt">
                <v:textbox>
                  <w:txbxContent>
                    <w:p w14:paraId="32CE8CC0" w14:textId="77777777" w:rsidR="004F616B" w:rsidRPr="00A5419E" w:rsidRDefault="004F616B" w:rsidP="006100CA">
                      <w:pPr>
                        <w:spacing w:after="0"/>
                        <w:jc w:val="center"/>
                        <w:rPr>
                          <w:rFonts w:ascii="Times New Roman" w:hAnsi="Times New Roman" w:cs="Times New Roman"/>
                          <w:sz w:val="20"/>
                          <w:lang w:val="en-US"/>
                        </w:rPr>
                      </w:pPr>
                      <w:r w:rsidRPr="00A5419E">
                        <w:rPr>
                          <w:rFonts w:ascii="Times New Roman" w:hAnsi="Times New Roman" w:cs="Times New Roman"/>
                          <w:sz w:val="20"/>
                          <w:lang w:val="en-US"/>
                        </w:rPr>
                        <w:t>Base Course</w:t>
                      </w:r>
                    </w:p>
                    <w:p w14:paraId="38FA7AB1" w14:textId="77777777" w:rsidR="004F616B" w:rsidRPr="00A5419E" w:rsidRDefault="004F616B" w:rsidP="006100CA">
                      <w:pPr>
                        <w:spacing w:after="0"/>
                        <w:jc w:val="center"/>
                        <w:rPr>
                          <w:rFonts w:ascii="Times New Roman" w:hAnsi="Times New Roman" w:cs="Times New Roman"/>
                          <w:sz w:val="20"/>
                          <w:lang w:val="en-US"/>
                        </w:rPr>
                      </w:pPr>
                      <w:r w:rsidRPr="00A5419E">
                        <w:rPr>
                          <w:rFonts w:ascii="Times New Roman" w:hAnsi="Times New Roman" w:cs="Times New Roman"/>
                          <w:sz w:val="20"/>
                          <w:lang w:val="en-US"/>
                        </w:rPr>
                        <w:t>(Unbound, Asphalt, Cement)</w:t>
                      </w:r>
                    </w:p>
                  </w:txbxContent>
                </v:textbox>
              </v:shape>
            </w:pict>
          </mc:Fallback>
        </mc:AlternateContent>
      </w:r>
      <w:r w:rsidR="006100CA">
        <w:rPr>
          <w:rFonts w:ascii="Times New Roman" w:hAnsi="Times New Roman" w:cs="Times New Roman"/>
          <w:noProof/>
          <w:sz w:val="24"/>
          <w:lang w:val="es-ES" w:eastAsia="es-ES"/>
        </w:rPr>
        <mc:AlternateContent>
          <mc:Choice Requires="wps">
            <w:drawing>
              <wp:anchor distT="0" distB="0" distL="114300" distR="114300" simplePos="0" relativeHeight="251711488" behindDoc="0" locked="0" layoutInCell="1" allowOverlap="1" wp14:anchorId="2F4A4802" wp14:editId="4D2A4DE3">
                <wp:simplePos x="0" y="0"/>
                <wp:positionH relativeFrom="column">
                  <wp:posOffset>2939415</wp:posOffset>
                </wp:positionH>
                <wp:positionV relativeFrom="paragraph">
                  <wp:posOffset>1604645</wp:posOffset>
                </wp:positionV>
                <wp:extent cx="1762125" cy="466725"/>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176212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14F9B" w14:textId="3C58AC9D" w:rsidR="004F616B" w:rsidRPr="00A5419E" w:rsidRDefault="004F616B" w:rsidP="006100CA">
                            <w:pPr>
                              <w:spacing w:after="0"/>
                              <w:jc w:val="center"/>
                              <w:rPr>
                                <w:rFonts w:ascii="Times New Roman" w:hAnsi="Times New Roman" w:cs="Times New Roman"/>
                                <w:b/>
                                <w:vertAlign w:val="subscript"/>
                                <w:lang w:val="en-US"/>
                              </w:rPr>
                            </w:pPr>
                            <w:r w:rsidRPr="00A5419E">
                              <w:rPr>
                                <w:rFonts w:ascii="Times New Roman" w:hAnsi="Times New Roman" w:cs="Times New Roman"/>
                                <w:b/>
                                <w:lang w:val="en-US"/>
                              </w:rPr>
                              <w:t>Effective</w:t>
                            </w:r>
                            <w:r w:rsidRPr="00A5419E">
                              <w:rPr>
                                <w:rFonts w:ascii="Times New Roman" w:hAnsi="Times New Roman" w:cs="Times New Roman"/>
                                <w:b/>
                                <w:vertAlign w:val="subscript"/>
                                <w:lang w:val="en-US"/>
                              </w:rPr>
                              <w:t xml:space="preserve"> </w:t>
                            </w:r>
                            <w:r w:rsidRPr="00A5419E">
                              <w:rPr>
                                <w:rFonts w:ascii="Times New Roman" w:hAnsi="Times New Roman" w:cs="Times New Roman"/>
                                <w:b/>
                                <w:lang w:val="en-US"/>
                              </w:rPr>
                              <w:t xml:space="preserve">k-value </w:t>
                            </w:r>
                            <w:r w:rsidRPr="00A5419E">
                              <w:rPr>
                                <w:rFonts w:ascii="Times New Roman" w:hAnsi="Times New Roman" w:cs="Times New Roman"/>
                                <w:lang w:val="en-US"/>
                              </w:rPr>
                              <w:t xml:space="preserve">obtained through </w:t>
                            </w:r>
                            <w:proofErr w:type="spellStart"/>
                            <w:r w:rsidRPr="00A5419E">
                              <w:rPr>
                                <w:rFonts w:ascii="Times New Roman" w:hAnsi="Times New Roman" w:cs="Times New Roman"/>
                                <w:lang w:val="en-US"/>
                              </w:rPr>
                              <w:t>backcalculation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A4802" id="Cuadro de texto 111" o:spid="_x0000_s1043" type="#_x0000_t202" style="position:absolute;left:0;text-align:left;margin-left:231.45pt;margin-top:126.35pt;width:138.75pt;height:3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" filled="f" stroked="f" strokeweight=".5pt">
                <v:textbox>
                  <w:txbxContent>
                    <w:p w14:paraId="35314F9B" w14:textId="3C58AC9D" w:rsidR="004F616B" w:rsidRPr="00A5419E" w:rsidRDefault="004F616B" w:rsidP="006100CA">
                      <w:pPr>
                        <w:spacing w:after="0"/>
                        <w:jc w:val="center"/>
                        <w:rPr>
                          <w:rFonts w:ascii="Times New Roman" w:hAnsi="Times New Roman" w:cs="Times New Roman"/>
                          <w:b/>
                          <w:vertAlign w:val="subscript"/>
                          <w:lang w:val="en-US"/>
                        </w:rPr>
                      </w:pPr>
                      <w:r w:rsidRPr="00A5419E">
                        <w:rPr>
                          <w:rFonts w:ascii="Times New Roman" w:hAnsi="Times New Roman" w:cs="Times New Roman"/>
                          <w:b/>
                          <w:lang w:val="en-US"/>
                        </w:rPr>
                        <w:t>Effective</w:t>
                      </w:r>
                      <w:r w:rsidRPr="00A5419E">
                        <w:rPr>
                          <w:rFonts w:ascii="Times New Roman" w:hAnsi="Times New Roman" w:cs="Times New Roman"/>
                          <w:b/>
                          <w:vertAlign w:val="subscript"/>
                          <w:lang w:val="en-US"/>
                        </w:rPr>
                        <w:t xml:space="preserve"> </w:t>
                      </w:r>
                      <w:r w:rsidRPr="00A5419E">
                        <w:rPr>
                          <w:rFonts w:ascii="Times New Roman" w:hAnsi="Times New Roman" w:cs="Times New Roman"/>
                          <w:b/>
                          <w:lang w:val="en-US"/>
                        </w:rPr>
                        <w:t xml:space="preserve">k-value </w:t>
                      </w:r>
                      <w:r w:rsidRPr="00A5419E">
                        <w:rPr>
                          <w:rFonts w:ascii="Times New Roman" w:hAnsi="Times New Roman" w:cs="Times New Roman"/>
                          <w:lang w:val="en-US"/>
                        </w:rPr>
                        <w:t xml:space="preserve">obtained through </w:t>
                      </w:r>
                      <w:proofErr w:type="spellStart"/>
                      <w:r w:rsidRPr="00A5419E">
                        <w:rPr>
                          <w:rFonts w:ascii="Times New Roman" w:hAnsi="Times New Roman" w:cs="Times New Roman"/>
                          <w:lang w:val="en-US"/>
                        </w:rPr>
                        <w:t>backcalculation</w:t>
                      </w:r>
                      <w:proofErr w:type="spellEnd"/>
                    </w:p>
                  </w:txbxContent>
                </v:textbox>
              </v:shape>
            </w:pict>
          </mc:Fallback>
        </mc:AlternateContent>
      </w:r>
      <w:r w:rsidR="009F5B26" w:rsidRPr="009F5B26">
        <w:rPr>
          <w:rFonts w:ascii="Times New Roman" w:hAnsi="Times New Roman" w:cs="Times New Roman"/>
          <w:noProof/>
          <w:sz w:val="24"/>
          <w:lang w:val="es-ES" w:eastAsia="es-ES"/>
        </w:rPr>
        <w:drawing>
          <wp:inline distT="0" distB="0" distL="0" distR="0" wp14:anchorId="1664E327" wp14:editId="0232DCDA">
            <wp:extent cx="4238625" cy="2190750"/>
            <wp:effectExtent l="0" t="0" r="9525" b="0"/>
            <wp:docPr id="80" name="Imagen 80" descr="C:\Users\Ing. Moises Micha Bu\Pictures\Ashampoo Snap 2018\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Ing. Moises Micha Bu\Pictures\Ashampoo Snap 2018\Model.png"/>
                    <pic:cNvPicPr>
                      <a:picLocks noChangeAspect="1" noChangeArrowheads="1"/>
                    </pic:cNvPicPr>
                  </pic:nvPicPr>
                  <pic:blipFill rotWithShape="1">
                    <a:blip r:embed="rId311">
                      <a:extLst>
                        <a:ext uri="{28A0092B-C50C-407E-A947-70E740481C1C}">
                          <a14:useLocalDpi xmlns:a14="http://schemas.microsoft.com/office/drawing/2010/main" val="0"/>
                        </a:ext>
                      </a:extLst>
                    </a:blip>
                    <a:srcRect l="6850" t="11187" r="6066" b="10847"/>
                    <a:stretch/>
                  </pic:blipFill>
                  <pic:spPr bwMode="auto">
                    <a:xfrm>
                      <a:off x="0" y="0"/>
                      <a:ext cx="4238625" cy="2190750"/>
                    </a:xfrm>
                    <a:prstGeom prst="rect">
                      <a:avLst/>
                    </a:prstGeom>
                    <a:noFill/>
                    <a:ln>
                      <a:noFill/>
                    </a:ln>
                    <a:extLst>
                      <a:ext uri="{53640926-AAD7-44D8-BBD7-CCE9431645EC}">
                        <a14:shadowObscured xmlns:a14="http://schemas.microsoft.com/office/drawing/2010/main"/>
                      </a:ext>
                    </a:extLst>
                  </pic:spPr>
                </pic:pic>
              </a:graphicData>
            </a:graphic>
          </wp:inline>
        </w:drawing>
      </w:r>
    </w:p>
    <w:p w14:paraId="320ED5F4" w14:textId="5B36A270" w:rsidR="009F5B26" w:rsidRDefault="000636B2" w:rsidP="006100CA">
      <w:pPr>
        <w:pStyle w:val="Descripcin"/>
        <w:spacing w:after="0"/>
        <w:jc w:val="center"/>
        <w:rPr>
          <w:rFonts w:ascii="Times New Roman" w:hAnsi="Times New Roman" w:cs="Times New Roman"/>
          <w:i w:val="0"/>
          <w:color w:val="auto"/>
          <w:sz w:val="22"/>
        </w:rPr>
      </w:pPr>
      <w:bookmarkStart w:id="180" w:name="_Toc5765803"/>
      <w:r w:rsidRPr="000636B2">
        <w:rPr>
          <w:rFonts w:ascii="Times New Roman" w:hAnsi="Times New Roman" w:cs="Times New Roman"/>
          <w:b/>
          <w:i w:val="0"/>
          <w:color w:val="auto"/>
          <w:sz w:val="22"/>
        </w:rPr>
        <w:t xml:space="preserve">Figura 2 - </w:t>
      </w:r>
      <w:r w:rsidRPr="000636B2">
        <w:rPr>
          <w:rFonts w:ascii="Times New Roman" w:hAnsi="Times New Roman" w:cs="Times New Roman"/>
          <w:b/>
          <w:i w:val="0"/>
          <w:color w:val="auto"/>
          <w:sz w:val="22"/>
        </w:rPr>
        <w:fldChar w:fldCharType="begin"/>
      </w:r>
      <w:r w:rsidRPr="000636B2">
        <w:rPr>
          <w:rFonts w:ascii="Times New Roman" w:hAnsi="Times New Roman" w:cs="Times New Roman"/>
          <w:b/>
          <w:i w:val="0"/>
          <w:color w:val="auto"/>
          <w:sz w:val="22"/>
        </w:rPr>
        <w:instrText xml:space="preserve"> SEQ Figura_2_- \* ARABIC </w:instrText>
      </w:r>
      <w:r w:rsidRPr="000636B2">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15</w:t>
      </w:r>
      <w:r w:rsidRPr="000636B2">
        <w:rPr>
          <w:rFonts w:ascii="Times New Roman" w:hAnsi="Times New Roman" w:cs="Times New Roman"/>
          <w:b/>
          <w:i w:val="0"/>
          <w:color w:val="auto"/>
          <w:sz w:val="22"/>
        </w:rPr>
        <w:fldChar w:fldCharType="end"/>
      </w:r>
      <w:r w:rsidRPr="000636B2">
        <w:rPr>
          <w:rFonts w:ascii="Times New Roman" w:hAnsi="Times New Roman" w:cs="Times New Roman"/>
          <w:b/>
          <w:i w:val="0"/>
          <w:color w:val="auto"/>
          <w:sz w:val="22"/>
        </w:rPr>
        <w:t>.</w:t>
      </w:r>
      <w:r w:rsidRPr="000636B2">
        <w:rPr>
          <w:rFonts w:ascii="Times New Roman" w:hAnsi="Times New Roman" w:cs="Times New Roman"/>
          <w:i w:val="0"/>
          <w:color w:val="auto"/>
          <w:sz w:val="22"/>
        </w:rPr>
        <w:t xml:space="preserve"> Modelo estructural para el </w:t>
      </w:r>
      <w:r w:rsidR="00B771A4">
        <w:rPr>
          <w:rFonts w:ascii="Times New Roman" w:hAnsi="Times New Roman" w:cs="Times New Roman"/>
          <w:i w:val="0"/>
          <w:color w:val="auto"/>
          <w:sz w:val="22"/>
        </w:rPr>
        <w:t>cálculo</w:t>
      </w:r>
      <w:r w:rsidRPr="000636B2">
        <w:rPr>
          <w:rFonts w:ascii="Times New Roman" w:hAnsi="Times New Roman" w:cs="Times New Roman"/>
          <w:i w:val="0"/>
          <w:color w:val="auto"/>
          <w:sz w:val="22"/>
        </w:rPr>
        <w:t xml:space="preserve"> de pavimentos rígidos</w:t>
      </w:r>
      <w:bookmarkEnd w:id="180"/>
    </w:p>
    <w:p w14:paraId="17D3A809" w14:textId="5B0FED82" w:rsidR="000636B2" w:rsidRDefault="006100CA" w:rsidP="006100CA">
      <w:pPr>
        <w:jc w:val="center"/>
        <w:rPr>
          <w:rFonts w:ascii="Times New Roman" w:hAnsi="Times New Roman" w:cs="Times New Roman"/>
          <w:i/>
          <w:sz w:val="20"/>
        </w:rPr>
      </w:pPr>
      <w:r>
        <w:rPr>
          <w:rFonts w:ascii="Times New Roman" w:hAnsi="Times New Roman" w:cs="Times New Roman"/>
          <w:i/>
          <w:sz w:val="20"/>
        </w:rPr>
        <w:t xml:space="preserve">                                                                   </w:t>
      </w:r>
      <w:r w:rsidR="00A84EBD">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NCHRP, 2004</w:t>
      </w:r>
    </w:p>
    <w:p w14:paraId="74FB9B8B" w14:textId="77777777" w:rsidR="00A84EBD" w:rsidRPr="00A84EBD" w:rsidRDefault="00A84EBD" w:rsidP="00A84EBD">
      <w:pPr>
        <w:jc w:val="both"/>
        <w:rPr>
          <w:sz w:val="24"/>
        </w:rPr>
      </w:pPr>
    </w:p>
    <w:p w14:paraId="20A27019" w14:textId="73809A12" w:rsidR="00B3459F" w:rsidRDefault="00B3459F" w:rsidP="00B3459F">
      <w:pPr>
        <w:spacing w:line="276" w:lineRule="auto"/>
        <w:ind w:left="1842" w:hanging="1134"/>
        <w:jc w:val="right"/>
        <w:rPr>
          <w:rFonts w:ascii="Times New Roman" w:hAnsi="Times New Roman" w:cs="Times New Roman"/>
          <w:sz w:val="24"/>
        </w:rPr>
      </w:pPr>
      <w:r w:rsidRPr="00287CA0">
        <w:rPr>
          <w:rFonts w:ascii="Times New Roman" w:hAnsi="Times New Roman" w:cs="Times New Roman"/>
          <w:position w:val="-30"/>
          <w:sz w:val="24"/>
        </w:rPr>
        <w:object w:dxaOrig="5060" w:dyaOrig="720" w14:anchorId="5BBA9992">
          <v:shape id="_x0000_i1167" type="#_x0000_t75" style="width:251.25pt;height:36pt" o:ole="">
            <v:imagedata r:id="rId312" o:title=""/>
          </v:shape>
          <o:OLEObject Type="Embed" ProgID="Equation.3" ShapeID="_x0000_i1167" DrawAspect="Content" ObjectID="_1617420345" r:id="rId313"/>
        </w:object>
      </w:r>
      <w:r>
        <w:rPr>
          <w:rFonts w:ascii="Times New Roman" w:hAnsi="Times New Roman" w:cs="Times New Roman"/>
          <w:sz w:val="24"/>
        </w:rPr>
        <w:t xml:space="preserve">                  (2.63)</w:t>
      </w:r>
    </w:p>
    <w:p w14:paraId="40825E0A" w14:textId="73808325" w:rsidR="00B3459F" w:rsidRDefault="00B3459F" w:rsidP="00B3459F">
      <w:pPr>
        <w:spacing w:line="276" w:lineRule="auto"/>
        <w:ind w:left="1842" w:hanging="1134"/>
        <w:jc w:val="right"/>
        <w:rPr>
          <w:rFonts w:ascii="Times New Roman" w:hAnsi="Times New Roman" w:cs="Times New Roman"/>
          <w:sz w:val="24"/>
        </w:rPr>
      </w:pPr>
      <w:r w:rsidRPr="00C3548F">
        <w:rPr>
          <w:rFonts w:ascii="Times New Roman" w:hAnsi="Times New Roman" w:cs="Times New Roman"/>
          <w:position w:val="-38"/>
          <w:sz w:val="24"/>
        </w:rPr>
        <w:object w:dxaOrig="3220" w:dyaOrig="940" w14:anchorId="35DCD267">
          <v:shape id="_x0000_i1168" type="#_x0000_t75" style="width:159.75pt;height:47.25pt" o:ole="">
            <v:imagedata r:id="rId314" o:title=""/>
          </v:shape>
          <o:OLEObject Type="Embed" ProgID="Equation.3" ShapeID="_x0000_i1168" DrawAspect="Content" ObjectID="_1617420346" r:id="rId315"/>
        </w:object>
      </w:r>
      <w:r>
        <w:rPr>
          <w:rFonts w:ascii="Times New Roman" w:hAnsi="Times New Roman" w:cs="Times New Roman"/>
          <w:sz w:val="24"/>
        </w:rPr>
        <w:t xml:space="preserve">                                                (2.64)</w:t>
      </w:r>
    </w:p>
    <w:p w14:paraId="6F9E687D" w14:textId="77777777" w:rsidR="005035BD" w:rsidRDefault="005035BD" w:rsidP="00B3459F">
      <w:pPr>
        <w:spacing w:line="360" w:lineRule="auto"/>
        <w:ind w:firstLine="708"/>
        <w:jc w:val="both"/>
        <w:rPr>
          <w:rFonts w:ascii="Times New Roman" w:hAnsi="Times New Roman" w:cs="Times New Roman"/>
          <w:sz w:val="24"/>
          <w:szCs w:val="24"/>
        </w:rPr>
      </w:pPr>
    </w:p>
    <w:p w14:paraId="584CFD72" w14:textId="7F941960" w:rsidR="00B3459F" w:rsidRDefault="00B3459F" w:rsidP="00B3459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Donde:</w:t>
      </w:r>
    </w:p>
    <w:p w14:paraId="1CA3EBD0" w14:textId="395F4090" w:rsidR="00B3459F" w:rsidRDefault="00B3459F" w:rsidP="00B3459F">
      <w:pPr>
        <w:spacing w:line="276" w:lineRule="auto"/>
        <w:ind w:left="1842" w:hanging="1134"/>
        <w:jc w:val="both"/>
        <w:rPr>
          <w:rFonts w:ascii="Times New Roman" w:hAnsi="Times New Roman" w:cs="Times New Roman"/>
          <w:sz w:val="24"/>
        </w:rPr>
      </w:pPr>
      <w:r>
        <w:rPr>
          <w:rFonts w:ascii="Times New Roman" w:hAnsi="Times New Roman" w:cs="Times New Roman"/>
          <w:i/>
          <w:sz w:val="24"/>
        </w:rPr>
        <w:t>K</w:t>
      </w:r>
      <w:r>
        <w:rPr>
          <w:rFonts w:ascii="Times New Roman" w:hAnsi="Times New Roman" w:cs="Times New Roman"/>
          <w:i/>
          <w:sz w:val="24"/>
          <w:vertAlign w:val="subscript"/>
        </w:rPr>
        <w:t>c</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Módulo de reacción combinado, MPa/m.</w:t>
      </w:r>
    </w:p>
    <w:p w14:paraId="579A4588" w14:textId="500B3284" w:rsidR="00B3459F" w:rsidRDefault="00B3459F" w:rsidP="00B3459F">
      <w:pPr>
        <w:spacing w:line="276" w:lineRule="auto"/>
        <w:ind w:left="1842" w:hanging="1134"/>
        <w:jc w:val="both"/>
        <w:rPr>
          <w:rFonts w:ascii="Times New Roman" w:hAnsi="Times New Roman" w:cs="Times New Roman"/>
          <w:sz w:val="24"/>
        </w:rPr>
      </w:pPr>
      <w:r>
        <w:rPr>
          <w:rFonts w:ascii="Times New Roman" w:hAnsi="Times New Roman" w:cs="Times New Roman"/>
          <w:i/>
          <w:sz w:val="24"/>
        </w:rPr>
        <w:t>k</w:t>
      </w:r>
      <w:r>
        <w:rPr>
          <w:rFonts w:ascii="Times New Roman" w:hAnsi="Times New Roman" w:cs="Times New Roman"/>
          <w:i/>
          <w:sz w:val="24"/>
          <w:vertAlign w:val="subscript"/>
        </w:rPr>
        <w:t>s</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Módulo de reacción de la subrasante, MPa/m.</w:t>
      </w:r>
    </w:p>
    <w:p w14:paraId="546A4A5F" w14:textId="400FDF40" w:rsidR="00B3459F" w:rsidRDefault="00B3459F" w:rsidP="00B3459F">
      <w:pPr>
        <w:spacing w:line="276" w:lineRule="auto"/>
        <w:ind w:left="1842" w:hanging="1134"/>
        <w:jc w:val="both"/>
        <w:rPr>
          <w:rFonts w:ascii="Times New Roman" w:hAnsi="Times New Roman" w:cs="Times New Roman"/>
          <w:sz w:val="24"/>
        </w:rPr>
      </w:pPr>
      <w:r>
        <w:rPr>
          <w:rFonts w:ascii="Times New Roman" w:hAnsi="Times New Roman" w:cs="Times New Roman"/>
          <w:i/>
          <w:sz w:val="24"/>
        </w:rPr>
        <w:t>k</w:t>
      </w:r>
      <w:r>
        <w:rPr>
          <w:rFonts w:ascii="Times New Roman" w:hAnsi="Times New Roman" w:cs="Times New Roman"/>
          <w:i/>
          <w:sz w:val="24"/>
          <w:vertAlign w:val="subscript"/>
        </w:rPr>
        <w:t xml:space="preserve">b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Módulo de reacción de la </w:t>
      </w:r>
      <w:proofErr w:type="spellStart"/>
      <w:r>
        <w:rPr>
          <w:rFonts w:ascii="Times New Roman" w:hAnsi="Times New Roman" w:cs="Times New Roman"/>
          <w:sz w:val="24"/>
        </w:rPr>
        <w:t>sub-base</w:t>
      </w:r>
      <w:proofErr w:type="spellEnd"/>
      <w:r>
        <w:rPr>
          <w:rFonts w:ascii="Times New Roman" w:hAnsi="Times New Roman" w:cs="Times New Roman"/>
          <w:sz w:val="24"/>
        </w:rPr>
        <w:t>, MPa/m.</w:t>
      </w:r>
    </w:p>
    <w:p w14:paraId="3C3D92C7" w14:textId="5750E160" w:rsidR="00B3459F" w:rsidRDefault="00B3459F" w:rsidP="00B3459F">
      <w:pPr>
        <w:spacing w:line="276" w:lineRule="auto"/>
        <w:ind w:left="1842" w:hanging="1134"/>
        <w:jc w:val="both"/>
        <w:rPr>
          <w:rFonts w:ascii="Times New Roman" w:hAnsi="Times New Roman" w:cs="Times New Roman"/>
          <w:sz w:val="24"/>
        </w:rPr>
      </w:pPr>
      <w:r>
        <w:rPr>
          <w:rFonts w:ascii="Times New Roman" w:hAnsi="Times New Roman" w:cs="Times New Roman"/>
          <w:i/>
          <w:sz w:val="24"/>
        </w:rPr>
        <w:t>h</w:t>
      </w:r>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Espesor de la </w:t>
      </w:r>
      <w:proofErr w:type="spellStart"/>
      <w:r>
        <w:rPr>
          <w:rFonts w:ascii="Times New Roman" w:hAnsi="Times New Roman" w:cs="Times New Roman"/>
          <w:sz w:val="24"/>
        </w:rPr>
        <w:t>sub-base</w:t>
      </w:r>
      <w:proofErr w:type="spellEnd"/>
      <w:r>
        <w:rPr>
          <w:rFonts w:ascii="Times New Roman" w:hAnsi="Times New Roman" w:cs="Times New Roman"/>
          <w:sz w:val="24"/>
        </w:rPr>
        <w:t>, cm.</w:t>
      </w:r>
    </w:p>
    <w:p w14:paraId="589DE3EB" w14:textId="77777777" w:rsidR="00B3459F" w:rsidRPr="004D74D5" w:rsidRDefault="00B3459F" w:rsidP="00B3459F">
      <w:pPr>
        <w:spacing w:line="276" w:lineRule="auto"/>
        <w:ind w:left="1842" w:hanging="1134"/>
        <w:jc w:val="both"/>
        <w:rPr>
          <w:rFonts w:ascii="Times New Roman" w:hAnsi="Times New Roman" w:cs="Times New Roman"/>
          <w:sz w:val="12"/>
        </w:rPr>
      </w:pPr>
    </w:p>
    <w:p w14:paraId="4C4C043E" w14:textId="4D96288C" w:rsidR="00B3459F" w:rsidRPr="004D74D5" w:rsidRDefault="00B63739" w:rsidP="0031749D">
      <w:pPr>
        <w:pStyle w:val="Ttulo6"/>
        <w:numPr>
          <w:ilvl w:val="5"/>
          <w:numId w:val="5"/>
        </w:numPr>
        <w:spacing w:after="240" w:line="360" w:lineRule="auto"/>
        <w:rPr>
          <w:rFonts w:ascii="Times New Roman" w:hAnsi="Times New Roman" w:cs="Times New Roman"/>
          <w:b/>
          <w:color w:val="auto"/>
          <w:sz w:val="24"/>
        </w:rPr>
      </w:pPr>
      <w:r>
        <w:rPr>
          <w:rFonts w:ascii="Times New Roman" w:hAnsi="Times New Roman" w:cs="Times New Roman"/>
          <w:b/>
          <w:color w:val="auto"/>
          <w:sz w:val="24"/>
        </w:rPr>
        <w:t>DETERMINACIÓN DE ESFUERZOS CRÍTICOS DE FLEXIÓ</w:t>
      </w:r>
      <w:r w:rsidR="004D74D5" w:rsidRPr="004D74D5">
        <w:rPr>
          <w:rFonts w:ascii="Times New Roman" w:hAnsi="Times New Roman" w:cs="Times New Roman"/>
          <w:b/>
          <w:color w:val="auto"/>
          <w:sz w:val="24"/>
        </w:rPr>
        <w:t>N EN LA SUPERFICIE INFERIOR DE JPCP</w:t>
      </w:r>
    </w:p>
    <w:p w14:paraId="1ADDBAA1" w14:textId="00AF4786" w:rsidR="00ED2ABB" w:rsidRDefault="00C7620F" w:rsidP="00FE169F">
      <w:pPr>
        <w:spacing w:line="360" w:lineRule="auto"/>
        <w:jc w:val="both"/>
        <w:rPr>
          <w:rFonts w:ascii="Times New Roman" w:hAnsi="Times New Roman" w:cs="Times New Roman"/>
          <w:sz w:val="24"/>
        </w:rPr>
      </w:pPr>
      <w:r>
        <w:rPr>
          <w:rFonts w:ascii="Times New Roman" w:hAnsi="Times New Roman" w:cs="Times New Roman"/>
          <w:sz w:val="24"/>
        </w:rPr>
        <w:t xml:space="preserve">Numerosos </w:t>
      </w:r>
      <w:r w:rsidR="009C6CDA">
        <w:rPr>
          <w:rFonts w:ascii="Times New Roman" w:hAnsi="Times New Roman" w:cs="Times New Roman"/>
          <w:sz w:val="24"/>
        </w:rPr>
        <w:t xml:space="preserve">estudios han demostrado que las tensiones de flexión máxima en la superficie inferior de la losa de PCC se producen </w:t>
      </w:r>
      <w:r w:rsidR="00FE169F">
        <w:rPr>
          <w:rFonts w:ascii="Times New Roman" w:hAnsi="Times New Roman" w:cs="Times New Roman"/>
          <w:sz w:val="24"/>
        </w:rPr>
        <w:t>en el borde de la losa, entre dos juntas transversales, y que estas tensiones se producen cuando una rueda de eje está directamente sobre esta ubicación (</w:t>
      </w:r>
      <w:r w:rsidR="00FE169F" w:rsidRPr="00FA28C0">
        <w:rPr>
          <w:rFonts w:ascii="Times New Roman" w:hAnsi="Times New Roman" w:cs="Times New Roman"/>
          <w:sz w:val="24"/>
        </w:rPr>
        <w:t xml:space="preserve">figuras </w:t>
      </w:r>
      <w:r w:rsidR="00B63739">
        <w:rPr>
          <w:rFonts w:ascii="Times New Roman" w:hAnsi="Times New Roman" w:cs="Times New Roman"/>
          <w:sz w:val="24"/>
        </w:rPr>
        <w:t>2-16 a 2-18</w:t>
      </w:r>
      <w:r w:rsidR="00ED2ABB">
        <w:rPr>
          <w:rFonts w:ascii="Times New Roman" w:hAnsi="Times New Roman" w:cs="Times New Roman"/>
          <w:sz w:val="24"/>
        </w:rPr>
        <w:t>).</w:t>
      </w:r>
    </w:p>
    <w:p w14:paraId="15E2C9AE" w14:textId="362DD9A9" w:rsidR="00BD2996" w:rsidRDefault="00FE169F" w:rsidP="00FE169F">
      <w:pPr>
        <w:spacing w:line="360" w:lineRule="auto"/>
        <w:jc w:val="both"/>
        <w:rPr>
          <w:rFonts w:ascii="Times New Roman" w:hAnsi="Times New Roman" w:cs="Times New Roman"/>
          <w:sz w:val="24"/>
        </w:rPr>
      </w:pPr>
      <w:r>
        <w:rPr>
          <w:rFonts w:ascii="Times New Roman" w:hAnsi="Times New Roman" w:cs="Times New Roman"/>
          <w:sz w:val="24"/>
        </w:rPr>
        <w:t>El diferencial de temperatura positivo</w:t>
      </w:r>
      <w:r w:rsidR="00ED2ABB">
        <w:rPr>
          <w:rFonts w:ascii="Times New Roman" w:hAnsi="Times New Roman" w:cs="Times New Roman"/>
          <w:sz w:val="24"/>
        </w:rPr>
        <w:t xml:space="preserve"> (mayor temperatura en la superficie respecto al fondo)</w:t>
      </w:r>
      <w:r>
        <w:rPr>
          <w:rFonts w:ascii="Times New Roman" w:hAnsi="Times New Roman" w:cs="Times New Roman"/>
          <w:sz w:val="24"/>
        </w:rPr>
        <w:t xml:space="preserve"> tiene un efecto significativo sobre los esfuerzos críticos en la parte inferior de la losa, </w:t>
      </w:r>
      <w:r w:rsidR="00ED2ABB">
        <w:rPr>
          <w:rFonts w:ascii="Times New Roman" w:hAnsi="Times New Roman" w:cs="Times New Roman"/>
          <w:sz w:val="24"/>
        </w:rPr>
        <w:t xml:space="preserve">debido al alargamiento de la parte superior de la losa con respecto a la parte inferior que genera </w:t>
      </w:r>
      <w:r w:rsidR="00B6046D">
        <w:rPr>
          <w:rFonts w:ascii="Times New Roman" w:hAnsi="Times New Roman" w:cs="Times New Roman"/>
          <w:sz w:val="24"/>
        </w:rPr>
        <w:t>una</w:t>
      </w:r>
      <w:r w:rsidR="00B63739">
        <w:rPr>
          <w:rFonts w:ascii="Times New Roman" w:hAnsi="Times New Roman" w:cs="Times New Roman"/>
          <w:sz w:val="24"/>
        </w:rPr>
        <w:t xml:space="preserve"> curvatura convexa (figura 2-19</w:t>
      </w:r>
      <w:r w:rsidR="00ED2ABB">
        <w:rPr>
          <w:rFonts w:ascii="Times New Roman" w:hAnsi="Times New Roman" w:cs="Times New Roman"/>
          <w:sz w:val="24"/>
        </w:rPr>
        <w:t>)</w:t>
      </w:r>
      <w:r w:rsidR="00B6046D">
        <w:rPr>
          <w:rFonts w:ascii="Times New Roman" w:hAnsi="Times New Roman" w:cs="Times New Roman"/>
          <w:sz w:val="24"/>
        </w:rPr>
        <w:t>.</w:t>
      </w:r>
    </w:p>
    <w:p w14:paraId="4991EF3E" w14:textId="77777777" w:rsidR="00FA28C0" w:rsidRDefault="00FA28C0" w:rsidP="00FA28C0">
      <w:pPr>
        <w:keepNext/>
        <w:autoSpaceDE w:val="0"/>
        <w:autoSpaceDN w:val="0"/>
        <w:adjustRightInd w:val="0"/>
        <w:spacing w:after="0" w:line="360" w:lineRule="auto"/>
        <w:contextualSpacing/>
        <w:jc w:val="center"/>
      </w:pPr>
      <w:r w:rsidRPr="00FA28C0">
        <w:rPr>
          <w:rFonts w:ascii="Times New Roman" w:hAnsi="Times New Roman" w:cs="Times New Roman"/>
          <w:noProof/>
          <w:sz w:val="24"/>
          <w:lang w:val="es-ES" w:eastAsia="es-ES"/>
        </w:rPr>
        <w:drawing>
          <wp:inline distT="0" distB="0" distL="0" distR="0" wp14:anchorId="4EB68798" wp14:editId="5237AF24">
            <wp:extent cx="4762992" cy="221848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Ing. Moises Micha Bu\Pictures\Ashampoo Snap 2018\Trafic1.png"/>
                    <pic:cNvPicPr>
                      <a:picLocks noChangeAspect="1" noChangeArrowheads="1"/>
                    </pic:cNvPicPr>
                  </pic:nvPicPr>
                  <pic:blipFill>
                    <a:blip r:embed="rId316" cstate="print">
                      <a:extLst>
                        <a:ext uri="{28A0092B-C50C-407E-A947-70E740481C1C}">
                          <a14:useLocalDpi xmlns:a14="http://schemas.microsoft.com/office/drawing/2010/main" val="0"/>
                        </a:ext>
                      </a:extLst>
                    </a:blip>
                    <a:stretch>
                      <a:fillRect/>
                    </a:stretch>
                  </pic:blipFill>
                  <pic:spPr bwMode="auto">
                    <a:xfrm>
                      <a:off x="0" y="0"/>
                      <a:ext cx="4762992" cy="2218488"/>
                    </a:xfrm>
                    <a:prstGeom prst="rect">
                      <a:avLst/>
                    </a:prstGeom>
                    <a:noFill/>
                    <a:ln>
                      <a:noFill/>
                    </a:ln>
                    <a:extLst>
                      <a:ext uri="{53640926-AAD7-44D8-BBD7-CCE9431645EC}">
                        <a14:shadowObscured xmlns:a14="http://schemas.microsoft.com/office/drawing/2010/main"/>
                      </a:ext>
                    </a:extLst>
                  </pic:spPr>
                </pic:pic>
              </a:graphicData>
            </a:graphic>
          </wp:inline>
        </w:drawing>
      </w:r>
    </w:p>
    <w:p w14:paraId="474B11FD" w14:textId="06499CA5" w:rsidR="00C96C08" w:rsidRPr="00FA28C0" w:rsidRDefault="00FA28C0" w:rsidP="00FA28C0">
      <w:pPr>
        <w:pStyle w:val="Descripcin"/>
        <w:spacing w:after="0"/>
        <w:jc w:val="center"/>
        <w:rPr>
          <w:rFonts w:ascii="Times New Roman" w:hAnsi="Times New Roman" w:cs="Times New Roman"/>
          <w:i w:val="0"/>
          <w:color w:val="auto"/>
          <w:sz w:val="32"/>
          <w:lang w:val="es-PE"/>
        </w:rPr>
      </w:pPr>
      <w:bookmarkStart w:id="181" w:name="_Toc5765804"/>
      <w:r w:rsidRPr="00FA28C0">
        <w:rPr>
          <w:rFonts w:ascii="Times New Roman" w:hAnsi="Times New Roman" w:cs="Times New Roman"/>
          <w:b/>
          <w:i w:val="0"/>
          <w:color w:val="auto"/>
          <w:sz w:val="22"/>
        </w:rPr>
        <w:t xml:space="preserve">Figura 2 - </w:t>
      </w:r>
      <w:r w:rsidRPr="00FA28C0">
        <w:rPr>
          <w:rFonts w:ascii="Times New Roman" w:hAnsi="Times New Roman" w:cs="Times New Roman"/>
          <w:b/>
          <w:i w:val="0"/>
          <w:color w:val="auto"/>
          <w:sz w:val="22"/>
        </w:rPr>
        <w:fldChar w:fldCharType="begin"/>
      </w:r>
      <w:r w:rsidRPr="00FA28C0">
        <w:rPr>
          <w:rFonts w:ascii="Times New Roman" w:hAnsi="Times New Roman" w:cs="Times New Roman"/>
          <w:b/>
          <w:i w:val="0"/>
          <w:color w:val="auto"/>
          <w:sz w:val="22"/>
        </w:rPr>
        <w:instrText xml:space="preserve"> SEQ Figura_2_- \* ARABIC </w:instrText>
      </w:r>
      <w:r w:rsidRPr="00FA28C0">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16</w:t>
      </w:r>
      <w:r w:rsidRPr="00FA28C0">
        <w:rPr>
          <w:rFonts w:ascii="Times New Roman" w:hAnsi="Times New Roman" w:cs="Times New Roman"/>
          <w:b/>
          <w:i w:val="0"/>
          <w:color w:val="auto"/>
          <w:sz w:val="22"/>
        </w:rPr>
        <w:fldChar w:fldCharType="end"/>
      </w:r>
      <w:r w:rsidRPr="00FA28C0">
        <w:rPr>
          <w:rFonts w:ascii="Times New Roman" w:hAnsi="Times New Roman" w:cs="Times New Roman"/>
          <w:i w:val="0"/>
          <w:color w:val="auto"/>
          <w:sz w:val="22"/>
        </w:rPr>
        <w:t>. Posición crítica</w:t>
      </w:r>
      <w:r>
        <w:rPr>
          <w:rFonts w:ascii="Times New Roman" w:hAnsi="Times New Roman" w:cs="Times New Roman"/>
          <w:i w:val="0"/>
          <w:color w:val="auto"/>
          <w:sz w:val="22"/>
        </w:rPr>
        <w:t xml:space="preserve"> para</w:t>
      </w:r>
      <w:r w:rsidRPr="00FA28C0">
        <w:rPr>
          <w:rFonts w:ascii="Times New Roman" w:hAnsi="Times New Roman" w:cs="Times New Roman"/>
          <w:i w:val="0"/>
          <w:color w:val="auto"/>
          <w:sz w:val="22"/>
        </w:rPr>
        <w:t xml:space="preserve"> Eje Simple</w:t>
      </w:r>
      <w:r>
        <w:rPr>
          <w:rFonts w:ascii="Times New Roman" w:hAnsi="Times New Roman" w:cs="Times New Roman"/>
          <w:i w:val="0"/>
          <w:color w:val="auto"/>
          <w:sz w:val="22"/>
        </w:rPr>
        <w:t>, agrietamiento de abajo hacia arriba</w:t>
      </w:r>
      <w:bookmarkEnd w:id="181"/>
    </w:p>
    <w:p w14:paraId="1C39B7DF" w14:textId="46A122EF" w:rsidR="00602BEF" w:rsidRDefault="00FA28C0" w:rsidP="00FA28C0">
      <w:pPr>
        <w:autoSpaceDE w:val="0"/>
        <w:autoSpaceDN w:val="0"/>
        <w:adjustRightInd w:val="0"/>
        <w:spacing w:after="0" w:line="360" w:lineRule="auto"/>
        <w:jc w:val="center"/>
        <w:rPr>
          <w:rFonts w:ascii="Times New Roman" w:hAnsi="Times New Roman" w:cs="Times New Roman"/>
          <w:sz w:val="24"/>
          <w:lang w:val="es-PE"/>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Adaptación de NCHRP, 2004</w:t>
      </w:r>
    </w:p>
    <w:p w14:paraId="221C1DF2" w14:textId="77777777" w:rsidR="00602BEF" w:rsidRPr="00C57ECE" w:rsidRDefault="00602BEF" w:rsidP="00C57ECE">
      <w:pPr>
        <w:autoSpaceDE w:val="0"/>
        <w:autoSpaceDN w:val="0"/>
        <w:adjustRightInd w:val="0"/>
        <w:spacing w:after="0" w:line="360" w:lineRule="auto"/>
        <w:jc w:val="both"/>
        <w:rPr>
          <w:rFonts w:ascii="Times New Roman" w:hAnsi="Times New Roman" w:cs="Times New Roman"/>
          <w:sz w:val="12"/>
          <w:lang w:val="es-PE"/>
        </w:rPr>
      </w:pPr>
    </w:p>
    <w:p w14:paraId="2209D755" w14:textId="77777777" w:rsidR="00C57ECE" w:rsidRDefault="00C57ECE" w:rsidP="00C57ECE">
      <w:pPr>
        <w:keepNext/>
        <w:autoSpaceDE w:val="0"/>
        <w:autoSpaceDN w:val="0"/>
        <w:adjustRightInd w:val="0"/>
        <w:spacing w:after="0" w:line="360" w:lineRule="auto"/>
        <w:contextualSpacing/>
        <w:jc w:val="center"/>
      </w:pPr>
      <w:r w:rsidRPr="00C57ECE">
        <w:rPr>
          <w:rFonts w:ascii="Times New Roman" w:hAnsi="Times New Roman" w:cs="Times New Roman"/>
          <w:noProof/>
          <w:sz w:val="24"/>
          <w:lang w:val="es-ES" w:eastAsia="es-ES"/>
        </w:rPr>
        <w:lastRenderedPageBreak/>
        <w:drawing>
          <wp:inline distT="0" distB="0" distL="0" distR="0" wp14:anchorId="7AB637A8" wp14:editId="4EAA75E1">
            <wp:extent cx="4766468" cy="2238375"/>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Ing. Moises Micha Bu\Pictures\Ashampoo Snap 2018\Trafic2.png"/>
                    <pic:cNvPicPr>
                      <a:picLocks noChangeAspect="1" noChangeArrowheads="1"/>
                    </pic:cNvPicPr>
                  </pic:nvPicPr>
                  <pic:blipFill>
                    <a:blip r:embed="rId317" cstate="print">
                      <a:extLst>
                        <a:ext uri="{28A0092B-C50C-407E-A947-70E740481C1C}">
                          <a14:useLocalDpi xmlns:a14="http://schemas.microsoft.com/office/drawing/2010/main" val="0"/>
                        </a:ext>
                      </a:extLst>
                    </a:blip>
                    <a:stretch>
                      <a:fillRect/>
                    </a:stretch>
                  </pic:blipFill>
                  <pic:spPr bwMode="auto">
                    <a:xfrm>
                      <a:off x="0" y="0"/>
                      <a:ext cx="4766468"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3F32DF37" w14:textId="714E2A27" w:rsidR="00C57ECE" w:rsidRDefault="00C57ECE" w:rsidP="00C57ECE">
      <w:pPr>
        <w:pStyle w:val="Descripcin"/>
        <w:spacing w:after="0"/>
        <w:jc w:val="center"/>
        <w:rPr>
          <w:rFonts w:ascii="Times New Roman" w:hAnsi="Times New Roman" w:cs="Times New Roman"/>
          <w:i w:val="0"/>
          <w:color w:val="auto"/>
          <w:sz w:val="22"/>
        </w:rPr>
      </w:pPr>
      <w:bookmarkStart w:id="182" w:name="_Toc5765805"/>
      <w:r w:rsidRPr="00C57ECE">
        <w:rPr>
          <w:rFonts w:ascii="Times New Roman" w:hAnsi="Times New Roman" w:cs="Times New Roman"/>
          <w:b/>
          <w:i w:val="0"/>
          <w:color w:val="auto"/>
          <w:sz w:val="22"/>
        </w:rPr>
        <w:t xml:space="preserve">Figura 2 - </w:t>
      </w:r>
      <w:r w:rsidRPr="00C57ECE">
        <w:rPr>
          <w:rFonts w:ascii="Times New Roman" w:hAnsi="Times New Roman" w:cs="Times New Roman"/>
          <w:b/>
          <w:i w:val="0"/>
          <w:color w:val="auto"/>
          <w:sz w:val="22"/>
        </w:rPr>
        <w:fldChar w:fldCharType="begin"/>
      </w:r>
      <w:r w:rsidRPr="00C57ECE">
        <w:rPr>
          <w:rFonts w:ascii="Times New Roman" w:hAnsi="Times New Roman" w:cs="Times New Roman"/>
          <w:b/>
          <w:i w:val="0"/>
          <w:color w:val="auto"/>
          <w:sz w:val="22"/>
        </w:rPr>
        <w:instrText xml:space="preserve"> SEQ Figura_2_- \* ARABIC </w:instrText>
      </w:r>
      <w:r w:rsidRPr="00C57ECE">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17</w:t>
      </w:r>
      <w:r w:rsidRPr="00C57ECE">
        <w:rPr>
          <w:rFonts w:ascii="Times New Roman" w:hAnsi="Times New Roman" w:cs="Times New Roman"/>
          <w:b/>
          <w:i w:val="0"/>
          <w:color w:val="auto"/>
          <w:sz w:val="22"/>
        </w:rPr>
        <w:fldChar w:fldCharType="end"/>
      </w:r>
      <w:r w:rsidRPr="00C57ECE">
        <w:rPr>
          <w:rFonts w:ascii="Times New Roman" w:hAnsi="Times New Roman" w:cs="Times New Roman"/>
          <w:b/>
          <w:i w:val="0"/>
          <w:color w:val="auto"/>
          <w:sz w:val="22"/>
        </w:rPr>
        <w:t>.</w:t>
      </w:r>
      <w:r w:rsidRPr="00C57ECE">
        <w:rPr>
          <w:rFonts w:ascii="Times New Roman" w:hAnsi="Times New Roman" w:cs="Times New Roman"/>
          <w:i w:val="0"/>
          <w:color w:val="auto"/>
          <w:sz w:val="22"/>
        </w:rPr>
        <w:t xml:space="preserve"> Posición crítica para Eje Tándem, agrietamiento de abajo hacia arriba</w:t>
      </w:r>
      <w:bookmarkEnd w:id="182"/>
    </w:p>
    <w:p w14:paraId="40BFE377" w14:textId="0E06D562" w:rsidR="00C57ECE" w:rsidRDefault="00C57ECE" w:rsidP="00C57ECE">
      <w:pPr>
        <w:autoSpaceDE w:val="0"/>
        <w:autoSpaceDN w:val="0"/>
        <w:adjustRightInd w:val="0"/>
        <w:spacing w:after="0" w:line="360" w:lineRule="auto"/>
        <w:jc w:val="center"/>
        <w:rPr>
          <w:rFonts w:ascii="Times New Roman" w:hAnsi="Times New Roman" w:cs="Times New Roman"/>
          <w:sz w:val="24"/>
          <w:lang w:val="es-PE"/>
        </w:rPr>
      </w:pPr>
      <w:r>
        <w:rPr>
          <w:rFonts w:ascii="Times New Roman" w:hAnsi="Times New Roman" w:cs="Times New Roman"/>
          <w:i/>
          <w:sz w:val="20"/>
        </w:rPr>
        <w:t xml:space="preserve">                                                                                     </w:t>
      </w:r>
      <w:r w:rsidR="00A704AD">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Adaptación de NCHRP, 2004</w:t>
      </w:r>
    </w:p>
    <w:p w14:paraId="5053FA8D" w14:textId="77777777" w:rsidR="00C57ECE" w:rsidRPr="0031749D" w:rsidRDefault="00C57ECE" w:rsidP="00C57ECE">
      <w:pPr>
        <w:rPr>
          <w:rFonts w:ascii="Times New Roman" w:hAnsi="Times New Roman" w:cs="Times New Roman"/>
          <w:sz w:val="6"/>
        </w:rPr>
      </w:pPr>
    </w:p>
    <w:p w14:paraId="756D8B3C" w14:textId="77777777" w:rsidR="00C57ECE" w:rsidRDefault="00C57ECE" w:rsidP="00C57ECE">
      <w:pPr>
        <w:keepNext/>
        <w:autoSpaceDE w:val="0"/>
        <w:autoSpaceDN w:val="0"/>
        <w:adjustRightInd w:val="0"/>
        <w:spacing w:after="0" w:line="360" w:lineRule="auto"/>
        <w:jc w:val="center"/>
      </w:pPr>
      <w:r w:rsidRPr="00C57ECE">
        <w:rPr>
          <w:rFonts w:ascii="Times New Roman" w:hAnsi="Times New Roman" w:cs="Times New Roman"/>
          <w:noProof/>
          <w:sz w:val="24"/>
          <w:lang w:val="es-ES" w:eastAsia="es-ES"/>
        </w:rPr>
        <w:drawing>
          <wp:inline distT="0" distB="0" distL="0" distR="0" wp14:anchorId="3B8221F1" wp14:editId="6CE52699">
            <wp:extent cx="4751701" cy="222885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Ing. Moises Micha Bu\Pictures\Ashampoo Snap 2018\Traffic3.png"/>
                    <pic:cNvPicPr>
                      <a:picLocks noChangeAspect="1" noChangeArrowheads="1"/>
                    </pic:cNvPicPr>
                  </pic:nvPicPr>
                  <pic:blipFill>
                    <a:blip r:embed="rId318" cstate="print">
                      <a:extLst>
                        <a:ext uri="{28A0092B-C50C-407E-A947-70E740481C1C}">
                          <a14:useLocalDpi xmlns:a14="http://schemas.microsoft.com/office/drawing/2010/main" val="0"/>
                        </a:ext>
                      </a:extLst>
                    </a:blip>
                    <a:stretch>
                      <a:fillRect/>
                    </a:stretch>
                  </pic:blipFill>
                  <pic:spPr bwMode="auto">
                    <a:xfrm>
                      <a:off x="0" y="0"/>
                      <a:ext cx="4751701"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703BA945" w14:textId="0A92635B" w:rsidR="00602BEF" w:rsidRPr="00C57ECE" w:rsidRDefault="00C57ECE" w:rsidP="00C57ECE">
      <w:pPr>
        <w:pStyle w:val="Descripcin"/>
        <w:spacing w:after="0"/>
        <w:jc w:val="center"/>
        <w:rPr>
          <w:rFonts w:ascii="Times New Roman" w:hAnsi="Times New Roman" w:cs="Times New Roman"/>
          <w:i w:val="0"/>
          <w:color w:val="auto"/>
          <w:sz w:val="32"/>
          <w:lang w:val="es-PE"/>
        </w:rPr>
      </w:pPr>
      <w:bookmarkStart w:id="183" w:name="_Toc5765806"/>
      <w:r w:rsidRPr="00C57ECE">
        <w:rPr>
          <w:rFonts w:ascii="Times New Roman" w:hAnsi="Times New Roman" w:cs="Times New Roman"/>
          <w:b/>
          <w:i w:val="0"/>
          <w:color w:val="auto"/>
          <w:sz w:val="22"/>
        </w:rPr>
        <w:t xml:space="preserve">Figura 2 - </w:t>
      </w:r>
      <w:r w:rsidRPr="00C57ECE">
        <w:rPr>
          <w:rFonts w:ascii="Times New Roman" w:hAnsi="Times New Roman" w:cs="Times New Roman"/>
          <w:b/>
          <w:i w:val="0"/>
          <w:color w:val="auto"/>
          <w:sz w:val="22"/>
        </w:rPr>
        <w:fldChar w:fldCharType="begin"/>
      </w:r>
      <w:r w:rsidRPr="00C57ECE">
        <w:rPr>
          <w:rFonts w:ascii="Times New Roman" w:hAnsi="Times New Roman" w:cs="Times New Roman"/>
          <w:b/>
          <w:i w:val="0"/>
          <w:color w:val="auto"/>
          <w:sz w:val="22"/>
        </w:rPr>
        <w:instrText xml:space="preserve"> SEQ Figura_2_- \* ARABIC </w:instrText>
      </w:r>
      <w:r w:rsidRPr="00C57ECE">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18</w:t>
      </w:r>
      <w:r w:rsidRPr="00C57ECE">
        <w:rPr>
          <w:rFonts w:ascii="Times New Roman" w:hAnsi="Times New Roman" w:cs="Times New Roman"/>
          <w:b/>
          <w:i w:val="0"/>
          <w:color w:val="auto"/>
          <w:sz w:val="22"/>
        </w:rPr>
        <w:fldChar w:fldCharType="end"/>
      </w:r>
      <w:r w:rsidRPr="00C57ECE">
        <w:rPr>
          <w:rFonts w:ascii="Times New Roman" w:hAnsi="Times New Roman" w:cs="Times New Roman"/>
          <w:b/>
          <w:i w:val="0"/>
          <w:color w:val="auto"/>
          <w:sz w:val="22"/>
        </w:rPr>
        <w:t>.</w:t>
      </w:r>
      <w:r w:rsidRPr="00C57ECE">
        <w:rPr>
          <w:rFonts w:ascii="Times New Roman" w:hAnsi="Times New Roman" w:cs="Times New Roman"/>
          <w:i w:val="0"/>
          <w:color w:val="auto"/>
          <w:sz w:val="22"/>
        </w:rPr>
        <w:t xml:space="preserve"> Posición crítica para Eje </w:t>
      </w:r>
      <w:proofErr w:type="spellStart"/>
      <w:r w:rsidRPr="00C57ECE">
        <w:rPr>
          <w:rFonts w:ascii="Times New Roman" w:hAnsi="Times New Roman" w:cs="Times New Roman"/>
          <w:i w:val="0"/>
          <w:color w:val="auto"/>
          <w:sz w:val="22"/>
        </w:rPr>
        <w:t>Tridem</w:t>
      </w:r>
      <w:proofErr w:type="spellEnd"/>
      <w:r>
        <w:rPr>
          <w:rFonts w:ascii="Times New Roman" w:hAnsi="Times New Roman" w:cs="Times New Roman"/>
          <w:i w:val="0"/>
          <w:color w:val="auto"/>
          <w:sz w:val="22"/>
        </w:rPr>
        <w:t xml:space="preserve"> y </w:t>
      </w:r>
      <w:proofErr w:type="spellStart"/>
      <w:r>
        <w:rPr>
          <w:rFonts w:ascii="Times New Roman" w:hAnsi="Times New Roman" w:cs="Times New Roman"/>
          <w:i w:val="0"/>
          <w:color w:val="auto"/>
          <w:sz w:val="22"/>
        </w:rPr>
        <w:t>Quad</w:t>
      </w:r>
      <w:proofErr w:type="spellEnd"/>
      <w:r>
        <w:rPr>
          <w:rFonts w:ascii="Times New Roman" w:hAnsi="Times New Roman" w:cs="Times New Roman"/>
          <w:i w:val="0"/>
          <w:color w:val="auto"/>
          <w:sz w:val="22"/>
        </w:rPr>
        <w:t>,</w:t>
      </w:r>
      <w:r w:rsidRPr="00C57ECE">
        <w:rPr>
          <w:rFonts w:ascii="Times New Roman" w:hAnsi="Times New Roman" w:cs="Times New Roman"/>
          <w:i w:val="0"/>
          <w:color w:val="auto"/>
          <w:sz w:val="22"/>
        </w:rPr>
        <w:t xml:space="preserve"> agrietamiento de abajo hacia arriba</w:t>
      </w:r>
      <w:bookmarkEnd w:id="183"/>
    </w:p>
    <w:p w14:paraId="6BBE3715" w14:textId="6FA452BB" w:rsidR="00C57ECE" w:rsidRDefault="00C57ECE" w:rsidP="00C57ECE">
      <w:pPr>
        <w:autoSpaceDE w:val="0"/>
        <w:autoSpaceDN w:val="0"/>
        <w:adjustRightInd w:val="0"/>
        <w:spacing w:after="0" w:line="360" w:lineRule="auto"/>
        <w:jc w:val="center"/>
        <w:rPr>
          <w:rFonts w:ascii="Times New Roman" w:hAnsi="Times New Roman" w:cs="Times New Roman"/>
          <w:sz w:val="24"/>
          <w:lang w:val="es-PE"/>
        </w:rPr>
      </w:pPr>
      <w:r>
        <w:rPr>
          <w:rFonts w:ascii="Times New Roman" w:hAnsi="Times New Roman" w:cs="Times New Roman"/>
          <w:i/>
          <w:sz w:val="20"/>
        </w:rPr>
        <w:t xml:space="preserve">                                                                                     </w:t>
      </w:r>
      <w:r w:rsidR="00A704AD">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Adaptación de NCHRP, 2004</w:t>
      </w:r>
    </w:p>
    <w:p w14:paraId="3BD9A857" w14:textId="77777777" w:rsidR="00602BEF" w:rsidRPr="0031749D" w:rsidRDefault="00602BEF" w:rsidP="00C0697D">
      <w:pPr>
        <w:autoSpaceDE w:val="0"/>
        <w:autoSpaceDN w:val="0"/>
        <w:adjustRightInd w:val="0"/>
        <w:spacing w:after="0" w:line="360" w:lineRule="auto"/>
        <w:jc w:val="both"/>
        <w:rPr>
          <w:rFonts w:ascii="Times New Roman" w:hAnsi="Times New Roman" w:cs="Times New Roman"/>
          <w:sz w:val="6"/>
          <w:lang w:val="es-PE"/>
        </w:rPr>
      </w:pPr>
    </w:p>
    <w:p w14:paraId="7C37C17B" w14:textId="77777777" w:rsidR="00C57ECE" w:rsidRDefault="00C57ECE" w:rsidP="00C57ECE">
      <w:pPr>
        <w:keepNext/>
        <w:spacing w:after="0" w:line="360" w:lineRule="auto"/>
        <w:jc w:val="center"/>
      </w:pPr>
      <w:r w:rsidRPr="00661479">
        <w:rPr>
          <w:rFonts w:ascii="Times New Roman" w:hAnsi="Times New Roman" w:cs="Times New Roman"/>
          <w:noProof/>
          <w:sz w:val="24"/>
          <w:lang w:val="es-ES" w:eastAsia="es-ES"/>
        </w:rPr>
        <w:drawing>
          <wp:inline distT="0" distB="0" distL="0" distR="0" wp14:anchorId="7037AF19" wp14:editId="3B2D7186">
            <wp:extent cx="4345200" cy="13356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Ing. Moises Micha Bu\Pictures\Ashampoo Snap 2018\Difpositivo.png"/>
                    <pic:cNvPicPr>
                      <a:picLocks noChangeAspect="1" noChangeArrowheads="1"/>
                    </pic:cNvPicPr>
                  </pic:nvPicPr>
                  <pic:blipFill>
                    <a:blip r:embed="rId319">
                      <a:extLst>
                        <a:ext uri="{28A0092B-C50C-407E-A947-70E740481C1C}">
                          <a14:useLocalDpi xmlns:a14="http://schemas.microsoft.com/office/drawing/2010/main" val="0"/>
                        </a:ext>
                      </a:extLst>
                    </a:blip>
                    <a:stretch>
                      <a:fillRect/>
                    </a:stretch>
                  </pic:blipFill>
                  <pic:spPr bwMode="auto">
                    <a:xfrm>
                      <a:off x="0" y="0"/>
                      <a:ext cx="4345200" cy="1335600"/>
                    </a:xfrm>
                    <a:prstGeom prst="rect">
                      <a:avLst/>
                    </a:prstGeom>
                    <a:noFill/>
                    <a:ln>
                      <a:noFill/>
                    </a:ln>
                    <a:extLst>
                      <a:ext uri="{53640926-AAD7-44D8-BBD7-CCE9431645EC}">
                        <a14:shadowObscured xmlns:a14="http://schemas.microsoft.com/office/drawing/2010/main"/>
                      </a:ext>
                    </a:extLst>
                  </pic:spPr>
                </pic:pic>
              </a:graphicData>
            </a:graphic>
          </wp:inline>
        </w:drawing>
      </w:r>
    </w:p>
    <w:p w14:paraId="020687B2" w14:textId="20BCC40E" w:rsidR="00C57ECE" w:rsidRDefault="00C57ECE" w:rsidP="00C57ECE">
      <w:pPr>
        <w:pStyle w:val="Descripcin"/>
        <w:spacing w:after="0"/>
        <w:jc w:val="center"/>
        <w:rPr>
          <w:rFonts w:ascii="Times New Roman" w:hAnsi="Times New Roman" w:cs="Times New Roman"/>
          <w:i w:val="0"/>
          <w:color w:val="auto"/>
          <w:sz w:val="22"/>
        </w:rPr>
      </w:pPr>
      <w:bookmarkStart w:id="184" w:name="_Toc5765807"/>
      <w:r w:rsidRPr="00661479">
        <w:rPr>
          <w:rFonts w:ascii="Times New Roman" w:hAnsi="Times New Roman" w:cs="Times New Roman"/>
          <w:b/>
          <w:i w:val="0"/>
          <w:color w:val="auto"/>
          <w:sz w:val="22"/>
        </w:rPr>
        <w:t xml:space="preserve">Figura 2 - </w:t>
      </w:r>
      <w:r w:rsidRPr="00661479">
        <w:rPr>
          <w:rFonts w:ascii="Times New Roman" w:hAnsi="Times New Roman" w:cs="Times New Roman"/>
          <w:b/>
          <w:i w:val="0"/>
          <w:color w:val="auto"/>
          <w:sz w:val="22"/>
        </w:rPr>
        <w:fldChar w:fldCharType="begin"/>
      </w:r>
      <w:r w:rsidRPr="00661479">
        <w:rPr>
          <w:rFonts w:ascii="Times New Roman" w:hAnsi="Times New Roman" w:cs="Times New Roman"/>
          <w:b/>
          <w:i w:val="0"/>
          <w:color w:val="auto"/>
          <w:sz w:val="22"/>
        </w:rPr>
        <w:instrText xml:space="preserve"> SEQ Figura_2_- \* ARABIC </w:instrText>
      </w:r>
      <w:r w:rsidRPr="00661479">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19</w:t>
      </w:r>
      <w:r w:rsidRPr="00661479">
        <w:rPr>
          <w:rFonts w:ascii="Times New Roman" w:hAnsi="Times New Roman" w:cs="Times New Roman"/>
          <w:b/>
          <w:i w:val="0"/>
          <w:color w:val="auto"/>
          <w:sz w:val="22"/>
        </w:rPr>
        <w:fldChar w:fldCharType="end"/>
      </w:r>
      <w:r w:rsidRPr="00661479">
        <w:rPr>
          <w:rFonts w:ascii="Times New Roman" w:hAnsi="Times New Roman" w:cs="Times New Roman"/>
          <w:b/>
          <w:i w:val="0"/>
          <w:color w:val="auto"/>
          <w:sz w:val="22"/>
        </w:rPr>
        <w:t>.</w:t>
      </w:r>
      <w:r>
        <w:rPr>
          <w:rFonts w:ascii="Times New Roman" w:hAnsi="Times New Roman" w:cs="Times New Roman"/>
          <w:i w:val="0"/>
          <w:color w:val="auto"/>
          <w:sz w:val="22"/>
        </w:rPr>
        <w:t xml:space="preserve"> Alabeo de la losa de PCC debido a la diferencia de temperatura positiva </w:t>
      </w:r>
      <w:r w:rsidR="004D631B">
        <w:rPr>
          <w:rFonts w:ascii="Times New Roman" w:hAnsi="Times New Roman" w:cs="Times New Roman"/>
          <w:i w:val="0"/>
          <w:color w:val="auto"/>
          <w:sz w:val="22"/>
        </w:rPr>
        <w:t>(</w:t>
      </w:r>
      <w:r>
        <w:rPr>
          <w:rFonts w:ascii="Times New Roman" w:hAnsi="Times New Roman" w:cs="Times New Roman"/>
          <w:i w:val="0"/>
          <w:color w:val="auto"/>
          <w:sz w:val="22"/>
        </w:rPr>
        <w:t>diurna</w:t>
      </w:r>
      <w:r w:rsidR="004D631B">
        <w:rPr>
          <w:rFonts w:ascii="Times New Roman" w:hAnsi="Times New Roman" w:cs="Times New Roman"/>
          <w:i w:val="0"/>
          <w:color w:val="auto"/>
          <w:sz w:val="22"/>
        </w:rPr>
        <w:t>)</w:t>
      </w:r>
      <w:r>
        <w:rPr>
          <w:rFonts w:ascii="Times New Roman" w:hAnsi="Times New Roman" w:cs="Times New Roman"/>
          <w:i w:val="0"/>
          <w:color w:val="auto"/>
          <w:sz w:val="22"/>
        </w:rPr>
        <w:t xml:space="preserve"> más la posición crítica de carga del tráfico.</w:t>
      </w:r>
      <w:bookmarkEnd w:id="184"/>
    </w:p>
    <w:p w14:paraId="4F905C74" w14:textId="77777777" w:rsidR="00C57ECE" w:rsidRDefault="00C57ECE" w:rsidP="00C57ECE">
      <w:pPr>
        <w:jc w:val="cente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Adaptación de NCHRP, 2004</w:t>
      </w:r>
    </w:p>
    <w:p w14:paraId="4F1C2901" w14:textId="77777777" w:rsidR="00602BEF" w:rsidRPr="00831222" w:rsidRDefault="00602BEF" w:rsidP="00C0697D">
      <w:pPr>
        <w:autoSpaceDE w:val="0"/>
        <w:autoSpaceDN w:val="0"/>
        <w:adjustRightInd w:val="0"/>
        <w:spacing w:after="0" w:line="360" w:lineRule="auto"/>
        <w:jc w:val="both"/>
        <w:rPr>
          <w:rFonts w:ascii="Times New Roman" w:hAnsi="Times New Roman" w:cs="Times New Roman"/>
          <w:sz w:val="12"/>
          <w:lang w:val="es-PE"/>
        </w:rPr>
      </w:pPr>
    </w:p>
    <w:p w14:paraId="46FA25B5" w14:textId="5C7BA41C" w:rsidR="00831222" w:rsidRPr="00A704AD" w:rsidRDefault="00831222" w:rsidP="00C0697D">
      <w:pPr>
        <w:autoSpaceDE w:val="0"/>
        <w:autoSpaceDN w:val="0"/>
        <w:adjustRightInd w:val="0"/>
        <w:spacing w:after="0" w:line="360" w:lineRule="auto"/>
        <w:jc w:val="both"/>
        <w:rPr>
          <w:rFonts w:ascii="Times New Roman" w:hAnsi="Times New Roman" w:cs="Times New Roman"/>
          <w:sz w:val="24"/>
          <w:lang w:val="es-PE"/>
        </w:rPr>
      </w:pPr>
      <w:r>
        <w:rPr>
          <w:rFonts w:ascii="Times New Roman" w:hAnsi="Times New Roman" w:cs="Times New Roman"/>
          <w:sz w:val="24"/>
          <w:lang w:val="es-PE"/>
        </w:rPr>
        <w:t>El diferencial de temperatura positivo (menor temperatura en la superficie respecto al fondo) tiene un efecto significativo sobre los esfuerzos críticos en la parte superior de la losa debido al alargamiento de la parte inferior de la losa con respecto a la parte superior que genera una curvatura cóncava (figura 2.21).</w:t>
      </w:r>
    </w:p>
    <w:p w14:paraId="3FCC8480" w14:textId="77777777" w:rsidR="00A704AD" w:rsidRDefault="00A704AD" w:rsidP="004D631B">
      <w:pPr>
        <w:keepNext/>
        <w:autoSpaceDE w:val="0"/>
        <w:autoSpaceDN w:val="0"/>
        <w:adjustRightInd w:val="0"/>
        <w:spacing w:after="0" w:line="240" w:lineRule="auto"/>
        <w:jc w:val="center"/>
      </w:pPr>
      <w:r w:rsidRPr="00A704AD">
        <w:rPr>
          <w:rFonts w:ascii="Times New Roman" w:hAnsi="Times New Roman" w:cs="Times New Roman"/>
          <w:noProof/>
          <w:sz w:val="24"/>
          <w:lang w:val="es-ES" w:eastAsia="es-ES"/>
        </w:rPr>
        <w:lastRenderedPageBreak/>
        <w:drawing>
          <wp:inline distT="0" distB="0" distL="0" distR="0" wp14:anchorId="02C9844F" wp14:editId="62492E65">
            <wp:extent cx="4791075" cy="2203302"/>
            <wp:effectExtent l="0" t="0" r="0" b="698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80" descr="C:\Users\Ing. Moises Micha Bu\Pictures\Ashampoo Snap 10\agregar01.png"/>
                    <pic:cNvPicPr>
                      <a:picLocks noChangeAspect="1" noChangeArrowheads="1"/>
                    </pic:cNvPicPr>
                  </pic:nvPicPr>
                  <pic:blipFill>
                    <a:blip r:embed="rId320">
                      <a:extLst>
                        <a:ext uri="{28A0092B-C50C-407E-A947-70E740481C1C}">
                          <a14:useLocalDpi xmlns:a14="http://schemas.microsoft.com/office/drawing/2010/main" val="0"/>
                        </a:ext>
                      </a:extLst>
                    </a:blip>
                    <a:stretch>
                      <a:fillRect/>
                    </a:stretch>
                  </pic:blipFill>
                  <pic:spPr bwMode="auto">
                    <a:xfrm>
                      <a:off x="0" y="0"/>
                      <a:ext cx="4791075" cy="2203302"/>
                    </a:xfrm>
                    <a:prstGeom prst="rect">
                      <a:avLst/>
                    </a:prstGeom>
                    <a:noFill/>
                    <a:ln>
                      <a:noFill/>
                    </a:ln>
                  </pic:spPr>
                </pic:pic>
              </a:graphicData>
            </a:graphic>
          </wp:inline>
        </w:drawing>
      </w:r>
    </w:p>
    <w:p w14:paraId="3734D769" w14:textId="74C3F96D" w:rsidR="00A704AD" w:rsidRDefault="00A704AD" w:rsidP="004D631B">
      <w:pPr>
        <w:pStyle w:val="Descripcin"/>
        <w:spacing w:after="0"/>
        <w:jc w:val="center"/>
        <w:rPr>
          <w:rFonts w:ascii="Times New Roman" w:hAnsi="Times New Roman" w:cs="Times New Roman"/>
          <w:i w:val="0"/>
          <w:color w:val="auto"/>
          <w:sz w:val="22"/>
        </w:rPr>
      </w:pPr>
      <w:bookmarkStart w:id="185" w:name="_Toc5765808"/>
      <w:r w:rsidRPr="00A704AD">
        <w:rPr>
          <w:rFonts w:ascii="Times New Roman" w:hAnsi="Times New Roman" w:cs="Times New Roman"/>
          <w:b/>
          <w:i w:val="0"/>
          <w:color w:val="auto"/>
          <w:sz w:val="22"/>
        </w:rPr>
        <w:t xml:space="preserve">Figura 2 - </w:t>
      </w:r>
      <w:r w:rsidRPr="00A704AD">
        <w:rPr>
          <w:rFonts w:ascii="Times New Roman" w:hAnsi="Times New Roman" w:cs="Times New Roman"/>
          <w:b/>
          <w:i w:val="0"/>
          <w:color w:val="auto"/>
          <w:sz w:val="22"/>
        </w:rPr>
        <w:fldChar w:fldCharType="begin"/>
      </w:r>
      <w:r w:rsidRPr="00A704AD">
        <w:rPr>
          <w:rFonts w:ascii="Times New Roman" w:hAnsi="Times New Roman" w:cs="Times New Roman"/>
          <w:b/>
          <w:i w:val="0"/>
          <w:color w:val="auto"/>
          <w:sz w:val="22"/>
        </w:rPr>
        <w:instrText xml:space="preserve"> SEQ Figura_2_- \* ARABIC </w:instrText>
      </w:r>
      <w:r w:rsidRPr="00A704AD">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20</w:t>
      </w:r>
      <w:r w:rsidRPr="00A704AD">
        <w:rPr>
          <w:rFonts w:ascii="Times New Roman" w:hAnsi="Times New Roman" w:cs="Times New Roman"/>
          <w:b/>
          <w:i w:val="0"/>
          <w:color w:val="auto"/>
          <w:sz w:val="22"/>
        </w:rPr>
        <w:fldChar w:fldCharType="end"/>
      </w:r>
      <w:r w:rsidRPr="00A704AD">
        <w:rPr>
          <w:rFonts w:ascii="Times New Roman" w:hAnsi="Times New Roman" w:cs="Times New Roman"/>
          <w:b/>
          <w:i w:val="0"/>
          <w:color w:val="auto"/>
          <w:sz w:val="22"/>
        </w:rPr>
        <w:t>.</w:t>
      </w:r>
      <w:r w:rsidRPr="00A704AD">
        <w:rPr>
          <w:rFonts w:ascii="Times New Roman" w:hAnsi="Times New Roman" w:cs="Times New Roman"/>
          <w:i w:val="0"/>
          <w:color w:val="auto"/>
          <w:sz w:val="22"/>
        </w:rPr>
        <w:t xml:space="preserve"> Posición crítica para agrietamiento de arriba hacia abajo</w:t>
      </w:r>
      <w:bookmarkEnd w:id="185"/>
    </w:p>
    <w:p w14:paraId="76386BB0" w14:textId="60EC8519" w:rsidR="004D631B" w:rsidRDefault="004D631B" w:rsidP="004D631B">
      <w:pPr>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Adaptación de NCHRP, 2004</w:t>
      </w:r>
    </w:p>
    <w:p w14:paraId="2BF71CE5" w14:textId="77777777" w:rsidR="004D631B" w:rsidRPr="004D631B" w:rsidRDefault="004D631B" w:rsidP="004D631B">
      <w:pPr>
        <w:jc w:val="center"/>
        <w:rPr>
          <w:sz w:val="6"/>
        </w:rPr>
      </w:pPr>
    </w:p>
    <w:p w14:paraId="68F52D48" w14:textId="77777777" w:rsidR="004D631B" w:rsidRDefault="00A704AD" w:rsidP="004D631B">
      <w:pPr>
        <w:keepNext/>
        <w:autoSpaceDE w:val="0"/>
        <w:autoSpaceDN w:val="0"/>
        <w:adjustRightInd w:val="0"/>
        <w:spacing w:after="0" w:line="240" w:lineRule="auto"/>
        <w:jc w:val="center"/>
      </w:pPr>
      <w:r w:rsidRPr="00A704AD">
        <w:rPr>
          <w:rFonts w:ascii="Times New Roman" w:hAnsi="Times New Roman" w:cs="Times New Roman"/>
          <w:noProof/>
          <w:sz w:val="24"/>
          <w:lang w:val="es-ES" w:eastAsia="es-ES"/>
        </w:rPr>
        <w:drawing>
          <wp:inline distT="0" distB="0" distL="0" distR="0" wp14:anchorId="38C0E5AD" wp14:editId="119EE67F">
            <wp:extent cx="4341600" cy="1281600"/>
            <wp:effectExtent l="0" t="0" r="1905"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83" descr="C:\Users\Ing. Moises Micha Bu\Pictures\Ashampoo Snap 10\agregar4.png"/>
                    <pic:cNvPicPr>
                      <a:picLocks noChangeAspect="1" noChangeArrowheads="1"/>
                    </pic:cNvPicPr>
                  </pic:nvPicPr>
                  <pic:blipFill>
                    <a:blip r:embed="rId321">
                      <a:extLst>
                        <a:ext uri="{28A0092B-C50C-407E-A947-70E740481C1C}">
                          <a14:useLocalDpi xmlns:a14="http://schemas.microsoft.com/office/drawing/2010/main" val="0"/>
                        </a:ext>
                      </a:extLst>
                    </a:blip>
                    <a:stretch>
                      <a:fillRect/>
                    </a:stretch>
                  </pic:blipFill>
                  <pic:spPr bwMode="auto">
                    <a:xfrm>
                      <a:off x="0" y="0"/>
                      <a:ext cx="4341600" cy="1281600"/>
                    </a:xfrm>
                    <a:prstGeom prst="rect">
                      <a:avLst/>
                    </a:prstGeom>
                    <a:noFill/>
                    <a:ln>
                      <a:noFill/>
                    </a:ln>
                  </pic:spPr>
                </pic:pic>
              </a:graphicData>
            </a:graphic>
          </wp:inline>
        </w:drawing>
      </w:r>
    </w:p>
    <w:p w14:paraId="55C16B29" w14:textId="636F4C88" w:rsidR="00A704AD" w:rsidRDefault="004D631B" w:rsidP="004D631B">
      <w:pPr>
        <w:pStyle w:val="Descripcin"/>
        <w:spacing w:after="0"/>
        <w:jc w:val="center"/>
        <w:rPr>
          <w:rFonts w:ascii="Times New Roman" w:hAnsi="Times New Roman" w:cs="Times New Roman"/>
          <w:i w:val="0"/>
          <w:color w:val="auto"/>
          <w:sz w:val="22"/>
        </w:rPr>
      </w:pPr>
      <w:bookmarkStart w:id="186" w:name="_Toc5765809"/>
      <w:r w:rsidRPr="004D631B">
        <w:rPr>
          <w:rFonts w:ascii="Times New Roman" w:hAnsi="Times New Roman" w:cs="Times New Roman"/>
          <w:b/>
          <w:i w:val="0"/>
          <w:color w:val="auto"/>
          <w:sz w:val="22"/>
        </w:rPr>
        <w:t xml:space="preserve">Figura 2 - </w:t>
      </w:r>
      <w:r w:rsidRPr="004D631B">
        <w:rPr>
          <w:rFonts w:ascii="Times New Roman" w:hAnsi="Times New Roman" w:cs="Times New Roman"/>
          <w:b/>
          <w:i w:val="0"/>
          <w:color w:val="auto"/>
          <w:sz w:val="22"/>
        </w:rPr>
        <w:fldChar w:fldCharType="begin"/>
      </w:r>
      <w:r w:rsidRPr="004D631B">
        <w:rPr>
          <w:rFonts w:ascii="Times New Roman" w:hAnsi="Times New Roman" w:cs="Times New Roman"/>
          <w:b/>
          <w:i w:val="0"/>
          <w:color w:val="auto"/>
          <w:sz w:val="22"/>
        </w:rPr>
        <w:instrText xml:space="preserve"> SEQ Figura_2_- \* ARABIC </w:instrText>
      </w:r>
      <w:r w:rsidRPr="004D631B">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21</w:t>
      </w:r>
      <w:r w:rsidRPr="004D631B">
        <w:rPr>
          <w:rFonts w:ascii="Times New Roman" w:hAnsi="Times New Roman" w:cs="Times New Roman"/>
          <w:b/>
          <w:i w:val="0"/>
          <w:color w:val="auto"/>
          <w:sz w:val="22"/>
        </w:rPr>
        <w:fldChar w:fldCharType="end"/>
      </w:r>
      <w:r w:rsidRPr="004D631B">
        <w:rPr>
          <w:rFonts w:ascii="Times New Roman" w:hAnsi="Times New Roman" w:cs="Times New Roman"/>
          <w:b/>
          <w:i w:val="0"/>
          <w:color w:val="auto"/>
          <w:sz w:val="22"/>
        </w:rPr>
        <w:t>.</w:t>
      </w:r>
      <w:r w:rsidRPr="004D631B">
        <w:rPr>
          <w:rFonts w:ascii="Times New Roman" w:hAnsi="Times New Roman" w:cs="Times New Roman"/>
          <w:i w:val="0"/>
          <w:color w:val="auto"/>
          <w:sz w:val="22"/>
        </w:rPr>
        <w:t xml:space="preserve"> Alabeo de la losa de PCC debido a la diferencia de temperatura negativa (nocturna) más la posición de crítica de carga del tráfico</w:t>
      </w:r>
      <w:bookmarkEnd w:id="186"/>
    </w:p>
    <w:p w14:paraId="15D08B20" w14:textId="3BE8724C" w:rsidR="004D631B" w:rsidRDefault="004D631B" w:rsidP="004D631B">
      <w:pPr>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Adaptación de NCHRP, 2004</w:t>
      </w:r>
    </w:p>
    <w:p w14:paraId="310D3761" w14:textId="77777777" w:rsidR="00A704AD" w:rsidRPr="004D631B" w:rsidRDefault="00A704AD" w:rsidP="00A704AD">
      <w:pPr>
        <w:autoSpaceDE w:val="0"/>
        <w:autoSpaceDN w:val="0"/>
        <w:adjustRightInd w:val="0"/>
        <w:spacing w:line="360" w:lineRule="auto"/>
        <w:jc w:val="center"/>
        <w:rPr>
          <w:rFonts w:ascii="Times New Roman" w:hAnsi="Times New Roman" w:cs="Times New Roman"/>
          <w:sz w:val="6"/>
          <w:lang w:val="es-PE"/>
        </w:rPr>
      </w:pPr>
    </w:p>
    <w:p w14:paraId="065DE4E8" w14:textId="143A9264" w:rsidR="00602BEF" w:rsidRDefault="00CE1231" w:rsidP="00CE1231">
      <w:pPr>
        <w:autoSpaceDE w:val="0"/>
        <w:autoSpaceDN w:val="0"/>
        <w:adjustRightInd w:val="0"/>
        <w:spacing w:line="360" w:lineRule="auto"/>
        <w:jc w:val="both"/>
        <w:rPr>
          <w:rFonts w:ascii="Times New Roman" w:hAnsi="Times New Roman" w:cs="Times New Roman"/>
          <w:sz w:val="24"/>
          <w:lang w:val="es-PE"/>
        </w:rPr>
      </w:pPr>
      <w:r>
        <w:rPr>
          <w:rFonts w:ascii="Times New Roman" w:hAnsi="Times New Roman" w:cs="Times New Roman"/>
          <w:sz w:val="24"/>
          <w:lang w:val="es-PE"/>
        </w:rPr>
        <w:t xml:space="preserve">La presencia de un hombro reduce las tensiones inducidas por la carga de tráfico en la parte inferior de una losa de PCC por lo que se debe proporcionar un </w:t>
      </w:r>
      <w:r w:rsidR="00A16008">
        <w:rPr>
          <w:rFonts w:ascii="Times New Roman" w:hAnsi="Times New Roman" w:cs="Times New Roman"/>
          <w:sz w:val="24"/>
          <w:lang w:val="es-PE"/>
        </w:rPr>
        <w:t xml:space="preserve">valor </w:t>
      </w:r>
      <w:r>
        <w:rPr>
          <w:rFonts w:ascii="Times New Roman" w:hAnsi="Times New Roman" w:cs="Times New Roman"/>
          <w:sz w:val="24"/>
          <w:lang w:val="es-PE"/>
        </w:rPr>
        <w:t xml:space="preserve">adecuado de </w:t>
      </w:r>
      <w:r w:rsidRPr="00F61CC9">
        <w:rPr>
          <w:rFonts w:ascii="Times New Roman" w:hAnsi="Times New Roman" w:cs="Times New Roman"/>
          <w:i/>
          <w:sz w:val="24"/>
          <w:lang w:val="es-PE"/>
        </w:rPr>
        <w:t>LTE</w:t>
      </w:r>
      <w:r>
        <w:rPr>
          <w:rFonts w:ascii="Times New Roman" w:hAnsi="Times New Roman" w:cs="Times New Roman"/>
          <w:sz w:val="24"/>
          <w:lang w:val="es-PE"/>
        </w:rPr>
        <w:t xml:space="preserve"> (Eficiencia de la Transferencia de Carga)</w:t>
      </w:r>
      <w:r w:rsidR="00A16008">
        <w:rPr>
          <w:rFonts w:ascii="Times New Roman" w:hAnsi="Times New Roman" w:cs="Times New Roman"/>
          <w:sz w:val="24"/>
          <w:lang w:val="es-PE"/>
        </w:rPr>
        <w:t xml:space="preserve">. </w:t>
      </w:r>
      <w:r>
        <w:rPr>
          <w:rFonts w:ascii="Times New Roman" w:hAnsi="Times New Roman" w:cs="Times New Roman"/>
          <w:sz w:val="24"/>
          <w:lang w:val="es-PE"/>
        </w:rPr>
        <w:t>Si no hay otra información disponible, debe suponerse la siguiente</w:t>
      </w:r>
      <w:r w:rsidRPr="00F61CC9">
        <w:rPr>
          <w:rFonts w:ascii="Times New Roman" w:hAnsi="Times New Roman" w:cs="Times New Roman"/>
          <w:i/>
          <w:sz w:val="24"/>
          <w:lang w:val="es-PE"/>
        </w:rPr>
        <w:t xml:space="preserve"> LTE</w:t>
      </w:r>
      <w:r>
        <w:rPr>
          <w:rFonts w:ascii="Times New Roman" w:hAnsi="Times New Roman" w:cs="Times New Roman"/>
          <w:sz w:val="24"/>
          <w:lang w:val="es-PE"/>
        </w:rPr>
        <w:t>:</w:t>
      </w:r>
    </w:p>
    <w:tbl>
      <w:tblPr>
        <w:tblStyle w:val="Tabladelista6concolores-nfasis3"/>
        <w:tblW w:w="0" w:type="auto"/>
        <w:jc w:val="center"/>
        <w:tblLook w:val="04A0" w:firstRow="1" w:lastRow="0" w:firstColumn="1" w:lastColumn="0" w:noHBand="0" w:noVBand="1"/>
      </w:tblPr>
      <w:tblGrid>
        <w:gridCol w:w="4962"/>
        <w:gridCol w:w="1559"/>
      </w:tblGrid>
      <w:tr w:rsidR="00F61CC9" w14:paraId="3960771E" w14:textId="77777777" w:rsidTr="00A160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5A5A5" w:themeColor="accent3"/>
              <w:right w:val="single" w:sz="4" w:space="0" w:color="A5A5A5" w:themeColor="accent3"/>
            </w:tcBorders>
            <w:shd w:val="clear" w:color="auto" w:fill="EDEDED" w:themeFill="accent3" w:themeFillTint="33"/>
            <w:vAlign w:val="center"/>
          </w:tcPr>
          <w:p w14:paraId="426D0E4F" w14:textId="213B407C" w:rsidR="00CE1231" w:rsidRPr="00F61CC9" w:rsidRDefault="00F61CC9" w:rsidP="00A4446C">
            <w:pPr>
              <w:autoSpaceDE w:val="0"/>
              <w:autoSpaceDN w:val="0"/>
              <w:adjustRightInd w:val="0"/>
              <w:spacing w:line="276" w:lineRule="auto"/>
              <w:jc w:val="center"/>
              <w:rPr>
                <w:rFonts w:ascii="Times New Roman" w:hAnsi="Times New Roman" w:cs="Times New Roman"/>
                <w:color w:val="auto"/>
                <w:sz w:val="24"/>
                <w:lang w:val="es-PE"/>
              </w:rPr>
            </w:pPr>
            <w:r w:rsidRPr="00F61CC9">
              <w:rPr>
                <w:rFonts w:ascii="Times New Roman" w:hAnsi="Times New Roman" w:cs="Times New Roman"/>
                <w:color w:val="auto"/>
                <w:sz w:val="24"/>
                <w:lang w:val="es-PE"/>
              </w:rPr>
              <w:t>Tipo de unión</w:t>
            </w:r>
          </w:p>
        </w:tc>
        <w:tc>
          <w:tcPr>
            <w:tcW w:w="1559" w:type="dxa"/>
            <w:tcBorders>
              <w:top w:val="single" w:sz="4" w:space="0" w:color="A5A5A5" w:themeColor="accent3"/>
              <w:left w:val="single" w:sz="4" w:space="0" w:color="A5A5A5" w:themeColor="accent3"/>
            </w:tcBorders>
            <w:shd w:val="clear" w:color="auto" w:fill="EDEDED" w:themeFill="accent3" w:themeFillTint="33"/>
            <w:vAlign w:val="center"/>
          </w:tcPr>
          <w:p w14:paraId="6CCAC124" w14:textId="457ED735" w:rsidR="00CE1231" w:rsidRPr="00F61CC9" w:rsidRDefault="00F61CC9" w:rsidP="00A4446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s-PE"/>
              </w:rPr>
            </w:pPr>
            <w:proofErr w:type="spellStart"/>
            <w:r w:rsidRPr="00F61CC9">
              <w:rPr>
                <w:rFonts w:ascii="Times New Roman" w:hAnsi="Times New Roman" w:cs="Times New Roman"/>
                <w:i/>
                <w:color w:val="auto"/>
                <w:sz w:val="24"/>
                <w:lang w:val="es-PE"/>
              </w:rPr>
              <w:t>LTE</w:t>
            </w:r>
            <w:r w:rsidRPr="00F61CC9">
              <w:rPr>
                <w:rFonts w:ascii="Times New Roman" w:hAnsi="Times New Roman" w:cs="Times New Roman"/>
                <w:i/>
                <w:color w:val="auto"/>
                <w:sz w:val="24"/>
                <w:vertAlign w:val="subscript"/>
                <w:lang w:val="es-PE"/>
              </w:rPr>
              <w:t>sh</w:t>
            </w:r>
            <w:proofErr w:type="spellEnd"/>
            <w:r w:rsidRPr="00F61CC9">
              <w:rPr>
                <w:rFonts w:ascii="Times New Roman" w:hAnsi="Times New Roman" w:cs="Times New Roman"/>
                <w:color w:val="auto"/>
                <w:sz w:val="24"/>
                <w:lang w:val="es-PE"/>
              </w:rPr>
              <w:t>, %</w:t>
            </w:r>
          </w:p>
        </w:tc>
      </w:tr>
      <w:tr w:rsidR="00A4446C" w14:paraId="0D522C94" w14:textId="77777777" w:rsidTr="00A160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2" w:type="dxa"/>
            <w:tcBorders>
              <w:top w:val="single" w:sz="4" w:space="0" w:color="A5A5A5" w:themeColor="accent3"/>
              <w:bottom w:val="nil"/>
              <w:right w:val="single" w:sz="4" w:space="0" w:color="A5A5A5" w:themeColor="accent3"/>
            </w:tcBorders>
            <w:shd w:val="clear" w:color="auto" w:fill="auto"/>
            <w:vAlign w:val="center"/>
          </w:tcPr>
          <w:p w14:paraId="44C6893F" w14:textId="70B2AF0B" w:rsidR="00CE1231" w:rsidRPr="00A4446C" w:rsidRDefault="00A4446C" w:rsidP="00A16008">
            <w:pPr>
              <w:autoSpaceDE w:val="0"/>
              <w:autoSpaceDN w:val="0"/>
              <w:adjustRightInd w:val="0"/>
              <w:spacing w:line="276" w:lineRule="auto"/>
              <w:rPr>
                <w:rFonts w:ascii="Times New Roman" w:hAnsi="Times New Roman" w:cs="Times New Roman"/>
                <w:b w:val="0"/>
                <w:color w:val="auto"/>
                <w:sz w:val="24"/>
                <w:lang w:val="es-PE"/>
              </w:rPr>
            </w:pPr>
            <w:r>
              <w:rPr>
                <w:rFonts w:ascii="Times New Roman" w:hAnsi="Times New Roman" w:cs="Times New Roman"/>
                <w:b w:val="0"/>
                <w:color w:val="auto"/>
                <w:sz w:val="24"/>
                <w:lang w:val="es-PE"/>
              </w:rPr>
              <w:t xml:space="preserve">Hombro </w:t>
            </w:r>
            <w:r w:rsidRPr="00A4446C">
              <w:rPr>
                <w:rFonts w:ascii="Times New Roman" w:hAnsi="Times New Roman" w:cs="Times New Roman"/>
                <w:b w:val="0"/>
                <w:color w:val="auto"/>
                <w:sz w:val="24"/>
                <w:lang w:val="es-PE"/>
              </w:rPr>
              <w:t>PCC</w:t>
            </w:r>
            <w:r>
              <w:rPr>
                <w:rFonts w:ascii="Times New Roman" w:hAnsi="Times New Roman" w:cs="Times New Roman"/>
                <w:b w:val="0"/>
                <w:color w:val="auto"/>
                <w:sz w:val="24"/>
                <w:lang w:val="es-PE"/>
              </w:rPr>
              <w:t xml:space="preserve"> atado monolíticamente construido</w:t>
            </w:r>
          </w:p>
        </w:tc>
        <w:tc>
          <w:tcPr>
            <w:tcW w:w="1559" w:type="dxa"/>
            <w:tcBorders>
              <w:top w:val="single" w:sz="4" w:space="0" w:color="A5A5A5" w:themeColor="accent3"/>
              <w:left w:val="single" w:sz="4" w:space="0" w:color="A5A5A5" w:themeColor="accent3"/>
              <w:bottom w:val="nil"/>
            </w:tcBorders>
            <w:shd w:val="clear" w:color="auto" w:fill="auto"/>
            <w:vAlign w:val="center"/>
          </w:tcPr>
          <w:p w14:paraId="0F8C1D71" w14:textId="7405E624" w:rsidR="00CE1231" w:rsidRPr="00F61CC9" w:rsidRDefault="00A4446C" w:rsidP="00A4446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s-PE"/>
              </w:rPr>
            </w:pPr>
            <w:r>
              <w:rPr>
                <w:rFonts w:ascii="Times New Roman" w:hAnsi="Times New Roman" w:cs="Times New Roman"/>
                <w:color w:val="auto"/>
                <w:sz w:val="24"/>
                <w:lang w:val="es-PE"/>
              </w:rPr>
              <w:t>50 ─ 70</w:t>
            </w:r>
          </w:p>
        </w:tc>
      </w:tr>
      <w:tr w:rsidR="00CE1231" w14:paraId="2D3AF014" w14:textId="77777777" w:rsidTr="00A16008">
        <w:trPr>
          <w:jc w:val="center"/>
        </w:trPr>
        <w:tc>
          <w:tcPr>
            <w:cnfStyle w:val="001000000000" w:firstRow="0" w:lastRow="0" w:firstColumn="1" w:lastColumn="0" w:oddVBand="0" w:evenVBand="0" w:oddHBand="0" w:evenHBand="0" w:firstRowFirstColumn="0" w:firstRowLastColumn="0" w:lastRowFirstColumn="0" w:lastRowLastColumn="0"/>
            <w:tcW w:w="4962" w:type="dxa"/>
            <w:tcBorders>
              <w:top w:val="nil"/>
              <w:bottom w:val="nil"/>
              <w:right w:val="single" w:sz="4" w:space="0" w:color="A5A5A5" w:themeColor="accent3"/>
            </w:tcBorders>
            <w:vAlign w:val="center"/>
          </w:tcPr>
          <w:p w14:paraId="2484E9E8" w14:textId="091D4128" w:rsidR="00CE1231" w:rsidRPr="00A4446C" w:rsidRDefault="00A4446C" w:rsidP="00A16008">
            <w:pPr>
              <w:autoSpaceDE w:val="0"/>
              <w:autoSpaceDN w:val="0"/>
              <w:adjustRightInd w:val="0"/>
              <w:spacing w:line="276" w:lineRule="auto"/>
              <w:rPr>
                <w:rFonts w:ascii="Times New Roman" w:hAnsi="Times New Roman" w:cs="Times New Roman"/>
                <w:b w:val="0"/>
                <w:color w:val="auto"/>
                <w:sz w:val="24"/>
                <w:lang w:val="es-PE"/>
              </w:rPr>
            </w:pPr>
            <w:r w:rsidRPr="00A4446C">
              <w:rPr>
                <w:rFonts w:ascii="Times New Roman" w:hAnsi="Times New Roman" w:cs="Times New Roman"/>
                <w:b w:val="0"/>
                <w:color w:val="auto"/>
                <w:sz w:val="24"/>
                <w:lang w:val="es-PE"/>
              </w:rPr>
              <w:t>Hombro PCC atado construido por separado</w:t>
            </w:r>
          </w:p>
        </w:tc>
        <w:tc>
          <w:tcPr>
            <w:tcW w:w="1559" w:type="dxa"/>
            <w:tcBorders>
              <w:top w:val="nil"/>
              <w:left w:val="single" w:sz="4" w:space="0" w:color="A5A5A5" w:themeColor="accent3"/>
              <w:bottom w:val="nil"/>
            </w:tcBorders>
            <w:vAlign w:val="center"/>
          </w:tcPr>
          <w:p w14:paraId="1A0E2F58" w14:textId="3FD8ADEC" w:rsidR="00CE1231" w:rsidRPr="00F61CC9" w:rsidRDefault="00A4446C" w:rsidP="00A4446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lang w:val="es-PE"/>
              </w:rPr>
            </w:pPr>
            <w:r>
              <w:rPr>
                <w:rFonts w:ascii="Times New Roman" w:hAnsi="Times New Roman" w:cs="Times New Roman"/>
                <w:color w:val="auto"/>
                <w:sz w:val="24"/>
                <w:lang w:val="es-PE"/>
              </w:rPr>
              <w:t>30 ─ 50</w:t>
            </w:r>
          </w:p>
        </w:tc>
      </w:tr>
      <w:tr w:rsidR="00CE1231" w14:paraId="6913F351" w14:textId="77777777" w:rsidTr="00A160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2" w:type="dxa"/>
            <w:tcBorders>
              <w:top w:val="nil"/>
              <w:bottom w:val="single" w:sz="4" w:space="0" w:color="A5A5A5" w:themeColor="accent3"/>
              <w:right w:val="single" w:sz="4" w:space="0" w:color="A5A5A5" w:themeColor="accent3"/>
            </w:tcBorders>
            <w:shd w:val="clear" w:color="auto" w:fill="auto"/>
            <w:vAlign w:val="center"/>
          </w:tcPr>
          <w:p w14:paraId="07E5CA01" w14:textId="3DB03945" w:rsidR="00CE1231" w:rsidRPr="00A4446C" w:rsidRDefault="00A4446C" w:rsidP="00A16008">
            <w:pPr>
              <w:autoSpaceDE w:val="0"/>
              <w:autoSpaceDN w:val="0"/>
              <w:adjustRightInd w:val="0"/>
              <w:spacing w:line="276" w:lineRule="auto"/>
              <w:rPr>
                <w:rFonts w:ascii="Times New Roman" w:hAnsi="Times New Roman" w:cs="Times New Roman"/>
                <w:b w:val="0"/>
                <w:color w:val="auto"/>
                <w:sz w:val="24"/>
                <w:lang w:val="es-PE"/>
              </w:rPr>
            </w:pPr>
            <w:r>
              <w:rPr>
                <w:rFonts w:ascii="Times New Roman" w:hAnsi="Times New Roman" w:cs="Times New Roman"/>
                <w:b w:val="0"/>
                <w:color w:val="auto"/>
                <w:sz w:val="24"/>
                <w:lang w:val="es-PE"/>
              </w:rPr>
              <w:t xml:space="preserve">Hombro </w:t>
            </w:r>
            <w:r w:rsidRPr="00A4446C">
              <w:rPr>
                <w:rFonts w:ascii="Times New Roman" w:hAnsi="Times New Roman" w:cs="Times New Roman"/>
                <w:b w:val="0"/>
                <w:color w:val="auto"/>
                <w:sz w:val="24"/>
                <w:lang w:val="es-PE"/>
              </w:rPr>
              <w:t>AC</w:t>
            </w:r>
          </w:p>
        </w:tc>
        <w:tc>
          <w:tcPr>
            <w:tcW w:w="1559" w:type="dxa"/>
            <w:tcBorders>
              <w:top w:val="nil"/>
              <w:left w:val="single" w:sz="4" w:space="0" w:color="A5A5A5" w:themeColor="accent3"/>
              <w:bottom w:val="single" w:sz="4" w:space="0" w:color="A5A5A5" w:themeColor="accent3"/>
            </w:tcBorders>
            <w:shd w:val="clear" w:color="auto" w:fill="auto"/>
            <w:vAlign w:val="center"/>
          </w:tcPr>
          <w:p w14:paraId="15834C54" w14:textId="4488C5D3" w:rsidR="00CE1231" w:rsidRPr="00F61CC9" w:rsidRDefault="00A4446C" w:rsidP="00A4446C">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lang w:val="es-PE"/>
              </w:rPr>
            </w:pPr>
            <w:r>
              <w:rPr>
                <w:rFonts w:ascii="Times New Roman" w:hAnsi="Times New Roman" w:cs="Times New Roman"/>
                <w:color w:val="auto"/>
                <w:sz w:val="24"/>
                <w:lang w:val="es-PE"/>
              </w:rPr>
              <w:t>10 ─ 20</w:t>
            </w:r>
          </w:p>
        </w:tc>
      </w:tr>
    </w:tbl>
    <w:p w14:paraId="51FA0090" w14:textId="62EE2596" w:rsidR="00CE1231" w:rsidRPr="00A4446C" w:rsidRDefault="00CE1231" w:rsidP="00CE1231">
      <w:pPr>
        <w:autoSpaceDE w:val="0"/>
        <w:autoSpaceDN w:val="0"/>
        <w:adjustRightInd w:val="0"/>
        <w:spacing w:line="360" w:lineRule="auto"/>
        <w:jc w:val="both"/>
        <w:rPr>
          <w:rFonts w:ascii="Times New Roman" w:hAnsi="Times New Roman" w:cs="Times New Roman"/>
          <w:sz w:val="12"/>
          <w:lang w:val="es-PE"/>
        </w:rPr>
      </w:pPr>
    </w:p>
    <w:p w14:paraId="5B234E14" w14:textId="3B9B899D" w:rsidR="00602BEF" w:rsidRDefault="00A4446C" w:rsidP="00A16008">
      <w:pPr>
        <w:autoSpaceDE w:val="0"/>
        <w:autoSpaceDN w:val="0"/>
        <w:adjustRightInd w:val="0"/>
        <w:spacing w:line="360" w:lineRule="auto"/>
        <w:jc w:val="both"/>
        <w:rPr>
          <w:rFonts w:ascii="Times New Roman" w:hAnsi="Times New Roman" w:cs="Times New Roman"/>
          <w:sz w:val="24"/>
          <w:lang w:val="es-PE"/>
        </w:rPr>
      </w:pPr>
      <w:r>
        <w:rPr>
          <w:rFonts w:ascii="Times New Roman" w:hAnsi="Times New Roman" w:cs="Times New Roman"/>
          <w:sz w:val="24"/>
          <w:lang w:val="es-PE"/>
        </w:rPr>
        <w:t>La relación entre la rigidez</w:t>
      </w:r>
      <w:r w:rsidR="00A16008">
        <w:rPr>
          <w:rFonts w:ascii="Times New Roman" w:hAnsi="Times New Roman" w:cs="Times New Roman"/>
          <w:sz w:val="24"/>
          <w:lang w:val="es-PE"/>
        </w:rPr>
        <w:t xml:space="preserve"> adimensional</w:t>
      </w:r>
      <w:r>
        <w:rPr>
          <w:rFonts w:ascii="Times New Roman" w:hAnsi="Times New Roman" w:cs="Times New Roman"/>
          <w:sz w:val="24"/>
          <w:lang w:val="es-PE"/>
        </w:rPr>
        <w:t xml:space="preserve"> de </w:t>
      </w:r>
      <w:r w:rsidR="00A16008">
        <w:rPr>
          <w:rFonts w:ascii="Times New Roman" w:hAnsi="Times New Roman" w:cs="Times New Roman"/>
          <w:sz w:val="24"/>
          <w:lang w:val="es-PE"/>
        </w:rPr>
        <w:t>la articulación y LTE se puede utilizar para determinar un factor AGG (rigidez de resorte cortante para modelar la junta) apropiado:</w:t>
      </w:r>
    </w:p>
    <w:p w14:paraId="688F6192" w14:textId="3F475AB5" w:rsidR="00A16008" w:rsidRDefault="00E84B3A" w:rsidP="00A16008">
      <w:pPr>
        <w:spacing w:line="276" w:lineRule="auto"/>
        <w:ind w:left="1842" w:hanging="1134"/>
        <w:jc w:val="right"/>
        <w:rPr>
          <w:rFonts w:ascii="Times New Roman" w:hAnsi="Times New Roman" w:cs="Times New Roman"/>
          <w:sz w:val="24"/>
        </w:rPr>
      </w:pPr>
      <w:r w:rsidRPr="00A16008">
        <w:rPr>
          <w:rFonts w:ascii="Times New Roman" w:hAnsi="Times New Roman" w:cs="Times New Roman"/>
          <w:position w:val="-68"/>
          <w:sz w:val="24"/>
        </w:rPr>
        <w:object w:dxaOrig="2940" w:dyaOrig="1060" w14:anchorId="44D633D6">
          <v:shape id="_x0000_i1169" type="#_x0000_t75" style="width:145.5pt;height:53.25pt" o:ole="">
            <v:imagedata r:id="rId322" o:title=""/>
          </v:shape>
          <o:OLEObject Type="Embed" ProgID="Equation.3" ShapeID="_x0000_i1169" DrawAspect="Content" ObjectID="_1617420347" r:id="rId323"/>
        </w:object>
      </w:r>
      <w:r w:rsidR="00A16008">
        <w:rPr>
          <w:rFonts w:ascii="Times New Roman" w:hAnsi="Times New Roman" w:cs="Times New Roman"/>
          <w:sz w:val="24"/>
        </w:rPr>
        <w:t xml:space="preserve">                                             (2.65)</w:t>
      </w:r>
    </w:p>
    <w:p w14:paraId="746EDC4A" w14:textId="77777777" w:rsidR="00D87E67" w:rsidRDefault="00D87E67" w:rsidP="00A16008">
      <w:pPr>
        <w:spacing w:line="360" w:lineRule="auto"/>
        <w:ind w:firstLine="708"/>
        <w:jc w:val="both"/>
        <w:rPr>
          <w:rFonts w:ascii="Times New Roman" w:hAnsi="Times New Roman" w:cs="Times New Roman"/>
          <w:sz w:val="24"/>
          <w:szCs w:val="24"/>
        </w:rPr>
      </w:pPr>
    </w:p>
    <w:p w14:paraId="32CF3A25" w14:textId="7BAE9AA0" w:rsidR="00A16008" w:rsidRDefault="00A16008" w:rsidP="00A160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Donde:</w:t>
      </w:r>
    </w:p>
    <w:p w14:paraId="52F661C6" w14:textId="6763EBEF" w:rsidR="00A16008" w:rsidRDefault="00E84B3A" w:rsidP="00A16008">
      <w:pPr>
        <w:spacing w:line="276" w:lineRule="auto"/>
        <w:ind w:left="1842" w:hanging="1134"/>
        <w:jc w:val="both"/>
        <w:rPr>
          <w:rFonts w:ascii="Times New Roman" w:hAnsi="Times New Roman" w:cs="Times New Roman"/>
          <w:sz w:val="24"/>
        </w:rPr>
      </w:pPr>
      <w:proofErr w:type="spellStart"/>
      <w:proofErr w:type="gramStart"/>
      <w:r>
        <w:rPr>
          <w:rFonts w:ascii="Times New Roman" w:hAnsi="Times New Roman" w:cs="Times New Roman"/>
          <w:i/>
          <w:sz w:val="24"/>
        </w:rPr>
        <w:t>AGG</w:t>
      </w:r>
      <w:r>
        <w:rPr>
          <w:rFonts w:ascii="Times New Roman" w:hAnsi="Times New Roman" w:cs="Times New Roman"/>
          <w:i/>
          <w:sz w:val="24"/>
          <w:vertAlign w:val="subscript"/>
        </w:rPr>
        <w:t>tot</w:t>
      </w:r>
      <w:proofErr w:type="spellEnd"/>
      <w:r>
        <w:rPr>
          <w:rFonts w:ascii="Times New Roman" w:hAnsi="Times New Roman" w:cs="Times New Roman"/>
          <w:i/>
          <w:sz w:val="24"/>
        </w:rPr>
        <w:t xml:space="preserve"> </w:t>
      </w:r>
      <w:r w:rsidR="00A16008">
        <w:rPr>
          <w:rFonts w:ascii="Times New Roman" w:hAnsi="Times New Roman" w:cs="Times New Roman"/>
          <w:i/>
          <w:sz w:val="24"/>
          <w:vertAlign w:val="subscript"/>
        </w:rPr>
        <w:t xml:space="preserve"> </w:t>
      </w:r>
      <w:r w:rsidR="00A16008">
        <w:rPr>
          <w:rFonts w:ascii="Times New Roman" w:hAnsi="Times New Roman" w:cs="Times New Roman"/>
          <w:sz w:val="24"/>
        </w:rPr>
        <w:t>=</w:t>
      </w:r>
      <w:proofErr w:type="gramEnd"/>
      <w:r w:rsidR="00A16008">
        <w:rPr>
          <w:rFonts w:ascii="Times New Roman" w:hAnsi="Times New Roman" w:cs="Times New Roman"/>
          <w:sz w:val="24"/>
        </w:rPr>
        <w:t xml:space="preserve">  </w:t>
      </w:r>
      <w:r w:rsidR="00A16008">
        <w:rPr>
          <w:rFonts w:ascii="Times New Roman" w:hAnsi="Times New Roman" w:cs="Times New Roman"/>
          <w:sz w:val="24"/>
        </w:rPr>
        <w:tab/>
      </w:r>
      <w:r w:rsidR="000261B4">
        <w:rPr>
          <w:rFonts w:ascii="Times New Roman" w:hAnsi="Times New Roman" w:cs="Times New Roman"/>
          <w:sz w:val="24"/>
        </w:rPr>
        <w:t>La rigidez total</w:t>
      </w:r>
      <w:r w:rsidR="001B5E74">
        <w:rPr>
          <w:rFonts w:ascii="Times New Roman" w:hAnsi="Times New Roman" w:cs="Times New Roman"/>
          <w:sz w:val="24"/>
        </w:rPr>
        <w:t>, psi</w:t>
      </w:r>
      <w:r w:rsidR="00A16008">
        <w:rPr>
          <w:rFonts w:ascii="Times New Roman" w:hAnsi="Times New Roman" w:cs="Times New Roman"/>
          <w:sz w:val="24"/>
        </w:rPr>
        <w:t>.</w:t>
      </w:r>
    </w:p>
    <w:p w14:paraId="5111DBF2" w14:textId="56A0E7D3" w:rsidR="00A16008" w:rsidRDefault="000261B4" w:rsidP="00A16008">
      <w:pPr>
        <w:spacing w:line="276" w:lineRule="auto"/>
        <w:ind w:left="1842" w:hanging="1134"/>
        <w:jc w:val="both"/>
        <w:rPr>
          <w:rFonts w:ascii="Times New Roman" w:hAnsi="Times New Roman" w:cs="Times New Roman"/>
          <w:sz w:val="24"/>
        </w:rPr>
      </w:pPr>
      <w:r>
        <w:rPr>
          <w:rFonts w:ascii="Cambria Math" w:hAnsi="Cambria Math" w:cs="Times New Roman"/>
          <w:i/>
          <w:sz w:val="24"/>
        </w:rPr>
        <w:t>ℓ</w:t>
      </w:r>
      <w:r w:rsidR="00A16008">
        <w:rPr>
          <w:rFonts w:ascii="Times New Roman" w:hAnsi="Times New Roman" w:cs="Times New Roman"/>
          <w:i/>
          <w:sz w:val="24"/>
        </w:rPr>
        <w:t xml:space="preserve">       </w:t>
      </w:r>
      <w:r>
        <w:rPr>
          <w:rFonts w:ascii="Times New Roman" w:hAnsi="Times New Roman" w:cs="Times New Roman"/>
          <w:i/>
          <w:sz w:val="24"/>
        </w:rPr>
        <w:t xml:space="preserve"> </w:t>
      </w:r>
      <w:r w:rsidR="00A16008">
        <w:rPr>
          <w:rFonts w:ascii="Times New Roman" w:hAnsi="Times New Roman" w:cs="Times New Roman"/>
          <w:i/>
          <w:sz w:val="24"/>
        </w:rPr>
        <w:t xml:space="preserve">  </w:t>
      </w:r>
      <w:r w:rsidR="00A16008">
        <w:rPr>
          <w:rFonts w:ascii="Times New Roman" w:hAnsi="Times New Roman" w:cs="Times New Roman"/>
          <w:i/>
          <w:sz w:val="24"/>
          <w:vertAlign w:val="subscript"/>
        </w:rPr>
        <w:t xml:space="preserve"> </w:t>
      </w:r>
      <w:proofErr w:type="gramStart"/>
      <w:r w:rsidR="00A16008">
        <w:rPr>
          <w:rFonts w:ascii="Times New Roman" w:hAnsi="Times New Roman" w:cs="Times New Roman"/>
          <w:sz w:val="24"/>
        </w:rPr>
        <w:t xml:space="preserve">=  </w:t>
      </w:r>
      <w:r w:rsidR="00A16008">
        <w:rPr>
          <w:rFonts w:ascii="Times New Roman" w:hAnsi="Times New Roman" w:cs="Times New Roman"/>
          <w:sz w:val="24"/>
        </w:rPr>
        <w:tab/>
      </w:r>
      <w:proofErr w:type="gramEnd"/>
      <w:r w:rsidR="00E135D0">
        <w:rPr>
          <w:rFonts w:ascii="Times New Roman" w:hAnsi="Times New Roman" w:cs="Times New Roman"/>
          <w:sz w:val="24"/>
        </w:rPr>
        <w:t>Radio de rigidez relativa de la losa de PCC</w:t>
      </w:r>
      <w:r w:rsidR="001B5E74">
        <w:rPr>
          <w:rFonts w:ascii="Times New Roman" w:hAnsi="Times New Roman" w:cs="Times New Roman"/>
          <w:sz w:val="24"/>
        </w:rPr>
        <w:t>, in</w:t>
      </w:r>
      <w:r w:rsidR="00A16008">
        <w:rPr>
          <w:rFonts w:ascii="Times New Roman" w:hAnsi="Times New Roman" w:cs="Times New Roman"/>
          <w:sz w:val="24"/>
        </w:rPr>
        <w:t>.</w:t>
      </w:r>
    </w:p>
    <w:p w14:paraId="7FF7E5CF" w14:textId="70E6F578" w:rsidR="00A16008" w:rsidRDefault="000261B4" w:rsidP="00640CC2">
      <w:pPr>
        <w:spacing w:line="360" w:lineRule="auto"/>
        <w:ind w:left="1842" w:hanging="1134"/>
        <w:jc w:val="both"/>
        <w:rPr>
          <w:rFonts w:ascii="Times New Roman" w:hAnsi="Times New Roman" w:cs="Times New Roman"/>
          <w:sz w:val="24"/>
        </w:rPr>
      </w:pPr>
      <w:r>
        <w:rPr>
          <w:rFonts w:ascii="Times New Roman" w:hAnsi="Times New Roman" w:cs="Times New Roman"/>
          <w:i/>
          <w:sz w:val="24"/>
        </w:rPr>
        <w:t>k</w:t>
      </w:r>
      <w:r w:rsidR="00A16008">
        <w:rPr>
          <w:rFonts w:ascii="Times New Roman" w:hAnsi="Times New Roman" w:cs="Times New Roman"/>
          <w:i/>
          <w:sz w:val="24"/>
          <w:vertAlign w:val="subscript"/>
        </w:rPr>
        <w:t xml:space="preserve">  </w:t>
      </w:r>
      <w:r w:rsidR="00A16008">
        <w:rPr>
          <w:rFonts w:ascii="Times New Roman" w:hAnsi="Times New Roman" w:cs="Times New Roman"/>
          <w:i/>
          <w:sz w:val="24"/>
        </w:rPr>
        <w:t xml:space="preserve">         </w:t>
      </w:r>
      <w:proofErr w:type="gramStart"/>
      <w:r w:rsidR="00A16008">
        <w:rPr>
          <w:rFonts w:ascii="Times New Roman" w:hAnsi="Times New Roman" w:cs="Times New Roman"/>
          <w:sz w:val="24"/>
        </w:rPr>
        <w:t xml:space="preserve">=  </w:t>
      </w:r>
      <w:r w:rsidR="00A16008">
        <w:rPr>
          <w:rFonts w:ascii="Times New Roman" w:hAnsi="Times New Roman" w:cs="Times New Roman"/>
          <w:sz w:val="24"/>
        </w:rPr>
        <w:tab/>
      </w:r>
      <w:proofErr w:type="gramEnd"/>
      <w:r>
        <w:rPr>
          <w:rFonts w:ascii="Times New Roman" w:hAnsi="Times New Roman" w:cs="Times New Roman"/>
          <w:sz w:val="24"/>
        </w:rPr>
        <w:t>Módulo de reacción de la subrasante</w:t>
      </w:r>
      <w:r w:rsidR="001B5E74">
        <w:rPr>
          <w:rFonts w:ascii="Times New Roman" w:hAnsi="Times New Roman" w:cs="Times New Roman"/>
          <w:sz w:val="24"/>
        </w:rPr>
        <w:t>, psi/in</w:t>
      </w:r>
      <w:r w:rsidR="00A16008">
        <w:rPr>
          <w:rFonts w:ascii="Times New Roman" w:hAnsi="Times New Roman" w:cs="Times New Roman"/>
          <w:sz w:val="24"/>
        </w:rPr>
        <w:t>.</w:t>
      </w:r>
    </w:p>
    <w:p w14:paraId="193C7E2F" w14:textId="677CCCEE" w:rsidR="000261B4" w:rsidRDefault="000261B4" w:rsidP="00C0697D">
      <w:pPr>
        <w:autoSpaceDE w:val="0"/>
        <w:autoSpaceDN w:val="0"/>
        <w:adjustRightInd w:val="0"/>
        <w:spacing w:after="0" w:line="360" w:lineRule="auto"/>
        <w:jc w:val="both"/>
        <w:rPr>
          <w:rFonts w:ascii="Times New Roman" w:hAnsi="Times New Roman" w:cs="Times New Roman"/>
          <w:sz w:val="24"/>
          <w:lang w:val="es-PE"/>
        </w:rPr>
      </w:pPr>
      <w:r>
        <w:rPr>
          <w:rFonts w:ascii="Times New Roman" w:hAnsi="Times New Roman" w:cs="Times New Roman"/>
          <w:sz w:val="24"/>
          <w:lang w:val="es-PE"/>
        </w:rPr>
        <w:t>Con la finalidad de reducir los tiempos de cálculo, se han desarrollado modelos de equivalencia basados en un amplio número de pruebas y simulaciones con elementos finitos, los conceptos de equivalencia se desarrollan en las siguientes páginas.</w:t>
      </w:r>
    </w:p>
    <w:p w14:paraId="18F85784" w14:textId="77777777" w:rsidR="009A1DB6" w:rsidRPr="0031749D" w:rsidRDefault="009A1DB6" w:rsidP="0031749D">
      <w:pPr>
        <w:autoSpaceDE w:val="0"/>
        <w:autoSpaceDN w:val="0"/>
        <w:adjustRightInd w:val="0"/>
        <w:spacing w:after="0" w:line="360" w:lineRule="auto"/>
        <w:jc w:val="both"/>
        <w:rPr>
          <w:rFonts w:ascii="Times New Roman" w:hAnsi="Times New Roman" w:cs="Times New Roman"/>
          <w:sz w:val="14"/>
          <w:lang w:val="es-PE"/>
        </w:rPr>
      </w:pPr>
    </w:p>
    <w:p w14:paraId="39CEBE1F" w14:textId="39EC6CE9" w:rsidR="000261B4" w:rsidRDefault="00024F82" w:rsidP="0031749D">
      <w:pPr>
        <w:pStyle w:val="Ttulo7"/>
        <w:numPr>
          <w:ilvl w:val="6"/>
          <w:numId w:val="5"/>
        </w:numPr>
        <w:spacing w:after="240" w:line="360" w:lineRule="auto"/>
        <w:rPr>
          <w:rFonts w:ascii="Times New Roman" w:hAnsi="Times New Roman" w:cs="Times New Roman"/>
          <w:b/>
          <w:i w:val="0"/>
          <w:color w:val="auto"/>
          <w:sz w:val="24"/>
        </w:rPr>
      </w:pPr>
      <w:r>
        <w:rPr>
          <w:rFonts w:ascii="Times New Roman" w:hAnsi="Times New Roman" w:cs="Times New Roman"/>
          <w:b/>
          <w:i w:val="0"/>
          <w:color w:val="auto"/>
          <w:sz w:val="24"/>
        </w:rPr>
        <w:t>EQUIVALENCIA DE LOSAS DE UNA SOLA CAPA</w:t>
      </w:r>
    </w:p>
    <w:p w14:paraId="131BA8C6" w14:textId="2EAD3703" w:rsidR="00024F82" w:rsidRDefault="00024F82" w:rsidP="00024F82">
      <w:pPr>
        <w:spacing w:line="360" w:lineRule="auto"/>
        <w:jc w:val="both"/>
        <w:rPr>
          <w:rFonts w:ascii="Times New Roman" w:hAnsi="Times New Roman" w:cs="Times New Roman"/>
          <w:sz w:val="24"/>
        </w:rPr>
      </w:pPr>
      <w:r>
        <w:rPr>
          <w:rFonts w:ascii="Times New Roman" w:hAnsi="Times New Roman" w:cs="Times New Roman"/>
          <w:sz w:val="24"/>
        </w:rPr>
        <w:t>La equivalencia de losa de una sola capa indica que las tensiones en losas de PCC de dos capas se pueden encontrar a partir de las tensiones a una placa homogénea equivalente que presenta el mismo perfil de deflexión que el pavimento in situ (</w:t>
      </w:r>
      <w:proofErr w:type="spellStart"/>
      <w:r>
        <w:rPr>
          <w:rFonts w:ascii="Times New Roman" w:hAnsi="Times New Roman" w:cs="Times New Roman"/>
          <w:sz w:val="24"/>
        </w:rPr>
        <w:t>Loannides</w:t>
      </w:r>
      <w:proofErr w:type="spellEnd"/>
      <w:r>
        <w:rPr>
          <w:rFonts w:ascii="Times New Roman" w:hAnsi="Times New Roman" w:cs="Times New Roman"/>
          <w:sz w:val="24"/>
        </w:rPr>
        <w:t xml:space="preserve"> et al. 1992). Si no existe fricción entre</w:t>
      </w:r>
      <w:r w:rsidR="00660FD9">
        <w:rPr>
          <w:rFonts w:ascii="Times New Roman" w:hAnsi="Times New Roman" w:cs="Times New Roman"/>
          <w:sz w:val="24"/>
        </w:rPr>
        <w:t xml:space="preserve"> la losa de PCC y la capa de </w:t>
      </w:r>
      <w:r>
        <w:rPr>
          <w:rFonts w:ascii="Times New Roman" w:hAnsi="Times New Roman" w:cs="Times New Roman"/>
          <w:sz w:val="24"/>
        </w:rPr>
        <w:t xml:space="preserve">base, y si la losa equivalente tiene el mismo módulo de elasticidad y la relación de Poisson que la capa de PCC, entonces el espesor de la losa equivalente se define </w:t>
      </w:r>
      <w:r w:rsidR="00960BA3">
        <w:rPr>
          <w:rFonts w:ascii="Times New Roman" w:hAnsi="Times New Roman" w:cs="Times New Roman"/>
          <w:sz w:val="24"/>
        </w:rPr>
        <w:t>según la ecuación (2.66). Si existe unión tot</w:t>
      </w:r>
      <w:r w:rsidR="00660FD9">
        <w:rPr>
          <w:rFonts w:ascii="Times New Roman" w:hAnsi="Times New Roman" w:cs="Times New Roman"/>
          <w:sz w:val="24"/>
        </w:rPr>
        <w:t xml:space="preserve">al entre la losa de PCC y la </w:t>
      </w:r>
      <w:r w:rsidR="00960BA3">
        <w:rPr>
          <w:rFonts w:ascii="Times New Roman" w:hAnsi="Times New Roman" w:cs="Times New Roman"/>
          <w:sz w:val="24"/>
        </w:rPr>
        <w:t>base, entonces el espesor equivalente se define según la ecuación (2.67).</w:t>
      </w:r>
    </w:p>
    <w:p w14:paraId="76D69CD3" w14:textId="1C91897C" w:rsidR="00960BA3" w:rsidRDefault="00960BA3" w:rsidP="00960BA3">
      <w:pPr>
        <w:spacing w:line="276" w:lineRule="auto"/>
        <w:jc w:val="right"/>
        <w:rPr>
          <w:rFonts w:ascii="Times New Roman" w:hAnsi="Times New Roman" w:cs="Times New Roman"/>
          <w:sz w:val="24"/>
        </w:rPr>
      </w:pPr>
      <w:r w:rsidRPr="00960BA3">
        <w:rPr>
          <w:rFonts w:ascii="Times New Roman" w:hAnsi="Times New Roman" w:cs="Times New Roman"/>
          <w:position w:val="-32"/>
          <w:sz w:val="24"/>
        </w:rPr>
        <w:object w:dxaOrig="2560" w:dyaOrig="760" w14:anchorId="414E6071">
          <v:shape id="_x0000_i1170" type="#_x0000_t75" style="width:126.75pt;height:38.25pt" o:ole="">
            <v:imagedata r:id="rId324" o:title=""/>
          </v:shape>
          <o:OLEObject Type="Embed" ProgID="Equation.3" ShapeID="_x0000_i1170" DrawAspect="Content" ObjectID="_1617420348" r:id="rId325"/>
        </w:object>
      </w:r>
      <w:r>
        <w:rPr>
          <w:rFonts w:ascii="Times New Roman" w:hAnsi="Times New Roman" w:cs="Times New Roman"/>
          <w:sz w:val="24"/>
        </w:rPr>
        <w:t xml:space="preserve">                                                                                         (2.66)</w:t>
      </w:r>
    </w:p>
    <w:p w14:paraId="692FBAC4" w14:textId="15E769B4" w:rsidR="00960BA3" w:rsidRDefault="00960BA3" w:rsidP="00616693">
      <w:pPr>
        <w:spacing w:line="360" w:lineRule="auto"/>
        <w:ind w:left="1134" w:hanging="1134"/>
        <w:rPr>
          <w:rFonts w:ascii="Times New Roman" w:hAnsi="Times New Roman" w:cs="Times New Roman"/>
          <w:sz w:val="20"/>
        </w:rPr>
      </w:pPr>
      <w:r w:rsidRPr="00960BA3">
        <w:rPr>
          <w:rFonts w:ascii="Times New Roman" w:hAnsi="Times New Roman" w:cs="Times New Roman"/>
          <w:position w:val="-38"/>
          <w:sz w:val="24"/>
        </w:rPr>
        <w:object w:dxaOrig="7940" w:dyaOrig="900" w14:anchorId="338750B3">
          <v:shape id="_x0000_i1171" type="#_x0000_t75" style="width:393.75pt;height:45pt" o:ole="">
            <v:imagedata r:id="rId326" o:title=""/>
          </v:shape>
          <o:OLEObject Type="Embed" ProgID="Equation.3" ShapeID="_x0000_i1171" DrawAspect="Content" ObjectID="_1617420349" r:id="rId327"/>
        </w:object>
      </w:r>
      <w:r>
        <w:rPr>
          <w:rFonts w:ascii="Times New Roman" w:hAnsi="Times New Roman" w:cs="Times New Roman"/>
          <w:sz w:val="24"/>
        </w:rPr>
        <w:t xml:space="preserve">  </w:t>
      </w:r>
      <w:r w:rsidRPr="00960BA3">
        <w:rPr>
          <w:rFonts w:ascii="Times New Roman" w:hAnsi="Times New Roman" w:cs="Times New Roman"/>
          <w:sz w:val="20"/>
        </w:rPr>
        <w:t>(2.67)</w:t>
      </w:r>
    </w:p>
    <w:p w14:paraId="31E02136" w14:textId="77777777" w:rsidR="00960BA3" w:rsidRDefault="00960BA3" w:rsidP="00960BA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7E66E875" w14:textId="7F5F2D07" w:rsidR="00960BA3" w:rsidRDefault="00660FD9" w:rsidP="00960BA3">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h</w:t>
      </w:r>
      <w:r>
        <w:rPr>
          <w:rFonts w:ascii="Times New Roman" w:hAnsi="Times New Roman" w:cs="Times New Roman"/>
          <w:i/>
          <w:sz w:val="24"/>
          <w:vertAlign w:val="subscript"/>
        </w:rPr>
        <w:t>eff</w:t>
      </w:r>
      <w:proofErr w:type="spellEnd"/>
      <w:r w:rsidR="00960BA3">
        <w:rPr>
          <w:rFonts w:ascii="Times New Roman" w:hAnsi="Times New Roman" w:cs="Times New Roman"/>
          <w:i/>
          <w:sz w:val="24"/>
        </w:rPr>
        <w:t xml:space="preserve"> </w:t>
      </w:r>
      <w:r w:rsidR="00960BA3">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proofErr w:type="gramStart"/>
      <w:r w:rsidR="00960BA3">
        <w:rPr>
          <w:rFonts w:ascii="Times New Roman" w:hAnsi="Times New Roman" w:cs="Times New Roman"/>
          <w:sz w:val="24"/>
        </w:rPr>
        <w:t xml:space="preserve">=  </w:t>
      </w:r>
      <w:r w:rsidR="00960BA3">
        <w:rPr>
          <w:rFonts w:ascii="Times New Roman" w:hAnsi="Times New Roman" w:cs="Times New Roman"/>
          <w:sz w:val="24"/>
        </w:rPr>
        <w:tab/>
      </w:r>
      <w:proofErr w:type="gramEnd"/>
      <w:r>
        <w:rPr>
          <w:rFonts w:ascii="Times New Roman" w:hAnsi="Times New Roman" w:cs="Times New Roman"/>
          <w:sz w:val="24"/>
        </w:rPr>
        <w:t>Espesor de losa equivalente</w:t>
      </w:r>
      <w:r w:rsidR="001B5E74">
        <w:rPr>
          <w:rFonts w:ascii="Times New Roman" w:hAnsi="Times New Roman" w:cs="Times New Roman"/>
          <w:sz w:val="24"/>
        </w:rPr>
        <w:t>, in</w:t>
      </w:r>
      <w:r w:rsidR="00960BA3">
        <w:rPr>
          <w:rFonts w:ascii="Times New Roman" w:hAnsi="Times New Roman" w:cs="Times New Roman"/>
          <w:sz w:val="24"/>
        </w:rPr>
        <w:t>.</w:t>
      </w:r>
    </w:p>
    <w:p w14:paraId="4CF0DA85" w14:textId="014F5364" w:rsidR="00960BA3" w:rsidRDefault="00660FD9" w:rsidP="00960BA3">
      <w:pPr>
        <w:spacing w:line="276" w:lineRule="auto"/>
        <w:ind w:left="1842" w:hanging="1134"/>
        <w:jc w:val="both"/>
        <w:rPr>
          <w:rFonts w:ascii="Times New Roman" w:hAnsi="Times New Roman" w:cs="Times New Roman"/>
          <w:sz w:val="24"/>
        </w:rPr>
      </w:pPr>
      <w:r>
        <w:rPr>
          <w:rFonts w:ascii="Cambria Math" w:hAnsi="Cambria Math" w:cs="Times New Roman"/>
          <w:i/>
          <w:sz w:val="24"/>
        </w:rPr>
        <w:t>E</w:t>
      </w:r>
      <w:r>
        <w:rPr>
          <w:rFonts w:ascii="Cambria Math" w:hAnsi="Cambria Math" w:cs="Times New Roman"/>
          <w:i/>
          <w:sz w:val="24"/>
          <w:vertAlign w:val="subscript"/>
        </w:rPr>
        <w:t>PCC</w:t>
      </w:r>
      <w:r>
        <w:rPr>
          <w:rFonts w:ascii="Times New Roman" w:hAnsi="Times New Roman" w:cs="Times New Roman"/>
          <w:i/>
          <w:sz w:val="24"/>
        </w:rPr>
        <w:t xml:space="preserve">   </w:t>
      </w:r>
      <w:r w:rsidR="00960BA3">
        <w:rPr>
          <w:rFonts w:ascii="Times New Roman" w:hAnsi="Times New Roman" w:cs="Times New Roman"/>
          <w:i/>
          <w:sz w:val="24"/>
        </w:rPr>
        <w:t xml:space="preserve">  </w:t>
      </w:r>
      <w:r w:rsidR="00960BA3">
        <w:rPr>
          <w:rFonts w:ascii="Times New Roman" w:hAnsi="Times New Roman" w:cs="Times New Roman"/>
          <w:i/>
          <w:sz w:val="24"/>
          <w:vertAlign w:val="subscript"/>
        </w:rPr>
        <w:t xml:space="preserve"> </w:t>
      </w:r>
      <w:proofErr w:type="gramStart"/>
      <w:r w:rsidR="00960BA3">
        <w:rPr>
          <w:rFonts w:ascii="Times New Roman" w:hAnsi="Times New Roman" w:cs="Times New Roman"/>
          <w:sz w:val="24"/>
        </w:rPr>
        <w:t xml:space="preserve">=  </w:t>
      </w:r>
      <w:r w:rsidR="00960BA3">
        <w:rPr>
          <w:rFonts w:ascii="Times New Roman" w:hAnsi="Times New Roman" w:cs="Times New Roman"/>
          <w:sz w:val="24"/>
        </w:rPr>
        <w:tab/>
      </w:r>
      <w:proofErr w:type="gramEnd"/>
      <w:r>
        <w:rPr>
          <w:rFonts w:ascii="Times New Roman" w:hAnsi="Times New Roman" w:cs="Times New Roman"/>
          <w:sz w:val="24"/>
        </w:rPr>
        <w:t>Módulo de elasticidad de la losa de PCC</w:t>
      </w:r>
      <w:r w:rsidR="001B5E74">
        <w:rPr>
          <w:rFonts w:ascii="Times New Roman" w:hAnsi="Times New Roman" w:cs="Times New Roman"/>
          <w:sz w:val="24"/>
        </w:rPr>
        <w:t>, psi</w:t>
      </w:r>
      <w:r w:rsidR="00960BA3">
        <w:rPr>
          <w:rFonts w:ascii="Times New Roman" w:hAnsi="Times New Roman" w:cs="Times New Roman"/>
          <w:sz w:val="24"/>
        </w:rPr>
        <w:t>.</w:t>
      </w:r>
    </w:p>
    <w:p w14:paraId="4EFC10A2" w14:textId="5B3EE1E4" w:rsidR="00960BA3" w:rsidRDefault="00660FD9" w:rsidP="00960BA3">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E</w:t>
      </w:r>
      <w:r w:rsidR="00960BA3">
        <w:rPr>
          <w:rFonts w:ascii="Times New Roman" w:hAnsi="Times New Roman" w:cs="Times New Roman"/>
          <w:i/>
          <w:sz w:val="24"/>
          <w:vertAlign w:val="subscript"/>
        </w:rPr>
        <w:t>b</w:t>
      </w:r>
      <w:r>
        <w:rPr>
          <w:rFonts w:ascii="Times New Roman" w:hAnsi="Times New Roman" w:cs="Times New Roman"/>
          <w:i/>
          <w:sz w:val="24"/>
          <w:vertAlign w:val="subscript"/>
        </w:rPr>
        <w:t>ase</w:t>
      </w:r>
      <w:proofErr w:type="spellEnd"/>
      <w:r w:rsidR="00960BA3">
        <w:rPr>
          <w:rFonts w:ascii="Times New Roman" w:hAnsi="Times New Roman" w:cs="Times New Roman"/>
          <w:i/>
          <w:sz w:val="24"/>
          <w:vertAlign w:val="subscript"/>
        </w:rPr>
        <w:t xml:space="preserve">  </w:t>
      </w:r>
      <w:r>
        <w:rPr>
          <w:rFonts w:ascii="Times New Roman" w:hAnsi="Times New Roman" w:cs="Times New Roman"/>
          <w:i/>
          <w:sz w:val="24"/>
        </w:rPr>
        <w:t xml:space="preserve">  </w:t>
      </w:r>
      <w:r w:rsidR="00960BA3">
        <w:rPr>
          <w:rFonts w:ascii="Times New Roman" w:hAnsi="Times New Roman" w:cs="Times New Roman"/>
          <w:i/>
          <w:sz w:val="24"/>
        </w:rPr>
        <w:t xml:space="preserve">  </w:t>
      </w:r>
      <w:proofErr w:type="gramStart"/>
      <w:r w:rsidR="00960BA3">
        <w:rPr>
          <w:rFonts w:ascii="Times New Roman" w:hAnsi="Times New Roman" w:cs="Times New Roman"/>
          <w:sz w:val="24"/>
        </w:rPr>
        <w:t xml:space="preserve">=  </w:t>
      </w:r>
      <w:r w:rsidR="00960BA3">
        <w:rPr>
          <w:rFonts w:ascii="Times New Roman" w:hAnsi="Times New Roman" w:cs="Times New Roman"/>
          <w:sz w:val="24"/>
        </w:rPr>
        <w:tab/>
      </w:r>
      <w:proofErr w:type="gramEnd"/>
      <w:r>
        <w:rPr>
          <w:rFonts w:ascii="Times New Roman" w:hAnsi="Times New Roman" w:cs="Times New Roman"/>
          <w:sz w:val="24"/>
        </w:rPr>
        <w:t>Módulo de elasticidad de la base</w:t>
      </w:r>
      <w:r w:rsidR="001B5E74">
        <w:rPr>
          <w:rFonts w:ascii="Times New Roman" w:hAnsi="Times New Roman" w:cs="Times New Roman"/>
          <w:sz w:val="24"/>
        </w:rPr>
        <w:t>, psi</w:t>
      </w:r>
      <w:r w:rsidR="00960BA3">
        <w:rPr>
          <w:rFonts w:ascii="Times New Roman" w:hAnsi="Times New Roman" w:cs="Times New Roman"/>
          <w:sz w:val="24"/>
        </w:rPr>
        <w:t>.</w:t>
      </w:r>
    </w:p>
    <w:p w14:paraId="3716FB68" w14:textId="166CDB5F" w:rsidR="00960BA3" w:rsidRDefault="00660FD9" w:rsidP="00960BA3">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h</w:t>
      </w:r>
      <w:r>
        <w:rPr>
          <w:rFonts w:ascii="Times New Roman" w:hAnsi="Times New Roman" w:cs="Times New Roman"/>
          <w:i/>
          <w:sz w:val="24"/>
          <w:vertAlign w:val="subscript"/>
        </w:rPr>
        <w:t>PCC</w:t>
      </w:r>
      <w:proofErr w:type="spellEnd"/>
      <w:r w:rsidR="00960BA3">
        <w:rPr>
          <w:rFonts w:ascii="Times New Roman" w:hAnsi="Times New Roman" w:cs="Times New Roman"/>
          <w:i/>
          <w:sz w:val="24"/>
          <w:vertAlign w:val="subscript"/>
        </w:rPr>
        <w:t xml:space="preserve">  </w:t>
      </w:r>
      <w:r>
        <w:rPr>
          <w:rFonts w:ascii="Times New Roman" w:hAnsi="Times New Roman" w:cs="Times New Roman"/>
          <w:i/>
          <w:sz w:val="24"/>
        </w:rPr>
        <w:t xml:space="preserve">  </w:t>
      </w:r>
      <w:r w:rsidR="00960BA3">
        <w:rPr>
          <w:rFonts w:ascii="Times New Roman" w:hAnsi="Times New Roman" w:cs="Times New Roman"/>
          <w:i/>
          <w:sz w:val="24"/>
        </w:rPr>
        <w:t xml:space="preserve">  </w:t>
      </w:r>
      <w:proofErr w:type="gramStart"/>
      <w:r w:rsidR="00960BA3">
        <w:rPr>
          <w:rFonts w:ascii="Times New Roman" w:hAnsi="Times New Roman" w:cs="Times New Roman"/>
          <w:sz w:val="24"/>
        </w:rPr>
        <w:t xml:space="preserve">=  </w:t>
      </w:r>
      <w:r w:rsidR="00960BA3">
        <w:rPr>
          <w:rFonts w:ascii="Times New Roman" w:hAnsi="Times New Roman" w:cs="Times New Roman"/>
          <w:sz w:val="24"/>
        </w:rPr>
        <w:tab/>
      </w:r>
      <w:proofErr w:type="gramEnd"/>
      <w:r>
        <w:rPr>
          <w:rFonts w:ascii="Times New Roman" w:hAnsi="Times New Roman" w:cs="Times New Roman"/>
          <w:sz w:val="24"/>
        </w:rPr>
        <w:t>Espesor de la losa de PCC</w:t>
      </w:r>
      <w:r w:rsidR="001B5E74">
        <w:rPr>
          <w:rFonts w:ascii="Times New Roman" w:hAnsi="Times New Roman" w:cs="Times New Roman"/>
          <w:sz w:val="24"/>
        </w:rPr>
        <w:t>, in</w:t>
      </w:r>
      <w:r w:rsidR="00960BA3">
        <w:rPr>
          <w:rFonts w:ascii="Times New Roman" w:hAnsi="Times New Roman" w:cs="Times New Roman"/>
          <w:sz w:val="24"/>
        </w:rPr>
        <w:t>.</w:t>
      </w:r>
    </w:p>
    <w:p w14:paraId="42C3CFE1" w14:textId="69288DE5" w:rsidR="00660FD9" w:rsidRDefault="00660FD9" w:rsidP="00660FD9">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h</w:t>
      </w:r>
      <w:r>
        <w:rPr>
          <w:rFonts w:ascii="Times New Roman" w:hAnsi="Times New Roman" w:cs="Times New Roman"/>
          <w:i/>
          <w:sz w:val="24"/>
          <w:vertAlign w:val="subscript"/>
        </w:rPr>
        <w:t>base</w:t>
      </w:r>
      <w:proofErr w:type="spellEnd"/>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Espesor de la base</w:t>
      </w:r>
      <w:r w:rsidR="001B5E74">
        <w:rPr>
          <w:rFonts w:ascii="Times New Roman" w:hAnsi="Times New Roman" w:cs="Times New Roman"/>
          <w:sz w:val="24"/>
        </w:rPr>
        <w:t>, in</w:t>
      </w:r>
      <w:r>
        <w:rPr>
          <w:rFonts w:ascii="Times New Roman" w:hAnsi="Times New Roman" w:cs="Times New Roman"/>
          <w:sz w:val="24"/>
        </w:rPr>
        <w:t>.</w:t>
      </w:r>
    </w:p>
    <w:p w14:paraId="2991DBC0" w14:textId="53D887D8" w:rsidR="00660FD9" w:rsidRDefault="00660FD9" w:rsidP="00660FD9">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x      </w:t>
      </w:r>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Distancia entre el eje neutro y la parte superior de la losa de PCC</w:t>
      </w:r>
      <w:r w:rsidR="001B5E74">
        <w:rPr>
          <w:rFonts w:ascii="Times New Roman" w:hAnsi="Times New Roman" w:cs="Times New Roman"/>
          <w:sz w:val="24"/>
        </w:rPr>
        <w:t>, in</w:t>
      </w:r>
      <w:r>
        <w:rPr>
          <w:rFonts w:ascii="Times New Roman" w:hAnsi="Times New Roman" w:cs="Times New Roman"/>
          <w:sz w:val="24"/>
        </w:rPr>
        <w:t>.</w:t>
      </w:r>
    </w:p>
    <w:p w14:paraId="07D68489" w14:textId="108E575E" w:rsidR="00660FD9" w:rsidRDefault="00660FD9" w:rsidP="00616693">
      <w:pPr>
        <w:spacing w:line="360" w:lineRule="auto"/>
        <w:jc w:val="right"/>
        <w:rPr>
          <w:rFonts w:ascii="Times New Roman" w:hAnsi="Times New Roman" w:cs="Times New Roman"/>
          <w:sz w:val="24"/>
        </w:rPr>
      </w:pPr>
      <w:r w:rsidRPr="00660FD9">
        <w:rPr>
          <w:rFonts w:ascii="Times New Roman" w:hAnsi="Times New Roman" w:cs="Times New Roman"/>
          <w:position w:val="-62"/>
          <w:sz w:val="24"/>
        </w:rPr>
        <w:object w:dxaOrig="3540" w:dyaOrig="1400" w14:anchorId="043F34BA">
          <v:shape id="_x0000_i1172" type="#_x0000_t75" style="width:175.5pt;height:70.5pt" o:ole="">
            <v:imagedata r:id="rId328" o:title=""/>
          </v:shape>
          <o:OLEObject Type="Embed" ProgID="Equation.3" ShapeID="_x0000_i1172" DrawAspect="Content" ObjectID="_1617420350" r:id="rId329"/>
        </w:object>
      </w:r>
      <w:r>
        <w:rPr>
          <w:rFonts w:ascii="Times New Roman" w:hAnsi="Times New Roman" w:cs="Times New Roman"/>
          <w:sz w:val="24"/>
        </w:rPr>
        <w:t xml:space="preserve">                                                               (2.68)</w:t>
      </w:r>
    </w:p>
    <w:p w14:paraId="17D64064" w14:textId="7E066563" w:rsidR="00960BA3" w:rsidRDefault="00C83FA3" w:rsidP="00C83FA3">
      <w:pPr>
        <w:spacing w:line="360" w:lineRule="auto"/>
        <w:jc w:val="both"/>
        <w:rPr>
          <w:rFonts w:ascii="Times New Roman" w:hAnsi="Times New Roman" w:cs="Times New Roman"/>
          <w:sz w:val="24"/>
        </w:rPr>
      </w:pPr>
      <w:r>
        <w:rPr>
          <w:rFonts w:ascii="Times New Roman" w:hAnsi="Times New Roman" w:cs="Times New Roman"/>
          <w:sz w:val="24"/>
        </w:rPr>
        <w:t>Si un JPCP se somete solo a carga por eje (sin alabeo), y si se conocen las tensiones en la losa equivalente, entonces las tensiones correspondientes a la parte inferior de la losa de PCC se pueden encontrar utilizando las ecuaciones (2.69) y (2.70).</w:t>
      </w:r>
    </w:p>
    <w:p w14:paraId="20267294" w14:textId="427DAA6B" w:rsidR="00C83FA3" w:rsidRDefault="00C83FA3" w:rsidP="000723ED">
      <w:pPr>
        <w:pStyle w:val="Prrafodelista"/>
        <w:numPr>
          <w:ilvl w:val="0"/>
          <w:numId w:val="42"/>
        </w:numPr>
        <w:spacing w:line="360" w:lineRule="auto"/>
        <w:jc w:val="both"/>
        <w:rPr>
          <w:rFonts w:ascii="Times New Roman" w:hAnsi="Times New Roman" w:cs="Times New Roman"/>
          <w:sz w:val="24"/>
        </w:rPr>
      </w:pPr>
      <w:r>
        <w:rPr>
          <w:rFonts w:ascii="Times New Roman" w:hAnsi="Times New Roman" w:cs="Times New Roman"/>
          <w:sz w:val="24"/>
        </w:rPr>
        <w:t>Interface no unida.</w:t>
      </w:r>
    </w:p>
    <w:p w14:paraId="0664D856" w14:textId="33F1E20B" w:rsidR="00C83FA3" w:rsidRPr="00C83FA3" w:rsidRDefault="008A5459" w:rsidP="00C83FA3">
      <w:pPr>
        <w:pStyle w:val="Prrafodelista"/>
        <w:jc w:val="right"/>
        <w:rPr>
          <w:rFonts w:ascii="Times New Roman" w:hAnsi="Times New Roman" w:cs="Times New Roman"/>
          <w:sz w:val="24"/>
        </w:rPr>
      </w:pPr>
      <w:r w:rsidRPr="00211945">
        <w:rPr>
          <w:position w:val="-32"/>
        </w:rPr>
        <w:object w:dxaOrig="1680" w:dyaOrig="720" w14:anchorId="64395453">
          <v:shape id="_x0000_i1173" type="#_x0000_t75" style="width:83.25pt;height:36pt" o:ole="">
            <v:imagedata r:id="rId330" o:title=""/>
          </v:shape>
          <o:OLEObject Type="Embed" ProgID="Equation.3" ShapeID="_x0000_i1173" DrawAspect="Content" ObjectID="_1617420351" r:id="rId331"/>
        </w:object>
      </w:r>
      <w:r w:rsidR="00C83FA3">
        <w:rPr>
          <w:rFonts w:ascii="Times New Roman" w:hAnsi="Times New Roman" w:cs="Times New Roman"/>
          <w:sz w:val="24"/>
        </w:rPr>
        <w:t xml:space="preserve">    </w:t>
      </w:r>
      <w:r w:rsidR="00C83FA3" w:rsidRPr="00C83FA3">
        <w:rPr>
          <w:rFonts w:ascii="Times New Roman" w:hAnsi="Times New Roman" w:cs="Times New Roman"/>
          <w:sz w:val="24"/>
        </w:rPr>
        <w:t xml:space="preserve">  </w:t>
      </w:r>
      <w:r w:rsidR="00C83FA3">
        <w:rPr>
          <w:rFonts w:ascii="Times New Roman" w:hAnsi="Times New Roman" w:cs="Times New Roman"/>
          <w:sz w:val="24"/>
        </w:rPr>
        <w:t xml:space="preserve">                                              (2.69</w:t>
      </w:r>
      <w:r w:rsidR="00C83FA3" w:rsidRPr="00C83FA3">
        <w:rPr>
          <w:rFonts w:ascii="Times New Roman" w:hAnsi="Times New Roman" w:cs="Times New Roman"/>
          <w:sz w:val="24"/>
        </w:rPr>
        <w:t>)</w:t>
      </w:r>
    </w:p>
    <w:p w14:paraId="65FD539D" w14:textId="69FF926D" w:rsidR="00C83FA3" w:rsidRPr="00C83FA3" w:rsidRDefault="00C83FA3" w:rsidP="000723ED">
      <w:pPr>
        <w:pStyle w:val="Prrafodelista"/>
        <w:numPr>
          <w:ilvl w:val="0"/>
          <w:numId w:val="42"/>
        </w:numPr>
        <w:spacing w:line="360" w:lineRule="auto"/>
        <w:jc w:val="both"/>
        <w:rPr>
          <w:rFonts w:ascii="Times New Roman" w:hAnsi="Times New Roman" w:cs="Times New Roman"/>
          <w:sz w:val="24"/>
        </w:rPr>
      </w:pPr>
      <w:r>
        <w:rPr>
          <w:rFonts w:ascii="Times New Roman" w:hAnsi="Times New Roman" w:cs="Times New Roman"/>
          <w:sz w:val="24"/>
        </w:rPr>
        <w:t>Interface unida</w:t>
      </w:r>
    </w:p>
    <w:p w14:paraId="4A6F1D12" w14:textId="28D7DDD4" w:rsidR="00C83FA3" w:rsidRPr="00C83FA3" w:rsidRDefault="008A5459" w:rsidP="00C83FA3">
      <w:pPr>
        <w:pStyle w:val="Prrafodelista"/>
        <w:jc w:val="right"/>
        <w:rPr>
          <w:rFonts w:ascii="Times New Roman" w:hAnsi="Times New Roman" w:cs="Times New Roman"/>
          <w:sz w:val="24"/>
        </w:rPr>
      </w:pPr>
      <w:r w:rsidRPr="00211945">
        <w:rPr>
          <w:position w:val="-32"/>
        </w:rPr>
        <w:object w:dxaOrig="2280" w:dyaOrig="720" w14:anchorId="49CFF822">
          <v:shape id="_x0000_i1174" type="#_x0000_t75" style="width:113.25pt;height:36pt" o:ole="">
            <v:imagedata r:id="rId332" o:title=""/>
          </v:shape>
          <o:OLEObject Type="Embed" ProgID="Equation.3" ShapeID="_x0000_i1174" DrawAspect="Content" ObjectID="_1617420352" r:id="rId333"/>
        </w:object>
      </w:r>
      <w:r w:rsidR="00C83FA3">
        <w:rPr>
          <w:rFonts w:ascii="Times New Roman" w:hAnsi="Times New Roman" w:cs="Times New Roman"/>
          <w:sz w:val="24"/>
        </w:rPr>
        <w:t xml:space="preserve">    </w:t>
      </w:r>
      <w:r w:rsidR="00C83FA3" w:rsidRPr="00C83FA3">
        <w:rPr>
          <w:rFonts w:ascii="Times New Roman" w:hAnsi="Times New Roman" w:cs="Times New Roman"/>
          <w:sz w:val="24"/>
        </w:rPr>
        <w:t xml:space="preserve">  </w:t>
      </w:r>
      <w:r w:rsidR="00C83FA3">
        <w:rPr>
          <w:rFonts w:ascii="Times New Roman" w:hAnsi="Times New Roman" w:cs="Times New Roman"/>
          <w:sz w:val="24"/>
        </w:rPr>
        <w:t xml:space="preserve">                                    (2.69</w:t>
      </w:r>
      <w:r w:rsidR="00C83FA3" w:rsidRPr="00C83FA3">
        <w:rPr>
          <w:rFonts w:ascii="Times New Roman" w:hAnsi="Times New Roman" w:cs="Times New Roman"/>
          <w:sz w:val="24"/>
        </w:rPr>
        <w:t>)</w:t>
      </w:r>
    </w:p>
    <w:p w14:paraId="05BBE0DE" w14:textId="77777777" w:rsidR="00C83FA3" w:rsidRDefault="00C83FA3" w:rsidP="00C83FA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13AE5B46" w14:textId="34E05AC3" w:rsidR="00C83FA3" w:rsidRDefault="00C83FA3" w:rsidP="00C83FA3">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σ</w:t>
      </w:r>
      <w:r>
        <w:rPr>
          <w:rFonts w:ascii="Times New Roman" w:hAnsi="Times New Roman" w:cs="Times New Roman"/>
          <w:i/>
          <w:sz w:val="24"/>
          <w:vertAlign w:val="subscript"/>
        </w:rPr>
        <w:t>eff</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Tensión en la superficie inferior en la losa equivalente</w:t>
      </w:r>
      <w:r w:rsidR="001B5E74">
        <w:rPr>
          <w:rFonts w:ascii="Times New Roman" w:hAnsi="Times New Roman" w:cs="Times New Roman"/>
          <w:sz w:val="24"/>
        </w:rPr>
        <w:t>, psi</w:t>
      </w:r>
      <w:r>
        <w:rPr>
          <w:rFonts w:ascii="Times New Roman" w:hAnsi="Times New Roman" w:cs="Times New Roman"/>
          <w:sz w:val="24"/>
        </w:rPr>
        <w:t>.</w:t>
      </w:r>
    </w:p>
    <w:p w14:paraId="22F04FDE" w14:textId="1E06B6E5" w:rsidR="00C83FA3" w:rsidRDefault="00C83FA3" w:rsidP="00C83FA3">
      <w:pPr>
        <w:spacing w:line="276" w:lineRule="auto"/>
        <w:ind w:left="1842" w:hanging="1134"/>
        <w:jc w:val="both"/>
        <w:rPr>
          <w:rFonts w:ascii="Times New Roman" w:hAnsi="Times New Roman" w:cs="Times New Roman"/>
          <w:sz w:val="24"/>
        </w:rPr>
      </w:pPr>
      <w:proofErr w:type="spellStart"/>
      <w:r>
        <w:rPr>
          <w:rFonts w:ascii="Cambria Math" w:hAnsi="Cambria Math" w:cs="Times New Roman"/>
          <w:i/>
          <w:sz w:val="24"/>
        </w:rPr>
        <w:t>σ</w:t>
      </w:r>
      <w:r>
        <w:rPr>
          <w:rFonts w:ascii="Cambria Math" w:hAnsi="Cambria Math" w:cs="Times New Roman"/>
          <w:i/>
          <w:sz w:val="24"/>
          <w:vertAlign w:val="subscript"/>
        </w:rPr>
        <w:t>PCC</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Tensión en la superficie inferior de la losa de PCC</w:t>
      </w:r>
      <w:r w:rsidR="001B5E74">
        <w:rPr>
          <w:rFonts w:ascii="Times New Roman" w:hAnsi="Times New Roman" w:cs="Times New Roman"/>
          <w:sz w:val="24"/>
        </w:rPr>
        <w:t>, psi</w:t>
      </w:r>
      <w:r>
        <w:rPr>
          <w:rFonts w:ascii="Times New Roman" w:hAnsi="Times New Roman" w:cs="Times New Roman"/>
          <w:sz w:val="24"/>
        </w:rPr>
        <w:t>.</w:t>
      </w:r>
    </w:p>
    <w:p w14:paraId="7834BD67" w14:textId="02A330AF" w:rsidR="00C83FA3" w:rsidRDefault="00C83FA3" w:rsidP="00C83FA3">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E</w:t>
      </w:r>
      <w:r>
        <w:rPr>
          <w:rFonts w:ascii="Times New Roman" w:hAnsi="Times New Roman" w:cs="Times New Roman"/>
          <w:i/>
          <w:sz w:val="24"/>
          <w:vertAlign w:val="subscript"/>
        </w:rPr>
        <w:t>base</w:t>
      </w:r>
      <w:proofErr w:type="spellEnd"/>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Módulo de elasticidad de la base</w:t>
      </w:r>
      <w:r w:rsidR="001B5E74">
        <w:rPr>
          <w:rFonts w:ascii="Times New Roman" w:hAnsi="Times New Roman" w:cs="Times New Roman"/>
          <w:sz w:val="24"/>
        </w:rPr>
        <w:t>, psi</w:t>
      </w:r>
      <w:r>
        <w:rPr>
          <w:rFonts w:ascii="Times New Roman" w:hAnsi="Times New Roman" w:cs="Times New Roman"/>
          <w:sz w:val="24"/>
        </w:rPr>
        <w:t>.</w:t>
      </w:r>
    </w:p>
    <w:p w14:paraId="1A531CBE" w14:textId="498F539C" w:rsidR="00C83FA3" w:rsidRDefault="00C83FA3" w:rsidP="00C83FA3">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h</w:t>
      </w:r>
      <w:r>
        <w:rPr>
          <w:rFonts w:ascii="Times New Roman" w:hAnsi="Times New Roman" w:cs="Times New Roman"/>
          <w:i/>
          <w:sz w:val="24"/>
          <w:vertAlign w:val="subscript"/>
        </w:rPr>
        <w:t>PCC</w:t>
      </w:r>
      <w:proofErr w:type="spellEnd"/>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Espesor de la losa de PCC</w:t>
      </w:r>
      <w:r w:rsidR="001B5E74">
        <w:rPr>
          <w:rFonts w:ascii="Times New Roman" w:hAnsi="Times New Roman" w:cs="Times New Roman"/>
          <w:sz w:val="24"/>
        </w:rPr>
        <w:t>, in</w:t>
      </w:r>
      <w:r>
        <w:rPr>
          <w:rFonts w:ascii="Times New Roman" w:hAnsi="Times New Roman" w:cs="Times New Roman"/>
          <w:sz w:val="24"/>
        </w:rPr>
        <w:t>.</w:t>
      </w:r>
    </w:p>
    <w:p w14:paraId="0182767A" w14:textId="1A875DB2" w:rsidR="00C83FA3" w:rsidRDefault="00C83FA3" w:rsidP="00C83FA3">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h</w:t>
      </w:r>
      <w:r>
        <w:rPr>
          <w:rFonts w:ascii="Times New Roman" w:hAnsi="Times New Roman" w:cs="Times New Roman"/>
          <w:i/>
          <w:sz w:val="24"/>
          <w:vertAlign w:val="subscript"/>
        </w:rPr>
        <w:t>base</w:t>
      </w:r>
      <w:proofErr w:type="spellEnd"/>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Espesor de la base</w:t>
      </w:r>
      <w:r w:rsidR="001B5E74">
        <w:rPr>
          <w:rFonts w:ascii="Times New Roman" w:hAnsi="Times New Roman" w:cs="Times New Roman"/>
          <w:sz w:val="24"/>
        </w:rPr>
        <w:t>, in</w:t>
      </w:r>
      <w:r>
        <w:rPr>
          <w:rFonts w:ascii="Times New Roman" w:hAnsi="Times New Roman" w:cs="Times New Roman"/>
          <w:sz w:val="24"/>
        </w:rPr>
        <w:t>.</w:t>
      </w:r>
    </w:p>
    <w:p w14:paraId="6B96BA3D" w14:textId="56222DDC" w:rsidR="00960BA3" w:rsidRDefault="00C83FA3" w:rsidP="00211945">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x      </w:t>
      </w:r>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Distancia entre el eje neutro y la pa</w:t>
      </w:r>
      <w:r w:rsidR="00211945">
        <w:rPr>
          <w:rFonts w:ascii="Times New Roman" w:hAnsi="Times New Roman" w:cs="Times New Roman"/>
          <w:sz w:val="24"/>
        </w:rPr>
        <w:t>rte superior de la losa de PCC</w:t>
      </w:r>
      <w:r w:rsidR="001B5E74">
        <w:rPr>
          <w:rFonts w:ascii="Times New Roman" w:hAnsi="Times New Roman" w:cs="Times New Roman"/>
          <w:sz w:val="24"/>
        </w:rPr>
        <w:t>, in</w:t>
      </w:r>
      <w:r w:rsidR="00211945">
        <w:rPr>
          <w:rFonts w:ascii="Times New Roman" w:hAnsi="Times New Roman" w:cs="Times New Roman"/>
          <w:sz w:val="24"/>
        </w:rPr>
        <w:t>.</w:t>
      </w:r>
    </w:p>
    <w:p w14:paraId="74308825" w14:textId="77777777" w:rsidR="0031749D" w:rsidRPr="004D631B" w:rsidRDefault="0031749D" w:rsidP="00211945">
      <w:pPr>
        <w:spacing w:line="276" w:lineRule="auto"/>
        <w:jc w:val="both"/>
        <w:rPr>
          <w:rFonts w:ascii="Times New Roman" w:hAnsi="Times New Roman" w:cs="Times New Roman"/>
          <w:sz w:val="12"/>
        </w:rPr>
      </w:pPr>
    </w:p>
    <w:p w14:paraId="3E471BCC" w14:textId="5C26C6DB" w:rsidR="00C153D0" w:rsidRDefault="00C153D0" w:rsidP="0031749D">
      <w:pPr>
        <w:pStyle w:val="Ttulo7"/>
        <w:numPr>
          <w:ilvl w:val="6"/>
          <w:numId w:val="5"/>
        </w:numPr>
        <w:spacing w:after="240" w:line="360" w:lineRule="auto"/>
        <w:rPr>
          <w:rFonts w:ascii="Times New Roman" w:hAnsi="Times New Roman" w:cs="Times New Roman"/>
          <w:b/>
          <w:i w:val="0"/>
          <w:color w:val="auto"/>
          <w:sz w:val="24"/>
        </w:rPr>
      </w:pPr>
      <w:r>
        <w:rPr>
          <w:rFonts w:ascii="Times New Roman" w:hAnsi="Times New Roman" w:cs="Times New Roman"/>
          <w:b/>
          <w:i w:val="0"/>
          <w:color w:val="auto"/>
          <w:sz w:val="24"/>
        </w:rPr>
        <w:t>DISTRIBUCIÓN LINEAL DE TEMPERATURA EQUIVALENTE</w:t>
      </w:r>
    </w:p>
    <w:p w14:paraId="2129DF39" w14:textId="022F56AF" w:rsidR="00C153D0" w:rsidRDefault="00440FA9" w:rsidP="00440FA9">
      <w:pPr>
        <w:spacing w:line="360" w:lineRule="auto"/>
        <w:jc w:val="both"/>
        <w:rPr>
          <w:rFonts w:ascii="Times New Roman" w:hAnsi="Times New Roman" w:cs="Times New Roman"/>
          <w:sz w:val="24"/>
        </w:rPr>
      </w:pPr>
      <w:r>
        <w:rPr>
          <w:rFonts w:ascii="Times New Roman" w:hAnsi="Times New Roman" w:cs="Times New Roman"/>
          <w:sz w:val="24"/>
        </w:rPr>
        <w:t xml:space="preserve">El concepto de gradiente de temperatura equivalente para una losa de una sola capa fue </w:t>
      </w:r>
      <w:proofErr w:type="gramStart"/>
      <w:r>
        <w:rPr>
          <w:rFonts w:ascii="Times New Roman" w:hAnsi="Times New Roman" w:cs="Times New Roman"/>
          <w:sz w:val="24"/>
        </w:rPr>
        <w:t>introducida</w:t>
      </w:r>
      <w:proofErr w:type="gramEnd"/>
      <w:r>
        <w:rPr>
          <w:rFonts w:ascii="Times New Roman" w:hAnsi="Times New Roman" w:cs="Times New Roman"/>
          <w:sz w:val="24"/>
        </w:rPr>
        <w:t xml:space="preserve"> por </w:t>
      </w:r>
      <w:proofErr w:type="spellStart"/>
      <w:r>
        <w:rPr>
          <w:rFonts w:ascii="Times New Roman" w:hAnsi="Times New Roman" w:cs="Times New Roman"/>
          <w:sz w:val="24"/>
        </w:rPr>
        <w:t>Thomilson</w:t>
      </w:r>
      <w:proofErr w:type="spellEnd"/>
      <w:r>
        <w:rPr>
          <w:rFonts w:ascii="Times New Roman" w:hAnsi="Times New Roman" w:cs="Times New Roman"/>
          <w:sz w:val="24"/>
        </w:rPr>
        <w:t xml:space="preserve"> (1940). Más tarde el concepto se generalizo para losas multicapa no uniforme (</w:t>
      </w:r>
      <w:proofErr w:type="spellStart"/>
      <w:r>
        <w:rPr>
          <w:rFonts w:ascii="Times New Roman" w:hAnsi="Times New Roman" w:cs="Times New Roman"/>
          <w:sz w:val="24"/>
        </w:rPr>
        <w:t>Khazanovich</w:t>
      </w:r>
      <w:proofErr w:type="spellEnd"/>
      <w:r>
        <w:rPr>
          <w:rFonts w:ascii="Times New Roman" w:hAnsi="Times New Roman" w:cs="Times New Roman"/>
          <w:sz w:val="24"/>
        </w:rPr>
        <w:t xml:space="preserve"> 1994, </w:t>
      </w:r>
      <w:proofErr w:type="spellStart"/>
      <w:r>
        <w:rPr>
          <w:rFonts w:ascii="Times New Roman" w:hAnsi="Times New Roman" w:cs="Times New Roman"/>
          <w:sz w:val="24"/>
        </w:rPr>
        <w:t>Loannides</w:t>
      </w:r>
      <w:proofErr w:type="spellEnd"/>
      <w:r>
        <w:rPr>
          <w:rFonts w:ascii="Times New Roman" w:hAnsi="Times New Roman" w:cs="Times New Roman"/>
          <w:sz w:val="24"/>
        </w:rPr>
        <w:t xml:space="preserve"> y </w:t>
      </w:r>
      <w:proofErr w:type="spellStart"/>
      <w:r>
        <w:rPr>
          <w:rFonts w:ascii="Times New Roman" w:hAnsi="Times New Roman" w:cs="Times New Roman"/>
          <w:sz w:val="24"/>
        </w:rPr>
        <w:t>Kazhanovich</w:t>
      </w:r>
      <w:proofErr w:type="spellEnd"/>
      <w:r>
        <w:rPr>
          <w:rFonts w:ascii="Times New Roman" w:hAnsi="Times New Roman" w:cs="Times New Roman"/>
          <w:sz w:val="24"/>
        </w:rPr>
        <w:t xml:space="preserve"> 1998). Este concepto establece </w:t>
      </w:r>
      <w:proofErr w:type="gramStart"/>
      <w:r>
        <w:rPr>
          <w:rFonts w:ascii="Times New Roman" w:hAnsi="Times New Roman" w:cs="Times New Roman"/>
          <w:sz w:val="24"/>
        </w:rPr>
        <w:t>que</w:t>
      </w:r>
      <w:proofErr w:type="gramEnd"/>
      <w:r>
        <w:rPr>
          <w:rFonts w:ascii="Times New Roman" w:hAnsi="Times New Roman" w:cs="Times New Roman"/>
          <w:sz w:val="24"/>
        </w:rPr>
        <w:t xml:space="preserve"> si dos losas tienen la misma geometría vista de plano, rigidez a la flexión, peso propio, condiciones de contorno y presión aplicada, y descansan en la misma base, estas losas tienen la misma deflexión</w:t>
      </w:r>
      <w:r w:rsidR="007633C0">
        <w:rPr>
          <w:rFonts w:ascii="Times New Roman" w:hAnsi="Times New Roman" w:cs="Times New Roman"/>
          <w:sz w:val="24"/>
        </w:rPr>
        <w:t xml:space="preserve"> y distribución de momentos flectores si las distribuciones de temperatura en el espesor satisfacen la siguiente condición:</w:t>
      </w:r>
    </w:p>
    <w:p w14:paraId="6971891C" w14:textId="3084A581" w:rsidR="007633C0" w:rsidRPr="00C83FA3" w:rsidRDefault="00747E64" w:rsidP="007633C0">
      <w:pPr>
        <w:pStyle w:val="Prrafodelista"/>
        <w:jc w:val="right"/>
        <w:rPr>
          <w:rFonts w:ascii="Times New Roman" w:hAnsi="Times New Roman" w:cs="Times New Roman"/>
          <w:sz w:val="24"/>
        </w:rPr>
      </w:pPr>
      <w:r w:rsidRPr="007633C0">
        <w:rPr>
          <w:position w:val="-34"/>
        </w:rPr>
        <w:object w:dxaOrig="6300" w:dyaOrig="620" w14:anchorId="04B6874F">
          <v:shape id="_x0000_i1175" type="#_x0000_t75" style="width:312.75pt;height:30.75pt" o:ole="">
            <v:imagedata r:id="rId334" o:title=""/>
          </v:shape>
          <o:OLEObject Type="Embed" ProgID="Equation.3" ShapeID="_x0000_i1175" DrawAspect="Content" ObjectID="_1617420353" r:id="rId335"/>
        </w:object>
      </w:r>
      <w:r w:rsidR="007633C0">
        <w:rPr>
          <w:rFonts w:ascii="Times New Roman" w:hAnsi="Times New Roman" w:cs="Times New Roman"/>
          <w:sz w:val="24"/>
        </w:rPr>
        <w:t xml:space="preserve">    </w:t>
      </w:r>
      <w:r w:rsidR="007633C0" w:rsidRPr="00C83FA3">
        <w:rPr>
          <w:rFonts w:ascii="Times New Roman" w:hAnsi="Times New Roman" w:cs="Times New Roman"/>
          <w:sz w:val="24"/>
        </w:rPr>
        <w:t xml:space="preserve">  </w:t>
      </w:r>
      <w:r w:rsidR="007633C0">
        <w:rPr>
          <w:rFonts w:ascii="Times New Roman" w:hAnsi="Times New Roman" w:cs="Times New Roman"/>
          <w:sz w:val="24"/>
        </w:rPr>
        <w:t xml:space="preserve">     (2.70</w:t>
      </w:r>
      <w:r w:rsidR="007633C0" w:rsidRPr="00C83FA3">
        <w:rPr>
          <w:rFonts w:ascii="Times New Roman" w:hAnsi="Times New Roman" w:cs="Times New Roman"/>
          <w:sz w:val="24"/>
        </w:rPr>
        <w:t>)</w:t>
      </w:r>
    </w:p>
    <w:p w14:paraId="07DAE2D3" w14:textId="77777777" w:rsidR="007633C0" w:rsidRDefault="007633C0" w:rsidP="007633C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Donde:</w:t>
      </w:r>
    </w:p>
    <w:p w14:paraId="733C78DD" w14:textId="12EF0E4F" w:rsidR="007633C0" w:rsidRDefault="007E0004" w:rsidP="007633C0">
      <w:pPr>
        <w:spacing w:line="276" w:lineRule="auto"/>
        <w:ind w:left="1842" w:hanging="1134"/>
        <w:jc w:val="both"/>
        <w:rPr>
          <w:rFonts w:ascii="Times New Roman" w:hAnsi="Times New Roman" w:cs="Times New Roman"/>
          <w:sz w:val="24"/>
        </w:rPr>
      </w:pPr>
      <w:r>
        <w:rPr>
          <w:rFonts w:ascii="Times New Roman" w:hAnsi="Times New Roman" w:cs="Times New Roman"/>
          <w:i/>
          <w:sz w:val="24"/>
        </w:rPr>
        <w:t>a y b</w:t>
      </w:r>
      <w:r w:rsidR="007633C0">
        <w:rPr>
          <w:rFonts w:ascii="Times New Roman" w:hAnsi="Times New Roman" w:cs="Times New Roman"/>
          <w:i/>
          <w:sz w:val="24"/>
        </w:rPr>
        <w:t xml:space="preserve"> </w:t>
      </w:r>
      <w:r>
        <w:rPr>
          <w:rFonts w:ascii="Times New Roman" w:hAnsi="Times New Roman" w:cs="Times New Roman"/>
          <w:i/>
          <w:sz w:val="24"/>
          <w:vertAlign w:val="subscript"/>
        </w:rPr>
        <w:t xml:space="preserve">    </w:t>
      </w:r>
      <w:r w:rsidR="007633C0">
        <w:rPr>
          <w:rFonts w:ascii="Times New Roman" w:hAnsi="Times New Roman" w:cs="Times New Roman"/>
          <w:i/>
          <w:sz w:val="24"/>
          <w:vertAlign w:val="subscript"/>
        </w:rPr>
        <w:t xml:space="preserve">  </w:t>
      </w:r>
      <w:proofErr w:type="gramStart"/>
      <w:r w:rsidR="007633C0">
        <w:rPr>
          <w:rFonts w:ascii="Times New Roman" w:hAnsi="Times New Roman" w:cs="Times New Roman"/>
          <w:sz w:val="24"/>
        </w:rPr>
        <w:t xml:space="preserve">=  </w:t>
      </w:r>
      <w:r w:rsidR="007633C0">
        <w:rPr>
          <w:rFonts w:ascii="Times New Roman" w:hAnsi="Times New Roman" w:cs="Times New Roman"/>
          <w:sz w:val="24"/>
        </w:rPr>
        <w:tab/>
      </w:r>
      <w:proofErr w:type="gramEnd"/>
      <w:r>
        <w:rPr>
          <w:rFonts w:ascii="Times New Roman" w:hAnsi="Times New Roman" w:cs="Times New Roman"/>
          <w:sz w:val="24"/>
        </w:rPr>
        <w:t>Subíndices que denotan a las dos losas</w:t>
      </w:r>
      <w:r w:rsidR="007633C0">
        <w:rPr>
          <w:rFonts w:ascii="Times New Roman" w:hAnsi="Times New Roman" w:cs="Times New Roman"/>
          <w:sz w:val="24"/>
        </w:rPr>
        <w:t>.</w:t>
      </w:r>
    </w:p>
    <w:p w14:paraId="71F5A9AC" w14:textId="78463399" w:rsidR="007633C0" w:rsidRDefault="007E0004" w:rsidP="007633C0">
      <w:pPr>
        <w:spacing w:line="276" w:lineRule="auto"/>
        <w:ind w:left="1842" w:hanging="1134"/>
        <w:jc w:val="both"/>
        <w:rPr>
          <w:rFonts w:ascii="Times New Roman" w:hAnsi="Times New Roman" w:cs="Times New Roman"/>
          <w:sz w:val="24"/>
        </w:rPr>
      </w:pPr>
      <w:r>
        <w:rPr>
          <w:rFonts w:ascii="Cambria Math" w:hAnsi="Cambria Math" w:cs="Times New Roman"/>
          <w:i/>
          <w:sz w:val="24"/>
        </w:rPr>
        <w:t xml:space="preserve">z      </w:t>
      </w:r>
      <w:r w:rsidR="007633C0">
        <w:rPr>
          <w:rFonts w:ascii="Times New Roman" w:hAnsi="Times New Roman" w:cs="Times New Roman"/>
          <w:i/>
          <w:sz w:val="24"/>
        </w:rPr>
        <w:t xml:space="preserve">     </w:t>
      </w:r>
      <w:r w:rsidR="007633C0">
        <w:rPr>
          <w:rFonts w:ascii="Times New Roman" w:hAnsi="Times New Roman" w:cs="Times New Roman"/>
          <w:i/>
          <w:sz w:val="24"/>
          <w:vertAlign w:val="subscript"/>
        </w:rPr>
        <w:t xml:space="preserve"> </w:t>
      </w:r>
      <w:proofErr w:type="gramStart"/>
      <w:r w:rsidR="007633C0">
        <w:rPr>
          <w:rFonts w:ascii="Times New Roman" w:hAnsi="Times New Roman" w:cs="Times New Roman"/>
          <w:sz w:val="24"/>
        </w:rPr>
        <w:t xml:space="preserve">=  </w:t>
      </w:r>
      <w:r w:rsidR="007633C0">
        <w:rPr>
          <w:rFonts w:ascii="Times New Roman" w:hAnsi="Times New Roman" w:cs="Times New Roman"/>
          <w:sz w:val="24"/>
        </w:rPr>
        <w:tab/>
      </w:r>
      <w:proofErr w:type="gramEnd"/>
      <w:r>
        <w:rPr>
          <w:rFonts w:ascii="Times New Roman" w:hAnsi="Times New Roman" w:cs="Times New Roman"/>
          <w:sz w:val="24"/>
        </w:rPr>
        <w:t>Distancia desde el eje neutro</w:t>
      </w:r>
      <w:r w:rsidR="001B5E74">
        <w:rPr>
          <w:rFonts w:ascii="Times New Roman" w:hAnsi="Times New Roman" w:cs="Times New Roman"/>
          <w:sz w:val="24"/>
        </w:rPr>
        <w:t>, in</w:t>
      </w:r>
      <w:r w:rsidR="007633C0">
        <w:rPr>
          <w:rFonts w:ascii="Times New Roman" w:hAnsi="Times New Roman" w:cs="Times New Roman"/>
          <w:sz w:val="24"/>
        </w:rPr>
        <w:t>.</w:t>
      </w:r>
    </w:p>
    <w:p w14:paraId="787B2132" w14:textId="38367D41" w:rsidR="007633C0" w:rsidRDefault="007E0004" w:rsidP="007633C0">
      <w:pPr>
        <w:spacing w:line="276" w:lineRule="auto"/>
        <w:ind w:left="1842" w:hanging="1134"/>
        <w:jc w:val="both"/>
        <w:rPr>
          <w:rFonts w:ascii="Times New Roman" w:hAnsi="Times New Roman" w:cs="Times New Roman"/>
          <w:sz w:val="24"/>
        </w:rPr>
      </w:pPr>
      <w:r>
        <w:rPr>
          <w:rFonts w:ascii="Times New Roman" w:hAnsi="Times New Roman" w:cs="Times New Roman"/>
          <w:i/>
          <w:sz w:val="24"/>
        </w:rPr>
        <w:t>T</w:t>
      </w:r>
      <w:r>
        <w:rPr>
          <w:rFonts w:ascii="Times New Roman" w:hAnsi="Times New Roman" w:cs="Times New Roman"/>
          <w:i/>
          <w:sz w:val="24"/>
          <w:vertAlign w:val="subscript"/>
        </w:rPr>
        <w:t>0</w:t>
      </w:r>
      <w:r w:rsidR="007633C0">
        <w:rPr>
          <w:rFonts w:ascii="Times New Roman" w:hAnsi="Times New Roman" w:cs="Times New Roman"/>
          <w:i/>
          <w:sz w:val="24"/>
          <w:vertAlign w:val="subscript"/>
        </w:rPr>
        <w:t xml:space="preserve">  </w:t>
      </w:r>
      <w:r w:rsidR="007633C0">
        <w:rPr>
          <w:rFonts w:ascii="Times New Roman" w:hAnsi="Times New Roman" w:cs="Times New Roman"/>
          <w:i/>
          <w:sz w:val="24"/>
        </w:rPr>
        <w:t xml:space="preserve">  </w:t>
      </w:r>
      <w:r>
        <w:rPr>
          <w:rFonts w:ascii="Times New Roman" w:hAnsi="Times New Roman" w:cs="Times New Roman"/>
          <w:i/>
          <w:sz w:val="24"/>
        </w:rPr>
        <w:t xml:space="preserve">      </w:t>
      </w:r>
      <w:proofErr w:type="gramStart"/>
      <w:r w:rsidR="007633C0">
        <w:rPr>
          <w:rFonts w:ascii="Times New Roman" w:hAnsi="Times New Roman" w:cs="Times New Roman"/>
          <w:sz w:val="24"/>
        </w:rPr>
        <w:t xml:space="preserve">=  </w:t>
      </w:r>
      <w:r w:rsidR="007633C0">
        <w:rPr>
          <w:rFonts w:ascii="Times New Roman" w:hAnsi="Times New Roman" w:cs="Times New Roman"/>
          <w:sz w:val="24"/>
        </w:rPr>
        <w:tab/>
      </w:r>
      <w:proofErr w:type="gramEnd"/>
      <w:r>
        <w:rPr>
          <w:rFonts w:ascii="Times New Roman" w:hAnsi="Times New Roman" w:cs="Times New Roman"/>
          <w:sz w:val="24"/>
        </w:rPr>
        <w:t>Temperatura a las que se supone que las dos losas son planas</w:t>
      </w:r>
      <w:r w:rsidR="001B5E74">
        <w:rPr>
          <w:rFonts w:ascii="Times New Roman" w:hAnsi="Times New Roman" w:cs="Times New Roman"/>
          <w:sz w:val="24"/>
        </w:rPr>
        <w:t>, °F</w:t>
      </w:r>
      <w:r w:rsidR="007633C0">
        <w:rPr>
          <w:rFonts w:ascii="Times New Roman" w:hAnsi="Times New Roman" w:cs="Times New Roman"/>
          <w:sz w:val="24"/>
        </w:rPr>
        <w:t>.</w:t>
      </w:r>
    </w:p>
    <w:p w14:paraId="26B562CB" w14:textId="1D6FE614" w:rsidR="007633C0" w:rsidRDefault="007E0004" w:rsidP="007633C0">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α     </w:t>
      </w:r>
      <w:r w:rsidR="007633C0">
        <w:rPr>
          <w:rFonts w:ascii="Times New Roman" w:hAnsi="Times New Roman" w:cs="Times New Roman"/>
          <w:i/>
          <w:sz w:val="24"/>
          <w:vertAlign w:val="subscript"/>
        </w:rPr>
        <w:t xml:space="preserve">  </w:t>
      </w:r>
      <w:r w:rsidR="007633C0">
        <w:rPr>
          <w:rFonts w:ascii="Times New Roman" w:hAnsi="Times New Roman" w:cs="Times New Roman"/>
          <w:i/>
          <w:sz w:val="24"/>
        </w:rPr>
        <w:t xml:space="preserve">    </w:t>
      </w:r>
      <w:proofErr w:type="gramStart"/>
      <w:r w:rsidR="007633C0">
        <w:rPr>
          <w:rFonts w:ascii="Times New Roman" w:hAnsi="Times New Roman" w:cs="Times New Roman"/>
          <w:sz w:val="24"/>
        </w:rPr>
        <w:t xml:space="preserve">=  </w:t>
      </w:r>
      <w:r w:rsidR="007633C0">
        <w:rPr>
          <w:rFonts w:ascii="Times New Roman" w:hAnsi="Times New Roman" w:cs="Times New Roman"/>
          <w:sz w:val="24"/>
        </w:rPr>
        <w:tab/>
      </w:r>
      <w:proofErr w:type="gramEnd"/>
      <w:r>
        <w:rPr>
          <w:rFonts w:ascii="Times New Roman" w:hAnsi="Times New Roman" w:cs="Times New Roman"/>
          <w:sz w:val="24"/>
        </w:rPr>
        <w:t>Coeficientes de expansión térmica</w:t>
      </w:r>
      <w:r w:rsidR="001B5E74">
        <w:rPr>
          <w:rFonts w:ascii="Times New Roman" w:hAnsi="Times New Roman" w:cs="Times New Roman"/>
          <w:sz w:val="24"/>
        </w:rPr>
        <w:t>, 1/°F</w:t>
      </w:r>
      <w:r w:rsidR="007633C0">
        <w:rPr>
          <w:rFonts w:ascii="Times New Roman" w:hAnsi="Times New Roman" w:cs="Times New Roman"/>
          <w:sz w:val="24"/>
        </w:rPr>
        <w:t>.</w:t>
      </w:r>
    </w:p>
    <w:p w14:paraId="179BC151" w14:textId="68DA6155" w:rsidR="007633C0" w:rsidRDefault="007E0004" w:rsidP="00616693">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E     </w:t>
      </w:r>
      <w:r w:rsidR="007633C0">
        <w:rPr>
          <w:rFonts w:ascii="Times New Roman" w:hAnsi="Times New Roman" w:cs="Times New Roman"/>
          <w:i/>
          <w:sz w:val="24"/>
          <w:vertAlign w:val="subscript"/>
        </w:rPr>
        <w:t xml:space="preserve">  </w:t>
      </w:r>
      <w:r w:rsidR="007633C0">
        <w:rPr>
          <w:rFonts w:ascii="Times New Roman" w:hAnsi="Times New Roman" w:cs="Times New Roman"/>
          <w:i/>
          <w:sz w:val="24"/>
        </w:rPr>
        <w:t xml:space="preserve">    </w:t>
      </w:r>
      <w:proofErr w:type="gramStart"/>
      <w:r w:rsidR="007633C0">
        <w:rPr>
          <w:rFonts w:ascii="Times New Roman" w:hAnsi="Times New Roman" w:cs="Times New Roman"/>
          <w:sz w:val="24"/>
        </w:rPr>
        <w:t xml:space="preserve">=  </w:t>
      </w:r>
      <w:r w:rsidR="007633C0">
        <w:rPr>
          <w:rFonts w:ascii="Times New Roman" w:hAnsi="Times New Roman" w:cs="Times New Roman"/>
          <w:sz w:val="24"/>
        </w:rPr>
        <w:tab/>
      </w:r>
      <w:proofErr w:type="gramEnd"/>
      <w:r>
        <w:rPr>
          <w:rFonts w:ascii="Times New Roman" w:hAnsi="Times New Roman" w:cs="Times New Roman"/>
          <w:sz w:val="24"/>
        </w:rPr>
        <w:t>Módulo de elasticidad</w:t>
      </w:r>
      <w:r w:rsidR="001B5E74">
        <w:rPr>
          <w:rFonts w:ascii="Times New Roman" w:hAnsi="Times New Roman" w:cs="Times New Roman"/>
          <w:sz w:val="24"/>
        </w:rPr>
        <w:t>, psi</w:t>
      </w:r>
      <w:r w:rsidR="007633C0">
        <w:rPr>
          <w:rFonts w:ascii="Times New Roman" w:hAnsi="Times New Roman" w:cs="Times New Roman"/>
          <w:sz w:val="24"/>
        </w:rPr>
        <w:t>.</w:t>
      </w:r>
    </w:p>
    <w:p w14:paraId="17769B17" w14:textId="7D5416D3" w:rsidR="007E0004" w:rsidRPr="007E0004" w:rsidRDefault="00366689" w:rsidP="00366689">
      <w:pPr>
        <w:spacing w:line="360" w:lineRule="auto"/>
        <w:jc w:val="both"/>
        <w:rPr>
          <w:rFonts w:ascii="Times New Roman" w:hAnsi="Times New Roman" w:cs="Times New Roman"/>
          <w:sz w:val="24"/>
        </w:rPr>
      </w:pPr>
      <w:r>
        <w:rPr>
          <w:rFonts w:ascii="Times New Roman" w:hAnsi="Times New Roman" w:cs="Times New Roman"/>
          <w:sz w:val="24"/>
        </w:rPr>
        <w:t xml:space="preserve">Para aplicar este concepto al análisis de un sistema de dos capas, la distribución de temperaturas en </w:t>
      </w:r>
      <w:r w:rsidR="00332A26">
        <w:rPr>
          <w:rFonts w:ascii="Times New Roman" w:hAnsi="Times New Roman" w:cs="Times New Roman"/>
          <w:sz w:val="24"/>
        </w:rPr>
        <w:t xml:space="preserve">todo el espesor de la </w:t>
      </w:r>
      <w:r>
        <w:rPr>
          <w:rFonts w:ascii="Times New Roman" w:hAnsi="Times New Roman" w:cs="Times New Roman"/>
          <w:sz w:val="24"/>
        </w:rPr>
        <w:t>losa</w:t>
      </w:r>
      <w:r w:rsidR="00332A26">
        <w:rPr>
          <w:rFonts w:ascii="Times New Roman" w:hAnsi="Times New Roman" w:cs="Times New Roman"/>
          <w:sz w:val="24"/>
        </w:rPr>
        <w:t xml:space="preserve"> debe ser dividida en sus tres componentes: la parte que causa una de</w:t>
      </w:r>
      <w:r w:rsidR="00686AAA">
        <w:rPr>
          <w:rFonts w:ascii="Times New Roman" w:hAnsi="Times New Roman" w:cs="Times New Roman"/>
          <w:sz w:val="24"/>
        </w:rPr>
        <w:t>formación constante (figura 2-22</w:t>
      </w:r>
      <w:r w:rsidR="00332A26">
        <w:rPr>
          <w:rFonts w:ascii="Times New Roman" w:hAnsi="Times New Roman" w:cs="Times New Roman"/>
          <w:sz w:val="24"/>
        </w:rPr>
        <w:t>a), la parte que causa una</w:t>
      </w:r>
      <w:r w:rsidR="00686AAA">
        <w:rPr>
          <w:rFonts w:ascii="Times New Roman" w:hAnsi="Times New Roman" w:cs="Times New Roman"/>
          <w:sz w:val="24"/>
        </w:rPr>
        <w:t xml:space="preserve"> deformación lineal (figura 2-22</w:t>
      </w:r>
      <w:r w:rsidR="00332A26">
        <w:rPr>
          <w:rFonts w:ascii="Times New Roman" w:hAnsi="Times New Roman" w:cs="Times New Roman"/>
          <w:sz w:val="24"/>
        </w:rPr>
        <w:t>b) y la parte que causa una de</w:t>
      </w:r>
      <w:r w:rsidR="00686AAA">
        <w:rPr>
          <w:rFonts w:ascii="Times New Roman" w:hAnsi="Times New Roman" w:cs="Times New Roman"/>
          <w:sz w:val="24"/>
        </w:rPr>
        <w:t>formación no lineal (figura 2-22</w:t>
      </w:r>
      <w:r w:rsidR="00332A26">
        <w:rPr>
          <w:rFonts w:ascii="Times New Roman" w:hAnsi="Times New Roman" w:cs="Times New Roman"/>
          <w:sz w:val="24"/>
        </w:rPr>
        <w:t>c).</w:t>
      </w:r>
    </w:p>
    <w:p w14:paraId="07086DB0" w14:textId="6EDF3E06" w:rsidR="00246601" w:rsidRDefault="0068683D" w:rsidP="0068683D">
      <w:pPr>
        <w:keepNext/>
        <w:spacing w:after="0" w:line="276" w:lineRule="auto"/>
        <w:jc w:val="center"/>
      </w:pPr>
      <w:r>
        <w:rPr>
          <w:rFonts w:ascii="Times New Roman" w:hAnsi="Times New Roman" w:cs="Times New Roman"/>
          <w:noProof/>
          <w:sz w:val="24"/>
          <w:lang w:val="es-ES" w:eastAsia="es-ES"/>
        </w:rPr>
        <mc:AlternateContent>
          <mc:Choice Requires="wps">
            <w:drawing>
              <wp:anchor distT="0" distB="0" distL="114300" distR="114300" simplePos="0" relativeHeight="251720704" behindDoc="0" locked="0" layoutInCell="1" allowOverlap="1" wp14:anchorId="22EC4655" wp14:editId="16FB5998">
                <wp:simplePos x="0" y="0"/>
                <wp:positionH relativeFrom="column">
                  <wp:posOffset>1672590</wp:posOffset>
                </wp:positionH>
                <wp:positionV relativeFrom="paragraph">
                  <wp:posOffset>1360170</wp:posOffset>
                </wp:positionV>
                <wp:extent cx="762000" cy="381000"/>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7620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593EC" w14:textId="5261D9F4" w:rsidR="004F616B" w:rsidRPr="00A5419E" w:rsidRDefault="004F616B" w:rsidP="00792253">
                            <w:pPr>
                              <w:rPr>
                                <w:rFonts w:ascii="Times New Roman" w:hAnsi="Times New Roman" w:cs="Times New Roman"/>
                                <w:sz w:val="18"/>
                                <w:lang w:val="en-US"/>
                              </w:rPr>
                            </w:pPr>
                            <w:r w:rsidRPr="00A5419E">
                              <w:rPr>
                                <w:rFonts w:ascii="Times New Roman" w:hAnsi="Times New Roman" w:cs="Times New Roman"/>
                                <w:sz w:val="18"/>
                                <w:lang w:val="en-US"/>
                              </w:rPr>
                              <w:t>a) Uniform axial, T</w:t>
                            </w:r>
                            <w:r w:rsidRPr="00A5419E">
                              <w:rPr>
                                <w:rFonts w:ascii="Times New Roman" w:hAnsi="Times New Roman" w:cs="Times New Roman"/>
                                <w:sz w:val="18"/>
                                <w:vertAlign w:val="subscript"/>
                                <w:lang w:val="en-US"/>
                              </w:rPr>
                              <w:t>c</w:t>
                            </w:r>
                            <w:r w:rsidRPr="00A5419E">
                              <w:rPr>
                                <w:rFonts w:ascii="Times New Roman" w:hAnsi="Times New Roman" w:cs="Times New Roman"/>
                                <w:sz w:val="18"/>
                                <w:lang w:val="en-US"/>
                              </w:rPr>
                              <w:t xml:space="preserve">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C4655" id="Cuadro de texto 79" o:spid="_x0000_s1044" type="#_x0000_t202" style="position:absolute;left:0;text-align:left;margin-left:131.7pt;margin-top:107.1pt;width:60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" filled="f" stroked="f" strokeweight=".5pt">
                <v:textbox>
                  <w:txbxContent>
                    <w:p w14:paraId="0D1593EC" w14:textId="5261D9F4" w:rsidR="004F616B" w:rsidRPr="00A5419E" w:rsidRDefault="004F616B" w:rsidP="00792253">
                      <w:pPr>
                        <w:rPr>
                          <w:rFonts w:ascii="Times New Roman" w:hAnsi="Times New Roman" w:cs="Times New Roman"/>
                          <w:sz w:val="18"/>
                          <w:lang w:val="en-US"/>
                        </w:rPr>
                      </w:pPr>
                      <w:r w:rsidRPr="00A5419E">
                        <w:rPr>
                          <w:rFonts w:ascii="Times New Roman" w:hAnsi="Times New Roman" w:cs="Times New Roman"/>
                          <w:sz w:val="18"/>
                          <w:lang w:val="en-US"/>
                        </w:rPr>
                        <w:t>a) Uniform axial, T</w:t>
                      </w:r>
                      <w:r w:rsidRPr="00A5419E">
                        <w:rPr>
                          <w:rFonts w:ascii="Times New Roman" w:hAnsi="Times New Roman" w:cs="Times New Roman"/>
                          <w:sz w:val="18"/>
                          <w:vertAlign w:val="subscript"/>
                          <w:lang w:val="en-US"/>
                        </w:rPr>
                        <w:t>c</w:t>
                      </w:r>
                      <w:r w:rsidRPr="00A5419E">
                        <w:rPr>
                          <w:rFonts w:ascii="Times New Roman" w:hAnsi="Times New Roman" w:cs="Times New Roman"/>
                          <w:sz w:val="18"/>
                          <w:lang w:val="en-US"/>
                        </w:rPr>
                        <w:t xml:space="preserve"> (z)</w:t>
                      </w:r>
                    </w:p>
                  </w:txbxContent>
                </v:textbox>
              </v:shape>
            </w:pict>
          </mc:Fallback>
        </mc:AlternateContent>
      </w:r>
      <w:r>
        <w:rPr>
          <w:rFonts w:ascii="Times New Roman" w:hAnsi="Times New Roman" w:cs="Times New Roman"/>
          <w:noProof/>
          <w:sz w:val="24"/>
          <w:lang w:val="es-ES" w:eastAsia="es-ES"/>
        </w:rPr>
        <mc:AlternateContent>
          <mc:Choice Requires="wps">
            <w:drawing>
              <wp:anchor distT="0" distB="0" distL="114300" distR="114300" simplePos="0" relativeHeight="251718656" behindDoc="0" locked="0" layoutInCell="1" allowOverlap="1" wp14:anchorId="00F72460" wp14:editId="5270D6C1">
                <wp:simplePos x="0" y="0"/>
                <wp:positionH relativeFrom="column">
                  <wp:posOffset>443865</wp:posOffset>
                </wp:positionH>
                <wp:positionV relativeFrom="paragraph">
                  <wp:posOffset>1341120</wp:posOffset>
                </wp:positionV>
                <wp:extent cx="876300" cy="73342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87630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10B15" w14:textId="3A4833AB" w:rsidR="004F616B" w:rsidRPr="00A5419E" w:rsidRDefault="004F616B">
                            <w:pPr>
                              <w:rPr>
                                <w:rFonts w:ascii="Times New Roman" w:hAnsi="Times New Roman" w:cs="Times New Roman"/>
                                <w:sz w:val="18"/>
                                <w:lang w:val="en-US"/>
                              </w:rPr>
                            </w:pPr>
                            <w:r w:rsidRPr="00A5419E">
                              <w:rPr>
                                <w:rFonts w:ascii="Times New Roman" w:hAnsi="Times New Roman" w:cs="Times New Roman"/>
                                <w:sz w:val="18"/>
                                <w:lang w:val="en-US"/>
                              </w:rPr>
                              <w:t>Total temperature distribution function, T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72460" id="Cuadro de texto 65" o:spid="_x0000_s1045" type="#_x0000_t202" style="position:absolute;left:0;text-align:left;margin-left:34.95pt;margin-top:105.6pt;width:69pt;height:5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" filled="f" stroked="f" strokeweight=".5pt">
                <v:textbox>
                  <w:txbxContent>
                    <w:p w14:paraId="3E510B15" w14:textId="3A4833AB" w:rsidR="004F616B" w:rsidRPr="00A5419E" w:rsidRDefault="004F616B">
                      <w:pPr>
                        <w:rPr>
                          <w:rFonts w:ascii="Times New Roman" w:hAnsi="Times New Roman" w:cs="Times New Roman"/>
                          <w:sz w:val="18"/>
                          <w:lang w:val="en-US"/>
                        </w:rPr>
                      </w:pPr>
                      <w:r w:rsidRPr="00A5419E">
                        <w:rPr>
                          <w:rFonts w:ascii="Times New Roman" w:hAnsi="Times New Roman" w:cs="Times New Roman"/>
                          <w:sz w:val="18"/>
                          <w:lang w:val="en-US"/>
                        </w:rPr>
                        <w:t>Total temperature distribution function, T (z)</w:t>
                      </w:r>
                    </w:p>
                  </w:txbxContent>
                </v:textbox>
              </v:shape>
            </w:pict>
          </mc:Fallback>
        </mc:AlternateContent>
      </w:r>
      <w:r w:rsidR="00792253">
        <w:rPr>
          <w:rFonts w:ascii="Times New Roman" w:hAnsi="Times New Roman" w:cs="Times New Roman"/>
          <w:noProof/>
          <w:sz w:val="24"/>
          <w:lang w:val="es-ES" w:eastAsia="es-ES"/>
        </w:rPr>
        <mc:AlternateContent>
          <mc:Choice Requires="wps">
            <w:drawing>
              <wp:anchor distT="0" distB="0" distL="114300" distR="114300" simplePos="0" relativeHeight="251722752" behindDoc="0" locked="0" layoutInCell="1" allowOverlap="1" wp14:anchorId="48EF777B" wp14:editId="01AFEAE3">
                <wp:simplePos x="0" y="0"/>
                <wp:positionH relativeFrom="column">
                  <wp:posOffset>2853689</wp:posOffset>
                </wp:positionH>
                <wp:positionV relativeFrom="paragraph">
                  <wp:posOffset>1369695</wp:posOffset>
                </wp:positionV>
                <wp:extent cx="866775" cy="381000"/>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8667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42CB5" w14:textId="0EF33B10" w:rsidR="004F616B" w:rsidRPr="00A5419E" w:rsidRDefault="004F616B" w:rsidP="00792253">
                            <w:pPr>
                              <w:rPr>
                                <w:rFonts w:ascii="Times New Roman" w:hAnsi="Times New Roman" w:cs="Times New Roman"/>
                                <w:sz w:val="18"/>
                                <w:lang w:val="en-US"/>
                              </w:rPr>
                            </w:pPr>
                            <w:r w:rsidRPr="00A5419E">
                              <w:rPr>
                                <w:rFonts w:ascii="Times New Roman" w:hAnsi="Times New Roman" w:cs="Times New Roman"/>
                                <w:sz w:val="18"/>
                                <w:lang w:val="en-US"/>
                              </w:rPr>
                              <w:t>b) Linear curling, T</w:t>
                            </w:r>
                            <w:r w:rsidRPr="00A5419E">
                              <w:rPr>
                                <w:rFonts w:ascii="Times New Roman" w:hAnsi="Times New Roman" w:cs="Times New Roman"/>
                                <w:sz w:val="18"/>
                                <w:vertAlign w:val="subscript"/>
                                <w:lang w:val="en-US"/>
                              </w:rPr>
                              <w:t>L</w:t>
                            </w:r>
                            <w:r w:rsidRPr="00A5419E">
                              <w:rPr>
                                <w:rFonts w:ascii="Times New Roman" w:hAnsi="Times New Roman" w:cs="Times New Roman"/>
                                <w:sz w:val="18"/>
                                <w:lang w:val="en-US"/>
                              </w:rPr>
                              <w:t xml:space="preserve">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F777B" id="Cuadro de texto 81" o:spid="_x0000_s1046" type="#_x0000_t202" style="position:absolute;left:0;text-align:left;margin-left:224.7pt;margin-top:107.85pt;width:68.25pt;height:3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" filled="f" stroked="f" strokeweight=".5pt">
                <v:textbox>
                  <w:txbxContent>
                    <w:p w14:paraId="57142CB5" w14:textId="0EF33B10" w:rsidR="004F616B" w:rsidRPr="00A5419E" w:rsidRDefault="004F616B" w:rsidP="00792253">
                      <w:pPr>
                        <w:rPr>
                          <w:rFonts w:ascii="Times New Roman" w:hAnsi="Times New Roman" w:cs="Times New Roman"/>
                          <w:sz w:val="18"/>
                          <w:lang w:val="en-US"/>
                        </w:rPr>
                      </w:pPr>
                      <w:r w:rsidRPr="00A5419E">
                        <w:rPr>
                          <w:rFonts w:ascii="Times New Roman" w:hAnsi="Times New Roman" w:cs="Times New Roman"/>
                          <w:sz w:val="18"/>
                          <w:lang w:val="en-US"/>
                        </w:rPr>
                        <w:t>b) Linear curling, T</w:t>
                      </w:r>
                      <w:r w:rsidRPr="00A5419E">
                        <w:rPr>
                          <w:rFonts w:ascii="Times New Roman" w:hAnsi="Times New Roman" w:cs="Times New Roman"/>
                          <w:sz w:val="18"/>
                          <w:vertAlign w:val="subscript"/>
                          <w:lang w:val="en-US"/>
                        </w:rPr>
                        <w:t>L</w:t>
                      </w:r>
                      <w:r w:rsidRPr="00A5419E">
                        <w:rPr>
                          <w:rFonts w:ascii="Times New Roman" w:hAnsi="Times New Roman" w:cs="Times New Roman"/>
                          <w:sz w:val="18"/>
                          <w:lang w:val="en-US"/>
                        </w:rPr>
                        <w:t xml:space="preserve"> (z)</w:t>
                      </w:r>
                    </w:p>
                  </w:txbxContent>
                </v:textbox>
              </v:shape>
            </w:pict>
          </mc:Fallback>
        </mc:AlternateContent>
      </w:r>
      <w:r w:rsidR="00792253">
        <w:rPr>
          <w:rFonts w:ascii="Times New Roman" w:hAnsi="Times New Roman" w:cs="Times New Roman"/>
          <w:noProof/>
          <w:sz w:val="24"/>
          <w:lang w:val="es-ES" w:eastAsia="es-ES"/>
        </w:rPr>
        <mc:AlternateContent>
          <mc:Choice Requires="wps">
            <w:drawing>
              <wp:anchor distT="0" distB="0" distL="114300" distR="114300" simplePos="0" relativeHeight="251724800" behindDoc="0" locked="0" layoutInCell="1" allowOverlap="1" wp14:anchorId="015099EA" wp14:editId="055B559C">
                <wp:simplePos x="0" y="0"/>
                <wp:positionH relativeFrom="column">
                  <wp:posOffset>3930015</wp:posOffset>
                </wp:positionH>
                <wp:positionV relativeFrom="paragraph">
                  <wp:posOffset>1379220</wp:posOffset>
                </wp:positionV>
                <wp:extent cx="1171575" cy="381000"/>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11715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D6A98" w14:textId="54D2B9DD" w:rsidR="004F616B" w:rsidRPr="00A5419E" w:rsidRDefault="004F616B" w:rsidP="00792253">
                            <w:pPr>
                              <w:rPr>
                                <w:rFonts w:ascii="Times New Roman" w:hAnsi="Times New Roman" w:cs="Times New Roman"/>
                                <w:sz w:val="18"/>
                                <w:lang w:val="en-US"/>
                              </w:rPr>
                            </w:pPr>
                            <w:r w:rsidRPr="00A5419E">
                              <w:rPr>
                                <w:rFonts w:ascii="Times New Roman" w:hAnsi="Times New Roman" w:cs="Times New Roman"/>
                                <w:sz w:val="18"/>
                                <w:lang w:val="en-US"/>
                              </w:rPr>
                              <w:t>c) Self-</w:t>
                            </w:r>
                            <w:proofErr w:type="gramStart"/>
                            <w:r w:rsidRPr="00A5419E">
                              <w:rPr>
                                <w:rFonts w:ascii="Times New Roman" w:hAnsi="Times New Roman" w:cs="Times New Roman"/>
                                <w:sz w:val="18"/>
                                <w:lang w:val="en-US"/>
                              </w:rPr>
                              <w:t>equilibrating,  non</w:t>
                            </w:r>
                            <w:proofErr w:type="gramEnd"/>
                            <w:r w:rsidRPr="00A5419E">
                              <w:rPr>
                                <w:rFonts w:ascii="Times New Roman" w:hAnsi="Times New Roman" w:cs="Times New Roman"/>
                                <w:sz w:val="18"/>
                                <w:lang w:val="en-US"/>
                              </w:rPr>
                              <w:t>-linear, T</w:t>
                            </w:r>
                            <w:r w:rsidRPr="00A5419E">
                              <w:rPr>
                                <w:rFonts w:ascii="Times New Roman" w:hAnsi="Times New Roman" w:cs="Times New Roman"/>
                                <w:sz w:val="18"/>
                                <w:vertAlign w:val="subscript"/>
                                <w:lang w:val="en-US"/>
                              </w:rPr>
                              <w:t>NL</w:t>
                            </w:r>
                            <w:r w:rsidRPr="00A5419E">
                              <w:rPr>
                                <w:rFonts w:ascii="Times New Roman" w:hAnsi="Times New Roman" w:cs="Times New Roman"/>
                                <w:sz w:val="18"/>
                                <w:lang w:val="en-US"/>
                              </w:rPr>
                              <w:t xml:space="preserve">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099EA" id="Cuadro de texto 85" o:spid="_x0000_s1047" type="#_x0000_t202" style="position:absolute;left:0;text-align:left;margin-left:309.45pt;margin-top:108.6pt;width:92.25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" filled="f" stroked="f" strokeweight=".5pt">
                <v:textbox>
                  <w:txbxContent>
                    <w:p w14:paraId="406D6A98" w14:textId="54D2B9DD" w:rsidR="004F616B" w:rsidRPr="00A5419E" w:rsidRDefault="004F616B" w:rsidP="00792253">
                      <w:pPr>
                        <w:rPr>
                          <w:rFonts w:ascii="Times New Roman" w:hAnsi="Times New Roman" w:cs="Times New Roman"/>
                          <w:sz w:val="18"/>
                          <w:lang w:val="en-US"/>
                        </w:rPr>
                      </w:pPr>
                      <w:r w:rsidRPr="00A5419E">
                        <w:rPr>
                          <w:rFonts w:ascii="Times New Roman" w:hAnsi="Times New Roman" w:cs="Times New Roman"/>
                          <w:sz w:val="18"/>
                          <w:lang w:val="en-US"/>
                        </w:rPr>
                        <w:t>c) Self-</w:t>
                      </w:r>
                      <w:proofErr w:type="gramStart"/>
                      <w:r w:rsidRPr="00A5419E">
                        <w:rPr>
                          <w:rFonts w:ascii="Times New Roman" w:hAnsi="Times New Roman" w:cs="Times New Roman"/>
                          <w:sz w:val="18"/>
                          <w:lang w:val="en-US"/>
                        </w:rPr>
                        <w:t>equilibrating,  non</w:t>
                      </w:r>
                      <w:proofErr w:type="gramEnd"/>
                      <w:r w:rsidRPr="00A5419E">
                        <w:rPr>
                          <w:rFonts w:ascii="Times New Roman" w:hAnsi="Times New Roman" w:cs="Times New Roman"/>
                          <w:sz w:val="18"/>
                          <w:lang w:val="en-US"/>
                        </w:rPr>
                        <w:t>-linear, T</w:t>
                      </w:r>
                      <w:r w:rsidRPr="00A5419E">
                        <w:rPr>
                          <w:rFonts w:ascii="Times New Roman" w:hAnsi="Times New Roman" w:cs="Times New Roman"/>
                          <w:sz w:val="18"/>
                          <w:vertAlign w:val="subscript"/>
                          <w:lang w:val="en-US"/>
                        </w:rPr>
                        <w:t>NL</w:t>
                      </w:r>
                      <w:r w:rsidRPr="00A5419E">
                        <w:rPr>
                          <w:rFonts w:ascii="Times New Roman" w:hAnsi="Times New Roman" w:cs="Times New Roman"/>
                          <w:sz w:val="18"/>
                          <w:lang w:val="en-US"/>
                        </w:rPr>
                        <w:t xml:space="preserve"> (z)</w:t>
                      </w:r>
                    </w:p>
                  </w:txbxContent>
                </v:textbox>
              </v:shape>
            </w:pict>
          </mc:Fallback>
        </mc:AlternateContent>
      </w:r>
      <w:r w:rsidR="00246601" w:rsidRPr="00246601">
        <w:rPr>
          <w:rFonts w:ascii="Times New Roman" w:hAnsi="Times New Roman" w:cs="Times New Roman"/>
          <w:noProof/>
          <w:sz w:val="24"/>
          <w:lang w:val="es-ES" w:eastAsia="es-ES"/>
        </w:rPr>
        <w:drawing>
          <wp:inline distT="0" distB="0" distL="0" distR="0" wp14:anchorId="3DBEEBFD" wp14:editId="38B89404">
            <wp:extent cx="4628198" cy="2047875"/>
            <wp:effectExtent l="0" t="0" r="127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Ing. Moises Micha Bu\Pictures\Ashampoo Snap 10\Temperatura.png"/>
                    <pic:cNvPicPr>
                      <a:picLocks noChangeAspect="1" noChangeArrowheads="1"/>
                    </pic:cNvPicPr>
                  </pic:nvPicPr>
                  <pic:blipFill rotWithShape="1">
                    <a:blip r:embed="rId336">
                      <a:extLst>
                        <a:ext uri="{28A0092B-C50C-407E-A947-70E740481C1C}">
                          <a14:useLocalDpi xmlns:a14="http://schemas.microsoft.com/office/drawing/2010/main" val="0"/>
                        </a:ext>
                      </a:extLst>
                    </a:blip>
                    <a:srcRect l="4323" t="7951" r="2635" b="8360"/>
                    <a:stretch/>
                  </pic:blipFill>
                  <pic:spPr bwMode="auto">
                    <a:xfrm>
                      <a:off x="0" y="0"/>
                      <a:ext cx="4674494" cy="2068360"/>
                    </a:xfrm>
                    <a:prstGeom prst="rect">
                      <a:avLst/>
                    </a:prstGeom>
                    <a:noFill/>
                    <a:ln>
                      <a:noFill/>
                    </a:ln>
                    <a:extLst>
                      <a:ext uri="{53640926-AAD7-44D8-BBD7-CCE9431645EC}">
                        <a14:shadowObscured xmlns:a14="http://schemas.microsoft.com/office/drawing/2010/main"/>
                      </a:ext>
                    </a:extLst>
                  </pic:spPr>
                </pic:pic>
              </a:graphicData>
            </a:graphic>
          </wp:inline>
        </w:drawing>
      </w:r>
    </w:p>
    <w:p w14:paraId="08035061" w14:textId="4A605178" w:rsidR="007633C0" w:rsidRDefault="00246601" w:rsidP="00246601">
      <w:pPr>
        <w:pStyle w:val="Descripcin"/>
        <w:spacing w:after="0"/>
        <w:jc w:val="center"/>
        <w:rPr>
          <w:rFonts w:ascii="Times New Roman" w:hAnsi="Times New Roman" w:cs="Times New Roman"/>
          <w:i w:val="0"/>
          <w:color w:val="auto"/>
          <w:sz w:val="22"/>
        </w:rPr>
      </w:pPr>
      <w:bookmarkStart w:id="187" w:name="_Toc5765810"/>
      <w:r w:rsidRPr="00246601">
        <w:rPr>
          <w:rFonts w:ascii="Times New Roman" w:hAnsi="Times New Roman" w:cs="Times New Roman"/>
          <w:b/>
          <w:i w:val="0"/>
          <w:color w:val="auto"/>
          <w:sz w:val="22"/>
        </w:rPr>
        <w:t xml:space="preserve">Figura 2 - </w:t>
      </w:r>
      <w:r w:rsidRPr="00246601">
        <w:rPr>
          <w:rFonts w:ascii="Times New Roman" w:hAnsi="Times New Roman" w:cs="Times New Roman"/>
          <w:b/>
          <w:i w:val="0"/>
          <w:color w:val="auto"/>
          <w:sz w:val="22"/>
        </w:rPr>
        <w:fldChar w:fldCharType="begin"/>
      </w:r>
      <w:r w:rsidRPr="00246601">
        <w:rPr>
          <w:rFonts w:ascii="Times New Roman" w:hAnsi="Times New Roman" w:cs="Times New Roman"/>
          <w:b/>
          <w:i w:val="0"/>
          <w:color w:val="auto"/>
          <w:sz w:val="22"/>
        </w:rPr>
        <w:instrText xml:space="preserve"> SEQ Figura_2_- \* ARABIC </w:instrText>
      </w:r>
      <w:r w:rsidRPr="00246601">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22</w:t>
      </w:r>
      <w:r w:rsidRPr="00246601">
        <w:rPr>
          <w:rFonts w:ascii="Times New Roman" w:hAnsi="Times New Roman" w:cs="Times New Roman"/>
          <w:b/>
          <w:i w:val="0"/>
          <w:color w:val="auto"/>
          <w:sz w:val="22"/>
        </w:rPr>
        <w:fldChar w:fldCharType="end"/>
      </w:r>
      <w:r w:rsidRPr="00246601">
        <w:rPr>
          <w:rFonts w:ascii="Times New Roman" w:hAnsi="Times New Roman" w:cs="Times New Roman"/>
          <w:b/>
          <w:i w:val="0"/>
          <w:color w:val="auto"/>
          <w:sz w:val="22"/>
        </w:rPr>
        <w:t>.</w:t>
      </w:r>
      <w:r w:rsidRPr="00246601">
        <w:rPr>
          <w:rFonts w:ascii="Times New Roman" w:hAnsi="Times New Roman" w:cs="Times New Roman"/>
          <w:i w:val="0"/>
          <w:color w:val="auto"/>
          <w:sz w:val="22"/>
        </w:rPr>
        <w:t xml:space="preserve"> Componentes de tensión debido al perfil de temperatura no lineal</w:t>
      </w:r>
      <w:bookmarkEnd w:id="187"/>
    </w:p>
    <w:p w14:paraId="50F32423" w14:textId="28665399" w:rsidR="00246601" w:rsidRDefault="00246601" w:rsidP="00246601">
      <w:pPr>
        <w:jc w:val="center"/>
      </w:pPr>
      <w:r>
        <w:rPr>
          <w:rFonts w:ascii="Times New Roman" w:hAnsi="Times New Roman" w:cs="Times New Roman"/>
          <w:i/>
          <w:sz w:val="20"/>
        </w:rPr>
        <w:t xml:space="preserve">                                                                                                            </w:t>
      </w:r>
      <w:r w:rsidRPr="00555354">
        <w:rPr>
          <w:rFonts w:ascii="Times New Roman" w:hAnsi="Times New Roman" w:cs="Times New Roman"/>
          <w:i/>
          <w:sz w:val="20"/>
        </w:rPr>
        <w:t xml:space="preserve">Fuente: </w:t>
      </w:r>
      <w:proofErr w:type="spellStart"/>
      <w:r>
        <w:rPr>
          <w:rFonts w:ascii="Times New Roman" w:hAnsi="Times New Roman" w:cs="Times New Roman"/>
          <w:i/>
          <w:sz w:val="20"/>
        </w:rPr>
        <w:t>Hiller</w:t>
      </w:r>
      <w:proofErr w:type="spellEnd"/>
      <w:r>
        <w:rPr>
          <w:rFonts w:ascii="Times New Roman" w:hAnsi="Times New Roman" w:cs="Times New Roman"/>
          <w:i/>
          <w:sz w:val="20"/>
        </w:rPr>
        <w:t>, 2010</w:t>
      </w:r>
    </w:p>
    <w:p w14:paraId="0B933079" w14:textId="77777777" w:rsidR="00F81E1A" w:rsidRPr="00F81E1A" w:rsidRDefault="00F81E1A" w:rsidP="00F81E1A">
      <w:pPr>
        <w:spacing w:line="360" w:lineRule="auto"/>
        <w:rPr>
          <w:rFonts w:ascii="Times New Roman" w:hAnsi="Times New Roman" w:cs="Times New Roman"/>
          <w:sz w:val="12"/>
        </w:rPr>
      </w:pPr>
    </w:p>
    <w:p w14:paraId="2C8DA4AC" w14:textId="139E8F06" w:rsidR="00246601" w:rsidRDefault="00F81E1A" w:rsidP="00F81E1A">
      <w:pPr>
        <w:spacing w:line="360" w:lineRule="auto"/>
        <w:jc w:val="both"/>
        <w:rPr>
          <w:rFonts w:ascii="Times New Roman" w:hAnsi="Times New Roman" w:cs="Times New Roman"/>
          <w:sz w:val="24"/>
        </w:rPr>
      </w:pPr>
      <w:r>
        <w:rPr>
          <w:rFonts w:ascii="Times New Roman" w:hAnsi="Times New Roman" w:cs="Times New Roman"/>
          <w:sz w:val="24"/>
        </w:rPr>
        <w:t xml:space="preserve">El componente </w:t>
      </w:r>
      <w:r w:rsidR="006D1635">
        <w:rPr>
          <w:rFonts w:ascii="Times New Roman" w:hAnsi="Times New Roman" w:cs="Times New Roman"/>
          <w:sz w:val="24"/>
        </w:rPr>
        <w:t xml:space="preserve">de temperatura </w:t>
      </w:r>
      <w:r>
        <w:rPr>
          <w:rFonts w:ascii="Times New Roman" w:hAnsi="Times New Roman" w:cs="Times New Roman"/>
          <w:sz w:val="24"/>
        </w:rPr>
        <w:t xml:space="preserve">constante no causa tensiones en la losa de PCC. El componente </w:t>
      </w:r>
      <w:r w:rsidR="006D1635">
        <w:rPr>
          <w:rFonts w:ascii="Times New Roman" w:hAnsi="Times New Roman" w:cs="Times New Roman"/>
          <w:sz w:val="24"/>
        </w:rPr>
        <w:t>de temperatura</w:t>
      </w:r>
      <w:r>
        <w:rPr>
          <w:rFonts w:ascii="Times New Roman" w:hAnsi="Times New Roman" w:cs="Times New Roman"/>
          <w:sz w:val="24"/>
        </w:rPr>
        <w:t xml:space="preserve"> no lineal </w:t>
      </w:r>
      <w:r w:rsidR="006D1635">
        <w:rPr>
          <w:rFonts w:ascii="Times New Roman" w:hAnsi="Times New Roman" w:cs="Times New Roman"/>
          <w:sz w:val="24"/>
        </w:rPr>
        <w:t>induce las siguientes tensiones:</w:t>
      </w:r>
    </w:p>
    <w:p w14:paraId="56249C30" w14:textId="78CE8B3F" w:rsidR="006D1635" w:rsidRDefault="006D1635" w:rsidP="006D1635">
      <w:pPr>
        <w:pStyle w:val="Prrafodelista"/>
        <w:jc w:val="right"/>
        <w:rPr>
          <w:rFonts w:ascii="Times New Roman" w:hAnsi="Times New Roman" w:cs="Times New Roman"/>
          <w:sz w:val="24"/>
        </w:rPr>
      </w:pPr>
      <w:r w:rsidRPr="006D1635">
        <w:rPr>
          <w:position w:val="-28"/>
        </w:rPr>
        <w:object w:dxaOrig="3460" w:dyaOrig="660" w14:anchorId="78079679">
          <v:shape id="_x0000_i1176" type="#_x0000_t75" style="width:171.75pt;height:33pt" o:ole="">
            <v:imagedata r:id="rId337" o:title=""/>
          </v:shape>
          <o:OLEObject Type="Embed" ProgID="Equation.3" ShapeID="_x0000_i1176" DrawAspect="Content" ObjectID="_1617420354" r:id="rId338"/>
        </w:object>
      </w:r>
      <w:r>
        <w:rPr>
          <w:rFonts w:ascii="Times New Roman" w:hAnsi="Times New Roman" w:cs="Times New Roman"/>
          <w:sz w:val="24"/>
        </w:rPr>
        <w:t xml:space="preserve">    </w:t>
      </w:r>
      <w:r w:rsidRPr="00C83FA3">
        <w:rPr>
          <w:rFonts w:ascii="Times New Roman" w:hAnsi="Times New Roman" w:cs="Times New Roman"/>
          <w:sz w:val="24"/>
        </w:rPr>
        <w:t xml:space="preserve"> </w:t>
      </w:r>
      <w:r>
        <w:rPr>
          <w:rFonts w:ascii="Times New Roman" w:hAnsi="Times New Roman" w:cs="Times New Roman"/>
          <w:sz w:val="24"/>
        </w:rPr>
        <w:t xml:space="preserve">                         </w:t>
      </w:r>
      <w:r w:rsidRPr="00C83FA3">
        <w:rPr>
          <w:rFonts w:ascii="Times New Roman" w:hAnsi="Times New Roman" w:cs="Times New Roman"/>
          <w:sz w:val="24"/>
        </w:rPr>
        <w:t xml:space="preserve"> </w:t>
      </w:r>
      <w:r>
        <w:rPr>
          <w:rFonts w:ascii="Times New Roman" w:hAnsi="Times New Roman" w:cs="Times New Roman"/>
          <w:sz w:val="24"/>
        </w:rPr>
        <w:t xml:space="preserve">     (2.71</w:t>
      </w:r>
      <w:r w:rsidRPr="00C83FA3">
        <w:rPr>
          <w:rFonts w:ascii="Times New Roman" w:hAnsi="Times New Roman" w:cs="Times New Roman"/>
          <w:sz w:val="24"/>
        </w:rPr>
        <w:t>)</w:t>
      </w:r>
    </w:p>
    <w:p w14:paraId="014152D0" w14:textId="73AFDFCF" w:rsidR="006D1635" w:rsidRDefault="006D1635" w:rsidP="006D1635">
      <w:pPr>
        <w:spacing w:line="360" w:lineRule="auto"/>
        <w:jc w:val="both"/>
        <w:rPr>
          <w:rFonts w:ascii="Times New Roman" w:hAnsi="Times New Roman" w:cs="Times New Roman"/>
          <w:sz w:val="24"/>
        </w:rPr>
      </w:pPr>
      <w:r>
        <w:rPr>
          <w:rFonts w:ascii="Times New Roman" w:hAnsi="Times New Roman" w:cs="Times New Roman"/>
          <w:sz w:val="24"/>
        </w:rPr>
        <w:t>Las tensiones causadas por el componente de temperatura lineal y las cargas de los ejes en la losa de dos capas se pueden encontrar a partir del análisis de una losa de una sola capa equivalente</w:t>
      </w:r>
      <w:r w:rsidR="0099674E">
        <w:rPr>
          <w:rFonts w:ascii="Times New Roman" w:hAnsi="Times New Roman" w:cs="Times New Roman"/>
          <w:sz w:val="24"/>
        </w:rPr>
        <w:t xml:space="preserve">. Esta losa equivalente debe tener la misma geometría y peso propio, su espesor debe estar determinado por la ecuación (2.66) o (2.67), y </w:t>
      </w:r>
      <w:proofErr w:type="gramStart"/>
      <w:r w:rsidR="0099674E">
        <w:rPr>
          <w:rFonts w:ascii="Times New Roman" w:hAnsi="Times New Roman" w:cs="Times New Roman"/>
          <w:sz w:val="24"/>
        </w:rPr>
        <w:t>la losas</w:t>
      </w:r>
      <w:proofErr w:type="gramEnd"/>
      <w:r w:rsidR="0099674E">
        <w:rPr>
          <w:rFonts w:ascii="Times New Roman" w:hAnsi="Times New Roman" w:cs="Times New Roman"/>
          <w:sz w:val="24"/>
        </w:rPr>
        <w:t xml:space="preserve"> debe estar sujeta a la misma carga axial, la distribución de temperatura lineal provoca la misma </w:t>
      </w:r>
      <w:r w:rsidR="0099674E">
        <w:rPr>
          <w:rFonts w:ascii="Times New Roman" w:hAnsi="Times New Roman" w:cs="Times New Roman"/>
          <w:sz w:val="24"/>
        </w:rPr>
        <w:lastRenderedPageBreak/>
        <w:t xml:space="preserve">distribución de momentos flectores en la losa equivalente y la losa original. </w:t>
      </w:r>
      <w:r w:rsidR="009E550D">
        <w:rPr>
          <w:rFonts w:ascii="Times New Roman" w:hAnsi="Times New Roman" w:cs="Times New Roman"/>
          <w:sz w:val="24"/>
        </w:rPr>
        <w:t>El peso unitario de la losa equivalente puede estimarse de la siguiente ecuación.</w:t>
      </w:r>
    </w:p>
    <w:p w14:paraId="27E54021" w14:textId="5FD05EDB" w:rsidR="009E550D" w:rsidRDefault="009E550D" w:rsidP="009E550D">
      <w:pPr>
        <w:spacing w:line="360" w:lineRule="auto"/>
        <w:jc w:val="right"/>
        <w:rPr>
          <w:rFonts w:ascii="Times New Roman" w:hAnsi="Times New Roman" w:cs="Times New Roman"/>
          <w:sz w:val="24"/>
        </w:rPr>
      </w:pPr>
      <w:r w:rsidRPr="009E550D">
        <w:rPr>
          <w:position w:val="-32"/>
        </w:rPr>
        <w:object w:dxaOrig="3080" w:dyaOrig="720" w14:anchorId="4AAFCC4B">
          <v:shape id="_x0000_i1177" type="#_x0000_t75" style="width:153pt;height:36pt" o:ole="">
            <v:imagedata r:id="rId339" o:title=""/>
          </v:shape>
          <o:OLEObject Type="Embed" ProgID="Equation.3" ShapeID="_x0000_i1177" DrawAspect="Content" ObjectID="_1617420355" r:id="rId340"/>
        </w:object>
      </w:r>
      <w:r>
        <w:rPr>
          <w:rFonts w:ascii="Times New Roman" w:hAnsi="Times New Roman" w:cs="Times New Roman"/>
          <w:sz w:val="24"/>
        </w:rPr>
        <w:t xml:space="preserve">    </w:t>
      </w:r>
      <w:r w:rsidRPr="00C83FA3">
        <w:rPr>
          <w:rFonts w:ascii="Times New Roman" w:hAnsi="Times New Roman" w:cs="Times New Roman"/>
          <w:sz w:val="24"/>
        </w:rPr>
        <w:t xml:space="preserve"> </w:t>
      </w:r>
      <w:r>
        <w:rPr>
          <w:rFonts w:ascii="Times New Roman" w:hAnsi="Times New Roman" w:cs="Times New Roman"/>
          <w:sz w:val="24"/>
        </w:rPr>
        <w:t xml:space="preserve">                              </w:t>
      </w:r>
      <w:r w:rsidRPr="00C83FA3">
        <w:rPr>
          <w:rFonts w:ascii="Times New Roman" w:hAnsi="Times New Roman" w:cs="Times New Roman"/>
          <w:sz w:val="24"/>
        </w:rPr>
        <w:t xml:space="preserve"> </w:t>
      </w:r>
      <w:r>
        <w:rPr>
          <w:rFonts w:ascii="Times New Roman" w:hAnsi="Times New Roman" w:cs="Times New Roman"/>
          <w:sz w:val="24"/>
        </w:rPr>
        <w:t xml:space="preserve">     (2.72)</w:t>
      </w:r>
    </w:p>
    <w:p w14:paraId="68387441" w14:textId="77777777" w:rsidR="009E550D" w:rsidRDefault="009E550D" w:rsidP="009E55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58D0D035" w14:textId="1CD4F271" w:rsidR="009E550D" w:rsidRDefault="009E550D" w:rsidP="009E550D">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γ</w:t>
      </w:r>
      <w:r>
        <w:rPr>
          <w:rFonts w:ascii="Times New Roman" w:hAnsi="Times New Roman" w:cs="Times New Roman"/>
          <w:i/>
          <w:sz w:val="24"/>
          <w:vertAlign w:val="subscript"/>
        </w:rPr>
        <w:t>eff</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Peso unitario de la losa equivalente</w:t>
      </w:r>
      <w:r w:rsidR="001B5E74">
        <w:rPr>
          <w:rFonts w:ascii="Times New Roman" w:hAnsi="Times New Roman" w:cs="Times New Roman"/>
          <w:sz w:val="24"/>
        </w:rPr>
        <w:t xml:space="preserve">, </w:t>
      </w:r>
      <w:proofErr w:type="spellStart"/>
      <w:r w:rsidR="001B5E74">
        <w:rPr>
          <w:rFonts w:ascii="Times New Roman" w:hAnsi="Times New Roman" w:cs="Times New Roman"/>
          <w:sz w:val="24"/>
        </w:rPr>
        <w:t>pcf</w:t>
      </w:r>
      <w:proofErr w:type="spellEnd"/>
      <w:r>
        <w:rPr>
          <w:rFonts w:ascii="Times New Roman" w:hAnsi="Times New Roman" w:cs="Times New Roman"/>
          <w:sz w:val="24"/>
        </w:rPr>
        <w:t>.</w:t>
      </w:r>
    </w:p>
    <w:p w14:paraId="5DD05EFD" w14:textId="79FE3CB2" w:rsidR="009E550D" w:rsidRDefault="009E550D" w:rsidP="009E550D">
      <w:pPr>
        <w:spacing w:line="276" w:lineRule="auto"/>
        <w:ind w:left="1842" w:hanging="1134"/>
        <w:jc w:val="both"/>
        <w:rPr>
          <w:rFonts w:ascii="Times New Roman" w:hAnsi="Times New Roman" w:cs="Times New Roman"/>
          <w:sz w:val="24"/>
        </w:rPr>
      </w:pPr>
      <w:proofErr w:type="spellStart"/>
      <w:r>
        <w:rPr>
          <w:rFonts w:ascii="Cambria Math" w:hAnsi="Cambria Math" w:cs="Times New Roman"/>
          <w:i/>
          <w:sz w:val="24"/>
        </w:rPr>
        <w:t>γ</w:t>
      </w:r>
      <w:r w:rsidR="001B5E74">
        <w:rPr>
          <w:rFonts w:ascii="Cambria Math" w:hAnsi="Cambria Math" w:cs="Times New Roman"/>
          <w:i/>
          <w:sz w:val="24"/>
          <w:vertAlign w:val="subscript"/>
        </w:rPr>
        <w:t>PCC</w:t>
      </w:r>
      <w:proofErr w:type="spellEnd"/>
      <w:r>
        <w:rPr>
          <w:rFonts w:ascii="Cambria Math" w:hAnsi="Cambria Math" w:cs="Times New Roman"/>
          <w:i/>
          <w:sz w:val="24"/>
          <w:vertAlign w:val="subscript"/>
        </w:rPr>
        <w:t xml:space="preserve"> </w:t>
      </w:r>
      <w:r w:rsidR="001B5E74">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Peso unitario de la losa de PCC</w:t>
      </w:r>
      <w:r w:rsidR="001B5E74">
        <w:rPr>
          <w:rFonts w:ascii="Times New Roman" w:hAnsi="Times New Roman" w:cs="Times New Roman"/>
          <w:sz w:val="24"/>
        </w:rPr>
        <w:t xml:space="preserve">, </w:t>
      </w:r>
      <w:proofErr w:type="spellStart"/>
      <w:r w:rsidR="001B5E74">
        <w:rPr>
          <w:rFonts w:ascii="Times New Roman" w:hAnsi="Times New Roman" w:cs="Times New Roman"/>
          <w:sz w:val="24"/>
        </w:rPr>
        <w:t>pcf</w:t>
      </w:r>
      <w:proofErr w:type="spellEnd"/>
      <w:r>
        <w:rPr>
          <w:rFonts w:ascii="Times New Roman" w:hAnsi="Times New Roman" w:cs="Times New Roman"/>
          <w:sz w:val="24"/>
        </w:rPr>
        <w:t>.</w:t>
      </w:r>
    </w:p>
    <w:p w14:paraId="1DD8F2AB" w14:textId="296B786B" w:rsidR="009E550D" w:rsidRDefault="009E550D" w:rsidP="0068683D">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γ</w:t>
      </w:r>
      <w:r>
        <w:rPr>
          <w:rFonts w:ascii="Times New Roman" w:hAnsi="Times New Roman" w:cs="Times New Roman"/>
          <w:i/>
          <w:sz w:val="24"/>
          <w:vertAlign w:val="subscript"/>
        </w:rPr>
        <w:t>base</w:t>
      </w:r>
      <w:proofErr w:type="spellEnd"/>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Peso unitario de la base</w:t>
      </w:r>
      <w:r w:rsidR="001B5E74">
        <w:rPr>
          <w:rFonts w:ascii="Times New Roman" w:hAnsi="Times New Roman" w:cs="Times New Roman"/>
          <w:sz w:val="24"/>
        </w:rPr>
        <w:t xml:space="preserve">, </w:t>
      </w:r>
      <w:proofErr w:type="spellStart"/>
      <w:r w:rsidR="001B5E74">
        <w:rPr>
          <w:rFonts w:ascii="Times New Roman" w:hAnsi="Times New Roman" w:cs="Times New Roman"/>
          <w:sz w:val="24"/>
        </w:rPr>
        <w:t>pcf</w:t>
      </w:r>
      <w:proofErr w:type="spellEnd"/>
      <w:r>
        <w:rPr>
          <w:rFonts w:ascii="Times New Roman" w:hAnsi="Times New Roman" w:cs="Times New Roman"/>
          <w:sz w:val="24"/>
        </w:rPr>
        <w:t>.</w:t>
      </w:r>
    </w:p>
    <w:p w14:paraId="2A33D568" w14:textId="14EBD1C7" w:rsidR="0099674E" w:rsidRDefault="00561437" w:rsidP="006D1635">
      <w:pPr>
        <w:spacing w:line="360" w:lineRule="auto"/>
        <w:jc w:val="both"/>
        <w:rPr>
          <w:rFonts w:ascii="Times New Roman" w:hAnsi="Times New Roman" w:cs="Times New Roman"/>
          <w:sz w:val="24"/>
        </w:rPr>
      </w:pPr>
      <w:r>
        <w:rPr>
          <w:rFonts w:ascii="Times New Roman" w:hAnsi="Times New Roman" w:cs="Times New Roman"/>
          <w:sz w:val="24"/>
        </w:rPr>
        <w:t>Conocida la</w:t>
      </w:r>
      <w:r w:rsidRPr="00561437">
        <w:rPr>
          <w:rFonts w:ascii="Times New Roman" w:hAnsi="Times New Roman" w:cs="Times New Roman"/>
          <w:sz w:val="24"/>
        </w:rPr>
        <w:t xml:space="preserve"> </w:t>
      </w:r>
      <w:r>
        <w:rPr>
          <w:rFonts w:ascii="Times New Roman" w:hAnsi="Times New Roman" w:cs="Times New Roman"/>
          <w:sz w:val="24"/>
        </w:rPr>
        <w:t>distribución de temperatura en 11 puntos, l</w:t>
      </w:r>
      <w:r w:rsidR="009E550D">
        <w:rPr>
          <w:rFonts w:ascii="Times New Roman" w:hAnsi="Times New Roman" w:cs="Times New Roman"/>
          <w:sz w:val="24"/>
        </w:rPr>
        <w:t xml:space="preserve">a distribución de temperatura lineal </w:t>
      </w:r>
      <w:r w:rsidR="002A6125">
        <w:rPr>
          <w:rFonts w:ascii="Times New Roman" w:hAnsi="Times New Roman" w:cs="Times New Roman"/>
          <w:sz w:val="24"/>
        </w:rPr>
        <w:t>en la losa equivalente definida por la diferencia de temperaturas en las superficies superior e inferior, puede ser evaluada numéricamente con las siguientes expresiones.</w:t>
      </w:r>
    </w:p>
    <w:p w14:paraId="0CCBAF25" w14:textId="77777777" w:rsidR="002A6125" w:rsidRDefault="002A6125" w:rsidP="000723ED">
      <w:pPr>
        <w:pStyle w:val="Prrafodelista"/>
        <w:numPr>
          <w:ilvl w:val="0"/>
          <w:numId w:val="42"/>
        </w:numPr>
        <w:spacing w:line="360" w:lineRule="auto"/>
        <w:jc w:val="both"/>
        <w:rPr>
          <w:rFonts w:ascii="Times New Roman" w:hAnsi="Times New Roman" w:cs="Times New Roman"/>
          <w:sz w:val="24"/>
        </w:rPr>
      </w:pPr>
      <w:r>
        <w:rPr>
          <w:rFonts w:ascii="Times New Roman" w:hAnsi="Times New Roman" w:cs="Times New Roman"/>
          <w:sz w:val="24"/>
        </w:rPr>
        <w:t>Interface no unida.</w:t>
      </w:r>
    </w:p>
    <w:p w14:paraId="4156E3DB" w14:textId="7E67C00F" w:rsidR="002A6125" w:rsidRPr="002A6125" w:rsidRDefault="00561437" w:rsidP="002A6125">
      <w:pPr>
        <w:pStyle w:val="Prrafodelista"/>
        <w:spacing w:line="360" w:lineRule="auto"/>
        <w:jc w:val="right"/>
        <w:rPr>
          <w:rFonts w:ascii="Times New Roman" w:hAnsi="Times New Roman" w:cs="Times New Roman"/>
          <w:sz w:val="24"/>
        </w:rPr>
      </w:pPr>
      <w:r w:rsidRPr="002A6125">
        <w:rPr>
          <w:position w:val="-34"/>
        </w:rPr>
        <w:object w:dxaOrig="6420" w:dyaOrig="780" w14:anchorId="16C2918F">
          <v:shape id="_x0000_i1178" type="#_x0000_t75" style="width:318.75pt;height:39pt" o:ole="">
            <v:imagedata r:id="rId341" o:title=""/>
          </v:shape>
          <o:OLEObject Type="Embed" ProgID="Equation.3" ShapeID="_x0000_i1178" DrawAspect="Content" ObjectID="_1617420356" r:id="rId342"/>
        </w:object>
      </w:r>
      <w:r w:rsidR="002A6125" w:rsidRPr="002A6125">
        <w:rPr>
          <w:rFonts w:ascii="Times New Roman" w:hAnsi="Times New Roman" w:cs="Times New Roman"/>
          <w:sz w:val="24"/>
        </w:rPr>
        <w:t xml:space="preserve">  </w:t>
      </w:r>
      <w:r w:rsidR="00181C5C">
        <w:rPr>
          <w:rFonts w:ascii="Times New Roman" w:hAnsi="Times New Roman" w:cs="Times New Roman"/>
          <w:sz w:val="24"/>
        </w:rPr>
        <w:t xml:space="preserve">         </w:t>
      </w:r>
      <w:r w:rsidR="002A6125" w:rsidRPr="002A6125">
        <w:rPr>
          <w:rFonts w:ascii="Times New Roman" w:hAnsi="Times New Roman" w:cs="Times New Roman"/>
          <w:sz w:val="24"/>
        </w:rPr>
        <w:t xml:space="preserve">  </w:t>
      </w:r>
      <w:r w:rsidR="00181C5C">
        <w:rPr>
          <w:rFonts w:ascii="Times New Roman" w:hAnsi="Times New Roman" w:cs="Times New Roman"/>
          <w:sz w:val="24"/>
        </w:rPr>
        <w:t>(2.73</w:t>
      </w:r>
      <w:r w:rsidR="002A6125" w:rsidRPr="002A6125">
        <w:rPr>
          <w:rFonts w:ascii="Times New Roman" w:hAnsi="Times New Roman" w:cs="Times New Roman"/>
          <w:sz w:val="24"/>
        </w:rPr>
        <w:t>)</w:t>
      </w:r>
    </w:p>
    <w:p w14:paraId="7D0AC6D3" w14:textId="217A892F" w:rsidR="002A6125" w:rsidRDefault="002A6125" w:rsidP="000723ED">
      <w:pPr>
        <w:pStyle w:val="Prrafodelista"/>
        <w:numPr>
          <w:ilvl w:val="0"/>
          <w:numId w:val="42"/>
        </w:numPr>
        <w:spacing w:line="360" w:lineRule="auto"/>
        <w:jc w:val="both"/>
        <w:rPr>
          <w:rFonts w:ascii="Times New Roman" w:hAnsi="Times New Roman" w:cs="Times New Roman"/>
          <w:sz w:val="24"/>
        </w:rPr>
      </w:pPr>
      <w:r>
        <w:rPr>
          <w:rFonts w:ascii="Times New Roman" w:hAnsi="Times New Roman" w:cs="Times New Roman"/>
          <w:sz w:val="24"/>
        </w:rPr>
        <w:t>Interface unida</w:t>
      </w:r>
    </w:p>
    <w:p w14:paraId="59912C94" w14:textId="4AC9A0CB" w:rsidR="002A6125" w:rsidRPr="00181C5C" w:rsidRDefault="00A46965" w:rsidP="00181C5C">
      <w:pPr>
        <w:spacing w:line="360" w:lineRule="auto"/>
        <w:jc w:val="right"/>
        <w:rPr>
          <w:rFonts w:ascii="Times New Roman" w:hAnsi="Times New Roman" w:cs="Times New Roman"/>
          <w:sz w:val="24"/>
        </w:rPr>
      </w:pPr>
      <w:r w:rsidRPr="00181C5C">
        <w:rPr>
          <w:position w:val="-34"/>
        </w:rPr>
        <w:object w:dxaOrig="9340" w:dyaOrig="780" w14:anchorId="1355B1C2">
          <v:shape id="_x0000_i1179" type="#_x0000_t75" style="width:463.5pt;height:39pt" o:ole="">
            <v:imagedata r:id="rId343" o:title=""/>
          </v:shape>
          <o:OLEObject Type="Embed" ProgID="Equation.3" ShapeID="_x0000_i1179" DrawAspect="Content" ObjectID="_1617420357" r:id="rId344"/>
        </w:object>
      </w:r>
      <w:r w:rsidR="002A6125" w:rsidRPr="00181C5C">
        <w:rPr>
          <w:rFonts w:ascii="Times New Roman" w:hAnsi="Times New Roman" w:cs="Times New Roman"/>
          <w:sz w:val="24"/>
        </w:rPr>
        <w:t xml:space="preserve">                                         </w:t>
      </w:r>
      <w:r w:rsidR="00181C5C">
        <w:rPr>
          <w:rFonts w:ascii="Times New Roman" w:hAnsi="Times New Roman" w:cs="Times New Roman"/>
          <w:sz w:val="24"/>
        </w:rPr>
        <w:t xml:space="preserve">                                                                                   (2.74</w:t>
      </w:r>
      <w:r w:rsidR="002A6125" w:rsidRPr="00181C5C">
        <w:rPr>
          <w:rFonts w:ascii="Times New Roman" w:hAnsi="Times New Roman" w:cs="Times New Roman"/>
          <w:sz w:val="24"/>
        </w:rPr>
        <w:t>)</w:t>
      </w:r>
    </w:p>
    <w:p w14:paraId="2E0EE749" w14:textId="1D49E92A" w:rsidR="002A6125" w:rsidRDefault="00B927F3" w:rsidP="006D1635">
      <w:pPr>
        <w:spacing w:line="360" w:lineRule="auto"/>
        <w:jc w:val="both"/>
        <w:rPr>
          <w:rFonts w:ascii="Times New Roman" w:hAnsi="Times New Roman" w:cs="Times New Roman"/>
          <w:sz w:val="24"/>
        </w:rPr>
      </w:pPr>
      <w:r>
        <w:rPr>
          <w:rFonts w:ascii="Times New Roman" w:hAnsi="Times New Roman" w:cs="Times New Roman"/>
          <w:sz w:val="24"/>
        </w:rPr>
        <w:t>La tensión en la superficie inferior de la losa de PCC causada por la temperatura de deformación lineal se puede encontrar a partir de la tensión en la losa equivalente utilizando la siguiente relación:</w:t>
      </w:r>
    </w:p>
    <w:p w14:paraId="2286D299" w14:textId="77777777" w:rsidR="00B927F3" w:rsidRDefault="00B927F3" w:rsidP="000723ED">
      <w:pPr>
        <w:pStyle w:val="Prrafodelista"/>
        <w:numPr>
          <w:ilvl w:val="0"/>
          <w:numId w:val="42"/>
        </w:numPr>
        <w:spacing w:line="360" w:lineRule="auto"/>
        <w:jc w:val="both"/>
        <w:rPr>
          <w:rFonts w:ascii="Times New Roman" w:hAnsi="Times New Roman" w:cs="Times New Roman"/>
          <w:sz w:val="24"/>
        </w:rPr>
      </w:pPr>
      <w:r>
        <w:rPr>
          <w:rFonts w:ascii="Times New Roman" w:hAnsi="Times New Roman" w:cs="Times New Roman"/>
          <w:sz w:val="24"/>
        </w:rPr>
        <w:t>Interface no unida.</w:t>
      </w:r>
    </w:p>
    <w:p w14:paraId="2949EDC2" w14:textId="6C3F35D1" w:rsidR="00B927F3" w:rsidRPr="002A6125" w:rsidRDefault="00B927F3" w:rsidP="00B927F3">
      <w:pPr>
        <w:pStyle w:val="Prrafodelista"/>
        <w:spacing w:line="360" w:lineRule="auto"/>
        <w:jc w:val="right"/>
        <w:rPr>
          <w:rFonts w:ascii="Times New Roman" w:hAnsi="Times New Roman" w:cs="Times New Roman"/>
          <w:sz w:val="24"/>
        </w:rPr>
      </w:pPr>
      <w:r w:rsidRPr="00B927F3">
        <w:rPr>
          <w:position w:val="-32"/>
        </w:rPr>
        <w:object w:dxaOrig="1920" w:dyaOrig="720" w14:anchorId="4F1B91B9">
          <v:shape id="_x0000_i1180" type="#_x0000_t75" style="width:95.25pt;height:36pt" o:ole="">
            <v:imagedata r:id="rId345" o:title=""/>
          </v:shape>
          <o:OLEObject Type="Embed" ProgID="Equation.3" ShapeID="_x0000_i1180" DrawAspect="Content" ObjectID="_1617420358" r:id="rId346"/>
        </w:object>
      </w:r>
      <w:r w:rsidRPr="002A6125">
        <w:rPr>
          <w:rFonts w:ascii="Times New Roman" w:hAnsi="Times New Roman" w:cs="Times New Roman"/>
          <w:sz w:val="24"/>
        </w:rPr>
        <w:t xml:space="preserve">  </w:t>
      </w:r>
      <w:r>
        <w:rPr>
          <w:rFonts w:ascii="Times New Roman" w:hAnsi="Times New Roman" w:cs="Times New Roman"/>
          <w:sz w:val="24"/>
        </w:rPr>
        <w:t xml:space="preserve">                                            </w:t>
      </w:r>
      <w:r w:rsidRPr="002A6125">
        <w:rPr>
          <w:rFonts w:ascii="Times New Roman" w:hAnsi="Times New Roman" w:cs="Times New Roman"/>
          <w:sz w:val="24"/>
        </w:rPr>
        <w:t xml:space="preserve">  </w:t>
      </w:r>
      <w:r>
        <w:rPr>
          <w:rFonts w:ascii="Times New Roman" w:hAnsi="Times New Roman" w:cs="Times New Roman"/>
          <w:sz w:val="24"/>
        </w:rPr>
        <w:t>(2.75</w:t>
      </w:r>
      <w:r w:rsidRPr="002A6125">
        <w:rPr>
          <w:rFonts w:ascii="Times New Roman" w:hAnsi="Times New Roman" w:cs="Times New Roman"/>
          <w:sz w:val="24"/>
        </w:rPr>
        <w:t>)</w:t>
      </w:r>
    </w:p>
    <w:p w14:paraId="1432EB78" w14:textId="77777777" w:rsidR="00B927F3" w:rsidRDefault="00B927F3" w:rsidP="000723ED">
      <w:pPr>
        <w:pStyle w:val="Prrafodelista"/>
        <w:numPr>
          <w:ilvl w:val="0"/>
          <w:numId w:val="42"/>
        </w:numPr>
        <w:spacing w:line="360" w:lineRule="auto"/>
        <w:jc w:val="both"/>
        <w:rPr>
          <w:rFonts w:ascii="Times New Roman" w:hAnsi="Times New Roman" w:cs="Times New Roman"/>
          <w:sz w:val="24"/>
        </w:rPr>
      </w:pPr>
      <w:r>
        <w:rPr>
          <w:rFonts w:ascii="Times New Roman" w:hAnsi="Times New Roman" w:cs="Times New Roman"/>
          <w:sz w:val="24"/>
        </w:rPr>
        <w:t>Interface unida</w:t>
      </w:r>
    </w:p>
    <w:p w14:paraId="008012B8" w14:textId="1B57E192" w:rsidR="00B927F3" w:rsidRPr="00181C5C" w:rsidRDefault="00B927F3" w:rsidP="00B927F3">
      <w:pPr>
        <w:spacing w:line="360" w:lineRule="auto"/>
        <w:jc w:val="right"/>
        <w:rPr>
          <w:rFonts w:ascii="Times New Roman" w:hAnsi="Times New Roman" w:cs="Times New Roman"/>
          <w:sz w:val="24"/>
        </w:rPr>
      </w:pPr>
      <w:r w:rsidRPr="00B927F3">
        <w:rPr>
          <w:position w:val="-32"/>
        </w:rPr>
        <w:object w:dxaOrig="2520" w:dyaOrig="720" w14:anchorId="6FB23421">
          <v:shape id="_x0000_i1181" type="#_x0000_t75" style="width:125.25pt;height:36pt" o:ole="">
            <v:imagedata r:id="rId347" o:title=""/>
          </v:shape>
          <o:OLEObject Type="Embed" ProgID="Equation.3" ShapeID="_x0000_i1181" DrawAspect="Content" ObjectID="_1617420359" r:id="rId348"/>
        </w:object>
      </w:r>
      <w:r w:rsidRPr="00181C5C">
        <w:rPr>
          <w:rFonts w:ascii="Times New Roman" w:hAnsi="Times New Roman" w:cs="Times New Roman"/>
          <w:sz w:val="24"/>
        </w:rPr>
        <w:t xml:space="preserve">                                    </w:t>
      </w:r>
      <w:r>
        <w:rPr>
          <w:rFonts w:ascii="Times New Roman" w:hAnsi="Times New Roman" w:cs="Times New Roman"/>
          <w:sz w:val="24"/>
        </w:rPr>
        <w:t xml:space="preserve">   (2.76</w:t>
      </w:r>
      <w:r w:rsidRPr="00181C5C">
        <w:rPr>
          <w:rFonts w:ascii="Times New Roman" w:hAnsi="Times New Roman" w:cs="Times New Roman"/>
          <w:sz w:val="24"/>
        </w:rPr>
        <w:t>)</w:t>
      </w:r>
    </w:p>
    <w:p w14:paraId="4071CF44" w14:textId="77777777" w:rsidR="004D631B" w:rsidRDefault="004D631B" w:rsidP="00B927F3">
      <w:pPr>
        <w:spacing w:line="360" w:lineRule="auto"/>
        <w:ind w:firstLine="708"/>
        <w:jc w:val="both"/>
        <w:rPr>
          <w:rFonts w:ascii="Times New Roman" w:hAnsi="Times New Roman" w:cs="Times New Roman"/>
          <w:sz w:val="24"/>
          <w:szCs w:val="24"/>
        </w:rPr>
      </w:pPr>
    </w:p>
    <w:p w14:paraId="2167A65E" w14:textId="77777777" w:rsidR="00B927F3" w:rsidRDefault="00B927F3" w:rsidP="00B927F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Donde:</w:t>
      </w:r>
    </w:p>
    <w:p w14:paraId="2066324D" w14:textId="1AF76F2C" w:rsidR="00B927F3" w:rsidRDefault="00B927F3" w:rsidP="00B927F3">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σ</w:t>
      </w:r>
      <w:r>
        <w:rPr>
          <w:rFonts w:ascii="Times New Roman" w:hAnsi="Times New Roman" w:cs="Times New Roman"/>
          <w:i/>
          <w:sz w:val="24"/>
          <w:vertAlign w:val="subscript"/>
        </w:rPr>
        <w:t>eff</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Tensión en la superficie inferior de la losa equivalente</w:t>
      </w:r>
      <w:r w:rsidR="001B5E74">
        <w:rPr>
          <w:rFonts w:ascii="Times New Roman" w:hAnsi="Times New Roman" w:cs="Times New Roman"/>
          <w:sz w:val="24"/>
        </w:rPr>
        <w:t>, psi</w:t>
      </w:r>
      <w:r>
        <w:rPr>
          <w:rFonts w:ascii="Times New Roman" w:hAnsi="Times New Roman" w:cs="Times New Roman"/>
          <w:sz w:val="24"/>
        </w:rPr>
        <w:t>.</w:t>
      </w:r>
    </w:p>
    <w:p w14:paraId="0BA478C3" w14:textId="2170BDB5" w:rsidR="00B927F3" w:rsidRDefault="00B927F3" w:rsidP="00B927F3">
      <w:pPr>
        <w:spacing w:line="276" w:lineRule="auto"/>
        <w:ind w:left="1842" w:hanging="1134"/>
        <w:jc w:val="both"/>
        <w:rPr>
          <w:rFonts w:ascii="Times New Roman" w:hAnsi="Times New Roman" w:cs="Times New Roman"/>
          <w:sz w:val="24"/>
        </w:rPr>
      </w:pPr>
      <w:proofErr w:type="spellStart"/>
      <w:r>
        <w:rPr>
          <w:rFonts w:ascii="Cambria Math" w:hAnsi="Cambria Math" w:cs="Times New Roman"/>
          <w:i/>
          <w:sz w:val="24"/>
        </w:rPr>
        <w:t>σ</w:t>
      </w:r>
      <w:r>
        <w:rPr>
          <w:rFonts w:ascii="Cambria Math" w:hAnsi="Cambria Math" w:cs="Times New Roman"/>
          <w:i/>
          <w:sz w:val="24"/>
          <w:vertAlign w:val="subscript"/>
        </w:rPr>
        <w:t>PCC</w:t>
      </w:r>
      <w:proofErr w:type="spellEnd"/>
      <w:r>
        <w:rPr>
          <w:rFonts w:ascii="Cambria Math" w:hAnsi="Cambria Math" w:cs="Times New Roman"/>
          <w:i/>
          <w:sz w:val="24"/>
          <w:vertAlign w:val="subscript"/>
        </w:rPr>
        <w:t xml:space="preserve">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190216">
        <w:rPr>
          <w:rFonts w:ascii="Times New Roman" w:hAnsi="Times New Roman" w:cs="Times New Roman"/>
          <w:sz w:val="24"/>
        </w:rPr>
        <w:t>Esfuerzo en la superficie inferior de la losa PCC</w:t>
      </w:r>
      <w:r w:rsidR="001B5E74">
        <w:rPr>
          <w:rFonts w:ascii="Times New Roman" w:hAnsi="Times New Roman" w:cs="Times New Roman"/>
          <w:sz w:val="24"/>
        </w:rPr>
        <w:t>, psi</w:t>
      </w:r>
      <w:r>
        <w:rPr>
          <w:rFonts w:ascii="Times New Roman" w:hAnsi="Times New Roman" w:cs="Times New Roman"/>
          <w:sz w:val="24"/>
        </w:rPr>
        <w:t>.</w:t>
      </w:r>
    </w:p>
    <w:p w14:paraId="3FB97A93" w14:textId="64A4BDB2" w:rsidR="00B927F3" w:rsidRDefault="00190216" w:rsidP="00B927F3">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x     </w:t>
      </w:r>
      <w:r w:rsidR="00B927F3">
        <w:rPr>
          <w:rFonts w:ascii="Times New Roman" w:hAnsi="Times New Roman" w:cs="Times New Roman"/>
          <w:i/>
          <w:sz w:val="24"/>
          <w:vertAlign w:val="subscript"/>
        </w:rPr>
        <w:t xml:space="preserve">  </w:t>
      </w:r>
      <w:r w:rsidR="00B927F3">
        <w:rPr>
          <w:rFonts w:ascii="Times New Roman" w:hAnsi="Times New Roman" w:cs="Times New Roman"/>
          <w:i/>
          <w:sz w:val="24"/>
        </w:rPr>
        <w:t xml:space="preserve">    </w:t>
      </w:r>
      <w:proofErr w:type="gramStart"/>
      <w:r w:rsidR="00B927F3">
        <w:rPr>
          <w:rFonts w:ascii="Times New Roman" w:hAnsi="Times New Roman" w:cs="Times New Roman"/>
          <w:sz w:val="24"/>
        </w:rPr>
        <w:t xml:space="preserve">=  </w:t>
      </w:r>
      <w:r w:rsidR="00B927F3">
        <w:rPr>
          <w:rFonts w:ascii="Times New Roman" w:hAnsi="Times New Roman" w:cs="Times New Roman"/>
          <w:sz w:val="24"/>
        </w:rPr>
        <w:tab/>
      </w:r>
      <w:proofErr w:type="gramEnd"/>
      <w:r>
        <w:rPr>
          <w:rFonts w:ascii="Times New Roman" w:hAnsi="Times New Roman" w:cs="Times New Roman"/>
          <w:sz w:val="24"/>
        </w:rPr>
        <w:t>Distancia entre el eje neutro y la superficie superior de la losas PCC</w:t>
      </w:r>
      <w:r w:rsidR="00B927F3">
        <w:rPr>
          <w:rFonts w:ascii="Times New Roman" w:hAnsi="Times New Roman" w:cs="Times New Roman"/>
          <w:sz w:val="24"/>
        </w:rPr>
        <w:t>.</w:t>
      </w:r>
    </w:p>
    <w:p w14:paraId="1DC0B878" w14:textId="4F4BC253" w:rsidR="00190216" w:rsidRDefault="00190216" w:rsidP="0068683D">
      <w:pPr>
        <w:spacing w:line="360" w:lineRule="auto"/>
        <w:ind w:left="1842" w:hanging="1134"/>
        <w:jc w:val="both"/>
        <w:rPr>
          <w:rFonts w:ascii="Times New Roman" w:hAnsi="Times New Roman" w:cs="Times New Roman"/>
          <w:sz w:val="24"/>
        </w:rPr>
      </w:pPr>
      <w:proofErr w:type="spellStart"/>
      <w:proofErr w:type="gramStart"/>
      <w:r>
        <w:rPr>
          <w:rFonts w:ascii="Times New Roman" w:hAnsi="Times New Roman" w:cs="Times New Roman"/>
          <w:i/>
          <w:sz w:val="24"/>
        </w:rPr>
        <w:t>h</w:t>
      </w:r>
      <w:r>
        <w:rPr>
          <w:rFonts w:ascii="Times New Roman" w:hAnsi="Times New Roman" w:cs="Times New Roman"/>
          <w:i/>
          <w:sz w:val="24"/>
          <w:vertAlign w:val="subscript"/>
        </w:rPr>
        <w:t>PCC,eff</w:t>
      </w:r>
      <w:proofErr w:type="spellEnd"/>
      <w:proofErr w:type="gramEnd"/>
      <w:r>
        <w:rPr>
          <w:rFonts w:ascii="Times New Roman" w:hAnsi="Times New Roman" w:cs="Times New Roman"/>
          <w:i/>
          <w:sz w:val="24"/>
        </w:rPr>
        <w:t xml:space="preserve">  </w:t>
      </w:r>
      <w:r>
        <w:rPr>
          <w:rFonts w:ascii="Times New Roman" w:hAnsi="Times New Roman" w:cs="Times New Roman"/>
          <w:sz w:val="24"/>
        </w:rPr>
        <w:t xml:space="preserve">=  </w:t>
      </w:r>
      <w:r>
        <w:rPr>
          <w:rFonts w:ascii="Times New Roman" w:hAnsi="Times New Roman" w:cs="Times New Roman"/>
          <w:sz w:val="24"/>
        </w:rPr>
        <w:tab/>
        <w:t>Espesor de la losa de PCC y losa equivalente respectivamente</w:t>
      </w:r>
      <w:r w:rsidR="001B5E74">
        <w:rPr>
          <w:rFonts w:ascii="Times New Roman" w:hAnsi="Times New Roman" w:cs="Times New Roman"/>
          <w:sz w:val="24"/>
        </w:rPr>
        <w:t>, in</w:t>
      </w:r>
      <w:r>
        <w:rPr>
          <w:rFonts w:ascii="Times New Roman" w:hAnsi="Times New Roman" w:cs="Times New Roman"/>
          <w:sz w:val="24"/>
        </w:rPr>
        <w:t>.</w:t>
      </w:r>
    </w:p>
    <w:p w14:paraId="1F0E477C" w14:textId="57DEDDB1" w:rsidR="00190216" w:rsidRDefault="00190216" w:rsidP="00190216">
      <w:pPr>
        <w:spacing w:line="360" w:lineRule="auto"/>
        <w:jc w:val="both"/>
        <w:rPr>
          <w:rFonts w:ascii="Times New Roman" w:hAnsi="Times New Roman" w:cs="Times New Roman"/>
          <w:sz w:val="24"/>
        </w:rPr>
      </w:pPr>
      <w:r>
        <w:rPr>
          <w:rFonts w:ascii="Times New Roman" w:hAnsi="Times New Roman" w:cs="Times New Roman"/>
          <w:sz w:val="24"/>
        </w:rPr>
        <w:t>Las tensiones en la parte inferior de la losa de PCC causadas por el componente de deformación no lineal se evalúan numéricamente utilizando las siguientes expresiones:</w:t>
      </w:r>
    </w:p>
    <w:p w14:paraId="652B3B57" w14:textId="77777777" w:rsidR="00190216" w:rsidRDefault="00190216" w:rsidP="000723ED">
      <w:pPr>
        <w:pStyle w:val="Prrafodelista"/>
        <w:numPr>
          <w:ilvl w:val="0"/>
          <w:numId w:val="42"/>
        </w:numPr>
        <w:spacing w:line="360" w:lineRule="auto"/>
        <w:jc w:val="both"/>
        <w:rPr>
          <w:rFonts w:ascii="Times New Roman" w:hAnsi="Times New Roman" w:cs="Times New Roman"/>
          <w:sz w:val="24"/>
        </w:rPr>
      </w:pPr>
      <w:r>
        <w:rPr>
          <w:rFonts w:ascii="Times New Roman" w:hAnsi="Times New Roman" w:cs="Times New Roman"/>
          <w:sz w:val="24"/>
        </w:rPr>
        <w:t>Interface no unida.</w:t>
      </w:r>
    </w:p>
    <w:p w14:paraId="469053F1" w14:textId="2BA0DF91" w:rsidR="00190216" w:rsidRPr="002A6125" w:rsidRDefault="00190216" w:rsidP="00190216">
      <w:pPr>
        <w:pStyle w:val="Prrafodelista"/>
        <w:spacing w:line="360" w:lineRule="auto"/>
        <w:jc w:val="right"/>
        <w:rPr>
          <w:rFonts w:ascii="Times New Roman" w:hAnsi="Times New Roman" w:cs="Times New Roman"/>
          <w:sz w:val="24"/>
        </w:rPr>
      </w:pPr>
      <w:r w:rsidRPr="00190216">
        <w:rPr>
          <w:position w:val="-62"/>
        </w:rPr>
        <w:object w:dxaOrig="5600" w:dyaOrig="1359" w14:anchorId="758E509B">
          <v:shape id="_x0000_i1182" type="#_x0000_t75" style="width:278.25pt;height:67.5pt" o:ole="">
            <v:imagedata r:id="rId349" o:title=""/>
          </v:shape>
          <o:OLEObject Type="Embed" ProgID="Equation.3" ShapeID="_x0000_i1182" DrawAspect="Content" ObjectID="_1617420360" r:id="rId350"/>
        </w:object>
      </w:r>
      <w:r w:rsidRPr="002A6125">
        <w:rPr>
          <w:rFonts w:ascii="Times New Roman" w:hAnsi="Times New Roman" w:cs="Times New Roman"/>
          <w:sz w:val="24"/>
        </w:rPr>
        <w:t xml:space="preserve">  </w:t>
      </w:r>
      <w:r>
        <w:rPr>
          <w:rFonts w:ascii="Times New Roman" w:hAnsi="Times New Roman" w:cs="Times New Roman"/>
          <w:sz w:val="24"/>
        </w:rPr>
        <w:t xml:space="preserve">          </w:t>
      </w:r>
      <w:r w:rsidR="00660E29">
        <w:rPr>
          <w:rFonts w:ascii="Times New Roman" w:hAnsi="Times New Roman" w:cs="Times New Roman"/>
          <w:sz w:val="24"/>
        </w:rPr>
        <w:t>(2.77</w:t>
      </w:r>
      <w:r w:rsidRPr="002A6125">
        <w:rPr>
          <w:rFonts w:ascii="Times New Roman" w:hAnsi="Times New Roman" w:cs="Times New Roman"/>
          <w:sz w:val="24"/>
        </w:rPr>
        <w:t>)</w:t>
      </w:r>
    </w:p>
    <w:p w14:paraId="29F12E80" w14:textId="77777777" w:rsidR="00190216" w:rsidRDefault="00190216" w:rsidP="000723ED">
      <w:pPr>
        <w:pStyle w:val="Prrafodelista"/>
        <w:numPr>
          <w:ilvl w:val="0"/>
          <w:numId w:val="42"/>
        </w:numPr>
        <w:spacing w:line="360" w:lineRule="auto"/>
        <w:jc w:val="both"/>
        <w:rPr>
          <w:rFonts w:ascii="Times New Roman" w:hAnsi="Times New Roman" w:cs="Times New Roman"/>
          <w:sz w:val="24"/>
        </w:rPr>
      </w:pPr>
      <w:r>
        <w:rPr>
          <w:rFonts w:ascii="Times New Roman" w:hAnsi="Times New Roman" w:cs="Times New Roman"/>
          <w:sz w:val="24"/>
        </w:rPr>
        <w:t>Interface unida</w:t>
      </w:r>
    </w:p>
    <w:p w14:paraId="2491B832" w14:textId="7FC592AE" w:rsidR="00190216" w:rsidRDefault="00190216" w:rsidP="00190216">
      <w:pPr>
        <w:spacing w:line="360" w:lineRule="auto"/>
        <w:jc w:val="right"/>
        <w:rPr>
          <w:rFonts w:ascii="Times New Roman" w:hAnsi="Times New Roman" w:cs="Times New Roman"/>
          <w:sz w:val="24"/>
        </w:rPr>
      </w:pPr>
      <w:r w:rsidRPr="00190216">
        <w:rPr>
          <w:position w:val="-64"/>
        </w:rPr>
        <w:object w:dxaOrig="8199" w:dyaOrig="1400" w14:anchorId="6FB746FD">
          <v:shape id="_x0000_i1183" type="#_x0000_t75" style="width:407.25pt;height:69.75pt" o:ole="">
            <v:imagedata r:id="rId351" o:title=""/>
          </v:shape>
          <o:OLEObject Type="Embed" ProgID="Equation.3" ShapeID="_x0000_i1183" DrawAspect="Content" ObjectID="_1617420361" r:id="rId352"/>
        </w:object>
      </w:r>
      <w:r w:rsidR="00660E29">
        <w:rPr>
          <w:rFonts w:ascii="Times New Roman" w:hAnsi="Times New Roman" w:cs="Times New Roman"/>
          <w:sz w:val="24"/>
        </w:rPr>
        <w:t>(2.78</w:t>
      </w:r>
      <w:r w:rsidRPr="00181C5C">
        <w:rPr>
          <w:rFonts w:ascii="Times New Roman" w:hAnsi="Times New Roman" w:cs="Times New Roman"/>
          <w:sz w:val="24"/>
        </w:rPr>
        <w:t>)</w:t>
      </w:r>
    </w:p>
    <w:p w14:paraId="287D724C" w14:textId="49A8CCF8" w:rsidR="00B927F3" w:rsidRPr="00634BA5" w:rsidRDefault="00CB3384" w:rsidP="00D20D8B">
      <w:pPr>
        <w:pStyle w:val="Ttulo7"/>
        <w:numPr>
          <w:ilvl w:val="6"/>
          <w:numId w:val="5"/>
        </w:numPr>
        <w:spacing w:after="240" w:line="360" w:lineRule="auto"/>
        <w:rPr>
          <w:rFonts w:ascii="Times New Roman" w:hAnsi="Times New Roman" w:cs="Times New Roman"/>
          <w:b/>
          <w:i w:val="0"/>
          <w:color w:val="auto"/>
          <w:sz w:val="24"/>
        </w:rPr>
      </w:pPr>
      <w:r>
        <w:rPr>
          <w:rFonts w:ascii="Times New Roman" w:hAnsi="Times New Roman" w:cs="Times New Roman"/>
          <w:b/>
          <w:i w:val="0"/>
          <w:color w:val="auto"/>
          <w:sz w:val="24"/>
        </w:rPr>
        <w:t>LOSA EQUIVALENTE DE KORE</w:t>
      </w:r>
      <w:r w:rsidR="00634BA5">
        <w:rPr>
          <w:rFonts w:ascii="Times New Roman" w:hAnsi="Times New Roman" w:cs="Times New Roman"/>
          <w:b/>
          <w:i w:val="0"/>
          <w:color w:val="auto"/>
          <w:sz w:val="24"/>
        </w:rPr>
        <w:t>NEV</w:t>
      </w:r>
    </w:p>
    <w:p w14:paraId="3B0ABA8C" w14:textId="12285788" w:rsidR="003B526C" w:rsidRDefault="00CB3384" w:rsidP="006D1635">
      <w:pPr>
        <w:spacing w:line="360" w:lineRule="auto"/>
        <w:jc w:val="both"/>
        <w:rPr>
          <w:rFonts w:ascii="Times New Roman" w:hAnsi="Times New Roman" w:cs="Times New Roman"/>
          <w:sz w:val="24"/>
        </w:rPr>
      </w:pPr>
      <w:proofErr w:type="spellStart"/>
      <w:r>
        <w:rPr>
          <w:rFonts w:ascii="Times New Roman" w:hAnsi="Times New Roman" w:cs="Times New Roman"/>
          <w:sz w:val="24"/>
        </w:rPr>
        <w:t>Kore</w:t>
      </w:r>
      <w:r w:rsidR="003B526C">
        <w:rPr>
          <w:rFonts w:ascii="Times New Roman" w:hAnsi="Times New Roman" w:cs="Times New Roman"/>
          <w:sz w:val="24"/>
        </w:rPr>
        <w:t>nev</w:t>
      </w:r>
      <w:proofErr w:type="spellEnd"/>
      <w:r w:rsidR="003B526C">
        <w:rPr>
          <w:rFonts w:ascii="Times New Roman" w:hAnsi="Times New Roman" w:cs="Times New Roman"/>
          <w:sz w:val="24"/>
        </w:rPr>
        <w:t xml:space="preserve"> y </w:t>
      </w:r>
      <w:proofErr w:type="spellStart"/>
      <w:r w:rsidR="003B526C">
        <w:rPr>
          <w:rFonts w:ascii="Times New Roman" w:hAnsi="Times New Roman" w:cs="Times New Roman"/>
          <w:sz w:val="24"/>
        </w:rPr>
        <w:t>Chernigovskaya</w:t>
      </w:r>
      <w:proofErr w:type="spellEnd"/>
      <w:r w:rsidR="003B526C">
        <w:rPr>
          <w:rFonts w:ascii="Times New Roman" w:hAnsi="Times New Roman" w:cs="Times New Roman"/>
          <w:sz w:val="24"/>
        </w:rPr>
        <w:t xml:space="preserve"> (1962) obtuvieron el concepto de equivalencia al analizar la carga y las tensiones de alabeo por temperatura en una losa circular que descansa sobre una base Winkler. Encontraron </w:t>
      </w:r>
      <w:proofErr w:type="gramStart"/>
      <w:r w:rsidR="003B526C">
        <w:rPr>
          <w:rFonts w:ascii="Times New Roman" w:hAnsi="Times New Roman" w:cs="Times New Roman"/>
          <w:sz w:val="24"/>
        </w:rPr>
        <w:t>que</w:t>
      </w:r>
      <w:proofErr w:type="gramEnd"/>
      <w:r w:rsidR="003B526C">
        <w:rPr>
          <w:rFonts w:ascii="Times New Roman" w:hAnsi="Times New Roman" w:cs="Times New Roman"/>
          <w:sz w:val="24"/>
        </w:rPr>
        <w:t xml:space="preserve"> para una geometría dada de la carga aplicada, la carga combinada y la tensión de alabeo en cualquier punto de la losa circular se puede obtener de la siguiente relación:</w:t>
      </w:r>
    </w:p>
    <w:p w14:paraId="26FAA68C" w14:textId="489B3974" w:rsidR="003B526C" w:rsidRDefault="00E135D0" w:rsidP="003B526C">
      <w:pPr>
        <w:spacing w:line="360" w:lineRule="auto"/>
        <w:jc w:val="right"/>
        <w:rPr>
          <w:rFonts w:ascii="Times New Roman" w:hAnsi="Times New Roman" w:cs="Times New Roman"/>
          <w:sz w:val="24"/>
        </w:rPr>
      </w:pPr>
      <w:r w:rsidRPr="00E135D0">
        <w:rPr>
          <w:position w:val="-32"/>
        </w:rPr>
        <w:object w:dxaOrig="3780" w:dyaOrig="760" w14:anchorId="67C90CBD">
          <v:shape id="_x0000_i1184" type="#_x0000_t75" style="width:187.5pt;height:37.5pt" o:ole="">
            <v:imagedata r:id="rId353" o:title=""/>
          </v:shape>
          <o:OLEObject Type="Embed" ProgID="Equation.3" ShapeID="_x0000_i1184" DrawAspect="Content" ObjectID="_1617420362" r:id="rId354"/>
        </w:object>
      </w:r>
      <w:r w:rsidR="00AE5174">
        <w:t xml:space="preserve">                 </w:t>
      </w:r>
      <w:r>
        <w:t xml:space="preserve">                 </w:t>
      </w:r>
      <w:r w:rsidR="003B526C">
        <w:rPr>
          <w:rFonts w:ascii="Times New Roman" w:hAnsi="Times New Roman" w:cs="Times New Roman"/>
          <w:sz w:val="24"/>
        </w:rPr>
        <w:t>(2.79</w:t>
      </w:r>
      <w:r w:rsidR="00CB3384">
        <w:rPr>
          <w:rFonts w:ascii="Times New Roman" w:hAnsi="Times New Roman" w:cs="Times New Roman"/>
          <w:sz w:val="24"/>
        </w:rPr>
        <w:t>a</w:t>
      </w:r>
      <w:r w:rsidR="003B526C" w:rsidRPr="00181C5C">
        <w:rPr>
          <w:rFonts w:ascii="Times New Roman" w:hAnsi="Times New Roman" w:cs="Times New Roman"/>
          <w:sz w:val="24"/>
        </w:rPr>
        <w:t>)</w:t>
      </w:r>
    </w:p>
    <w:p w14:paraId="65122F7B" w14:textId="77777777" w:rsidR="00E135D0" w:rsidRDefault="00E135D0" w:rsidP="00E135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05B465A4" w14:textId="2B4B45C2" w:rsidR="00E135D0" w:rsidRDefault="00EF4763" w:rsidP="00E135D0">
      <w:pPr>
        <w:spacing w:line="276" w:lineRule="auto"/>
        <w:ind w:left="1842" w:hanging="1134"/>
        <w:jc w:val="both"/>
        <w:rPr>
          <w:rFonts w:ascii="Times New Roman" w:hAnsi="Times New Roman" w:cs="Times New Roman"/>
          <w:sz w:val="24"/>
        </w:rPr>
      </w:pPr>
      <w:r>
        <w:rPr>
          <w:rFonts w:ascii="Times New Roman" w:hAnsi="Times New Roman" w:cs="Times New Roman"/>
          <w:i/>
          <w:sz w:val="24"/>
        </w:rPr>
        <w:t>ξ</w:t>
      </w:r>
      <w:r w:rsidR="00E135D0">
        <w:rPr>
          <w:rFonts w:ascii="Times New Roman" w:hAnsi="Times New Roman" w:cs="Times New Roman"/>
          <w:i/>
          <w:sz w:val="24"/>
        </w:rPr>
        <w:t xml:space="preserve"> </w:t>
      </w:r>
      <w:r>
        <w:rPr>
          <w:rFonts w:ascii="Times New Roman" w:hAnsi="Times New Roman" w:cs="Times New Roman"/>
          <w:i/>
          <w:sz w:val="24"/>
        </w:rPr>
        <w:t xml:space="preserve">   </w:t>
      </w:r>
      <w:r w:rsidR="00E135D0">
        <w:rPr>
          <w:rFonts w:ascii="Times New Roman" w:hAnsi="Times New Roman" w:cs="Times New Roman"/>
          <w:i/>
          <w:sz w:val="24"/>
          <w:vertAlign w:val="subscript"/>
        </w:rPr>
        <w:t xml:space="preserve">          </w:t>
      </w:r>
      <w:proofErr w:type="gramStart"/>
      <w:r w:rsidR="00E135D0">
        <w:rPr>
          <w:rFonts w:ascii="Times New Roman" w:hAnsi="Times New Roman" w:cs="Times New Roman"/>
          <w:sz w:val="24"/>
        </w:rPr>
        <w:t xml:space="preserve">=  </w:t>
      </w:r>
      <w:r w:rsidR="00E135D0">
        <w:rPr>
          <w:rFonts w:ascii="Times New Roman" w:hAnsi="Times New Roman" w:cs="Times New Roman"/>
          <w:sz w:val="24"/>
        </w:rPr>
        <w:tab/>
      </w:r>
      <w:proofErr w:type="gramEnd"/>
      <w:r w:rsidRPr="00EF4763">
        <w:rPr>
          <w:rFonts w:ascii="Times New Roman" w:hAnsi="Times New Roman" w:cs="Times New Roman"/>
          <w:i/>
          <w:sz w:val="24"/>
        </w:rPr>
        <w:t>r/L</w:t>
      </w:r>
      <w:r>
        <w:rPr>
          <w:rFonts w:ascii="Times New Roman" w:hAnsi="Times New Roman" w:cs="Times New Roman"/>
          <w:sz w:val="24"/>
        </w:rPr>
        <w:t xml:space="preserve"> = distancia radial normalizada</w:t>
      </w:r>
      <w:r w:rsidR="00E135D0">
        <w:rPr>
          <w:rFonts w:ascii="Times New Roman" w:hAnsi="Times New Roman" w:cs="Times New Roman"/>
          <w:sz w:val="24"/>
        </w:rPr>
        <w:t>.</w:t>
      </w:r>
    </w:p>
    <w:p w14:paraId="74AC03E4" w14:textId="25642153" w:rsidR="00E135D0" w:rsidRDefault="00EF4763" w:rsidP="00E135D0">
      <w:pPr>
        <w:spacing w:line="276" w:lineRule="auto"/>
        <w:ind w:left="1842" w:hanging="1134"/>
        <w:jc w:val="both"/>
        <w:rPr>
          <w:rFonts w:ascii="Times New Roman" w:hAnsi="Times New Roman" w:cs="Times New Roman"/>
          <w:sz w:val="24"/>
        </w:rPr>
      </w:pPr>
      <w:r>
        <w:rPr>
          <w:rFonts w:ascii="Cambria Math" w:hAnsi="Cambria Math" w:cs="Times New Roman"/>
          <w:i/>
          <w:sz w:val="24"/>
        </w:rPr>
        <w:t>r</w:t>
      </w:r>
      <w:r w:rsidR="00E135D0">
        <w:rPr>
          <w:rFonts w:ascii="Cambria Math" w:hAnsi="Cambria Math" w:cs="Times New Roman"/>
          <w:i/>
          <w:sz w:val="24"/>
          <w:vertAlign w:val="subscript"/>
        </w:rPr>
        <w:t xml:space="preserve">  </w:t>
      </w:r>
      <w:r w:rsidR="00E135D0">
        <w:rPr>
          <w:rFonts w:ascii="Times New Roman" w:hAnsi="Times New Roman" w:cs="Times New Roman"/>
          <w:i/>
          <w:sz w:val="24"/>
        </w:rPr>
        <w:t xml:space="preserve">  </w:t>
      </w:r>
      <w:r>
        <w:rPr>
          <w:rFonts w:ascii="Times New Roman" w:hAnsi="Times New Roman" w:cs="Times New Roman"/>
          <w:i/>
          <w:sz w:val="24"/>
        </w:rPr>
        <w:t xml:space="preserve">     </w:t>
      </w:r>
      <w:r w:rsidR="00E135D0">
        <w:rPr>
          <w:rFonts w:ascii="Times New Roman" w:hAnsi="Times New Roman" w:cs="Times New Roman"/>
          <w:i/>
          <w:sz w:val="24"/>
        </w:rPr>
        <w:t xml:space="preserve">  </w:t>
      </w:r>
      <w:r w:rsidR="00E135D0">
        <w:rPr>
          <w:rFonts w:ascii="Times New Roman" w:hAnsi="Times New Roman" w:cs="Times New Roman"/>
          <w:i/>
          <w:sz w:val="24"/>
          <w:vertAlign w:val="subscript"/>
        </w:rPr>
        <w:t xml:space="preserve"> </w:t>
      </w:r>
      <w:proofErr w:type="gramStart"/>
      <w:r w:rsidR="00E135D0">
        <w:rPr>
          <w:rFonts w:ascii="Times New Roman" w:hAnsi="Times New Roman" w:cs="Times New Roman"/>
          <w:sz w:val="24"/>
        </w:rPr>
        <w:t xml:space="preserve">=  </w:t>
      </w:r>
      <w:r w:rsidR="00E135D0">
        <w:rPr>
          <w:rFonts w:ascii="Times New Roman" w:hAnsi="Times New Roman" w:cs="Times New Roman"/>
          <w:sz w:val="24"/>
        </w:rPr>
        <w:tab/>
      </w:r>
      <w:proofErr w:type="gramEnd"/>
      <w:r>
        <w:rPr>
          <w:rFonts w:ascii="Times New Roman" w:hAnsi="Times New Roman" w:cs="Times New Roman"/>
          <w:sz w:val="24"/>
        </w:rPr>
        <w:t>Distancia radial medida desde el centro de la losa, in</w:t>
      </w:r>
      <w:r w:rsidR="00E135D0">
        <w:rPr>
          <w:rFonts w:ascii="Times New Roman" w:hAnsi="Times New Roman" w:cs="Times New Roman"/>
          <w:sz w:val="24"/>
        </w:rPr>
        <w:t>.</w:t>
      </w:r>
    </w:p>
    <w:p w14:paraId="061E2E54" w14:textId="0A7B40BD" w:rsidR="00E135D0" w:rsidRDefault="00EF4763" w:rsidP="00E135D0">
      <w:pPr>
        <w:spacing w:line="276" w:lineRule="auto"/>
        <w:ind w:left="1842" w:hanging="1134"/>
        <w:jc w:val="both"/>
        <w:rPr>
          <w:rFonts w:ascii="Times New Roman" w:hAnsi="Times New Roman" w:cs="Times New Roman"/>
          <w:sz w:val="24"/>
        </w:rPr>
      </w:pPr>
      <w:r>
        <w:rPr>
          <w:rFonts w:ascii="Times New Roman" w:hAnsi="Times New Roman" w:cs="Times New Roman"/>
          <w:i/>
          <w:sz w:val="24"/>
        </w:rPr>
        <w:t>L</w:t>
      </w:r>
      <w:r w:rsidR="00E135D0">
        <w:rPr>
          <w:rFonts w:ascii="Times New Roman" w:hAnsi="Times New Roman" w:cs="Times New Roman"/>
          <w:i/>
          <w:sz w:val="24"/>
        </w:rPr>
        <w:t xml:space="preserve">     </w:t>
      </w:r>
      <w:r w:rsidR="00E135D0">
        <w:rPr>
          <w:rFonts w:ascii="Times New Roman" w:hAnsi="Times New Roman" w:cs="Times New Roman"/>
          <w:i/>
          <w:sz w:val="24"/>
          <w:vertAlign w:val="subscript"/>
        </w:rPr>
        <w:t xml:space="preserve">  </w:t>
      </w:r>
      <w:r w:rsidR="00E135D0">
        <w:rPr>
          <w:rFonts w:ascii="Times New Roman" w:hAnsi="Times New Roman" w:cs="Times New Roman"/>
          <w:i/>
          <w:sz w:val="24"/>
        </w:rPr>
        <w:t xml:space="preserve">    </w:t>
      </w:r>
      <w:proofErr w:type="gramStart"/>
      <w:r w:rsidR="00E135D0">
        <w:rPr>
          <w:rFonts w:ascii="Times New Roman" w:hAnsi="Times New Roman" w:cs="Times New Roman"/>
          <w:sz w:val="24"/>
        </w:rPr>
        <w:t xml:space="preserve">=  </w:t>
      </w:r>
      <w:r w:rsidR="00E135D0">
        <w:rPr>
          <w:rFonts w:ascii="Times New Roman" w:hAnsi="Times New Roman" w:cs="Times New Roman"/>
          <w:sz w:val="24"/>
        </w:rPr>
        <w:tab/>
      </w:r>
      <w:proofErr w:type="gramEnd"/>
      <w:r>
        <w:rPr>
          <w:rFonts w:ascii="Times New Roman" w:hAnsi="Times New Roman" w:cs="Times New Roman"/>
          <w:sz w:val="24"/>
        </w:rPr>
        <w:t>Radio de la losa, in</w:t>
      </w:r>
      <w:r w:rsidR="00E135D0">
        <w:rPr>
          <w:rFonts w:ascii="Times New Roman" w:hAnsi="Times New Roman" w:cs="Times New Roman"/>
          <w:sz w:val="24"/>
        </w:rPr>
        <w:t>.</w:t>
      </w:r>
    </w:p>
    <w:p w14:paraId="4EE40097" w14:textId="349E6354" w:rsidR="00E135D0" w:rsidRDefault="00EF4763" w:rsidP="00E135D0">
      <w:pPr>
        <w:spacing w:line="276" w:lineRule="auto"/>
        <w:ind w:left="1842" w:hanging="1134"/>
        <w:jc w:val="both"/>
        <w:rPr>
          <w:rFonts w:ascii="Times New Roman" w:hAnsi="Times New Roman" w:cs="Times New Roman"/>
          <w:sz w:val="24"/>
        </w:rPr>
      </w:pPr>
      <w:r>
        <w:rPr>
          <w:rFonts w:ascii="Times New Roman" w:hAnsi="Times New Roman" w:cs="Times New Roman"/>
          <w:i/>
          <w:sz w:val="24"/>
        </w:rPr>
        <w:lastRenderedPageBreak/>
        <w:t xml:space="preserve">γ         </w:t>
      </w:r>
      <w:r w:rsidR="00E135D0">
        <w:rPr>
          <w:rFonts w:ascii="Times New Roman" w:hAnsi="Times New Roman" w:cs="Times New Roman"/>
          <w:i/>
          <w:sz w:val="24"/>
        </w:rPr>
        <w:t xml:space="preserve">  </w:t>
      </w:r>
      <w:proofErr w:type="gramStart"/>
      <w:r w:rsidR="00E135D0">
        <w:rPr>
          <w:rFonts w:ascii="Times New Roman" w:hAnsi="Times New Roman" w:cs="Times New Roman"/>
          <w:sz w:val="24"/>
        </w:rPr>
        <w:t xml:space="preserve">=  </w:t>
      </w:r>
      <w:r w:rsidR="00E135D0">
        <w:rPr>
          <w:rFonts w:ascii="Times New Roman" w:hAnsi="Times New Roman" w:cs="Times New Roman"/>
          <w:sz w:val="24"/>
        </w:rPr>
        <w:tab/>
      </w:r>
      <w:proofErr w:type="gramEnd"/>
      <w:r>
        <w:rPr>
          <w:rFonts w:ascii="Times New Roman" w:hAnsi="Times New Roman" w:cs="Times New Roman"/>
          <w:sz w:val="24"/>
        </w:rPr>
        <w:t xml:space="preserve">Peso unitario de la losa, </w:t>
      </w:r>
      <w:proofErr w:type="spellStart"/>
      <w:r>
        <w:rPr>
          <w:rFonts w:ascii="Times New Roman" w:hAnsi="Times New Roman" w:cs="Times New Roman"/>
          <w:sz w:val="24"/>
        </w:rPr>
        <w:t>pcf</w:t>
      </w:r>
      <w:proofErr w:type="spellEnd"/>
      <w:r w:rsidR="00E135D0">
        <w:rPr>
          <w:rFonts w:ascii="Times New Roman" w:hAnsi="Times New Roman" w:cs="Times New Roman"/>
          <w:sz w:val="24"/>
        </w:rPr>
        <w:t>.</w:t>
      </w:r>
    </w:p>
    <w:p w14:paraId="01E860BB" w14:textId="3B554BDB" w:rsidR="00EF4763" w:rsidRDefault="00EF4763" w:rsidP="00EF4763">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h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Pr="00EF4763">
        <w:rPr>
          <w:rFonts w:ascii="Times New Roman" w:hAnsi="Times New Roman" w:cs="Times New Roman"/>
          <w:sz w:val="24"/>
        </w:rPr>
        <w:t>Espesor de la placa</w:t>
      </w:r>
      <w:r>
        <w:rPr>
          <w:rFonts w:ascii="Times New Roman" w:hAnsi="Times New Roman" w:cs="Times New Roman"/>
          <w:sz w:val="24"/>
        </w:rPr>
        <w:t>, in</w:t>
      </w:r>
      <w:r w:rsidRPr="00EF4763">
        <w:rPr>
          <w:rFonts w:ascii="Times New Roman" w:hAnsi="Times New Roman" w:cs="Times New Roman"/>
          <w:sz w:val="24"/>
        </w:rPr>
        <w:t>.</w:t>
      </w:r>
    </w:p>
    <w:p w14:paraId="4AD3A64C" w14:textId="211F9CB9" w:rsidR="00EF4763" w:rsidRDefault="00EF4763" w:rsidP="00EF4763">
      <w:pPr>
        <w:spacing w:line="276" w:lineRule="auto"/>
        <w:ind w:left="1842" w:hanging="1134"/>
        <w:jc w:val="both"/>
        <w:rPr>
          <w:rFonts w:ascii="Times New Roman" w:hAnsi="Times New Roman" w:cs="Times New Roman"/>
          <w:sz w:val="24"/>
        </w:rPr>
      </w:pPr>
      <w:r>
        <w:rPr>
          <w:rFonts w:ascii="Cambria Math" w:hAnsi="Cambria Math" w:cs="Times New Roman"/>
          <w:i/>
          <w:sz w:val="24"/>
        </w:rPr>
        <w:t>ℓ</w:t>
      </w:r>
      <w:r>
        <w:rPr>
          <w:rFonts w:ascii="Cambria Math" w:hAnsi="Cambria Math" w:cs="Times New Roman"/>
          <w:i/>
          <w:sz w:val="24"/>
          <w:vertAlign w:val="subscript"/>
        </w:rPr>
        <w:t xml:space="preserve">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Radio de rigidez relativa del sistema </w:t>
      </w:r>
      <w:r w:rsidR="009E1E96">
        <w:rPr>
          <w:rFonts w:ascii="Times New Roman" w:hAnsi="Times New Roman" w:cs="Times New Roman"/>
          <w:sz w:val="24"/>
        </w:rPr>
        <w:t>placa-subrasante para la base lí</w:t>
      </w:r>
      <w:r>
        <w:rPr>
          <w:rFonts w:ascii="Times New Roman" w:hAnsi="Times New Roman" w:cs="Times New Roman"/>
          <w:sz w:val="24"/>
        </w:rPr>
        <w:t>quida densa, in.</w:t>
      </w:r>
    </w:p>
    <w:p w14:paraId="349F8C93" w14:textId="420A22A8" w:rsidR="00EF4763" w:rsidRDefault="00AE5174" w:rsidP="00EF4763">
      <w:pPr>
        <w:spacing w:line="276" w:lineRule="auto"/>
        <w:ind w:left="1842" w:hanging="1134"/>
        <w:jc w:val="both"/>
        <w:rPr>
          <w:rFonts w:ascii="Times New Roman" w:hAnsi="Times New Roman" w:cs="Times New Roman"/>
          <w:sz w:val="24"/>
        </w:rPr>
      </w:pPr>
      <w:r>
        <w:rPr>
          <w:rFonts w:ascii="Times New Roman" w:hAnsi="Times New Roman" w:cs="Times New Roman"/>
          <w:i/>
          <w:sz w:val="24"/>
        </w:rPr>
        <w:t>M*</w:t>
      </w:r>
      <w:r w:rsidR="00EF4763">
        <w:rPr>
          <w:rFonts w:ascii="Times New Roman" w:hAnsi="Times New Roman" w:cs="Times New Roman"/>
          <w:i/>
          <w:sz w:val="24"/>
        </w:rPr>
        <w:t xml:space="preserve">     </w:t>
      </w:r>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sidR="00EF4763">
        <w:rPr>
          <w:rFonts w:ascii="Times New Roman" w:hAnsi="Times New Roman" w:cs="Times New Roman"/>
          <w:sz w:val="24"/>
        </w:rPr>
        <w:t xml:space="preserve">=  </w:t>
      </w:r>
      <w:r w:rsidR="00EF4763">
        <w:rPr>
          <w:rFonts w:ascii="Times New Roman" w:hAnsi="Times New Roman" w:cs="Times New Roman"/>
          <w:sz w:val="24"/>
        </w:rPr>
        <w:tab/>
      </w:r>
      <w:proofErr w:type="gramEnd"/>
      <w:r>
        <w:rPr>
          <w:rFonts w:ascii="Times New Roman" w:hAnsi="Times New Roman" w:cs="Times New Roman"/>
          <w:sz w:val="24"/>
        </w:rPr>
        <w:t>Distribución del momento, adimensional</w:t>
      </w:r>
      <w:r w:rsidR="00EF4763">
        <w:rPr>
          <w:rFonts w:ascii="Times New Roman" w:hAnsi="Times New Roman" w:cs="Times New Roman"/>
          <w:sz w:val="24"/>
        </w:rPr>
        <w:t>.</w:t>
      </w:r>
    </w:p>
    <w:p w14:paraId="67E0C183" w14:textId="171CDF4B" w:rsidR="00EF4763" w:rsidRDefault="00AE5174" w:rsidP="00EF4763">
      <w:pPr>
        <w:spacing w:line="276" w:lineRule="auto"/>
        <w:ind w:left="1842" w:hanging="1134"/>
        <w:jc w:val="both"/>
        <w:rPr>
          <w:rFonts w:ascii="Times New Roman" w:hAnsi="Times New Roman" w:cs="Times New Roman"/>
          <w:sz w:val="24"/>
        </w:rPr>
      </w:pPr>
      <w:r>
        <w:rPr>
          <w:rFonts w:ascii="Times New Roman" w:hAnsi="Times New Roman" w:cs="Times New Roman"/>
          <w:i/>
          <w:sz w:val="24"/>
        </w:rPr>
        <w:t>P</w:t>
      </w:r>
      <w:r w:rsidR="00EF4763">
        <w:rPr>
          <w:rFonts w:ascii="Times New Roman" w:hAnsi="Times New Roman" w:cs="Times New Roman"/>
          <w:i/>
          <w:sz w:val="24"/>
        </w:rPr>
        <w:t xml:space="preserve">          </w:t>
      </w:r>
      <w:proofErr w:type="gramStart"/>
      <w:r w:rsidR="00EF4763">
        <w:rPr>
          <w:rFonts w:ascii="Times New Roman" w:hAnsi="Times New Roman" w:cs="Times New Roman"/>
          <w:sz w:val="24"/>
        </w:rPr>
        <w:t xml:space="preserve">=  </w:t>
      </w:r>
      <w:r w:rsidR="00EF4763">
        <w:rPr>
          <w:rFonts w:ascii="Times New Roman" w:hAnsi="Times New Roman" w:cs="Times New Roman"/>
          <w:sz w:val="24"/>
        </w:rPr>
        <w:tab/>
      </w:r>
      <w:proofErr w:type="gramEnd"/>
      <w:r>
        <w:rPr>
          <w:rFonts w:ascii="Times New Roman" w:hAnsi="Times New Roman" w:cs="Times New Roman"/>
          <w:sz w:val="24"/>
        </w:rPr>
        <w:t>Carga total aplicada</w:t>
      </w:r>
      <w:r w:rsidR="00EF4763">
        <w:rPr>
          <w:rFonts w:ascii="Times New Roman" w:hAnsi="Times New Roman" w:cs="Times New Roman"/>
          <w:sz w:val="24"/>
        </w:rPr>
        <w:t>.</w:t>
      </w:r>
    </w:p>
    <w:p w14:paraId="0656C091" w14:textId="50641783" w:rsidR="00AE5174" w:rsidRDefault="00AE5174" w:rsidP="00AE5174">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Q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Pr="00AE5174">
        <w:rPr>
          <w:rFonts w:ascii="Times New Roman" w:hAnsi="Times New Roman" w:cs="Times New Roman"/>
          <w:sz w:val="24"/>
        </w:rPr>
        <w:t>Peso propio total de la losa</w:t>
      </w:r>
      <w:r>
        <w:rPr>
          <w:rFonts w:ascii="Times New Roman" w:hAnsi="Times New Roman" w:cs="Times New Roman"/>
          <w:sz w:val="24"/>
        </w:rPr>
        <w:t>.</w:t>
      </w:r>
    </w:p>
    <w:p w14:paraId="4926406F" w14:textId="4B94BDAC" w:rsidR="00AE5174" w:rsidRDefault="00CB3384" w:rsidP="00AE5174">
      <w:pPr>
        <w:spacing w:line="276" w:lineRule="auto"/>
        <w:ind w:left="1842" w:hanging="1134"/>
        <w:jc w:val="both"/>
        <w:rPr>
          <w:rFonts w:ascii="Times New Roman" w:hAnsi="Times New Roman" w:cs="Times New Roman"/>
          <w:sz w:val="24"/>
        </w:rPr>
      </w:pPr>
      <w:r>
        <w:rPr>
          <w:rFonts w:ascii="Cambria Math" w:hAnsi="Cambria Math" w:cs="Times New Roman"/>
          <w:i/>
          <w:sz w:val="24"/>
        </w:rPr>
        <w:t>ϕ</w:t>
      </w:r>
      <w:r w:rsidR="00C5286B">
        <w:rPr>
          <w:rFonts w:ascii="Cambria Math" w:hAnsi="Cambria Math" w:cs="Times New Roman"/>
          <w:i/>
          <w:sz w:val="24"/>
        </w:rPr>
        <w:t>*</w:t>
      </w:r>
      <w:r w:rsidR="00AE5174">
        <w:rPr>
          <w:rFonts w:ascii="Cambria Math" w:hAnsi="Cambria Math" w:cs="Times New Roman"/>
          <w:i/>
          <w:sz w:val="24"/>
          <w:vertAlign w:val="subscript"/>
        </w:rPr>
        <w:t xml:space="preserve"> </w:t>
      </w:r>
      <w:r w:rsidR="00AE5174">
        <w:rPr>
          <w:rFonts w:ascii="Times New Roman" w:hAnsi="Times New Roman" w:cs="Times New Roman"/>
          <w:i/>
          <w:sz w:val="24"/>
        </w:rPr>
        <w:t xml:space="preserve">  </w:t>
      </w:r>
      <w:r>
        <w:rPr>
          <w:rFonts w:ascii="Times New Roman" w:hAnsi="Times New Roman" w:cs="Times New Roman"/>
          <w:i/>
          <w:sz w:val="24"/>
        </w:rPr>
        <w:t xml:space="preserve">   </w:t>
      </w:r>
      <w:r w:rsidR="00AE5174">
        <w:rPr>
          <w:rFonts w:ascii="Times New Roman" w:hAnsi="Times New Roman" w:cs="Times New Roman"/>
          <w:i/>
          <w:sz w:val="24"/>
        </w:rPr>
        <w:t xml:space="preserve"> </w:t>
      </w:r>
      <w:r w:rsidR="00AE5174">
        <w:rPr>
          <w:rFonts w:ascii="Times New Roman" w:hAnsi="Times New Roman" w:cs="Times New Roman"/>
          <w:i/>
          <w:sz w:val="24"/>
          <w:vertAlign w:val="subscript"/>
        </w:rPr>
        <w:t xml:space="preserve"> </w:t>
      </w:r>
      <w:proofErr w:type="gramStart"/>
      <w:r w:rsidR="00AE5174">
        <w:rPr>
          <w:rFonts w:ascii="Times New Roman" w:hAnsi="Times New Roman" w:cs="Times New Roman"/>
          <w:sz w:val="24"/>
        </w:rPr>
        <w:t xml:space="preserve">=  </w:t>
      </w:r>
      <w:r w:rsidR="00AE5174">
        <w:rPr>
          <w:rFonts w:ascii="Times New Roman" w:hAnsi="Times New Roman" w:cs="Times New Roman"/>
          <w:sz w:val="24"/>
        </w:rPr>
        <w:tab/>
      </w:r>
      <w:proofErr w:type="gramEnd"/>
      <w:r>
        <w:rPr>
          <w:rFonts w:ascii="Times New Roman" w:hAnsi="Times New Roman" w:cs="Times New Roman"/>
          <w:sz w:val="24"/>
        </w:rPr>
        <w:t xml:space="preserve">Gradiente de temperatura de </w:t>
      </w:r>
      <w:proofErr w:type="spellStart"/>
      <w:r>
        <w:rPr>
          <w:rFonts w:ascii="Times New Roman" w:hAnsi="Times New Roman" w:cs="Times New Roman"/>
          <w:sz w:val="24"/>
        </w:rPr>
        <w:t>Korenev</w:t>
      </w:r>
      <w:proofErr w:type="spellEnd"/>
      <w:r>
        <w:rPr>
          <w:rFonts w:ascii="Times New Roman" w:hAnsi="Times New Roman" w:cs="Times New Roman"/>
          <w:sz w:val="24"/>
        </w:rPr>
        <w:t>, adimensional</w:t>
      </w:r>
      <w:r w:rsidR="00AE5174">
        <w:rPr>
          <w:rFonts w:ascii="Times New Roman" w:hAnsi="Times New Roman" w:cs="Times New Roman"/>
          <w:sz w:val="24"/>
        </w:rPr>
        <w:t>.</w:t>
      </w:r>
    </w:p>
    <w:p w14:paraId="3CCDF435" w14:textId="327AE4AC" w:rsidR="00CB3384" w:rsidRDefault="00C5286B" w:rsidP="00CB3384">
      <w:pPr>
        <w:spacing w:line="360" w:lineRule="auto"/>
        <w:jc w:val="right"/>
        <w:rPr>
          <w:rFonts w:ascii="Times New Roman" w:hAnsi="Times New Roman" w:cs="Times New Roman"/>
          <w:sz w:val="24"/>
        </w:rPr>
      </w:pPr>
      <w:r w:rsidRPr="00CB3384">
        <w:rPr>
          <w:position w:val="-28"/>
        </w:rPr>
        <w:object w:dxaOrig="2260" w:dyaOrig="700" w14:anchorId="29730685">
          <v:shape id="_x0000_i1185" type="#_x0000_t75" style="width:112.5pt;height:34.5pt" o:ole="">
            <v:imagedata r:id="rId355" o:title=""/>
          </v:shape>
          <o:OLEObject Type="Embed" ProgID="Equation.3" ShapeID="_x0000_i1185" DrawAspect="Content" ObjectID="_1617420363" r:id="rId356"/>
        </w:object>
      </w:r>
      <w:r w:rsidR="00CB3384">
        <w:t xml:space="preserve">                 </w:t>
      </w:r>
      <w:r>
        <w:t xml:space="preserve">       </w:t>
      </w:r>
      <w:r w:rsidR="00CB3384">
        <w:t xml:space="preserve">                                                   </w:t>
      </w:r>
      <w:r w:rsidR="00CB3384">
        <w:rPr>
          <w:rFonts w:ascii="Times New Roman" w:hAnsi="Times New Roman" w:cs="Times New Roman"/>
          <w:sz w:val="24"/>
        </w:rPr>
        <w:t>(2.79b</w:t>
      </w:r>
      <w:r w:rsidR="00CB3384" w:rsidRPr="00181C5C">
        <w:rPr>
          <w:rFonts w:ascii="Times New Roman" w:hAnsi="Times New Roman" w:cs="Times New Roman"/>
          <w:sz w:val="24"/>
        </w:rPr>
        <w:t>)</w:t>
      </w:r>
    </w:p>
    <w:p w14:paraId="5B82C048" w14:textId="0143900D" w:rsidR="00AE5174" w:rsidRDefault="00CB3384" w:rsidP="00AE5174">
      <w:pPr>
        <w:spacing w:line="276" w:lineRule="auto"/>
        <w:ind w:left="1842" w:hanging="1134"/>
        <w:jc w:val="both"/>
        <w:rPr>
          <w:rFonts w:ascii="Times New Roman" w:hAnsi="Times New Roman" w:cs="Times New Roman"/>
          <w:sz w:val="24"/>
        </w:rPr>
      </w:pPr>
      <w:r>
        <w:rPr>
          <w:rFonts w:ascii="Times New Roman" w:hAnsi="Times New Roman" w:cs="Times New Roman"/>
          <w:i/>
          <w:sz w:val="24"/>
        </w:rPr>
        <w:t>α</w:t>
      </w:r>
      <w:r w:rsidR="00AE5174">
        <w:rPr>
          <w:rFonts w:ascii="Times New Roman" w:hAnsi="Times New Roman" w:cs="Times New Roman"/>
          <w:i/>
          <w:sz w:val="24"/>
        </w:rPr>
        <w:t xml:space="preserve">     </w:t>
      </w:r>
      <w:r w:rsidR="00AE5174">
        <w:rPr>
          <w:rFonts w:ascii="Times New Roman" w:hAnsi="Times New Roman" w:cs="Times New Roman"/>
          <w:i/>
          <w:sz w:val="24"/>
          <w:vertAlign w:val="subscript"/>
        </w:rPr>
        <w:t xml:space="preserve">  </w:t>
      </w:r>
      <w:r w:rsidR="00AE5174">
        <w:rPr>
          <w:rFonts w:ascii="Times New Roman" w:hAnsi="Times New Roman" w:cs="Times New Roman"/>
          <w:i/>
          <w:sz w:val="24"/>
        </w:rPr>
        <w:t xml:space="preserve">    </w:t>
      </w:r>
      <w:proofErr w:type="gramStart"/>
      <w:r w:rsidR="00AE5174">
        <w:rPr>
          <w:rFonts w:ascii="Times New Roman" w:hAnsi="Times New Roman" w:cs="Times New Roman"/>
          <w:sz w:val="24"/>
        </w:rPr>
        <w:t xml:space="preserve">=  </w:t>
      </w:r>
      <w:r w:rsidR="00AE5174">
        <w:rPr>
          <w:rFonts w:ascii="Times New Roman" w:hAnsi="Times New Roman" w:cs="Times New Roman"/>
          <w:sz w:val="24"/>
        </w:rPr>
        <w:tab/>
      </w:r>
      <w:proofErr w:type="gramEnd"/>
      <w:r>
        <w:rPr>
          <w:rFonts w:ascii="Times New Roman" w:hAnsi="Times New Roman" w:cs="Times New Roman"/>
          <w:sz w:val="24"/>
        </w:rPr>
        <w:t>Coeficiente de expansión térmica, 1/°F</w:t>
      </w:r>
      <w:r w:rsidR="00AE5174">
        <w:rPr>
          <w:rFonts w:ascii="Times New Roman" w:hAnsi="Times New Roman" w:cs="Times New Roman"/>
          <w:sz w:val="24"/>
        </w:rPr>
        <w:t>.</w:t>
      </w:r>
    </w:p>
    <w:p w14:paraId="421781D1" w14:textId="72FAC4E7" w:rsidR="00AE5174" w:rsidRDefault="00CB3384" w:rsidP="00AE5174">
      <w:pPr>
        <w:spacing w:line="276" w:lineRule="auto"/>
        <w:ind w:left="1842" w:hanging="1134"/>
        <w:jc w:val="both"/>
        <w:rPr>
          <w:rFonts w:ascii="Times New Roman" w:hAnsi="Times New Roman" w:cs="Times New Roman"/>
          <w:sz w:val="24"/>
        </w:rPr>
      </w:pPr>
      <w:r>
        <w:rPr>
          <w:rFonts w:ascii="Times New Roman" w:hAnsi="Times New Roman" w:cs="Times New Roman"/>
          <w:i/>
          <w:sz w:val="24"/>
        </w:rPr>
        <w:t>μ</w:t>
      </w:r>
      <w:r w:rsidR="00AE5174">
        <w:rPr>
          <w:rFonts w:ascii="Times New Roman" w:hAnsi="Times New Roman" w:cs="Times New Roman"/>
          <w:i/>
          <w:sz w:val="24"/>
        </w:rPr>
        <w:t xml:space="preserve">           </w:t>
      </w:r>
      <w:proofErr w:type="gramStart"/>
      <w:r w:rsidR="00AE5174">
        <w:rPr>
          <w:rFonts w:ascii="Times New Roman" w:hAnsi="Times New Roman" w:cs="Times New Roman"/>
          <w:sz w:val="24"/>
        </w:rPr>
        <w:t xml:space="preserve">=  </w:t>
      </w:r>
      <w:r w:rsidR="00AE5174">
        <w:rPr>
          <w:rFonts w:ascii="Times New Roman" w:hAnsi="Times New Roman" w:cs="Times New Roman"/>
          <w:sz w:val="24"/>
        </w:rPr>
        <w:tab/>
      </w:r>
      <w:proofErr w:type="gramEnd"/>
      <w:r w:rsidR="00C5286B">
        <w:rPr>
          <w:rFonts w:ascii="Times New Roman" w:hAnsi="Times New Roman" w:cs="Times New Roman"/>
          <w:sz w:val="24"/>
        </w:rPr>
        <w:t>Coeficiente de Poisson de la placa</w:t>
      </w:r>
      <w:r w:rsidR="00AE5174">
        <w:rPr>
          <w:rFonts w:ascii="Times New Roman" w:hAnsi="Times New Roman" w:cs="Times New Roman"/>
          <w:sz w:val="24"/>
        </w:rPr>
        <w:t>.</w:t>
      </w:r>
    </w:p>
    <w:p w14:paraId="1ADC0BD7" w14:textId="77777777" w:rsidR="00AE5174" w:rsidRDefault="00AE5174" w:rsidP="00AE5174">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h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Pr="00EF4763">
        <w:rPr>
          <w:rFonts w:ascii="Times New Roman" w:hAnsi="Times New Roman" w:cs="Times New Roman"/>
          <w:sz w:val="24"/>
        </w:rPr>
        <w:t>Espesor de la placa</w:t>
      </w:r>
      <w:r>
        <w:rPr>
          <w:rFonts w:ascii="Times New Roman" w:hAnsi="Times New Roman" w:cs="Times New Roman"/>
          <w:sz w:val="24"/>
        </w:rPr>
        <w:t>, in</w:t>
      </w:r>
      <w:r w:rsidRPr="00EF4763">
        <w:rPr>
          <w:rFonts w:ascii="Times New Roman" w:hAnsi="Times New Roman" w:cs="Times New Roman"/>
          <w:sz w:val="24"/>
        </w:rPr>
        <w:t>.</w:t>
      </w:r>
    </w:p>
    <w:p w14:paraId="06BEF394" w14:textId="0E6AD731" w:rsidR="00AE5174" w:rsidRDefault="00AE5174" w:rsidP="00AE5174">
      <w:pPr>
        <w:spacing w:line="276" w:lineRule="auto"/>
        <w:ind w:left="1842" w:hanging="1134"/>
        <w:jc w:val="both"/>
        <w:rPr>
          <w:rFonts w:ascii="Times New Roman" w:hAnsi="Times New Roman" w:cs="Times New Roman"/>
          <w:sz w:val="24"/>
        </w:rPr>
      </w:pPr>
      <w:r>
        <w:rPr>
          <w:rFonts w:ascii="Cambria Math" w:hAnsi="Cambria Math" w:cs="Times New Roman"/>
          <w:i/>
          <w:sz w:val="24"/>
        </w:rPr>
        <w:t>ℓ</w:t>
      </w:r>
      <w:r>
        <w:rPr>
          <w:rFonts w:ascii="Cambria Math" w:hAnsi="Cambria Math" w:cs="Times New Roman"/>
          <w:i/>
          <w:sz w:val="24"/>
          <w:vertAlign w:val="subscript"/>
        </w:rPr>
        <w:t xml:space="preserve">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Radio de rigidez relativa del sistema </w:t>
      </w:r>
      <w:r w:rsidR="004A3414">
        <w:rPr>
          <w:rFonts w:ascii="Times New Roman" w:hAnsi="Times New Roman" w:cs="Times New Roman"/>
          <w:sz w:val="24"/>
        </w:rPr>
        <w:t>placa-subrasante para la base lí</w:t>
      </w:r>
      <w:r>
        <w:rPr>
          <w:rFonts w:ascii="Times New Roman" w:hAnsi="Times New Roman" w:cs="Times New Roman"/>
          <w:sz w:val="24"/>
        </w:rPr>
        <w:t>quida densa, in.</w:t>
      </w:r>
    </w:p>
    <w:p w14:paraId="66931848" w14:textId="27A09829" w:rsidR="00AE5174" w:rsidRDefault="00C5286B" w:rsidP="00AE5174">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k    </w:t>
      </w:r>
      <w:r w:rsidR="00AE5174">
        <w:rPr>
          <w:rFonts w:ascii="Times New Roman" w:hAnsi="Times New Roman" w:cs="Times New Roman"/>
          <w:i/>
          <w:sz w:val="24"/>
        </w:rPr>
        <w:t xml:space="preserve">     </w:t>
      </w:r>
      <w:r w:rsidR="00AE5174">
        <w:rPr>
          <w:rFonts w:ascii="Times New Roman" w:hAnsi="Times New Roman" w:cs="Times New Roman"/>
          <w:i/>
          <w:sz w:val="24"/>
          <w:vertAlign w:val="subscript"/>
        </w:rPr>
        <w:t xml:space="preserve"> </w:t>
      </w:r>
      <w:r w:rsidR="00AE5174">
        <w:rPr>
          <w:rFonts w:ascii="Times New Roman" w:hAnsi="Times New Roman" w:cs="Times New Roman"/>
          <w:i/>
          <w:sz w:val="24"/>
        </w:rPr>
        <w:t xml:space="preserve">  </w:t>
      </w:r>
      <w:proofErr w:type="gramStart"/>
      <w:r w:rsidR="00AE5174">
        <w:rPr>
          <w:rFonts w:ascii="Times New Roman" w:hAnsi="Times New Roman" w:cs="Times New Roman"/>
          <w:sz w:val="24"/>
        </w:rPr>
        <w:t xml:space="preserve">=  </w:t>
      </w:r>
      <w:r w:rsidR="00AE5174">
        <w:rPr>
          <w:rFonts w:ascii="Times New Roman" w:hAnsi="Times New Roman" w:cs="Times New Roman"/>
          <w:sz w:val="24"/>
        </w:rPr>
        <w:tab/>
      </w:r>
      <w:proofErr w:type="gramEnd"/>
      <w:r>
        <w:rPr>
          <w:rFonts w:ascii="Times New Roman" w:hAnsi="Times New Roman" w:cs="Times New Roman"/>
          <w:sz w:val="24"/>
        </w:rPr>
        <w:t>Módulo de reacción de la subrasante, psi/in</w:t>
      </w:r>
      <w:r w:rsidR="00AE5174">
        <w:rPr>
          <w:rFonts w:ascii="Times New Roman" w:hAnsi="Times New Roman" w:cs="Times New Roman"/>
          <w:sz w:val="24"/>
        </w:rPr>
        <w:t>.</w:t>
      </w:r>
    </w:p>
    <w:p w14:paraId="34175FBE" w14:textId="0CC72354" w:rsidR="00AE5174" w:rsidRDefault="00C5286B" w:rsidP="0068683D">
      <w:pPr>
        <w:spacing w:line="360" w:lineRule="auto"/>
        <w:ind w:left="1842" w:hanging="1134"/>
        <w:jc w:val="both"/>
        <w:rPr>
          <w:rFonts w:ascii="Times New Roman" w:hAnsi="Times New Roman" w:cs="Times New Roman"/>
          <w:sz w:val="24"/>
        </w:rPr>
      </w:pPr>
      <w:r>
        <w:rPr>
          <w:rFonts w:ascii="Times New Roman" w:hAnsi="Times New Roman" w:cs="Times New Roman"/>
          <w:i/>
          <w:sz w:val="24"/>
        </w:rPr>
        <w:t>ΔT</w:t>
      </w:r>
      <w:r w:rsidR="00AE5174">
        <w:rPr>
          <w:rFonts w:ascii="Times New Roman" w:hAnsi="Times New Roman" w:cs="Times New Roman"/>
          <w:i/>
          <w:sz w:val="24"/>
        </w:rPr>
        <w:t xml:space="preserve"> </w:t>
      </w:r>
      <w:r>
        <w:rPr>
          <w:rFonts w:ascii="Times New Roman" w:hAnsi="Times New Roman" w:cs="Times New Roman"/>
          <w:i/>
          <w:sz w:val="24"/>
        </w:rPr>
        <w:t xml:space="preserve">     </w:t>
      </w:r>
      <w:r w:rsidR="00AE5174">
        <w:rPr>
          <w:rFonts w:ascii="Times New Roman" w:hAnsi="Times New Roman" w:cs="Times New Roman"/>
          <w:i/>
          <w:sz w:val="24"/>
        </w:rPr>
        <w:t xml:space="preserve">   </w:t>
      </w:r>
      <w:proofErr w:type="gramStart"/>
      <w:r w:rsidR="00AE5174">
        <w:rPr>
          <w:rFonts w:ascii="Times New Roman" w:hAnsi="Times New Roman" w:cs="Times New Roman"/>
          <w:sz w:val="24"/>
        </w:rPr>
        <w:t xml:space="preserve">=  </w:t>
      </w:r>
      <w:r w:rsidR="00AE5174">
        <w:rPr>
          <w:rFonts w:ascii="Times New Roman" w:hAnsi="Times New Roman" w:cs="Times New Roman"/>
          <w:sz w:val="24"/>
        </w:rPr>
        <w:tab/>
      </w:r>
      <w:proofErr w:type="gramEnd"/>
      <w:r>
        <w:rPr>
          <w:rFonts w:ascii="Times New Roman" w:hAnsi="Times New Roman" w:cs="Times New Roman"/>
          <w:sz w:val="24"/>
        </w:rPr>
        <w:t>Diferencia de temperatura a través de la losa, °F.</w:t>
      </w:r>
    </w:p>
    <w:p w14:paraId="5F6C964E" w14:textId="30DF29B1" w:rsidR="00C5286B" w:rsidRDefault="004D0502" w:rsidP="00C5286B">
      <w:pPr>
        <w:spacing w:line="360" w:lineRule="auto"/>
        <w:jc w:val="both"/>
        <w:rPr>
          <w:rFonts w:ascii="Times New Roman" w:hAnsi="Times New Roman" w:cs="Times New Roman"/>
          <w:sz w:val="24"/>
        </w:rPr>
      </w:pPr>
      <w:r>
        <w:rPr>
          <w:rFonts w:ascii="Times New Roman" w:hAnsi="Times New Roman" w:cs="Times New Roman"/>
          <w:sz w:val="24"/>
        </w:rPr>
        <w:t xml:space="preserve">Un punto importante a tener en cuenta es que el gradiente de temperatura de </w:t>
      </w:r>
      <w:proofErr w:type="spellStart"/>
      <w:r>
        <w:rPr>
          <w:rFonts w:ascii="Times New Roman" w:hAnsi="Times New Roman" w:cs="Times New Roman"/>
          <w:sz w:val="24"/>
        </w:rPr>
        <w:t>Korenev</w:t>
      </w:r>
      <w:proofErr w:type="spellEnd"/>
      <w:r>
        <w:rPr>
          <w:rFonts w:ascii="Times New Roman" w:hAnsi="Times New Roman" w:cs="Times New Roman"/>
          <w:sz w:val="24"/>
        </w:rPr>
        <w:t xml:space="preserve">, ϕ*, combina muchos factores que afectan las tensiones de curvatura en un parámetro. Además, el análisis de la solución de </w:t>
      </w:r>
      <w:proofErr w:type="spellStart"/>
      <w:r>
        <w:rPr>
          <w:rFonts w:ascii="Times New Roman" w:hAnsi="Times New Roman" w:cs="Times New Roman"/>
          <w:sz w:val="24"/>
        </w:rPr>
        <w:t>Korenev</w:t>
      </w:r>
      <w:proofErr w:type="spellEnd"/>
      <w:r>
        <w:rPr>
          <w:rFonts w:ascii="Times New Roman" w:hAnsi="Times New Roman" w:cs="Times New Roman"/>
          <w:sz w:val="24"/>
        </w:rPr>
        <w:t xml:space="preserve"> y </w:t>
      </w:r>
      <w:proofErr w:type="spellStart"/>
      <w:r>
        <w:rPr>
          <w:rFonts w:ascii="Times New Roman" w:hAnsi="Times New Roman" w:cs="Times New Roman"/>
          <w:sz w:val="24"/>
        </w:rPr>
        <w:t>Chernigovskaya</w:t>
      </w:r>
      <w:proofErr w:type="spellEnd"/>
      <w:r>
        <w:rPr>
          <w:rFonts w:ascii="Times New Roman" w:hAnsi="Times New Roman" w:cs="Times New Roman"/>
          <w:sz w:val="24"/>
        </w:rPr>
        <w:t xml:space="preserve"> muestran que la distribución del momento flector y, por lo tanto, la tensión en la losa, depende de los siguientes tres parámetros no dimensionales:</w:t>
      </w:r>
    </w:p>
    <w:p w14:paraId="15AA3F0B" w14:textId="10DD3CD1" w:rsidR="004D0502" w:rsidRPr="004D0502" w:rsidRDefault="004D0502" w:rsidP="000723ED">
      <w:pPr>
        <w:pStyle w:val="Prrafodelista"/>
        <w:numPr>
          <w:ilvl w:val="0"/>
          <w:numId w:val="42"/>
        </w:numPr>
        <w:spacing w:line="360" w:lineRule="auto"/>
        <w:ind w:left="426"/>
        <w:jc w:val="both"/>
        <w:rPr>
          <w:rFonts w:ascii="Times New Roman" w:hAnsi="Times New Roman" w:cs="Times New Roman"/>
          <w:sz w:val="24"/>
        </w:rPr>
      </w:pPr>
      <w:r>
        <w:rPr>
          <w:rFonts w:ascii="Times New Roman" w:hAnsi="Times New Roman" w:cs="Times New Roman"/>
          <w:sz w:val="24"/>
        </w:rPr>
        <w:t xml:space="preserve">Proporción de la carga total aplicada al peso propio de la losa, </w:t>
      </w:r>
      <w:r>
        <w:rPr>
          <w:rFonts w:ascii="Times New Roman" w:hAnsi="Times New Roman" w:cs="Times New Roman"/>
          <w:i/>
          <w:sz w:val="24"/>
        </w:rPr>
        <w:t>P</w:t>
      </w:r>
      <w:r>
        <w:rPr>
          <w:rFonts w:ascii="Times New Roman" w:hAnsi="Times New Roman" w:cs="Times New Roman"/>
          <w:sz w:val="24"/>
        </w:rPr>
        <w:t>/</w:t>
      </w:r>
      <w:r>
        <w:rPr>
          <w:rFonts w:ascii="Times New Roman" w:hAnsi="Times New Roman" w:cs="Times New Roman"/>
          <w:i/>
          <w:sz w:val="24"/>
        </w:rPr>
        <w:t>Q.</w:t>
      </w:r>
    </w:p>
    <w:p w14:paraId="267C7D3C" w14:textId="2FFEF005" w:rsidR="004D0502" w:rsidRPr="004D0502" w:rsidRDefault="004D0502" w:rsidP="000723ED">
      <w:pPr>
        <w:pStyle w:val="Prrafodelista"/>
        <w:numPr>
          <w:ilvl w:val="0"/>
          <w:numId w:val="42"/>
        </w:numPr>
        <w:spacing w:line="360" w:lineRule="auto"/>
        <w:ind w:left="426"/>
        <w:jc w:val="both"/>
        <w:rPr>
          <w:rFonts w:ascii="Times New Roman" w:hAnsi="Times New Roman" w:cs="Times New Roman"/>
          <w:sz w:val="24"/>
        </w:rPr>
      </w:pPr>
      <w:r>
        <w:rPr>
          <w:rFonts w:ascii="Times New Roman" w:hAnsi="Times New Roman" w:cs="Times New Roman"/>
          <w:sz w:val="24"/>
        </w:rPr>
        <w:t xml:space="preserve">Relación de la dimensión característica de la losa con el radio de rigidez relativa, </w:t>
      </w:r>
      <w:r>
        <w:rPr>
          <w:rFonts w:ascii="Times New Roman" w:hAnsi="Times New Roman" w:cs="Times New Roman"/>
          <w:i/>
          <w:sz w:val="24"/>
        </w:rPr>
        <w:t>L/</w:t>
      </w:r>
      <w:r>
        <w:rPr>
          <w:rFonts w:ascii="Cambria Math" w:hAnsi="Cambria Math" w:cs="Times New Roman"/>
          <w:i/>
          <w:sz w:val="24"/>
        </w:rPr>
        <w:t>ℓ</w:t>
      </w:r>
      <w:r>
        <w:rPr>
          <w:rFonts w:ascii="Times New Roman" w:hAnsi="Times New Roman" w:cs="Times New Roman"/>
          <w:i/>
          <w:sz w:val="24"/>
        </w:rPr>
        <w:t>.</w:t>
      </w:r>
    </w:p>
    <w:p w14:paraId="624ACB61" w14:textId="1081A08C" w:rsidR="004D0502" w:rsidRDefault="004D0502" w:rsidP="000723ED">
      <w:pPr>
        <w:pStyle w:val="Prrafodelista"/>
        <w:numPr>
          <w:ilvl w:val="0"/>
          <w:numId w:val="42"/>
        </w:numPr>
        <w:spacing w:line="360" w:lineRule="auto"/>
        <w:ind w:left="426"/>
        <w:jc w:val="both"/>
        <w:rPr>
          <w:rFonts w:ascii="Times New Roman" w:hAnsi="Times New Roman" w:cs="Times New Roman"/>
          <w:sz w:val="24"/>
        </w:rPr>
      </w:pPr>
      <w:r>
        <w:rPr>
          <w:rFonts w:ascii="Times New Roman" w:hAnsi="Times New Roman" w:cs="Times New Roman"/>
          <w:sz w:val="24"/>
        </w:rPr>
        <w:t xml:space="preserve">Gradiente de temperatura no dimensional de </w:t>
      </w:r>
      <w:proofErr w:type="spellStart"/>
      <w:r>
        <w:rPr>
          <w:rFonts w:ascii="Times New Roman" w:hAnsi="Times New Roman" w:cs="Times New Roman"/>
          <w:sz w:val="24"/>
        </w:rPr>
        <w:t>Korenev</w:t>
      </w:r>
      <w:proofErr w:type="spellEnd"/>
      <w:r>
        <w:rPr>
          <w:rFonts w:ascii="Times New Roman" w:hAnsi="Times New Roman" w:cs="Times New Roman"/>
          <w:sz w:val="24"/>
        </w:rPr>
        <w:t>, ϕ*.</w:t>
      </w:r>
    </w:p>
    <w:p w14:paraId="57F8E257" w14:textId="5B2246D2" w:rsidR="004D0502" w:rsidRDefault="00AA27F5" w:rsidP="004D0502">
      <w:pPr>
        <w:spacing w:line="360" w:lineRule="auto"/>
        <w:jc w:val="both"/>
        <w:rPr>
          <w:rFonts w:ascii="Times New Roman" w:hAnsi="Times New Roman" w:cs="Times New Roman"/>
          <w:sz w:val="24"/>
        </w:rPr>
      </w:pPr>
      <w:r>
        <w:rPr>
          <w:rFonts w:ascii="Times New Roman" w:hAnsi="Times New Roman" w:cs="Times New Roman"/>
          <w:sz w:val="24"/>
        </w:rPr>
        <w:t xml:space="preserve">Esto lleva al concepto de equivalencia de </w:t>
      </w:r>
      <w:proofErr w:type="spellStart"/>
      <w:r>
        <w:rPr>
          <w:rFonts w:ascii="Times New Roman" w:hAnsi="Times New Roman" w:cs="Times New Roman"/>
          <w:sz w:val="24"/>
        </w:rPr>
        <w:t>Korenev</w:t>
      </w:r>
      <w:proofErr w:type="spellEnd"/>
      <w:r>
        <w:rPr>
          <w:rFonts w:ascii="Times New Roman" w:hAnsi="Times New Roman" w:cs="Times New Roman"/>
          <w:sz w:val="24"/>
        </w:rPr>
        <w:t xml:space="preserve"> de </w:t>
      </w:r>
      <w:proofErr w:type="gramStart"/>
      <w:r>
        <w:rPr>
          <w:rFonts w:ascii="Times New Roman" w:hAnsi="Times New Roman" w:cs="Times New Roman"/>
          <w:sz w:val="24"/>
        </w:rPr>
        <w:t>que</w:t>
      </w:r>
      <w:proofErr w:type="gramEnd"/>
      <w:r>
        <w:rPr>
          <w:rFonts w:ascii="Times New Roman" w:hAnsi="Times New Roman" w:cs="Times New Roman"/>
          <w:sz w:val="24"/>
        </w:rPr>
        <w:t xml:space="preserve"> si dos losas circulares con la misma relación </w:t>
      </w:r>
      <w:r>
        <w:rPr>
          <w:rFonts w:ascii="Times New Roman" w:hAnsi="Times New Roman" w:cs="Times New Roman"/>
          <w:i/>
          <w:sz w:val="24"/>
        </w:rPr>
        <w:t>L/</w:t>
      </w:r>
      <w:r>
        <w:rPr>
          <w:rFonts w:ascii="Cambria Math" w:hAnsi="Cambria Math" w:cs="Times New Roman"/>
          <w:i/>
          <w:sz w:val="24"/>
        </w:rPr>
        <w:t>ℓ</w:t>
      </w:r>
      <w:r>
        <w:rPr>
          <w:rFonts w:ascii="Cambria Math" w:hAnsi="Cambria Math" w:cs="Times New Roman"/>
          <w:sz w:val="24"/>
        </w:rPr>
        <w:t xml:space="preserve"> </w:t>
      </w:r>
      <w:r w:rsidRPr="00AA27F5">
        <w:rPr>
          <w:rFonts w:ascii="Times New Roman" w:hAnsi="Times New Roman" w:cs="Times New Roman"/>
          <w:sz w:val="24"/>
        </w:rPr>
        <w:t xml:space="preserve">están sujetas al mismo gradiente </w:t>
      </w:r>
      <w:r>
        <w:rPr>
          <w:rFonts w:ascii="Times New Roman" w:hAnsi="Times New Roman" w:cs="Times New Roman"/>
          <w:sz w:val="24"/>
        </w:rPr>
        <w:t>a</w:t>
      </w:r>
      <w:r w:rsidRPr="00AA27F5">
        <w:rPr>
          <w:rFonts w:ascii="Times New Roman" w:hAnsi="Times New Roman" w:cs="Times New Roman"/>
          <w:sz w:val="24"/>
        </w:rPr>
        <w:t>dimensional de</w:t>
      </w:r>
      <w:r>
        <w:rPr>
          <w:rFonts w:ascii="Times New Roman" w:hAnsi="Times New Roman" w:cs="Times New Roman"/>
          <w:sz w:val="24"/>
        </w:rPr>
        <w:t xml:space="preserve"> </w:t>
      </w:r>
      <w:proofErr w:type="spellStart"/>
      <w:r>
        <w:rPr>
          <w:rFonts w:ascii="Times New Roman" w:hAnsi="Times New Roman" w:cs="Times New Roman"/>
          <w:sz w:val="24"/>
        </w:rPr>
        <w:t>Korenev</w:t>
      </w:r>
      <w:proofErr w:type="spellEnd"/>
      <w:r>
        <w:rPr>
          <w:rFonts w:ascii="Times New Roman" w:hAnsi="Times New Roman" w:cs="Times New Roman"/>
          <w:sz w:val="24"/>
        </w:rPr>
        <w:t>, y las relaciones entre la carga aplicada y el peso propio de la losa (</w:t>
      </w:r>
      <w:r>
        <w:rPr>
          <w:rFonts w:ascii="Times New Roman" w:hAnsi="Times New Roman" w:cs="Times New Roman"/>
          <w:i/>
          <w:sz w:val="24"/>
        </w:rPr>
        <w:t>P</w:t>
      </w:r>
      <w:r>
        <w:rPr>
          <w:rFonts w:ascii="Times New Roman" w:hAnsi="Times New Roman" w:cs="Times New Roman"/>
          <w:sz w:val="24"/>
        </w:rPr>
        <w:t>/</w:t>
      </w:r>
      <w:r>
        <w:rPr>
          <w:rFonts w:ascii="Times New Roman" w:hAnsi="Times New Roman" w:cs="Times New Roman"/>
          <w:i/>
          <w:sz w:val="24"/>
        </w:rPr>
        <w:t>Q</w:t>
      </w:r>
      <w:r>
        <w:rPr>
          <w:rFonts w:ascii="Times New Roman" w:hAnsi="Times New Roman" w:cs="Times New Roman"/>
          <w:sz w:val="24"/>
        </w:rPr>
        <w:t>) son iguales, entonces la distribución de tensiones en estas losas se relacionan de la siguiente manera:</w:t>
      </w:r>
    </w:p>
    <w:p w14:paraId="2DB2380E" w14:textId="0FA4FC2B" w:rsidR="00AA27F5" w:rsidRDefault="00AA27F5" w:rsidP="00AA27F5">
      <w:pPr>
        <w:spacing w:line="360" w:lineRule="auto"/>
        <w:jc w:val="right"/>
        <w:rPr>
          <w:rFonts w:ascii="Times New Roman" w:hAnsi="Times New Roman" w:cs="Times New Roman"/>
          <w:sz w:val="24"/>
        </w:rPr>
      </w:pPr>
      <w:r w:rsidRPr="00AA27F5">
        <w:rPr>
          <w:position w:val="-30"/>
        </w:rPr>
        <w:object w:dxaOrig="2840" w:dyaOrig="720" w14:anchorId="2A80E3DC">
          <v:shape id="_x0000_i1186" type="#_x0000_t75" style="width:140.25pt;height:36pt" o:ole="">
            <v:imagedata r:id="rId357" o:title=""/>
          </v:shape>
          <o:OLEObject Type="Embed" ProgID="Equation.3" ShapeID="_x0000_i1186" DrawAspect="Content" ObjectID="_1617420364" r:id="rId358"/>
        </w:object>
      </w:r>
      <w:r>
        <w:t xml:space="preserve">                                               </w:t>
      </w:r>
      <w:r>
        <w:rPr>
          <w:rFonts w:ascii="Times New Roman" w:hAnsi="Times New Roman" w:cs="Times New Roman"/>
          <w:sz w:val="24"/>
        </w:rPr>
        <w:t>(2.80</w:t>
      </w:r>
      <w:r w:rsidRPr="00181C5C">
        <w:rPr>
          <w:rFonts w:ascii="Times New Roman" w:hAnsi="Times New Roman" w:cs="Times New Roman"/>
          <w:sz w:val="24"/>
        </w:rPr>
        <w:t>)</w:t>
      </w:r>
    </w:p>
    <w:p w14:paraId="7FCFFF7A" w14:textId="267EE0A0" w:rsidR="00AA27F5" w:rsidRDefault="00AA27F5" w:rsidP="004D0502">
      <w:pPr>
        <w:spacing w:line="360" w:lineRule="auto"/>
        <w:jc w:val="both"/>
        <w:rPr>
          <w:rFonts w:ascii="Times New Roman" w:hAnsi="Times New Roman" w:cs="Times New Roman"/>
          <w:sz w:val="24"/>
        </w:rPr>
      </w:pPr>
      <w:r>
        <w:rPr>
          <w:rFonts w:ascii="Times New Roman" w:hAnsi="Times New Roman" w:cs="Times New Roman"/>
          <w:sz w:val="24"/>
        </w:rPr>
        <w:t xml:space="preserve">Donde los subíndices </w:t>
      </w:r>
      <w:r w:rsidRPr="00AA27F5">
        <w:rPr>
          <w:rFonts w:ascii="Times New Roman" w:hAnsi="Times New Roman" w:cs="Times New Roman"/>
          <w:i/>
          <w:sz w:val="24"/>
        </w:rPr>
        <w:t>1</w:t>
      </w:r>
      <w:r>
        <w:rPr>
          <w:rFonts w:ascii="Times New Roman" w:hAnsi="Times New Roman" w:cs="Times New Roman"/>
          <w:sz w:val="24"/>
        </w:rPr>
        <w:t xml:space="preserve"> y </w:t>
      </w:r>
      <w:r w:rsidRPr="00AA27F5">
        <w:rPr>
          <w:rFonts w:ascii="Times New Roman" w:hAnsi="Times New Roman" w:cs="Times New Roman"/>
          <w:i/>
          <w:sz w:val="24"/>
        </w:rPr>
        <w:t>2</w:t>
      </w:r>
      <w:r>
        <w:rPr>
          <w:rFonts w:ascii="Times New Roman" w:hAnsi="Times New Roman" w:cs="Times New Roman"/>
          <w:sz w:val="24"/>
        </w:rPr>
        <w:t xml:space="preserve"> denotan los parámetros de </w:t>
      </w:r>
      <w:r w:rsidR="00061B04">
        <w:rPr>
          <w:rFonts w:ascii="Times New Roman" w:hAnsi="Times New Roman" w:cs="Times New Roman"/>
          <w:sz w:val="24"/>
        </w:rPr>
        <w:t xml:space="preserve">la primera y segunda losa respectivamente. Este concepto implica que las tensiones de temperatura en una losa de PCC de dimensiones, propiedades y gradiente de temperatura conocidas pueden relacionarse con las de otra losa, siempre que las relaciones </w:t>
      </w:r>
      <w:r w:rsidR="00061B04">
        <w:rPr>
          <w:rFonts w:ascii="Times New Roman" w:hAnsi="Times New Roman" w:cs="Times New Roman"/>
          <w:i/>
          <w:sz w:val="24"/>
        </w:rPr>
        <w:t>L/</w:t>
      </w:r>
      <w:proofErr w:type="gramStart"/>
      <w:r w:rsidR="00061B04">
        <w:rPr>
          <w:rFonts w:ascii="Cambria Math" w:hAnsi="Cambria Math" w:cs="Times New Roman"/>
          <w:i/>
          <w:sz w:val="24"/>
        </w:rPr>
        <w:t>ℓ</w:t>
      </w:r>
      <w:r w:rsidR="00061B04">
        <w:rPr>
          <w:rFonts w:ascii="Cambria Math" w:hAnsi="Cambria Math" w:cs="Times New Roman"/>
          <w:sz w:val="24"/>
        </w:rPr>
        <w:t xml:space="preserve"> </w:t>
      </w:r>
      <w:r w:rsidR="00061B04">
        <w:rPr>
          <w:rFonts w:ascii="Times New Roman" w:hAnsi="Times New Roman" w:cs="Times New Roman"/>
          <w:sz w:val="24"/>
        </w:rPr>
        <w:t xml:space="preserve"> y</w:t>
      </w:r>
      <w:proofErr w:type="gramEnd"/>
      <w:r w:rsidR="00061B04">
        <w:rPr>
          <w:rFonts w:ascii="Times New Roman" w:hAnsi="Times New Roman" w:cs="Times New Roman"/>
          <w:sz w:val="24"/>
        </w:rPr>
        <w:t xml:space="preserve"> </w:t>
      </w:r>
      <w:r w:rsidR="00061B04">
        <w:rPr>
          <w:rFonts w:ascii="Times New Roman" w:hAnsi="Times New Roman" w:cs="Times New Roman"/>
          <w:i/>
          <w:sz w:val="24"/>
        </w:rPr>
        <w:t>P</w:t>
      </w:r>
      <w:r w:rsidR="00061B04">
        <w:rPr>
          <w:rFonts w:ascii="Times New Roman" w:hAnsi="Times New Roman" w:cs="Times New Roman"/>
          <w:sz w:val="24"/>
        </w:rPr>
        <w:t>/</w:t>
      </w:r>
      <w:r w:rsidR="00061B04">
        <w:rPr>
          <w:rFonts w:ascii="Times New Roman" w:hAnsi="Times New Roman" w:cs="Times New Roman"/>
          <w:i/>
          <w:sz w:val="24"/>
        </w:rPr>
        <w:t>Q</w:t>
      </w:r>
      <w:r w:rsidR="00061B04">
        <w:rPr>
          <w:rFonts w:ascii="Times New Roman" w:hAnsi="Times New Roman" w:cs="Times New Roman"/>
          <w:sz w:val="24"/>
        </w:rPr>
        <w:t xml:space="preserve"> de esas losas sean las mismas y las losas estén sujetas al mismo gradiente de temperatura de </w:t>
      </w:r>
      <w:proofErr w:type="spellStart"/>
      <w:r w:rsidR="00061B04">
        <w:rPr>
          <w:rFonts w:ascii="Times New Roman" w:hAnsi="Times New Roman" w:cs="Times New Roman"/>
          <w:sz w:val="24"/>
        </w:rPr>
        <w:t>Korenev</w:t>
      </w:r>
      <w:proofErr w:type="spellEnd"/>
      <w:r w:rsidR="00061B04">
        <w:rPr>
          <w:rFonts w:ascii="Times New Roman" w:hAnsi="Times New Roman" w:cs="Times New Roman"/>
          <w:sz w:val="24"/>
        </w:rPr>
        <w:t>. Aplicando este concepto a losas rectangulares, se encontró que las tensiones en las superficies inferiores en dos sistemas de losas de una sola capa están directamente relacionadas si se cumple las siguientes condiciones:</w:t>
      </w:r>
    </w:p>
    <w:p w14:paraId="62CDC7C5" w14:textId="6912E10C" w:rsidR="00061B04" w:rsidRDefault="000B3BEB" w:rsidP="00061B04">
      <w:pPr>
        <w:spacing w:line="360" w:lineRule="auto"/>
        <w:jc w:val="right"/>
        <w:rPr>
          <w:rFonts w:ascii="Times New Roman" w:hAnsi="Times New Roman" w:cs="Times New Roman"/>
          <w:sz w:val="24"/>
        </w:rPr>
      </w:pPr>
      <w:r w:rsidRPr="00061B04">
        <w:rPr>
          <w:position w:val="-10"/>
        </w:rPr>
        <w:object w:dxaOrig="760" w:dyaOrig="340" w14:anchorId="4B3F9F44">
          <v:shape id="_x0000_i1187" type="#_x0000_t75" style="width:37.5pt;height:17.25pt" o:ole="">
            <v:imagedata r:id="rId359" o:title=""/>
          </v:shape>
          <o:OLEObject Type="Embed" ProgID="Equation.3" ShapeID="_x0000_i1187" DrawAspect="Content" ObjectID="_1617420365" r:id="rId360"/>
        </w:object>
      </w:r>
      <w:r w:rsidR="00061B04">
        <w:t xml:space="preserve">                      </w:t>
      </w:r>
      <w:r>
        <w:t xml:space="preserve">            </w:t>
      </w:r>
      <w:r w:rsidR="00061B04">
        <w:t xml:space="preserve">     </w:t>
      </w:r>
      <w:r>
        <w:t xml:space="preserve"> </w:t>
      </w:r>
      <w:r w:rsidR="00061B04">
        <w:t xml:space="preserve">  </w:t>
      </w:r>
      <w:r>
        <w:t xml:space="preserve">  </w:t>
      </w:r>
      <w:r w:rsidR="00061B04">
        <w:t xml:space="preserve">                                         </w:t>
      </w:r>
      <w:r w:rsidR="00061B04">
        <w:rPr>
          <w:rFonts w:ascii="Times New Roman" w:hAnsi="Times New Roman" w:cs="Times New Roman"/>
          <w:sz w:val="24"/>
        </w:rPr>
        <w:t>(2.81a</w:t>
      </w:r>
      <w:r w:rsidR="00061B04" w:rsidRPr="00181C5C">
        <w:rPr>
          <w:rFonts w:ascii="Times New Roman" w:hAnsi="Times New Roman" w:cs="Times New Roman"/>
          <w:sz w:val="24"/>
        </w:rPr>
        <w:t>)</w:t>
      </w:r>
    </w:p>
    <w:p w14:paraId="45C5C262" w14:textId="03A129E6" w:rsidR="00061B04" w:rsidRDefault="000B3BEB" w:rsidP="00061B04">
      <w:pPr>
        <w:spacing w:line="360" w:lineRule="auto"/>
        <w:jc w:val="right"/>
        <w:rPr>
          <w:rFonts w:ascii="Times New Roman" w:hAnsi="Times New Roman" w:cs="Times New Roman"/>
          <w:sz w:val="24"/>
        </w:rPr>
      </w:pPr>
      <w:r w:rsidRPr="00061B04">
        <w:rPr>
          <w:position w:val="-10"/>
        </w:rPr>
        <w:object w:dxaOrig="760" w:dyaOrig="340" w14:anchorId="04CCF453">
          <v:shape id="_x0000_i1188" type="#_x0000_t75" style="width:37.5pt;height:17.25pt" o:ole="">
            <v:imagedata r:id="rId361" o:title=""/>
          </v:shape>
          <o:OLEObject Type="Embed" ProgID="Equation.3" ShapeID="_x0000_i1188" DrawAspect="Content" ObjectID="_1617420366" r:id="rId362"/>
        </w:object>
      </w:r>
      <w:r w:rsidR="00061B04">
        <w:t xml:space="preserve">                       </w:t>
      </w:r>
      <w:r>
        <w:t xml:space="preserve">               </w:t>
      </w:r>
      <w:r w:rsidR="00061B04">
        <w:t xml:space="preserve">                                               </w:t>
      </w:r>
      <w:r w:rsidR="00061B04">
        <w:rPr>
          <w:rFonts w:ascii="Times New Roman" w:hAnsi="Times New Roman" w:cs="Times New Roman"/>
          <w:sz w:val="24"/>
        </w:rPr>
        <w:t>(2.81b</w:t>
      </w:r>
      <w:r w:rsidR="00061B04" w:rsidRPr="00181C5C">
        <w:rPr>
          <w:rFonts w:ascii="Times New Roman" w:hAnsi="Times New Roman" w:cs="Times New Roman"/>
          <w:sz w:val="24"/>
        </w:rPr>
        <w:t>)</w:t>
      </w:r>
    </w:p>
    <w:p w14:paraId="183E8A74" w14:textId="395EC33C" w:rsidR="000B3BEB" w:rsidRDefault="000B3BEB" w:rsidP="000B3BEB">
      <w:pPr>
        <w:spacing w:line="360" w:lineRule="auto"/>
        <w:jc w:val="right"/>
        <w:rPr>
          <w:rFonts w:ascii="Times New Roman" w:hAnsi="Times New Roman" w:cs="Times New Roman"/>
          <w:sz w:val="24"/>
        </w:rPr>
      </w:pPr>
      <w:r w:rsidRPr="00061B04">
        <w:rPr>
          <w:position w:val="-10"/>
        </w:rPr>
        <w:object w:dxaOrig="720" w:dyaOrig="340" w14:anchorId="5BCE667C">
          <v:shape id="_x0000_i1189" type="#_x0000_t75" style="width:36pt;height:17.25pt" o:ole="">
            <v:imagedata r:id="rId363" o:title=""/>
          </v:shape>
          <o:OLEObject Type="Embed" ProgID="Equation.3" ShapeID="_x0000_i1189" DrawAspect="Content" ObjectID="_1617420367" r:id="rId364"/>
        </w:object>
      </w:r>
      <w:r>
        <w:t xml:space="preserve">                                                                                      </w:t>
      </w:r>
      <w:r>
        <w:rPr>
          <w:rFonts w:ascii="Times New Roman" w:hAnsi="Times New Roman" w:cs="Times New Roman"/>
          <w:sz w:val="24"/>
        </w:rPr>
        <w:t>(2.81c</w:t>
      </w:r>
      <w:r w:rsidRPr="00181C5C">
        <w:rPr>
          <w:rFonts w:ascii="Times New Roman" w:hAnsi="Times New Roman" w:cs="Times New Roman"/>
          <w:sz w:val="24"/>
        </w:rPr>
        <w:t>)</w:t>
      </w:r>
    </w:p>
    <w:p w14:paraId="49163B90" w14:textId="792952B2" w:rsidR="000B3BEB" w:rsidRDefault="000B3BEB" w:rsidP="000B3BEB">
      <w:pPr>
        <w:spacing w:line="360" w:lineRule="auto"/>
        <w:jc w:val="right"/>
        <w:rPr>
          <w:rFonts w:ascii="Times New Roman" w:hAnsi="Times New Roman" w:cs="Times New Roman"/>
          <w:sz w:val="24"/>
        </w:rPr>
      </w:pPr>
      <w:r w:rsidRPr="000B3BEB">
        <w:rPr>
          <w:position w:val="-30"/>
        </w:rPr>
        <w:object w:dxaOrig="1620" w:dyaOrig="700" w14:anchorId="71C90D75">
          <v:shape id="_x0000_i1190" type="#_x0000_t75" style="width:80.25pt;height:34.5pt" o:ole="">
            <v:imagedata r:id="rId365" o:title=""/>
          </v:shape>
          <o:OLEObject Type="Embed" ProgID="Equation.3" ShapeID="_x0000_i1190" DrawAspect="Content" ObjectID="_1617420368" r:id="rId366"/>
        </w:object>
      </w:r>
      <w:r>
        <w:t xml:space="preserve">                                                                    </w:t>
      </w:r>
      <w:r>
        <w:rPr>
          <w:rFonts w:ascii="Times New Roman" w:hAnsi="Times New Roman" w:cs="Times New Roman"/>
          <w:sz w:val="24"/>
        </w:rPr>
        <w:t>(2.81d</w:t>
      </w:r>
      <w:r w:rsidRPr="00181C5C">
        <w:rPr>
          <w:rFonts w:ascii="Times New Roman" w:hAnsi="Times New Roman" w:cs="Times New Roman"/>
          <w:sz w:val="24"/>
        </w:rPr>
        <w:t>)</w:t>
      </w:r>
    </w:p>
    <w:p w14:paraId="32224369" w14:textId="3BF3661D" w:rsidR="000B3BEB" w:rsidRDefault="000B3BEB" w:rsidP="000B3BEB">
      <w:pPr>
        <w:spacing w:line="360" w:lineRule="auto"/>
        <w:jc w:val="right"/>
        <w:rPr>
          <w:rFonts w:ascii="Times New Roman" w:hAnsi="Times New Roman" w:cs="Times New Roman"/>
          <w:sz w:val="24"/>
        </w:rPr>
      </w:pPr>
      <w:r w:rsidRPr="000B3BEB">
        <w:rPr>
          <w:position w:val="-30"/>
        </w:rPr>
        <w:object w:dxaOrig="1240" w:dyaOrig="700" w14:anchorId="4AD03F89">
          <v:shape id="_x0000_i1191" type="#_x0000_t75" style="width:60.75pt;height:34.5pt" o:ole="">
            <v:imagedata r:id="rId367" o:title=""/>
          </v:shape>
          <o:OLEObject Type="Embed" ProgID="Equation.3" ShapeID="_x0000_i1191" DrawAspect="Content" ObjectID="_1617420369" r:id="rId368"/>
        </w:object>
      </w:r>
      <w:r>
        <w:t xml:space="preserve">                                                                           </w:t>
      </w:r>
      <w:r>
        <w:rPr>
          <w:rFonts w:ascii="Times New Roman" w:hAnsi="Times New Roman" w:cs="Times New Roman"/>
          <w:sz w:val="24"/>
        </w:rPr>
        <w:t>(2.81e</w:t>
      </w:r>
      <w:r w:rsidRPr="00181C5C">
        <w:rPr>
          <w:rFonts w:ascii="Times New Roman" w:hAnsi="Times New Roman" w:cs="Times New Roman"/>
          <w:sz w:val="24"/>
        </w:rPr>
        <w:t>)</w:t>
      </w:r>
    </w:p>
    <w:p w14:paraId="44A802B6" w14:textId="2EE0AEF0" w:rsidR="000B3BEB" w:rsidRDefault="000B3BEB" w:rsidP="000B3BEB">
      <w:pPr>
        <w:spacing w:line="360" w:lineRule="auto"/>
        <w:jc w:val="right"/>
        <w:rPr>
          <w:rFonts w:ascii="Times New Roman" w:hAnsi="Times New Roman" w:cs="Times New Roman"/>
          <w:sz w:val="24"/>
        </w:rPr>
      </w:pPr>
      <w:r w:rsidRPr="000B3BEB">
        <w:rPr>
          <w:position w:val="-10"/>
        </w:rPr>
        <w:object w:dxaOrig="700" w:dyaOrig="340" w14:anchorId="4E7DA176">
          <v:shape id="_x0000_i1192" type="#_x0000_t75" style="width:34.5pt;height:17.25pt" o:ole="">
            <v:imagedata r:id="rId369" o:title=""/>
          </v:shape>
          <o:OLEObject Type="Embed" ProgID="Equation.3" ShapeID="_x0000_i1192" DrawAspect="Content" ObjectID="_1617420370" r:id="rId370"/>
        </w:object>
      </w:r>
      <w:r>
        <w:t xml:space="preserve">                                                                                      </w:t>
      </w:r>
      <w:r>
        <w:rPr>
          <w:rFonts w:ascii="Times New Roman" w:hAnsi="Times New Roman" w:cs="Times New Roman"/>
          <w:sz w:val="24"/>
        </w:rPr>
        <w:t>(2.81f</w:t>
      </w:r>
      <w:r w:rsidRPr="00181C5C">
        <w:rPr>
          <w:rFonts w:ascii="Times New Roman" w:hAnsi="Times New Roman" w:cs="Times New Roman"/>
          <w:sz w:val="24"/>
        </w:rPr>
        <w:t>)</w:t>
      </w:r>
    </w:p>
    <w:p w14:paraId="0EC69C37" w14:textId="77777777" w:rsidR="000B3BEB" w:rsidRDefault="000B3BEB" w:rsidP="000B3BE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746395A9" w14:textId="382814A9" w:rsidR="000B3BEB" w:rsidRDefault="000B3BEB" w:rsidP="000B3BEB">
      <w:pPr>
        <w:spacing w:line="276" w:lineRule="auto"/>
        <w:ind w:left="1842" w:hanging="1134"/>
        <w:jc w:val="both"/>
        <w:rPr>
          <w:rFonts w:ascii="Times New Roman" w:hAnsi="Times New Roman" w:cs="Times New Roman"/>
          <w:sz w:val="24"/>
        </w:rPr>
      </w:pPr>
      <w:r>
        <w:rPr>
          <w:rFonts w:ascii="Cambria Math" w:hAnsi="Cambria Math" w:cs="Times New Roman"/>
          <w:i/>
          <w:sz w:val="24"/>
        </w:rPr>
        <w:t>ℓ</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sidRPr="000B3BEB">
        <w:rPr>
          <w:rFonts w:ascii="Times New Roman" w:hAnsi="Times New Roman" w:cs="Times New Roman"/>
          <w:sz w:val="24"/>
        </w:rPr>
        <w:tab/>
      </w:r>
      <w:proofErr w:type="gramEnd"/>
      <w:r w:rsidRPr="000B3BEB">
        <w:rPr>
          <w:rFonts w:ascii="Times New Roman" w:hAnsi="Times New Roman" w:cs="Times New Roman"/>
          <w:sz w:val="24"/>
        </w:rPr>
        <w:t>Radio de rigidez relativa</w:t>
      </w:r>
      <w:r>
        <w:rPr>
          <w:rFonts w:ascii="Times New Roman" w:hAnsi="Times New Roman" w:cs="Times New Roman"/>
          <w:sz w:val="24"/>
        </w:rPr>
        <w:t>, in</w:t>
      </w:r>
      <w:r w:rsidRPr="000B3BEB">
        <w:rPr>
          <w:rFonts w:ascii="Times New Roman" w:hAnsi="Times New Roman" w:cs="Times New Roman"/>
          <w:sz w:val="24"/>
        </w:rPr>
        <w:t>.</w:t>
      </w:r>
    </w:p>
    <w:p w14:paraId="2B7170A1" w14:textId="46E38FBE" w:rsidR="000B3BEB" w:rsidRDefault="000B3BEB" w:rsidP="000B3BEB">
      <w:pPr>
        <w:spacing w:line="276" w:lineRule="auto"/>
        <w:ind w:left="1842" w:hanging="1134"/>
        <w:jc w:val="both"/>
        <w:rPr>
          <w:rFonts w:ascii="Times New Roman" w:hAnsi="Times New Roman" w:cs="Times New Roman"/>
          <w:sz w:val="24"/>
        </w:rPr>
      </w:pPr>
      <w:r>
        <w:rPr>
          <w:rFonts w:ascii="Times New Roman" w:hAnsi="Times New Roman" w:cs="Times New Roman"/>
          <w:i/>
          <w:sz w:val="24"/>
        </w:rPr>
        <w:t>L</w:t>
      </w:r>
      <w:r>
        <w:rPr>
          <w:rFonts w:ascii="Cambria Math" w:hAnsi="Cambria Math" w:cs="Times New Roman"/>
          <w:i/>
          <w:sz w:val="24"/>
          <w:vertAlign w:val="subscript"/>
        </w:rPr>
        <w:t xml:space="preserve">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Espacio entre las articulaciones</w:t>
      </w:r>
      <w:r w:rsidR="00597A9E">
        <w:rPr>
          <w:rFonts w:ascii="Times New Roman" w:hAnsi="Times New Roman" w:cs="Times New Roman"/>
          <w:sz w:val="24"/>
        </w:rPr>
        <w:t>, in</w:t>
      </w:r>
      <w:r>
        <w:rPr>
          <w:rFonts w:ascii="Times New Roman" w:hAnsi="Times New Roman" w:cs="Times New Roman"/>
          <w:sz w:val="24"/>
        </w:rPr>
        <w:t>.</w:t>
      </w:r>
    </w:p>
    <w:p w14:paraId="39FA8A42" w14:textId="33580283" w:rsidR="000B3BEB" w:rsidRDefault="000B3BEB" w:rsidP="000B3BEB">
      <w:pPr>
        <w:spacing w:line="276" w:lineRule="auto"/>
        <w:ind w:left="1842" w:hanging="1134"/>
        <w:jc w:val="both"/>
        <w:rPr>
          <w:rFonts w:ascii="Times New Roman" w:hAnsi="Times New Roman" w:cs="Times New Roman"/>
          <w:sz w:val="24"/>
        </w:rPr>
      </w:pPr>
      <w:r>
        <w:rPr>
          <w:rFonts w:ascii="Cambria Math" w:hAnsi="Cambria Math" w:cs="Times New Roman"/>
          <w:i/>
          <w:sz w:val="24"/>
        </w:rPr>
        <w:t>ϕ</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Gradiente de temperatura de </w:t>
      </w:r>
      <w:proofErr w:type="spellStart"/>
      <w:r>
        <w:rPr>
          <w:rFonts w:ascii="Times New Roman" w:hAnsi="Times New Roman" w:cs="Times New Roman"/>
          <w:sz w:val="24"/>
        </w:rPr>
        <w:t>Korenev</w:t>
      </w:r>
      <w:proofErr w:type="spellEnd"/>
      <w:r>
        <w:rPr>
          <w:rFonts w:ascii="Times New Roman" w:hAnsi="Times New Roman" w:cs="Times New Roman"/>
          <w:sz w:val="24"/>
        </w:rPr>
        <w:t>.</w:t>
      </w:r>
    </w:p>
    <w:p w14:paraId="54097925" w14:textId="7A5433EA" w:rsidR="000B3BEB" w:rsidRDefault="000B3BEB" w:rsidP="000B3BEB">
      <w:pPr>
        <w:spacing w:line="276" w:lineRule="auto"/>
        <w:ind w:left="1842" w:hanging="1134"/>
        <w:jc w:val="both"/>
        <w:rPr>
          <w:rFonts w:ascii="Times New Roman" w:hAnsi="Times New Roman" w:cs="Times New Roman"/>
          <w:sz w:val="24"/>
        </w:rPr>
      </w:pPr>
      <w:r>
        <w:rPr>
          <w:rFonts w:ascii="Cambria Math" w:hAnsi="Cambria Math" w:cs="Times New Roman"/>
          <w:i/>
          <w:sz w:val="24"/>
        </w:rPr>
        <w:t>AGG</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597A9E">
        <w:rPr>
          <w:rFonts w:ascii="Times New Roman" w:hAnsi="Times New Roman" w:cs="Times New Roman"/>
          <w:sz w:val="24"/>
        </w:rPr>
        <w:t>Interbloqueo agregado entre el carril principal y el hombro, psi</w:t>
      </w:r>
      <w:r>
        <w:rPr>
          <w:rFonts w:ascii="Times New Roman" w:hAnsi="Times New Roman" w:cs="Times New Roman"/>
          <w:sz w:val="24"/>
        </w:rPr>
        <w:t>.</w:t>
      </w:r>
    </w:p>
    <w:p w14:paraId="7B1D5E6D" w14:textId="6CEA79EC" w:rsidR="00597A9E" w:rsidRDefault="00597A9E" w:rsidP="00597A9E">
      <w:pPr>
        <w:spacing w:line="276" w:lineRule="auto"/>
        <w:ind w:left="1842" w:hanging="1134"/>
        <w:jc w:val="both"/>
        <w:rPr>
          <w:rFonts w:ascii="Times New Roman" w:hAnsi="Times New Roman" w:cs="Times New Roman"/>
          <w:sz w:val="24"/>
        </w:rPr>
      </w:pPr>
      <w:r>
        <w:rPr>
          <w:rFonts w:ascii="Cambria Math" w:hAnsi="Cambria Math" w:cs="Times New Roman"/>
          <w:i/>
          <w:sz w:val="24"/>
        </w:rPr>
        <w:t>P</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Peso del eje, lb.</w:t>
      </w:r>
    </w:p>
    <w:p w14:paraId="5B96E18A" w14:textId="1CAB2656" w:rsidR="000B3BEB" w:rsidRDefault="000B3BEB" w:rsidP="000B3BEB">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γ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Peso unitario de la losa</w:t>
      </w:r>
      <w:r w:rsidR="00597A9E">
        <w:rPr>
          <w:rFonts w:ascii="Times New Roman" w:hAnsi="Times New Roman" w:cs="Times New Roman"/>
          <w:sz w:val="24"/>
        </w:rPr>
        <w:t xml:space="preserve"> de PCC</w:t>
      </w:r>
      <w:r>
        <w:rPr>
          <w:rFonts w:ascii="Times New Roman" w:hAnsi="Times New Roman" w:cs="Times New Roman"/>
          <w:sz w:val="24"/>
        </w:rPr>
        <w:t xml:space="preserve">, </w:t>
      </w:r>
      <w:proofErr w:type="spellStart"/>
      <w:r>
        <w:rPr>
          <w:rFonts w:ascii="Times New Roman" w:hAnsi="Times New Roman" w:cs="Times New Roman"/>
          <w:sz w:val="24"/>
        </w:rPr>
        <w:t>pcf</w:t>
      </w:r>
      <w:proofErr w:type="spellEnd"/>
      <w:r>
        <w:rPr>
          <w:rFonts w:ascii="Times New Roman" w:hAnsi="Times New Roman" w:cs="Times New Roman"/>
          <w:sz w:val="24"/>
        </w:rPr>
        <w:t>.</w:t>
      </w:r>
    </w:p>
    <w:p w14:paraId="465743A0" w14:textId="5E787C85" w:rsidR="000B3BEB" w:rsidRDefault="000B3BEB" w:rsidP="000B3BEB">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h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Pr="00EF4763">
        <w:rPr>
          <w:rFonts w:ascii="Times New Roman" w:hAnsi="Times New Roman" w:cs="Times New Roman"/>
          <w:sz w:val="24"/>
        </w:rPr>
        <w:t xml:space="preserve">Espesor de la </w:t>
      </w:r>
      <w:r w:rsidR="00597A9E">
        <w:rPr>
          <w:rFonts w:ascii="Times New Roman" w:hAnsi="Times New Roman" w:cs="Times New Roman"/>
          <w:sz w:val="24"/>
        </w:rPr>
        <w:t>losa de PCC</w:t>
      </w:r>
      <w:r>
        <w:rPr>
          <w:rFonts w:ascii="Times New Roman" w:hAnsi="Times New Roman" w:cs="Times New Roman"/>
          <w:sz w:val="24"/>
        </w:rPr>
        <w:t>, in</w:t>
      </w:r>
      <w:r w:rsidRPr="00EF4763">
        <w:rPr>
          <w:rFonts w:ascii="Times New Roman" w:hAnsi="Times New Roman" w:cs="Times New Roman"/>
          <w:sz w:val="24"/>
        </w:rPr>
        <w:t>.</w:t>
      </w:r>
    </w:p>
    <w:p w14:paraId="1CCA1876" w14:textId="36BA505A" w:rsidR="000B3BEB" w:rsidRDefault="00597A9E" w:rsidP="000B3BEB">
      <w:pPr>
        <w:spacing w:line="276" w:lineRule="auto"/>
        <w:ind w:left="1842" w:hanging="1134"/>
        <w:jc w:val="both"/>
        <w:rPr>
          <w:rFonts w:ascii="Times New Roman" w:hAnsi="Times New Roman" w:cs="Times New Roman"/>
          <w:sz w:val="24"/>
        </w:rPr>
      </w:pPr>
      <w:r>
        <w:rPr>
          <w:rFonts w:ascii="Cambria Math" w:hAnsi="Cambria Math" w:cs="Times New Roman"/>
          <w:i/>
          <w:sz w:val="24"/>
        </w:rPr>
        <w:t>s</w:t>
      </w:r>
      <w:r w:rsidR="000B3BEB">
        <w:rPr>
          <w:rFonts w:ascii="Cambria Math" w:hAnsi="Cambria Math" w:cs="Times New Roman"/>
          <w:i/>
          <w:sz w:val="24"/>
          <w:vertAlign w:val="subscript"/>
        </w:rPr>
        <w:t xml:space="preserve">  </w:t>
      </w:r>
      <w:r w:rsidR="000B3BEB">
        <w:rPr>
          <w:rFonts w:ascii="Times New Roman" w:hAnsi="Times New Roman" w:cs="Times New Roman"/>
          <w:i/>
          <w:sz w:val="24"/>
        </w:rPr>
        <w:t xml:space="preserve">         </w:t>
      </w:r>
      <w:r w:rsidR="000B3BEB">
        <w:rPr>
          <w:rFonts w:ascii="Times New Roman" w:hAnsi="Times New Roman" w:cs="Times New Roman"/>
          <w:i/>
          <w:sz w:val="24"/>
          <w:vertAlign w:val="subscript"/>
        </w:rPr>
        <w:t xml:space="preserve"> </w:t>
      </w:r>
      <w:proofErr w:type="gramStart"/>
      <w:r w:rsidR="000B3BEB">
        <w:rPr>
          <w:rFonts w:ascii="Times New Roman" w:hAnsi="Times New Roman" w:cs="Times New Roman"/>
          <w:sz w:val="24"/>
        </w:rPr>
        <w:t xml:space="preserve">=  </w:t>
      </w:r>
      <w:r w:rsidR="000B3BEB">
        <w:rPr>
          <w:rFonts w:ascii="Times New Roman" w:hAnsi="Times New Roman" w:cs="Times New Roman"/>
          <w:sz w:val="24"/>
        </w:rPr>
        <w:tab/>
      </w:r>
      <w:proofErr w:type="gramEnd"/>
      <w:r w:rsidR="00852179">
        <w:rPr>
          <w:rFonts w:ascii="Times New Roman" w:hAnsi="Times New Roman" w:cs="Times New Roman"/>
          <w:sz w:val="24"/>
        </w:rPr>
        <w:t>D</w:t>
      </w:r>
      <w:r>
        <w:rPr>
          <w:rFonts w:ascii="Times New Roman" w:hAnsi="Times New Roman" w:cs="Times New Roman"/>
          <w:sz w:val="24"/>
        </w:rPr>
        <w:t>istancia entre el borde de la losa y el borde exterior dl neumático</w:t>
      </w:r>
      <w:r w:rsidR="000B3BEB">
        <w:rPr>
          <w:rFonts w:ascii="Times New Roman" w:hAnsi="Times New Roman" w:cs="Times New Roman"/>
          <w:sz w:val="24"/>
        </w:rPr>
        <w:t>, in.</w:t>
      </w:r>
    </w:p>
    <w:p w14:paraId="763919D7" w14:textId="4DC18B4B" w:rsidR="00597A9E" w:rsidRDefault="00597A9E" w:rsidP="00597A9E">
      <w:pPr>
        <w:spacing w:line="276" w:lineRule="auto"/>
        <w:ind w:left="1842" w:hanging="1134"/>
        <w:jc w:val="both"/>
        <w:rPr>
          <w:rFonts w:ascii="Times New Roman" w:hAnsi="Times New Roman" w:cs="Times New Roman"/>
          <w:sz w:val="24"/>
        </w:rPr>
      </w:pPr>
      <w:r w:rsidRPr="00597A9E">
        <w:rPr>
          <w:rFonts w:ascii="Times New Roman" w:hAnsi="Times New Roman" w:cs="Times New Roman"/>
          <w:sz w:val="24"/>
        </w:rPr>
        <w:t>Los subíndices</w:t>
      </w:r>
      <w:r>
        <w:rPr>
          <w:rFonts w:ascii="Cambria Math" w:hAnsi="Cambria Math" w:cs="Times New Roman"/>
          <w:i/>
          <w:sz w:val="24"/>
        </w:rPr>
        <w:t xml:space="preserve"> </w:t>
      </w:r>
      <w:r w:rsidRPr="00852179">
        <w:rPr>
          <w:rFonts w:ascii="Times New Roman" w:hAnsi="Times New Roman" w:cs="Times New Roman"/>
          <w:i/>
          <w:sz w:val="24"/>
        </w:rPr>
        <w:t>1</w:t>
      </w:r>
      <w:r>
        <w:rPr>
          <w:rFonts w:ascii="Cambria Math" w:hAnsi="Cambria Math" w:cs="Times New Roman"/>
          <w:i/>
          <w:sz w:val="24"/>
        </w:rPr>
        <w:t xml:space="preserve"> </w:t>
      </w:r>
      <w:r w:rsidRPr="00597A9E">
        <w:rPr>
          <w:rFonts w:ascii="Times New Roman" w:hAnsi="Times New Roman" w:cs="Times New Roman"/>
          <w:sz w:val="24"/>
        </w:rPr>
        <w:t xml:space="preserve">y </w:t>
      </w:r>
      <w:r w:rsidRPr="00852179">
        <w:rPr>
          <w:rFonts w:ascii="Times New Roman" w:hAnsi="Times New Roman" w:cs="Times New Roman"/>
          <w:i/>
          <w:sz w:val="24"/>
        </w:rPr>
        <w:t>2</w:t>
      </w:r>
      <w:r>
        <w:rPr>
          <w:rFonts w:ascii="Cambria Math" w:hAnsi="Cambria Math" w:cs="Times New Roman"/>
          <w:i/>
          <w:sz w:val="24"/>
        </w:rPr>
        <w:t xml:space="preserve"> </w:t>
      </w:r>
      <w:r>
        <w:rPr>
          <w:rFonts w:ascii="Times New Roman" w:hAnsi="Times New Roman" w:cs="Times New Roman"/>
          <w:sz w:val="24"/>
        </w:rPr>
        <w:t>denotan a la primera y segunda losa, respectivamente.</w:t>
      </w:r>
    </w:p>
    <w:p w14:paraId="181D32C8" w14:textId="3A41E2BA" w:rsidR="00597A9E" w:rsidRDefault="00597A9E" w:rsidP="00597A9E">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Si las condiciones anteriores se cumplen y las configuraciones de huella de neumático son las mismas para ambos casos, las tensiones </w:t>
      </w:r>
      <w:r w:rsidR="00195482">
        <w:rPr>
          <w:rFonts w:ascii="Times New Roman" w:hAnsi="Times New Roman" w:cs="Times New Roman"/>
          <w:sz w:val="24"/>
        </w:rPr>
        <w:t>en una losa de dos capas (</w:t>
      </w:r>
      <w:r w:rsidR="00195482">
        <w:rPr>
          <w:rFonts w:ascii="Times New Roman" w:hAnsi="Times New Roman" w:cs="Times New Roman"/>
          <w:i/>
          <w:sz w:val="24"/>
        </w:rPr>
        <w:t>1</w:t>
      </w:r>
      <w:r w:rsidR="00195482">
        <w:rPr>
          <w:rFonts w:ascii="Times New Roman" w:hAnsi="Times New Roman" w:cs="Times New Roman"/>
          <w:sz w:val="24"/>
        </w:rPr>
        <w:t>) se pueden encontrar a partir del esfuerzo en una losa de una sola capa (</w:t>
      </w:r>
      <w:r w:rsidR="00195482">
        <w:rPr>
          <w:rFonts w:ascii="Times New Roman" w:hAnsi="Times New Roman" w:cs="Times New Roman"/>
          <w:i/>
          <w:sz w:val="24"/>
        </w:rPr>
        <w:t>2</w:t>
      </w:r>
      <w:r w:rsidR="00195482">
        <w:rPr>
          <w:rFonts w:ascii="Times New Roman" w:hAnsi="Times New Roman" w:cs="Times New Roman"/>
          <w:sz w:val="24"/>
        </w:rPr>
        <w:t>) usando la ecuación (2.80).</w:t>
      </w:r>
    </w:p>
    <w:p w14:paraId="0CA3C421" w14:textId="77777777" w:rsidR="00195482" w:rsidRPr="00D20D8B" w:rsidRDefault="00195482" w:rsidP="00597A9E">
      <w:pPr>
        <w:spacing w:line="360" w:lineRule="auto"/>
        <w:jc w:val="both"/>
        <w:rPr>
          <w:rFonts w:ascii="Times New Roman" w:hAnsi="Times New Roman" w:cs="Times New Roman"/>
          <w:sz w:val="12"/>
        </w:rPr>
      </w:pPr>
    </w:p>
    <w:p w14:paraId="01A7E635" w14:textId="5038F4BD" w:rsidR="00195482" w:rsidRDefault="002F2E2C" w:rsidP="002F2E2C">
      <w:pPr>
        <w:pStyle w:val="Ttulo7"/>
        <w:numPr>
          <w:ilvl w:val="6"/>
          <w:numId w:val="5"/>
        </w:numPr>
        <w:spacing w:after="240" w:line="360" w:lineRule="auto"/>
        <w:rPr>
          <w:rFonts w:ascii="Times New Roman" w:hAnsi="Times New Roman" w:cs="Times New Roman"/>
          <w:b/>
          <w:i w:val="0"/>
          <w:color w:val="auto"/>
          <w:sz w:val="24"/>
        </w:rPr>
      </w:pPr>
      <w:r>
        <w:rPr>
          <w:rFonts w:ascii="Times New Roman" w:hAnsi="Times New Roman" w:cs="Times New Roman"/>
          <w:b/>
          <w:i w:val="0"/>
          <w:color w:val="auto"/>
          <w:sz w:val="24"/>
        </w:rPr>
        <w:t>ESFUERZOS PRODUCIDOS POR CAMBIOS DE TEMPERATURA</w:t>
      </w:r>
    </w:p>
    <w:p w14:paraId="7586D226" w14:textId="3EDDDE52" w:rsidR="002F2E2C" w:rsidRDefault="008151A2" w:rsidP="008151A2">
      <w:pPr>
        <w:pStyle w:val="Ttulo8"/>
        <w:numPr>
          <w:ilvl w:val="7"/>
          <w:numId w:val="5"/>
        </w:numPr>
        <w:spacing w:after="240" w:line="360" w:lineRule="auto"/>
        <w:rPr>
          <w:rFonts w:ascii="Times New Roman" w:hAnsi="Times New Roman" w:cs="Times New Roman"/>
          <w:b/>
          <w:color w:val="auto"/>
          <w:sz w:val="24"/>
        </w:rPr>
      </w:pPr>
      <w:r>
        <w:rPr>
          <w:rFonts w:ascii="Times New Roman" w:hAnsi="Times New Roman" w:cs="Times New Roman"/>
          <w:b/>
          <w:color w:val="auto"/>
          <w:sz w:val="24"/>
        </w:rPr>
        <w:t>ESFUERZOS DE ALABEO EN UNA LOSA FINITA</w:t>
      </w:r>
    </w:p>
    <w:p w14:paraId="082B814A" w14:textId="77777777" w:rsidR="008151A2" w:rsidRDefault="008151A2" w:rsidP="008151A2">
      <w:pPr>
        <w:spacing w:line="360" w:lineRule="auto"/>
        <w:jc w:val="both"/>
        <w:rPr>
          <w:rFonts w:ascii="Times New Roman" w:hAnsi="Times New Roman" w:cs="Times New Roman"/>
          <w:sz w:val="24"/>
        </w:rPr>
      </w:pPr>
      <w:r w:rsidRPr="00575BEA">
        <w:rPr>
          <w:rFonts w:ascii="Times New Roman" w:hAnsi="Times New Roman" w:cs="Times New Roman"/>
          <w:sz w:val="24"/>
        </w:rPr>
        <w:t xml:space="preserve">Sea una losa finita con longitud </w:t>
      </w:r>
      <w:r w:rsidRPr="008151A2">
        <w:rPr>
          <w:rFonts w:ascii="Times New Roman" w:hAnsi="Times New Roman" w:cs="Times New Roman"/>
          <w:i/>
          <w:sz w:val="24"/>
        </w:rPr>
        <w:t>Lx</w:t>
      </w:r>
      <w:r w:rsidRPr="00575BEA">
        <w:rPr>
          <w:rFonts w:ascii="Times New Roman" w:hAnsi="Times New Roman" w:cs="Times New Roman"/>
          <w:sz w:val="24"/>
        </w:rPr>
        <w:t xml:space="preserve"> en la dirección </w:t>
      </w:r>
      <w:r w:rsidRPr="008151A2">
        <w:rPr>
          <w:rFonts w:ascii="Times New Roman" w:hAnsi="Times New Roman" w:cs="Times New Roman"/>
          <w:i/>
          <w:sz w:val="24"/>
        </w:rPr>
        <w:t>x</w:t>
      </w:r>
      <w:r w:rsidRPr="00575BEA">
        <w:rPr>
          <w:rFonts w:ascii="Times New Roman" w:hAnsi="Times New Roman" w:cs="Times New Roman"/>
          <w:sz w:val="24"/>
        </w:rPr>
        <w:t xml:space="preserve"> y </w:t>
      </w:r>
      <w:proofErr w:type="spellStart"/>
      <w:r w:rsidRPr="008151A2">
        <w:rPr>
          <w:rFonts w:ascii="Times New Roman" w:hAnsi="Times New Roman" w:cs="Times New Roman"/>
          <w:i/>
          <w:sz w:val="24"/>
        </w:rPr>
        <w:t>Ly</w:t>
      </w:r>
      <w:proofErr w:type="spellEnd"/>
      <w:r w:rsidRPr="00575BEA">
        <w:rPr>
          <w:rFonts w:ascii="Times New Roman" w:hAnsi="Times New Roman" w:cs="Times New Roman"/>
          <w:sz w:val="24"/>
        </w:rPr>
        <w:t xml:space="preserve"> </w:t>
      </w:r>
      <w:r>
        <w:rPr>
          <w:rFonts w:ascii="Times New Roman" w:hAnsi="Times New Roman" w:cs="Times New Roman"/>
          <w:sz w:val="24"/>
        </w:rPr>
        <w:t xml:space="preserve">en la dirección </w:t>
      </w:r>
      <w:r w:rsidRPr="008151A2">
        <w:rPr>
          <w:rFonts w:ascii="Times New Roman" w:hAnsi="Times New Roman" w:cs="Times New Roman"/>
          <w:i/>
          <w:sz w:val="24"/>
        </w:rPr>
        <w:t>y</w:t>
      </w:r>
      <w:r w:rsidRPr="00575BEA">
        <w:rPr>
          <w:rFonts w:ascii="Times New Roman" w:hAnsi="Times New Roman" w:cs="Times New Roman"/>
          <w:sz w:val="24"/>
        </w:rPr>
        <w:t xml:space="preserve"> el total de esfuerzo en la dirección </w:t>
      </w:r>
      <w:r w:rsidRPr="008151A2">
        <w:rPr>
          <w:rFonts w:ascii="Times New Roman" w:hAnsi="Times New Roman" w:cs="Times New Roman"/>
          <w:i/>
          <w:sz w:val="24"/>
        </w:rPr>
        <w:t>x</w:t>
      </w:r>
      <w:r w:rsidRPr="00575BEA">
        <w:rPr>
          <w:rFonts w:ascii="Times New Roman" w:hAnsi="Times New Roman" w:cs="Times New Roman"/>
          <w:sz w:val="24"/>
        </w:rPr>
        <w:t xml:space="preserve"> puede ser expresada como:</w:t>
      </w:r>
    </w:p>
    <w:p w14:paraId="080BA650" w14:textId="23A2B45F" w:rsidR="008151A2" w:rsidRDefault="008151A2" w:rsidP="008151A2">
      <w:pPr>
        <w:spacing w:line="360" w:lineRule="auto"/>
        <w:jc w:val="both"/>
        <w:rPr>
          <w:rFonts w:ascii="Times New Roman" w:hAnsi="Times New Roman" w:cs="Times New Roman"/>
          <w:sz w:val="24"/>
        </w:rPr>
      </w:pPr>
      <w:r>
        <w:rPr>
          <w:rFonts w:ascii="Times New Roman" w:hAnsi="Times New Roman" w:cs="Times New Roman"/>
          <w:sz w:val="24"/>
        </w:rPr>
        <w:tab/>
      </w:r>
      <w:r w:rsidR="00251E12" w:rsidRPr="00FE645C">
        <w:rPr>
          <w:rFonts w:ascii="Times New Roman" w:hAnsi="Times New Roman" w:cs="Times New Roman"/>
          <w:position w:val="-30"/>
          <w:sz w:val="24"/>
        </w:rPr>
        <w:object w:dxaOrig="5020" w:dyaOrig="720" w14:anchorId="324A3EAB">
          <v:shape id="_x0000_i1193" type="#_x0000_t75" style="width:250.5pt;height:36pt" o:ole="">
            <v:imagedata r:id="rId371" o:title=""/>
          </v:shape>
          <o:OLEObject Type="Embed" ProgID="Equation.3" ShapeID="_x0000_i1193" DrawAspect="Content" ObjectID="_1617420371" r:id="rId372"/>
        </w:object>
      </w:r>
      <w:r>
        <w:rPr>
          <w:rFonts w:ascii="Times New Roman" w:hAnsi="Times New Roman" w:cs="Times New Roman"/>
          <w:sz w:val="24"/>
        </w:rPr>
        <w:t xml:space="preserve">                                      (2.82a)</w:t>
      </w:r>
    </w:p>
    <w:p w14:paraId="41F807E8" w14:textId="7F650BF0" w:rsidR="008151A2" w:rsidRDefault="00251E12" w:rsidP="008151A2">
      <w:pPr>
        <w:spacing w:line="360" w:lineRule="auto"/>
        <w:ind w:firstLine="708"/>
        <w:jc w:val="both"/>
        <w:rPr>
          <w:rFonts w:ascii="Times New Roman" w:hAnsi="Times New Roman" w:cs="Times New Roman"/>
          <w:sz w:val="24"/>
        </w:rPr>
      </w:pPr>
      <w:r w:rsidRPr="00FE645C">
        <w:rPr>
          <w:rFonts w:ascii="Times New Roman" w:hAnsi="Times New Roman" w:cs="Times New Roman"/>
          <w:position w:val="-30"/>
          <w:sz w:val="24"/>
        </w:rPr>
        <w:object w:dxaOrig="2560" w:dyaOrig="700" w14:anchorId="65530222">
          <v:shape id="_x0000_i1194" type="#_x0000_t75" style="width:127.5pt;height:35.25pt" o:ole="">
            <v:imagedata r:id="rId373" o:title=""/>
          </v:shape>
          <o:OLEObject Type="Embed" ProgID="Equation.3" ShapeID="_x0000_i1194" DrawAspect="Content" ObjectID="_1617420372" r:id="rId374"/>
        </w:object>
      </w:r>
      <w:r w:rsidR="008151A2">
        <w:rPr>
          <w:rFonts w:ascii="Times New Roman" w:hAnsi="Times New Roman" w:cs="Times New Roman"/>
          <w:sz w:val="24"/>
        </w:rPr>
        <w:t xml:space="preserve">                                                   </w:t>
      </w:r>
      <w:r w:rsidR="00686AAA">
        <w:rPr>
          <w:rFonts w:ascii="Times New Roman" w:hAnsi="Times New Roman" w:cs="Times New Roman"/>
          <w:sz w:val="24"/>
        </w:rPr>
        <w:t xml:space="preserve">                          (2.82b</w:t>
      </w:r>
      <w:r w:rsidR="008151A2">
        <w:rPr>
          <w:rFonts w:ascii="Times New Roman" w:hAnsi="Times New Roman" w:cs="Times New Roman"/>
          <w:sz w:val="24"/>
        </w:rPr>
        <w:t>)</w:t>
      </w:r>
    </w:p>
    <w:p w14:paraId="3B807E05" w14:textId="77777777" w:rsidR="008151A2" w:rsidRDefault="008151A2" w:rsidP="008151A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4B6F5188" w14:textId="2391E964" w:rsidR="008151A2" w:rsidRDefault="008151A2" w:rsidP="008151A2">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σ</w:t>
      </w:r>
      <w:proofErr w:type="gramStart"/>
      <w:r>
        <w:rPr>
          <w:rFonts w:ascii="Times New Roman" w:hAnsi="Times New Roman" w:cs="Times New Roman"/>
          <w:i/>
          <w:sz w:val="24"/>
          <w:vertAlign w:val="subscript"/>
        </w:rPr>
        <w:t>x,y</w:t>
      </w:r>
      <w:proofErr w:type="spellEnd"/>
      <w:proofErr w:type="gramEnd"/>
      <w:r>
        <w:rPr>
          <w:rFonts w:ascii="Times New Roman" w:hAnsi="Times New Roman" w:cs="Times New Roman"/>
          <w:i/>
          <w:sz w:val="24"/>
        </w:rPr>
        <w:t xml:space="preserve"> </w:t>
      </w:r>
      <w:r>
        <w:rPr>
          <w:rFonts w:ascii="Times New Roman" w:hAnsi="Times New Roman" w:cs="Times New Roman"/>
          <w:i/>
          <w:sz w:val="24"/>
          <w:vertAlign w:val="subscript"/>
        </w:rPr>
        <w:t xml:space="preserve">         </w:t>
      </w:r>
      <w:r>
        <w:rPr>
          <w:rFonts w:ascii="Times New Roman" w:hAnsi="Times New Roman" w:cs="Times New Roman"/>
          <w:sz w:val="24"/>
        </w:rPr>
        <w:t xml:space="preserve">=  </w:t>
      </w:r>
      <w:r>
        <w:rPr>
          <w:rFonts w:ascii="Times New Roman" w:hAnsi="Times New Roman" w:cs="Times New Roman"/>
          <w:sz w:val="24"/>
        </w:rPr>
        <w:tab/>
        <w:t xml:space="preserve">Esfuerzos </w:t>
      </w:r>
      <w:r w:rsidR="00251E12">
        <w:rPr>
          <w:rFonts w:ascii="Times New Roman" w:hAnsi="Times New Roman" w:cs="Times New Roman"/>
          <w:sz w:val="24"/>
        </w:rPr>
        <w:t>en la losa para</w:t>
      </w:r>
      <w:r>
        <w:rPr>
          <w:rFonts w:ascii="Times New Roman" w:hAnsi="Times New Roman" w:cs="Times New Roman"/>
          <w:sz w:val="24"/>
        </w:rPr>
        <w:t xml:space="preserve"> la</w:t>
      </w:r>
      <w:r w:rsidR="00251E12">
        <w:rPr>
          <w:rFonts w:ascii="Times New Roman" w:hAnsi="Times New Roman" w:cs="Times New Roman"/>
          <w:sz w:val="24"/>
        </w:rPr>
        <w:t>s</w:t>
      </w:r>
      <w:r>
        <w:rPr>
          <w:rFonts w:ascii="Times New Roman" w:hAnsi="Times New Roman" w:cs="Times New Roman"/>
          <w:sz w:val="24"/>
        </w:rPr>
        <w:t xml:space="preserve"> </w:t>
      </w:r>
      <w:r w:rsidR="00251E12">
        <w:rPr>
          <w:rFonts w:ascii="Times New Roman" w:hAnsi="Times New Roman" w:cs="Times New Roman"/>
          <w:sz w:val="24"/>
        </w:rPr>
        <w:t>direcciones</w:t>
      </w:r>
      <w:r>
        <w:rPr>
          <w:rFonts w:ascii="Times New Roman" w:hAnsi="Times New Roman" w:cs="Times New Roman"/>
          <w:sz w:val="24"/>
        </w:rPr>
        <w:t xml:space="preserve"> </w:t>
      </w:r>
      <w:r w:rsidRPr="008151A2">
        <w:rPr>
          <w:rFonts w:ascii="Times New Roman" w:hAnsi="Times New Roman" w:cs="Times New Roman"/>
          <w:i/>
          <w:sz w:val="24"/>
        </w:rPr>
        <w:t>x</w:t>
      </w:r>
      <w:r w:rsidR="00251E12">
        <w:rPr>
          <w:rFonts w:ascii="Times New Roman" w:hAnsi="Times New Roman" w:cs="Times New Roman"/>
          <w:sz w:val="24"/>
        </w:rPr>
        <w:t>,</w:t>
      </w:r>
      <w:r>
        <w:rPr>
          <w:rFonts w:ascii="Times New Roman" w:hAnsi="Times New Roman" w:cs="Times New Roman"/>
          <w:sz w:val="24"/>
        </w:rPr>
        <w:t xml:space="preserve"> </w:t>
      </w:r>
      <w:r w:rsidRPr="008151A2">
        <w:rPr>
          <w:rFonts w:ascii="Times New Roman" w:hAnsi="Times New Roman" w:cs="Times New Roman"/>
          <w:i/>
          <w:sz w:val="24"/>
        </w:rPr>
        <w:t>y</w:t>
      </w:r>
      <w:r>
        <w:rPr>
          <w:rFonts w:ascii="Times New Roman" w:hAnsi="Times New Roman" w:cs="Times New Roman"/>
          <w:sz w:val="24"/>
        </w:rPr>
        <w:t xml:space="preserve"> respectivamente, psi.</w:t>
      </w:r>
    </w:p>
    <w:p w14:paraId="0897AA1F" w14:textId="71801F62" w:rsidR="008151A2" w:rsidRDefault="008151A2" w:rsidP="008151A2">
      <w:pPr>
        <w:spacing w:line="360" w:lineRule="auto"/>
        <w:ind w:left="1842" w:hanging="1134"/>
        <w:jc w:val="both"/>
        <w:rPr>
          <w:rFonts w:ascii="Times New Roman" w:hAnsi="Times New Roman" w:cs="Times New Roman"/>
          <w:sz w:val="24"/>
        </w:rPr>
      </w:pPr>
      <w:proofErr w:type="spellStart"/>
      <w:proofErr w:type="gramStart"/>
      <w:r>
        <w:rPr>
          <w:rFonts w:ascii="Cambria Math" w:hAnsi="Cambria Math" w:cs="Times New Roman"/>
          <w:i/>
          <w:sz w:val="24"/>
        </w:rPr>
        <w:t>C</w:t>
      </w:r>
      <w:r>
        <w:rPr>
          <w:rFonts w:ascii="Cambria Math" w:hAnsi="Cambria Math" w:cs="Times New Roman"/>
          <w:i/>
          <w:sz w:val="24"/>
          <w:vertAlign w:val="subscript"/>
        </w:rPr>
        <w:t>x,y</w:t>
      </w:r>
      <w:proofErr w:type="spellEnd"/>
      <w:proofErr w:type="gramEnd"/>
      <w:r>
        <w:rPr>
          <w:rFonts w:ascii="Cambria Math" w:hAnsi="Cambria Math" w:cs="Times New Roman"/>
          <w:i/>
          <w:sz w:val="24"/>
          <w:vertAlign w:val="subscript"/>
        </w:rPr>
        <w:t xml:space="preserve">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r>
        <w:rPr>
          <w:rFonts w:ascii="Times New Roman" w:hAnsi="Times New Roman" w:cs="Times New Roman"/>
          <w:sz w:val="24"/>
        </w:rPr>
        <w:t xml:space="preserve">=  </w:t>
      </w:r>
      <w:r>
        <w:rPr>
          <w:rFonts w:ascii="Times New Roman" w:hAnsi="Times New Roman" w:cs="Times New Roman"/>
          <w:sz w:val="24"/>
        </w:rPr>
        <w:tab/>
        <w:t>Coeficientes de corrección obtenidos a partir de las dimensiones de la losa, normalizadas por el radio de rigidez relativa.</w:t>
      </w:r>
    </w:p>
    <w:p w14:paraId="3D662753" w14:textId="65D6855A" w:rsidR="008151A2" w:rsidRDefault="008151A2" w:rsidP="008151A2">
      <w:pPr>
        <w:spacing w:line="276" w:lineRule="auto"/>
        <w:ind w:left="1842" w:hanging="1134"/>
        <w:jc w:val="both"/>
        <w:rPr>
          <w:rFonts w:ascii="Times New Roman" w:hAnsi="Times New Roman" w:cs="Times New Roman"/>
          <w:sz w:val="24"/>
        </w:rPr>
      </w:pPr>
      <w:r>
        <w:rPr>
          <w:rFonts w:ascii="Times New Roman" w:hAnsi="Times New Roman" w:cs="Times New Roman"/>
          <w:i/>
          <w:sz w:val="24"/>
        </w:rPr>
        <w:t>E</w:t>
      </w:r>
      <w:r>
        <w:rPr>
          <w:rFonts w:ascii="Times New Roman" w:hAnsi="Times New Roman" w:cs="Times New Roman"/>
          <w:i/>
          <w:sz w:val="24"/>
          <w:vertAlign w:val="subscript"/>
        </w:rPr>
        <w:t xml:space="preserve">        </w:t>
      </w:r>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251E12">
        <w:rPr>
          <w:rFonts w:ascii="Times New Roman" w:hAnsi="Times New Roman" w:cs="Times New Roman"/>
          <w:sz w:val="24"/>
        </w:rPr>
        <w:t>Módulo elástico del concreto, psi</w:t>
      </w:r>
      <w:r>
        <w:rPr>
          <w:rFonts w:ascii="Times New Roman" w:hAnsi="Times New Roman" w:cs="Times New Roman"/>
          <w:sz w:val="24"/>
        </w:rPr>
        <w:t>.</w:t>
      </w:r>
    </w:p>
    <w:p w14:paraId="709FC04E" w14:textId="28D62D41" w:rsidR="008151A2" w:rsidRDefault="00251E12" w:rsidP="008151A2">
      <w:pPr>
        <w:spacing w:line="276" w:lineRule="auto"/>
        <w:ind w:left="1842" w:hanging="1134"/>
        <w:jc w:val="both"/>
        <w:rPr>
          <w:rFonts w:ascii="Times New Roman" w:hAnsi="Times New Roman" w:cs="Times New Roman"/>
          <w:sz w:val="24"/>
        </w:rPr>
      </w:pPr>
      <w:r>
        <w:rPr>
          <w:rFonts w:ascii="Times New Roman" w:hAnsi="Times New Roman" w:cs="Times New Roman"/>
          <w:i/>
          <w:sz w:val="24"/>
        </w:rPr>
        <w:t>μ</w:t>
      </w:r>
      <w:r w:rsidR="008151A2">
        <w:rPr>
          <w:rFonts w:ascii="Times New Roman" w:hAnsi="Times New Roman" w:cs="Times New Roman"/>
          <w:i/>
          <w:sz w:val="24"/>
        </w:rPr>
        <w:t xml:space="preserve"> </w:t>
      </w:r>
      <w:r w:rsidR="008151A2">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r w:rsidR="008151A2">
        <w:rPr>
          <w:rFonts w:ascii="Times New Roman" w:hAnsi="Times New Roman" w:cs="Times New Roman"/>
          <w:i/>
          <w:sz w:val="24"/>
          <w:vertAlign w:val="subscript"/>
        </w:rPr>
        <w:t xml:space="preserve">  </w:t>
      </w:r>
      <w:proofErr w:type="gramStart"/>
      <w:r w:rsidR="008151A2">
        <w:rPr>
          <w:rFonts w:ascii="Times New Roman" w:hAnsi="Times New Roman" w:cs="Times New Roman"/>
          <w:sz w:val="24"/>
        </w:rPr>
        <w:t xml:space="preserve">=  </w:t>
      </w:r>
      <w:r w:rsidR="008151A2">
        <w:rPr>
          <w:rFonts w:ascii="Times New Roman" w:hAnsi="Times New Roman" w:cs="Times New Roman"/>
          <w:sz w:val="24"/>
        </w:rPr>
        <w:tab/>
      </w:r>
      <w:proofErr w:type="gramEnd"/>
      <w:r>
        <w:rPr>
          <w:rFonts w:ascii="Times New Roman" w:hAnsi="Times New Roman" w:cs="Times New Roman"/>
          <w:sz w:val="24"/>
        </w:rPr>
        <w:t>Coeficiente de Poisson de la losa</w:t>
      </w:r>
      <w:r w:rsidR="008151A2">
        <w:rPr>
          <w:rFonts w:ascii="Times New Roman" w:hAnsi="Times New Roman" w:cs="Times New Roman"/>
          <w:sz w:val="24"/>
        </w:rPr>
        <w:t>.</w:t>
      </w:r>
    </w:p>
    <w:p w14:paraId="3BA15185" w14:textId="3DF8B7D1" w:rsidR="008151A2" w:rsidRDefault="00251E12" w:rsidP="00251E12">
      <w:pPr>
        <w:spacing w:line="276" w:lineRule="auto"/>
        <w:ind w:left="1842" w:hanging="1134"/>
        <w:jc w:val="both"/>
        <w:rPr>
          <w:rFonts w:ascii="Times New Roman" w:hAnsi="Times New Roman" w:cs="Times New Roman"/>
          <w:sz w:val="24"/>
        </w:rPr>
      </w:pPr>
      <w:r>
        <w:rPr>
          <w:rFonts w:ascii="Cambria Math" w:hAnsi="Cambria Math" w:cs="Times New Roman"/>
          <w:i/>
          <w:sz w:val="24"/>
        </w:rPr>
        <w:t>α</w:t>
      </w:r>
      <w:r>
        <w:rPr>
          <w:rFonts w:ascii="Cambria Math" w:hAnsi="Cambria Math" w:cs="Times New Roman"/>
          <w:i/>
          <w:sz w:val="24"/>
          <w:vertAlign w:val="subscript"/>
        </w:rPr>
        <w:t>t</w:t>
      </w:r>
      <w:r w:rsidR="008151A2">
        <w:rPr>
          <w:rFonts w:ascii="Cambria Math" w:hAnsi="Cambria Math" w:cs="Times New Roman"/>
          <w:i/>
          <w:sz w:val="24"/>
          <w:vertAlign w:val="subscript"/>
        </w:rPr>
        <w:t xml:space="preserve">   </w:t>
      </w:r>
      <w:r w:rsidR="008151A2">
        <w:rPr>
          <w:rFonts w:ascii="Times New Roman" w:hAnsi="Times New Roman" w:cs="Times New Roman"/>
          <w:i/>
          <w:sz w:val="24"/>
        </w:rPr>
        <w:t xml:space="preserve">    </w:t>
      </w:r>
      <w:r w:rsidR="008151A2">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proofErr w:type="gramStart"/>
      <w:r w:rsidR="008151A2">
        <w:rPr>
          <w:rFonts w:ascii="Times New Roman" w:hAnsi="Times New Roman" w:cs="Times New Roman"/>
          <w:sz w:val="24"/>
        </w:rPr>
        <w:t xml:space="preserve">=  </w:t>
      </w:r>
      <w:r w:rsidR="008151A2">
        <w:rPr>
          <w:rFonts w:ascii="Times New Roman" w:hAnsi="Times New Roman" w:cs="Times New Roman"/>
          <w:sz w:val="24"/>
        </w:rPr>
        <w:tab/>
      </w:r>
      <w:proofErr w:type="gramEnd"/>
      <w:r>
        <w:rPr>
          <w:rFonts w:ascii="Times New Roman" w:hAnsi="Times New Roman" w:cs="Times New Roman"/>
          <w:sz w:val="24"/>
        </w:rPr>
        <w:t>Coeficiente de contracción térmica de la losa, /°F</w:t>
      </w:r>
      <w:r w:rsidR="008151A2">
        <w:rPr>
          <w:rFonts w:ascii="Times New Roman" w:hAnsi="Times New Roman" w:cs="Times New Roman"/>
          <w:sz w:val="24"/>
        </w:rPr>
        <w:t>.</w:t>
      </w:r>
    </w:p>
    <w:p w14:paraId="36C1256C" w14:textId="078DF34B" w:rsidR="008151A2" w:rsidRDefault="00251E12" w:rsidP="0068683D">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Δ</w:t>
      </w:r>
      <w:r>
        <w:rPr>
          <w:rFonts w:ascii="Times New Roman" w:hAnsi="Times New Roman" w:cs="Times New Roman"/>
          <w:i/>
          <w:sz w:val="24"/>
          <w:vertAlign w:val="subscript"/>
        </w:rPr>
        <w:t>t</w:t>
      </w:r>
      <w:proofErr w:type="spellEnd"/>
      <w:r w:rsidR="008151A2">
        <w:rPr>
          <w:rFonts w:ascii="Times New Roman" w:hAnsi="Times New Roman" w:cs="Times New Roman"/>
          <w:i/>
          <w:sz w:val="24"/>
          <w:vertAlign w:val="subscript"/>
        </w:rPr>
        <w:t xml:space="preserve">        </w:t>
      </w:r>
      <w:r>
        <w:rPr>
          <w:rFonts w:ascii="Times New Roman" w:hAnsi="Times New Roman" w:cs="Times New Roman"/>
          <w:i/>
          <w:sz w:val="24"/>
        </w:rPr>
        <w:t xml:space="preserve">  </w:t>
      </w:r>
      <w:r w:rsidR="008151A2">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Diferencial de temperatura entre la parte alta y baja de la losa, °F</w:t>
      </w:r>
      <w:r w:rsidR="008151A2">
        <w:rPr>
          <w:rFonts w:ascii="Times New Roman" w:hAnsi="Times New Roman" w:cs="Times New Roman"/>
          <w:sz w:val="24"/>
        </w:rPr>
        <w:t>.</w:t>
      </w:r>
    </w:p>
    <w:p w14:paraId="2BCEFD8F" w14:textId="7F2EAA49" w:rsidR="008151A2" w:rsidRDefault="008151A2" w:rsidP="008151A2">
      <w:pPr>
        <w:spacing w:line="360" w:lineRule="auto"/>
        <w:jc w:val="both"/>
        <w:rPr>
          <w:rFonts w:ascii="Times New Roman" w:hAnsi="Times New Roman" w:cs="Times New Roman"/>
          <w:sz w:val="24"/>
        </w:rPr>
      </w:pPr>
      <w:r>
        <w:rPr>
          <w:rFonts w:ascii="Times New Roman" w:hAnsi="Times New Roman" w:cs="Times New Roman"/>
          <w:sz w:val="24"/>
        </w:rPr>
        <w:t xml:space="preserve">Bradbury (1938) basado en el análisis de </w:t>
      </w:r>
      <w:proofErr w:type="spellStart"/>
      <w:r>
        <w:rPr>
          <w:rFonts w:ascii="Times New Roman" w:hAnsi="Times New Roman" w:cs="Times New Roman"/>
          <w:sz w:val="24"/>
        </w:rPr>
        <w:t>Westergaard</w:t>
      </w:r>
      <w:proofErr w:type="spellEnd"/>
      <w:r>
        <w:rPr>
          <w:rFonts w:ascii="Times New Roman" w:hAnsi="Times New Roman" w:cs="Times New Roman"/>
          <w:sz w:val="24"/>
        </w:rPr>
        <w:t xml:space="preserve">, desarrolló una carta simple para determinar </w:t>
      </w:r>
      <w:proofErr w:type="spellStart"/>
      <w:r>
        <w:rPr>
          <w:rFonts w:ascii="Times New Roman" w:hAnsi="Times New Roman" w:cs="Times New Roman"/>
          <w:i/>
          <w:sz w:val="24"/>
        </w:rPr>
        <w:t>C</w:t>
      </w:r>
      <w:r>
        <w:rPr>
          <w:rFonts w:ascii="Times New Roman" w:hAnsi="Times New Roman" w:cs="Times New Roman"/>
          <w:i/>
          <w:sz w:val="24"/>
          <w:vertAlign w:val="subscript"/>
        </w:rPr>
        <w:t>x</w:t>
      </w:r>
      <w:proofErr w:type="spellEnd"/>
      <w:r>
        <w:rPr>
          <w:rFonts w:ascii="Times New Roman" w:hAnsi="Times New Roman" w:cs="Times New Roman"/>
          <w:sz w:val="24"/>
        </w:rPr>
        <w:t xml:space="preserve"> y </w:t>
      </w:r>
      <w:proofErr w:type="spellStart"/>
      <w:r>
        <w:rPr>
          <w:rFonts w:ascii="Times New Roman" w:hAnsi="Times New Roman" w:cs="Times New Roman"/>
          <w:i/>
          <w:sz w:val="24"/>
        </w:rPr>
        <w:t>C</w:t>
      </w:r>
      <w:r>
        <w:rPr>
          <w:rFonts w:ascii="Times New Roman" w:hAnsi="Times New Roman" w:cs="Times New Roman"/>
          <w:i/>
          <w:sz w:val="24"/>
          <w:vertAlign w:val="subscript"/>
        </w:rPr>
        <w:t>y</w:t>
      </w:r>
      <w:proofErr w:type="spellEnd"/>
      <w:r>
        <w:rPr>
          <w:rFonts w:ascii="Times New Roman" w:hAnsi="Times New Roman" w:cs="Times New Roman"/>
          <w:sz w:val="24"/>
        </w:rPr>
        <w:t xml:space="preserve"> (figura 2-</w:t>
      </w:r>
      <w:r w:rsidR="00686AAA">
        <w:rPr>
          <w:rFonts w:ascii="Times New Roman" w:hAnsi="Times New Roman" w:cs="Times New Roman"/>
          <w:sz w:val="24"/>
        </w:rPr>
        <w:t>23</w:t>
      </w:r>
      <w:r>
        <w:rPr>
          <w:rFonts w:ascii="Times New Roman" w:hAnsi="Times New Roman" w:cs="Times New Roman"/>
          <w:sz w:val="24"/>
        </w:rPr>
        <w:t xml:space="preserve">). El factor de corrección </w:t>
      </w:r>
      <w:proofErr w:type="spellStart"/>
      <w:r>
        <w:rPr>
          <w:rFonts w:ascii="Times New Roman" w:hAnsi="Times New Roman" w:cs="Times New Roman"/>
          <w:i/>
          <w:sz w:val="24"/>
        </w:rPr>
        <w:t>C</w:t>
      </w:r>
      <w:r>
        <w:rPr>
          <w:rFonts w:ascii="Times New Roman" w:hAnsi="Times New Roman" w:cs="Times New Roman"/>
          <w:i/>
          <w:sz w:val="24"/>
          <w:vertAlign w:val="subscript"/>
        </w:rPr>
        <w:t>x</w:t>
      </w:r>
      <w:proofErr w:type="spellEnd"/>
      <w:r>
        <w:rPr>
          <w:rFonts w:ascii="Times New Roman" w:hAnsi="Times New Roman" w:cs="Times New Roman"/>
          <w:i/>
          <w:sz w:val="24"/>
        </w:rPr>
        <w:t xml:space="preserve"> </w:t>
      </w:r>
      <w:r>
        <w:rPr>
          <w:rFonts w:ascii="Times New Roman" w:hAnsi="Times New Roman" w:cs="Times New Roman"/>
          <w:sz w:val="24"/>
        </w:rPr>
        <w:t xml:space="preserve">depende de </w:t>
      </w:r>
      <w:r>
        <w:rPr>
          <w:rFonts w:ascii="Times New Roman" w:hAnsi="Times New Roman" w:cs="Times New Roman"/>
          <w:i/>
          <w:sz w:val="24"/>
        </w:rPr>
        <w:t>L</w:t>
      </w:r>
      <w:r>
        <w:rPr>
          <w:rFonts w:ascii="Times New Roman" w:hAnsi="Times New Roman" w:cs="Times New Roman"/>
          <w:i/>
          <w:sz w:val="24"/>
          <w:vertAlign w:val="subscript"/>
        </w:rPr>
        <w:t>x</w:t>
      </w:r>
      <w:r w:rsidR="00CA29FE">
        <w:rPr>
          <w:rFonts w:ascii="Times New Roman" w:hAnsi="Times New Roman" w:cs="Times New Roman"/>
          <w:i/>
          <w:sz w:val="24"/>
        </w:rPr>
        <w:t>/</w:t>
      </w:r>
      <w:r w:rsidR="00CA29FE">
        <w:rPr>
          <w:rFonts w:ascii="Cambria Math" w:hAnsi="Cambria Math" w:cs="Times New Roman"/>
          <w:i/>
          <w:sz w:val="24"/>
        </w:rPr>
        <w:t>ℓ</w:t>
      </w:r>
      <w:r>
        <w:rPr>
          <w:rFonts w:ascii="Times New Roman" w:hAnsi="Times New Roman" w:cs="Times New Roman"/>
          <w:sz w:val="24"/>
        </w:rPr>
        <w:t xml:space="preserve"> y el factor de corrección </w:t>
      </w:r>
      <w:proofErr w:type="spellStart"/>
      <w:r>
        <w:rPr>
          <w:rFonts w:ascii="Times New Roman" w:hAnsi="Times New Roman" w:cs="Times New Roman"/>
          <w:i/>
          <w:sz w:val="24"/>
        </w:rPr>
        <w:t>C</w:t>
      </w:r>
      <w:r>
        <w:rPr>
          <w:rFonts w:ascii="Times New Roman" w:hAnsi="Times New Roman" w:cs="Times New Roman"/>
          <w:i/>
          <w:sz w:val="24"/>
          <w:vertAlign w:val="subscript"/>
        </w:rPr>
        <w:t>y</w:t>
      </w:r>
      <w:proofErr w:type="spellEnd"/>
      <w:r>
        <w:rPr>
          <w:rFonts w:ascii="Times New Roman" w:hAnsi="Times New Roman" w:cs="Times New Roman"/>
          <w:sz w:val="24"/>
        </w:rPr>
        <w:t xml:space="preserve"> depende de </w:t>
      </w:r>
      <w:proofErr w:type="spellStart"/>
      <w:r>
        <w:rPr>
          <w:rFonts w:ascii="Times New Roman" w:hAnsi="Times New Roman" w:cs="Times New Roman"/>
          <w:i/>
          <w:sz w:val="24"/>
        </w:rPr>
        <w:t>L</w:t>
      </w:r>
      <w:r>
        <w:rPr>
          <w:rFonts w:ascii="Times New Roman" w:hAnsi="Times New Roman" w:cs="Times New Roman"/>
          <w:i/>
          <w:sz w:val="24"/>
          <w:vertAlign w:val="subscript"/>
        </w:rPr>
        <w:t>y</w:t>
      </w:r>
      <w:proofErr w:type="spellEnd"/>
      <w:r w:rsidR="00CA29FE">
        <w:rPr>
          <w:rFonts w:ascii="Times New Roman" w:hAnsi="Times New Roman" w:cs="Times New Roman"/>
          <w:i/>
          <w:sz w:val="24"/>
        </w:rPr>
        <w:t>/</w:t>
      </w:r>
      <w:r w:rsidR="00CA29FE">
        <w:rPr>
          <w:rFonts w:ascii="Cambria Math" w:hAnsi="Cambria Math" w:cs="Times New Roman"/>
          <w:i/>
          <w:sz w:val="24"/>
        </w:rPr>
        <w:t>ℓ</w:t>
      </w:r>
      <w:r>
        <w:rPr>
          <w:rFonts w:ascii="Times New Roman" w:hAnsi="Times New Roman" w:cs="Times New Roman"/>
          <w:sz w:val="24"/>
        </w:rPr>
        <w:t xml:space="preserve">, donde </w:t>
      </w:r>
      <w:r w:rsidR="00CA29FE">
        <w:rPr>
          <w:rFonts w:ascii="Cambria Math" w:hAnsi="Cambria Math" w:cs="Times New Roman"/>
          <w:i/>
          <w:sz w:val="24"/>
        </w:rPr>
        <w:t>ℓ</w:t>
      </w:r>
      <w:r>
        <w:rPr>
          <w:rFonts w:ascii="Times New Roman" w:hAnsi="Times New Roman" w:cs="Times New Roman"/>
          <w:sz w:val="24"/>
        </w:rPr>
        <w:t xml:space="preserve"> es el radio de rigidez relativa, definido como:</w:t>
      </w:r>
    </w:p>
    <w:p w14:paraId="3EE22DA4" w14:textId="1B6B749D" w:rsidR="008151A2" w:rsidRDefault="008151A2" w:rsidP="00CA29FE">
      <w:pPr>
        <w:spacing w:line="360" w:lineRule="auto"/>
        <w:jc w:val="right"/>
        <w:rPr>
          <w:rFonts w:ascii="Times New Roman" w:hAnsi="Times New Roman" w:cs="Times New Roman"/>
          <w:sz w:val="24"/>
        </w:rPr>
      </w:pPr>
      <w:r>
        <w:rPr>
          <w:rFonts w:ascii="Times New Roman" w:hAnsi="Times New Roman" w:cs="Times New Roman"/>
          <w:sz w:val="24"/>
        </w:rPr>
        <w:tab/>
      </w:r>
      <w:r w:rsidR="00CA29FE" w:rsidRPr="00142DCE">
        <w:rPr>
          <w:rFonts w:ascii="Times New Roman" w:hAnsi="Times New Roman" w:cs="Times New Roman"/>
          <w:position w:val="-32"/>
          <w:sz w:val="24"/>
        </w:rPr>
        <w:object w:dxaOrig="1719" w:dyaOrig="780" w14:anchorId="3C85AE4A">
          <v:shape id="_x0000_i1195" type="#_x0000_t75" style="width:85.5pt;height:39pt" o:ole="">
            <v:imagedata r:id="rId375" o:title=""/>
          </v:shape>
          <o:OLEObject Type="Embed" ProgID="Equation.3" ShapeID="_x0000_i1195" DrawAspect="Content" ObjectID="_1617420373" r:id="rId376"/>
        </w:object>
      </w:r>
      <w:r>
        <w:rPr>
          <w:rFonts w:ascii="Times New Roman" w:hAnsi="Times New Roman" w:cs="Times New Roman"/>
          <w:sz w:val="24"/>
        </w:rPr>
        <w:t xml:space="preserve">                </w:t>
      </w:r>
      <w:r w:rsidR="00CA29FE">
        <w:rPr>
          <w:rFonts w:ascii="Times New Roman" w:hAnsi="Times New Roman" w:cs="Times New Roman"/>
          <w:sz w:val="24"/>
        </w:rPr>
        <w:t xml:space="preserve">                                     (2.83</w:t>
      </w:r>
      <w:r>
        <w:rPr>
          <w:rFonts w:ascii="Times New Roman" w:hAnsi="Times New Roman" w:cs="Times New Roman"/>
          <w:sz w:val="24"/>
        </w:rPr>
        <w:t>)</w:t>
      </w:r>
    </w:p>
    <w:p w14:paraId="3CB7ED88" w14:textId="77777777" w:rsidR="00D20D8B" w:rsidRDefault="00D20D8B" w:rsidP="00D20D8B">
      <w:pPr>
        <w:keepNext/>
        <w:spacing w:after="0" w:line="360" w:lineRule="auto"/>
        <w:jc w:val="center"/>
      </w:pPr>
      <w:r>
        <w:rPr>
          <w:noProof/>
          <w:lang w:val="es-ES" w:eastAsia="es-ES"/>
        </w:rPr>
        <w:lastRenderedPageBreak/>
        <w:drawing>
          <wp:inline distT="0" distB="0" distL="0" distR="0" wp14:anchorId="720F996D" wp14:editId="5B7DE9D3">
            <wp:extent cx="4238625" cy="2847975"/>
            <wp:effectExtent l="0" t="0" r="9525"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p w14:paraId="77204EB3" w14:textId="7800560F" w:rsidR="00D20D8B" w:rsidRDefault="00D20D8B" w:rsidP="00D20D8B">
      <w:pPr>
        <w:pStyle w:val="Descripcin"/>
        <w:spacing w:after="0"/>
        <w:jc w:val="center"/>
        <w:rPr>
          <w:rFonts w:ascii="Times New Roman" w:hAnsi="Times New Roman" w:cs="Times New Roman"/>
          <w:color w:val="auto"/>
          <w:sz w:val="22"/>
          <w:vertAlign w:val="subscript"/>
        </w:rPr>
      </w:pPr>
      <w:bookmarkStart w:id="188" w:name="_Toc511585855"/>
      <w:bookmarkStart w:id="189" w:name="_Toc5765811"/>
      <w:r w:rsidRPr="00E54D59">
        <w:rPr>
          <w:rFonts w:ascii="Times New Roman" w:hAnsi="Times New Roman" w:cs="Times New Roman"/>
          <w:b/>
          <w:i w:val="0"/>
          <w:color w:val="auto"/>
          <w:sz w:val="22"/>
        </w:rPr>
        <w:t xml:space="preserve">Figura 2 - </w:t>
      </w:r>
      <w:r w:rsidRPr="00E54D59">
        <w:rPr>
          <w:rFonts w:ascii="Times New Roman" w:hAnsi="Times New Roman" w:cs="Times New Roman"/>
          <w:b/>
          <w:i w:val="0"/>
          <w:color w:val="auto"/>
          <w:sz w:val="22"/>
        </w:rPr>
        <w:fldChar w:fldCharType="begin"/>
      </w:r>
      <w:r w:rsidRPr="00E54D59">
        <w:rPr>
          <w:rFonts w:ascii="Times New Roman" w:hAnsi="Times New Roman" w:cs="Times New Roman"/>
          <w:b/>
          <w:i w:val="0"/>
          <w:color w:val="auto"/>
          <w:sz w:val="22"/>
        </w:rPr>
        <w:instrText xml:space="preserve"> SEQ Figura_2_- \* ARABIC </w:instrText>
      </w:r>
      <w:r w:rsidRPr="00E54D59">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23</w:t>
      </w:r>
      <w:r w:rsidRPr="00E54D59">
        <w:rPr>
          <w:rFonts w:ascii="Times New Roman" w:hAnsi="Times New Roman" w:cs="Times New Roman"/>
          <w:b/>
          <w:i w:val="0"/>
          <w:color w:val="auto"/>
          <w:sz w:val="22"/>
        </w:rPr>
        <w:fldChar w:fldCharType="end"/>
      </w:r>
      <w:r w:rsidRPr="00E54D59">
        <w:rPr>
          <w:rFonts w:ascii="Times New Roman" w:hAnsi="Times New Roman" w:cs="Times New Roman"/>
          <w:b/>
          <w:i w:val="0"/>
          <w:color w:val="auto"/>
          <w:sz w:val="22"/>
        </w:rPr>
        <w:t>.</w:t>
      </w:r>
      <w:r w:rsidRPr="00E54D59">
        <w:rPr>
          <w:rFonts w:ascii="Times New Roman" w:hAnsi="Times New Roman" w:cs="Times New Roman"/>
          <w:i w:val="0"/>
          <w:color w:val="auto"/>
          <w:sz w:val="22"/>
        </w:rPr>
        <w:t xml:space="preserve"> Carta de Bradbury para la determinación de </w:t>
      </w:r>
      <w:r w:rsidRPr="00E54D59">
        <w:rPr>
          <w:rFonts w:ascii="Times New Roman" w:hAnsi="Times New Roman" w:cs="Times New Roman"/>
          <w:color w:val="auto"/>
          <w:sz w:val="22"/>
        </w:rPr>
        <w:t>C</w:t>
      </w:r>
      <w:r w:rsidRPr="00E54D59">
        <w:rPr>
          <w:rFonts w:ascii="Times New Roman" w:hAnsi="Times New Roman" w:cs="Times New Roman"/>
          <w:i w:val="0"/>
          <w:color w:val="auto"/>
          <w:sz w:val="22"/>
        </w:rPr>
        <w:t xml:space="preserve">, </w:t>
      </w:r>
      <w:r>
        <w:rPr>
          <w:rFonts w:ascii="Times New Roman" w:hAnsi="Times New Roman" w:cs="Times New Roman"/>
          <w:color w:val="auto"/>
          <w:sz w:val="22"/>
        </w:rPr>
        <w:t>C</w:t>
      </w:r>
      <w:r>
        <w:rPr>
          <w:rFonts w:ascii="Times New Roman" w:hAnsi="Times New Roman" w:cs="Times New Roman"/>
          <w:color w:val="auto"/>
          <w:sz w:val="22"/>
          <w:vertAlign w:val="subscript"/>
        </w:rPr>
        <w:t>1</w:t>
      </w:r>
      <w:r w:rsidRPr="00E54D59">
        <w:rPr>
          <w:rFonts w:ascii="Times New Roman" w:hAnsi="Times New Roman" w:cs="Times New Roman"/>
          <w:i w:val="0"/>
          <w:color w:val="auto"/>
          <w:sz w:val="22"/>
        </w:rPr>
        <w:t xml:space="preserve"> y </w:t>
      </w:r>
      <w:r>
        <w:rPr>
          <w:rFonts w:ascii="Times New Roman" w:hAnsi="Times New Roman" w:cs="Times New Roman"/>
          <w:color w:val="auto"/>
          <w:sz w:val="22"/>
        </w:rPr>
        <w:t>C</w:t>
      </w:r>
      <w:r>
        <w:rPr>
          <w:rFonts w:ascii="Times New Roman" w:hAnsi="Times New Roman" w:cs="Times New Roman"/>
          <w:color w:val="auto"/>
          <w:sz w:val="22"/>
          <w:vertAlign w:val="subscript"/>
        </w:rPr>
        <w:t>2</w:t>
      </w:r>
      <w:bookmarkEnd w:id="188"/>
      <w:bookmarkEnd w:id="189"/>
    </w:p>
    <w:p w14:paraId="2D781021" w14:textId="77777777" w:rsidR="00D20D8B" w:rsidRDefault="00D20D8B" w:rsidP="00D20D8B">
      <w:pPr>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69069611" w14:textId="77777777" w:rsidR="00D20D8B" w:rsidRPr="00D20D8B" w:rsidRDefault="00D20D8B" w:rsidP="00D20D8B">
      <w:pPr>
        <w:spacing w:line="360" w:lineRule="auto"/>
        <w:jc w:val="both"/>
        <w:rPr>
          <w:rFonts w:ascii="Times New Roman" w:hAnsi="Times New Roman" w:cs="Times New Roman"/>
          <w:sz w:val="6"/>
        </w:rPr>
      </w:pPr>
    </w:p>
    <w:p w14:paraId="05FDCC7D" w14:textId="77777777" w:rsidR="008151A2" w:rsidRDefault="008151A2" w:rsidP="008151A2">
      <w:pPr>
        <w:spacing w:line="360" w:lineRule="auto"/>
        <w:jc w:val="both"/>
        <w:rPr>
          <w:rFonts w:ascii="Times New Roman" w:hAnsi="Times New Roman" w:cs="Times New Roman"/>
          <w:sz w:val="24"/>
        </w:rPr>
      </w:pPr>
      <w:r>
        <w:rPr>
          <w:rFonts w:ascii="Times New Roman" w:hAnsi="Times New Roman" w:cs="Times New Roman"/>
          <w:sz w:val="24"/>
        </w:rPr>
        <w:t>Bradbury desarrolló las siguientes ecuaciones para el esfuerzo de alabeo por gradiente térmico:</w:t>
      </w:r>
    </w:p>
    <w:p w14:paraId="749A9E11" w14:textId="44B8C1C8" w:rsidR="008151A2" w:rsidRDefault="008151A2" w:rsidP="009C3632">
      <w:pPr>
        <w:pStyle w:val="Prrafodelista"/>
        <w:numPr>
          <w:ilvl w:val="0"/>
          <w:numId w:val="45"/>
        </w:numPr>
        <w:spacing w:line="360" w:lineRule="auto"/>
        <w:jc w:val="both"/>
        <w:rPr>
          <w:rFonts w:ascii="Times New Roman" w:hAnsi="Times New Roman" w:cs="Times New Roman"/>
          <w:sz w:val="24"/>
        </w:rPr>
      </w:pPr>
      <w:r w:rsidRPr="004D0C41">
        <w:rPr>
          <w:rFonts w:ascii="Times New Roman" w:hAnsi="Times New Roman" w:cs="Times New Roman"/>
          <w:sz w:val="24"/>
        </w:rPr>
        <w:t>Borde de losa</w:t>
      </w:r>
      <w:r>
        <w:rPr>
          <w:rFonts w:ascii="Times New Roman" w:hAnsi="Times New Roman" w:cs="Times New Roman"/>
          <w:sz w:val="24"/>
        </w:rPr>
        <w:t xml:space="preserve">: </w:t>
      </w:r>
      <w:r w:rsidRPr="004D0C41">
        <w:rPr>
          <w:rFonts w:ascii="Times New Roman" w:hAnsi="Times New Roman" w:cs="Times New Roman"/>
          <w:position w:val="-24"/>
          <w:sz w:val="24"/>
        </w:rPr>
        <w:object w:dxaOrig="1800" w:dyaOrig="639" w14:anchorId="6F7C21D9">
          <v:shape id="_x0000_i1196" type="#_x0000_t75" style="width:90pt;height:33pt" o:ole="">
            <v:imagedata r:id="rId378" o:title=""/>
          </v:shape>
          <o:OLEObject Type="Embed" ProgID="Equation.3" ShapeID="_x0000_i1196" DrawAspect="Content" ObjectID="_1617420374" r:id="rId379"/>
        </w:object>
      </w:r>
      <w:r>
        <w:rPr>
          <w:rFonts w:ascii="Times New Roman" w:hAnsi="Times New Roman" w:cs="Times New Roman"/>
          <w:sz w:val="24"/>
        </w:rPr>
        <w:t xml:space="preserve">                                                     </w:t>
      </w:r>
      <w:r w:rsidR="00CA29FE">
        <w:rPr>
          <w:rFonts w:ascii="Times New Roman" w:hAnsi="Times New Roman" w:cs="Times New Roman"/>
          <w:sz w:val="24"/>
        </w:rPr>
        <w:t xml:space="preserve">                        </w:t>
      </w:r>
      <w:proofErr w:type="gramStart"/>
      <w:r w:rsidR="00CA29FE">
        <w:rPr>
          <w:rFonts w:ascii="Times New Roman" w:hAnsi="Times New Roman" w:cs="Times New Roman"/>
          <w:sz w:val="24"/>
        </w:rPr>
        <w:t xml:space="preserve">   (</w:t>
      </w:r>
      <w:proofErr w:type="gramEnd"/>
      <w:r w:rsidR="00CA29FE">
        <w:rPr>
          <w:rFonts w:ascii="Times New Roman" w:hAnsi="Times New Roman" w:cs="Times New Roman"/>
          <w:sz w:val="24"/>
        </w:rPr>
        <w:t>2.84</w:t>
      </w:r>
      <w:r>
        <w:rPr>
          <w:rFonts w:ascii="Times New Roman" w:hAnsi="Times New Roman" w:cs="Times New Roman"/>
          <w:sz w:val="24"/>
        </w:rPr>
        <w:t>)</w:t>
      </w:r>
    </w:p>
    <w:p w14:paraId="60081A98" w14:textId="2ED9D326" w:rsidR="008151A2" w:rsidRPr="004D0C41" w:rsidRDefault="008151A2" w:rsidP="009C3632">
      <w:pPr>
        <w:pStyle w:val="Prrafodelista"/>
        <w:numPr>
          <w:ilvl w:val="0"/>
          <w:numId w:val="45"/>
        </w:numPr>
        <w:spacing w:line="360" w:lineRule="auto"/>
        <w:jc w:val="both"/>
        <w:rPr>
          <w:rFonts w:ascii="Times New Roman" w:hAnsi="Times New Roman" w:cs="Times New Roman"/>
          <w:sz w:val="24"/>
        </w:rPr>
      </w:pPr>
      <w:r>
        <w:rPr>
          <w:rFonts w:ascii="Times New Roman" w:hAnsi="Times New Roman" w:cs="Times New Roman"/>
          <w:sz w:val="24"/>
        </w:rPr>
        <w:t>Interior</w:t>
      </w:r>
      <w:r w:rsidRPr="004D0C41">
        <w:rPr>
          <w:rFonts w:ascii="Times New Roman" w:hAnsi="Times New Roman" w:cs="Times New Roman"/>
          <w:sz w:val="24"/>
        </w:rPr>
        <w:t xml:space="preserve"> de losa</w:t>
      </w:r>
      <w:r>
        <w:rPr>
          <w:rFonts w:ascii="Times New Roman" w:hAnsi="Times New Roman" w:cs="Times New Roman"/>
          <w:sz w:val="24"/>
        </w:rPr>
        <w:t xml:space="preserve">: </w:t>
      </w:r>
      <w:r w:rsidR="00CA29FE" w:rsidRPr="00CA29FE">
        <w:rPr>
          <w:rFonts w:ascii="Times New Roman" w:hAnsi="Times New Roman" w:cs="Times New Roman"/>
          <w:position w:val="-32"/>
          <w:sz w:val="24"/>
        </w:rPr>
        <w:object w:dxaOrig="2680" w:dyaOrig="760" w14:anchorId="5265EC53">
          <v:shape id="_x0000_i1197" type="#_x0000_t75" style="width:134.25pt;height:38.25pt" o:ole="">
            <v:imagedata r:id="rId380" o:title=""/>
          </v:shape>
          <o:OLEObject Type="Embed" ProgID="Equation.3" ShapeID="_x0000_i1197" DrawAspect="Content" ObjectID="_1617420375" r:id="rId381"/>
        </w:object>
      </w:r>
      <w:r>
        <w:rPr>
          <w:rFonts w:ascii="Times New Roman" w:hAnsi="Times New Roman" w:cs="Times New Roman"/>
          <w:sz w:val="24"/>
        </w:rPr>
        <w:t xml:space="preserve">                                                     </w:t>
      </w:r>
      <w:proofErr w:type="gramStart"/>
      <w:r>
        <w:rPr>
          <w:rFonts w:ascii="Times New Roman" w:hAnsi="Times New Roman" w:cs="Times New Roman"/>
          <w:sz w:val="24"/>
        </w:rPr>
        <w:t xml:space="preserve">   (</w:t>
      </w:r>
      <w:proofErr w:type="gramEnd"/>
      <w:r w:rsidR="00CA29FE">
        <w:rPr>
          <w:rFonts w:ascii="Times New Roman" w:hAnsi="Times New Roman" w:cs="Times New Roman"/>
          <w:sz w:val="24"/>
        </w:rPr>
        <w:t>2.85</w:t>
      </w:r>
      <w:r>
        <w:rPr>
          <w:rFonts w:ascii="Times New Roman" w:hAnsi="Times New Roman" w:cs="Times New Roman"/>
          <w:sz w:val="24"/>
        </w:rPr>
        <w:t>)</w:t>
      </w:r>
    </w:p>
    <w:p w14:paraId="31F11010" w14:textId="4C0A1B36" w:rsidR="008151A2" w:rsidRDefault="008151A2" w:rsidP="009C3632">
      <w:pPr>
        <w:pStyle w:val="Prrafodelista"/>
        <w:numPr>
          <w:ilvl w:val="0"/>
          <w:numId w:val="45"/>
        </w:numPr>
        <w:spacing w:line="360" w:lineRule="auto"/>
        <w:jc w:val="both"/>
        <w:rPr>
          <w:rFonts w:ascii="Times New Roman" w:hAnsi="Times New Roman" w:cs="Times New Roman"/>
          <w:sz w:val="24"/>
        </w:rPr>
      </w:pPr>
      <w:r>
        <w:rPr>
          <w:rFonts w:ascii="Times New Roman" w:hAnsi="Times New Roman" w:cs="Times New Roman"/>
          <w:sz w:val="24"/>
        </w:rPr>
        <w:t>Esquina</w:t>
      </w:r>
      <w:r w:rsidRPr="004D0C41">
        <w:rPr>
          <w:rFonts w:ascii="Times New Roman" w:hAnsi="Times New Roman" w:cs="Times New Roman"/>
          <w:sz w:val="24"/>
        </w:rPr>
        <w:t xml:space="preserve"> de losa</w:t>
      </w:r>
      <w:r>
        <w:rPr>
          <w:rFonts w:ascii="Times New Roman" w:hAnsi="Times New Roman" w:cs="Times New Roman"/>
          <w:sz w:val="24"/>
        </w:rPr>
        <w:t xml:space="preserve">: </w:t>
      </w:r>
      <w:r w:rsidR="00CA29FE" w:rsidRPr="004D0C41">
        <w:rPr>
          <w:rFonts w:ascii="Times New Roman" w:hAnsi="Times New Roman" w:cs="Times New Roman"/>
          <w:position w:val="-32"/>
          <w:sz w:val="24"/>
        </w:rPr>
        <w:object w:dxaOrig="2100" w:dyaOrig="760" w14:anchorId="2B280C49">
          <v:shape id="_x0000_i1198" type="#_x0000_t75" style="width:105pt;height:38.25pt" o:ole="">
            <v:imagedata r:id="rId382" o:title=""/>
          </v:shape>
          <o:OLEObject Type="Embed" ProgID="Equation.3" ShapeID="_x0000_i1198" DrawAspect="Content" ObjectID="_1617420376" r:id="rId383"/>
        </w:object>
      </w:r>
      <w:r>
        <w:rPr>
          <w:rFonts w:ascii="Times New Roman" w:hAnsi="Times New Roman" w:cs="Times New Roman"/>
          <w:sz w:val="24"/>
        </w:rPr>
        <w:t xml:space="preserve">                                                                             </w:t>
      </w:r>
      <w:proofErr w:type="gramStart"/>
      <w:r>
        <w:rPr>
          <w:rFonts w:ascii="Times New Roman" w:hAnsi="Times New Roman" w:cs="Times New Roman"/>
          <w:sz w:val="24"/>
        </w:rPr>
        <w:t xml:space="preserve">   (</w:t>
      </w:r>
      <w:proofErr w:type="gramEnd"/>
      <w:r w:rsidR="0062569C">
        <w:rPr>
          <w:rFonts w:ascii="Times New Roman" w:hAnsi="Times New Roman" w:cs="Times New Roman"/>
          <w:sz w:val="24"/>
        </w:rPr>
        <w:t>2.86</w:t>
      </w:r>
      <w:r>
        <w:rPr>
          <w:rFonts w:ascii="Times New Roman" w:hAnsi="Times New Roman" w:cs="Times New Roman"/>
          <w:sz w:val="24"/>
        </w:rPr>
        <w:t>)</w:t>
      </w:r>
    </w:p>
    <w:p w14:paraId="3AC2CC12" w14:textId="77777777" w:rsidR="003F2D4E" w:rsidRDefault="003F2D4E" w:rsidP="003F2D4E">
      <w:pPr>
        <w:pStyle w:val="Prrafodelista"/>
        <w:spacing w:line="360" w:lineRule="auto"/>
        <w:ind w:left="360"/>
        <w:jc w:val="both"/>
        <w:rPr>
          <w:rFonts w:ascii="Times New Roman" w:hAnsi="Times New Roman" w:cs="Times New Roman"/>
          <w:sz w:val="24"/>
        </w:rPr>
      </w:pPr>
    </w:p>
    <w:p w14:paraId="0801FD4C" w14:textId="77777777" w:rsidR="008151A2" w:rsidRDefault="008151A2" w:rsidP="008151A2">
      <w:pPr>
        <w:spacing w:line="360" w:lineRule="auto"/>
        <w:ind w:firstLine="360"/>
        <w:jc w:val="both"/>
        <w:rPr>
          <w:rFonts w:ascii="Times New Roman" w:hAnsi="Times New Roman" w:cs="Times New Roman"/>
          <w:sz w:val="24"/>
        </w:rPr>
      </w:pPr>
      <w:r>
        <w:rPr>
          <w:rFonts w:ascii="Times New Roman" w:hAnsi="Times New Roman" w:cs="Times New Roman"/>
          <w:sz w:val="24"/>
        </w:rPr>
        <w:t>Donde:</w:t>
      </w:r>
    </w:p>
    <w:p w14:paraId="4F5F0B06" w14:textId="77777777" w:rsidR="008151A2" w:rsidRDefault="008151A2" w:rsidP="00CA29FE">
      <w:pPr>
        <w:spacing w:line="276" w:lineRule="auto"/>
        <w:ind w:firstLine="360"/>
        <w:jc w:val="both"/>
        <w:rPr>
          <w:rFonts w:ascii="Times New Roman" w:hAnsi="Times New Roman" w:cs="Times New Roman"/>
          <w:sz w:val="24"/>
        </w:rPr>
      </w:pPr>
      <w:proofErr w:type="spellStart"/>
      <w:r>
        <w:rPr>
          <w:rFonts w:ascii="Times New Roman" w:hAnsi="Times New Roman" w:cs="Times New Roman"/>
          <w:i/>
          <w:sz w:val="24"/>
        </w:rPr>
        <w:t>σ</w:t>
      </w:r>
      <w:r>
        <w:rPr>
          <w:rFonts w:ascii="Times New Roman" w:hAnsi="Times New Roman" w:cs="Times New Roman"/>
          <w:i/>
          <w:sz w:val="24"/>
          <w:vertAlign w:val="subscript"/>
        </w:rPr>
        <w:t>t</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  Esfuerzo en el sitio considerado.</w:t>
      </w:r>
    </w:p>
    <w:p w14:paraId="0C36CAC9" w14:textId="77777777" w:rsidR="008151A2" w:rsidRDefault="008151A2" w:rsidP="008151A2">
      <w:pPr>
        <w:spacing w:line="360" w:lineRule="auto"/>
        <w:ind w:left="1494" w:hanging="1134"/>
        <w:jc w:val="both"/>
        <w:rPr>
          <w:rFonts w:ascii="Times New Roman" w:hAnsi="Times New Roman" w:cs="Times New Roman"/>
          <w:sz w:val="24"/>
        </w:rPr>
      </w:pPr>
      <w:r>
        <w:rPr>
          <w:rFonts w:ascii="Times New Roman" w:hAnsi="Times New Roman" w:cs="Times New Roman"/>
          <w:i/>
          <w:sz w:val="24"/>
        </w:rPr>
        <w:t xml:space="preserve">C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Coeficiente que depende de la longitud de la losa y del radio de rigidez relativa.</w:t>
      </w:r>
    </w:p>
    <w:p w14:paraId="2D0E4030" w14:textId="77777777" w:rsidR="008151A2" w:rsidRDefault="008151A2" w:rsidP="00CA29FE">
      <w:pPr>
        <w:spacing w:line="276" w:lineRule="auto"/>
        <w:ind w:left="1494"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1</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Coeficiente en la dirección en la cual se calcula el esfuerzo.</w:t>
      </w:r>
    </w:p>
    <w:p w14:paraId="16C129A3" w14:textId="77777777" w:rsidR="008151A2" w:rsidRDefault="008151A2" w:rsidP="00CA29FE">
      <w:pPr>
        <w:spacing w:line="276" w:lineRule="auto"/>
        <w:ind w:left="1494"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2</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Coeficiente en la dirección perpendicular a </w:t>
      </w:r>
      <w:r>
        <w:rPr>
          <w:rFonts w:ascii="Times New Roman" w:hAnsi="Times New Roman" w:cs="Times New Roman"/>
          <w:i/>
          <w:sz w:val="24"/>
        </w:rPr>
        <w:t>C</w:t>
      </w:r>
      <w:r>
        <w:rPr>
          <w:rFonts w:ascii="Times New Roman" w:hAnsi="Times New Roman" w:cs="Times New Roman"/>
          <w:i/>
          <w:sz w:val="24"/>
          <w:vertAlign w:val="subscript"/>
        </w:rPr>
        <w:t>1</w:t>
      </w:r>
      <w:r>
        <w:rPr>
          <w:rFonts w:ascii="Times New Roman" w:hAnsi="Times New Roman" w:cs="Times New Roman"/>
          <w:sz w:val="24"/>
        </w:rPr>
        <w:t>.</w:t>
      </w:r>
    </w:p>
    <w:p w14:paraId="2A46834C" w14:textId="6E27B43A" w:rsidR="00CA29FE" w:rsidRDefault="008151A2" w:rsidP="0068683D">
      <w:pPr>
        <w:spacing w:line="360" w:lineRule="auto"/>
        <w:ind w:left="1494" w:hanging="1134"/>
        <w:jc w:val="both"/>
        <w:rPr>
          <w:rFonts w:ascii="Times New Roman" w:hAnsi="Times New Roman" w:cs="Times New Roman"/>
          <w:sz w:val="24"/>
        </w:rPr>
      </w:pPr>
      <w:r>
        <w:rPr>
          <w:rFonts w:ascii="Times New Roman" w:hAnsi="Times New Roman" w:cs="Times New Roman"/>
          <w:i/>
          <w:sz w:val="24"/>
        </w:rPr>
        <w:t xml:space="preserve">a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Radio del área cargada en el borde de la losa.</w:t>
      </w:r>
    </w:p>
    <w:p w14:paraId="177D70BF" w14:textId="77777777" w:rsidR="008151A2" w:rsidRDefault="008151A2" w:rsidP="008151A2">
      <w:pPr>
        <w:spacing w:line="360" w:lineRule="auto"/>
        <w:jc w:val="both"/>
        <w:rPr>
          <w:rFonts w:ascii="Times New Roman" w:hAnsi="Times New Roman" w:cs="Times New Roman"/>
          <w:sz w:val="24"/>
        </w:rPr>
      </w:pPr>
      <w:r>
        <w:rPr>
          <w:rFonts w:ascii="Times New Roman" w:hAnsi="Times New Roman" w:cs="Times New Roman"/>
          <w:sz w:val="24"/>
        </w:rPr>
        <w:t xml:space="preserve">Los coeficientes </w:t>
      </w:r>
      <w:r>
        <w:rPr>
          <w:rFonts w:ascii="Times New Roman" w:hAnsi="Times New Roman" w:cs="Times New Roman"/>
          <w:i/>
          <w:sz w:val="24"/>
        </w:rPr>
        <w:t>C</w:t>
      </w:r>
      <w:r>
        <w:rPr>
          <w:rFonts w:ascii="Times New Roman" w:hAnsi="Times New Roman" w:cs="Times New Roman"/>
          <w:sz w:val="24"/>
        </w:rPr>
        <w:t>, pueden ser calculados numéricamente mediante la siguiente ecuación:</w:t>
      </w:r>
    </w:p>
    <w:p w14:paraId="425B0CD4" w14:textId="3DD404CC" w:rsidR="008151A2" w:rsidRDefault="008151A2" w:rsidP="008827C4">
      <w:pPr>
        <w:spacing w:line="360" w:lineRule="auto"/>
        <w:ind w:firstLine="708"/>
        <w:jc w:val="right"/>
        <w:rPr>
          <w:rFonts w:ascii="Times New Roman" w:hAnsi="Times New Roman" w:cs="Times New Roman"/>
          <w:sz w:val="24"/>
        </w:rPr>
      </w:pPr>
      <w:r w:rsidRPr="0024734A">
        <w:rPr>
          <w:rFonts w:ascii="Times New Roman" w:hAnsi="Times New Roman" w:cs="Times New Roman"/>
          <w:position w:val="-28"/>
          <w:sz w:val="24"/>
        </w:rPr>
        <w:object w:dxaOrig="4360" w:dyaOrig="660" w14:anchorId="3A6C2815">
          <v:shape id="_x0000_i1199" type="#_x0000_t75" style="width:218.25pt;height:33pt" o:ole="">
            <v:imagedata r:id="rId384" o:title=""/>
          </v:shape>
          <o:OLEObject Type="Embed" ProgID="Equation.3" ShapeID="_x0000_i1199" DrawAspect="Content" ObjectID="_1617420377" r:id="rId385"/>
        </w:object>
      </w:r>
      <w:r w:rsidR="008827C4">
        <w:rPr>
          <w:rFonts w:ascii="Times New Roman" w:hAnsi="Times New Roman" w:cs="Times New Roman"/>
          <w:sz w:val="24"/>
        </w:rPr>
        <w:t xml:space="preserve">               </w:t>
      </w:r>
      <w:r w:rsidR="0062569C">
        <w:rPr>
          <w:rFonts w:ascii="Times New Roman" w:hAnsi="Times New Roman" w:cs="Times New Roman"/>
          <w:sz w:val="24"/>
        </w:rPr>
        <w:t xml:space="preserve">              (2.87</w:t>
      </w:r>
      <w:r>
        <w:rPr>
          <w:rFonts w:ascii="Times New Roman" w:hAnsi="Times New Roman" w:cs="Times New Roman"/>
          <w:sz w:val="24"/>
        </w:rPr>
        <w:t>)</w:t>
      </w:r>
    </w:p>
    <w:p w14:paraId="3A07F8C2" w14:textId="3A5E9D5D" w:rsidR="008151A2" w:rsidRDefault="008151A2" w:rsidP="008827C4">
      <w:pPr>
        <w:spacing w:line="360" w:lineRule="auto"/>
        <w:ind w:firstLine="708"/>
        <w:jc w:val="right"/>
        <w:rPr>
          <w:rFonts w:ascii="Times New Roman" w:hAnsi="Times New Roman" w:cs="Times New Roman"/>
          <w:sz w:val="24"/>
        </w:rPr>
      </w:pPr>
      <w:r w:rsidRPr="0024734A">
        <w:rPr>
          <w:rFonts w:ascii="Times New Roman" w:hAnsi="Times New Roman" w:cs="Times New Roman"/>
          <w:position w:val="-28"/>
          <w:sz w:val="24"/>
        </w:rPr>
        <w:object w:dxaOrig="999" w:dyaOrig="660" w14:anchorId="624A861E">
          <v:shape id="_x0000_i1200" type="#_x0000_t75" style="width:50.25pt;height:33pt" o:ole="">
            <v:imagedata r:id="rId386" o:title=""/>
          </v:shape>
          <o:OLEObject Type="Embed" ProgID="Equation.3" ShapeID="_x0000_i1200" DrawAspect="Content" ObjectID="_1617420378" r:id="rId387"/>
        </w:object>
      </w:r>
      <w:r>
        <w:rPr>
          <w:rFonts w:ascii="Times New Roman" w:hAnsi="Times New Roman" w:cs="Times New Roman"/>
          <w:sz w:val="24"/>
        </w:rPr>
        <w:t xml:space="preserve">        </w:t>
      </w:r>
      <w:r w:rsidR="008827C4">
        <w:rPr>
          <w:rFonts w:ascii="Times New Roman" w:hAnsi="Times New Roman" w:cs="Times New Roman"/>
          <w:sz w:val="24"/>
        </w:rPr>
        <w:t xml:space="preserve">                               </w:t>
      </w:r>
      <w:r>
        <w:rPr>
          <w:rFonts w:ascii="Times New Roman" w:hAnsi="Times New Roman" w:cs="Times New Roman"/>
          <w:sz w:val="24"/>
        </w:rPr>
        <w:t xml:space="preserve">                                    </w:t>
      </w:r>
      <w:r w:rsidR="0062569C">
        <w:rPr>
          <w:rFonts w:ascii="Times New Roman" w:hAnsi="Times New Roman" w:cs="Times New Roman"/>
          <w:sz w:val="24"/>
        </w:rPr>
        <w:t xml:space="preserve">          (2.88</w:t>
      </w:r>
      <w:r>
        <w:rPr>
          <w:rFonts w:ascii="Times New Roman" w:hAnsi="Times New Roman" w:cs="Times New Roman"/>
          <w:sz w:val="24"/>
        </w:rPr>
        <w:t>)</w:t>
      </w:r>
    </w:p>
    <w:p w14:paraId="5EDEF8DA" w14:textId="77777777" w:rsidR="008151A2" w:rsidRPr="0024734A" w:rsidRDefault="008151A2" w:rsidP="008151A2">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Donde, </w:t>
      </w:r>
      <w:r>
        <w:rPr>
          <w:rFonts w:ascii="Times New Roman" w:hAnsi="Times New Roman" w:cs="Times New Roman"/>
          <w:i/>
          <w:sz w:val="24"/>
        </w:rPr>
        <w:t>L</w:t>
      </w:r>
      <w:r>
        <w:rPr>
          <w:rFonts w:ascii="Times New Roman" w:hAnsi="Times New Roman" w:cs="Times New Roman"/>
          <w:sz w:val="24"/>
        </w:rPr>
        <w:t xml:space="preserve"> es la longitud de la losa en la dirección en la cual se calcula el esfuerzo.</w:t>
      </w:r>
    </w:p>
    <w:p w14:paraId="746BCAF5" w14:textId="77777777" w:rsidR="008151A2" w:rsidRPr="00D20D8B" w:rsidRDefault="008151A2" w:rsidP="008151A2">
      <w:pPr>
        <w:spacing w:line="360" w:lineRule="auto"/>
        <w:rPr>
          <w:rFonts w:ascii="Times New Roman" w:hAnsi="Times New Roman" w:cs="Times New Roman"/>
          <w:sz w:val="12"/>
        </w:rPr>
      </w:pPr>
    </w:p>
    <w:p w14:paraId="145080A6" w14:textId="419672EF" w:rsidR="000B3BEB" w:rsidRDefault="0062569C" w:rsidP="0062569C">
      <w:pPr>
        <w:pStyle w:val="Ttulo8"/>
        <w:numPr>
          <w:ilvl w:val="7"/>
          <w:numId w:val="5"/>
        </w:numPr>
        <w:spacing w:after="240" w:line="360" w:lineRule="auto"/>
        <w:rPr>
          <w:rFonts w:ascii="Times New Roman" w:hAnsi="Times New Roman" w:cs="Times New Roman"/>
          <w:b/>
          <w:color w:val="auto"/>
          <w:sz w:val="24"/>
        </w:rPr>
      </w:pPr>
      <w:r>
        <w:rPr>
          <w:rFonts w:ascii="Times New Roman" w:hAnsi="Times New Roman" w:cs="Times New Roman"/>
          <w:b/>
          <w:color w:val="auto"/>
          <w:sz w:val="24"/>
        </w:rPr>
        <w:t>ESFUERZOS PRODUCIDOS POR CARGAS DE TRÁNSITO</w:t>
      </w:r>
    </w:p>
    <w:p w14:paraId="43C4218D" w14:textId="28EADA81" w:rsidR="0062569C" w:rsidRDefault="008827C4" w:rsidP="008827C4">
      <w:pPr>
        <w:spacing w:line="360" w:lineRule="auto"/>
        <w:jc w:val="both"/>
        <w:rPr>
          <w:rFonts w:ascii="Times New Roman" w:hAnsi="Times New Roman" w:cs="Times New Roman"/>
          <w:sz w:val="24"/>
        </w:rPr>
      </w:pPr>
      <w:r>
        <w:rPr>
          <w:rFonts w:ascii="Times New Roman" w:hAnsi="Times New Roman" w:cs="Times New Roman"/>
          <w:sz w:val="24"/>
        </w:rPr>
        <w:t>Los esfuerzos producidos por las cargas de tránsito en las losas de PCC fueron estudiados para el desarrollo del método PCA, para el cual se realizó la determinación de esfuerzos equivalentes con base en el esfuerzo máximo de deflexión en el borde de la losa, determinado mediante un análisis de elementos finitos con el programa J-</w:t>
      </w:r>
      <w:proofErr w:type="spellStart"/>
      <w:r>
        <w:rPr>
          <w:rFonts w:ascii="Times New Roman" w:hAnsi="Times New Roman" w:cs="Times New Roman"/>
          <w:sz w:val="24"/>
        </w:rPr>
        <w:t>Slab</w:t>
      </w:r>
      <w:proofErr w:type="spellEnd"/>
      <w:r>
        <w:rPr>
          <w:rFonts w:ascii="Times New Roman" w:hAnsi="Times New Roman" w:cs="Times New Roman"/>
          <w:sz w:val="24"/>
        </w:rPr>
        <w:t xml:space="preserve"> (Castro et al. 2015). El esfuerzo equivalente se define mediante la siguiente la ecuación:</w:t>
      </w:r>
    </w:p>
    <w:p w14:paraId="7A08656A" w14:textId="627F0D51" w:rsidR="008827C4" w:rsidRDefault="00003453" w:rsidP="00440D35">
      <w:pPr>
        <w:spacing w:line="360" w:lineRule="auto"/>
        <w:jc w:val="right"/>
        <w:rPr>
          <w:rFonts w:ascii="Times New Roman" w:hAnsi="Times New Roman" w:cs="Times New Roman"/>
          <w:sz w:val="24"/>
        </w:rPr>
      </w:pPr>
      <w:r w:rsidRPr="00003453">
        <w:rPr>
          <w:rFonts w:ascii="Times New Roman" w:hAnsi="Times New Roman" w:cs="Times New Roman"/>
          <w:position w:val="-24"/>
          <w:sz w:val="24"/>
        </w:rPr>
        <w:object w:dxaOrig="2700" w:dyaOrig="639" w14:anchorId="3070FF8C">
          <v:shape id="_x0000_i1201" type="#_x0000_t75" style="width:135.75pt;height:33pt" o:ole="">
            <v:imagedata r:id="rId388" o:title=""/>
          </v:shape>
          <o:OLEObject Type="Embed" ProgID="Equation.3" ShapeID="_x0000_i1201" DrawAspect="Content" ObjectID="_1617420379" r:id="rId389"/>
        </w:object>
      </w:r>
      <w:r w:rsidR="008827C4">
        <w:rPr>
          <w:rFonts w:ascii="Times New Roman" w:hAnsi="Times New Roman" w:cs="Times New Roman"/>
          <w:sz w:val="24"/>
        </w:rPr>
        <w:t xml:space="preserve">                </w:t>
      </w:r>
      <w:r w:rsidR="00440D35">
        <w:rPr>
          <w:rFonts w:ascii="Times New Roman" w:hAnsi="Times New Roman" w:cs="Times New Roman"/>
          <w:sz w:val="24"/>
        </w:rPr>
        <w:t xml:space="preserve">                                        </w:t>
      </w:r>
      <w:r w:rsidR="008827C4">
        <w:rPr>
          <w:rFonts w:ascii="Times New Roman" w:hAnsi="Times New Roman" w:cs="Times New Roman"/>
          <w:sz w:val="24"/>
        </w:rPr>
        <w:t xml:space="preserve">                      </w:t>
      </w:r>
      <w:r>
        <w:rPr>
          <w:rFonts w:ascii="Times New Roman" w:hAnsi="Times New Roman" w:cs="Times New Roman"/>
          <w:sz w:val="24"/>
        </w:rPr>
        <w:t xml:space="preserve"> </w:t>
      </w:r>
      <w:r w:rsidR="008827C4">
        <w:rPr>
          <w:rFonts w:ascii="Times New Roman" w:hAnsi="Times New Roman" w:cs="Times New Roman"/>
          <w:sz w:val="24"/>
        </w:rPr>
        <w:t>(2.89)</w:t>
      </w:r>
    </w:p>
    <w:p w14:paraId="1AF0A2CA" w14:textId="2ADA8FD8" w:rsidR="00003453" w:rsidRDefault="00003453" w:rsidP="00440D35">
      <w:pPr>
        <w:spacing w:line="360" w:lineRule="auto"/>
        <w:jc w:val="right"/>
        <w:rPr>
          <w:rFonts w:ascii="Times New Roman" w:hAnsi="Times New Roman" w:cs="Times New Roman"/>
          <w:sz w:val="24"/>
        </w:rPr>
      </w:pPr>
      <w:r w:rsidRPr="00003453">
        <w:rPr>
          <w:rFonts w:ascii="Times New Roman" w:hAnsi="Times New Roman" w:cs="Times New Roman"/>
          <w:position w:val="-68"/>
          <w:sz w:val="24"/>
        </w:rPr>
        <w:object w:dxaOrig="7320" w:dyaOrig="1480" w14:anchorId="192E293C">
          <v:shape id="_x0000_i1202" type="#_x0000_t75" style="width:368.25pt;height:74.25pt" o:ole="">
            <v:imagedata r:id="rId390" o:title=""/>
          </v:shape>
          <o:OLEObject Type="Embed" ProgID="Equation.3" ShapeID="_x0000_i1202" DrawAspect="Content" ObjectID="_1617420380" r:id="rId391"/>
        </w:object>
      </w:r>
      <w:r w:rsidR="00440D35">
        <w:rPr>
          <w:rFonts w:ascii="Times New Roman" w:hAnsi="Times New Roman" w:cs="Times New Roman"/>
          <w:sz w:val="24"/>
        </w:rPr>
        <w:t xml:space="preserve">  (2.90</w:t>
      </w:r>
      <w:r>
        <w:rPr>
          <w:rFonts w:ascii="Times New Roman" w:hAnsi="Times New Roman" w:cs="Times New Roman"/>
          <w:sz w:val="24"/>
        </w:rPr>
        <w:t>)</w:t>
      </w:r>
    </w:p>
    <w:p w14:paraId="1C6D0B73" w14:textId="0B085012" w:rsidR="00440D35" w:rsidRDefault="00440D35" w:rsidP="00440D35">
      <w:pPr>
        <w:spacing w:line="360" w:lineRule="auto"/>
        <w:jc w:val="right"/>
        <w:rPr>
          <w:rFonts w:ascii="Times New Roman" w:hAnsi="Times New Roman" w:cs="Times New Roman"/>
          <w:sz w:val="24"/>
        </w:rPr>
      </w:pPr>
      <w:r w:rsidRPr="00440D35">
        <w:rPr>
          <w:rFonts w:ascii="Times New Roman" w:hAnsi="Times New Roman" w:cs="Times New Roman"/>
          <w:position w:val="-66"/>
          <w:sz w:val="24"/>
        </w:rPr>
        <w:object w:dxaOrig="2840" w:dyaOrig="1440" w14:anchorId="49BAC038">
          <v:shape id="_x0000_i1203" type="#_x0000_t75" style="width:142.5pt;height:1in" o:ole="">
            <v:imagedata r:id="rId392" o:title=""/>
          </v:shape>
          <o:OLEObject Type="Embed" ProgID="Equation.3" ShapeID="_x0000_i1203" DrawAspect="Content" ObjectID="_1617420381" r:id="rId393"/>
        </w:object>
      </w:r>
      <w:r>
        <w:rPr>
          <w:rFonts w:ascii="Times New Roman" w:hAnsi="Times New Roman" w:cs="Times New Roman"/>
          <w:sz w:val="24"/>
        </w:rPr>
        <w:t xml:space="preserve">                                                                             (2.91)</w:t>
      </w:r>
    </w:p>
    <w:p w14:paraId="186CB19A" w14:textId="4ED43158" w:rsidR="00440D35" w:rsidRDefault="00440D35" w:rsidP="00440D35">
      <w:pPr>
        <w:spacing w:line="360" w:lineRule="auto"/>
        <w:jc w:val="right"/>
        <w:rPr>
          <w:rFonts w:ascii="Times New Roman" w:hAnsi="Times New Roman" w:cs="Times New Roman"/>
          <w:sz w:val="24"/>
        </w:rPr>
      </w:pPr>
      <w:r w:rsidRPr="00440D35">
        <w:rPr>
          <w:rFonts w:ascii="Times New Roman" w:hAnsi="Times New Roman" w:cs="Times New Roman"/>
          <w:position w:val="-42"/>
          <w:sz w:val="24"/>
        </w:rPr>
        <w:object w:dxaOrig="3159" w:dyaOrig="960" w14:anchorId="4DF7044C">
          <v:shape id="_x0000_i1204" type="#_x0000_t75" style="width:159pt;height:48pt" o:ole="">
            <v:imagedata r:id="rId394" o:title=""/>
          </v:shape>
          <o:OLEObject Type="Embed" ProgID="Equation.3" ShapeID="_x0000_i1204" DrawAspect="Content" ObjectID="_1617420382" r:id="rId395"/>
        </w:object>
      </w:r>
      <w:r>
        <w:rPr>
          <w:rFonts w:ascii="Times New Roman" w:hAnsi="Times New Roman" w:cs="Times New Roman"/>
          <w:sz w:val="24"/>
        </w:rPr>
        <w:t xml:space="preserve">                                                                       (2.92)</w:t>
      </w:r>
    </w:p>
    <w:p w14:paraId="7A4C9B0D" w14:textId="30A386BC" w:rsidR="00440D35" w:rsidRDefault="00440D35" w:rsidP="00440D35">
      <w:pPr>
        <w:spacing w:line="360" w:lineRule="auto"/>
        <w:jc w:val="right"/>
        <w:rPr>
          <w:rFonts w:ascii="Times New Roman" w:hAnsi="Times New Roman" w:cs="Times New Roman"/>
          <w:sz w:val="24"/>
        </w:rPr>
      </w:pPr>
      <w:r w:rsidRPr="00440D35">
        <w:rPr>
          <w:rFonts w:ascii="Times New Roman" w:hAnsi="Times New Roman" w:cs="Times New Roman"/>
          <w:position w:val="-12"/>
          <w:sz w:val="24"/>
        </w:rPr>
        <w:object w:dxaOrig="1100" w:dyaOrig="360" w14:anchorId="369E8477">
          <v:shape id="_x0000_i1205" type="#_x0000_t75" style="width:55.5pt;height:18.75pt" o:ole="">
            <v:imagedata r:id="rId396" o:title=""/>
          </v:shape>
          <o:OLEObject Type="Embed" ProgID="Equation.3" ShapeID="_x0000_i1205" DrawAspect="Content" ObjectID="_1617420383" r:id="rId397"/>
        </w:object>
      </w:r>
      <w:r>
        <w:rPr>
          <w:rFonts w:ascii="Times New Roman" w:hAnsi="Times New Roman" w:cs="Times New Roman"/>
          <w:sz w:val="24"/>
        </w:rPr>
        <w:t xml:space="preserve">                                                                                                         (2.93)</w:t>
      </w:r>
    </w:p>
    <w:p w14:paraId="571F1726" w14:textId="7ECC0BFB" w:rsidR="00440D35" w:rsidRDefault="005C4B45" w:rsidP="00440D35">
      <w:pPr>
        <w:spacing w:line="360" w:lineRule="auto"/>
        <w:jc w:val="right"/>
        <w:rPr>
          <w:rFonts w:ascii="Times New Roman" w:hAnsi="Times New Roman" w:cs="Times New Roman"/>
          <w:sz w:val="24"/>
        </w:rPr>
      </w:pPr>
      <w:r w:rsidRPr="00440D35">
        <w:rPr>
          <w:rFonts w:ascii="Times New Roman" w:hAnsi="Times New Roman" w:cs="Times New Roman"/>
          <w:position w:val="-28"/>
          <w:sz w:val="24"/>
        </w:rPr>
        <w:object w:dxaOrig="2020" w:dyaOrig="660" w14:anchorId="7B17B246">
          <v:shape id="_x0000_i1206" type="#_x0000_t75" style="width:101.25pt;height:33pt" o:ole="">
            <v:imagedata r:id="rId398" o:title=""/>
          </v:shape>
          <o:OLEObject Type="Embed" ProgID="Equation.3" ShapeID="_x0000_i1206" DrawAspect="Content" ObjectID="_1617420384" r:id="rId399"/>
        </w:object>
      </w:r>
      <w:r w:rsidR="00440D35">
        <w:rPr>
          <w:rFonts w:ascii="Times New Roman" w:hAnsi="Times New Roman" w:cs="Times New Roman"/>
          <w:sz w:val="24"/>
        </w:rPr>
        <w:t xml:space="preserve">                                                                                          (2.94)</w:t>
      </w:r>
    </w:p>
    <w:p w14:paraId="3D86F59C" w14:textId="77777777" w:rsidR="001A0379" w:rsidRDefault="001A0379" w:rsidP="001A0379">
      <w:pPr>
        <w:spacing w:line="360" w:lineRule="auto"/>
        <w:ind w:firstLine="360"/>
        <w:jc w:val="both"/>
        <w:rPr>
          <w:rFonts w:ascii="Times New Roman" w:hAnsi="Times New Roman" w:cs="Times New Roman"/>
          <w:sz w:val="24"/>
        </w:rPr>
      </w:pPr>
      <w:r>
        <w:rPr>
          <w:rFonts w:ascii="Times New Roman" w:hAnsi="Times New Roman" w:cs="Times New Roman"/>
          <w:sz w:val="24"/>
        </w:rPr>
        <w:t>Donde:</w:t>
      </w:r>
    </w:p>
    <w:p w14:paraId="7D892687" w14:textId="33F066EF" w:rsidR="001A0379" w:rsidRDefault="001A0379" w:rsidP="001A0379">
      <w:pPr>
        <w:spacing w:line="276" w:lineRule="auto"/>
        <w:ind w:firstLine="360"/>
        <w:jc w:val="both"/>
        <w:rPr>
          <w:rFonts w:ascii="Times New Roman" w:hAnsi="Times New Roman" w:cs="Times New Roman"/>
          <w:sz w:val="24"/>
        </w:rPr>
      </w:pPr>
      <w:proofErr w:type="spellStart"/>
      <w:r>
        <w:rPr>
          <w:rFonts w:ascii="Times New Roman" w:hAnsi="Times New Roman" w:cs="Times New Roman"/>
          <w:i/>
          <w:sz w:val="24"/>
        </w:rPr>
        <w:t>σ</w:t>
      </w:r>
      <w:r w:rsidR="00E013A8">
        <w:rPr>
          <w:rFonts w:ascii="Times New Roman" w:hAnsi="Times New Roman" w:cs="Times New Roman"/>
          <w:i/>
          <w:sz w:val="24"/>
          <w:vertAlign w:val="subscript"/>
        </w:rPr>
        <w:t>eq</w:t>
      </w:r>
      <w:proofErr w:type="spellEnd"/>
      <w:r>
        <w:rPr>
          <w:rFonts w:ascii="Times New Roman" w:hAnsi="Times New Roman" w:cs="Times New Roman"/>
          <w:i/>
          <w:sz w:val="24"/>
        </w:rPr>
        <w:t xml:space="preserve"> </w:t>
      </w:r>
      <w:r w:rsidR="00E013A8">
        <w:rPr>
          <w:rFonts w:ascii="Times New Roman" w:hAnsi="Times New Roman" w:cs="Times New Roman"/>
          <w:i/>
          <w:sz w:val="24"/>
        </w:rPr>
        <w:t xml:space="preserve">    </w:t>
      </w:r>
      <w:r>
        <w:rPr>
          <w:rFonts w:ascii="Times New Roman" w:hAnsi="Times New Roman" w:cs="Times New Roman"/>
          <w:i/>
          <w:sz w:val="24"/>
          <w:vertAlign w:val="subscript"/>
        </w:rPr>
        <w:t xml:space="preserve"> </w:t>
      </w:r>
      <w:r w:rsidR="00E013A8">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  </w:t>
      </w:r>
      <w:r w:rsidR="00E013A8">
        <w:rPr>
          <w:rFonts w:ascii="Times New Roman" w:hAnsi="Times New Roman" w:cs="Times New Roman"/>
          <w:sz w:val="24"/>
        </w:rPr>
        <w:t>Esfuerzo equivalente, psi</w:t>
      </w:r>
      <w:r>
        <w:rPr>
          <w:rFonts w:ascii="Times New Roman" w:hAnsi="Times New Roman" w:cs="Times New Roman"/>
          <w:sz w:val="24"/>
        </w:rPr>
        <w:t>.</w:t>
      </w:r>
    </w:p>
    <w:p w14:paraId="1198067A" w14:textId="7A4AC00B" w:rsidR="001A0379" w:rsidRDefault="00E013A8" w:rsidP="00E013A8">
      <w:pPr>
        <w:spacing w:line="276" w:lineRule="auto"/>
        <w:ind w:left="1494" w:hanging="1134"/>
        <w:jc w:val="both"/>
        <w:rPr>
          <w:rFonts w:ascii="Times New Roman" w:hAnsi="Times New Roman" w:cs="Times New Roman"/>
          <w:sz w:val="24"/>
        </w:rPr>
      </w:pPr>
      <w:r>
        <w:rPr>
          <w:rFonts w:ascii="Times New Roman" w:hAnsi="Times New Roman" w:cs="Times New Roman"/>
          <w:i/>
          <w:sz w:val="24"/>
        </w:rPr>
        <w:lastRenderedPageBreak/>
        <w:t>h</w:t>
      </w:r>
      <w:r w:rsidR="001A0379">
        <w:rPr>
          <w:rFonts w:ascii="Times New Roman" w:hAnsi="Times New Roman" w:cs="Times New Roman"/>
          <w:i/>
          <w:sz w:val="24"/>
        </w:rPr>
        <w:t xml:space="preserve">        </w:t>
      </w:r>
      <w:r w:rsidR="001A0379">
        <w:rPr>
          <w:rFonts w:ascii="Times New Roman" w:hAnsi="Times New Roman" w:cs="Times New Roman"/>
          <w:i/>
          <w:sz w:val="24"/>
          <w:vertAlign w:val="subscript"/>
        </w:rPr>
        <w:t xml:space="preserve">   </w:t>
      </w:r>
      <w:proofErr w:type="gramStart"/>
      <w:r w:rsidR="001A0379">
        <w:rPr>
          <w:rFonts w:ascii="Times New Roman" w:hAnsi="Times New Roman" w:cs="Times New Roman"/>
          <w:sz w:val="24"/>
        </w:rPr>
        <w:t xml:space="preserve">=  </w:t>
      </w:r>
      <w:r w:rsidR="001A0379">
        <w:rPr>
          <w:rFonts w:ascii="Times New Roman" w:hAnsi="Times New Roman" w:cs="Times New Roman"/>
          <w:sz w:val="24"/>
        </w:rPr>
        <w:tab/>
      </w:r>
      <w:proofErr w:type="gramEnd"/>
      <w:r>
        <w:rPr>
          <w:rFonts w:ascii="Times New Roman" w:hAnsi="Times New Roman" w:cs="Times New Roman"/>
          <w:sz w:val="24"/>
        </w:rPr>
        <w:t>Espesor de la losa, in</w:t>
      </w:r>
      <w:r w:rsidR="001A0379">
        <w:rPr>
          <w:rFonts w:ascii="Times New Roman" w:hAnsi="Times New Roman" w:cs="Times New Roman"/>
          <w:sz w:val="24"/>
        </w:rPr>
        <w:t>.</w:t>
      </w:r>
    </w:p>
    <w:p w14:paraId="103D2C7F" w14:textId="67374BB9" w:rsidR="001A0379" w:rsidRDefault="00E013A8" w:rsidP="001A0379">
      <w:pPr>
        <w:spacing w:line="276" w:lineRule="auto"/>
        <w:ind w:left="1494" w:hanging="1134"/>
        <w:jc w:val="both"/>
        <w:rPr>
          <w:rFonts w:ascii="Times New Roman" w:hAnsi="Times New Roman" w:cs="Times New Roman"/>
          <w:sz w:val="24"/>
        </w:rPr>
      </w:pPr>
      <w:r>
        <w:rPr>
          <w:rFonts w:ascii="Cambria Math" w:hAnsi="Cambria Math" w:cs="Times New Roman"/>
          <w:i/>
          <w:sz w:val="24"/>
        </w:rPr>
        <w:t>ℓ</w:t>
      </w:r>
      <w:r w:rsidR="001A0379">
        <w:rPr>
          <w:rFonts w:ascii="Times New Roman" w:hAnsi="Times New Roman" w:cs="Times New Roman"/>
          <w:i/>
          <w:sz w:val="24"/>
        </w:rPr>
        <w:t xml:space="preserve">      </w:t>
      </w:r>
      <w:r w:rsidR="001A0379">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proofErr w:type="gramStart"/>
      <w:r w:rsidR="001A0379">
        <w:rPr>
          <w:rFonts w:ascii="Times New Roman" w:hAnsi="Times New Roman" w:cs="Times New Roman"/>
          <w:sz w:val="24"/>
        </w:rPr>
        <w:t xml:space="preserve">=  </w:t>
      </w:r>
      <w:r w:rsidR="001A0379">
        <w:rPr>
          <w:rFonts w:ascii="Times New Roman" w:hAnsi="Times New Roman" w:cs="Times New Roman"/>
          <w:sz w:val="24"/>
        </w:rPr>
        <w:tab/>
      </w:r>
      <w:proofErr w:type="gramEnd"/>
      <w:r>
        <w:rPr>
          <w:rFonts w:ascii="Times New Roman" w:hAnsi="Times New Roman" w:cs="Times New Roman"/>
          <w:sz w:val="24"/>
        </w:rPr>
        <w:t>Radio de rigidez relativa del sistema losa-subrasante, in</w:t>
      </w:r>
      <w:r w:rsidR="001A0379">
        <w:rPr>
          <w:rFonts w:ascii="Times New Roman" w:hAnsi="Times New Roman" w:cs="Times New Roman"/>
          <w:sz w:val="24"/>
        </w:rPr>
        <w:t>.</w:t>
      </w:r>
    </w:p>
    <w:p w14:paraId="15E0C421" w14:textId="04F3D7BB" w:rsidR="001A0379" w:rsidRDefault="00E013A8" w:rsidP="001A0379">
      <w:pPr>
        <w:spacing w:line="276" w:lineRule="auto"/>
        <w:ind w:left="1494" w:hanging="1134"/>
        <w:jc w:val="both"/>
        <w:rPr>
          <w:rFonts w:ascii="Times New Roman" w:hAnsi="Times New Roman" w:cs="Times New Roman"/>
          <w:sz w:val="24"/>
        </w:rPr>
      </w:pPr>
      <w:r>
        <w:rPr>
          <w:rFonts w:ascii="Times New Roman" w:hAnsi="Times New Roman" w:cs="Times New Roman"/>
          <w:i/>
          <w:sz w:val="24"/>
        </w:rPr>
        <w:t>k</w:t>
      </w:r>
      <w:r w:rsidR="001A0379">
        <w:rPr>
          <w:rFonts w:ascii="Times New Roman" w:hAnsi="Times New Roman" w:cs="Times New Roman"/>
          <w:i/>
          <w:sz w:val="24"/>
        </w:rPr>
        <w:t xml:space="preserve">     </w:t>
      </w:r>
      <w:r>
        <w:rPr>
          <w:rFonts w:ascii="Times New Roman" w:hAnsi="Times New Roman" w:cs="Times New Roman"/>
          <w:i/>
          <w:sz w:val="24"/>
        </w:rPr>
        <w:t xml:space="preserve">  </w:t>
      </w:r>
      <w:r w:rsidR="001A0379">
        <w:rPr>
          <w:rFonts w:ascii="Times New Roman" w:hAnsi="Times New Roman" w:cs="Times New Roman"/>
          <w:i/>
          <w:sz w:val="24"/>
        </w:rPr>
        <w:t xml:space="preserve"> </w:t>
      </w:r>
      <w:r w:rsidR="001A0379">
        <w:rPr>
          <w:rFonts w:ascii="Times New Roman" w:hAnsi="Times New Roman" w:cs="Times New Roman"/>
          <w:i/>
          <w:sz w:val="24"/>
          <w:vertAlign w:val="subscript"/>
        </w:rPr>
        <w:t xml:space="preserve">   </w:t>
      </w:r>
      <w:proofErr w:type="gramStart"/>
      <w:r w:rsidR="001A0379">
        <w:rPr>
          <w:rFonts w:ascii="Times New Roman" w:hAnsi="Times New Roman" w:cs="Times New Roman"/>
          <w:sz w:val="24"/>
        </w:rPr>
        <w:t xml:space="preserve">=  </w:t>
      </w:r>
      <w:r w:rsidR="001A0379">
        <w:rPr>
          <w:rFonts w:ascii="Times New Roman" w:hAnsi="Times New Roman" w:cs="Times New Roman"/>
          <w:sz w:val="24"/>
        </w:rPr>
        <w:tab/>
      </w:r>
      <w:proofErr w:type="gramEnd"/>
      <w:r>
        <w:rPr>
          <w:rFonts w:ascii="Times New Roman" w:hAnsi="Times New Roman" w:cs="Times New Roman"/>
          <w:sz w:val="24"/>
        </w:rPr>
        <w:t xml:space="preserve">Módulo de reacción de la subrasante, </w:t>
      </w:r>
      <w:proofErr w:type="spellStart"/>
      <w:r>
        <w:rPr>
          <w:rFonts w:ascii="Times New Roman" w:hAnsi="Times New Roman" w:cs="Times New Roman"/>
          <w:sz w:val="24"/>
        </w:rPr>
        <w:t>pci</w:t>
      </w:r>
      <w:proofErr w:type="spellEnd"/>
      <w:r w:rsidR="001A0379">
        <w:rPr>
          <w:rFonts w:ascii="Times New Roman" w:hAnsi="Times New Roman" w:cs="Times New Roman"/>
          <w:sz w:val="24"/>
        </w:rPr>
        <w:t>.</w:t>
      </w:r>
    </w:p>
    <w:p w14:paraId="6AD0DE1B" w14:textId="73AA7D20" w:rsidR="001A0379" w:rsidRDefault="00E013A8" w:rsidP="001A0379">
      <w:pPr>
        <w:spacing w:line="276" w:lineRule="auto"/>
        <w:ind w:left="1494" w:hanging="1134"/>
        <w:jc w:val="both"/>
        <w:rPr>
          <w:rFonts w:ascii="Times New Roman" w:hAnsi="Times New Roman" w:cs="Times New Roman"/>
          <w:sz w:val="24"/>
        </w:rPr>
      </w:pPr>
      <w:r>
        <w:rPr>
          <w:rFonts w:ascii="Times New Roman" w:hAnsi="Times New Roman" w:cs="Times New Roman"/>
          <w:i/>
          <w:sz w:val="24"/>
        </w:rPr>
        <w:t>f</w:t>
      </w:r>
      <w:r>
        <w:rPr>
          <w:rFonts w:ascii="Times New Roman" w:hAnsi="Times New Roman" w:cs="Times New Roman"/>
          <w:i/>
          <w:sz w:val="24"/>
          <w:vertAlign w:val="subscript"/>
        </w:rPr>
        <w:t>1</w:t>
      </w:r>
      <w:r>
        <w:rPr>
          <w:rFonts w:ascii="Times New Roman" w:hAnsi="Times New Roman" w:cs="Times New Roman"/>
          <w:i/>
          <w:sz w:val="24"/>
        </w:rPr>
        <w:t xml:space="preserve">   </w:t>
      </w:r>
      <w:r w:rsidR="001A0379">
        <w:rPr>
          <w:rFonts w:ascii="Times New Roman" w:hAnsi="Times New Roman" w:cs="Times New Roman"/>
          <w:i/>
          <w:sz w:val="24"/>
        </w:rPr>
        <w:t xml:space="preserve">    </w:t>
      </w:r>
      <w:r w:rsidR="001A0379">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r w:rsidR="001A0379">
        <w:rPr>
          <w:rFonts w:ascii="Times New Roman" w:hAnsi="Times New Roman" w:cs="Times New Roman"/>
          <w:i/>
          <w:sz w:val="24"/>
          <w:vertAlign w:val="subscript"/>
        </w:rPr>
        <w:t xml:space="preserve"> </w:t>
      </w:r>
      <w:proofErr w:type="gramStart"/>
      <w:r w:rsidR="001A0379">
        <w:rPr>
          <w:rFonts w:ascii="Times New Roman" w:hAnsi="Times New Roman" w:cs="Times New Roman"/>
          <w:sz w:val="24"/>
        </w:rPr>
        <w:t xml:space="preserve">=  </w:t>
      </w:r>
      <w:r w:rsidR="001A0379">
        <w:rPr>
          <w:rFonts w:ascii="Times New Roman" w:hAnsi="Times New Roman" w:cs="Times New Roman"/>
          <w:sz w:val="24"/>
        </w:rPr>
        <w:tab/>
      </w:r>
      <w:proofErr w:type="gramEnd"/>
      <w:r>
        <w:rPr>
          <w:rFonts w:ascii="Times New Roman" w:hAnsi="Times New Roman" w:cs="Times New Roman"/>
          <w:sz w:val="24"/>
        </w:rPr>
        <w:t>Factor de ajuste del efecto del peso de los ejes y el área de contacto</w:t>
      </w:r>
      <w:r w:rsidR="001A0379">
        <w:rPr>
          <w:rFonts w:ascii="Times New Roman" w:hAnsi="Times New Roman" w:cs="Times New Roman"/>
          <w:sz w:val="24"/>
        </w:rPr>
        <w:t>.</w:t>
      </w:r>
    </w:p>
    <w:p w14:paraId="18C2A872" w14:textId="7C64EC72" w:rsidR="00E013A8" w:rsidRDefault="00E013A8" w:rsidP="00E013A8">
      <w:pPr>
        <w:spacing w:line="276" w:lineRule="auto"/>
        <w:ind w:firstLine="360"/>
        <w:jc w:val="both"/>
        <w:rPr>
          <w:rFonts w:ascii="Times New Roman" w:hAnsi="Times New Roman" w:cs="Times New Roman"/>
          <w:sz w:val="24"/>
        </w:rPr>
      </w:pPr>
      <w:r>
        <w:rPr>
          <w:rFonts w:ascii="Times New Roman" w:hAnsi="Times New Roman" w:cs="Times New Roman"/>
          <w:i/>
          <w:sz w:val="24"/>
        </w:rPr>
        <w:t>f</w:t>
      </w:r>
      <w:r>
        <w:rPr>
          <w:rFonts w:ascii="Times New Roman" w:hAnsi="Times New Roman" w:cs="Times New Roman"/>
          <w:i/>
          <w:sz w:val="24"/>
          <w:vertAlign w:val="subscript"/>
        </w:rPr>
        <w:t>2</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sidR="00D84837">
        <w:rPr>
          <w:rFonts w:ascii="Times New Roman" w:hAnsi="Times New Roman" w:cs="Times New Roman"/>
          <w:sz w:val="24"/>
        </w:rPr>
        <w:t xml:space="preserve">=  </w:t>
      </w:r>
      <w:r w:rsidR="00D84837">
        <w:rPr>
          <w:rFonts w:ascii="Times New Roman" w:hAnsi="Times New Roman" w:cs="Times New Roman"/>
          <w:sz w:val="24"/>
        </w:rPr>
        <w:tab/>
      </w:r>
      <w:proofErr w:type="gramEnd"/>
      <w:r w:rsidR="00D84837">
        <w:rPr>
          <w:rFonts w:ascii="Times New Roman" w:hAnsi="Times New Roman" w:cs="Times New Roman"/>
          <w:sz w:val="24"/>
        </w:rPr>
        <w:t xml:space="preserve"> </w:t>
      </w:r>
      <w:r>
        <w:rPr>
          <w:rFonts w:ascii="Times New Roman" w:hAnsi="Times New Roman" w:cs="Times New Roman"/>
          <w:sz w:val="24"/>
        </w:rPr>
        <w:t>Factor de ajuste para losas sin berma.</w:t>
      </w:r>
    </w:p>
    <w:p w14:paraId="7EC4E69E" w14:textId="181C2AE7" w:rsidR="00E013A8" w:rsidRDefault="00E013A8" w:rsidP="00E013A8">
      <w:pPr>
        <w:spacing w:line="360" w:lineRule="auto"/>
        <w:ind w:left="1494" w:hanging="1134"/>
        <w:jc w:val="both"/>
        <w:rPr>
          <w:rFonts w:ascii="Times New Roman" w:hAnsi="Times New Roman" w:cs="Times New Roman"/>
          <w:sz w:val="24"/>
        </w:rPr>
      </w:pPr>
      <w:r>
        <w:rPr>
          <w:rFonts w:ascii="Times New Roman" w:hAnsi="Times New Roman" w:cs="Times New Roman"/>
          <w:i/>
          <w:sz w:val="24"/>
        </w:rPr>
        <w:t>f</w:t>
      </w:r>
      <w:r>
        <w:rPr>
          <w:rFonts w:ascii="Times New Roman" w:hAnsi="Times New Roman" w:cs="Times New Roman"/>
          <w:i/>
          <w:sz w:val="24"/>
          <w:vertAlign w:val="subscript"/>
        </w:rPr>
        <w:t>3</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Factor de ajuste que tiene en cuenta el efecto en el esfuerzo de los camiones que circulan sobre el borde de la losa (PCA recomienda un 6% de ocupación de camiones, </w:t>
      </w:r>
      <w:r>
        <w:rPr>
          <w:rFonts w:ascii="Times New Roman" w:hAnsi="Times New Roman" w:cs="Times New Roman"/>
          <w:i/>
          <w:sz w:val="24"/>
        </w:rPr>
        <w:t>f</w:t>
      </w:r>
      <w:r>
        <w:rPr>
          <w:rFonts w:ascii="Times New Roman" w:hAnsi="Times New Roman" w:cs="Times New Roman"/>
          <w:i/>
          <w:sz w:val="24"/>
          <w:vertAlign w:val="subscript"/>
        </w:rPr>
        <w:t>3</w:t>
      </w:r>
      <w:r>
        <w:rPr>
          <w:rFonts w:ascii="Times New Roman" w:hAnsi="Times New Roman" w:cs="Times New Roman"/>
          <w:sz w:val="24"/>
        </w:rPr>
        <w:t xml:space="preserve"> = 0.894).</w:t>
      </w:r>
    </w:p>
    <w:p w14:paraId="62D026FE" w14:textId="22555424" w:rsidR="00E013A8" w:rsidRPr="00596D3E" w:rsidRDefault="00E013A8" w:rsidP="00596D3E">
      <w:pPr>
        <w:spacing w:line="360" w:lineRule="auto"/>
        <w:ind w:left="1494" w:hanging="1134"/>
        <w:jc w:val="both"/>
        <w:rPr>
          <w:rFonts w:ascii="Times New Roman" w:hAnsi="Times New Roman" w:cs="Times New Roman"/>
          <w:sz w:val="24"/>
        </w:rPr>
      </w:pPr>
      <w:r w:rsidRPr="00E013A8">
        <w:rPr>
          <w:rFonts w:ascii="Times New Roman" w:hAnsi="Times New Roman" w:cs="Times New Roman"/>
          <w:i/>
          <w:sz w:val="24"/>
        </w:rPr>
        <w:t>f</w:t>
      </w:r>
      <w:r>
        <w:rPr>
          <w:rFonts w:ascii="Times New Roman" w:hAnsi="Times New Roman" w:cs="Times New Roman"/>
          <w:i/>
          <w:sz w:val="24"/>
          <w:vertAlign w:val="subscript"/>
        </w:rPr>
        <w:t>4</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596D3E">
        <w:rPr>
          <w:rFonts w:ascii="Times New Roman" w:hAnsi="Times New Roman" w:cs="Times New Roman"/>
          <w:sz w:val="24"/>
        </w:rPr>
        <w:t xml:space="preserve">Factor de ajuste por el aumento de resistencia del concreto a edades superiores a 28 días, este factor también considera la reducción en la resistencia del concreto con un coeficiente de variación, </w:t>
      </w:r>
      <w:r w:rsidR="00596D3E">
        <w:rPr>
          <w:rFonts w:ascii="Times New Roman" w:hAnsi="Times New Roman" w:cs="Times New Roman"/>
          <w:i/>
          <w:sz w:val="24"/>
        </w:rPr>
        <w:t>CV</w:t>
      </w:r>
      <w:r w:rsidR="00596D3E">
        <w:rPr>
          <w:rFonts w:ascii="Times New Roman" w:hAnsi="Times New Roman" w:cs="Times New Roman"/>
          <w:sz w:val="24"/>
        </w:rPr>
        <w:t xml:space="preserve">, (PCA recomienda un </w:t>
      </w:r>
      <w:r w:rsidR="00596D3E">
        <w:rPr>
          <w:rFonts w:ascii="Times New Roman" w:hAnsi="Times New Roman" w:cs="Times New Roman"/>
          <w:i/>
          <w:sz w:val="24"/>
        </w:rPr>
        <w:t>CV</w:t>
      </w:r>
      <w:r w:rsidR="00596D3E">
        <w:rPr>
          <w:rFonts w:ascii="Times New Roman" w:hAnsi="Times New Roman" w:cs="Times New Roman"/>
          <w:sz w:val="24"/>
        </w:rPr>
        <w:t xml:space="preserve">=15%, </w:t>
      </w:r>
      <w:r w:rsidR="00596D3E">
        <w:rPr>
          <w:rFonts w:ascii="Times New Roman" w:hAnsi="Times New Roman" w:cs="Times New Roman"/>
          <w:i/>
          <w:sz w:val="24"/>
        </w:rPr>
        <w:t>f</w:t>
      </w:r>
      <w:r w:rsidR="00596D3E">
        <w:rPr>
          <w:rFonts w:ascii="Times New Roman" w:hAnsi="Times New Roman" w:cs="Times New Roman"/>
          <w:i/>
          <w:sz w:val="24"/>
          <w:vertAlign w:val="subscript"/>
        </w:rPr>
        <w:t xml:space="preserve">4 </w:t>
      </w:r>
      <w:r w:rsidR="00596D3E">
        <w:rPr>
          <w:rFonts w:ascii="Times New Roman" w:hAnsi="Times New Roman" w:cs="Times New Roman"/>
          <w:sz w:val="24"/>
        </w:rPr>
        <w:t>= 0.953).</w:t>
      </w:r>
    </w:p>
    <w:p w14:paraId="6674D82E" w14:textId="303FC07C" w:rsidR="00E013A8" w:rsidRDefault="00596D3E" w:rsidP="00E013A8">
      <w:pPr>
        <w:spacing w:line="276" w:lineRule="auto"/>
        <w:ind w:left="1494" w:hanging="1134"/>
        <w:jc w:val="both"/>
        <w:rPr>
          <w:rFonts w:ascii="Times New Roman" w:hAnsi="Times New Roman" w:cs="Times New Roman"/>
          <w:sz w:val="24"/>
        </w:rPr>
      </w:pPr>
      <w:r>
        <w:rPr>
          <w:rFonts w:ascii="Times New Roman" w:hAnsi="Times New Roman" w:cs="Times New Roman"/>
          <w:i/>
          <w:sz w:val="24"/>
        </w:rPr>
        <w:t>Sa</w:t>
      </w:r>
      <w:r w:rsidR="00E013A8">
        <w:rPr>
          <w:rFonts w:ascii="Times New Roman" w:hAnsi="Times New Roman" w:cs="Times New Roman"/>
          <w:i/>
          <w:sz w:val="24"/>
        </w:rPr>
        <w:t xml:space="preserve">        </w:t>
      </w:r>
      <w:proofErr w:type="gramStart"/>
      <w:r w:rsidR="00E013A8">
        <w:rPr>
          <w:rFonts w:ascii="Times New Roman" w:hAnsi="Times New Roman" w:cs="Times New Roman"/>
          <w:sz w:val="24"/>
        </w:rPr>
        <w:t xml:space="preserve">=  </w:t>
      </w:r>
      <w:r w:rsidR="00E013A8">
        <w:rPr>
          <w:rFonts w:ascii="Times New Roman" w:hAnsi="Times New Roman" w:cs="Times New Roman"/>
          <w:sz w:val="24"/>
        </w:rPr>
        <w:tab/>
      </w:r>
      <w:proofErr w:type="gramEnd"/>
      <w:r>
        <w:rPr>
          <w:rFonts w:ascii="Times New Roman" w:hAnsi="Times New Roman" w:cs="Times New Roman"/>
          <w:sz w:val="24"/>
        </w:rPr>
        <w:t>Ejes simples</w:t>
      </w:r>
      <w:r w:rsidR="00E013A8">
        <w:rPr>
          <w:rFonts w:ascii="Times New Roman" w:hAnsi="Times New Roman" w:cs="Times New Roman"/>
          <w:sz w:val="24"/>
        </w:rPr>
        <w:t>.</w:t>
      </w:r>
    </w:p>
    <w:p w14:paraId="2B964ADB" w14:textId="2613DBA8" w:rsidR="00E013A8" w:rsidRDefault="00596D3E" w:rsidP="00E013A8">
      <w:pPr>
        <w:spacing w:line="276" w:lineRule="auto"/>
        <w:ind w:left="1494" w:hanging="1134"/>
        <w:jc w:val="both"/>
        <w:rPr>
          <w:rFonts w:ascii="Times New Roman" w:hAnsi="Times New Roman" w:cs="Times New Roman"/>
          <w:sz w:val="24"/>
        </w:rPr>
      </w:pPr>
      <w:r>
        <w:rPr>
          <w:rFonts w:ascii="Times New Roman" w:hAnsi="Times New Roman" w:cs="Times New Roman"/>
          <w:i/>
          <w:sz w:val="24"/>
        </w:rPr>
        <w:t xml:space="preserve">Ta </w:t>
      </w:r>
      <w:r w:rsidR="00E013A8">
        <w:rPr>
          <w:rFonts w:ascii="Times New Roman" w:hAnsi="Times New Roman" w:cs="Times New Roman"/>
          <w:i/>
          <w:sz w:val="24"/>
        </w:rPr>
        <w:t xml:space="preserve">   </w:t>
      </w:r>
      <w:r>
        <w:rPr>
          <w:rFonts w:ascii="Times New Roman" w:hAnsi="Times New Roman" w:cs="Times New Roman"/>
          <w:i/>
          <w:sz w:val="24"/>
        </w:rPr>
        <w:t xml:space="preserve">  </w:t>
      </w:r>
      <w:r w:rsidR="00E013A8">
        <w:rPr>
          <w:rFonts w:ascii="Times New Roman" w:hAnsi="Times New Roman" w:cs="Times New Roman"/>
          <w:i/>
          <w:sz w:val="24"/>
          <w:vertAlign w:val="subscript"/>
        </w:rPr>
        <w:t xml:space="preserve">   </w:t>
      </w:r>
      <w:proofErr w:type="gramStart"/>
      <w:r w:rsidR="00E013A8">
        <w:rPr>
          <w:rFonts w:ascii="Times New Roman" w:hAnsi="Times New Roman" w:cs="Times New Roman"/>
          <w:sz w:val="24"/>
        </w:rPr>
        <w:t xml:space="preserve">=  </w:t>
      </w:r>
      <w:r w:rsidR="00E013A8">
        <w:rPr>
          <w:rFonts w:ascii="Times New Roman" w:hAnsi="Times New Roman" w:cs="Times New Roman"/>
          <w:sz w:val="24"/>
        </w:rPr>
        <w:tab/>
      </w:r>
      <w:proofErr w:type="gramEnd"/>
      <w:r>
        <w:rPr>
          <w:rFonts w:ascii="Times New Roman" w:hAnsi="Times New Roman" w:cs="Times New Roman"/>
          <w:sz w:val="24"/>
        </w:rPr>
        <w:t>Ejes tándem</w:t>
      </w:r>
      <w:r w:rsidR="00E013A8">
        <w:rPr>
          <w:rFonts w:ascii="Times New Roman" w:hAnsi="Times New Roman" w:cs="Times New Roman"/>
          <w:sz w:val="24"/>
        </w:rPr>
        <w:t>.</w:t>
      </w:r>
    </w:p>
    <w:p w14:paraId="6A595E01" w14:textId="02FB3424" w:rsidR="00596D3E" w:rsidRDefault="00596D3E" w:rsidP="00596D3E">
      <w:pPr>
        <w:spacing w:line="276" w:lineRule="auto"/>
        <w:ind w:firstLine="360"/>
        <w:jc w:val="both"/>
        <w:rPr>
          <w:rFonts w:ascii="Times New Roman" w:hAnsi="Times New Roman" w:cs="Times New Roman"/>
          <w:sz w:val="24"/>
        </w:rPr>
      </w:pPr>
      <w:r>
        <w:rPr>
          <w:rFonts w:ascii="Times New Roman" w:hAnsi="Times New Roman" w:cs="Times New Roman"/>
          <w:i/>
          <w:sz w:val="24"/>
        </w:rPr>
        <w:t xml:space="preserve">SAL   </w:t>
      </w:r>
      <w:r>
        <w:rPr>
          <w:rFonts w:ascii="Times New Roman" w:hAnsi="Times New Roman" w:cs="Times New Roman"/>
          <w:i/>
          <w:sz w:val="24"/>
          <w:vertAlign w:val="subscript"/>
        </w:rPr>
        <w:t xml:space="preserve">   </w:t>
      </w:r>
      <w:proofErr w:type="gramStart"/>
      <w:r>
        <w:rPr>
          <w:rFonts w:ascii="Times New Roman" w:hAnsi="Times New Roman" w:cs="Times New Roman"/>
          <w:sz w:val="24"/>
        </w:rPr>
        <w:t>=</w:t>
      </w:r>
      <w:r w:rsidR="008E1F43">
        <w:rPr>
          <w:rFonts w:ascii="Times New Roman" w:hAnsi="Times New Roman" w:cs="Times New Roman"/>
          <w:sz w:val="24"/>
        </w:rPr>
        <w:t xml:space="preserve">  </w:t>
      </w:r>
      <w:r w:rsidR="008E1F43">
        <w:rPr>
          <w:rFonts w:ascii="Times New Roman" w:hAnsi="Times New Roman" w:cs="Times New Roman"/>
          <w:sz w:val="24"/>
        </w:rPr>
        <w:tab/>
      </w:r>
      <w:proofErr w:type="gramEnd"/>
      <w:r w:rsidR="008E1F43">
        <w:rPr>
          <w:rFonts w:ascii="Times New Roman" w:hAnsi="Times New Roman" w:cs="Times New Roman"/>
          <w:sz w:val="24"/>
        </w:rPr>
        <w:t xml:space="preserve"> </w:t>
      </w:r>
      <w:r>
        <w:rPr>
          <w:rFonts w:ascii="Times New Roman" w:hAnsi="Times New Roman" w:cs="Times New Roman"/>
          <w:sz w:val="24"/>
        </w:rPr>
        <w:t xml:space="preserve">Cargas de los ejes simples, </w:t>
      </w:r>
      <w:proofErr w:type="spellStart"/>
      <w:r>
        <w:rPr>
          <w:rFonts w:ascii="Times New Roman" w:hAnsi="Times New Roman" w:cs="Times New Roman"/>
          <w:sz w:val="24"/>
        </w:rPr>
        <w:t>kips</w:t>
      </w:r>
      <w:proofErr w:type="spellEnd"/>
      <w:r>
        <w:rPr>
          <w:rFonts w:ascii="Times New Roman" w:hAnsi="Times New Roman" w:cs="Times New Roman"/>
          <w:sz w:val="24"/>
        </w:rPr>
        <w:t>.</w:t>
      </w:r>
    </w:p>
    <w:p w14:paraId="01784993" w14:textId="163A4738" w:rsidR="00596D3E" w:rsidRDefault="00596D3E" w:rsidP="00596D3E">
      <w:pPr>
        <w:spacing w:line="276" w:lineRule="auto"/>
        <w:ind w:left="1494" w:hanging="1134"/>
        <w:jc w:val="both"/>
        <w:rPr>
          <w:rFonts w:ascii="Times New Roman" w:hAnsi="Times New Roman" w:cs="Times New Roman"/>
          <w:sz w:val="24"/>
        </w:rPr>
      </w:pPr>
      <w:r>
        <w:rPr>
          <w:rFonts w:ascii="Times New Roman" w:hAnsi="Times New Roman" w:cs="Times New Roman"/>
          <w:i/>
          <w:sz w:val="24"/>
        </w:rPr>
        <w:t xml:space="preserve">TAL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Cargas de los ejes tándem, </w:t>
      </w:r>
      <w:proofErr w:type="spellStart"/>
      <w:r>
        <w:rPr>
          <w:rFonts w:ascii="Times New Roman" w:hAnsi="Times New Roman" w:cs="Times New Roman"/>
          <w:sz w:val="24"/>
        </w:rPr>
        <w:t>kips</w:t>
      </w:r>
      <w:proofErr w:type="spellEnd"/>
      <w:r>
        <w:rPr>
          <w:rFonts w:ascii="Times New Roman" w:hAnsi="Times New Roman" w:cs="Times New Roman"/>
          <w:sz w:val="24"/>
        </w:rPr>
        <w:t>.</w:t>
      </w:r>
    </w:p>
    <w:p w14:paraId="7EAB2D84" w14:textId="7B20691F" w:rsidR="00596D3E" w:rsidRDefault="00596D3E" w:rsidP="00596D3E">
      <w:pPr>
        <w:spacing w:line="276" w:lineRule="auto"/>
        <w:ind w:left="1494" w:hanging="1134"/>
        <w:jc w:val="both"/>
        <w:rPr>
          <w:rFonts w:ascii="Times New Roman" w:hAnsi="Times New Roman" w:cs="Times New Roman"/>
          <w:sz w:val="24"/>
        </w:rPr>
      </w:pPr>
      <w:proofErr w:type="spellStart"/>
      <w:r w:rsidRPr="00596D3E">
        <w:rPr>
          <w:rFonts w:ascii="Times New Roman" w:hAnsi="Times New Roman" w:cs="Times New Roman"/>
          <w:i/>
          <w:sz w:val="24"/>
        </w:rPr>
        <w:t>Ns</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Losa sin apoyo lateral (hombro).</w:t>
      </w:r>
    </w:p>
    <w:p w14:paraId="07FE2C1A" w14:textId="7D2E694E" w:rsidR="00596D3E" w:rsidRDefault="00596D3E" w:rsidP="00D87E67">
      <w:pPr>
        <w:spacing w:line="360" w:lineRule="auto"/>
        <w:ind w:left="1494" w:hanging="1134"/>
        <w:jc w:val="both"/>
        <w:rPr>
          <w:rFonts w:ascii="Times New Roman" w:hAnsi="Times New Roman" w:cs="Times New Roman"/>
          <w:sz w:val="24"/>
        </w:rPr>
      </w:pPr>
      <w:proofErr w:type="spellStart"/>
      <w:r>
        <w:rPr>
          <w:rFonts w:ascii="Times New Roman" w:hAnsi="Times New Roman" w:cs="Times New Roman"/>
          <w:i/>
          <w:sz w:val="24"/>
        </w:rPr>
        <w:t>Nw</w:t>
      </w:r>
      <w:proofErr w:type="spellEnd"/>
      <w:r>
        <w:rPr>
          <w:rFonts w:ascii="Times New Roman" w:hAnsi="Times New Roman" w:cs="Times New Roman"/>
          <w:i/>
          <w:sz w:val="24"/>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Losa con apoyo lateral.</w:t>
      </w:r>
    </w:p>
    <w:p w14:paraId="10488F8E" w14:textId="24B6A2B9" w:rsidR="00596D3E" w:rsidRDefault="006D72DB" w:rsidP="006D72DB">
      <w:pPr>
        <w:pStyle w:val="Ttulo6"/>
        <w:numPr>
          <w:ilvl w:val="5"/>
          <w:numId w:val="5"/>
        </w:numPr>
        <w:spacing w:after="240" w:line="360" w:lineRule="auto"/>
        <w:rPr>
          <w:rFonts w:ascii="Times New Roman" w:hAnsi="Times New Roman" w:cs="Times New Roman"/>
          <w:b/>
          <w:color w:val="auto"/>
          <w:sz w:val="24"/>
        </w:rPr>
      </w:pPr>
      <w:r>
        <w:rPr>
          <w:rFonts w:ascii="Times New Roman" w:hAnsi="Times New Roman" w:cs="Times New Roman"/>
          <w:b/>
          <w:color w:val="auto"/>
          <w:sz w:val="24"/>
        </w:rPr>
        <w:t>DETERMINACIÓN DE DEFLEXIONES EN LA ESQUINA DE LOSA</w:t>
      </w:r>
    </w:p>
    <w:p w14:paraId="2262006A" w14:textId="2C3D03C9" w:rsidR="006D72DB" w:rsidRDefault="006D72DB" w:rsidP="00C60D91">
      <w:pPr>
        <w:spacing w:after="240" w:line="360" w:lineRule="auto"/>
        <w:jc w:val="both"/>
        <w:rPr>
          <w:rFonts w:ascii="Times New Roman" w:hAnsi="Times New Roman" w:cs="Times New Roman"/>
          <w:sz w:val="24"/>
        </w:rPr>
      </w:pPr>
      <w:r>
        <w:rPr>
          <w:rFonts w:ascii="Times New Roman" w:hAnsi="Times New Roman" w:cs="Times New Roman"/>
          <w:sz w:val="24"/>
        </w:rPr>
        <w:t>Las deflexiones críticas se obtienen cuando el centro de cargas está en la bisectriz del ángulo de la esquina de</w:t>
      </w:r>
      <w:r w:rsidR="00C60D91">
        <w:rPr>
          <w:rFonts w:ascii="Times New Roman" w:hAnsi="Times New Roman" w:cs="Times New Roman"/>
          <w:sz w:val="24"/>
        </w:rPr>
        <w:t xml:space="preserve"> la</w:t>
      </w:r>
      <w:r>
        <w:rPr>
          <w:rFonts w:ascii="Times New Roman" w:hAnsi="Times New Roman" w:cs="Times New Roman"/>
          <w:sz w:val="24"/>
        </w:rPr>
        <w:t xml:space="preserve"> losa</w:t>
      </w:r>
      <w:r w:rsidR="00C60D91">
        <w:rPr>
          <w:rFonts w:ascii="Times New Roman" w:hAnsi="Times New Roman" w:cs="Times New Roman"/>
          <w:sz w:val="24"/>
        </w:rPr>
        <w:t xml:space="preserve"> de aproximación, generando una esquina de losa cargada y otra no cargada, c</w:t>
      </w:r>
      <w:r w:rsidR="004D631B">
        <w:rPr>
          <w:rFonts w:ascii="Times New Roman" w:hAnsi="Times New Roman" w:cs="Times New Roman"/>
          <w:sz w:val="24"/>
        </w:rPr>
        <w:t>omo se muestra en la figura 2-24</w:t>
      </w:r>
      <w:r w:rsidR="00C60D91">
        <w:rPr>
          <w:rFonts w:ascii="Times New Roman" w:hAnsi="Times New Roman" w:cs="Times New Roman"/>
          <w:sz w:val="24"/>
        </w:rPr>
        <w:t>. Cuanto más cerca esté la carga de la junta transversal, mayor será la deflexión de la esquina de la losa. La esquina de aproximación s</w:t>
      </w:r>
      <w:r w:rsidR="00DA649E">
        <w:rPr>
          <w:rFonts w:ascii="Times New Roman" w:hAnsi="Times New Roman" w:cs="Times New Roman"/>
          <w:sz w:val="24"/>
        </w:rPr>
        <w:t xml:space="preserve">e desvía según el diseño de la junta de la losa (transferencia de carga de la junta transversal y longitudinal), la rigidez de la </w:t>
      </w:r>
      <w:proofErr w:type="spellStart"/>
      <w:r w:rsidR="008A4318">
        <w:rPr>
          <w:rFonts w:ascii="Times New Roman" w:hAnsi="Times New Roman" w:cs="Times New Roman"/>
          <w:sz w:val="24"/>
        </w:rPr>
        <w:t>sub-</w:t>
      </w:r>
      <w:r w:rsidR="00DA649E">
        <w:rPr>
          <w:rFonts w:ascii="Times New Roman" w:hAnsi="Times New Roman" w:cs="Times New Roman"/>
          <w:sz w:val="24"/>
        </w:rPr>
        <w:t>base</w:t>
      </w:r>
      <w:proofErr w:type="spellEnd"/>
      <w:r w:rsidR="00DA649E">
        <w:rPr>
          <w:rFonts w:ascii="Times New Roman" w:hAnsi="Times New Roman" w:cs="Times New Roman"/>
          <w:sz w:val="24"/>
        </w:rPr>
        <w:t xml:space="preserve"> y la rigidez de la subrasante.</w:t>
      </w:r>
    </w:p>
    <w:p w14:paraId="3B4765A8" w14:textId="34CF952A" w:rsidR="00DA649E" w:rsidRDefault="00DA649E" w:rsidP="00C60D91">
      <w:pPr>
        <w:spacing w:after="240" w:line="360" w:lineRule="auto"/>
        <w:jc w:val="both"/>
        <w:rPr>
          <w:rFonts w:ascii="Times New Roman" w:hAnsi="Times New Roman" w:cs="Times New Roman"/>
          <w:sz w:val="24"/>
        </w:rPr>
      </w:pPr>
      <w:r>
        <w:rPr>
          <w:rFonts w:ascii="Times New Roman" w:hAnsi="Times New Roman" w:cs="Times New Roman"/>
          <w:sz w:val="24"/>
        </w:rPr>
        <w:t xml:space="preserve">La deflexión diferencial de esquina (diferencia entre el lado cargado y el lado no cargado de la junta) es un factor crítico que afecta la falla. Para la modelación se considera que la </w:t>
      </w:r>
      <w:r w:rsidRPr="00DA649E">
        <w:rPr>
          <w:rFonts w:ascii="Times New Roman" w:hAnsi="Times New Roman" w:cs="Times New Roman"/>
          <w:i/>
          <w:sz w:val="24"/>
        </w:rPr>
        <w:t>LTE</w:t>
      </w:r>
      <w:r>
        <w:rPr>
          <w:rFonts w:ascii="Times New Roman" w:hAnsi="Times New Roman" w:cs="Times New Roman"/>
          <w:sz w:val="24"/>
        </w:rPr>
        <w:t xml:space="preserve"> de la junta transversal varía con el tiempo (variación estacional y deterioro a largo plazo), mientras que la </w:t>
      </w:r>
      <w:r>
        <w:rPr>
          <w:rFonts w:ascii="Times New Roman" w:hAnsi="Times New Roman" w:cs="Times New Roman"/>
          <w:i/>
          <w:sz w:val="24"/>
        </w:rPr>
        <w:t>LTE</w:t>
      </w:r>
      <w:r>
        <w:rPr>
          <w:rFonts w:ascii="Times New Roman" w:hAnsi="Times New Roman" w:cs="Times New Roman"/>
          <w:sz w:val="24"/>
        </w:rPr>
        <w:t xml:space="preserve"> en la articulación longitudinal (losa – hombro) se supone constante con el tiempo.</w:t>
      </w:r>
    </w:p>
    <w:p w14:paraId="3448020E" w14:textId="77777777" w:rsidR="00B02460" w:rsidRDefault="004D631B" w:rsidP="00B02460">
      <w:pPr>
        <w:keepNext/>
        <w:spacing w:after="0" w:line="240" w:lineRule="auto"/>
        <w:jc w:val="center"/>
      </w:pPr>
      <w:r w:rsidRPr="00A704AD">
        <w:rPr>
          <w:rFonts w:ascii="Times New Roman" w:hAnsi="Times New Roman" w:cs="Times New Roman"/>
          <w:noProof/>
          <w:sz w:val="24"/>
          <w:lang w:val="es-ES" w:eastAsia="es-ES"/>
        </w:rPr>
        <w:lastRenderedPageBreak/>
        <w:drawing>
          <wp:inline distT="0" distB="0" distL="0" distR="0" wp14:anchorId="27A728BC" wp14:editId="52D26B5E">
            <wp:extent cx="4733925" cy="2076450"/>
            <wp:effectExtent l="0" t="0" r="9525" b="0"/>
            <wp:docPr id="132" name="Imagen 132" descr="C:\Users\Ing. Moises Micha Bu\Pictures\Ashampoo Snap 10\agreg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82" descr="C:\Users\Ing. Moises Micha Bu\Pictures\Ashampoo Snap 10\agregar2.pn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733925" cy="2076450"/>
                    </a:xfrm>
                    <a:prstGeom prst="rect">
                      <a:avLst/>
                    </a:prstGeom>
                    <a:noFill/>
                    <a:ln>
                      <a:noFill/>
                    </a:ln>
                  </pic:spPr>
                </pic:pic>
              </a:graphicData>
            </a:graphic>
          </wp:inline>
        </w:drawing>
      </w:r>
    </w:p>
    <w:p w14:paraId="0865C453" w14:textId="47CFAE96" w:rsidR="004D631B" w:rsidRDefault="00B02460" w:rsidP="00B02460">
      <w:pPr>
        <w:pStyle w:val="Descripcin"/>
        <w:spacing w:after="0"/>
        <w:jc w:val="center"/>
        <w:rPr>
          <w:rFonts w:ascii="Times New Roman" w:hAnsi="Times New Roman" w:cs="Times New Roman"/>
          <w:i w:val="0"/>
          <w:color w:val="auto"/>
          <w:sz w:val="22"/>
        </w:rPr>
      </w:pPr>
      <w:bookmarkStart w:id="190" w:name="_Toc5765812"/>
      <w:r w:rsidRPr="00B02460">
        <w:rPr>
          <w:rFonts w:ascii="Times New Roman" w:hAnsi="Times New Roman" w:cs="Times New Roman"/>
          <w:b/>
          <w:i w:val="0"/>
          <w:color w:val="auto"/>
          <w:sz w:val="22"/>
        </w:rPr>
        <w:t xml:space="preserve">Figura 2 - </w:t>
      </w:r>
      <w:r w:rsidRPr="00B02460">
        <w:rPr>
          <w:rFonts w:ascii="Times New Roman" w:hAnsi="Times New Roman" w:cs="Times New Roman"/>
          <w:b/>
          <w:i w:val="0"/>
          <w:color w:val="auto"/>
          <w:sz w:val="22"/>
        </w:rPr>
        <w:fldChar w:fldCharType="begin"/>
      </w:r>
      <w:r w:rsidRPr="00B02460">
        <w:rPr>
          <w:rFonts w:ascii="Times New Roman" w:hAnsi="Times New Roman" w:cs="Times New Roman"/>
          <w:b/>
          <w:i w:val="0"/>
          <w:color w:val="auto"/>
          <w:sz w:val="22"/>
        </w:rPr>
        <w:instrText xml:space="preserve"> SEQ Figura_2_- \* ARABIC </w:instrText>
      </w:r>
      <w:r w:rsidRPr="00B02460">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24</w:t>
      </w:r>
      <w:r w:rsidRPr="00B02460">
        <w:rPr>
          <w:rFonts w:ascii="Times New Roman" w:hAnsi="Times New Roman" w:cs="Times New Roman"/>
          <w:b/>
          <w:i w:val="0"/>
          <w:color w:val="auto"/>
          <w:sz w:val="22"/>
        </w:rPr>
        <w:fldChar w:fldCharType="end"/>
      </w:r>
      <w:r w:rsidRPr="00B02460">
        <w:rPr>
          <w:rFonts w:ascii="Times New Roman" w:hAnsi="Times New Roman" w:cs="Times New Roman"/>
          <w:b/>
          <w:i w:val="0"/>
          <w:color w:val="auto"/>
          <w:sz w:val="22"/>
        </w:rPr>
        <w:t>.</w:t>
      </w:r>
      <w:r w:rsidRPr="00B02460">
        <w:rPr>
          <w:rFonts w:ascii="Times New Roman" w:hAnsi="Times New Roman" w:cs="Times New Roman"/>
          <w:i w:val="0"/>
          <w:color w:val="auto"/>
          <w:sz w:val="22"/>
        </w:rPr>
        <w:t xml:space="preserve"> Posición crítica para </w:t>
      </w:r>
      <w:r>
        <w:rPr>
          <w:rFonts w:ascii="Times New Roman" w:hAnsi="Times New Roman" w:cs="Times New Roman"/>
          <w:i w:val="0"/>
          <w:color w:val="auto"/>
          <w:sz w:val="22"/>
        </w:rPr>
        <w:t>escalonamiento de juntas transversales</w:t>
      </w:r>
      <w:bookmarkEnd w:id="190"/>
    </w:p>
    <w:p w14:paraId="529E0C1F" w14:textId="459B86C4" w:rsidR="00B02460" w:rsidRDefault="00B02460" w:rsidP="00B02460">
      <w:pPr>
        <w:jc w:val="cente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Adaptación de NCHRP, 2004</w:t>
      </w:r>
    </w:p>
    <w:p w14:paraId="1443E1C6" w14:textId="77777777" w:rsidR="00B02460" w:rsidRPr="00B02460" w:rsidRDefault="00B02460" w:rsidP="00B02460">
      <w:pPr>
        <w:rPr>
          <w:sz w:val="6"/>
        </w:rPr>
      </w:pPr>
    </w:p>
    <w:p w14:paraId="3BF9F7D8" w14:textId="233910A2" w:rsidR="008A4318" w:rsidRDefault="008A4318" w:rsidP="00C60D91">
      <w:pPr>
        <w:spacing w:after="240" w:line="360" w:lineRule="auto"/>
        <w:jc w:val="both"/>
        <w:rPr>
          <w:rFonts w:ascii="Times New Roman" w:hAnsi="Times New Roman" w:cs="Times New Roman"/>
          <w:sz w:val="24"/>
        </w:rPr>
      </w:pPr>
      <w:r>
        <w:rPr>
          <w:rFonts w:ascii="Times New Roman" w:hAnsi="Times New Roman" w:cs="Times New Roman"/>
          <w:sz w:val="24"/>
        </w:rPr>
        <w:t>La deflexión que se genera en la losa de PCC en presencia de agua genera la erosión de la su-base granular, a este fenómeno se le denomina bombeo. El bombeo ocurre debido a la aplicación de cargas repetidas en las esquinas y bordes de la losa de concreto</w:t>
      </w:r>
      <w:r w:rsidR="00CD4A49">
        <w:rPr>
          <w:rFonts w:ascii="Times New Roman" w:hAnsi="Times New Roman" w:cs="Times New Roman"/>
          <w:sz w:val="24"/>
        </w:rPr>
        <w:t xml:space="preserve"> que generan la erosión de las capas granulares que subyacen a esta, generando vacíos </w:t>
      </w:r>
      <w:r w:rsidR="00686AAA">
        <w:rPr>
          <w:rFonts w:ascii="Times New Roman" w:hAnsi="Times New Roman" w:cs="Times New Roman"/>
          <w:sz w:val="24"/>
        </w:rPr>
        <w:t>que inducen escalonamiento y fis</w:t>
      </w:r>
      <w:r w:rsidR="00CD4A49">
        <w:rPr>
          <w:rFonts w:ascii="Times New Roman" w:hAnsi="Times New Roman" w:cs="Times New Roman"/>
          <w:sz w:val="24"/>
        </w:rPr>
        <w:t>uración de las losas. La deflexión en losas de PCC debido a carga se puede estimar a partir de las siguientes ecuaciones:</w:t>
      </w:r>
    </w:p>
    <w:p w14:paraId="74A796D8" w14:textId="1E756E3F" w:rsidR="007F6CA3" w:rsidRDefault="007F6CA3" w:rsidP="007F6CA3">
      <w:pPr>
        <w:spacing w:line="360" w:lineRule="auto"/>
        <w:jc w:val="right"/>
        <w:rPr>
          <w:rFonts w:ascii="Times New Roman" w:hAnsi="Times New Roman" w:cs="Times New Roman"/>
          <w:sz w:val="24"/>
        </w:rPr>
      </w:pPr>
      <w:r w:rsidRPr="00003453">
        <w:rPr>
          <w:rFonts w:ascii="Times New Roman" w:hAnsi="Times New Roman" w:cs="Times New Roman"/>
          <w:position w:val="-24"/>
          <w:sz w:val="24"/>
        </w:rPr>
        <w:object w:dxaOrig="1980" w:dyaOrig="639" w14:anchorId="34246E48">
          <v:shape id="_x0000_i1207" type="#_x0000_t75" style="width:99.75pt;height:33pt" o:ole="">
            <v:imagedata r:id="rId401" o:title=""/>
          </v:shape>
          <o:OLEObject Type="Embed" ProgID="Equation.3" ShapeID="_x0000_i1207" DrawAspect="Content" ObjectID="_1617420385" r:id="rId402"/>
        </w:object>
      </w:r>
      <w:r>
        <w:rPr>
          <w:rFonts w:ascii="Times New Roman" w:hAnsi="Times New Roman" w:cs="Times New Roman"/>
          <w:sz w:val="24"/>
        </w:rPr>
        <w:t xml:space="preserve">                                                                         (2.95)</w:t>
      </w:r>
    </w:p>
    <w:p w14:paraId="26CF49DC" w14:textId="0CA48455" w:rsidR="007F6CA3" w:rsidRDefault="00E54715" w:rsidP="007F6CA3">
      <w:pPr>
        <w:spacing w:line="360" w:lineRule="auto"/>
        <w:jc w:val="right"/>
        <w:rPr>
          <w:rFonts w:ascii="Times New Roman" w:hAnsi="Times New Roman" w:cs="Times New Roman"/>
          <w:sz w:val="24"/>
        </w:rPr>
      </w:pPr>
      <w:r w:rsidRPr="007F6CA3">
        <w:rPr>
          <w:rFonts w:ascii="Times New Roman" w:hAnsi="Times New Roman" w:cs="Times New Roman"/>
          <w:position w:val="-112"/>
          <w:sz w:val="24"/>
        </w:rPr>
        <w:object w:dxaOrig="5380" w:dyaOrig="2360" w14:anchorId="2F8BF1FD">
          <v:shape id="_x0000_i1208" type="#_x0000_t75" style="width:271.5pt;height:119.25pt" o:ole="">
            <v:imagedata r:id="rId403" o:title=""/>
          </v:shape>
          <o:OLEObject Type="Embed" ProgID="Equation.3" ShapeID="_x0000_i1208" DrawAspect="Content" ObjectID="_1617420386" r:id="rId404"/>
        </w:object>
      </w:r>
      <w:r w:rsidR="007F6CA3">
        <w:rPr>
          <w:rFonts w:ascii="Times New Roman" w:hAnsi="Times New Roman" w:cs="Times New Roman"/>
          <w:sz w:val="24"/>
        </w:rPr>
        <w:t xml:space="preserve">                (2.96)</w:t>
      </w:r>
    </w:p>
    <w:p w14:paraId="266602D1" w14:textId="4CD540ED" w:rsidR="007F6CA3" w:rsidRDefault="00E54715" w:rsidP="007F6CA3">
      <w:pPr>
        <w:spacing w:line="360" w:lineRule="auto"/>
        <w:jc w:val="right"/>
        <w:rPr>
          <w:rFonts w:ascii="Times New Roman" w:hAnsi="Times New Roman" w:cs="Times New Roman"/>
          <w:sz w:val="24"/>
        </w:rPr>
      </w:pPr>
      <w:r w:rsidRPr="007F6CA3">
        <w:rPr>
          <w:rFonts w:ascii="Times New Roman" w:hAnsi="Times New Roman" w:cs="Times New Roman"/>
          <w:position w:val="-112"/>
          <w:sz w:val="24"/>
        </w:rPr>
        <w:object w:dxaOrig="5480" w:dyaOrig="2360" w14:anchorId="4A39CC78">
          <v:shape id="_x0000_i1209" type="#_x0000_t75" style="width:276pt;height:119.25pt" o:ole="">
            <v:imagedata r:id="rId405" o:title=""/>
          </v:shape>
          <o:OLEObject Type="Embed" ProgID="Equation.3" ShapeID="_x0000_i1209" DrawAspect="Content" ObjectID="_1617420387" r:id="rId406"/>
        </w:object>
      </w:r>
      <w:r w:rsidR="007F6CA3">
        <w:rPr>
          <w:rFonts w:ascii="Times New Roman" w:hAnsi="Times New Roman" w:cs="Times New Roman"/>
          <w:sz w:val="24"/>
        </w:rPr>
        <w:t xml:space="preserve">              (2.97)</w:t>
      </w:r>
    </w:p>
    <w:p w14:paraId="61A4CC45" w14:textId="534F0747" w:rsidR="00E54715" w:rsidRDefault="00E54715" w:rsidP="00E54715">
      <w:pPr>
        <w:spacing w:line="360" w:lineRule="auto"/>
        <w:jc w:val="right"/>
        <w:rPr>
          <w:rFonts w:ascii="Times New Roman" w:hAnsi="Times New Roman" w:cs="Times New Roman"/>
          <w:sz w:val="24"/>
        </w:rPr>
      </w:pPr>
      <w:r w:rsidRPr="00E54715">
        <w:rPr>
          <w:rFonts w:ascii="Times New Roman" w:hAnsi="Times New Roman" w:cs="Times New Roman"/>
          <w:position w:val="-30"/>
          <w:sz w:val="24"/>
        </w:rPr>
        <w:object w:dxaOrig="1840" w:dyaOrig="720" w14:anchorId="3A18BA03">
          <v:shape id="_x0000_i1210" type="#_x0000_t75" style="width:92.25pt;height:36pt" o:ole="">
            <v:imagedata r:id="rId407" o:title=""/>
          </v:shape>
          <o:OLEObject Type="Embed" ProgID="Equation.3" ShapeID="_x0000_i1210" DrawAspect="Content" ObjectID="_1617420388" r:id="rId408"/>
        </w:object>
      </w:r>
      <w:r>
        <w:rPr>
          <w:rFonts w:ascii="Times New Roman" w:hAnsi="Times New Roman" w:cs="Times New Roman"/>
          <w:sz w:val="24"/>
        </w:rPr>
        <w:t xml:space="preserve">                                                                           (2.98)</w:t>
      </w:r>
    </w:p>
    <w:p w14:paraId="150CF7E3" w14:textId="661D0405" w:rsidR="00E54715" w:rsidRDefault="00E54715" w:rsidP="00E54715">
      <w:pPr>
        <w:spacing w:line="360" w:lineRule="auto"/>
        <w:jc w:val="right"/>
        <w:rPr>
          <w:rFonts w:ascii="Times New Roman" w:hAnsi="Times New Roman" w:cs="Times New Roman"/>
          <w:sz w:val="24"/>
        </w:rPr>
      </w:pPr>
      <w:r w:rsidRPr="00E54715">
        <w:rPr>
          <w:rFonts w:ascii="Times New Roman" w:hAnsi="Times New Roman" w:cs="Times New Roman"/>
          <w:position w:val="-58"/>
          <w:sz w:val="24"/>
        </w:rPr>
        <w:object w:dxaOrig="4320" w:dyaOrig="1280" w14:anchorId="086B3CED">
          <v:shape id="_x0000_i1211" type="#_x0000_t75" style="width:217.5pt;height:64.5pt" o:ole="">
            <v:imagedata r:id="rId409" o:title=""/>
          </v:shape>
          <o:OLEObject Type="Embed" ProgID="Equation.3" ShapeID="_x0000_i1211" DrawAspect="Content" ObjectID="_1617420389" r:id="rId410"/>
        </w:object>
      </w:r>
      <w:r>
        <w:rPr>
          <w:rFonts w:ascii="Times New Roman" w:hAnsi="Times New Roman" w:cs="Times New Roman"/>
          <w:sz w:val="24"/>
        </w:rPr>
        <w:t xml:space="preserve">                                 (2.99)</w:t>
      </w:r>
    </w:p>
    <w:p w14:paraId="3A56D846" w14:textId="7611EBF3" w:rsidR="00E54715" w:rsidRDefault="00E54715" w:rsidP="00E54715">
      <w:pPr>
        <w:spacing w:line="360" w:lineRule="auto"/>
        <w:jc w:val="right"/>
        <w:rPr>
          <w:rFonts w:ascii="Times New Roman" w:hAnsi="Times New Roman" w:cs="Times New Roman"/>
          <w:sz w:val="24"/>
        </w:rPr>
      </w:pPr>
      <w:r w:rsidRPr="00E54715">
        <w:rPr>
          <w:rFonts w:ascii="Times New Roman" w:hAnsi="Times New Roman" w:cs="Times New Roman"/>
          <w:position w:val="-30"/>
          <w:sz w:val="24"/>
        </w:rPr>
        <w:object w:dxaOrig="1640" w:dyaOrig="720" w14:anchorId="63A1340E">
          <v:shape id="_x0000_i1212" type="#_x0000_t75" style="width:83.25pt;height:36pt" o:ole="">
            <v:imagedata r:id="rId411" o:title=""/>
          </v:shape>
          <o:OLEObject Type="Embed" ProgID="Equation.3" ShapeID="_x0000_i1212" DrawAspect="Content" ObjectID="_1617420390" r:id="rId412"/>
        </w:object>
      </w:r>
      <w:r>
        <w:rPr>
          <w:rFonts w:ascii="Times New Roman" w:hAnsi="Times New Roman" w:cs="Times New Roman"/>
          <w:sz w:val="24"/>
        </w:rPr>
        <w:t xml:space="preserve">                                                                            (2.100)</w:t>
      </w:r>
    </w:p>
    <w:p w14:paraId="157CA027" w14:textId="77777777" w:rsidR="00E54715" w:rsidRDefault="00E54715" w:rsidP="00E54715">
      <w:pPr>
        <w:spacing w:line="360" w:lineRule="auto"/>
        <w:ind w:firstLine="360"/>
        <w:jc w:val="both"/>
        <w:rPr>
          <w:rFonts w:ascii="Times New Roman" w:hAnsi="Times New Roman" w:cs="Times New Roman"/>
          <w:sz w:val="24"/>
        </w:rPr>
      </w:pPr>
      <w:r>
        <w:rPr>
          <w:rFonts w:ascii="Times New Roman" w:hAnsi="Times New Roman" w:cs="Times New Roman"/>
          <w:sz w:val="24"/>
        </w:rPr>
        <w:t>Donde:</w:t>
      </w:r>
    </w:p>
    <w:p w14:paraId="6918AB91" w14:textId="67A97FEB" w:rsidR="00E54715" w:rsidRDefault="009F2A23" w:rsidP="00E54715">
      <w:pPr>
        <w:spacing w:line="276" w:lineRule="auto"/>
        <w:ind w:firstLine="360"/>
        <w:jc w:val="both"/>
        <w:rPr>
          <w:rFonts w:ascii="Times New Roman" w:hAnsi="Times New Roman" w:cs="Times New Roman"/>
          <w:sz w:val="24"/>
        </w:rPr>
      </w:pPr>
      <w:proofErr w:type="spellStart"/>
      <w:r>
        <w:rPr>
          <w:rFonts w:ascii="Times New Roman" w:hAnsi="Times New Roman" w:cs="Times New Roman"/>
          <w:i/>
          <w:sz w:val="24"/>
        </w:rPr>
        <w:t>δ</w:t>
      </w:r>
      <w:r w:rsidR="00E54715">
        <w:rPr>
          <w:rFonts w:ascii="Times New Roman" w:hAnsi="Times New Roman" w:cs="Times New Roman"/>
          <w:i/>
          <w:sz w:val="24"/>
          <w:vertAlign w:val="subscript"/>
        </w:rPr>
        <w:t>eq</w:t>
      </w:r>
      <w:proofErr w:type="spellEnd"/>
      <w:r w:rsidR="00E54715">
        <w:rPr>
          <w:rFonts w:ascii="Times New Roman" w:hAnsi="Times New Roman" w:cs="Times New Roman"/>
          <w:i/>
          <w:sz w:val="24"/>
        </w:rPr>
        <w:t xml:space="preserve">     </w:t>
      </w:r>
      <w:r w:rsidR="00E54715">
        <w:rPr>
          <w:rFonts w:ascii="Times New Roman" w:hAnsi="Times New Roman" w:cs="Times New Roman"/>
          <w:i/>
          <w:sz w:val="24"/>
          <w:vertAlign w:val="subscript"/>
        </w:rPr>
        <w:t xml:space="preserve">    </w:t>
      </w:r>
      <w:proofErr w:type="gramStart"/>
      <w:r w:rsidR="00B55242">
        <w:rPr>
          <w:rFonts w:ascii="Times New Roman" w:hAnsi="Times New Roman" w:cs="Times New Roman"/>
          <w:sz w:val="24"/>
        </w:rPr>
        <w:t xml:space="preserve">=  </w:t>
      </w:r>
      <w:r w:rsidR="00B55242">
        <w:rPr>
          <w:rFonts w:ascii="Times New Roman" w:hAnsi="Times New Roman" w:cs="Times New Roman"/>
          <w:sz w:val="24"/>
        </w:rPr>
        <w:tab/>
      </w:r>
      <w:proofErr w:type="gramEnd"/>
      <w:r w:rsidR="00B55242">
        <w:rPr>
          <w:rFonts w:ascii="Times New Roman" w:hAnsi="Times New Roman" w:cs="Times New Roman"/>
          <w:sz w:val="24"/>
        </w:rPr>
        <w:t xml:space="preserve"> </w:t>
      </w:r>
      <w:r>
        <w:rPr>
          <w:rFonts w:ascii="Times New Roman" w:hAnsi="Times New Roman" w:cs="Times New Roman"/>
          <w:sz w:val="24"/>
        </w:rPr>
        <w:t xml:space="preserve">Deflexión equivalente en la esquina de la losa de PCC, </w:t>
      </w:r>
      <w:r w:rsidR="00E54715">
        <w:rPr>
          <w:rFonts w:ascii="Times New Roman" w:hAnsi="Times New Roman" w:cs="Times New Roman"/>
          <w:sz w:val="24"/>
        </w:rPr>
        <w:t>i</w:t>
      </w:r>
      <w:r>
        <w:rPr>
          <w:rFonts w:ascii="Times New Roman" w:hAnsi="Times New Roman" w:cs="Times New Roman"/>
          <w:sz w:val="24"/>
        </w:rPr>
        <w:t>n</w:t>
      </w:r>
      <w:r w:rsidR="00E54715">
        <w:rPr>
          <w:rFonts w:ascii="Times New Roman" w:hAnsi="Times New Roman" w:cs="Times New Roman"/>
          <w:sz w:val="24"/>
        </w:rPr>
        <w:t>.</w:t>
      </w:r>
    </w:p>
    <w:p w14:paraId="727ACABD" w14:textId="363E93A7" w:rsidR="00E54715" w:rsidRDefault="009F2A23" w:rsidP="00E54715">
      <w:pPr>
        <w:spacing w:line="276" w:lineRule="auto"/>
        <w:ind w:left="1494" w:hanging="1134"/>
        <w:jc w:val="both"/>
        <w:rPr>
          <w:rFonts w:ascii="Times New Roman" w:hAnsi="Times New Roman" w:cs="Times New Roman"/>
          <w:sz w:val="24"/>
        </w:rPr>
      </w:pPr>
      <w:r>
        <w:rPr>
          <w:rFonts w:ascii="Times New Roman" w:hAnsi="Times New Roman" w:cs="Times New Roman"/>
          <w:i/>
          <w:sz w:val="24"/>
        </w:rPr>
        <w:t>p</w:t>
      </w:r>
      <w:r>
        <w:rPr>
          <w:rFonts w:ascii="Times New Roman" w:hAnsi="Times New Roman" w:cs="Times New Roman"/>
          <w:i/>
          <w:sz w:val="24"/>
          <w:vertAlign w:val="subscript"/>
        </w:rPr>
        <w:t>c</w:t>
      </w:r>
      <w:r>
        <w:rPr>
          <w:rFonts w:ascii="Times New Roman" w:hAnsi="Times New Roman" w:cs="Times New Roman"/>
          <w:i/>
          <w:sz w:val="24"/>
        </w:rPr>
        <w:t xml:space="preserve">       </w:t>
      </w:r>
      <w:r w:rsidR="00E54715">
        <w:rPr>
          <w:rFonts w:ascii="Times New Roman" w:hAnsi="Times New Roman" w:cs="Times New Roman"/>
          <w:i/>
          <w:sz w:val="24"/>
          <w:vertAlign w:val="subscript"/>
        </w:rPr>
        <w:t xml:space="preserve">  </w:t>
      </w:r>
      <w:proofErr w:type="gramStart"/>
      <w:r w:rsidR="00E54715">
        <w:rPr>
          <w:rFonts w:ascii="Times New Roman" w:hAnsi="Times New Roman" w:cs="Times New Roman"/>
          <w:sz w:val="24"/>
        </w:rPr>
        <w:t xml:space="preserve">=  </w:t>
      </w:r>
      <w:r w:rsidR="00E54715">
        <w:rPr>
          <w:rFonts w:ascii="Times New Roman" w:hAnsi="Times New Roman" w:cs="Times New Roman"/>
          <w:sz w:val="24"/>
        </w:rPr>
        <w:tab/>
      </w:r>
      <w:proofErr w:type="gramEnd"/>
      <w:r>
        <w:rPr>
          <w:rFonts w:ascii="Times New Roman" w:hAnsi="Times New Roman" w:cs="Times New Roman"/>
          <w:sz w:val="24"/>
        </w:rPr>
        <w:t>Presión entre la losa y su superficie de soporte, psi</w:t>
      </w:r>
      <w:r w:rsidR="00E54715">
        <w:rPr>
          <w:rFonts w:ascii="Times New Roman" w:hAnsi="Times New Roman" w:cs="Times New Roman"/>
          <w:sz w:val="24"/>
        </w:rPr>
        <w:t>.</w:t>
      </w:r>
    </w:p>
    <w:p w14:paraId="1306FC1D" w14:textId="1A2EED6F" w:rsidR="00E54715" w:rsidRDefault="00E54715" w:rsidP="00E54715">
      <w:pPr>
        <w:spacing w:line="276" w:lineRule="auto"/>
        <w:ind w:left="1494" w:hanging="1134"/>
        <w:jc w:val="both"/>
        <w:rPr>
          <w:rFonts w:ascii="Times New Roman" w:hAnsi="Times New Roman" w:cs="Times New Roman"/>
          <w:sz w:val="24"/>
        </w:rPr>
      </w:pPr>
      <w:r>
        <w:rPr>
          <w:rFonts w:ascii="Times New Roman" w:hAnsi="Times New Roman" w:cs="Times New Roman"/>
          <w:i/>
          <w:sz w:val="24"/>
        </w:rPr>
        <w:t>f</w:t>
      </w:r>
      <w:r>
        <w:rPr>
          <w:rFonts w:ascii="Times New Roman" w:hAnsi="Times New Roman" w:cs="Times New Roman"/>
          <w:i/>
          <w:sz w:val="24"/>
          <w:vertAlign w:val="subscript"/>
        </w:rPr>
        <w:t>1</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9F2A23">
        <w:rPr>
          <w:rFonts w:ascii="Times New Roman" w:hAnsi="Times New Roman" w:cs="Times New Roman"/>
          <w:sz w:val="24"/>
        </w:rPr>
        <w:t>Factor de ajuste del efecto de</w:t>
      </w:r>
      <w:r>
        <w:rPr>
          <w:rFonts w:ascii="Times New Roman" w:hAnsi="Times New Roman" w:cs="Times New Roman"/>
          <w:sz w:val="24"/>
        </w:rPr>
        <w:t xml:space="preserve"> </w:t>
      </w:r>
      <w:r w:rsidR="009F2A23">
        <w:rPr>
          <w:rFonts w:ascii="Times New Roman" w:hAnsi="Times New Roman" w:cs="Times New Roman"/>
          <w:sz w:val="24"/>
        </w:rPr>
        <w:t>las cargas por eje</w:t>
      </w:r>
      <w:r>
        <w:rPr>
          <w:rFonts w:ascii="Times New Roman" w:hAnsi="Times New Roman" w:cs="Times New Roman"/>
          <w:sz w:val="24"/>
        </w:rPr>
        <w:t>.</w:t>
      </w:r>
    </w:p>
    <w:p w14:paraId="0E02A5BA" w14:textId="68920EA3" w:rsidR="00E54715" w:rsidRDefault="00E54715" w:rsidP="00E54715">
      <w:pPr>
        <w:spacing w:line="276" w:lineRule="auto"/>
        <w:ind w:firstLine="360"/>
        <w:jc w:val="both"/>
        <w:rPr>
          <w:rFonts w:ascii="Times New Roman" w:hAnsi="Times New Roman" w:cs="Times New Roman"/>
          <w:sz w:val="24"/>
        </w:rPr>
      </w:pPr>
      <w:r>
        <w:rPr>
          <w:rFonts w:ascii="Times New Roman" w:hAnsi="Times New Roman" w:cs="Times New Roman"/>
          <w:i/>
          <w:sz w:val="24"/>
        </w:rPr>
        <w:t>f</w:t>
      </w:r>
      <w:r>
        <w:rPr>
          <w:rFonts w:ascii="Times New Roman" w:hAnsi="Times New Roman" w:cs="Times New Roman"/>
          <w:i/>
          <w:sz w:val="24"/>
          <w:vertAlign w:val="subscript"/>
        </w:rPr>
        <w:t>2</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sidR="00B55242">
        <w:rPr>
          <w:rFonts w:ascii="Times New Roman" w:hAnsi="Times New Roman" w:cs="Times New Roman"/>
          <w:sz w:val="24"/>
        </w:rPr>
        <w:t xml:space="preserve">=  </w:t>
      </w:r>
      <w:r w:rsidR="00B55242">
        <w:rPr>
          <w:rFonts w:ascii="Times New Roman" w:hAnsi="Times New Roman" w:cs="Times New Roman"/>
          <w:sz w:val="24"/>
        </w:rPr>
        <w:tab/>
      </w:r>
      <w:proofErr w:type="gramEnd"/>
      <w:r w:rsidR="00B55242">
        <w:rPr>
          <w:rFonts w:ascii="Times New Roman" w:hAnsi="Times New Roman" w:cs="Times New Roman"/>
          <w:sz w:val="24"/>
        </w:rPr>
        <w:t xml:space="preserve"> </w:t>
      </w:r>
      <w:r>
        <w:rPr>
          <w:rFonts w:ascii="Times New Roman" w:hAnsi="Times New Roman" w:cs="Times New Roman"/>
          <w:sz w:val="24"/>
        </w:rPr>
        <w:t>Facto</w:t>
      </w:r>
      <w:r w:rsidR="009F2A23">
        <w:rPr>
          <w:rFonts w:ascii="Times New Roman" w:hAnsi="Times New Roman" w:cs="Times New Roman"/>
          <w:sz w:val="24"/>
        </w:rPr>
        <w:t>r de ajuste para losas sin dovelas en las juntas y sin hombro</w:t>
      </w:r>
      <w:r>
        <w:rPr>
          <w:rFonts w:ascii="Times New Roman" w:hAnsi="Times New Roman" w:cs="Times New Roman"/>
          <w:sz w:val="24"/>
        </w:rPr>
        <w:t>.</w:t>
      </w:r>
    </w:p>
    <w:p w14:paraId="169C8519" w14:textId="39027A63" w:rsidR="00E54715" w:rsidRDefault="00E54715" w:rsidP="00E54715">
      <w:pPr>
        <w:spacing w:line="360" w:lineRule="auto"/>
        <w:ind w:left="1494" w:hanging="1134"/>
        <w:jc w:val="both"/>
        <w:rPr>
          <w:rFonts w:ascii="Times New Roman" w:hAnsi="Times New Roman" w:cs="Times New Roman"/>
          <w:sz w:val="24"/>
        </w:rPr>
      </w:pPr>
      <w:r>
        <w:rPr>
          <w:rFonts w:ascii="Times New Roman" w:hAnsi="Times New Roman" w:cs="Times New Roman"/>
          <w:i/>
          <w:sz w:val="24"/>
        </w:rPr>
        <w:t>f</w:t>
      </w:r>
      <w:r>
        <w:rPr>
          <w:rFonts w:ascii="Times New Roman" w:hAnsi="Times New Roman" w:cs="Times New Roman"/>
          <w:i/>
          <w:sz w:val="24"/>
          <w:vertAlign w:val="subscript"/>
        </w:rPr>
        <w:t>3</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Factor de ajuste que tiene en cuenta el efecto </w:t>
      </w:r>
      <w:r w:rsidR="009F2A23">
        <w:rPr>
          <w:rFonts w:ascii="Times New Roman" w:hAnsi="Times New Roman" w:cs="Times New Roman"/>
          <w:sz w:val="24"/>
        </w:rPr>
        <w:t>de los camiones en la deflexión de esquina.</w:t>
      </w:r>
    </w:p>
    <w:p w14:paraId="6D02E0C3" w14:textId="5392D627" w:rsidR="00E54715" w:rsidRDefault="009F2A23" w:rsidP="00E54715">
      <w:pPr>
        <w:spacing w:line="276" w:lineRule="auto"/>
        <w:ind w:left="1494" w:hanging="1134"/>
        <w:jc w:val="both"/>
        <w:rPr>
          <w:rFonts w:ascii="Times New Roman" w:hAnsi="Times New Roman" w:cs="Times New Roman"/>
          <w:sz w:val="24"/>
        </w:rPr>
      </w:pPr>
      <w:r>
        <w:rPr>
          <w:rFonts w:ascii="Times New Roman" w:hAnsi="Times New Roman" w:cs="Times New Roman"/>
          <w:i/>
          <w:sz w:val="24"/>
        </w:rPr>
        <w:t>Nd</w:t>
      </w:r>
      <w:r w:rsidR="00E54715">
        <w:rPr>
          <w:rFonts w:ascii="Times New Roman" w:hAnsi="Times New Roman" w:cs="Times New Roman"/>
          <w:i/>
          <w:sz w:val="24"/>
        </w:rPr>
        <w:t xml:space="preserve">        </w:t>
      </w:r>
      <w:proofErr w:type="gramStart"/>
      <w:r w:rsidR="00E54715">
        <w:rPr>
          <w:rFonts w:ascii="Times New Roman" w:hAnsi="Times New Roman" w:cs="Times New Roman"/>
          <w:sz w:val="24"/>
        </w:rPr>
        <w:t xml:space="preserve">=  </w:t>
      </w:r>
      <w:r w:rsidR="00E54715">
        <w:rPr>
          <w:rFonts w:ascii="Times New Roman" w:hAnsi="Times New Roman" w:cs="Times New Roman"/>
          <w:sz w:val="24"/>
        </w:rPr>
        <w:tab/>
      </w:r>
      <w:proofErr w:type="gramEnd"/>
      <w:r>
        <w:rPr>
          <w:rFonts w:ascii="Times New Roman" w:hAnsi="Times New Roman" w:cs="Times New Roman"/>
          <w:sz w:val="24"/>
        </w:rPr>
        <w:t>Losa sin dovelas</w:t>
      </w:r>
      <w:r w:rsidR="00E54715">
        <w:rPr>
          <w:rFonts w:ascii="Times New Roman" w:hAnsi="Times New Roman" w:cs="Times New Roman"/>
          <w:sz w:val="24"/>
        </w:rPr>
        <w:t>.</w:t>
      </w:r>
    </w:p>
    <w:p w14:paraId="227592AD" w14:textId="76619DCB" w:rsidR="00E54715" w:rsidRDefault="009F2A23" w:rsidP="009F2A23">
      <w:pPr>
        <w:spacing w:line="360" w:lineRule="auto"/>
        <w:ind w:left="1494" w:hanging="1134"/>
        <w:jc w:val="both"/>
        <w:rPr>
          <w:rFonts w:ascii="Times New Roman" w:hAnsi="Times New Roman" w:cs="Times New Roman"/>
          <w:sz w:val="24"/>
        </w:rPr>
      </w:pPr>
      <w:proofErr w:type="spellStart"/>
      <w:r>
        <w:rPr>
          <w:rFonts w:ascii="Times New Roman" w:hAnsi="Times New Roman" w:cs="Times New Roman"/>
          <w:i/>
          <w:sz w:val="24"/>
        </w:rPr>
        <w:t>Wd</w:t>
      </w:r>
      <w:proofErr w:type="spellEnd"/>
      <w:r w:rsidR="00E54715">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sidR="00E54715">
        <w:rPr>
          <w:rFonts w:ascii="Times New Roman" w:hAnsi="Times New Roman" w:cs="Times New Roman"/>
          <w:sz w:val="24"/>
        </w:rPr>
        <w:t xml:space="preserve">=  </w:t>
      </w:r>
      <w:r w:rsidR="00E54715">
        <w:rPr>
          <w:rFonts w:ascii="Times New Roman" w:hAnsi="Times New Roman" w:cs="Times New Roman"/>
          <w:sz w:val="24"/>
        </w:rPr>
        <w:tab/>
      </w:r>
      <w:proofErr w:type="gramEnd"/>
      <w:r>
        <w:rPr>
          <w:rFonts w:ascii="Times New Roman" w:hAnsi="Times New Roman" w:cs="Times New Roman"/>
          <w:sz w:val="24"/>
        </w:rPr>
        <w:t>Losa con dovelas</w:t>
      </w:r>
      <w:r w:rsidR="00E54715">
        <w:rPr>
          <w:rFonts w:ascii="Times New Roman" w:hAnsi="Times New Roman" w:cs="Times New Roman"/>
          <w:sz w:val="24"/>
        </w:rPr>
        <w:t>.</w:t>
      </w:r>
    </w:p>
    <w:p w14:paraId="650DD534" w14:textId="77777777" w:rsidR="007A634C" w:rsidRPr="009F2A23" w:rsidRDefault="007A634C" w:rsidP="009F2A23">
      <w:pPr>
        <w:autoSpaceDE w:val="0"/>
        <w:autoSpaceDN w:val="0"/>
        <w:adjustRightInd w:val="0"/>
        <w:spacing w:line="360" w:lineRule="auto"/>
        <w:jc w:val="both"/>
        <w:rPr>
          <w:rFonts w:ascii="Times New Roman" w:hAnsi="Times New Roman" w:cs="Times New Roman"/>
          <w:sz w:val="12"/>
        </w:rPr>
      </w:pPr>
    </w:p>
    <w:p w14:paraId="5DC8CB3F" w14:textId="2C40BBE8" w:rsidR="00C427B2" w:rsidRPr="00EC6B87" w:rsidRDefault="00C427B2" w:rsidP="009F2A23">
      <w:pPr>
        <w:pStyle w:val="Ttulo5"/>
        <w:numPr>
          <w:ilvl w:val="4"/>
          <w:numId w:val="5"/>
        </w:numPr>
        <w:spacing w:after="160" w:line="360" w:lineRule="auto"/>
        <w:jc w:val="both"/>
        <w:rPr>
          <w:rFonts w:ascii="Times New Roman" w:hAnsi="Times New Roman" w:cs="Times New Roman"/>
          <w:b/>
          <w:color w:val="auto"/>
          <w:sz w:val="24"/>
        </w:rPr>
      </w:pPr>
      <w:bookmarkStart w:id="191" w:name="_Toc5868459"/>
      <w:r w:rsidRPr="00EC6B87">
        <w:rPr>
          <w:rFonts w:ascii="Times New Roman" w:hAnsi="Times New Roman" w:cs="Times New Roman"/>
          <w:b/>
          <w:color w:val="auto"/>
          <w:sz w:val="24"/>
        </w:rPr>
        <w:t xml:space="preserve">PREDICCIÓN DE </w:t>
      </w:r>
      <w:r w:rsidR="00C14B04" w:rsidRPr="00EC6B87">
        <w:rPr>
          <w:rFonts w:ascii="Times New Roman" w:hAnsi="Times New Roman" w:cs="Times New Roman"/>
          <w:b/>
          <w:color w:val="auto"/>
          <w:sz w:val="24"/>
        </w:rPr>
        <w:t>DETERIOR</w:t>
      </w:r>
      <w:r w:rsidR="00E861DE">
        <w:rPr>
          <w:rFonts w:ascii="Times New Roman" w:hAnsi="Times New Roman" w:cs="Times New Roman"/>
          <w:b/>
          <w:color w:val="auto"/>
          <w:sz w:val="24"/>
        </w:rPr>
        <w:t>O EN PAVIMENTOS RÍ</w:t>
      </w:r>
      <w:r w:rsidR="00C14B04" w:rsidRPr="00EC6B87">
        <w:rPr>
          <w:rFonts w:ascii="Times New Roman" w:hAnsi="Times New Roman" w:cs="Times New Roman"/>
          <w:b/>
          <w:color w:val="auto"/>
          <w:sz w:val="24"/>
        </w:rPr>
        <w:t>GIDOS DE PCC</w:t>
      </w:r>
      <w:bookmarkEnd w:id="191"/>
    </w:p>
    <w:p w14:paraId="59A0C094" w14:textId="79BED4D6" w:rsidR="00C14B04" w:rsidRDefault="00EC6B87" w:rsidP="009F2A23">
      <w:pPr>
        <w:pStyle w:val="Ttulo6"/>
        <w:numPr>
          <w:ilvl w:val="5"/>
          <w:numId w:val="5"/>
        </w:numPr>
        <w:spacing w:after="160" w:line="360" w:lineRule="auto"/>
        <w:jc w:val="both"/>
        <w:rPr>
          <w:rFonts w:ascii="Times New Roman" w:hAnsi="Times New Roman" w:cs="Times New Roman"/>
          <w:b/>
          <w:color w:val="auto"/>
          <w:sz w:val="24"/>
        </w:rPr>
      </w:pPr>
      <w:r>
        <w:rPr>
          <w:rFonts w:ascii="Times New Roman" w:hAnsi="Times New Roman" w:cs="Times New Roman"/>
          <w:b/>
          <w:color w:val="auto"/>
          <w:sz w:val="24"/>
        </w:rPr>
        <w:t>FISURAMIENTO TRANSVERSAL DE LOSAS (ABAJO HACIA ARRIBA Y ARRIBA HACIA ABAJO)</w:t>
      </w:r>
    </w:p>
    <w:p w14:paraId="4F34C745" w14:textId="72EC1402" w:rsidR="00C14B04" w:rsidRDefault="00DD1DBD" w:rsidP="00DD1DBD">
      <w:pPr>
        <w:spacing w:line="360" w:lineRule="auto"/>
        <w:jc w:val="both"/>
        <w:rPr>
          <w:rFonts w:ascii="Times New Roman" w:hAnsi="Times New Roman" w:cs="Times New Roman"/>
          <w:sz w:val="24"/>
        </w:rPr>
      </w:pPr>
      <w:r>
        <w:rPr>
          <w:rFonts w:ascii="Times New Roman" w:hAnsi="Times New Roman" w:cs="Times New Roman"/>
          <w:sz w:val="24"/>
        </w:rPr>
        <w:t>C</w:t>
      </w:r>
      <w:r w:rsidRPr="00DD1DBD">
        <w:rPr>
          <w:rFonts w:ascii="Times New Roman" w:hAnsi="Times New Roman" w:cs="Times New Roman"/>
          <w:sz w:val="24"/>
        </w:rPr>
        <w:t xml:space="preserve">ualquier losa puede fisurarse ya sea de abajo hacia arriba </w:t>
      </w:r>
      <w:r>
        <w:rPr>
          <w:rFonts w:ascii="Times New Roman" w:hAnsi="Times New Roman" w:cs="Times New Roman"/>
          <w:sz w:val="24"/>
        </w:rPr>
        <w:t xml:space="preserve">o de arriba hacia abajo, pero no de ambos modos. El porcentaje de losas con fisuras transversales (incluyendo todos los niveles de severidad) en un carril determinado se utiliza como medida del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transversal y se predice utilizando la siguiente ecuación global, tanto para las fisuras de abajo hacia arriba como para las de arriba hacia abajo, (MEPDG, 2015):</w:t>
      </w:r>
    </w:p>
    <w:p w14:paraId="0C7801DC" w14:textId="254D586F" w:rsidR="00DD1DBD" w:rsidRDefault="00507CC2" w:rsidP="00EC6B87">
      <w:pPr>
        <w:spacing w:line="360" w:lineRule="auto"/>
        <w:ind w:firstLine="708"/>
        <w:jc w:val="right"/>
        <w:rPr>
          <w:rFonts w:ascii="Times New Roman" w:hAnsi="Times New Roman" w:cs="Times New Roman"/>
          <w:sz w:val="24"/>
        </w:rPr>
      </w:pPr>
      <w:r w:rsidRPr="00507CC2">
        <w:rPr>
          <w:rFonts w:ascii="Times New Roman" w:hAnsi="Times New Roman" w:cs="Times New Roman"/>
          <w:position w:val="-32"/>
          <w:sz w:val="24"/>
        </w:rPr>
        <w:object w:dxaOrig="2200" w:dyaOrig="700" w14:anchorId="5F29C8CE">
          <v:shape id="_x0000_i1213" type="#_x0000_t75" style="width:110.25pt;height:35.25pt" o:ole="">
            <v:imagedata r:id="rId413" o:title=""/>
          </v:shape>
          <o:OLEObject Type="Embed" ProgID="Equation.3" ShapeID="_x0000_i1213" DrawAspect="Content" ObjectID="_1617420391" r:id="rId414"/>
        </w:object>
      </w:r>
      <w:r>
        <w:rPr>
          <w:rFonts w:ascii="Times New Roman" w:hAnsi="Times New Roman" w:cs="Times New Roman"/>
          <w:sz w:val="24"/>
        </w:rPr>
        <w:t xml:space="preserve">      </w:t>
      </w:r>
      <w:r w:rsidR="009F2A23">
        <w:rPr>
          <w:rFonts w:ascii="Times New Roman" w:hAnsi="Times New Roman" w:cs="Times New Roman"/>
          <w:sz w:val="24"/>
        </w:rPr>
        <w:t xml:space="preserve">           </w:t>
      </w:r>
      <w:r w:rsidR="00EC6B87">
        <w:rPr>
          <w:rFonts w:ascii="Times New Roman" w:hAnsi="Times New Roman" w:cs="Times New Roman"/>
          <w:sz w:val="24"/>
        </w:rPr>
        <w:t xml:space="preserve">    </w:t>
      </w:r>
      <w:r w:rsidR="009F2A23">
        <w:rPr>
          <w:rFonts w:ascii="Times New Roman" w:hAnsi="Times New Roman" w:cs="Times New Roman"/>
          <w:sz w:val="24"/>
        </w:rPr>
        <w:t xml:space="preserve">                    (2.1</w:t>
      </w:r>
      <w:r>
        <w:rPr>
          <w:rFonts w:ascii="Times New Roman" w:hAnsi="Times New Roman" w:cs="Times New Roman"/>
          <w:sz w:val="24"/>
        </w:rPr>
        <w:t>0</w:t>
      </w:r>
      <w:r w:rsidR="009F2A23">
        <w:rPr>
          <w:rFonts w:ascii="Times New Roman" w:hAnsi="Times New Roman" w:cs="Times New Roman"/>
          <w:sz w:val="24"/>
        </w:rPr>
        <w:t>1</w:t>
      </w:r>
      <w:r>
        <w:rPr>
          <w:rFonts w:ascii="Times New Roman" w:hAnsi="Times New Roman" w:cs="Times New Roman"/>
          <w:sz w:val="24"/>
        </w:rPr>
        <w:t>)</w:t>
      </w:r>
    </w:p>
    <w:p w14:paraId="0C2FE265" w14:textId="5E1BA621" w:rsidR="00507CC2" w:rsidRDefault="00507CC2" w:rsidP="00507CC2">
      <w:pPr>
        <w:spacing w:line="360" w:lineRule="auto"/>
        <w:jc w:val="both"/>
        <w:rPr>
          <w:rFonts w:ascii="Times New Roman" w:hAnsi="Times New Roman" w:cs="Times New Roman"/>
          <w:sz w:val="24"/>
          <w:szCs w:val="24"/>
        </w:rPr>
      </w:pPr>
      <w:r>
        <w:rPr>
          <w:rFonts w:ascii="Times New Roman" w:hAnsi="Times New Roman" w:cs="Times New Roman"/>
          <w:sz w:val="24"/>
          <w:szCs w:val="24"/>
        </w:rPr>
        <w:tab/>
        <w:t>Donde:</w:t>
      </w:r>
    </w:p>
    <w:p w14:paraId="240CF0C5" w14:textId="7572392C" w:rsidR="00507CC2" w:rsidRDefault="00507CC2" w:rsidP="00507CC2">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CRK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Cantidad pronosticada de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de abajo hacia arriba o de arriba hacia abajo (fracción).</w:t>
      </w:r>
    </w:p>
    <w:p w14:paraId="630254D8" w14:textId="5FA14F6A" w:rsidR="00507CC2" w:rsidRDefault="00507CC2" w:rsidP="00EC6B87">
      <w:pPr>
        <w:spacing w:line="276" w:lineRule="auto"/>
        <w:ind w:left="1842" w:hanging="1134"/>
        <w:jc w:val="both"/>
        <w:rPr>
          <w:rFonts w:ascii="Times New Roman" w:hAnsi="Times New Roman" w:cs="Times New Roman"/>
          <w:sz w:val="24"/>
        </w:rPr>
      </w:pPr>
      <w:r>
        <w:rPr>
          <w:rFonts w:ascii="Times New Roman" w:hAnsi="Times New Roman" w:cs="Times New Roman"/>
          <w:i/>
          <w:sz w:val="24"/>
        </w:rPr>
        <w:lastRenderedPageBreak/>
        <w:t>DI</w:t>
      </w:r>
      <w:r>
        <w:rPr>
          <w:rFonts w:ascii="Times New Roman" w:hAnsi="Times New Roman" w:cs="Times New Roman"/>
          <w:i/>
          <w:sz w:val="24"/>
          <w:vertAlign w:val="subscript"/>
        </w:rPr>
        <w:t>F</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sidR="009F2A23">
        <w:rPr>
          <w:rFonts w:ascii="Times New Roman" w:hAnsi="Times New Roman" w:cs="Times New Roman"/>
          <w:sz w:val="24"/>
        </w:rPr>
        <w:t xml:space="preserve"> </w:t>
      </w:r>
      <w:r w:rsidR="009F2A23">
        <w:rPr>
          <w:rFonts w:ascii="Times New Roman" w:hAnsi="Times New Roman" w:cs="Times New Roman"/>
          <w:sz w:val="24"/>
        </w:rPr>
        <w:tab/>
      </w:r>
      <w:proofErr w:type="gramEnd"/>
      <w:r w:rsidR="009F2A23">
        <w:rPr>
          <w:rFonts w:ascii="Times New Roman" w:hAnsi="Times New Roman" w:cs="Times New Roman"/>
          <w:sz w:val="24"/>
        </w:rPr>
        <w:t>Daño por fatiga (ecuación 2.102</w:t>
      </w:r>
      <w:r w:rsidR="00273F32">
        <w:rPr>
          <w:rFonts w:ascii="Times New Roman" w:hAnsi="Times New Roman" w:cs="Times New Roman"/>
          <w:sz w:val="24"/>
        </w:rPr>
        <w:t>a</w:t>
      </w:r>
      <w:r>
        <w:rPr>
          <w:rFonts w:ascii="Times New Roman" w:hAnsi="Times New Roman" w:cs="Times New Roman"/>
          <w:sz w:val="24"/>
        </w:rPr>
        <w:t>).</w:t>
      </w:r>
    </w:p>
    <w:p w14:paraId="44C5922F" w14:textId="75821C34" w:rsidR="00507CC2" w:rsidRDefault="00507CC2" w:rsidP="0068683D">
      <w:pPr>
        <w:spacing w:line="360" w:lineRule="auto"/>
        <w:ind w:left="1842"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4, 5</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Coeficientes de calibración; </w:t>
      </w:r>
      <w:r>
        <w:rPr>
          <w:rFonts w:ascii="Times New Roman" w:hAnsi="Times New Roman" w:cs="Times New Roman"/>
          <w:i/>
          <w:sz w:val="24"/>
        </w:rPr>
        <w:t>C</w:t>
      </w:r>
      <w:r>
        <w:rPr>
          <w:rFonts w:ascii="Times New Roman" w:hAnsi="Times New Roman" w:cs="Times New Roman"/>
          <w:i/>
          <w:sz w:val="24"/>
          <w:vertAlign w:val="subscript"/>
        </w:rPr>
        <w:t>4</w:t>
      </w:r>
      <w:r>
        <w:rPr>
          <w:rFonts w:ascii="Times New Roman" w:hAnsi="Times New Roman" w:cs="Times New Roman"/>
          <w:sz w:val="24"/>
        </w:rPr>
        <w:t xml:space="preserve"> = 1.0, </w:t>
      </w:r>
      <w:r>
        <w:rPr>
          <w:rFonts w:ascii="Times New Roman" w:hAnsi="Times New Roman" w:cs="Times New Roman"/>
          <w:i/>
          <w:sz w:val="24"/>
        </w:rPr>
        <w:t>C</w:t>
      </w:r>
      <w:r>
        <w:rPr>
          <w:rFonts w:ascii="Times New Roman" w:hAnsi="Times New Roman" w:cs="Times New Roman"/>
          <w:i/>
          <w:sz w:val="24"/>
          <w:vertAlign w:val="subscript"/>
        </w:rPr>
        <w:t>5</w:t>
      </w:r>
      <w:r>
        <w:rPr>
          <w:rFonts w:ascii="Times New Roman" w:hAnsi="Times New Roman" w:cs="Times New Roman"/>
          <w:sz w:val="24"/>
        </w:rPr>
        <w:t xml:space="preserve"> = -1.98.</w:t>
      </w:r>
    </w:p>
    <w:p w14:paraId="70EAA9D4" w14:textId="25653456" w:rsidR="00507CC2" w:rsidRDefault="00507CC2" w:rsidP="00507CC2">
      <w:pPr>
        <w:spacing w:line="360" w:lineRule="auto"/>
        <w:jc w:val="both"/>
        <w:rPr>
          <w:rFonts w:ascii="Times New Roman" w:hAnsi="Times New Roman" w:cs="Times New Roman"/>
          <w:sz w:val="24"/>
        </w:rPr>
      </w:pPr>
      <w:r>
        <w:rPr>
          <w:rFonts w:ascii="Times New Roman" w:hAnsi="Times New Roman" w:cs="Times New Roman"/>
          <w:sz w:val="24"/>
        </w:rPr>
        <w:t xml:space="preserve">La expresión general para las acumulaciones de daño por fatiga, considerando todos los factores críticos para el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transversal del JPCP, se conoce como hipótesis de </w:t>
      </w:r>
      <w:proofErr w:type="spellStart"/>
      <w:r>
        <w:rPr>
          <w:rFonts w:ascii="Times New Roman" w:hAnsi="Times New Roman" w:cs="Times New Roman"/>
          <w:sz w:val="24"/>
        </w:rPr>
        <w:t>Miner</w:t>
      </w:r>
      <w:proofErr w:type="spellEnd"/>
      <w:r>
        <w:rPr>
          <w:rFonts w:ascii="Times New Roman" w:hAnsi="Times New Roman" w:cs="Times New Roman"/>
          <w:sz w:val="24"/>
        </w:rPr>
        <w:t xml:space="preserve"> y se describe a continuación:</w:t>
      </w:r>
    </w:p>
    <w:p w14:paraId="3695923F" w14:textId="74B50376" w:rsidR="00507CC2" w:rsidRDefault="00507CC2" w:rsidP="00EC6B87">
      <w:pPr>
        <w:spacing w:line="360" w:lineRule="auto"/>
        <w:jc w:val="right"/>
        <w:rPr>
          <w:rFonts w:ascii="Times New Roman" w:hAnsi="Times New Roman" w:cs="Times New Roman"/>
          <w:sz w:val="24"/>
        </w:rPr>
      </w:pPr>
      <w:r>
        <w:rPr>
          <w:rFonts w:ascii="Times New Roman" w:hAnsi="Times New Roman" w:cs="Times New Roman"/>
          <w:sz w:val="24"/>
        </w:rPr>
        <w:tab/>
      </w:r>
      <w:r w:rsidR="00273F32" w:rsidRPr="00507CC2">
        <w:rPr>
          <w:rFonts w:ascii="Times New Roman" w:hAnsi="Times New Roman" w:cs="Times New Roman"/>
          <w:position w:val="-32"/>
          <w:sz w:val="24"/>
        </w:rPr>
        <w:object w:dxaOrig="2060" w:dyaOrig="740" w14:anchorId="7671A102">
          <v:shape id="_x0000_i1214" type="#_x0000_t75" style="width:102.75pt;height:36.75pt" o:ole="">
            <v:imagedata r:id="rId415" o:title=""/>
          </v:shape>
          <o:OLEObject Type="Embed" ProgID="Equation.3" ShapeID="_x0000_i1214" DrawAspect="Content" ObjectID="_1617420392" r:id="rId416"/>
        </w:object>
      </w:r>
      <w:r w:rsidR="009F2A23">
        <w:rPr>
          <w:rFonts w:ascii="Times New Roman" w:hAnsi="Times New Roman" w:cs="Times New Roman"/>
          <w:sz w:val="24"/>
        </w:rPr>
        <w:t xml:space="preserve">                   </w:t>
      </w:r>
      <w:r w:rsidR="00273F32">
        <w:rPr>
          <w:rFonts w:ascii="Times New Roman" w:hAnsi="Times New Roman" w:cs="Times New Roman"/>
          <w:sz w:val="24"/>
        </w:rPr>
        <w:t xml:space="preserve">  </w:t>
      </w:r>
      <w:r w:rsidR="00EC6B87">
        <w:rPr>
          <w:rFonts w:ascii="Times New Roman" w:hAnsi="Times New Roman" w:cs="Times New Roman"/>
          <w:sz w:val="24"/>
        </w:rPr>
        <w:t xml:space="preserve">      </w:t>
      </w:r>
      <w:r w:rsidR="009F2A23">
        <w:rPr>
          <w:rFonts w:ascii="Times New Roman" w:hAnsi="Times New Roman" w:cs="Times New Roman"/>
          <w:sz w:val="24"/>
        </w:rPr>
        <w:t xml:space="preserve">    </w:t>
      </w:r>
      <w:r w:rsidR="00EC6B87">
        <w:rPr>
          <w:rFonts w:ascii="Times New Roman" w:hAnsi="Times New Roman" w:cs="Times New Roman"/>
          <w:sz w:val="24"/>
        </w:rPr>
        <w:t xml:space="preserve">             </w:t>
      </w:r>
      <w:r w:rsidR="009F2A23">
        <w:rPr>
          <w:rFonts w:ascii="Times New Roman" w:hAnsi="Times New Roman" w:cs="Times New Roman"/>
          <w:sz w:val="24"/>
        </w:rPr>
        <w:t>(2.102</w:t>
      </w:r>
      <w:r w:rsidR="00273F32">
        <w:rPr>
          <w:rFonts w:ascii="Times New Roman" w:hAnsi="Times New Roman" w:cs="Times New Roman"/>
          <w:sz w:val="24"/>
        </w:rPr>
        <w:t>a</w:t>
      </w:r>
      <w:r>
        <w:rPr>
          <w:rFonts w:ascii="Times New Roman" w:hAnsi="Times New Roman" w:cs="Times New Roman"/>
          <w:sz w:val="24"/>
        </w:rPr>
        <w:t>)</w:t>
      </w:r>
    </w:p>
    <w:p w14:paraId="15285EC3" w14:textId="77777777" w:rsidR="00273F32" w:rsidRDefault="00273F32" w:rsidP="00273F32">
      <w:pPr>
        <w:spacing w:line="360" w:lineRule="auto"/>
        <w:jc w:val="both"/>
        <w:rPr>
          <w:rFonts w:ascii="Times New Roman" w:hAnsi="Times New Roman" w:cs="Times New Roman"/>
          <w:sz w:val="24"/>
          <w:szCs w:val="24"/>
        </w:rPr>
      </w:pPr>
      <w:r>
        <w:rPr>
          <w:rFonts w:ascii="Times New Roman" w:hAnsi="Times New Roman" w:cs="Times New Roman"/>
          <w:sz w:val="24"/>
          <w:szCs w:val="24"/>
        </w:rPr>
        <w:tab/>
        <w:t>Donde:</w:t>
      </w:r>
    </w:p>
    <w:p w14:paraId="48C815B0" w14:textId="35AD60C6" w:rsidR="00273F32" w:rsidRDefault="00273F32" w:rsidP="00EC6B87">
      <w:pPr>
        <w:spacing w:line="276" w:lineRule="auto"/>
        <w:ind w:left="1842" w:hanging="1134"/>
        <w:jc w:val="both"/>
        <w:rPr>
          <w:rFonts w:ascii="Times New Roman" w:hAnsi="Times New Roman" w:cs="Times New Roman"/>
          <w:sz w:val="24"/>
        </w:rPr>
      </w:pPr>
      <w:r>
        <w:rPr>
          <w:rFonts w:ascii="Times New Roman" w:hAnsi="Times New Roman" w:cs="Times New Roman"/>
          <w:i/>
          <w:sz w:val="24"/>
        </w:rPr>
        <w:t>DI</w:t>
      </w:r>
      <w:r>
        <w:rPr>
          <w:rFonts w:ascii="Times New Roman" w:hAnsi="Times New Roman" w:cs="Times New Roman"/>
          <w:i/>
          <w:sz w:val="24"/>
          <w:vertAlign w:val="subscript"/>
        </w:rPr>
        <w:t xml:space="preserve">F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Daño total por fatiga (arriba hacia abajo o de abajo hacia arriba).</w:t>
      </w:r>
    </w:p>
    <w:p w14:paraId="08F9691C" w14:textId="0B059099" w:rsidR="00273F32" w:rsidRDefault="00273F32" w:rsidP="00273F32">
      <w:pPr>
        <w:spacing w:line="360" w:lineRule="auto"/>
        <w:ind w:left="1842" w:hanging="1134"/>
        <w:jc w:val="both"/>
        <w:rPr>
          <w:rFonts w:ascii="Times New Roman" w:hAnsi="Times New Roman" w:cs="Times New Roman"/>
          <w:i/>
          <w:sz w:val="24"/>
        </w:rPr>
      </w:pPr>
      <w:proofErr w:type="spellStart"/>
      <w:proofErr w:type="gramStart"/>
      <w:r>
        <w:rPr>
          <w:rFonts w:ascii="Times New Roman" w:hAnsi="Times New Roman" w:cs="Times New Roman"/>
          <w:i/>
          <w:sz w:val="24"/>
        </w:rPr>
        <w:t>n</w:t>
      </w:r>
      <w:r>
        <w:rPr>
          <w:rFonts w:ascii="Times New Roman" w:hAnsi="Times New Roman" w:cs="Times New Roman"/>
          <w:i/>
          <w:sz w:val="24"/>
          <w:vertAlign w:val="subscript"/>
        </w:rPr>
        <w:t>i,j</w:t>
      </w:r>
      <w:proofErr w:type="gramEnd"/>
      <w:r>
        <w:rPr>
          <w:rFonts w:ascii="Times New Roman" w:hAnsi="Times New Roman" w:cs="Times New Roman"/>
          <w:i/>
          <w:sz w:val="24"/>
          <w:vertAlign w:val="subscript"/>
        </w:rPr>
        <w:t>,k</w:t>
      </w:r>
      <w:proofErr w:type="spellEnd"/>
      <w:r>
        <w:rPr>
          <w:rFonts w:ascii="Times New Roman" w:hAnsi="Times New Roman" w:cs="Times New Roman"/>
          <w:i/>
          <w:sz w:val="24"/>
          <w:vertAlign w:val="subscript"/>
        </w:rPr>
        <w:t>,…</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Número de repeticiones de aplicaciones de carga en la condición </w:t>
      </w:r>
      <w:r w:rsidRPr="00273F32">
        <w:rPr>
          <w:rFonts w:ascii="Times New Roman" w:hAnsi="Times New Roman" w:cs="Times New Roman"/>
          <w:i/>
          <w:sz w:val="24"/>
        </w:rPr>
        <w:t>i</w:t>
      </w:r>
      <w:r>
        <w:rPr>
          <w:rFonts w:ascii="Times New Roman" w:hAnsi="Times New Roman" w:cs="Times New Roman"/>
          <w:sz w:val="24"/>
        </w:rPr>
        <w:t xml:space="preserve">, </w:t>
      </w:r>
      <w:r w:rsidRPr="00273F32">
        <w:rPr>
          <w:rFonts w:ascii="Times New Roman" w:hAnsi="Times New Roman" w:cs="Times New Roman"/>
          <w:i/>
          <w:sz w:val="24"/>
        </w:rPr>
        <w:t>j</w:t>
      </w:r>
      <w:r>
        <w:rPr>
          <w:rFonts w:ascii="Times New Roman" w:hAnsi="Times New Roman" w:cs="Times New Roman"/>
          <w:sz w:val="24"/>
        </w:rPr>
        <w:t xml:space="preserve">, </w:t>
      </w:r>
      <w:r w:rsidRPr="00273F32">
        <w:rPr>
          <w:rFonts w:ascii="Times New Roman" w:hAnsi="Times New Roman" w:cs="Times New Roman"/>
          <w:i/>
          <w:sz w:val="24"/>
        </w:rPr>
        <w:t>k</w:t>
      </w:r>
      <w:r>
        <w:rPr>
          <w:rFonts w:ascii="Times New Roman" w:hAnsi="Times New Roman" w:cs="Times New Roman"/>
          <w:sz w:val="24"/>
        </w:rPr>
        <w:t xml:space="preserve">, </w:t>
      </w:r>
      <w:r w:rsidRPr="00273F32">
        <w:rPr>
          <w:rFonts w:ascii="Times New Roman" w:hAnsi="Times New Roman" w:cs="Times New Roman"/>
          <w:i/>
          <w:sz w:val="24"/>
        </w:rPr>
        <w:t>l</w:t>
      </w:r>
      <w:r>
        <w:rPr>
          <w:rFonts w:ascii="Times New Roman" w:hAnsi="Times New Roman" w:cs="Times New Roman"/>
          <w:sz w:val="24"/>
        </w:rPr>
        <w:t xml:space="preserve">, </w:t>
      </w:r>
      <w:r w:rsidRPr="00273F32">
        <w:rPr>
          <w:rFonts w:ascii="Times New Roman" w:hAnsi="Times New Roman" w:cs="Times New Roman"/>
          <w:i/>
          <w:sz w:val="24"/>
        </w:rPr>
        <w:t>m</w:t>
      </w:r>
      <w:r>
        <w:rPr>
          <w:rFonts w:ascii="Times New Roman" w:hAnsi="Times New Roman" w:cs="Times New Roman"/>
          <w:sz w:val="24"/>
        </w:rPr>
        <w:t>, n, o</w:t>
      </w:r>
    </w:p>
    <w:p w14:paraId="56098907" w14:textId="2F622DF5" w:rsidR="00273F32" w:rsidRDefault="00273F32" w:rsidP="00273F32">
      <w:pPr>
        <w:spacing w:line="360" w:lineRule="auto"/>
        <w:ind w:left="1842" w:hanging="1134"/>
        <w:jc w:val="both"/>
        <w:rPr>
          <w:rFonts w:ascii="Times New Roman" w:hAnsi="Times New Roman" w:cs="Times New Roman"/>
          <w:sz w:val="24"/>
        </w:rPr>
      </w:pPr>
      <w:proofErr w:type="spellStart"/>
      <w:proofErr w:type="gramStart"/>
      <w:r>
        <w:rPr>
          <w:rFonts w:ascii="Times New Roman" w:hAnsi="Times New Roman" w:cs="Times New Roman"/>
          <w:i/>
          <w:sz w:val="24"/>
        </w:rPr>
        <w:t>N</w:t>
      </w:r>
      <w:r>
        <w:rPr>
          <w:rFonts w:ascii="Times New Roman" w:hAnsi="Times New Roman" w:cs="Times New Roman"/>
          <w:i/>
          <w:sz w:val="24"/>
          <w:vertAlign w:val="subscript"/>
        </w:rPr>
        <w:t>i,j</w:t>
      </w:r>
      <w:proofErr w:type="gramEnd"/>
      <w:r>
        <w:rPr>
          <w:rFonts w:ascii="Times New Roman" w:hAnsi="Times New Roman" w:cs="Times New Roman"/>
          <w:i/>
          <w:sz w:val="24"/>
          <w:vertAlign w:val="subscript"/>
        </w:rPr>
        <w:t>,k</w:t>
      </w:r>
      <w:proofErr w:type="spellEnd"/>
      <w:r>
        <w:rPr>
          <w:rFonts w:ascii="Times New Roman" w:hAnsi="Times New Roman" w:cs="Times New Roman"/>
          <w:i/>
          <w:sz w:val="24"/>
          <w:vertAlign w:val="subscript"/>
        </w:rPr>
        <w:t xml:space="preserve">,… </w:t>
      </w:r>
      <w:r>
        <w:rPr>
          <w:rFonts w:ascii="Times New Roman" w:hAnsi="Times New Roman" w:cs="Times New Roman"/>
          <w:sz w:val="24"/>
        </w:rPr>
        <w:t xml:space="preserve">=  </w:t>
      </w:r>
      <w:r>
        <w:rPr>
          <w:rFonts w:ascii="Times New Roman" w:hAnsi="Times New Roman" w:cs="Times New Roman"/>
          <w:sz w:val="24"/>
        </w:rPr>
        <w:tab/>
        <w:t xml:space="preserve">Número permitido de aplicaciones de carga en las condiciones  </w:t>
      </w:r>
      <w:r w:rsidRPr="00273F32">
        <w:rPr>
          <w:rFonts w:ascii="Times New Roman" w:hAnsi="Times New Roman" w:cs="Times New Roman"/>
          <w:i/>
          <w:sz w:val="24"/>
        </w:rPr>
        <w:t>i</w:t>
      </w:r>
      <w:r>
        <w:rPr>
          <w:rFonts w:ascii="Times New Roman" w:hAnsi="Times New Roman" w:cs="Times New Roman"/>
          <w:sz w:val="24"/>
        </w:rPr>
        <w:t xml:space="preserve">, </w:t>
      </w:r>
      <w:r w:rsidRPr="00273F32">
        <w:rPr>
          <w:rFonts w:ascii="Times New Roman" w:hAnsi="Times New Roman" w:cs="Times New Roman"/>
          <w:i/>
          <w:sz w:val="24"/>
        </w:rPr>
        <w:t>j</w:t>
      </w:r>
      <w:r>
        <w:rPr>
          <w:rFonts w:ascii="Times New Roman" w:hAnsi="Times New Roman" w:cs="Times New Roman"/>
          <w:sz w:val="24"/>
        </w:rPr>
        <w:t xml:space="preserve">, </w:t>
      </w:r>
      <w:r w:rsidRPr="00273F32">
        <w:rPr>
          <w:rFonts w:ascii="Times New Roman" w:hAnsi="Times New Roman" w:cs="Times New Roman"/>
          <w:i/>
          <w:sz w:val="24"/>
        </w:rPr>
        <w:t>k</w:t>
      </w:r>
      <w:r>
        <w:rPr>
          <w:rFonts w:ascii="Times New Roman" w:hAnsi="Times New Roman" w:cs="Times New Roman"/>
          <w:sz w:val="24"/>
        </w:rPr>
        <w:t xml:space="preserve">, </w:t>
      </w:r>
      <w:r w:rsidRPr="00273F32">
        <w:rPr>
          <w:rFonts w:ascii="Times New Roman" w:hAnsi="Times New Roman" w:cs="Times New Roman"/>
          <w:i/>
          <w:sz w:val="24"/>
        </w:rPr>
        <w:t>l</w:t>
      </w:r>
      <w:r>
        <w:rPr>
          <w:rFonts w:ascii="Times New Roman" w:hAnsi="Times New Roman" w:cs="Times New Roman"/>
          <w:sz w:val="24"/>
        </w:rPr>
        <w:t xml:space="preserve">, </w:t>
      </w:r>
      <w:r w:rsidRPr="00273F32">
        <w:rPr>
          <w:rFonts w:ascii="Times New Roman" w:hAnsi="Times New Roman" w:cs="Times New Roman"/>
          <w:i/>
          <w:sz w:val="24"/>
        </w:rPr>
        <w:t>m</w:t>
      </w:r>
      <w:r>
        <w:rPr>
          <w:rFonts w:ascii="Times New Roman" w:hAnsi="Times New Roman" w:cs="Times New Roman"/>
          <w:sz w:val="24"/>
        </w:rPr>
        <w:t>, n, o</w:t>
      </w:r>
    </w:p>
    <w:p w14:paraId="18AAC298" w14:textId="6D8648C9" w:rsidR="00273F32" w:rsidRDefault="00455248" w:rsidP="00273F32">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i         </w:t>
      </w:r>
      <w:r w:rsidR="00273F32">
        <w:rPr>
          <w:rFonts w:ascii="Times New Roman" w:hAnsi="Times New Roman" w:cs="Times New Roman"/>
          <w:i/>
          <w:sz w:val="24"/>
          <w:vertAlign w:val="subscript"/>
        </w:rPr>
        <w:t xml:space="preserve"> </w:t>
      </w:r>
      <w:proofErr w:type="gramStart"/>
      <w:r w:rsidR="00273F32">
        <w:rPr>
          <w:rFonts w:ascii="Times New Roman" w:hAnsi="Times New Roman" w:cs="Times New Roman"/>
          <w:sz w:val="24"/>
        </w:rPr>
        <w:t xml:space="preserve">=  </w:t>
      </w:r>
      <w:r w:rsidR="00273F32">
        <w:rPr>
          <w:rFonts w:ascii="Times New Roman" w:hAnsi="Times New Roman" w:cs="Times New Roman"/>
          <w:sz w:val="24"/>
        </w:rPr>
        <w:tab/>
      </w:r>
      <w:proofErr w:type="gramEnd"/>
      <w:r w:rsidR="00982E43">
        <w:rPr>
          <w:rFonts w:ascii="Times New Roman" w:hAnsi="Times New Roman" w:cs="Times New Roman"/>
          <w:sz w:val="24"/>
        </w:rPr>
        <w:t>Edad (considerado para el cambio en el módulo de PCC de rotura y elasticidad, fricción entre losa y base, deterioro de la LTE de la berma)</w:t>
      </w:r>
    </w:p>
    <w:p w14:paraId="16E3E83E" w14:textId="3139E0D8" w:rsidR="00455248" w:rsidRDefault="00982E43" w:rsidP="00455248">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j         </w:t>
      </w:r>
      <w:r w:rsidR="00455248">
        <w:rPr>
          <w:rFonts w:ascii="Times New Roman" w:hAnsi="Times New Roman" w:cs="Times New Roman"/>
          <w:i/>
          <w:sz w:val="24"/>
          <w:vertAlign w:val="subscript"/>
        </w:rPr>
        <w:t xml:space="preserve"> </w:t>
      </w:r>
      <w:proofErr w:type="gramStart"/>
      <w:r w:rsidR="00455248">
        <w:rPr>
          <w:rFonts w:ascii="Times New Roman" w:hAnsi="Times New Roman" w:cs="Times New Roman"/>
          <w:sz w:val="24"/>
        </w:rPr>
        <w:t xml:space="preserve">=  </w:t>
      </w:r>
      <w:r w:rsidR="00455248">
        <w:rPr>
          <w:rFonts w:ascii="Times New Roman" w:hAnsi="Times New Roman" w:cs="Times New Roman"/>
          <w:sz w:val="24"/>
        </w:rPr>
        <w:tab/>
      </w:r>
      <w:proofErr w:type="gramEnd"/>
      <w:r>
        <w:rPr>
          <w:rFonts w:ascii="Times New Roman" w:hAnsi="Times New Roman" w:cs="Times New Roman"/>
          <w:sz w:val="24"/>
        </w:rPr>
        <w:t>Mes (considerado para los cambios en el módulo elástico base y en el módulo dinámico efectivo de la reacción de la subrasante).</w:t>
      </w:r>
    </w:p>
    <w:p w14:paraId="5453FA8E" w14:textId="3075F8A7" w:rsidR="00982E43" w:rsidRDefault="00982E43" w:rsidP="00982E43">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k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Tipo de eje (single, tándem, y </w:t>
      </w:r>
      <w:proofErr w:type="spellStart"/>
      <w:r>
        <w:rPr>
          <w:rFonts w:ascii="Times New Roman" w:hAnsi="Times New Roman" w:cs="Times New Roman"/>
          <w:sz w:val="24"/>
        </w:rPr>
        <w:t>tridem</w:t>
      </w:r>
      <w:proofErr w:type="spellEnd"/>
      <w:r>
        <w:rPr>
          <w:rFonts w:ascii="Times New Roman" w:hAnsi="Times New Roman" w:cs="Times New Roman"/>
          <w:sz w:val="24"/>
        </w:rPr>
        <w:t xml:space="preserve"> para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w:t>
      </w:r>
      <w:r w:rsidR="00A73027">
        <w:rPr>
          <w:rFonts w:ascii="Times New Roman" w:hAnsi="Times New Roman" w:cs="Times New Roman"/>
          <w:sz w:val="24"/>
        </w:rPr>
        <w:t xml:space="preserve">de abajo hacia arriba; distancia entre ejes corta, mediana y larga para el </w:t>
      </w:r>
      <w:proofErr w:type="spellStart"/>
      <w:r w:rsidR="00A73027">
        <w:rPr>
          <w:rFonts w:ascii="Times New Roman" w:hAnsi="Times New Roman" w:cs="Times New Roman"/>
          <w:sz w:val="24"/>
        </w:rPr>
        <w:t>fisuramiento</w:t>
      </w:r>
      <w:proofErr w:type="spellEnd"/>
      <w:r w:rsidR="00A73027">
        <w:rPr>
          <w:rFonts w:ascii="Times New Roman" w:hAnsi="Times New Roman" w:cs="Times New Roman"/>
          <w:sz w:val="24"/>
        </w:rPr>
        <w:t xml:space="preserve"> de arriba hacia abajo</w:t>
      </w:r>
      <w:r>
        <w:rPr>
          <w:rFonts w:ascii="Times New Roman" w:hAnsi="Times New Roman" w:cs="Times New Roman"/>
          <w:sz w:val="24"/>
        </w:rPr>
        <w:t>)</w:t>
      </w:r>
      <w:r w:rsidR="00A73027">
        <w:rPr>
          <w:rFonts w:ascii="Times New Roman" w:hAnsi="Times New Roman" w:cs="Times New Roman"/>
          <w:sz w:val="24"/>
        </w:rPr>
        <w:t>.</w:t>
      </w:r>
    </w:p>
    <w:p w14:paraId="38D0E0FB" w14:textId="04700DE9" w:rsidR="00A73027" w:rsidRDefault="00A73027" w:rsidP="00EC6B87">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l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Nivel de carga (carga incremental para cada tipo de eje)</w:t>
      </w:r>
    </w:p>
    <w:p w14:paraId="7285330A" w14:textId="61BE04F3" w:rsidR="00A73027" w:rsidRDefault="00A73027" w:rsidP="00A73027">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m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Diferencia de temperatura equivalente entre las superficies de PCC superior e inferior.</w:t>
      </w:r>
    </w:p>
    <w:p w14:paraId="51D0D02B" w14:textId="74885E54" w:rsidR="00A73027" w:rsidRDefault="00A73027" w:rsidP="00EC6B87">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n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Distancia de la carga al borde de la losa.</w:t>
      </w:r>
    </w:p>
    <w:p w14:paraId="2E97C423" w14:textId="61B3F38B" w:rsidR="00A73027" w:rsidRDefault="00A73027" w:rsidP="00EC6B87">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o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Fracción horaria de tránsito de camiones.</w:t>
      </w:r>
    </w:p>
    <w:p w14:paraId="500C71A4" w14:textId="2C5A5C07" w:rsidR="000273CA" w:rsidRDefault="00AB53AC" w:rsidP="00A73027">
      <w:pPr>
        <w:spacing w:line="360" w:lineRule="auto"/>
        <w:jc w:val="both"/>
        <w:rPr>
          <w:rFonts w:ascii="Times New Roman" w:hAnsi="Times New Roman" w:cs="Times New Roman"/>
          <w:sz w:val="24"/>
        </w:rPr>
      </w:pPr>
      <w:r>
        <w:rPr>
          <w:rFonts w:ascii="Times New Roman" w:hAnsi="Times New Roman" w:cs="Times New Roman"/>
          <w:sz w:val="24"/>
        </w:rPr>
        <w:t>El número de repeticiones de aplicaciones de carga (</w:t>
      </w:r>
      <w:proofErr w:type="spellStart"/>
      <w:proofErr w:type="gramStart"/>
      <w:r>
        <w:rPr>
          <w:rFonts w:ascii="Times New Roman" w:hAnsi="Times New Roman" w:cs="Times New Roman"/>
          <w:i/>
          <w:sz w:val="24"/>
        </w:rPr>
        <w:t>n</w:t>
      </w:r>
      <w:r>
        <w:rPr>
          <w:rFonts w:ascii="Times New Roman" w:hAnsi="Times New Roman" w:cs="Times New Roman"/>
          <w:i/>
          <w:sz w:val="24"/>
          <w:vertAlign w:val="subscript"/>
        </w:rPr>
        <w:t>j,k</w:t>
      </w:r>
      <w:proofErr w:type="gramEnd"/>
      <w:r>
        <w:rPr>
          <w:rFonts w:ascii="Times New Roman" w:hAnsi="Times New Roman" w:cs="Times New Roman"/>
          <w:i/>
          <w:sz w:val="24"/>
          <w:vertAlign w:val="subscript"/>
        </w:rPr>
        <w:t>,l.m.n</w:t>
      </w:r>
      <w:proofErr w:type="spellEnd"/>
      <w:r>
        <w:rPr>
          <w:rFonts w:ascii="Times New Roman" w:hAnsi="Times New Roman" w:cs="Times New Roman"/>
          <w:sz w:val="24"/>
        </w:rPr>
        <w:t xml:space="preserve">) es el número real de tipos de eje </w:t>
      </w:r>
      <w:r>
        <w:rPr>
          <w:rFonts w:ascii="Times New Roman" w:hAnsi="Times New Roman" w:cs="Times New Roman"/>
          <w:i/>
          <w:sz w:val="24"/>
        </w:rPr>
        <w:t>k</w:t>
      </w:r>
      <w:r>
        <w:rPr>
          <w:rFonts w:ascii="Times New Roman" w:hAnsi="Times New Roman" w:cs="Times New Roman"/>
          <w:sz w:val="24"/>
        </w:rPr>
        <w:t xml:space="preserve"> de nivel de carga </w:t>
      </w:r>
      <w:r>
        <w:rPr>
          <w:rFonts w:ascii="Times New Roman" w:hAnsi="Times New Roman" w:cs="Times New Roman"/>
          <w:i/>
          <w:sz w:val="24"/>
        </w:rPr>
        <w:t>l</w:t>
      </w:r>
      <w:r>
        <w:rPr>
          <w:rFonts w:ascii="Times New Roman" w:hAnsi="Times New Roman" w:cs="Times New Roman"/>
          <w:sz w:val="24"/>
        </w:rPr>
        <w:t xml:space="preserve"> que pasan a través de la trayectoria del tránsito </w:t>
      </w:r>
      <w:r>
        <w:rPr>
          <w:rFonts w:ascii="Times New Roman" w:hAnsi="Times New Roman" w:cs="Times New Roman"/>
          <w:i/>
          <w:sz w:val="24"/>
        </w:rPr>
        <w:t>n</w:t>
      </w:r>
      <w:r>
        <w:rPr>
          <w:rFonts w:ascii="Times New Roman" w:hAnsi="Times New Roman" w:cs="Times New Roman"/>
          <w:sz w:val="24"/>
        </w:rPr>
        <w:t xml:space="preserve"> bajo cada condición (edad, estación y d</w:t>
      </w:r>
      <w:r w:rsidR="000273CA">
        <w:rPr>
          <w:rFonts w:ascii="Times New Roman" w:hAnsi="Times New Roman" w:cs="Times New Roman"/>
          <w:sz w:val="24"/>
        </w:rPr>
        <w:t xml:space="preserve">iferencia de temperatura). Cada paso de un eje se convierte en un número equivalente de ejes simples, tándem y </w:t>
      </w:r>
      <w:proofErr w:type="spellStart"/>
      <w:r w:rsidR="000273CA">
        <w:rPr>
          <w:rFonts w:ascii="Times New Roman" w:hAnsi="Times New Roman" w:cs="Times New Roman"/>
          <w:sz w:val="24"/>
        </w:rPr>
        <w:t>tridem</w:t>
      </w:r>
      <w:proofErr w:type="spellEnd"/>
      <w:r w:rsidR="000273CA">
        <w:rPr>
          <w:rFonts w:ascii="Times New Roman" w:hAnsi="Times New Roman" w:cs="Times New Roman"/>
          <w:sz w:val="24"/>
        </w:rPr>
        <w:t xml:space="preserve"> así:</w:t>
      </w:r>
    </w:p>
    <w:p w14:paraId="7900BCDD" w14:textId="77D6645E" w:rsidR="000273CA" w:rsidRDefault="000273CA" w:rsidP="009C3632">
      <w:pPr>
        <w:pStyle w:val="Prrafodelista"/>
        <w:numPr>
          <w:ilvl w:val="0"/>
          <w:numId w:val="46"/>
        </w:num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Un eje </w:t>
      </w:r>
      <w:r w:rsidR="007832D0">
        <w:rPr>
          <w:rFonts w:ascii="Times New Roman" w:hAnsi="Times New Roman" w:cs="Times New Roman"/>
          <w:sz w:val="24"/>
        </w:rPr>
        <w:t>simple, es equivalente</w:t>
      </w:r>
      <w:r>
        <w:rPr>
          <w:rFonts w:ascii="Times New Roman" w:hAnsi="Times New Roman" w:cs="Times New Roman"/>
          <w:sz w:val="24"/>
        </w:rPr>
        <w:t xml:space="preserve"> a una aplicación de un solo eje de la misma carga.</w:t>
      </w:r>
    </w:p>
    <w:p w14:paraId="1B4F84BC" w14:textId="3D90076E" w:rsidR="000273CA" w:rsidRDefault="000273CA" w:rsidP="009C3632">
      <w:pPr>
        <w:pStyle w:val="Prrafodelista"/>
        <w:numPr>
          <w:ilvl w:val="0"/>
          <w:numId w:val="46"/>
        </w:numPr>
        <w:spacing w:line="360" w:lineRule="auto"/>
        <w:jc w:val="both"/>
        <w:rPr>
          <w:rFonts w:ascii="Times New Roman" w:hAnsi="Times New Roman" w:cs="Times New Roman"/>
          <w:sz w:val="24"/>
        </w:rPr>
      </w:pPr>
      <w:r>
        <w:rPr>
          <w:rFonts w:ascii="Times New Roman" w:hAnsi="Times New Roman" w:cs="Times New Roman"/>
          <w:sz w:val="24"/>
        </w:rPr>
        <w:t>Un eje tándem,</w:t>
      </w:r>
      <w:r w:rsidR="007832D0">
        <w:rPr>
          <w:rFonts w:ascii="Times New Roman" w:hAnsi="Times New Roman" w:cs="Times New Roman"/>
          <w:sz w:val="24"/>
        </w:rPr>
        <w:t xml:space="preserve"> es equivalente</w:t>
      </w:r>
      <w:r>
        <w:rPr>
          <w:rFonts w:ascii="Times New Roman" w:hAnsi="Times New Roman" w:cs="Times New Roman"/>
          <w:sz w:val="24"/>
        </w:rPr>
        <w:t xml:space="preserve"> a dos aplicaciones de un eje </w:t>
      </w:r>
      <w:r w:rsidR="007832D0">
        <w:rPr>
          <w:rFonts w:ascii="Times New Roman" w:hAnsi="Times New Roman" w:cs="Times New Roman"/>
          <w:sz w:val="24"/>
        </w:rPr>
        <w:t>tándem de la misma carga.</w:t>
      </w:r>
    </w:p>
    <w:p w14:paraId="04BF64F0" w14:textId="5451AD72" w:rsidR="007832D0" w:rsidRDefault="007832D0" w:rsidP="009C3632">
      <w:pPr>
        <w:pStyle w:val="Prrafodelista"/>
        <w:numPr>
          <w:ilvl w:val="0"/>
          <w:numId w:val="46"/>
        </w:numPr>
        <w:spacing w:line="360" w:lineRule="auto"/>
        <w:jc w:val="both"/>
        <w:rPr>
          <w:rFonts w:ascii="Times New Roman" w:hAnsi="Times New Roman" w:cs="Times New Roman"/>
          <w:sz w:val="24"/>
        </w:rPr>
      </w:pPr>
      <w:r>
        <w:rPr>
          <w:rFonts w:ascii="Times New Roman" w:hAnsi="Times New Roman" w:cs="Times New Roman"/>
          <w:sz w:val="24"/>
        </w:rPr>
        <w:t xml:space="preserve">Un eje </w:t>
      </w:r>
      <w:proofErr w:type="spellStart"/>
      <w:r>
        <w:rPr>
          <w:rFonts w:ascii="Times New Roman" w:hAnsi="Times New Roman" w:cs="Times New Roman"/>
          <w:sz w:val="24"/>
        </w:rPr>
        <w:t>tridem</w:t>
      </w:r>
      <w:proofErr w:type="spellEnd"/>
      <w:r>
        <w:rPr>
          <w:rFonts w:ascii="Times New Roman" w:hAnsi="Times New Roman" w:cs="Times New Roman"/>
          <w:sz w:val="24"/>
        </w:rPr>
        <w:t xml:space="preserve">, es equivalente a un eje </w:t>
      </w:r>
      <w:proofErr w:type="spellStart"/>
      <w:r>
        <w:rPr>
          <w:rFonts w:ascii="Times New Roman" w:hAnsi="Times New Roman" w:cs="Times New Roman"/>
          <w:sz w:val="24"/>
        </w:rPr>
        <w:t>tridem</w:t>
      </w:r>
      <w:proofErr w:type="spellEnd"/>
      <w:r>
        <w:rPr>
          <w:rFonts w:ascii="Times New Roman" w:hAnsi="Times New Roman" w:cs="Times New Roman"/>
          <w:sz w:val="24"/>
        </w:rPr>
        <w:t xml:space="preserve"> de la misma carga y dos ejes tándem con dos tercios de la carga total.</w:t>
      </w:r>
    </w:p>
    <w:p w14:paraId="33836F4D" w14:textId="10B33D49" w:rsidR="007832D0" w:rsidRPr="000273CA" w:rsidRDefault="007832D0" w:rsidP="009C3632">
      <w:pPr>
        <w:pStyle w:val="Prrafodelista"/>
        <w:numPr>
          <w:ilvl w:val="0"/>
          <w:numId w:val="46"/>
        </w:numPr>
        <w:spacing w:line="360" w:lineRule="auto"/>
        <w:jc w:val="both"/>
        <w:rPr>
          <w:rFonts w:ascii="Times New Roman" w:hAnsi="Times New Roman" w:cs="Times New Roman"/>
          <w:sz w:val="24"/>
        </w:rPr>
      </w:pPr>
      <w:r>
        <w:rPr>
          <w:rFonts w:ascii="Times New Roman" w:hAnsi="Times New Roman" w:cs="Times New Roman"/>
          <w:sz w:val="24"/>
        </w:rPr>
        <w:t xml:space="preserve">Un eje </w:t>
      </w:r>
      <w:proofErr w:type="spellStart"/>
      <w:r>
        <w:rPr>
          <w:rFonts w:ascii="Times New Roman" w:hAnsi="Times New Roman" w:cs="Times New Roman"/>
          <w:sz w:val="24"/>
        </w:rPr>
        <w:t>quad</w:t>
      </w:r>
      <w:proofErr w:type="spellEnd"/>
      <w:r>
        <w:rPr>
          <w:rFonts w:ascii="Times New Roman" w:hAnsi="Times New Roman" w:cs="Times New Roman"/>
          <w:sz w:val="24"/>
        </w:rPr>
        <w:t xml:space="preserve">, es equivalente a dos ejes </w:t>
      </w:r>
      <w:proofErr w:type="spellStart"/>
      <w:r>
        <w:rPr>
          <w:rFonts w:ascii="Times New Roman" w:hAnsi="Times New Roman" w:cs="Times New Roman"/>
          <w:sz w:val="24"/>
        </w:rPr>
        <w:t>tridem</w:t>
      </w:r>
      <w:proofErr w:type="spellEnd"/>
      <w:r>
        <w:rPr>
          <w:rFonts w:ascii="Times New Roman" w:hAnsi="Times New Roman" w:cs="Times New Roman"/>
          <w:sz w:val="24"/>
        </w:rPr>
        <w:t xml:space="preserve"> con las tres cuartas partes de la carga total y dos ejes tándem con la mitad de la carga total.</w:t>
      </w:r>
    </w:p>
    <w:p w14:paraId="43051D5E" w14:textId="08707D7E" w:rsidR="00A73027" w:rsidRPr="00AB53AC" w:rsidRDefault="00AB53AC" w:rsidP="00A73027">
      <w:pPr>
        <w:spacing w:line="360" w:lineRule="auto"/>
        <w:jc w:val="both"/>
        <w:rPr>
          <w:rFonts w:ascii="Times New Roman" w:hAnsi="Times New Roman" w:cs="Times New Roman"/>
          <w:sz w:val="24"/>
        </w:rPr>
      </w:pPr>
      <w:r>
        <w:rPr>
          <w:rFonts w:ascii="Times New Roman" w:hAnsi="Times New Roman" w:cs="Times New Roman"/>
          <w:sz w:val="24"/>
        </w:rPr>
        <w:t xml:space="preserve">El </w:t>
      </w:r>
      <w:r w:rsidR="00F82EA5">
        <w:rPr>
          <w:rFonts w:ascii="Times New Roman" w:hAnsi="Times New Roman" w:cs="Times New Roman"/>
          <w:sz w:val="24"/>
        </w:rPr>
        <w:t>número</w:t>
      </w:r>
      <w:r>
        <w:rPr>
          <w:rFonts w:ascii="Times New Roman" w:hAnsi="Times New Roman" w:cs="Times New Roman"/>
          <w:sz w:val="24"/>
        </w:rPr>
        <w:t xml:space="preserve"> permitido de aplicaciones de carga es el número </w:t>
      </w:r>
      <w:r w:rsidR="00F82EA5">
        <w:rPr>
          <w:rFonts w:ascii="Times New Roman" w:hAnsi="Times New Roman" w:cs="Times New Roman"/>
          <w:sz w:val="24"/>
        </w:rPr>
        <w:t>de ciclos de carga requeridos para generar deterioro por fatiga, el cual corresponde al 50 por ciento de las losas agrietadas y es una función del esfuerzo aplicado y de la resistencia del PCC. El número permitido de aplicaciones de carga se determina utilizando la siguiente ecuación de fatiga de PCC:</w:t>
      </w:r>
    </w:p>
    <w:p w14:paraId="236854C2" w14:textId="65C126CA" w:rsidR="00A73027" w:rsidRDefault="00B20311" w:rsidP="00EC6B87">
      <w:pPr>
        <w:spacing w:line="360" w:lineRule="auto"/>
        <w:jc w:val="right"/>
        <w:rPr>
          <w:rFonts w:ascii="Times New Roman" w:hAnsi="Times New Roman" w:cs="Times New Roman"/>
          <w:sz w:val="24"/>
        </w:rPr>
      </w:pPr>
      <w:r>
        <w:rPr>
          <w:rFonts w:ascii="Times New Roman" w:hAnsi="Times New Roman" w:cs="Times New Roman"/>
          <w:sz w:val="24"/>
        </w:rPr>
        <w:tab/>
      </w:r>
      <w:r w:rsidR="002A37D5" w:rsidRPr="00B20311">
        <w:rPr>
          <w:rFonts w:ascii="Times New Roman" w:hAnsi="Times New Roman" w:cs="Times New Roman"/>
          <w:position w:val="-34"/>
          <w:sz w:val="24"/>
        </w:rPr>
        <w:object w:dxaOrig="3300" w:dyaOrig="859" w14:anchorId="1ED9C738">
          <v:shape id="_x0000_i1215" type="#_x0000_t75" style="width:165pt;height:42.75pt" o:ole="">
            <v:imagedata r:id="rId417" o:title=""/>
          </v:shape>
          <o:OLEObject Type="Embed" ProgID="Equation.3" ShapeID="_x0000_i1215" DrawAspect="Content" ObjectID="_1617420393" r:id="rId418"/>
        </w:object>
      </w:r>
      <w:r w:rsidR="009F2A23">
        <w:rPr>
          <w:rFonts w:ascii="Times New Roman" w:hAnsi="Times New Roman" w:cs="Times New Roman"/>
          <w:sz w:val="24"/>
        </w:rPr>
        <w:t xml:space="preserve">                       </w:t>
      </w:r>
      <w:r w:rsidR="008D0970">
        <w:rPr>
          <w:rFonts w:ascii="Times New Roman" w:hAnsi="Times New Roman" w:cs="Times New Roman"/>
          <w:sz w:val="24"/>
        </w:rPr>
        <w:t xml:space="preserve">        </w:t>
      </w:r>
      <w:r w:rsidR="00EC6B87">
        <w:rPr>
          <w:rFonts w:ascii="Times New Roman" w:hAnsi="Times New Roman" w:cs="Times New Roman"/>
          <w:sz w:val="24"/>
        </w:rPr>
        <w:t xml:space="preserve">    </w:t>
      </w:r>
      <w:r w:rsidR="000273CA">
        <w:rPr>
          <w:rFonts w:ascii="Times New Roman" w:hAnsi="Times New Roman" w:cs="Times New Roman"/>
          <w:sz w:val="24"/>
        </w:rPr>
        <w:t>(2.102</w:t>
      </w:r>
      <w:r w:rsidR="008D0970">
        <w:rPr>
          <w:rFonts w:ascii="Times New Roman" w:hAnsi="Times New Roman" w:cs="Times New Roman"/>
          <w:sz w:val="24"/>
        </w:rPr>
        <w:t>b)</w:t>
      </w:r>
    </w:p>
    <w:p w14:paraId="7A3050C2" w14:textId="77777777" w:rsidR="00B20311" w:rsidRDefault="00B20311" w:rsidP="00B203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21D41F35" w14:textId="1D461F82" w:rsidR="00A73027" w:rsidRPr="008D0970" w:rsidRDefault="002A37D5" w:rsidP="00B20311">
      <w:pPr>
        <w:spacing w:line="360" w:lineRule="auto"/>
        <w:ind w:left="1842" w:hanging="1134"/>
        <w:jc w:val="both"/>
        <w:rPr>
          <w:rFonts w:ascii="Times New Roman" w:hAnsi="Times New Roman" w:cs="Times New Roman"/>
          <w:sz w:val="24"/>
        </w:rPr>
      </w:pPr>
      <w:proofErr w:type="spellStart"/>
      <w:proofErr w:type="gramStart"/>
      <w:r>
        <w:rPr>
          <w:rFonts w:ascii="Times New Roman" w:hAnsi="Times New Roman" w:cs="Times New Roman"/>
          <w:i/>
          <w:sz w:val="24"/>
        </w:rPr>
        <w:t>N</w:t>
      </w:r>
      <w:r>
        <w:rPr>
          <w:rFonts w:ascii="Times New Roman" w:hAnsi="Times New Roman" w:cs="Times New Roman"/>
          <w:i/>
          <w:sz w:val="24"/>
          <w:vertAlign w:val="subscript"/>
        </w:rPr>
        <w:t>i,j</w:t>
      </w:r>
      <w:proofErr w:type="gramEnd"/>
      <w:r>
        <w:rPr>
          <w:rFonts w:ascii="Times New Roman" w:hAnsi="Times New Roman" w:cs="Times New Roman"/>
          <w:i/>
          <w:sz w:val="24"/>
          <w:vertAlign w:val="subscript"/>
        </w:rPr>
        <w:t>,k</w:t>
      </w:r>
      <w:proofErr w:type="spellEnd"/>
      <w:r>
        <w:rPr>
          <w:rFonts w:ascii="Times New Roman" w:hAnsi="Times New Roman" w:cs="Times New Roman"/>
          <w:i/>
          <w:sz w:val="24"/>
          <w:vertAlign w:val="subscript"/>
        </w:rPr>
        <w:t>,…</w:t>
      </w:r>
      <w:r w:rsidR="00B20311">
        <w:rPr>
          <w:rFonts w:ascii="Times New Roman" w:hAnsi="Times New Roman" w:cs="Times New Roman"/>
          <w:i/>
          <w:sz w:val="24"/>
          <w:vertAlign w:val="subscript"/>
        </w:rPr>
        <w:t xml:space="preserve"> </w:t>
      </w:r>
      <w:r w:rsidR="00B20311">
        <w:rPr>
          <w:rFonts w:ascii="Times New Roman" w:hAnsi="Times New Roman" w:cs="Times New Roman"/>
          <w:sz w:val="24"/>
        </w:rPr>
        <w:t xml:space="preserve">=  </w:t>
      </w:r>
      <w:r w:rsidR="00B20311">
        <w:rPr>
          <w:rFonts w:ascii="Times New Roman" w:hAnsi="Times New Roman" w:cs="Times New Roman"/>
          <w:sz w:val="24"/>
        </w:rPr>
        <w:tab/>
      </w:r>
      <w:r w:rsidR="00A441DD">
        <w:rPr>
          <w:rFonts w:ascii="Times New Roman" w:hAnsi="Times New Roman" w:cs="Times New Roman"/>
          <w:sz w:val="24"/>
        </w:rPr>
        <w:t>Nú</w:t>
      </w:r>
      <w:r w:rsidR="008D0970">
        <w:rPr>
          <w:rFonts w:ascii="Times New Roman" w:hAnsi="Times New Roman" w:cs="Times New Roman"/>
          <w:sz w:val="24"/>
        </w:rPr>
        <w:t xml:space="preserve">mero permitido de aplicaciones de carga en la condición </w:t>
      </w:r>
      <w:r w:rsidR="008D0970" w:rsidRPr="008D0970">
        <w:rPr>
          <w:rFonts w:ascii="Times New Roman" w:hAnsi="Times New Roman" w:cs="Times New Roman"/>
          <w:i/>
          <w:sz w:val="24"/>
        </w:rPr>
        <w:t>i</w:t>
      </w:r>
      <w:r w:rsidR="008D0970">
        <w:rPr>
          <w:rFonts w:ascii="Times New Roman" w:hAnsi="Times New Roman" w:cs="Times New Roman"/>
          <w:sz w:val="24"/>
        </w:rPr>
        <w:t xml:space="preserve">, </w:t>
      </w:r>
      <w:r w:rsidR="008D0970" w:rsidRPr="008D0970">
        <w:rPr>
          <w:rFonts w:ascii="Times New Roman" w:hAnsi="Times New Roman" w:cs="Times New Roman"/>
          <w:i/>
          <w:sz w:val="24"/>
        </w:rPr>
        <w:t>j</w:t>
      </w:r>
      <w:r w:rsidR="008D0970">
        <w:rPr>
          <w:rFonts w:ascii="Times New Roman" w:hAnsi="Times New Roman" w:cs="Times New Roman"/>
          <w:sz w:val="24"/>
        </w:rPr>
        <w:t xml:space="preserve">, </w:t>
      </w:r>
      <w:r w:rsidR="008D0970" w:rsidRPr="008D0970">
        <w:rPr>
          <w:rFonts w:ascii="Times New Roman" w:hAnsi="Times New Roman" w:cs="Times New Roman"/>
          <w:i/>
          <w:sz w:val="24"/>
        </w:rPr>
        <w:t>k</w:t>
      </w:r>
      <w:r w:rsidR="008D0970">
        <w:rPr>
          <w:rFonts w:ascii="Times New Roman" w:hAnsi="Times New Roman" w:cs="Times New Roman"/>
          <w:sz w:val="24"/>
        </w:rPr>
        <w:t xml:space="preserve">, </w:t>
      </w:r>
      <w:r w:rsidR="008D0970" w:rsidRPr="008D0970">
        <w:rPr>
          <w:rFonts w:ascii="Times New Roman" w:hAnsi="Times New Roman" w:cs="Times New Roman"/>
          <w:i/>
          <w:sz w:val="24"/>
        </w:rPr>
        <w:t>l</w:t>
      </w:r>
      <w:r w:rsidR="008D0970">
        <w:rPr>
          <w:rFonts w:ascii="Times New Roman" w:hAnsi="Times New Roman" w:cs="Times New Roman"/>
          <w:sz w:val="24"/>
        </w:rPr>
        <w:t xml:space="preserve">, </w:t>
      </w:r>
      <w:r w:rsidR="008D0970" w:rsidRPr="008D0970">
        <w:rPr>
          <w:rFonts w:ascii="Times New Roman" w:hAnsi="Times New Roman" w:cs="Times New Roman"/>
          <w:i/>
          <w:sz w:val="24"/>
        </w:rPr>
        <w:t>m</w:t>
      </w:r>
      <w:r w:rsidR="008D0970">
        <w:rPr>
          <w:rFonts w:ascii="Times New Roman" w:hAnsi="Times New Roman" w:cs="Times New Roman"/>
          <w:sz w:val="24"/>
        </w:rPr>
        <w:t xml:space="preserve">, </w:t>
      </w:r>
      <w:r w:rsidR="008D0970" w:rsidRPr="008D0970">
        <w:rPr>
          <w:rFonts w:ascii="Times New Roman" w:hAnsi="Times New Roman" w:cs="Times New Roman"/>
          <w:i/>
          <w:sz w:val="24"/>
        </w:rPr>
        <w:t>n</w:t>
      </w:r>
      <w:r w:rsidR="008D0970">
        <w:rPr>
          <w:rFonts w:ascii="Times New Roman" w:hAnsi="Times New Roman" w:cs="Times New Roman"/>
          <w:sz w:val="24"/>
        </w:rPr>
        <w:t>.</w:t>
      </w:r>
    </w:p>
    <w:p w14:paraId="6DF00FDA" w14:textId="536A1591" w:rsidR="002A37D5" w:rsidRDefault="008D0970" w:rsidP="00EC6B87">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M</w:t>
      </w:r>
      <w:r>
        <w:rPr>
          <w:rFonts w:ascii="Times New Roman" w:hAnsi="Times New Roman" w:cs="Times New Roman"/>
          <w:i/>
          <w:sz w:val="24"/>
          <w:vertAlign w:val="subscript"/>
        </w:rPr>
        <w:t>Ri</w:t>
      </w:r>
      <w:proofErr w:type="spellEnd"/>
      <w:r w:rsidR="002A37D5">
        <w:rPr>
          <w:rFonts w:ascii="Times New Roman" w:hAnsi="Times New Roman" w:cs="Times New Roman"/>
          <w:i/>
          <w:sz w:val="24"/>
          <w:vertAlign w:val="subscript"/>
        </w:rPr>
        <w:t xml:space="preserve"> </w:t>
      </w:r>
      <w:r w:rsidR="002A37D5">
        <w:rPr>
          <w:rFonts w:ascii="Times New Roman" w:hAnsi="Times New Roman" w:cs="Times New Roman"/>
          <w:i/>
          <w:sz w:val="24"/>
        </w:rPr>
        <w:t xml:space="preserve">   </w:t>
      </w:r>
      <w:r w:rsidR="002A37D5">
        <w:rPr>
          <w:rFonts w:ascii="Times New Roman" w:hAnsi="Times New Roman" w:cs="Times New Roman"/>
          <w:i/>
          <w:sz w:val="24"/>
          <w:vertAlign w:val="subscript"/>
        </w:rPr>
        <w:t xml:space="preserve"> </w:t>
      </w:r>
      <w:proofErr w:type="gramStart"/>
      <w:r w:rsidR="002A37D5">
        <w:rPr>
          <w:rFonts w:ascii="Times New Roman" w:hAnsi="Times New Roman" w:cs="Times New Roman"/>
          <w:sz w:val="24"/>
        </w:rPr>
        <w:t xml:space="preserve">=  </w:t>
      </w:r>
      <w:r w:rsidR="002A37D5">
        <w:rPr>
          <w:rFonts w:ascii="Times New Roman" w:hAnsi="Times New Roman" w:cs="Times New Roman"/>
          <w:sz w:val="24"/>
        </w:rPr>
        <w:tab/>
      </w:r>
      <w:proofErr w:type="gramEnd"/>
      <w:r>
        <w:rPr>
          <w:rFonts w:ascii="Times New Roman" w:hAnsi="Times New Roman" w:cs="Times New Roman"/>
          <w:sz w:val="24"/>
        </w:rPr>
        <w:t xml:space="preserve">Módulo de rotura del concreto en la edad </w:t>
      </w:r>
      <w:r>
        <w:rPr>
          <w:rFonts w:ascii="Times New Roman" w:hAnsi="Times New Roman" w:cs="Times New Roman"/>
          <w:i/>
          <w:sz w:val="24"/>
        </w:rPr>
        <w:t>i</w:t>
      </w:r>
      <w:r>
        <w:rPr>
          <w:rFonts w:ascii="Times New Roman" w:hAnsi="Times New Roman" w:cs="Times New Roman"/>
          <w:sz w:val="24"/>
        </w:rPr>
        <w:t>, en psi.</w:t>
      </w:r>
    </w:p>
    <w:p w14:paraId="174DCE45" w14:textId="26E295A1" w:rsidR="008D0970" w:rsidRDefault="008D0970" w:rsidP="00EC6B87">
      <w:pPr>
        <w:spacing w:line="276" w:lineRule="auto"/>
        <w:ind w:left="1842" w:hanging="1134"/>
        <w:jc w:val="both"/>
        <w:rPr>
          <w:rFonts w:ascii="Times New Roman" w:hAnsi="Times New Roman" w:cs="Times New Roman"/>
          <w:i/>
          <w:sz w:val="24"/>
        </w:rPr>
      </w:pPr>
      <w:proofErr w:type="spellStart"/>
      <w:r>
        <w:rPr>
          <w:rFonts w:ascii="Times New Roman" w:hAnsi="Times New Roman" w:cs="Times New Roman"/>
          <w:i/>
          <w:sz w:val="24"/>
        </w:rPr>
        <w:t>σ</w:t>
      </w:r>
      <w:proofErr w:type="gramStart"/>
      <w:r>
        <w:rPr>
          <w:rFonts w:ascii="Times New Roman" w:hAnsi="Times New Roman" w:cs="Times New Roman"/>
          <w:i/>
          <w:sz w:val="24"/>
          <w:vertAlign w:val="subscript"/>
        </w:rPr>
        <w:t>i,j</w:t>
      </w:r>
      <w:proofErr w:type="gramEnd"/>
      <w:r>
        <w:rPr>
          <w:rFonts w:ascii="Times New Roman" w:hAnsi="Times New Roman" w:cs="Times New Roman"/>
          <w:i/>
          <w:sz w:val="24"/>
          <w:vertAlign w:val="subscript"/>
        </w:rPr>
        <w:t>,k</w:t>
      </w:r>
      <w:proofErr w:type="spellEnd"/>
      <w:r>
        <w:rPr>
          <w:rFonts w:ascii="Times New Roman" w:hAnsi="Times New Roman" w:cs="Times New Roman"/>
          <w:i/>
          <w:sz w:val="24"/>
          <w:vertAlign w:val="subscript"/>
        </w:rPr>
        <w:t xml:space="preserve">,… </w:t>
      </w:r>
      <w:r>
        <w:rPr>
          <w:rFonts w:ascii="Times New Roman" w:hAnsi="Times New Roman" w:cs="Times New Roman"/>
          <w:sz w:val="24"/>
        </w:rPr>
        <w:t xml:space="preserve">=  </w:t>
      </w:r>
      <w:r>
        <w:rPr>
          <w:rFonts w:ascii="Times New Roman" w:hAnsi="Times New Roman" w:cs="Times New Roman"/>
          <w:sz w:val="24"/>
        </w:rPr>
        <w:tab/>
        <w:t xml:space="preserve">Esfuerzo aplicado en la condición </w:t>
      </w:r>
      <w:r w:rsidRPr="008D0970">
        <w:rPr>
          <w:rFonts w:ascii="Times New Roman" w:hAnsi="Times New Roman" w:cs="Times New Roman"/>
          <w:i/>
          <w:sz w:val="24"/>
        </w:rPr>
        <w:t>i</w:t>
      </w:r>
      <w:r>
        <w:rPr>
          <w:rFonts w:ascii="Times New Roman" w:hAnsi="Times New Roman" w:cs="Times New Roman"/>
          <w:i/>
          <w:sz w:val="24"/>
        </w:rPr>
        <w:t xml:space="preserve">, </w:t>
      </w:r>
      <w:r w:rsidRPr="008D0970">
        <w:rPr>
          <w:rFonts w:ascii="Times New Roman" w:hAnsi="Times New Roman" w:cs="Times New Roman"/>
          <w:i/>
          <w:sz w:val="24"/>
        </w:rPr>
        <w:t>j</w:t>
      </w:r>
      <w:r>
        <w:rPr>
          <w:rFonts w:ascii="Times New Roman" w:hAnsi="Times New Roman" w:cs="Times New Roman"/>
          <w:i/>
          <w:sz w:val="24"/>
        </w:rPr>
        <w:t xml:space="preserve">, </w:t>
      </w:r>
      <w:r w:rsidRPr="008D0970">
        <w:rPr>
          <w:rFonts w:ascii="Times New Roman" w:hAnsi="Times New Roman" w:cs="Times New Roman"/>
          <w:i/>
          <w:sz w:val="24"/>
        </w:rPr>
        <w:t>k</w:t>
      </w:r>
      <w:r>
        <w:rPr>
          <w:rFonts w:ascii="Times New Roman" w:hAnsi="Times New Roman" w:cs="Times New Roman"/>
          <w:i/>
          <w:sz w:val="24"/>
        </w:rPr>
        <w:t xml:space="preserve">, </w:t>
      </w:r>
      <w:r w:rsidRPr="008D0970">
        <w:rPr>
          <w:rFonts w:ascii="Times New Roman" w:hAnsi="Times New Roman" w:cs="Times New Roman"/>
          <w:i/>
          <w:sz w:val="24"/>
        </w:rPr>
        <w:t>l</w:t>
      </w:r>
      <w:r>
        <w:rPr>
          <w:rFonts w:ascii="Times New Roman" w:hAnsi="Times New Roman" w:cs="Times New Roman"/>
          <w:i/>
          <w:sz w:val="24"/>
        </w:rPr>
        <w:t xml:space="preserve">, </w:t>
      </w:r>
      <w:r w:rsidRPr="008D0970">
        <w:rPr>
          <w:rFonts w:ascii="Times New Roman" w:hAnsi="Times New Roman" w:cs="Times New Roman"/>
          <w:i/>
          <w:sz w:val="24"/>
        </w:rPr>
        <w:t>m</w:t>
      </w:r>
      <w:r>
        <w:rPr>
          <w:rFonts w:ascii="Times New Roman" w:hAnsi="Times New Roman" w:cs="Times New Roman"/>
          <w:i/>
          <w:sz w:val="24"/>
        </w:rPr>
        <w:t xml:space="preserve">, </w:t>
      </w:r>
      <w:r w:rsidRPr="008D0970">
        <w:rPr>
          <w:rFonts w:ascii="Times New Roman" w:hAnsi="Times New Roman" w:cs="Times New Roman"/>
          <w:i/>
          <w:sz w:val="24"/>
        </w:rPr>
        <w:t>n</w:t>
      </w:r>
      <w:r>
        <w:rPr>
          <w:rFonts w:ascii="Times New Roman" w:hAnsi="Times New Roman" w:cs="Times New Roman"/>
          <w:i/>
          <w:sz w:val="24"/>
        </w:rPr>
        <w:t>.</w:t>
      </w:r>
    </w:p>
    <w:p w14:paraId="5D93199A" w14:textId="51E5F47D" w:rsidR="008D0970" w:rsidRDefault="008D0970" w:rsidP="00EC6B87">
      <w:pPr>
        <w:spacing w:line="276" w:lineRule="auto"/>
        <w:ind w:left="1842"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 xml:space="preserve">1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Constante de calibración, 2.0.</w:t>
      </w:r>
    </w:p>
    <w:p w14:paraId="7DE14D67" w14:textId="5BE1587F" w:rsidR="008D0970" w:rsidRDefault="008D0970" w:rsidP="0068683D">
      <w:pPr>
        <w:spacing w:line="360" w:lineRule="auto"/>
        <w:ind w:left="1842"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 xml:space="preserve">2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Constante de calibración, 1.22.</w:t>
      </w:r>
    </w:p>
    <w:p w14:paraId="4EACF289" w14:textId="1E62372B" w:rsidR="008D0970" w:rsidRDefault="00592E0D" w:rsidP="008D0970">
      <w:pPr>
        <w:spacing w:line="360" w:lineRule="auto"/>
        <w:jc w:val="both"/>
        <w:rPr>
          <w:rFonts w:ascii="Times New Roman" w:hAnsi="Times New Roman" w:cs="Times New Roman"/>
          <w:sz w:val="24"/>
        </w:rPr>
      </w:pPr>
      <w:r>
        <w:rPr>
          <w:rFonts w:ascii="Times New Roman" w:hAnsi="Times New Roman" w:cs="Times New Roman"/>
          <w:sz w:val="24"/>
        </w:rPr>
        <w:t xml:space="preserve">El daño por fatiga se calcula sumando cada incremento de daño. Una vez que los daños de arriba hacia abajo y de abajo hacia arriba son calculados, los </w:t>
      </w:r>
      <w:proofErr w:type="spellStart"/>
      <w:r>
        <w:rPr>
          <w:rFonts w:ascii="Times New Roman" w:hAnsi="Times New Roman" w:cs="Times New Roman"/>
          <w:sz w:val="24"/>
        </w:rPr>
        <w:t>fisuramientos</w:t>
      </w:r>
      <w:proofErr w:type="spellEnd"/>
      <w:r>
        <w:rPr>
          <w:rFonts w:ascii="Times New Roman" w:hAnsi="Times New Roman" w:cs="Times New Roman"/>
          <w:sz w:val="24"/>
        </w:rPr>
        <w:t xml:space="preserve"> correspondientes se determi</w:t>
      </w:r>
      <w:r w:rsidR="000273CA">
        <w:rPr>
          <w:rFonts w:ascii="Times New Roman" w:hAnsi="Times New Roman" w:cs="Times New Roman"/>
          <w:sz w:val="24"/>
        </w:rPr>
        <w:t>nan utilizando la ecuación (2.101</w:t>
      </w:r>
      <w:r>
        <w:rPr>
          <w:rFonts w:ascii="Times New Roman" w:hAnsi="Times New Roman" w:cs="Times New Roman"/>
          <w:sz w:val="24"/>
        </w:rPr>
        <w:t xml:space="preserve">) y el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total combinado se determ</w:t>
      </w:r>
      <w:r w:rsidR="000273CA">
        <w:rPr>
          <w:rFonts w:ascii="Times New Roman" w:hAnsi="Times New Roman" w:cs="Times New Roman"/>
          <w:sz w:val="24"/>
        </w:rPr>
        <w:t>ina utilizando la ecuación (2.103</w:t>
      </w:r>
      <w:r>
        <w:rPr>
          <w:rFonts w:ascii="Times New Roman" w:hAnsi="Times New Roman" w:cs="Times New Roman"/>
          <w:sz w:val="24"/>
        </w:rPr>
        <w:t>).</w:t>
      </w:r>
    </w:p>
    <w:p w14:paraId="22F6DA5A" w14:textId="758404E1" w:rsidR="00592E0D" w:rsidRDefault="00592E0D" w:rsidP="00271EF6">
      <w:pPr>
        <w:spacing w:line="360" w:lineRule="auto"/>
        <w:jc w:val="right"/>
        <w:rPr>
          <w:rFonts w:ascii="Times New Roman" w:hAnsi="Times New Roman" w:cs="Times New Roman"/>
          <w:sz w:val="24"/>
        </w:rPr>
      </w:pPr>
      <w:r w:rsidRPr="00592E0D">
        <w:rPr>
          <w:rFonts w:ascii="Times New Roman" w:hAnsi="Times New Roman" w:cs="Times New Roman"/>
          <w:position w:val="-14"/>
          <w:sz w:val="24"/>
        </w:rPr>
        <w:object w:dxaOrig="7200" w:dyaOrig="380" w14:anchorId="0DDCEB5F">
          <v:shape id="_x0000_i1216" type="#_x0000_t75" style="width:5in;height:18.75pt" o:ole="">
            <v:imagedata r:id="rId419" o:title=""/>
          </v:shape>
          <o:OLEObject Type="Embed" ProgID="Equation.3" ShapeID="_x0000_i1216" DrawAspect="Content" ObjectID="_1617420394" r:id="rId420"/>
        </w:object>
      </w:r>
      <w:r w:rsidR="00271EF6">
        <w:rPr>
          <w:rFonts w:ascii="Times New Roman" w:hAnsi="Times New Roman" w:cs="Times New Roman"/>
          <w:sz w:val="24"/>
        </w:rPr>
        <w:t xml:space="preserve"> </w:t>
      </w:r>
      <w:r w:rsidR="000273CA">
        <w:rPr>
          <w:rFonts w:ascii="Times New Roman" w:hAnsi="Times New Roman" w:cs="Times New Roman"/>
          <w:sz w:val="24"/>
        </w:rPr>
        <w:t xml:space="preserve">  (2.103</w:t>
      </w:r>
      <w:r>
        <w:rPr>
          <w:rFonts w:ascii="Times New Roman" w:hAnsi="Times New Roman" w:cs="Times New Roman"/>
          <w:sz w:val="24"/>
        </w:rPr>
        <w:t>)</w:t>
      </w:r>
    </w:p>
    <w:p w14:paraId="206AFD95" w14:textId="77777777" w:rsidR="00592E0D" w:rsidRDefault="00592E0D" w:rsidP="00592E0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438F013D" w14:textId="09759C13" w:rsidR="00592E0D" w:rsidRDefault="003B3C67" w:rsidP="00271EF6">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TCRACK    </w:t>
      </w:r>
      <w:proofErr w:type="gramStart"/>
      <w:r w:rsidR="00592E0D">
        <w:rPr>
          <w:rFonts w:ascii="Times New Roman" w:hAnsi="Times New Roman" w:cs="Times New Roman"/>
          <w:sz w:val="24"/>
        </w:rPr>
        <w:t xml:space="preserve">=  </w:t>
      </w:r>
      <w:r w:rsidR="00592E0D">
        <w:rPr>
          <w:rFonts w:ascii="Times New Roman" w:hAnsi="Times New Roman" w:cs="Times New Roman"/>
          <w:sz w:val="24"/>
        </w:rPr>
        <w:tab/>
      </w:r>
      <w:proofErr w:type="spellStart"/>
      <w:proofErr w:type="gramEnd"/>
      <w:r>
        <w:rPr>
          <w:rFonts w:ascii="Times New Roman" w:hAnsi="Times New Roman" w:cs="Times New Roman"/>
          <w:sz w:val="24"/>
        </w:rPr>
        <w:t>Fisuramiento</w:t>
      </w:r>
      <w:proofErr w:type="spellEnd"/>
      <w:r>
        <w:rPr>
          <w:rFonts w:ascii="Times New Roman" w:hAnsi="Times New Roman" w:cs="Times New Roman"/>
          <w:sz w:val="24"/>
        </w:rPr>
        <w:t xml:space="preserve"> transversal total (porcentaje, todas las severidades) </w:t>
      </w:r>
    </w:p>
    <w:p w14:paraId="27C464A3" w14:textId="4509878D" w:rsidR="003B3C67" w:rsidRDefault="003B3C67" w:rsidP="003B3C67">
      <w:pPr>
        <w:spacing w:line="360" w:lineRule="auto"/>
        <w:ind w:left="2127" w:hanging="1418"/>
        <w:jc w:val="both"/>
        <w:rPr>
          <w:rFonts w:ascii="Times New Roman" w:hAnsi="Times New Roman" w:cs="Times New Roman"/>
          <w:sz w:val="24"/>
        </w:rPr>
      </w:pPr>
      <w:proofErr w:type="spellStart"/>
      <w:r>
        <w:rPr>
          <w:rFonts w:ascii="Times New Roman" w:hAnsi="Times New Roman" w:cs="Times New Roman"/>
          <w:i/>
          <w:sz w:val="24"/>
        </w:rPr>
        <w:lastRenderedPageBreak/>
        <w:t>CRK</w:t>
      </w:r>
      <w:r>
        <w:rPr>
          <w:rFonts w:ascii="Times New Roman" w:hAnsi="Times New Roman" w:cs="Times New Roman"/>
          <w:i/>
          <w:sz w:val="24"/>
          <w:vertAlign w:val="subscript"/>
        </w:rPr>
        <w:t>Bottom</w:t>
      </w:r>
      <w:proofErr w:type="spellEnd"/>
      <w:r>
        <w:rPr>
          <w:rFonts w:ascii="Times New Roman" w:hAnsi="Times New Roman" w:cs="Times New Roman"/>
          <w:i/>
          <w:sz w:val="24"/>
          <w:vertAlign w:val="subscript"/>
        </w:rPr>
        <w:t>-up</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Cantidad pronosticada de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transversal de abajo hacia arriba (</w:t>
      </w:r>
      <w:r w:rsidR="00BE46E8">
        <w:rPr>
          <w:rFonts w:ascii="Times New Roman" w:hAnsi="Times New Roman" w:cs="Times New Roman"/>
          <w:sz w:val="24"/>
        </w:rPr>
        <w:t>fracción</w:t>
      </w:r>
      <w:r>
        <w:rPr>
          <w:rFonts w:ascii="Times New Roman" w:hAnsi="Times New Roman" w:cs="Times New Roman"/>
          <w:sz w:val="24"/>
        </w:rPr>
        <w:t>).</w:t>
      </w:r>
    </w:p>
    <w:p w14:paraId="5AE14B08" w14:textId="77AA072A" w:rsidR="003B3C67" w:rsidRDefault="003B3C67" w:rsidP="003B3C67">
      <w:pPr>
        <w:spacing w:line="360" w:lineRule="auto"/>
        <w:ind w:left="2127" w:hanging="1418"/>
        <w:jc w:val="both"/>
        <w:rPr>
          <w:rFonts w:ascii="Times New Roman" w:hAnsi="Times New Roman" w:cs="Times New Roman"/>
          <w:sz w:val="24"/>
        </w:rPr>
      </w:pPr>
      <w:proofErr w:type="spellStart"/>
      <w:r>
        <w:rPr>
          <w:rFonts w:ascii="Times New Roman" w:hAnsi="Times New Roman" w:cs="Times New Roman"/>
          <w:i/>
          <w:sz w:val="24"/>
        </w:rPr>
        <w:t>CRK</w:t>
      </w:r>
      <w:r w:rsidR="00BE46E8">
        <w:rPr>
          <w:rFonts w:ascii="Times New Roman" w:hAnsi="Times New Roman" w:cs="Times New Roman"/>
          <w:i/>
          <w:sz w:val="24"/>
          <w:vertAlign w:val="subscript"/>
        </w:rPr>
        <w:t>Top-down</w:t>
      </w:r>
      <w:proofErr w:type="spellEnd"/>
      <w:r w:rsidR="00BE46E8">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BE46E8">
        <w:rPr>
          <w:rFonts w:ascii="Times New Roman" w:hAnsi="Times New Roman" w:cs="Times New Roman"/>
          <w:sz w:val="24"/>
        </w:rPr>
        <w:t xml:space="preserve">Cantidad pronosticada de </w:t>
      </w:r>
      <w:proofErr w:type="spellStart"/>
      <w:r w:rsidR="00BE46E8">
        <w:rPr>
          <w:rFonts w:ascii="Times New Roman" w:hAnsi="Times New Roman" w:cs="Times New Roman"/>
          <w:sz w:val="24"/>
        </w:rPr>
        <w:t>fisuramiento</w:t>
      </w:r>
      <w:proofErr w:type="spellEnd"/>
      <w:r w:rsidR="00BE46E8">
        <w:rPr>
          <w:rFonts w:ascii="Times New Roman" w:hAnsi="Times New Roman" w:cs="Times New Roman"/>
          <w:sz w:val="24"/>
        </w:rPr>
        <w:t xml:space="preserve"> transversal de arriba hacia abajo.</w:t>
      </w:r>
    </w:p>
    <w:p w14:paraId="7B486C4F" w14:textId="77777777" w:rsidR="00271EF6" w:rsidRDefault="00271EF6" w:rsidP="00271EF6">
      <w:pPr>
        <w:spacing w:line="360" w:lineRule="auto"/>
        <w:jc w:val="both"/>
        <w:rPr>
          <w:rFonts w:ascii="Times New Roman" w:hAnsi="Times New Roman" w:cs="Times New Roman"/>
          <w:sz w:val="24"/>
        </w:rPr>
      </w:pPr>
      <w:r>
        <w:rPr>
          <w:rFonts w:ascii="Times New Roman" w:hAnsi="Times New Roman" w:cs="Times New Roman"/>
          <w:sz w:val="24"/>
        </w:rPr>
        <w:t>El error estándar de la predicción se estima con las ecuaciones siguientes:</w:t>
      </w:r>
    </w:p>
    <w:p w14:paraId="6494B03E" w14:textId="058450C2" w:rsidR="00B31ED7" w:rsidRDefault="00B31ED7" w:rsidP="007832D0">
      <w:pPr>
        <w:spacing w:line="360" w:lineRule="auto"/>
        <w:jc w:val="right"/>
        <w:rPr>
          <w:rFonts w:ascii="Times New Roman" w:hAnsi="Times New Roman" w:cs="Times New Roman"/>
          <w:sz w:val="24"/>
        </w:rPr>
      </w:pPr>
      <w:r w:rsidRPr="00592E0D">
        <w:rPr>
          <w:rFonts w:ascii="Times New Roman" w:hAnsi="Times New Roman" w:cs="Times New Roman"/>
          <w:position w:val="-14"/>
          <w:sz w:val="24"/>
        </w:rPr>
        <w:object w:dxaOrig="3660" w:dyaOrig="420" w14:anchorId="005CAD3C">
          <v:shape id="_x0000_i1217" type="#_x0000_t75" style="width:183pt;height:21pt" o:ole="">
            <v:imagedata r:id="rId421" o:title=""/>
          </v:shape>
          <o:OLEObject Type="Embed" ProgID="Equation.3" ShapeID="_x0000_i1217" DrawAspect="Content" ObjectID="_1617420395" r:id="rId422"/>
        </w:object>
      </w:r>
      <w:r>
        <w:rPr>
          <w:rFonts w:ascii="Times New Roman" w:hAnsi="Times New Roman" w:cs="Times New Roman"/>
          <w:sz w:val="24"/>
        </w:rPr>
        <w:t xml:space="preserve">                                </w:t>
      </w:r>
      <w:r w:rsidR="000273CA">
        <w:rPr>
          <w:rFonts w:ascii="Times New Roman" w:hAnsi="Times New Roman" w:cs="Times New Roman"/>
          <w:sz w:val="24"/>
        </w:rPr>
        <w:t xml:space="preserve">  (2.104</w:t>
      </w:r>
      <w:r w:rsidR="007832D0">
        <w:rPr>
          <w:rFonts w:ascii="Times New Roman" w:hAnsi="Times New Roman" w:cs="Times New Roman"/>
          <w:sz w:val="24"/>
        </w:rPr>
        <w:t>)</w:t>
      </w:r>
    </w:p>
    <w:p w14:paraId="373A38B4" w14:textId="5722EA53" w:rsidR="00B31ED7" w:rsidRDefault="00B31ED7" w:rsidP="007832D0">
      <w:pPr>
        <w:spacing w:line="360" w:lineRule="auto"/>
        <w:jc w:val="both"/>
        <w:rPr>
          <w:rFonts w:ascii="Times New Roman" w:hAnsi="Times New Roman" w:cs="Times New Roman"/>
          <w:sz w:val="24"/>
        </w:rPr>
      </w:pPr>
      <w:r>
        <w:rPr>
          <w:rFonts w:ascii="Times New Roman" w:hAnsi="Times New Roman" w:cs="Times New Roman"/>
          <w:i/>
          <w:sz w:val="24"/>
        </w:rPr>
        <w:t>CRACK</w:t>
      </w:r>
      <w:r w:rsidR="007832D0">
        <w:rPr>
          <w:rFonts w:ascii="Times New Roman" w:hAnsi="Times New Roman" w:cs="Times New Roman"/>
          <w:i/>
          <w:sz w:val="24"/>
        </w:rPr>
        <w:t>,</w:t>
      </w:r>
      <w:r>
        <w:rPr>
          <w:rFonts w:ascii="Times New Roman" w:hAnsi="Times New Roman" w:cs="Times New Roman"/>
          <w:i/>
          <w:sz w:val="24"/>
        </w:rPr>
        <w:t xml:space="preserve"> </w:t>
      </w:r>
      <w:r w:rsidR="007832D0" w:rsidRPr="007832D0">
        <w:rPr>
          <w:rFonts w:ascii="Times New Roman" w:hAnsi="Times New Roman" w:cs="Times New Roman"/>
          <w:sz w:val="24"/>
        </w:rPr>
        <w:t>es el</w:t>
      </w:r>
      <w:r w:rsidR="007832D0">
        <w:rPr>
          <w:rFonts w:ascii="Times New Roman" w:hAnsi="Times New Roman" w:cs="Times New Roman"/>
          <w:i/>
          <w:sz w:val="24"/>
        </w:rPr>
        <w:t xml:space="preserve"> </w:t>
      </w:r>
      <w:proofErr w:type="spellStart"/>
      <w:r w:rsidR="007832D0">
        <w:rPr>
          <w:rFonts w:ascii="Times New Roman" w:hAnsi="Times New Roman" w:cs="Times New Roman"/>
          <w:sz w:val="24"/>
        </w:rPr>
        <w:t>f</w:t>
      </w:r>
      <w:r>
        <w:rPr>
          <w:rFonts w:ascii="Times New Roman" w:hAnsi="Times New Roman" w:cs="Times New Roman"/>
          <w:sz w:val="24"/>
        </w:rPr>
        <w:t>isuramiento</w:t>
      </w:r>
      <w:proofErr w:type="spellEnd"/>
      <w:r>
        <w:rPr>
          <w:rFonts w:ascii="Times New Roman" w:hAnsi="Times New Roman" w:cs="Times New Roman"/>
          <w:sz w:val="24"/>
        </w:rPr>
        <w:t xml:space="preserve"> transversal pronosticado basado en los valores medios, % de losa.</w:t>
      </w:r>
    </w:p>
    <w:p w14:paraId="18976B89" w14:textId="77777777" w:rsidR="00D20D8B" w:rsidRPr="00D20D8B" w:rsidRDefault="00D20D8B" w:rsidP="007832D0">
      <w:pPr>
        <w:spacing w:line="360" w:lineRule="auto"/>
        <w:jc w:val="both"/>
        <w:rPr>
          <w:rFonts w:ascii="Times New Roman" w:hAnsi="Times New Roman" w:cs="Times New Roman"/>
          <w:sz w:val="12"/>
        </w:rPr>
      </w:pPr>
    </w:p>
    <w:p w14:paraId="787ACF62" w14:textId="4119708C" w:rsidR="00BE46E8" w:rsidRDefault="00B31ED7" w:rsidP="000273CA">
      <w:pPr>
        <w:pStyle w:val="Ttulo6"/>
        <w:numPr>
          <w:ilvl w:val="5"/>
          <w:numId w:val="5"/>
        </w:numPr>
        <w:spacing w:after="240" w:line="360" w:lineRule="auto"/>
        <w:jc w:val="both"/>
        <w:rPr>
          <w:rFonts w:ascii="Times New Roman" w:hAnsi="Times New Roman" w:cs="Times New Roman"/>
          <w:b/>
          <w:color w:val="auto"/>
          <w:sz w:val="24"/>
        </w:rPr>
      </w:pPr>
      <w:r>
        <w:rPr>
          <w:rFonts w:ascii="Times New Roman" w:hAnsi="Times New Roman" w:cs="Times New Roman"/>
          <w:b/>
          <w:color w:val="auto"/>
          <w:sz w:val="24"/>
        </w:rPr>
        <w:t>ESCALONAMIENTO PROMEDIO DE JUNTAS TRANSVERSALES</w:t>
      </w:r>
    </w:p>
    <w:p w14:paraId="49CF10CD" w14:textId="4EF4BF1A" w:rsidR="003B3C67" w:rsidRDefault="00DC02AA" w:rsidP="000273CA">
      <w:pPr>
        <w:spacing w:after="240" w:line="360" w:lineRule="auto"/>
        <w:jc w:val="both"/>
        <w:rPr>
          <w:rFonts w:ascii="Times New Roman" w:hAnsi="Times New Roman" w:cs="Times New Roman"/>
          <w:sz w:val="24"/>
        </w:rPr>
      </w:pPr>
      <w:r>
        <w:rPr>
          <w:rFonts w:ascii="Times New Roman" w:hAnsi="Times New Roman" w:cs="Times New Roman"/>
          <w:sz w:val="24"/>
        </w:rPr>
        <w:t xml:space="preserve">El escalonamiento </w:t>
      </w:r>
      <w:r w:rsidR="009A1335">
        <w:rPr>
          <w:rFonts w:ascii="Times New Roman" w:hAnsi="Times New Roman" w:cs="Times New Roman"/>
          <w:sz w:val="24"/>
        </w:rPr>
        <w:t xml:space="preserve">promedio en juntas transversales se determina mes a mes utilizando incrementos. Se determina un incremento del escalonamiento cada mes </w:t>
      </w:r>
      <w:r w:rsidR="00495BEE">
        <w:rPr>
          <w:rFonts w:ascii="Times New Roman" w:hAnsi="Times New Roman" w:cs="Times New Roman"/>
          <w:sz w:val="24"/>
        </w:rPr>
        <w:t>y el nivel presente de escalonamiento afecta la magnitud del incremento. El escalonamiento de cada mes se determina sumando los incrementos del escalonamiento de todos los meses anteriores en la vida del pavimento, desde la fecha de apertura al tráfico, usando las siguientes ecuaciones, (MEPDG, 2015):</w:t>
      </w:r>
    </w:p>
    <w:p w14:paraId="67E81EDC" w14:textId="6A1A21CB" w:rsidR="00495BEE" w:rsidRDefault="000377C4" w:rsidP="008D1ACE">
      <w:pPr>
        <w:spacing w:line="360" w:lineRule="auto"/>
        <w:jc w:val="right"/>
        <w:rPr>
          <w:rFonts w:ascii="Times New Roman" w:hAnsi="Times New Roman" w:cs="Times New Roman"/>
          <w:sz w:val="24"/>
        </w:rPr>
      </w:pPr>
      <w:r w:rsidRPr="00495BEE">
        <w:rPr>
          <w:rFonts w:ascii="Times New Roman" w:hAnsi="Times New Roman" w:cs="Times New Roman"/>
          <w:position w:val="-28"/>
          <w:sz w:val="24"/>
        </w:rPr>
        <w:object w:dxaOrig="2060" w:dyaOrig="680" w14:anchorId="20155544">
          <v:shape id="_x0000_i1218" type="#_x0000_t75" style="width:102.75pt;height:33.75pt" o:ole="">
            <v:imagedata r:id="rId423" o:title=""/>
          </v:shape>
          <o:OLEObject Type="Embed" ProgID="Equation.3" ShapeID="_x0000_i1218" DrawAspect="Content" ObjectID="_1617420396" r:id="rId424"/>
        </w:object>
      </w:r>
      <w:r>
        <w:rPr>
          <w:rFonts w:ascii="Times New Roman" w:hAnsi="Times New Roman" w:cs="Times New Roman"/>
          <w:sz w:val="24"/>
        </w:rPr>
        <w:t xml:space="preserve">                     </w:t>
      </w:r>
      <w:r w:rsidR="00DF0BC2">
        <w:rPr>
          <w:rFonts w:ascii="Times New Roman" w:hAnsi="Times New Roman" w:cs="Times New Roman"/>
          <w:sz w:val="24"/>
        </w:rPr>
        <w:t xml:space="preserve">        </w:t>
      </w:r>
      <w:r w:rsidR="007832D0">
        <w:rPr>
          <w:rFonts w:ascii="Times New Roman" w:hAnsi="Times New Roman" w:cs="Times New Roman"/>
          <w:sz w:val="24"/>
        </w:rPr>
        <w:t xml:space="preserve">                        </w:t>
      </w:r>
      <w:r w:rsidR="008D1ACE">
        <w:rPr>
          <w:rFonts w:ascii="Times New Roman" w:hAnsi="Times New Roman" w:cs="Times New Roman"/>
          <w:sz w:val="24"/>
        </w:rPr>
        <w:t xml:space="preserve"> </w:t>
      </w:r>
      <w:r w:rsidR="007832D0">
        <w:rPr>
          <w:rFonts w:ascii="Times New Roman" w:hAnsi="Times New Roman" w:cs="Times New Roman"/>
          <w:sz w:val="24"/>
        </w:rPr>
        <w:t xml:space="preserve">       </w:t>
      </w:r>
      <w:r w:rsidR="00DF0BC2">
        <w:rPr>
          <w:rFonts w:ascii="Times New Roman" w:hAnsi="Times New Roman" w:cs="Times New Roman"/>
          <w:sz w:val="24"/>
        </w:rPr>
        <w:t xml:space="preserve">       </w:t>
      </w:r>
      <w:r w:rsidR="008D1ACE">
        <w:rPr>
          <w:rFonts w:ascii="Times New Roman" w:hAnsi="Times New Roman" w:cs="Times New Roman"/>
          <w:sz w:val="24"/>
        </w:rPr>
        <w:t xml:space="preserve">    </w:t>
      </w:r>
      <w:r w:rsidR="00DF0BC2">
        <w:rPr>
          <w:rFonts w:ascii="Times New Roman" w:hAnsi="Times New Roman" w:cs="Times New Roman"/>
          <w:sz w:val="24"/>
        </w:rPr>
        <w:t xml:space="preserve">              </w:t>
      </w:r>
      <w:r w:rsidR="007832D0">
        <w:rPr>
          <w:rFonts w:ascii="Times New Roman" w:hAnsi="Times New Roman" w:cs="Times New Roman"/>
          <w:sz w:val="24"/>
        </w:rPr>
        <w:t>(2.105</w:t>
      </w:r>
      <w:r>
        <w:rPr>
          <w:rFonts w:ascii="Times New Roman" w:hAnsi="Times New Roman" w:cs="Times New Roman"/>
          <w:sz w:val="24"/>
        </w:rPr>
        <w:t>a)</w:t>
      </w:r>
    </w:p>
    <w:p w14:paraId="3E6B4EEC" w14:textId="65125932" w:rsidR="000377C4" w:rsidRDefault="000377C4" w:rsidP="008D1ACE">
      <w:pPr>
        <w:spacing w:line="360" w:lineRule="auto"/>
        <w:jc w:val="right"/>
        <w:rPr>
          <w:rFonts w:ascii="Times New Roman" w:hAnsi="Times New Roman" w:cs="Times New Roman"/>
          <w:sz w:val="24"/>
        </w:rPr>
      </w:pPr>
      <w:r w:rsidRPr="000377C4">
        <w:rPr>
          <w:rFonts w:ascii="Times New Roman" w:hAnsi="Times New Roman" w:cs="Times New Roman"/>
          <w:position w:val="-12"/>
          <w:sz w:val="24"/>
        </w:rPr>
        <w:object w:dxaOrig="4780" w:dyaOrig="400" w14:anchorId="1098B2B9">
          <v:shape id="_x0000_i1219" type="#_x0000_t75" style="width:239.25pt;height:20.25pt" o:ole="">
            <v:imagedata r:id="rId425" o:title=""/>
          </v:shape>
          <o:OLEObject Type="Embed" ProgID="Equation.3" ShapeID="_x0000_i1219" DrawAspect="Content" ObjectID="_1617420397" r:id="rId426"/>
        </w:object>
      </w:r>
      <w:r>
        <w:rPr>
          <w:rFonts w:ascii="Times New Roman" w:hAnsi="Times New Roman" w:cs="Times New Roman"/>
          <w:sz w:val="24"/>
        </w:rPr>
        <w:t xml:space="preserve">        </w:t>
      </w:r>
      <w:r w:rsidR="007832D0">
        <w:rPr>
          <w:rFonts w:ascii="Times New Roman" w:hAnsi="Times New Roman" w:cs="Times New Roman"/>
          <w:sz w:val="24"/>
        </w:rPr>
        <w:t xml:space="preserve">             </w:t>
      </w:r>
      <w:r w:rsidR="008D1ACE">
        <w:rPr>
          <w:rFonts w:ascii="Times New Roman" w:hAnsi="Times New Roman" w:cs="Times New Roman"/>
          <w:sz w:val="24"/>
        </w:rPr>
        <w:t xml:space="preserve">     </w:t>
      </w:r>
      <w:r w:rsidR="00687BC2">
        <w:rPr>
          <w:rFonts w:ascii="Times New Roman" w:hAnsi="Times New Roman" w:cs="Times New Roman"/>
          <w:sz w:val="24"/>
        </w:rPr>
        <w:t xml:space="preserve">              (2.105</w:t>
      </w:r>
      <w:r>
        <w:rPr>
          <w:rFonts w:ascii="Times New Roman" w:hAnsi="Times New Roman" w:cs="Times New Roman"/>
          <w:sz w:val="24"/>
        </w:rPr>
        <w:t>b)</w:t>
      </w:r>
    </w:p>
    <w:p w14:paraId="5E22D9FD" w14:textId="3C950F79" w:rsidR="000377C4" w:rsidRDefault="00E861DE" w:rsidP="008D1ACE">
      <w:pPr>
        <w:spacing w:line="360" w:lineRule="auto"/>
        <w:jc w:val="right"/>
        <w:rPr>
          <w:rFonts w:ascii="Times New Roman" w:hAnsi="Times New Roman" w:cs="Times New Roman"/>
          <w:sz w:val="24"/>
        </w:rPr>
      </w:pPr>
      <w:r w:rsidRPr="000377C4">
        <w:rPr>
          <w:rFonts w:ascii="Times New Roman" w:hAnsi="Times New Roman" w:cs="Times New Roman"/>
          <w:position w:val="-30"/>
          <w:sz w:val="24"/>
        </w:rPr>
        <w:object w:dxaOrig="6580" w:dyaOrig="700" w14:anchorId="54BF6DB7">
          <v:shape id="_x0000_i1220" type="#_x0000_t75" style="width:329.25pt;height:35.25pt" o:ole="">
            <v:imagedata r:id="rId427" o:title=""/>
          </v:shape>
          <o:OLEObject Type="Embed" ProgID="Equation.3" ShapeID="_x0000_i1220" DrawAspect="Content" ObjectID="_1617420398" r:id="rId428"/>
        </w:object>
      </w:r>
      <w:r>
        <w:rPr>
          <w:rFonts w:ascii="Times New Roman" w:hAnsi="Times New Roman" w:cs="Times New Roman"/>
          <w:sz w:val="24"/>
        </w:rPr>
        <w:t xml:space="preserve">         </w:t>
      </w:r>
      <w:r w:rsidR="00687BC2">
        <w:rPr>
          <w:rFonts w:ascii="Times New Roman" w:hAnsi="Times New Roman" w:cs="Times New Roman"/>
          <w:sz w:val="24"/>
        </w:rPr>
        <w:t xml:space="preserve">  (2.105</w:t>
      </w:r>
      <w:r w:rsidR="000377C4">
        <w:rPr>
          <w:rFonts w:ascii="Times New Roman" w:hAnsi="Times New Roman" w:cs="Times New Roman"/>
          <w:sz w:val="24"/>
        </w:rPr>
        <w:t>c)</w:t>
      </w:r>
    </w:p>
    <w:p w14:paraId="654A1EB5" w14:textId="0484270F" w:rsidR="000377C4" w:rsidRDefault="006F004B" w:rsidP="008D1ACE">
      <w:pPr>
        <w:spacing w:line="360" w:lineRule="auto"/>
        <w:jc w:val="right"/>
        <w:rPr>
          <w:rFonts w:ascii="Times New Roman" w:hAnsi="Times New Roman" w:cs="Times New Roman"/>
          <w:sz w:val="24"/>
        </w:rPr>
      </w:pPr>
      <w:r w:rsidRPr="000377C4">
        <w:rPr>
          <w:rFonts w:ascii="Times New Roman" w:hAnsi="Times New Roman" w:cs="Times New Roman"/>
          <w:position w:val="-34"/>
          <w:sz w:val="24"/>
        </w:rPr>
        <w:object w:dxaOrig="7160" w:dyaOrig="840" w14:anchorId="2A90BD0E">
          <v:shape id="_x0000_i1221" type="#_x0000_t75" style="width:357.75pt;height:42pt" o:ole="">
            <v:imagedata r:id="rId429" o:title=""/>
          </v:shape>
          <o:OLEObject Type="Embed" ProgID="Equation.3" ShapeID="_x0000_i1221" DrawAspect="Content" ObjectID="_1617420399" r:id="rId430"/>
        </w:object>
      </w:r>
      <w:r w:rsidR="00DF0BC2">
        <w:rPr>
          <w:rFonts w:ascii="Times New Roman" w:hAnsi="Times New Roman" w:cs="Times New Roman"/>
          <w:sz w:val="24"/>
        </w:rPr>
        <w:t xml:space="preserve"> </w:t>
      </w:r>
      <w:r w:rsidR="00687BC2">
        <w:rPr>
          <w:rFonts w:ascii="Times New Roman" w:hAnsi="Times New Roman" w:cs="Times New Roman"/>
          <w:sz w:val="24"/>
        </w:rPr>
        <w:t>(2.105</w:t>
      </w:r>
      <w:r>
        <w:rPr>
          <w:rFonts w:ascii="Times New Roman" w:hAnsi="Times New Roman" w:cs="Times New Roman"/>
          <w:sz w:val="24"/>
        </w:rPr>
        <w:t>d)</w:t>
      </w:r>
    </w:p>
    <w:p w14:paraId="6740EC99" w14:textId="77777777" w:rsidR="006F004B" w:rsidRDefault="006F004B" w:rsidP="006F004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090C1064" w14:textId="6CEB0BD8" w:rsidR="006F004B" w:rsidRDefault="006F004B" w:rsidP="00DF0BC2">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Fault</w:t>
      </w:r>
      <w:r>
        <w:rPr>
          <w:rFonts w:ascii="Times New Roman" w:hAnsi="Times New Roman" w:cs="Times New Roman"/>
          <w:i/>
          <w:sz w:val="24"/>
          <w:vertAlign w:val="subscript"/>
        </w:rPr>
        <w:t>m</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Escalonamiento en junta promedio al final del mes </w:t>
      </w:r>
      <w:r>
        <w:rPr>
          <w:rFonts w:ascii="Times New Roman" w:hAnsi="Times New Roman" w:cs="Times New Roman"/>
          <w:i/>
          <w:sz w:val="24"/>
        </w:rPr>
        <w:t>m</w:t>
      </w:r>
      <w:r>
        <w:rPr>
          <w:rFonts w:ascii="Times New Roman" w:hAnsi="Times New Roman" w:cs="Times New Roman"/>
          <w:sz w:val="24"/>
        </w:rPr>
        <w:t>, en in.</w:t>
      </w:r>
    </w:p>
    <w:p w14:paraId="63B8D614" w14:textId="53416860" w:rsidR="006F004B" w:rsidRDefault="006F004B" w:rsidP="006F004B">
      <w:pPr>
        <w:spacing w:line="360" w:lineRule="auto"/>
        <w:ind w:left="2127" w:hanging="1418"/>
        <w:jc w:val="both"/>
        <w:rPr>
          <w:rFonts w:ascii="Times New Roman" w:hAnsi="Times New Roman" w:cs="Times New Roman"/>
          <w:sz w:val="24"/>
        </w:rPr>
      </w:pPr>
      <w:proofErr w:type="spellStart"/>
      <w:r>
        <w:rPr>
          <w:rFonts w:ascii="Times New Roman" w:hAnsi="Times New Roman" w:cs="Times New Roman"/>
          <w:i/>
          <w:sz w:val="24"/>
        </w:rPr>
        <w:t>ΔFault</w:t>
      </w:r>
      <w:r>
        <w:rPr>
          <w:rFonts w:ascii="Times New Roman" w:hAnsi="Times New Roman" w:cs="Times New Roman"/>
          <w:i/>
          <w:sz w:val="24"/>
          <w:vertAlign w:val="subscript"/>
        </w:rPr>
        <w:t>i</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Cambio incremental (mensual) en el escalonamiento en junta transversal promedio durante el mes </w:t>
      </w:r>
      <w:r>
        <w:rPr>
          <w:rFonts w:ascii="Times New Roman" w:hAnsi="Times New Roman" w:cs="Times New Roman"/>
          <w:i/>
          <w:sz w:val="24"/>
        </w:rPr>
        <w:t>i</w:t>
      </w:r>
      <w:r>
        <w:rPr>
          <w:rFonts w:ascii="Times New Roman" w:hAnsi="Times New Roman" w:cs="Times New Roman"/>
          <w:sz w:val="24"/>
        </w:rPr>
        <w:t>, en in.</w:t>
      </w:r>
    </w:p>
    <w:p w14:paraId="33DA74B2" w14:textId="41A00D85" w:rsidR="006F004B" w:rsidRDefault="006F004B" w:rsidP="006F004B">
      <w:pPr>
        <w:spacing w:line="360" w:lineRule="auto"/>
        <w:ind w:left="2552" w:hanging="1843"/>
        <w:jc w:val="both"/>
        <w:rPr>
          <w:rFonts w:ascii="Times New Roman" w:hAnsi="Times New Roman" w:cs="Times New Roman"/>
          <w:sz w:val="24"/>
        </w:rPr>
      </w:pPr>
      <w:proofErr w:type="spellStart"/>
      <w:r w:rsidRPr="008D1ACE">
        <w:rPr>
          <w:rFonts w:ascii="Times New Roman" w:hAnsi="Times New Roman" w:cs="Times New Roman"/>
          <w:i/>
          <w:sz w:val="24"/>
        </w:rPr>
        <w:lastRenderedPageBreak/>
        <w:t>FAULTMAX</w:t>
      </w:r>
      <w:r>
        <w:rPr>
          <w:rFonts w:ascii="Times New Roman" w:hAnsi="Times New Roman" w:cs="Times New Roman"/>
          <w:i/>
          <w:sz w:val="24"/>
          <w:vertAlign w:val="subscript"/>
        </w:rPr>
        <w:t>i</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Escalonamiento máximo en junta transversal promedio para el mes </w:t>
      </w:r>
      <w:r>
        <w:rPr>
          <w:rFonts w:ascii="Times New Roman" w:hAnsi="Times New Roman" w:cs="Times New Roman"/>
          <w:i/>
          <w:sz w:val="24"/>
        </w:rPr>
        <w:t>i</w:t>
      </w:r>
      <w:r w:rsidRPr="006F004B">
        <w:rPr>
          <w:rFonts w:ascii="Times New Roman" w:hAnsi="Times New Roman" w:cs="Times New Roman"/>
          <w:sz w:val="24"/>
        </w:rPr>
        <w:t>, en in</w:t>
      </w:r>
      <w:r>
        <w:rPr>
          <w:rFonts w:ascii="Times New Roman" w:hAnsi="Times New Roman" w:cs="Times New Roman"/>
          <w:sz w:val="24"/>
        </w:rPr>
        <w:t>.</w:t>
      </w:r>
    </w:p>
    <w:p w14:paraId="4F7744D0" w14:textId="5541BDB5" w:rsidR="006F004B" w:rsidRDefault="006F004B" w:rsidP="006F004B">
      <w:pPr>
        <w:spacing w:line="360" w:lineRule="auto"/>
        <w:ind w:left="2552" w:hanging="1843"/>
        <w:jc w:val="both"/>
        <w:rPr>
          <w:rFonts w:ascii="Times New Roman" w:hAnsi="Times New Roman" w:cs="Times New Roman"/>
          <w:sz w:val="24"/>
        </w:rPr>
      </w:pPr>
      <w:r>
        <w:rPr>
          <w:rFonts w:ascii="Times New Roman" w:hAnsi="Times New Roman" w:cs="Times New Roman"/>
          <w:i/>
          <w:sz w:val="24"/>
        </w:rPr>
        <w:t>FAULTMAX</w:t>
      </w:r>
      <w:r>
        <w:rPr>
          <w:rFonts w:ascii="Times New Roman" w:hAnsi="Times New Roman" w:cs="Times New Roman"/>
          <w:i/>
          <w:sz w:val="24"/>
          <w:vertAlign w:val="subscript"/>
        </w:rPr>
        <w:t xml:space="preserve">0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Escalonamiento máximo inicial en junta transversal promedio</w:t>
      </w:r>
      <w:r w:rsidRPr="006F004B">
        <w:rPr>
          <w:rFonts w:ascii="Times New Roman" w:hAnsi="Times New Roman" w:cs="Times New Roman"/>
          <w:sz w:val="24"/>
        </w:rPr>
        <w:t>, en in</w:t>
      </w:r>
      <w:r>
        <w:rPr>
          <w:rFonts w:ascii="Times New Roman" w:hAnsi="Times New Roman" w:cs="Times New Roman"/>
          <w:sz w:val="24"/>
        </w:rPr>
        <w:t>.</w:t>
      </w:r>
    </w:p>
    <w:p w14:paraId="6B4E5D40" w14:textId="6A02CB0D" w:rsidR="006F004B" w:rsidRDefault="006F004B" w:rsidP="006F004B">
      <w:pPr>
        <w:spacing w:line="360" w:lineRule="auto"/>
        <w:ind w:left="2127" w:hanging="1418"/>
        <w:jc w:val="both"/>
        <w:rPr>
          <w:rFonts w:ascii="Times New Roman" w:hAnsi="Times New Roman" w:cs="Times New Roman"/>
          <w:sz w:val="24"/>
        </w:rPr>
      </w:pPr>
      <w:r>
        <w:rPr>
          <w:rFonts w:ascii="Times New Roman" w:hAnsi="Times New Roman" w:cs="Times New Roman"/>
          <w:i/>
          <w:sz w:val="24"/>
        </w:rPr>
        <w:t>EROD</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Factor de erosionabilidad de la base/subbase.</w:t>
      </w:r>
    </w:p>
    <w:p w14:paraId="465848A7" w14:textId="6DD8A386" w:rsidR="006F004B" w:rsidRDefault="006F004B" w:rsidP="006F004B">
      <w:pPr>
        <w:spacing w:line="360" w:lineRule="auto"/>
        <w:ind w:left="2127" w:hanging="1418"/>
        <w:jc w:val="both"/>
        <w:rPr>
          <w:rFonts w:ascii="Times New Roman" w:hAnsi="Times New Roman" w:cs="Times New Roman"/>
          <w:sz w:val="24"/>
        </w:rPr>
      </w:pPr>
      <w:proofErr w:type="spellStart"/>
      <w:r w:rsidRPr="00687BC2">
        <w:rPr>
          <w:rFonts w:ascii="Times New Roman" w:hAnsi="Times New Roman" w:cs="Times New Roman"/>
          <w:i/>
          <w:sz w:val="24"/>
        </w:rPr>
        <w:t>DE</w:t>
      </w:r>
      <w:r w:rsidRPr="00687BC2">
        <w:rPr>
          <w:rFonts w:ascii="Times New Roman" w:hAnsi="Times New Roman" w:cs="Times New Roman"/>
          <w:i/>
          <w:sz w:val="24"/>
          <w:vertAlign w:val="subscript"/>
        </w:rPr>
        <w:t>i</w:t>
      </w:r>
      <w:proofErr w:type="spellEnd"/>
      <w:r w:rsidRPr="00687BC2">
        <w:rPr>
          <w:rFonts w:ascii="Times New Roman" w:hAnsi="Times New Roman" w:cs="Times New Roman"/>
          <w:i/>
          <w:sz w:val="24"/>
          <w:vertAlign w:val="subscript"/>
        </w:rPr>
        <w:t xml:space="preserve">                </w:t>
      </w:r>
      <w:proofErr w:type="gramStart"/>
      <w:r w:rsidRPr="00687BC2">
        <w:rPr>
          <w:rFonts w:ascii="Times New Roman" w:hAnsi="Times New Roman" w:cs="Times New Roman"/>
          <w:sz w:val="24"/>
        </w:rPr>
        <w:t xml:space="preserve">=  </w:t>
      </w:r>
      <w:r w:rsidRPr="00687BC2">
        <w:rPr>
          <w:rFonts w:ascii="Times New Roman" w:hAnsi="Times New Roman" w:cs="Times New Roman"/>
          <w:sz w:val="24"/>
        </w:rPr>
        <w:tab/>
      </w:r>
      <w:proofErr w:type="gramEnd"/>
      <w:r w:rsidRPr="00687BC2">
        <w:rPr>
          <w:rFonts w:ascii="Times New Roman" w:hAnsi="Times New Roman" w:cs="Times New Roman"/>
          <w:sz w:val="24"/>
        </w:rPr>
        <w:t xml:space="preserve">Diferencia de densidad de energía de deformación de la subrasante acumulada </w:t>
      </w:r>
      <w:r w:rsidR="000A0EFE" w:rsidRPr="00687BC2">
        <w:rPr>
          <w:rFonts w:ascii="Times New Roman" w:hAnsi="Times New Roman" w:cs="Times New Roman"/>
          <w:sz w:val="24"/>
        </w:rPr>
        <w:t xml:space="preserve">durante el mes </w:t>
      </w:r>
      <w:r w:rsidR="000A0EFE" w:rsidRPr="00687BC2">
        <w:rPr>
          <w:rFonts w:ascii="Times New Roman" w:hAnsi="Times New Roman" w:cs="Times New Roman"/>
          <w:i/>
          <w:sz w:val="24"/>
        </w:rPr>
        <w:t xml:space="preserve">i </w:t>
      </w:r>
      <w:r w:rsidR="000A0EFE" w:rsidRPr="00687BC2">
        <w:rPr>
          <w:rFonts w:ascii="Times New Roman" w:hAnsi="Times New Roman" w:cs="Times New Roman"/>
          <w:sz w:val="24"/>
        </w:rPr>
        <w:t>(ver ecuación 2.</w:t>
      </w:r>
      <w:r w:rsidR="00941C4D">
        <w:rPr>
          <w:rFonts w:ascii="Times New Roman" w:hAnsi="Times New Roman" w:cs="Times New Roman"/>
          <w:sz w:val="24"/>
        </w:rPr>
        <w:t>119a</w:t>
      </w:r>
      <w:r w:rsidR="000A0EFE" w:rsidRPr="00687BC2">
        <w:rPr>
          <w:rFonts w:ascii="Times New Roman" w:hAnsi="Times New Roman" w:cs="Times New Roman"/>
          <w:sz w:val="24"/>
        </w:rPr>
        <w:t>)</w:t>
      </w:r>
      <w:r w:rsidRPr="00687BC2">
        <w:rPr>
          <w:rFonts w:ascii="Times New Roman" w:hAnsi="Times New Roman" w:cs="Times New Roman"/>
          <w:sz w:val="24"/>
        </w:rPr>
        <w:t>.</w:t>
      </w:r>
    </w:p>
    <w:p w14:paraId="1D2C52AB" w14:textId="7F0111C0" w:rsidR="000A0EFE" w:rsidRDefault="00687BC2" w:rsidP="000A0EFE">
      <w:pPr>
        <w:spacing w:line="360" w:lineRule="auto"/>
        <w:ind w:left="2127" w:hanging="1418"/>
        <w:jc w:val="both"/>
        <w:rPr>
          <w:rFonts w:ascii="Times New Roman" w:hAnsi="Times New Roman" w:cs="Times New Roman"/>
          <w:sz w:val="24"/>
        </w:rPr>
      </w:pPr>
      <w:proofErr w:type="spellStart"/>
      <w:r>
        <w:rPr>
          <w:rFonts w:ascii="Times New Roman" w:hAnsi="Times New Roman" w:cs="Times New Roman"/>
          <w:i/>
          <w:sz w:val="24"/>
        </w:rPr>
        <w:t>δ</w:t>
      </w:r>
      <w:r w:rsidR="000A0EFE">
        <w:rPr>
          <w:rFonts w:ascii="Times New Roman" w:hAnsi="Times New Roman" w:cs="Times New Roman"/>
          <w:i/>
          <w:sz w:val="24"/>
          <w:vertAlign w:val="subscript"/>
        </w:rPr>
        <w:t>curling</w:t>
      </w:r>
      <w:proofErr w:type="spellEnd"/>
      <w:r w:rsidR="000A0EFE">
        <w:rPr>
          <w:rFonts w:ascii="Times New Roman" w:hAnsi="Times New Roman" w:cs="Times New Roman"/>
          <w:i/>
          <w:sz w:val="24"/>
          <w:vertAlign w:val="subscript"/>
        </w:rPr>
        <w:t xml:space="preserve">          </w:t>
      </w:r>
      <w:proofErr w:type="gramStart"/>
      <w:r w:rsidR="000A0EFE">
        <w:rPr>
          <w:rFonts w:ascii="Times New Roman" w:hAnsi="Times New Roman" w:cs="Times New Roman"/>
          <w:sz w:val="24"/>
        </w:rPr>
        <w:t xml:space="preserve">=  </w:t>
      </w:r>
      <w:r w:rsidR="000A0EFE">
        <w:rPr>
          <w:rFonts w:ascii="Times New Roman" w:hAnsi="Times New Roman" w:cs="Times New Roman"/>
          <w:sz w:val="24"/>
        </w:rPr>
        <w:tab/>
      </w:r>
      <w:proofErr w:type="gramEnd"/>
      <w:r w:rsidR="000A0EFE">
        <w:rPr>
          <w:rFonts w:ascii="Times New Roman" w:hAnsi="Times New Roman" w:cs="Times New Roman"/>
          <w:sz w:val="24"/>
        </w:rPr>
        <w:t>Deflexión máxima promedio mensual hacia arriba de la esquina de la losa de PCC debido al alabeo por temperatura y humedad.</w:t>
      </w:r>
    </w:p>
    <w:p w14:paraId="7FF9EF52" w14:textId="739474BB" w:rsidR="00DE72D4" w:rsidRDefault="00DE72D4" w:rsidP="00DF0BC2">
      <w:pPr>
        <w:spacing w:line="276" w:lineRule="auto"/>
        <w:ind w:left="2127" w:hanging="1418"/>
        <w:jc w:val="both"/>
        <w:rPr>
          <w:rFonts w:ascii="Times New Roman" w:hAnsi="Times New Roman" w:cs="Times New Roman"/>
          <w:sz w:val="24"/>
        </w:rPr>
      </w:pPr>
      <w:proofErr w:type="spellStart"/>
      <w:r>
        <w:rPr>
          <w:rFonts w:ascii="Times New Roman" w:hAnsi="Times New Roman" w:cs="Times New Roman"/>
          <w:i/>
          <w:sz w:val="24"/>
        </w:rPr>
        <w:t>P</w:t>
      </w:r>
      <w:r>
        <w:rPr>
          <w:rFonts w:ascii="Times New Roman" w:hAnsi="Times New Roman" w:cs="Times New Roman"/>
          <w:i/>
          <w:sz w:val="24"/>
          <w:vertAlign w:val="subscript"/>
        </w:rPr>
        <w:t>s</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sobrecarga en la subrasante, en lb.</w:t>
      </w:r>
    </w:p>
    <w:p w14:paraId="278FEC50" w14:textId="137466B2" w:rsidR="00DE72D4" w:rsidRDefault="00DE72D4" w:rsidP="00DF0BC2">
      <w:pPr>
        <w:spacing w:line="276" w:lineRule="auto"/>
        <w:ind w:left="2127" w:hanging="1418"/>
        <w:jc w:val="both"/>
        <w:rPr>
          <w:rFonts w:ascii="Times New Roman" w:hAnsi="Times New Roman" w:cs="Times New Roman"/>
          <w:sz w:val="24"/>
        </w:rPr>
      </w:pPr>
      <w:r>
        <w:rPr>
          <w:rFonts w:ascii="Times New Roman" w:hAnsi="Times New Roman" w:cs="Times New Roman"/>
          <w:i/>
          <w:sz w:val="24"/>
        </w:rPr>
        <w:t>P</w:t>
      </w:r>
      <w:r>
        <w:rPr>
          <w:rFonts w:ascii="Times New Roman" w:hAnsi="Times New Roman" w:cs="Times New Roman"/>
          <w:i/>
          <w:sz w:val="24"/>
          <w:vertAlign w:val="subscript"/>
        </w:rPr>
        <w:t xml:space="preserve">200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Porcentaje del material de subrasante que pasa el tamiz #200.</w:t>
      </w:r>
    </w:p>
    <w:p w14:paraId="28926689" w14:textId="40D8CD93" w:rsidR="00DE72D4" w:rsidRDefault="00DE72D4" w:rsidP="00DF0BC2">
      <w:pPr>
        <w:spacing w:line="276" w:lineRule="auto"/>
        <w:ind w:left="2127" w:hanging="1418"/>
        <w:jc w:val="both"/>
        <w:rPr>
          <w:rFonts w:ascii="Times New Roman" w:hAnsi="Times New Roman" w:cs="Times New Roman"/>
          <w:sz w:val="24"/>
        </w:rPr>
      </w:pPr>
      <w:proofErr w:type="spellStart"/>
      <w:r>
        <w:rPr>
          <w:rFonts w:ascii="Times New Roman" w:hAnsi="Times New Roman" w:cs="Times New Roman"/>
          <w:i/>
          <w:sz w:val="24"/>
        </w:rPr>
        <w:t>WetDays</w:t>
      </w:r>
      <w:proofErr w:type="spellEnd"/>
      <w:r>
        <w:rPr>
          <w:rFonts w:ascii="Times New Roman" w:hAnsi="Times New Roman" w:cs="Times New Roman"/>
          <w:i/>
          <w:sz w:val="24"/>
          <w:vertAlign w:val="subscript"/>
        </w:rPr>
        <w:t xml:space="preserve">   </w:t>
      </w:r>
      <w:proofErr w:type="gramStart"/>
      <w:r w:rsidR="00710DA7">
        <w:rPr>
          <w:rFonts w:ascii="Times New Roman" w:hAnsi="Times New Roman" w:cs="Times New Roman"/>
          <w:sz w:val="24"/>
        </w:rPr>
        <w:t xml:space="preserve">=  </w:t>
      </w:r>
      <w:r w:rsidR="00710DA7">
        <w:rPr>
          <w:rFonts w:ascii="Times New Roman" w:hAnsi="Times New Roman" w:cs="Times New Roman"/>
          <w:sz w:val="24"/>
        </w:rPr>
        <w:tab/>
      </w:r>
      <w:proofErr w:type="gramEnd"/>
      <w:r w:rsidR="00710DA7">
        <w:rPr>
          <w:rFonts w:ascii="Times New Roman" w:hAnsi="Times New Roman" w:cs="Times New Roman"/>
          <w:sz w:val="24"/>
        </w:rPr>
        <w:t>Nú</w:t>
      </w:r>
      <w:r>
        <w:rPr>
          <w:rFonts w:ascii="Times New Roman" w:hAnsi="Times New Roman" w:cs="Times New Roman"/>
          <w:sz w:val="24"/>
        </w:rPr>
        <w:t>mero promedio de días húmedos al año (más de 0.1 in de lluvia).</w:t>
      </w:r>
    </w:p>
    <w:p w14:paraId="236D6519" w14:textId="5229CB3E" w:rsidR="00507CC2" w:rsidRDefault="00DE72D4" w:rsidP="004D452B">
      <w:pPr>
        <w:spacing w:line="360" w:lineRule="auto"/>
        <w:ind w:left="2835" w:hanging="2126"/>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 xml:space="preserve">1,2,3,4,5,6,7,12,34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Constantes de calibración global</w:t>
      </w:r>
      <w:r w:rsidR="004D452B">
        <w:rPr>
          <w:rFonts w:ascii="Times New Roman" w:hAnsi="Times New Roman" w:cs="Times New Roman"/>
          <w:sz w:val="24"/>
        </w:rPr>
        <w:t xml:space="preserve"> (</w:t>
      </w:r>
      <w:r w:rsidR="004D452B">
        <w:rPr>
          <w:rFonts w:ascii="Times New Roman" w:hAnsi="Times New Roman" w:cs="Times New Roman"/>
          <w:i/>
          <w:sz w:val="24"/>
        </w:rPr>
        <w:t>C</w:t>
      </w:r>
      <w:r w:rsidR="004D452B">
        <w:rPr>
          <w:rFonts w:ascii="Times New Roman" w:hAnsi="Times New Roman" w:cs="Times New Roman"/>
          <w:i/>
          <w:sz w:val="24"/>
          <w:vertAlign w:val="subscript"/>
        </w:rPr>
        <w:t xml:space="preserve">1 </w:t>
      </w:r>
      <w:r w:rsidR="004D452B">
        <w:rPr>
          <w:rFonts w:ascii="Times New Roman" w:hAnsi="Times New Roman" w:cs="Times New Roman"/>
          <w:i/>
          <w:sz w:val="24"/>
        </w:rPr>
        <w:t xml:space="preserve">= </w:t>
      </w:r>
      <w:r w:rsidR="004D452B" w:rsidRPr="004D452B">
        <w:rPr>
          <w:rFonts w:ascii="Times New Roman" w:hAnsi="Times New Roman" w:cs="Times New Roman"/>
          <w:sz w:val="24"/>
        </w:rPr>
        <w:t>1.0184,</w:t>
      </w:r>
      <w:r w:rsidR="004D452B" w:rsidRPr="004D452B">
        <w:rPr>
          <w:rFonts w:ascii="Times New Roman" w:hAnsi="Times New Roman" w:cs="Times New Roman"/>
          <w:i/>
          <w:sz w:val="24"/>
        </w:rPr>
        <w:t xml:space="preserve"> </w:t>
      </w:r>
      <w:r w:rsidR="004D452B">
        <w:rPr>
          <w:rFonts w:ascii="Times New Roman" w:hAnsi="Times New Roman" w:cs="Times New Roman"/>
          <w:i/>
          <w:sz w:val="24"/>
        </w:rPr>
        <w:t>C</w:t>
      </w:r>
      <w:r w:rsidR="004D452B">
        <w:rPr>
          <w:rFonts w:ascii="Times New Roman" w:hAnsi="Times New Roman" w:cs="Times New Roman"/>
          <w:i/>
          <w:sz w:val="24"/>
          <w:vertAlign w:val="subscript"/>
        </w:rPr>
        <w:t xml:space="preserve">2 </w:t>
      </w:r>
      <w:r w:rsidR="004D452B">
        <w:rPr>
          <w:rFonts w:ascii="Times New Roman" w:hAnsi="Times New Roman" w:cs="Times New Roman"/>
          <w:i/>
          <w:sz w:val="24"/>
        </w:rPr>
        <w:t xml:space="preserve">= </w:t>
      </w:r>
      <w:r w:rsidR="004D452B" w:rsidRPr="004D452B">
        <w:rPr>
          <w:rFonts w:ascii="Times New Roman" w:hAnsi="Times New Roman" w:cs="Times New Roman"/>
          <w:sz w:val="24"/>
        </w:rPr>
        <w:t>0.91656</w:t>
      </w:r>
      <w:r w:rsidR="004D452B">
        <w:rPr>
          <w:rFonts w:ascii="Times New Roman" w:hAnsi="Times New Roman" w:cs="Times New Roman"/>
          <w:sz w:val="24"/>
        </w:rPr>
        <w:t>,</w:t>
      </w:r>
      <w:r w:rsidR="004D452B" w:rsidRPr="004D452B">
        <w:rPr>
          <w:rFonts w:ascii="Times New Roman" w:hAnsi="Times New Roman" w:cs="Times New Roman"/>
          <w:i/>
          <w:sz w:val="24"/>
        </w:rPr>
        <w:t xml:space="preserve"> </w:t>
      </w:r>
      <w:r w:rsidR="004D452B">
        <w:rPr>
          <w:rFonts w:ascii="Times New Roman" w:hAnsi="Times New Roman" w:cs="Times New Roman"/>
          <w:i/>
          <w:sz w:val="24"/>
        </w:rPr>
        <w:t>C</w:t>
      </w:r>
      <w:r w:rsidR="004D452B">
        <w:rPr>
          <w:rFonts w:ascii="Times New Roman" w:hAnsi="Times New Roman" w:cs="Times New Roman"/>
          <w:i/>
          <w:sz w:val="24"/>
          <w:vertAlign w:val="subscript"/>
        </w:rPr>
        <w:t xml:space="preserve">3 </w:t>
      </w:r>
      <w:r w:rsidR="004D452B">
        <w:rPr>
          <w:rFonts w:ascii="Times New Roman" w:hAnsi="Times New Roman" w:cs="Times New Roman"/>
          <w:i/>
          <w:sz w:val="24"/>
        </w:rPr>
        <w:t xml:space="preserve">= </w:t>
      </w:r>
      <w:r w:rsidR="004D452B" w:rsidRPr="004D452B">
        <w:rPr>
          <w:rFonts w:ascii="Times New Roman" w:hAnsi="Times New Roman" w:cs="Times New Roman"/>
          <w:sz w:val="24"/>
        </w:rPr>
        <w:t>0.0021848</w:t>
      </w:r>
      <w:r w:rsidR="004D452B">
        <w:rPr>
          <w:rFonts w:ascii="Times New Roman" w:hAnsi="Times New Roman" w:cs="Times New Roman"/>
          <w:sz w:val="24"/>
        </w:rPr>
        <w:t>,</w:t>
      </w:r>
      <w:r w:rsidR="004D452B" w:rsidRPr="004D452B">
        <w:rPr>
          <w:rFonts w:ascii="Times New Roman" w:hAnsi="Times New Roman" w:cs="Times New Roman"/>
          <w:i/>
          <w:sz w:val="24"/>
        </w:rPr>
        <w:t xml:space="preserve"> </w:t>
      </w:r>
      <w:r w:rsidR="004D452B">
        <w:rPr>
          <w:rFonts w:ascii="Times New Roman" w:hAnsi="Times New Roman" w:cs="Times New Roman"/>
          <w:i/>
          <w:sz w:val="24"/>
        </w:rPr>
        <w:t>C</w:t>
      </w:r>
      <w:r w:rsidR="004D452B">
        <w:rPr>
          <w:rFonts w:ascii="Times New Roman" w:hAnsi="Times New Roman" w:cs="Times New Roman"/>
          <w:i/>
          <w:sz w:val="24"/>
          <w:vertAlign w:val="subscript"/>
        </w:rPr>
        <w:t xml:space="preserve">4 </w:t>
      </w:r>
      <w:r w:rsidR="004D452B">
        <w:rPr>
          <w:rFonts w:ascii="Times New Roman" w:hAnsi="Times New Roman" w:cs="Times New Roman"/>
          <w:i/>
          <w:sz w:val="24"/>
        </w:rPr>
        <w:t xml:space="preserve">= </w:t>
      </w:r>
      <w:r w:rsidR="004D452B" w:rsidRPr="004D452B">
        <w:rPr>
          <w:rFonts w:ascii="Times New Roman" w:hAnsi="Times New Roman" w:cs="Times New Roman"/>
          <w:sz w:val="24"/>
        </w:rPr>
        <w:t>0.0008837</w:t>
      </w:r>
      <w:r w:rsidR="004D452B">
        <w:rPr>
          <w:rFonts w:ascii="Times New Roman" w:hAnsi="Times New Roman" w:cs="Times New Roman"/>
          <w:sz w:val="24"/>
        </w:rPr>
        <w:t>,</w:t>
      </w:r>
      <w:r w:rsidR="004D452B" w:rsidRPr="004D452B">
        <w:rPr>
          <w:rFonts w:ascii="Times New Roman" w:hAnsi="Times New Roman" w:cs="Times New Roman"/>
          <w:i/>
          <w:sz w:val="24"/>
        </w:rPr>
        <w:t xml:space="preserve"> </w:t>
      </w:r>
      <w:r w:rsidR="004D452B">
        <w:rPr>
          <w:rFonts w:ascii="Times New Roman" w:hAnsi="Times New Roman" w:cs="Times New Roman"/>
          <w:i/>
          <w:sz w:val="24"/>
        </w:rPr>
        <w:t>C</w:t>
      </w:r>
      <w:r w:rsidR="004D452B">
        <w:rPr>
          <w:rFonts w:ascii="Times New Roman" w:hAnsi="Times New Roman" w:cs="Times New Roman"/>
          <w:i/>
          <w:sz w:val="24"/>
          <w:vertAlign w:val="subscript"/>
        </w:rPr>
        <w:t xml:space="preserve">5 </w:t>
      </w:r>
      <w:r w:rsidR="004D452B">
        <w:rPr>
          <w:rFonts w:ascii="Times New Roman" w:hAnsi="Times New Roman" w:cs="Times New Roman"/>
          <w:i/>
          <w:sz w:val="24"/>
        </w:rPr>
        <w:t xml:space="preserve">= </w:t>
      </w:r>
      <w:r w:rsidR="004D452B" w:rsidRPr="004D452B">
        <w:rPr>
          <w:rFonts w:ascii="Times New Roman" w:hAnsi="Times New Roman" w:cs="Times New Roman"/>
          <w:sz w:val="24"/>
        </w:rPr>
        <w:t>250,</w:t>
      </w:r>
      <w:r w:rsidR="004D452B" w:rsidRPr="004D452B">
        <w:rPr>
          <w:rFonts w:ascii="Times New Roman" w:hAnsi="Times New Roman" w:cs="Times New Roman"/>
          <w:i/>
          <w:sz w:val="24"/>
        </w:rPr>
        <w:t xml:space="preserve"> </w:t>
      </w:r>
      <w:r w:rsidR="004D452B">
        <w:rPr>
          <w:rFonts w:ascii="Times New Roman" w:hAnsi="Times New Roman" w:cs="Times New Roman"/>
          <w:i/>
          <w:sz w:val="24"/>
        </w:rPr>
        <w:t>C</w:t>
      </w:r>
      <w:r w:rsidR="004D452B">
        <w:rPr>
          <w:rFonts w:ascii="Times New Roman" w:hAnsi="Times New Roman" w:cs="Times New Roman"/>
          <w:i/>
          <w:sz w:val="24"/>
          <w:vertAlign w:val="subscript"/>
        </w:rPr>
        <w:t xml:space="preserve">6 </w:t>
      </w:r>
      <w:r w:rsidR="004D452B">
        <w:rPr>
          <w:rFonts w:ascii="Times New Roman" w:hAnsi="Times New Roman" w:cs="Times New Roman"/>
          <w:i/>
          <w:sz w:val="24"/>
        </w:rPr>
        <w:t xml:space="preserve">= </w:t>
      </w:r>
      <w:r w:rsidR="004D452B" w:rsidRPr="004D452B">
        <w:rPr>
          <w:rFonts w:ascii="Times New Roman" w:hAnsi="Times New Roman" w:cs="Times New Roman"/>
          <w:sz w:val="24"/>
        </w:rPr>
        <w:t>0.4</w:t>
      </w:r>
      <w:r w:rsidR="004D452B">
        <w:rPr>
          <w:rFonts w:ascii="Times New Roman" w:hAnsi="Times New Roman" w:cs="Times New Roman"/>
          <w:sz w:val="24"/>
        </w:rPr>
        <w:t>,</w:t>
      </w:r>
      <w:r w:rsidR="004D452B" w:rsidRPr="004D452B">
        <w:rPr>
          <w:rFonts w:ascii="Times New Roman" w:hAnsi="Times New Roman" w:cs="Times New Roman"/>
          <w:i/>
          <w:sz w:val="24"/>
        </w:rPr>
        <w:t xml:space="preserve"> </w:t>
      </w:r>
      <w:r w:rsidR="004D452B">
        <w:rPr>
          <w:rFonts w:ascii="Times New Roman" w:hAnsi="Times New Roman" w:cs="Times New Roman"/>
          <w:i/>
          <w:sz w:val="24"/>
        </w:rPr>
        <w:t>C</w:t>
      </w:r>
      <w:r w:rsidR="004D452B">
        <w:rPr>
          <w:rFonts w:ascii="Times New Roman" w:hAnsi="Times New Roman" w:cs="Times New Roman"/>
          <w:i/>
          <w:sz w:val="24"/>
          <w:vertAlign w:val="subscript"/>
        </w:rPr>
        <w:t xml:space="preserve">7 </w:t>
      </w:r>
      <w:r w:rsidR="004D452B">
        <w:rPr>
          <w:rFonts w:ascii="Times New Roman" w:hAnsi="Times New Roman" w:cs="Times New Roman"/>
          <w:i/>
          <w:sz w:val="24"/>
        </w:rPr>
        <w:t xml:space="preserve">= </w:t>
      </w:r>
      <w:r w:rsidR="004D452B">
        <w:rPr>
          <w:rFonts w:ascii="Times New Roman" w:hAnsi="Times New Roman" w:cs="Times New Roman"/>
          <w:sz w:val="24"/>
        </w:rPr>
        <w:t xml:space="preserve">1.83312, </w:t>
      </w:r>
      <w:r w:rsidR="004D452B">
        <w:rPr>
          <w:rFonts w:ascii="Times New Roman" w:hAnsi="Times New Roman" w:cs="Times New Roman"/>
          <w:i/>
          <w:sz w:val="24"/>
        </w:rPr>
        <w:t>C</w:t>
      </w:r>
      <w:r w:rsidR="004D452B">
        <w:rPr>
          <w:rFonts w:ascii="Times New Roman" w:hAnsi="Times New Roman" w:cs="Times New Roman"/>
          <w:i/>
          <w:sz w:val="24"/>
          <w:vertAlign w:val="subscript"/>
        </w:rPr>
        <w:t>12</w:t>
      </w:r>
      <w:r w:rsidR="004D452B">
        <w:rPr>
          <w:rFonts w:ascii="Times New Roman" w:hAnsi="Times New Roman" w:cs="Times New Roman"/>
          <w:i/>
          <w:sz w:val="24"/>
        </w:rPr>
        <w:t xml:space="preserve"> </w:t>
      </w:r>
      <w:r w:rsidR="004D452B">
        <w:rPr>
          <w:rFonts w:ascii="Times New Roman" w:hAnsi="Times New Roman" w:cs="Times New Roman"/>
          <w:sz w:val="24"/>
        </w:rPr>
        <w:t xml:space="preserve">y </w:t>
      </w:r>
      <w:r w:rsidR="004D452B">
        <w:rPr>
          <w:rFonts w:ascii="Times New Roman" w:hAnsi="Times New Roman" w:cs="Times New Roman"/>
          <w:i/>
          <w:sz w:val="24"/>
        </w:rPr>
        <w:t>C</w:t>
      </w:r>
      <w:r w:rsidR="004D452B">
        <w:rPr>
          <w:rFonts w:ascii="Times New Roman" w:hAnsi="Times New Roman" w:cs="Times New Roman"/>
          <w:i/>
          <w:sz w:val="24"/>
          <w:vertAlign w:val="subscript"/>
        </w:rPr>
        <w:t>34</w:t>
      </w:r>
      <w:r w:rsidR="004D452B">
        <w:rPr>
          <w:rFonts w:ascii="Times New Roman" w:hAnsi="Times New Roman" w:cs="Times New Roman"/>
          <w:sz w:val="24"/>
        </w:rPr>
        <w:t xml:space="preserve"> son d</w:t>
      </w:r>
      <w:r w:rsidR="00E861DE">
        <w:rPr>
          <w:rFonts w:ascii="Times New Roman" w:hAnsi="Times New Roman" w:cs="Times New Roman"/>
          <w:sz w:val="24"/>
        </w:rPr>
        <w:t>efinidas por las ecuaciones 2.105e y 2.105</w:t>
      </w:r>
      <w:r w:rsidR="004D452B">
        <w:rPr>
          <w:rFonts w:ascii="Times New Roman" w:hAnsi="Times New Roman" w:cs="Times New Roman"/>
          <w:sz w:val="24"/>
        </w:rPr>
        <w:t>f)</w:t>
      </w:r>
      <w:r>
        <w:rPr>
          <w:rFonts w:ascii="Times New Roman" w:hAnsi="Times New Roman" w:cs="Times New Roman"/>
          <w:sz w:val="24"/>
        </w:rPr>
        <w:t>.</w:t>
      </w:r>
    </w:p>
    <w:p w14:paraId="094720FC" w14:textId="4AF2B2EB" w:rsidR="004D452B" w:rsidRDefault="00F058F0" w:rsidP="00DF0BC2">
      <w:pPr>
        <w:spacing w:line="360" w:lineRule="auto"/>
        <w:ind w:left="2835" w:hanging="2126"/>
        <w:jc w:val="right"/>
        <w:rPr>
          <w:rFonts w:ascii="Times New Roman" w:hAnsi="Times New Roman" w:cs="Times New Roman"/>
          <w:sz w:val="24"/>
        </w:rPr>
      </w:pPr>
      <w:r w:rsidRPr="00F058F0">
        <w:rPr>
          <w:rFonts w:ascii="Times New Roman" w:hAnsi="Times New Roman" w:cs="Times New Roman"/>
          <w:position w:val="-10"/>
          <w:sz w:val="24"/>
        </w:rPr>
        <w:object w:dxaOrig="2100" w:dyaOrig="360" w14:anchorId="45F762A3">
          <v:shape id="_x0000_i1222" type="#_x0000_t75" style="width:105pt;height:18.75pt" o:ole="">
            <v:imagedata r:id="rId431" o:title=""/>
          </v:shape>
          <o:OLEObject Type="Embed" ProgID="Equation.3" ShapeID="_x0000_i1222" DrawAspect="Content" ObjectID="_1617420400" r:id="rId432"/>
        </w:object>
      </w:r>
      <w:r>
        <w:rPr>
          <w:rFonts w:ascii="Times New Roman" w:hAnsi="Times New Roman" w:cs="Times New Roman"/>
          <w:sz w:val="24"/>
        </w:rPr>
        <w:t xml:space="preserve">            </w:t>
      </w:r>
      <w:r w:rsidR="00DF0BC2">
        <w:rPr>
          <w:rFonts w:ascii="Times New Roman" w:hAnsi="Times New Roman" w:cs="Times New Roman"/>
          <w:sz w:val="24"/>
        </w:rPr>
        <w:t xml:space="preserve">        </w:t>
      </w:r>
      <w:r w:rsidR="0068683D">
        <w:rPr>
          <w:rFonts w:ascii="Times New Roman" w:hAnsi="Times New Roman" w:cs="Times New Roman"/>
          <w:sz w:val="24"/>
        </w:rPr>
        <w:t xml:space="preserve">       </w:t>
      </w:r>
      <w:r w:rsidR="00DF0BC2">
        <w:rPr>
          <w:rFonts w:ascii="Times New Roman" w:hAnsi="Times New Roman" w:cs="Times New Roman"/>
          <w:sz w:val="24"/>
        </w:rPr>
        <w:t xml:space="preserve">           </w:t>
      </w:r>
      <w:r w:rsidR="00687BC2">
        <w:rPr>
          <w:rFonts w:ascii="Times New Roman" w:hAnsi="Times New Roman" w:cs="Times New Roman"/>
          <w:sz w:val="24"/>
        </w:rPr>
        <w:t xml:space="preserve">         (2.105</w:t>
      </w:r>
      <w:r>
        <w:rPr>
          <w:rFonts w:ascii="Times New Roman" w:hAnsi="Times New Roman" w:cs="Times New Roman"/>
          <w:sz w:val="24"/>
        </w:rPr>
        <w:t>e)</w:t>
      </w:r>
    </w:p>
    <w:p w14:paraId="1DCDB737" w14:textId="5BC6AF98" w:rsidR="00F058F0" w:rsidRDefault="0000712E" w:rsidP="00DF0BC2">
      <w:pPr>
        <w:spacing w:line="360" w:lineRule="auto"/>
        <w:ind w:left="2835" w:hanging="2126"/>
        <w:jc w:val="right"/>
        <w:rPr>
          <w:rFonts w:ascii="Times New Roman" w:hAnsi="Times New Roman" w:cs="Times New Roman"/>
          <w:sz w:val="24"/>
        </w:rPr>
      </w:pPr>
      <w:r w:rsidRPr="00F058F0">
        <w:rPr>
          <w:rFonts w:ascii="Times New Roman" w:hAnsi="Times New Roman" w:cs="Times New Roman"/>
          <w:position w:val="-12"/>
          <w:sz w:val="24"/>
        </w:rPr>
        <w:object w:dxaOrig="2120" w:dyaOrig="380" w14:anchorId="5DBDAF10">
          <v:shape id="_x0000_i1223" type="#_x0000_t75" style="width:105.75pt;height:18.75pt" o:ole="">
            <v:imagedata r:id="rId433" o:title=""/>
          </v:shape>
          <o:OLEObject Type="Embed" ProgID="Equation.3" ShapeID="_x0000_i1223" DrawAspect="Content" ObjectID="_1617420401" r:id="rId434"/>
        </w:object>
      </w:r>
      <w:r w:rsidR="00F058F0">
        <w:rPr>
          <w:rFonts w:ascii="Times New Roman" w:hAnsi="Times New Roman" w:cs="Times New Roman"/>
          <w:sz w:val="24"/>
        </w:rPr>
        <w:t xml:space="preserve">              </w:t>
      </w:r>
      <w:r w:rsidR="0068683D">
        <w:rPr>
          <w:rFonts w:ascii="Times New Roman" w:hAnsi="Times New Roman" w:cs="Times New Roman"/>
          <w:sz w:val="24"/>
        </w:rPr>
        <w:t xml:space="preserve">       </w:t>
      </w:r>
      <w:r w:rsidR="00F058F0">
        <w:rPr>
          <w:rFonts w:ascii="Times New Roman" w:hAnsi="Times New Roman" w:cs="Times New Roman"/>
          <w:sz w:val="24"/>
        </w:rPr>
        <w:t xml:space="preserve">     </w:t>
      </w:r>
      <w:r w:rsidR="00DF0BC2">
        <w:rPr>
          <w:rFonts w:ascii="Times New Roman" w:hAnsi="Times New Roman" w:cs="Times New Roman"/>
          <w:sz w:val="24"/>
        </w:rPr>
        <w:t xml:space="preserve">                     </w:t>
      </w:r>
      <w:r w:rsidR="00687BC2">
        <w:rPr>
          <w:rFonts w:ascii="Times New Roman" w:hAnsi="Times New Roman" w:cs="Times New Roman"/>
          <w:sz w:val="24"/>
        </w:rPr>
        <w:t>(2.105</w:t>
      </w:r>
      <w:r w:rsidR="00F058F0">
        <w:rPr>
          <w:rFonts w:ascii="Times New Roman" w:hAnsi="Times New Roman" w:cs="Times New Roman"/>
          <w:sz w:val="24"/>
        </w:rPr>
        <w:t>f)</w:t>
      </w:r>
    </w:p>
    <w:p w14:paraId="50F14F7A" w14:textId="7419EC4D" w:rsidR="0000712E" w:rsidRDefault="0000712E" w:rsidP="0000712E">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FR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Índice base de congelamiento definido como porcentaje del tiempo en que la temperatura superior de la base está por debajo de la temperatura de congelamiento (32°F).</w:t>
      </w:r>
    </w:p>
    <w:p w14:paraId="218B49B3" w14:textId="1235CD96" w:rsidR="0000712E" w:rsidRDefault="0000712E" w:rsidP="0000712E">
      <w:pPr>
        <w:spacing w:line="360" w:lineRule="auto"/>
        <w:jc w:val="both"/>
        <w:rPr>
          <w:rFonts w:ascii="Times New Roman" w:hAnsi="Times New Roman" w:cs="Times New Roman"/>
          <w:sz w:val="24"/>
        </w:rPr>
      </w:pPr>
      <w:r>
        <w:rPr>
          <w:rFonts w:ascii="Times New Roman" w:hAnsi="Times New Roman" w:cs="Times New Roman"/>
          <w:sz w:val="24"/>
        </w:rPr>
        <w:t xml:space="preserve">Para el análisis del escalonamiento, cada pasada de un </w:t>
      </w:r>
      <w:r w:rsidR="00E861DE">
        <w:rPr>
          <w:rFonts w:ascii="Times New Roman" w:hAnsi="Times New Roman" w:cs="Times New Roman"/>
          <w:sz w:val="24"/>
        </w:rPr>
        <w:t>eje puede producir una carga crí</w:t>
      </w:r>
      <w:r>
        <w:rPr>
          <w:rFonts w:ascii="Times New Roman" w:hAnsi="Times New Roman" w:cs="Times New Roman"/>
          <w:sz w:val="24"/>
        </w:rPr>
        <w:t xml:space="preserve">tica solo una vez (es decir, cuando </w:t>
      </w:r>
      <w:r w:rsidRPr="0000712E">
        <w:rPr>
          <w:rFonts w:ascii="Times New Roman" w:hAnsi="Times New Roman" w:cs="Times New Roman"/>
          <w:i/>
          <w:sz w:val="24"/>
        </w:rPr>
        <w:t>DE</w:t>
      </w:r>
      <w:r>
        <w:rPr>
          <w:rFonts w:ascii="Times New Roman" w:hAnsi="Times New Roman" w:cs="Times New Roman"/>
          <w:sz w:val="24"/>
        </w:rPr>
        <w:t xml:space="preserve"> </w:t>
      </w:r>
      <w:r w:rsidR="00772783">
        <w:rPr>
          <w:rFonts w:ascii="Times New Roman" w:hAnsi="Times New Roman" w:cs="Times New Roman"/>
          <w:sz w:val="24"/>
        </w:rPr>
        <w:t xml:space="preserve">tiene el valor </w:t>
      </w:r>
      <w:r w:rsidR="00970FFB">
        <w:rPr>
          <w:rFonts w:ascii="Times New Roman" w:hAnsi="Times New Roman" w:cs="Times New Roman"/>
          <w:sz w:val="24"/>
        </w:rPr>
        <w:t>máximo</w:t>
      </w:r>
      <w:r>
        <w:rPr>
          <w:rFonts w:ascii="Times New Roman" w:hAnsi="Times New Roman" w:cs="Times New Roman"/>
          <w:sz w:val="24"/>
        </w:rPr>
        <w:t>)</w:t>
      </w:r>
      <w:r w:rsidR="00772783">
        <w:rPr>
          <w:rFonts w:ascii="Times New Roman" w:hAnsi="Times New Roman" w:cs="Times New Roman"/>
          <w:sz w:val="24"/>
        </w:rPr>
        <w:t>. Como el escalonamiento máximo ocurre en la noche, cuando la losa se curva hacia arriba, las juntas se abren y la eficiencia de transfe</w:t>
      </w:r>
      <w:r w:rsidR="007D1E41">
        <w:rPr>
          <w:rFonts w:ascii="Times New Roman" w:hAnsi="Times New Roman" w:cs="Times New Roman"/>
          <w:sz w:val="24"/>
        </w:rPr>
        <w:t xml:space="preserve">rencia de carga son más bajas, </w:t>
      </w:r>
      <w:r w:rsidR="00772783">
        <w:rPr>
          <w:rFonts w:ascii="Times New Roman" w:hAnsi="Times New Roman" w:cs="Times New Roman"/>
          <w:sz w:val="24"/>
        </w:rPr>
        <w:t>solo las repeticiones de carga por eje aplicadas entre las 8:00 p.m. y las 8:00 a.m. son consideradas en el análisis del escalonamiento.</w:t>
      </w:r>
    </w:p>
    <w:p w14:paraId="3DDB76F0" w14:textId="0F14DCFF" w:rsidR="00566829" w:rsidRDefault="00566829" w:rsidP="0000712E">
      <w:pPr>
        <w:spacing w:line="360" w:lineRule="auto"/>
        <w:jc w:val="both"/>
        <w:rPr>
          <w:rFonts w:ascii="Times New Roman" w:hAnsi="Times New Roman" w:cs="Times New Roman"/>
          <w:sz w:val="24"/>
        </w:rPr>
      </w:pPr>
      <w:r>
        <w:rPr>
          <w:rFonts w:ascii="Times New Roman" w:hAnsi="Times New Roman" w:cs="Times New Roman"/>
          <w:sz w:val="24"/>
        </w:rPr>
        <w:t xml:space="preserve">Para el análisis del escalonamiento, la diferencia de temperatura lineal durante la noche se determina para cada mes calendario como la diferencia promedio entre las caras del </w:t>
      </w:r>
      <w:r>
        <w:rPr>
          <w:rFonts w:ascii="Times New Roman" w:hAnsi="Times New Roman" w:cs="Times New Roman"/>
          <w:sz w:val="24"/>
        </w:rPr>
        <w:lastRenderedPageBreak/>
        <w:t xml:space="preserve">PCC superior e inferior entre </w:t>
      </w:r>
      <w:r w:rsidR="00D87E67">
        <w:rPr>
          <w:rFonts w:ascii="Times New Roman" w:hAnsi="Times New Roman" w:cs="Times New Roman"/>
          <w:sz w:val="24"/>
        </w:rPr>
        <w:t>las 8</w:t>
      </w:r>
      <w:r>
        <w:rPr>
          <w:rFonts w:ascii="Times New Roman" w:hAnsi="Times New Roman" w:cs="Times New Roman"/>
          <w:sz w:val="24"/>
        </w:rPr>
        <w:t>:00 p.m. y las 8:00 a.m. Por cada mes del año, el gradiente de temperatura equivalente mensual se determina entonces de la siguiente manera, (MEPDG, 2015):</w:t>
      </w:r>
    </w:p>
    <w:p w14:paraId="5418F2AE" w14:textId="336228A1" w:rsidR="00566829" w:rsidRPr="0000712E" w:rsidRDefault="00566829" w:rsidP="00183EA4">
      <w:pPr>
        <w:spacing w:line="360" w:lineRule="auto"/>
        <w:jc w:val="right"/>
        <w:rPr>
          <w:rFonts w:ascii="Times New Roman" w:hAnsi="Times New Roman" w:cs="Times New Roman"/>
          <w:sz w:val="24"/>
        </w:rPr>
      </w:pPr>
      <w:r>
        <w:rPr>
          <w:rFonts w:ascii="Times New Roman" w:hAnsi="Times New Roman" w:cs="Times New Roman"/>
          <w:sz w:val="24"/>
        </w:rPr>
        <w:tab/>
      </w:r>
      <w:r w:rsidR="005D0083" w:rsidRPr="00566829">
        <w:rPr>
          <w:rFonts w:ascii="Times New Roman" w:hAnsi="Times New Roman" w:cs="Times New Roman"/>
          <w:position w:val="-14"/>
          <w:sz w:val="24"/>
        </w:rPr>
        <w:object w:dxaOrig="3660" w:dyaOrig="380" w14:anchorId="69D1919F">
          <v:shape id="_x0000_i1224" type="#_x0000_t75" style="width:183pt;height:18.75pt" o:ole="">
            <v:imagedata r:id="rId435" o:title=""/>
          </v:shape>
          <o:OLEObject Type="Embed" ProgID="Equation.3" ShapeID="_x0000_i1224" DrawAspect="Content" ObjectID="_1617420402" r:id="rId436"/>
        </w:object>
      </w:r>
      <w:r>
        <w:rPr>
          <w:rFonts w:ascii="Times New Roman" w:hAnsi="Times New Roman" w:cs="Times New Roman"/>
          <w:sz w:val="24"/>
        </w:rPr>
        <w:t xml:space="preserve">                            </w:t>
      </w:r>
      <w:r w:rsidR="00183EA4">
        <w:rPr>
          <w:rFonts w:ascii="Times New Roman" w:hAnsi="Times New Roman" w:cs="Times New Roman"/>
          <w:sz w:val="24"/>
        </w:rPr>
        <w:t xml:space="preserve">  </w:t>
      </w:r>
      <w:r>
        <w:rPr>
          <w:rFonts w:ascii="Times New Roman" w:hAnsi="Times New Roman" w:cs="Times New Roman"/>
          <w:sz w:val="24"/>
        </w:rPr>
        <w:t>(2.</w:t>
      </w:r>
      <w:r w:rsidR="00687BC2">
        <w:rPr>
          <w:rFonts w:ascii="Times New Roman" w:hAnsi="Times New Roman" w:cs="Times New Roman"/>
          <w:sz w:val="24"/>
        </w:rPr>
        <w:t>106</w:t>
      </w:r>
      <w:r>
        <w:rPr>
          <w:rFonts w:ascii="Times New Roman" w:hAnsi="Times New Roman" w:cs="Times New Roman"/>
          <w:sz w:val="24"/>
        </w:rPr>
        <w:t>)</w:t>
      </w:r>
    </w:p>
    <w:p w14:paraId="38322A26" w14:textId="77777777" w:rsidR="00714293" w:rsidRDefault="00714293" w:rsidP="0071429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7787B969" w14:textId="5F5263A7" w:rsidR="00714293" w:rsidRDefault="00714293" w:rsidP="00714293">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ΔT</w:t>
      </w:r>
      <w:r>
        <w:rPr>
          <w:rFonts w:ascii="Times New Roman" w:hAnsi="Times New Roman" w:cs="Times New Roman"/>
          <w:i/>
          <w:sz w:val="24"/>
          <w:vertAlign w:val="subscript"/>
        </w:rPr>
        <w:t>m</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Diferencial de temperatura para el mes </w:t>
      </w:r>
      <w:r>
        <w:rPr>
          <w:rFonts w:ascii="Times New Roman" w:hAnsi="Times New Roman" w:cs="Times New Roman"/>
          <w:i/>
          <w:sz w:val="24"/>
        </w:rPr>
        <w:t>m</w:t>
      </w:r>
      <w:r>
        <w:rPr>
          <w:rFonts w:ascii="Times New Roman" w:hAnsi="Times New Roman" w:cs="Times New Roman"/>
          <w:sz w:val="24"/>
        </w:rPr>
        <w:t>.</w:t>
      </w:r>
    </w:p>
    <w:p w14:paraId="1A8BC8CB" w14:textId="463B3DDF" w:rsidR="00714293" w:rsidRDefault="00714293" w:rsidP="00714293">
      <w:pPr>
        <w:spacing w:line="360" w:lineRule="auto"/>
        <w:ind w:left="1842" w:hanging="1134"/>
        <w:jc w:val="both"/>
        <w:rPr>
          <w:rFonts w:ascii="Times New Roman" w:hAnsi="Times New Roman" w:cs="Times New Roman"/>
          <w:sz w:val="24"/>
        </w:rPr>
      </w:pPr>
      <w:proofErr w:type="spellStart"/>
      <w:r w:rsidRPr="005D5E1F">
        <w:rPr>
          <w:rFonts w:ascii="Times New Roman" w:hAnsi="Times New Roman" w:cs="Times New Roman"/>
          <w:i/>
          <w:sz w:val="24"/>
        </w:rPr>
        <w:t>Δ</w:t>
      </w:r>
      <w:proofErr w:type="gramStart"/>
      <w:r w:rsidRPr="005D5E1F">
        <w:rPr>
          <w:rFonts w:ascii="Times New Roman" w:hAnsi="Times New Roman" w:cs="Times New Roman"/>
          <w:i/>
          <w:sz w:val="24"/>
        </w:rPr>
        <w:t>T</w:t>
      </w:r>
      <w:r>
        <w:rPr>
          <w:rFonts w:ascii="Times New Roman" w:hAnsi="Times New Roman" w:cs="Times New Roman"/>
          <w:i/>
          <w:sz w:val="24"/>
          <w:vertAlign w:val="subscript"/>
        </w:rPr>
        <w:t>t,</w:t>
      </w:r>
      <w:r w:rsidRPr="00714293">
        <w:rPr>
          <w:rFonts w:ascii="Times New Roman" w:hAnsi="Times New Roman" w:cs="Times New Roman"/>
          <w:i/>
          <w:sz w:val="24"/>
          <w:vertAlign w:val="subscript"/>
        </w:rPr>
        <w:t>m</w:t>
      </w:r>
      <w:proofErr w:type="spellEnd"/>
      <w:proofErr w:type="gramEnd"/>
      <w:r>
        <w:rPr>
          <w:rFonts w:ascii="Times New Roman" w:hAnsi="Times New Roman" w:cs="Times New Roman"/>
          <w:i/>
          <w:sz w:val="24"/>
          <w:vertAlign w:val="subscript"/>
        </w:rPr>
        <w:t xml:space="preserve">      </w:t>
      </w:r>
      <w:r>
        <w:rPr>
          <w:rFonts w:ascii="Times New Roman" w:hAnsi="Times New Roman" w:cs="Times New Roman"/>
          <w:sz w:val="24"/>
        </w:rPr>
        <w:t xml:space="preserve">=  </w:t>
      </w:r>
      <w:r>
        <w:rPr>
          <w:rFonts w:ascii="Times New Roman" w:hAnsi="Times New Roman" w:cs="Times New Roman"/>
          <w:sz w:val="24"/>
        </w:rPr>
        <w:tab/>
        <w:t xml:space="preserve">Temperatura media en la cara superior del PCC durante la noche, para el mes </w:t>
      </w:r>
      <w:r>
        <w:rPr>
          <w:rFonts w:ascii="Times New Roman" w:hAnsi="Times New Roman" w:cs="Times New Roman"/>
          <w:i/>
          <w:sz w:val="24"/>
        </w:rPr>
        <w:t>m</w:t>
      </w:r>
      <w:r>
        <w:rPr>
          <w:rFonts w:ascii="Times New Roman" w:hAnsi="Times New Roman" w:cs="Times New Roman"/>
          <w:sz w:val="24"/>
        </w:rPr>
        <w:t>.</w:t>
      </w:r>
    </w:p>
    <w:p w14:paraId="31CED514" w14:textId="2C243B32" w:rsidR="005D5E1F" w:rsidRDefault="005D5E1F" w:rsidP="005D5E1F">
      <w:pPr>
        <w:spacing w:line="360" w:lineRule="auto"/>
        <w:ind w:left="1842" w:hanging="1134"/>
        <w:jc w:val="both"/>
        <w:rPr>
          <w:rFonts w:ascii="Times New Roman" w:hAnsi="Times New Roman" w:cs="Times New Roman"/>
          <w:sz w:val="24"/>
        </w:rPr>
      </w:pPr>
      <w:proofErr w:type="spellStart"/>
      <w:r w:rsidRPr="005D5E1F">
        <w:rPr>
          <w:rFonts w:ascii="Times New Roman" w:hAnsi="Times New Roman" w:cs="Times New Roman"/>
          <w:i/>
          <w:sz w:val="24"/>
        </w:rPr>
        <w:t>Δ</w:t>
      </w:r>
      <w:proofErr w:type="gramStart"/>
      <w:r w:rsidRPr="005D5E1F">
        <w:rPr>
          <w:rFonts w:ascii="Times New Roman" w:hAnsi="Times New Roman" w:cs="Times New Roman"/>
          <w:i/>
          <w:sz w:val="24"/>
        </w:rPr>
        <w:t>T</w:t>
      </w:r>
      <w:r>
        <w:rPr>
          <w:rFonts w:ascii="Times New Roman" w:hAnsi="Times New Roman" w:cs="Times New Roman"/>
          <w:i/>
          <w:sz w:val="24"/>
          <w:vertAlign w:val="subscript"/>
        </w:rPr>
        <w:t>b,</w:t>
      </w:r>
      <w:r w:rsidRPr="00714293">
        <w:rPr>
          <w:rFonts w:ascii="Times New Roman" w:hAnsi="Times New Roman" w:cs="Times New Roman"/>
          <w:i/>
          <w:sz w:val="24"/>
          <w:vertAlign w:val="subscript"/>
        </w:rPr>
        <w:t>m</w:t>
      </w:r>
      <w:proofErr w:type="spellEnd"/>
      <w:proofErr w:type="gramEnd"/>
      <w:r>
        <w:rPr>
          <w:rFonts w:ascii="Times New Roman" w:hAnsi="Times New Roman" w:cs="Times New Roman"/>
          <w:i/>
          <w:sz w:val="24"/>
          <w:vertAlign w:val="subscript"/>
        </w:rPr>
        <w:t xml:space="preserve">      </w:t>
      </w:r>
      <w:r>
        <w:rPr>
          <w:rFonts w:ascii="Times New Roman" w:hAnsi="Times New Roman" w:cs="Times New Roman"/>
          <w:sz w:val="24"/>
        </w:rPr>
        <w:t xml:space="preserve">=  </w:t>
      </w:r>
      <w:r>
        <w:rPr>
          <w:rFonts w:ascii="Times New Roman" w:hAnsi="Times New Roman" w:cs="Times New Roman"/>
          <w:sz w:val="24"/>
        </w:rPr>
        <w:tab/>
        <w:t xml:space="preserve">Temperatura media en la cara inferior del PCC durante la noche, para el mes </w:t>
      </w:r>
      <w:r>
        <w:rPr>
          <w:rFonts w:ascii="Times New Roman" w:hAnsi="Times New Roman" w:cs="Times New Roman"/>
          <w:i/>
          <w:sz w:val="24"/>
        </w:rPr>
        <w:t>m</w:t>
      </w:r>
      <w:r>
        <w:rPr>
          <w:rFonts w:ascii="Times New Roman" w:hAnsi="Times New Roman" w:cs="Times New Roman"/>
          <w:sz w:val="24"/>
        </w:rPr>
        <w:t>.</w:t>
      </w:r>
    </w:p>
    <w:p w14:paraId="63EEC62C" w14:textId="0CF17F5F" w:rsidR="005D5E1F" w:rsidRDefault="005D5E1F" w:rsidP="005D5E1F">
      <w:pPr>
        <w:spacing w:line="360" w:lineRule="auto"/>
        <w:ind w:left="1842" w:hanging="1134"/>
        <w:jc w:val="both"/>
        <w:rPr>
          <w:rFonts w:ascii="Times New Roman" w:hAnsi="Times New Roman" w:cs="Times New Roman"/>
          <w:sz w:val="24"/>
        </w:rPr>
      </w:pPr>
      <w:proofErr w:type="spellStart"/>
      <w:r w:rsidRPr="005D5E1F">
        <w:rPr>
          <w:rFonts w:ascii="Times New Roman" w:hAnsi="Times New Roman" w:cs="Times New Roman"/>
          <w:i/>
          <w:sz w:val="24"/>
        </w:rPr>
        <w:t>Δ</w:t>
      </w:r>
      <w:proofErr w:type="gramStart"/>
      <w:r w:rsidRPr="005D5E1F">
        <w:rPr>
          <w:rFonts w:ascii="Times New Roman" w:hAnsi="Times New Roman" w:cs="Times New Roman"/>
          <w:i/>
          <w:sz w:val="24"/>
        </w:rPr>
        <w:t>T</w:t>
      </w:r>
      <w:r>
        <w:rPr>
          <w:rFonts w:ascii="Times New Roman" w:hAnsi="Times New Roman" w:cs="Times New Roman"/>
          <w:i/>
          <w:sz w:val="24"/>
          <w:vertAlign w:val="subscript"/>
        </w:rPr>
        <w:t>sh,</w:t>
      </w:r>
      <w:r w:rsidRPr="00714293">
        <w:rPr>
          <w:rFonts w:ascii="Times New Roman" w:hAnsi="Times New Roman" w:cs="Times New Roman"/>
          <w:i/>
          <w:sz w:val="24"/>
          <w:vertAlign w:val="subscript"/>
        </w:rPr>
        <w:t>m</w:t>
      </w:r>
      <w:proofErr w:type="spellEnd"/>
      <w:proofErr w:type="gramEnd"/>
      <w:r>
        <w:rPr>
          <w:rFonts w:ascii="Times New Roman" w:hAnsi="Times New Roman" w:cs="Times New Roman"/>
          <w:i/>
          <w:sz w:val="24"/>
          <w:vertAlign w:val="subscript"/>
        </w:rPr>
        <w:t xml:space="preserve">    </w:t>
      </w:r>
      <w:r>
        <w:rPr>
          <w:rFonts w:ascii="Times New Roman" w:hAnsi="Times New Roman" w:cs="Times New Roman"/>
          <w:sz w:val="24"/>
        </w:rPr>
        <w:t xml:space="preserve">=  </w:t>
      </w:r>
      <w:r>
        <w:rPr>
          <w:rFonts w:ascii="Times New Roman" w:hAnsi="Times New Roman" w:cs="Times New Roman"/>
          <w:sz w:val="24"/>
        </w:rPr>
        <w:tab/>
        <w:t xml:space="preserve">Diferencial de temperatura equivalente debido a la retracción reversible para el mes </w:t>
      </w:r>
      <w:r>
        <w:rPr>
          <w:rFonts w:ascii="Times New Roman" w:hAnsi="Times New Roman" w:cs="Times New Roman"/>
          <w:i/>
          <w:sz w:val="24"/>
        </w:rPr>
        <w:t>m</w:t>
      </w:r>
      <w:r>
        <w:rPr>
          <w:rFonts w:ascii="Times New Roman" w:hAnsi="Times New Roman" w:cs="Times New Roman"/>
          <w:sz w:val="24"/>
        </w:rPr>
        <w:t>, para un concreto viejo (es decir, la retracción está completamente desarrollada)</w:t>
      </w:r>
    </w:p>
    <w:p w14:paraId="20201DED" w14:textId="1C3B4C6F" w:rsidR="005D5E1F" w:rsidRDefault="005D5E1F" w:rsidP="005D5E1F">
      <w:pPr>
        <w:spacing w:line="360" w:lineRule="auto"/>
        <w:ind w:left="1842" w:hanging="1134"/>
        <w:jc w:val="both"/>
        <w:rPr>
          <w:rFonts w:ascii="Times New Roman" w:hAnsi="Times New Roman" w:cs="Times New Roman"/>
          <w:sz w:val="24"/>
        </w:rPr>
      </w:pPr>
      <w:r>
        <w:rPr>
          <w:rFonts w:ascii="Times New Roman" w:hAnsi="Times New Roman" w:cs="Times New Roman"/>
          <w:i/>
          <w:sz w:val="24"/>
        </w:rPr>
        <w:t>ΔT</w:t>
      </w:r>
      <w:r>
        <w:rPr>
          <w:rFonts w:ascii="Times New Roman" w:hAnsi="Times New Roman" w:cs="Times New Roman"/>
          <w:i/>
          <w:sz w:val="24"/>
          <w:vertAlign w:val="subscript"/>
        </w:rPr>
        <w:t xml:space="preserve">PCW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Diferencial de temperatura equivalente debido al alabeo/curvatura permanente.</w:t>
      </w:r>
    </w:p>
    <w:p w14:paraId="4559145B" w14:textId="4E3C6FE4" w:rsidR="00183EA4" w:rsidRDefault="0082363F" w:rsidP="00183EA4">
      <w:pPr>
        <w:spacing w:line="360" w:lineRule="auto"/>
        <w:jc w:val="both"/>
        <w:rPr>
          <w:rFonts w:ascii="Times New Roman" w:hAnsi="Times New Roman" w:cs="Times New Roman"/>
          <w:sz w:val="24"/>
        </w:rPr>
      </w:pPr>
      <w:r>
        <w:rPr>
          <w:rFonts w:ascii="Times New Roman" w:hAnsi="Times New Roman" w:cs="Times New Roman"/>
          <w:sz w:val="24"/>
          <w:u w:val="single"/>
        </w:rPr>
        <w:t>Diferencial de temperatura debido a alabeo permanente:</w:t>
      </w:r>
      <w:r>
        <w:rPr>
          <w:rFonts w:ascii="Times New Roman" w:hAnsi="Times New Roman" w:cs="Times New Roman"/>
          <w:sz w:val="24"/>
        </w:rPr>
        <w:t xml:space="preserve"> incluye un gradiente de temperatura remanente de la construcción, más el gradiente efectivo por alabeo asociado a la diferencia de humedad, más los efectos por fluencia lenta a largo plazo de la losa y el asentamiento en la base. Un valor aproximado de -10°F se podría tomar a menos que se tenga valores de calibración local.</w:t>
      </w:r>
    </w:p>
    <w:p w14:paraId="7F9D5E8F" w14:textId="1CB65A5D" w:rsidR="0082363F" w:rsidRDefault="0082363F" w:rsidP="00183EA4">
      <w:pPr>
        <w:spacing w:line="360" w:lineRule="auto"/>
        <w:jc w:val="both"/>
        <w:rPr>
          <w:rFonts w:ascii="Times New Roman" w:hAnsi="Times New Roman" w:cs="Times New Roman"/>
          <w:sz w:val="24"/>
        </w:rPr>
      </w:pPr>
      <w:r w:rsidRPr="0082363F">
        <w:rPr>
          <w:rFonts w:ascii="Times New Roman" w:hAnsi="Times New Roman" w:cs="Times New Roman"/>
          <w:sz w:val="24"/>
          <w:u w:val="single"/>
        </w:rPr>
        <w:t>Diferencial de temperatura debido a la retracción reversible</w:t>
      </w:r>
      <w:r>
        <w:rPr>
          <w:rFonts w:ascii="Times New Roman" w:hAnsi="Times New Roman" w:cs="Times New Roman"/>
          <w:sz w:val="24"/>
          <w:u w:val="single"/>
        </w:rPr>
        <w:t>.</w:t>
      </w:r>
      <w:r w:rsidR="00BB0E3F">
        <w:rPr>
          <w:rFonts w:ascii="Times New Roman" w:hAnsi="Times New Roman" w:cs="Times New Roman"/>
          <w:sz w:val="24"/>
        </w:rPr>
        <w:t xml:space="preserve"> La variación estacional en la humedad relativa genera un importante alabeo en la losa de PCC. Esto puede describirse a través de un gradiente de temperatura equivalente que genera el mismo alabeo. El efecto de la humedad relativa en la atmosfera se transforma a un gradiente de temperatura equivalente con la siguiente ecuación:</w:t>
      </w:r>
    </w:p>
    <w:p w14:paraId="7250B17F" w14:textId="14D45646" w:rsidR="00BB0E3F" w:rsidRDefault="0071034F" w:rsidP="0071034F">
      <w:pPr>
        <w:spacing w:line="360" w:lineRule="auto"/>
        <w:jc w:val="right"/>
        <w:rPr>
          <w:rFonts w:ascii="Times New Roman" w:hAnsi="Times New Roman" w:cs="Times New Roman"/>
          <w:sz w:val="24"/>
        </w:rPr>
      </w:pPr>
      <w:r w:rsidRPr="0071034F">
        <w:rPr>
          <w:rFonts w:ascii="Times New Roman" w:hAnsi="Times New Roman" w:cs="Times New Roman"/>
          <w:position w:val="-24"/>
          <w:sz w:val="24"/>
        </w:rPr>
        <w:object w:dxaOrig="4480" w:dyaOrig="999" w14:anchorId="405A548A">
          <v:shape id="_x0000_i1225" type="#_x0000_t75" style="width:224.25pt;height:49.5pt" o:ole="">
            <v:imagedata r:id="rId437" o:title=""/>
          </v:shape>
          <o:OLEObject Type="Embed" ProgID="Equation.3" ShapeID="_x0000_i1225" DrawAspect="Content" ObjectID="_1617420403" r:id="rId438"/>
        </w:object>
      </w:r>
      <w:r w:rsidR="00280CA4">
        <w:rPr>
          <w:rFonts w:ascii="Times New Roman" w:hAnsi="Times New Roman" w:cs="Times New Roman"/>
          <w:sz w:val="24"/>
        </w:rPr>
        <w:t xml:space="preserve">       </w:t>
      </w:r>
      <w:r>
        <w:rPr>
          <w:rFonts w:ascii="Times New Roman" w:hAnsi="Times New Roman" w:cs="Times New Roman"/>
          <w:sz w:val="24"/>
        </w:rPr>
        <w:t xml:space="preserve">                 (2.107</w:t>
      </w:r>
      <w:r w:rsidR="00280CA4">
        <w:rPr>
          <w:rFonts w:ascii="Times New Roman" w:hAnsi="Times New Roman" w:cs="Times New Roman"/>
          <w:sz w:val="24"/>
        </w:rPr>
        <w:t>a</w:t>
      </w:r>
      <w:r>
        <w:rPr>
          <w:rFonts w:ascii="Times New Roman" w:hAnsi="Times New Roman" w:cs="Times New Roman"/>
          <w:sz w:val="24"/>
        </w:rPr>
        <w:t>)</w:t>
      </w:r>
    </w:p>
    <w:p w14:paraId="6DA5C1DE" w14:textId="77777777" w:rsidR="00D87E67" w:rsidRDefault="00D87E67" w:rsidP="0071034F">
      <w:pPr>
        <w:spacing w:line="360" w:lineRule="auto"/>
        <w:ind w:firstLine="708"/>
        <w:jc w:val="both"/>
        <w:rPr>
          <w:rFonts w:ascii="Times New Roman" w:hAnsi="Times New Roman" w:cs="Times New Roman"/>
          <w:sz w:val="24"/>
          <w:szCs w:val="24"/>
        </w:rPr>
      </w:pPr>
    </w:p>
    <w:p w14:paraId="17B8F16B" w14:textId="2E6ED9C9" w:rsidR="0071034F" w:rsidRDefault="0071034F" w:rsidP="0071034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Donde:</w:t>
      </w:r>
    </w:p>
    <w:p w14:paraId="39B30C3D" w14:textId="18DCBB22" w:rsidR="0071034F" w:rsidRDefault="0071034F" w:rsidP="0071034F">
      <w:pPr>
        <w:spacing w:line="360" w:lineRule="auto"/>
        <w:ind w:left="1842" w:hanging="1134"/>
        <w:jc w:val="both"/>
        <w:rPr>
          <w:rFonts w:ascii="Times New Roman" w:hAnsi="Times New Roman" w:cs="Times New Roman"/>
          <w:sz w:val="24"/>
        </w:rPr>
      </w:pPr>
      <w:proofErr w:type="spellStart"/>
      <w:r w:rsidRPr="005D5E1F">
        <w:rPr>
          <w:rFonts w:ascii="Times New Roman" w:hAnsi="Times New Roman" w:cs="Times New Roman"/>
          <w:i/>
          <w:sz w:val="24"/>
        </w:rPr>
        <w:t>Δ</w:t>
      </w:r>
      <w:proofErr w:type="gramStart"/>
      <w:r w:rsidRPr="005D5E1F">
        <w:rPr>
          <w:rFonts w:ascii="Times New Roman" w:hAnsi="Times New Roman" w:cs="Times New Roman"/>
          <w:i/>
          <w:sz w:val="24"/>
        </w:rPr>
        <w:t>T</w:t>
      </w:r>
      <w:r>
        <w:rPr>
          <w:rFonts w:ascii="Times New Roman" w:hAnsi="Times New Roman" w:cs="Times New Roman"/>
          <w:i/>
          <w:sz w:val="24"/>
          <w:vertAlign w:val="subscript"/>
        </w:rPr>
        <w:t>sh,</w:t>
      </w:r>
      <w:r w:rsidRPr="00714293">
        <w:rPr>
          <w:rFonts w:ascii="Times New Roman" w:hAnsi="Times New Roman" w:cs="Times New Roman"/>
          <w:i/>
          <w:sz w:val="24"/>
          <w:vertAlign w:val="subscript"/>
        </w:rPr>
        <w:t>m</w:t>
      </w:r>
      <w:proofErr w:type="spellEnd"/>
      <w:proofErr w:type="gramEnd"/>
      <w:r>
        <w:rPr>
          <w:rFonts w:ascii="Times New Roman" w:hAnsi="Times New Roman" w:cs="Times New Roman"/>
          <w:i/>
          <w:sz w:val="24"/>
          <w:vertAlign w:val="subscript"/>
        </w:rPr>
        <w:t xml:space="preserve">    </w:t>
      </w:r>
      <w:r>
        <w:rPr>
          <w:rFonts w:ascii="Times New Roman" w:hAnsi="Times New Roman" w:cs="Times New Roman"/>
          <w:sz w:val="24"/>
        </w:rPr>
        <w:t xml:space="preserve">=  </w:t>
      </w:r>
      <w:r>
        <w:rPr>
          <w:rFonts w:ascii="Times New Roman" w:hAnsi="Times New Roman" w:cs="Times New Roman"/>
          <w:sz w:val="24"/>
        </w:rPr>
        <w:tab/>
        <w:t xml:space="preserve">Diferencial de temperatura equivalente debido a la retracción reversible para el mes </w:t>
      </w:r>
      <w:r>
        <w:rPr>
          <w:rFonts w:ascii="Times New Roman" w:hAnsi="Times New Roman" w:cs="Times New Roman"/>
          <w:i/>
          <w:sz w:val="24"/>
        </w:rPr>
        <w:t>m</w:t>
      </w:r>
      <w:r>
        <w:rPr>
          <w:rFonts w:ascii="Times New Roman" w:hAnsi="Times New Roman" w:cs="Times New Roman"/>
          <w:sz w:val="24"/>
        </w:rPr>
        <w:t>, °F</w:t>
      </w:r>
    </w:p>
    <w:p w14:paraId="24E94C24" w14:textId="5C5E9B32" w:rsidR="0071034F" w:rsidRDefault="0071034F" w:rsidP="00280CA4">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φ       </w:t>
      </w:r>
      <w:r>
        <w:rPr>
          <w:rFonts w:ascii="Times New Roman" w:hAnsi="Times New Roman" w:cs="Times New Roman"/>
          <w:i/>
          <w:sz w:val="24"/>
          <w:vertAlign w:val="subscript"/>
        </w:rPr>
        <w:t xml:space="preserve"> </w:t>
      </w:r>
      <w:r w:rsidR="00280CA4">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280CA4">
        <w:rPr>
          <w:rFonts w:ascii="Times New Roman" w:hAnsi="Times New Roman" w:cs="Times New Roman"/>
          <w:sz w:val="24"/>
        </w:rPr>
        <w:t>Factor de retracción</w:t>
      </w:r>
      <w:r>
        <w:rPr>
          <w:rFonts w:ascii="Times New Roman" w:hAnsi="Times New Roman" w:cs="Times New Roman"/>
          <w:sz w:val="24"/>
        </w:rPr>
        <w:t xml:space="preserve"> reversible</w:t>
      </w:r>
      <w:r w:rsidR="00280CA4">
        <w:rPr>
          <w:rFonts w:ascii="Times New Roman" w:hAnsi="Times New Roman" w:cs="Times New Roman"/>
          <w:sz w:val="24"/>
        </w:rPr>
        <w:t xml:space="preserve"> del PCC</w:t>
      </w:r>
      <w:r>
        <w:rPr>
          <w:rFonts w:ascii="Times New Roman" w:hAnsi="Times New Roman" w:cs="Times New Roman"/>
          <w:sz w:val="24"/>
        </w:rPr>
        <w:t>, 0.5 apro</w:t>
      </w:r>
      <w:r w:rsidR="00E6159D">
        <w:rPr>
          <w:rFonts w:ascii="Times New Roman" w:hAnsi="Times New Roman" w:cs="Times New Roman"/>
          <w:sz w:val="24"/>
        </w:rPr>
        <w:t>x</w:t>
      </w:r>
      <w:r>
        <w:rPr>
          <w:rFonts w:ascii="Times New Roman" w:hAnsi="Times New Roman" w:cs="Times New Roman"/>
          <w:sz w:val="24"/>
        </w:rPr>
        <w:t>.</w:t>
      </w:r>
    </w:p>
    <w:p w14:paraId="648BF1B2" w14:textId="021AD20B" w:rsidR="0071034F" w:rsidRDefault="0071034F" w:rsidP="00280CA4">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ε</w:t>
      </w:r>
      <w:r>
        <w:rPr>
          <w:rFonts w:ascii="Times New Roman" w:hAnsi="Times New Roman" w:cs="Times New Roman"/>
          <w:i/>
          <w:sz w:val="24"/>
          <w:vertAlign w:val="subscript"/>
        </w:rPr>
        <w:t>su</w:t>
      </w:r>
      <w:proofErr w:type="spellEnd"/>
      <w:r>
        <w:rPr>
          <w:rFonts w:ascii="Times New Roman" w:hAnsi="Times New Roman" w:cs="Times New Roman"/>
          <w:i/>
          <w:sz w:val="24"/>
          <w:vertAlign w:val="subscript"/>
        </w:rPr>
        <w:t xml:space="preserve">           </w:t>
      </w:r>
      <w:r w:rsidR="00280CA4">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E861DE">
        <w:rPr>
          <w:rFonts w:ascii="Times New Roman" w:hAnsi="Times New Roman" w:cs="Times New Roman"/>
          <w:sz w:val="24"/>
        </w:rPr>
        <w:t>Retracción ú</w:t>
      </w:r>
      <w:r w:rsidR="00280CA4">
        <w:rPr>
          <w:rFonts w:ascii="Times New Roman" w:hAnsi="Times New Roman" w:cs="Times New Roman"/>
          <w:sz w:val="24"/>
        </w:rPr>
        <w:t>ltima del PCC</w:t>
      </w:r>
      <w:r>
        <w:rPr>
          <w:rFonts w:ascii="Times New Roman" w:hAnsi="Times New Roman" w:cs="Times New Roman"/>
          <w:sz w:val="24"/>
        </w:rPr>
        <w:t>.</w:t>
      </w:r>
    </w:p>
    <w:p w14:paraId="67C4276F" w14:textId="6077CEB8" w:rsidR="0071034F" w:rsidRDefault="00280CA4" w:rsidP="00280CA4">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Sh</w:t>
      </w:r>
      <w:r w:rsidR="0071034F" w:rsidRPr="00714293">
        <w:rPr>
          <w:rFonts w:ascii="Times New Roman" w:hAnsi="Times New Roman" w:cs="Times New Roman"/>
          <w:i/>
          <w:sz w:val="24"/>
          <w:vertAlign w:val="subscript"/>
        </w:rPr>
        <w:t>m</w:t>
      </w:r>
      <w:proofErr w:type="spellEnd"/>
      <w:r w:rsidR="0071034F">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r w:rsidR="0071034F">
        <w:rPr>
          <w:rFonts w:ascii="Times New Roman" w:hAnsi="Times New Roman" w:cs="Times New Roman"/>
          <w:i/>
          <w:sz w:val="24"/>
          <w:vertAlign w:val="subscript"/>
        </w:rPr>
        <w:t xml:space="preserve"> </w:t>
      </w:r>
      <w:proofErr w:type="gramStart"/>
      <w:r w:rsidR="0071034F">
        <w:rPr>
          <w:rFonts w:ascii="Times New Roman" w:hAnsi="Times New Roman" w:cs="Times New Roman"/>
          <w:sz w:val="24"/>
        </w:rPr>
        <w:t xml:space="preserve">=  </w:t>
      </w:r>
      <w:r w:rsidR="0071034F">
        <w:rPr>
          <w:rFonts w:ascii="Times New Roman" w:hAnsi="Times New Roman" w:cs="Times New Roman"/>
          <w:sz w:val="24"/>
        </w:rPr>
        <w:tab/>
      </w:r>
      <w:proofErr w:type="gramEnd"/>
      <w:r>
        <w:rPr>
          <w:rFonts w:ascii="Times New Roman" w:hAnsi="Times New Roman" w:cs="Times New Roman"/>
          <w:sz w:val="24"/>
        </w:rPr>
        <w:t>Factor de humedad relativa durante el mes</w:t>
      </w:r>
      <w:r w:rsidR="0071034F">
        <w:rPr>
          <w:rFonts w:ascii="Times New Roman" w:hAnsi="Times New Roman" w:cs="Times New Roman"/>
          <w:sz w:val="24"/>
        </w:rPr>
        <w:t xml:space="preserve"> </w:t>
      </w:r>
      <w:r w:rsidR="0071034F">
        <w:rPr>
          <w:rFonts w:ascii="Times New Roman" w:hAnsi="Times New Roman" w:cs="Times New Roman"/>
          <w:i/>
          <w:sz w:val="24"/>
        </w:rPr>
        <w:t>m</w:t>
      </w:r>
      <w:r w:rsidR="0071034F">
        <w:rPr>
          <w:rFonts w:ascii="Times New Roman" w:hAnsi="Times New Roman" w:cs="Times New Roman"/>
          <w:sz w:val="24"/>
        </w:rPr>
        <w:t>.</w:t>
      </w:r>
    </w:p>
    <w:p w14:paraId="751BC252" w14:textId="2A9535D9" w:rsidR="00280CA4" w:rsidRDefault="00E6159D" w:rsidP="00280CA4">
      <w:pPr>
        <w:spacing w:line="276" w:lineRule="auto"/>
        <w:jc w:val="right"/>
        <w:rPr>
          <w:rFonts w:ascii="Times New Roman" w:hAnsi="Times New Roman" w:cs="Times New Roman"/>
          <w:sz w:val="24"/>
        </w:rPr>
      </w:pPr>
      <w:r w:rsidRPr="00280CA4">
        <w:rPr>
          <w:rFonts w:ascii="Times New Roman" w:hAnsi="Times New Roman" w:cs="Times New Roman"/>
          <w:position w:val="-50"/>
          <w:sz w:val="24"/>
        </w:rPr>
        <w:object w:dxaOrig="4380" w:dyaOrig="1120" w14:anchorId="2FFF6D95">
          <v:shape id="_x0000_i1226" type="#_x0000_t75" style="width:219.75pt;height:55.5pt" o:ole="">
            <v:imagedata r:id="rId439" o:title=""/>
          </v:shape>
          <o:OLEObject Type="Embed" ProgID="Equation.3" ShapeID="_x0000_i1226" DrawAspect="Content" ObjectID="_1617420404" r:id="rId440"/>
        </w:object>
      </w:r>
      <w:r w:rsidR="00280CA4">
        <w:rPr>
          <w:rFonts w:ascii="Times New Roman" w:hAnsi="Times New Roman" w:cs="Times New Roman"/>
          <w:sz w:val="24"/>
        </w:rPr>
        <w:t xml:space="preserve">              </w:t>
      </w:r>
      <w:r>
        <w:rPr>
          <w:rFonts w:ascii="Times New Roman" w:hAnsi="Times New Roman" w:cs="Times New Roman"/>
          <w:sz w:val="24"/>
        </w:rPr>
        <w:t xml:space="preserve">  </w:t>
      </w:r>
      <w:r w:rsidR="00280CA4">
        <w:rPr>
          <w:rFonts w:ascii="Times New Roman" w:hAnsi="Times New Roman" w:cs="Times New Roman"/>
          <w:sz w:val="24"/>
        </w:rPr>
        <w:t xml:space="preserve">         (2.107</w:t>
      </w:r>
      <w:r>
        <w:rPr>
          <w:rFonts w:ascii="Times New Roman" w:hAnsi="Times New Roman" w:cs="Times New Roman"/>
          <w:sz w:val="24"/>
        </w:rPr>
        <w:t>b</w:t>
      </w:r>
      <w:r w:rsidR="00280CA4">
        <w:rPr>
          <w:rFonts w:ascii="Times New Roman" w:hAnsi="Times New Roman" w:cs="Times New Roman"/>
          <w:sz w:val="24"/>
        </w:rPr>
        <w:t>)</w:t>
      </w:r>
    </w:p>
    <w:p w14:paraId="47936008" w14:textId="157FCF68" w:rsidR="00E6159D" w:rsidRDefault="00E6159D" w:rsidP="00E6159D">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RH</w:t>
      </w:r>
      <w:r>
        <w:rPr>
          <w:rFonts w:ascii="Times New Roman" w:hAnsi="Times New Roman" w:cs="Times New Roman"/>
          <w:i/>
          <w:sz w:val="24"/>
          <w:vertAlign w:val="subscript"/>
        </w:rPr>
        <w:t>a</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Humedad relativa promedio del ambiente, %.</w:t>
      </w:r>
    </w:p>
    <w:p w14:paraId="6B29AB22" w14:textId="33D2EC79" w:rsidR="0071034F" w:rsidRDefault="00280CA4" w:rsidP="00280CA4">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Sh</w:t>
      </w:r>
      <w:r>
        <w:rPr>
          <w:rFonts w:ascii="Times New Roman" w:hAnsi="Times New Roman" w:cs="Times New Roman"/>
          <w:i/>
          <w:sz w:val="24"/>
          <w:vertAlign w:val="subscript"/>
        </w:rPr>
        <w:t>ave</w:t>
      </w:r>
      <w:proofErr w:type="spellEnd"/>
      <w:r w:rsidR="0071034F">
        <w:rPr>
          <w:rFonts w:ascii="Times New Roman" w:hAnsi="Times New Roman" w:cs="Times New Roman"/>
          <w:i/>
          <w:sz w:val="24"/>
          <w:vertAlign w:val="subscript"/>
        </w:rPr>
        <w:t xml:space="preserve">      </w:t>
      </w:r>
      <w:proofErr w:type="gramStart"/>
      <w:r w:rsidR="0071034F">
        <w:rPr>
          <w:rFonts w:ascii="Times New Roman" w:hAnsi="Times New Roman" w:cs="Times New Roman"/>
          <w:sz w:val="24"/>
        </w:rPr>
        <w:t xml:space="preserve">=  </w:t>
      </w:r>
      <w:r w:rsidR="0071034F">
        <w:rPr>
          <w:rFonts w:ascii="Times New Roman" w:hAnsi="Times New Roman" w:cs="Times New Roman"/>
          <w:sz w:val="24"/>
        </w:rPr>
        <w:tab/>
      </w:r>
      <w:proofErr w:type="gramEnd"/>
      <w:r>
        <w:rPr>
          <w:rFonts w:ascii="Times New Roman" w:hAnsi="Times New Roman" w:cs="Times New Roman"/>
          <w:sz w:val="24"/>
        </w:rPr>
        <w:t xml:space="preserve">Factor de humedad relativa promedio anual, media anual de </w:t>
      </w:r>
      <w:proofErr w:type="spellStart"/>
      <w:r w:rsidRPr="00280CA4">
        <w:rPr>
          <w:rFonts w:ascii="Times New Roman" w:hAnsi="Times New Roman" w:cs="Times New Roman"/>
          <w:i/>
          <w:sz w:val="24"/>
        </w:rPr>
        <w:t>Sh</w:t>
      </w:r>
      <w:r w:rsidRPr="00280CA4">
        <w:rPr>
          <w:rFonts w:ascii="Times New Roman" w:hAnsi="Times New Roman" w:cs="Times New Roman"/>
          <w:i/>
          <w:sz w:val="24"/>
          <w:vertAlign w:val="subscript"/>
        </w:rPr>
        <w:t>m</w:t>
      </w:r>
      <w:proofErr w:type="spellEnd"/>
      <w:r w:rsidR="0071034F">
        <w:rPr>
          <w:rFonts w:ascii="Times New Roman" w:hAnsi="Times New Roman" w:cs="Times New Roman"/>
          <w:sz w:val="24"/>
        </w:rPr>
        <w:t>.</w:t>
      </w:r>
    </w:p>
    <w:p w14:paraId="6A6C21BC" w14:textId="4E42227C" w:rsidR="00280CA4" w:rsidRDefault="00E6159D" w:rsidP="00280CA4">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h</w:t>
      </w:r>
      <w:r>
        <w:rPr>
          <w:rFonts w:ascii="Times New Roman" w:hAnsi="Times New Roman" w:cs="Times New Roman"/>
          <w:i/>
          <w:sz w:val="24"/>
          <w:vertAlign w:val="subscript"/>
        </w:rPr>
        <w:t>s</w:t>
      </w:r>
      <w:proofErr w:type="spellEnd"/>
      <w:r w:rsidR="00280CA4">
        <w:rPr>
          <w:rFonts w:ascii="Times New Roman" w:hAnsi="Times New Roman" w:cs="Times New Roman"/>
          <w:i/>
          <w:sz w:val="24"/>
        </w:rPr>
        <w:t xml:space="preserve"> </w:t>
      </w:r>
      <w:r>
        <w:rPr>
          <w:rFonts w:ascii="Times New Roman" w:hAnsi="Times New Roman" w:cs="Times New Roman"/>
          <w:i/>
          <w:sz w:val="24"/>
        </w:rPr>
        <w:t xml:space="preserve">      </w:t>
      </w:r>
      <w:r w:rsidR="00280CA4">
        <w:rPr>
          <w:rFonts w:ascii="Times New Roman" w:hAnsi="Times New Roman" w:cs="Times New Roman"/>
          <w:i/>
          <w:sz w:val="24"/>
          <w:vertAlign w:val="subscript"/>
        </w:rPr>
        <w:t xml:space="preserve">   </w:t>
      </w:r>
      <w:proofErr w:type="gramStart"/>
      <w:r w:rsidR="00280CA4">
        <w:rPr>
          <w:rFonts w:ascii="Times New Roman" w:hAnsi="Times New Roman" w:cs="Times New Roman"/>
          <w:sz w:val="24"/>
        </w:rPr>
        <w:t xml:space="preserve">=  </w:t>
      </w:r>
      <w:r w:rsidR="00280CA4">
        <w:rPr>
          <w:rFonts w:ascii="Times New Roman" w:hAnsi="Times New Roman" w:cs="Times New Roman"/>
          <w:sz w:val="24"/>
        </w:rPr>
        <w:tab/>
      </w:r>
      <w:proofErr w:type="gramEnd"/>
      <w:r>
        <w:rPr>
          <w:rFonts w:ascii="Times New Roman" w:hAnsi="Times New Roman" w:cs="Times New Roman"/>
          <w:sz w:val="24"/>
        </w:rPr>
        <w:t>Profundidad de la zona de contracción (típicamente 2 in)</w:t>
      </w:r>
      <w:r w:rsidR="00280CA4">
        <w:rPr>
          <w:rFonts w:ascii="Times New Roman" w:hAnsi="Times New Roman" w:cs="Times New Roman"/>
          <w:sz w:val="24"/>
        </w:rPr>
        <w:t>.</w:t>
      </w:r>
    </w:p>
    <w:p w14:paraId="515727ED" w14:textId="33F4A0A7" w:rsidR="00280CA4" w:rsidRDefault="00E6159D" w:rsidP="00280CA4">
      <w:pPr>
        <w:spacing w:line="276" w:lineRule="auto"/>
        <w:ind w:left="1842" w:hanging="1134"/>
        <w:jc w:val="both"/>
        <w:rPr>
          <w:rFonts w:ascii="Times New Roman" w:hAnsi="Times New Roman" w:cs="Times New Roman"/>
          <w:sz w:val="24"/>
        </w:rPr>
      </w:pPr>
      <w:r>
        <w:rPr>
          <w:rFonts w:ascii="Times New Roman" w:hAnsi="Times New Roman" w:cs="Times New Roman"/>
          <w:i/>
          <w:sz w:val="24"/>
        </w:rPr>
        <w:t>h</w:t>
      </w:r>
      <w:r w:rsidR="00280CA4">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r w:rsidR="00280CA4">
        <w:rPr>
          <w:rFonts w:ascii="Times New Roman" w:hAnsi="Times New Roman" w:cs="Times New Roman"/>
          <w:i/>
          <w:sz w:val="24"/>
          <w:vertAlign w:val="subscript"/>
        </w:rPr>
        <w:t xml:space="preserve">     </w:t>
      </w:r>
      <w:proofErr w:type="gramStart"/>
      <w:r w:rsidR="00280CA4">
        <w:rPr>
          <w:rFonts w:ascii="Times New Roman" w:hAnsi="Times New Roman" w:cs="Times New Roman"/>
          <w:sz w:val="24"/>
        </w:rPr>
        <w:t xml:space="preserve">=  </w:t>
      </w:r>
      <w:r w:rsidR="00280CA4">
        <w:rPr>
          <w:rFonts w:ascii="Times New Roman" w:hAnsi="Times New Roman" w:cs="Times New Roman"/>
          <w:sz w:val="24"/>
        </w:rPr>
        <w:tab/>
      </w:r>
      <w:proofErr w:type="gramEnd"/>
      <w:r>
        <w:rPr>
          <w:rFonts w:ascii="Times New Roman" w:hAnsi="Times New Roman" w:cs="Times New Roman"/>
          <w:sz w:val="24"/>
        </w:rPr>
        <w:t>Espesor de la losa de</w:t>
      </w:r>
      <w:r w:rsidR="00280CA4">
        <w:rPr>
          <w:rFonts w:ascii="Times New Roman" w:hAnsi="Times New Roman" w:cs="Times New Roman"/>
          <w:sz w:val="24"/>
        </w:rPr>
        <w:t xml:space="preserve"> PCC</w:t>
      </w:r>
      <w:r>
        <w:rPr>
          <w:rFonts w:ascii="Times New Roman" w:hAnsi="Times New Roman" w:cs="Times New Roman"/>
          <w:sz w:val="24"/>
        </w:rPr>
        <w:t>, in</w:t>
      </w:r>
      <w:r w:rsidR="00280CA4">
        <w:rPr>
          <w:rFonts w:ascii="Times New Roman" w:hAnsi="Times New Roman" w:cs="Times New Roman"/>
          <w:sz w:val="24"/>
        </w:rPr>
        <w:t>.</w:t>
      </w:r>
    </w:p>
    <w:p w14:paraId="17A387E4" w14:textId="1E5F7F11" w:rsidR="00280CA4" w:rsidRDefault="00E6159D" w:rsidP="0068683D">
      <w:pPr>
        <w:spacing w:line="360" w:lineRule="auto"/>
        <w:ind w:left="1842" w:hanging="1134"/>
        <w:jc w:val="both"/>
        <w:rPr>
          <w:rFonts w:ascii="Times New Roman" w:hAnsi="Times New Roman" w:cs="Times New Roman"/>
          <w:sz w:val="24"/>
        </w:rPr>
      </w:pPr>
      <w:r>
        <w:rPr>
          <w:rFonts w:ascii="Times New Roman" w:hAnsi="Times New Roman" w:cs="Times New Roman"/>
          <w:i/>
          <w:sz w:val="24"/>
        </w:rPr>
        <w:t>α</w:t>
      </w:r>
      <w:r w:rsidR="00280CA4">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r w:rsidR="00280CA4">
        <w:rPr>
          <w:rFonts w:ascii="Times New Roman" w:hAnsi="Times New Roman" w:cs="Times New Roman"/>
          <w:i/>
          <w:sz w:val="24"/>
          <w:vertAlign w:val="subscript"/>
        </w:rPr>
        <w:t xml:space="preserve">   </w:t>
      </w:r>
      <w:proofErr w:type="gramStart"/>
      <w:r w:rsidR="00280CA4">
        <w:rPr>
          <w:rFonts w:ascii="Times New Roman" w:hAnsi="Times New Roman" w:cs="Times New Roman"/>
          <w:sz w:val="24"/>
        </w:rPr>
        <w:t xml:space="preserve">=  </w:t>
      </w:r>
      <w:r w:rsidR="00280CA4">
        <w:rPr>
          <w:rFonts w:ascii="Times New Roman" w:hAnsi="Times New Roman" w:cs="Times New Roman"/>
          <w:sz w:val="24"/>
        </w:rPr>
        <w:tab/>
      </w:r>
      <w:proofErr w:type="gramEnd"/>
      <w:r>
        <w:rPr>
          <w:rFonts w:ascii="Times New Roman" w:hAnsi="Times New Roman" w:cs="Times New Roman"/>
          <w:sz w:val="24"/>
        </w:rPr>
        <w:t>Coeficiente de contracción térmica de la losa de PCC, /°F</w:t>
      </w:r>
      <w:r w:rsidR="00280CA4">
        <w:rPr>
          <w:rFonts w:ascii="Times New Roman" w:hAnsi="Times New Roman" w:cs="Times New Roman"/>
          <w:sz w:val="24"/>
        </w:rPr>
        <w:t>.</w:t>
      </w:r>
    </w:p>
    <w:p w14:paraId="509A72AF" w14:textId="3D8754F0" w:rsidR="00E6159D" w:rsidRDefault="00E6159D" w:rsidP="00E6159D">
      <w:pPr>
        <w:spacing w:line="360" w:lineRule="auto"/>
        <w:jc w:val="both"/>
        <w:rPr>
          <w:rFonts w:ascii="Times New Roman" w:hAnsi="Times New Roman" w:cs="Times New Roman"/>
          <w:sz w:val="24"/>
        </w:rPr>
      </w:pPr>
      <w:r>
        <w:rPr>
          <w:rFonts w:ascii="Times New Roman" w:hAnsi="Times New Roman" w:cs="Times New Roman"/>
          <w:sz w:val="24"/>
        </w:rPr>
        <w:t xml:space="preserve">El diferencial de temperatura calculado en la ecuación (2.107a) se basa en la retracción última, la cual toma tiempo en desarrollarse, por lo que para determinar el diferencial de temperatura equivalente para cualquier tiempo </w:t>
      </w:r>
      <w:r>
        <w:rPr>
          <w:rFonts w:ascii="Times New Roman" w:hAnsi="Times New Roman" w:cs="Times New Roman"/>
          <w:i/>
          <w:sz w:val="24"/>
        </w:rPr>
        <w:t>t</w:t>
      </w:r>
      <w:r>
        <w:rPr>
          <w:rFonts w:ascii="Times New Roman" w:hAnsi="Times New Roman" w:cs="Times New Roman"/>
          <w:sz w:val="24"/>
        </w:rPr>
        <w:t xml:space="preserve"> después de colocado el PCC, se utiliza la siguiente relación:</w:t>
      </w:r>
    </w:p>
    <w:p w14:paraId="207CA617" w14:textId="13ED1EFA" w:rsidR="00E6159D" w:rsidRDefault="007A308F" w:rsidP="00E6159D">
      <w:pPr>
        <w:spacing w:line="360" w:lineRule="auto"/>
        <w:jc w:val="right"/>
        <w:rPr>
          <w:rFonts w:ascii="Times New Roman" w:hAnsi="Times New Roman" w:cs="Times New Roman"/>
          <w:sz w:val="24"/>
        </w:rPr>
      </w:pPr>
      <w:r w:rsidRPr="007A308F">
        <w:rPr>
          <w:rFonts w:ascii="Times New Roman" w:hAnsi="Times New Roman" w:cs="Times New Roman"/>
          <w:position w:val="-14"/>
          <w:sz w:val="24"/>
        </w:rPr>
        <w:object w:dxaOrig="1719" w:dyaOrig="380" w14:anchorId="460DF4FF">
          <v:shape id="_x0000_i1227" type="#_x0000_t75" style="width:86.25pt;height:18.75pt" o:ole="">
            <v:imagedata r:id="rId441" o:title=""/>
          </v:shape>
          <o:OLEObject Type="Embed" ProgID="Equation.3" ShapeID="_x0000_i1227" DrawAspect="Content" ObjectID="_1617420405" r:id="rId442"/>
        </w:object>
      </w:r>
      <w:r w:rsidR="00E6159D">
        <w:rPr>
          <w:rFonts w:ascii="Times New Roman" w:hAnsi="Times New Roman" w:cs="Times New Roman"/>
          <w:sz w:val="24"/>
        </w:rPr>
        <w:t xml:space="preserve">        </w:t>
      </w:r>
      <w:r>
        <w:rPr>
          <w:rFonts w:ascii="Times New Roman" w:hAnsi="Times New Roman" w:cs="Times New Roman"/>
          <w:sz w:val="24"/>
        </w:rPr>
        <w:t xml:space="preserve">                    </w:t>
      </w:r>
      <w:r w:rsidR="00E6159D">
        <w:rPr>
          <w:rFonts w:ascii="Times New Roman" w:hAnsi="Times New Roman" w:cs="Times New Roman"/>
          <w:sz w:val="24"/>
        </w:rPr>
        <w:t xml:space="preserve">                (2.108</w:t>
      </w:r>
      <w:r>
        <w:rPr>
          <w:rFonts w:ascii="Times New Roman" w:hAnsi="Times New Roman" w:cs="Times New Roman"/>
          <w:sz w:val="24"/>
        </w:rPr>
        <w:t>a</w:t>
      </w:r>
      <w:r w:rsidR="00E6159D">
        <w:rPr>
          <w:rFonts w:ascii="Times New Roman" w:hAnsi="Times New Roman" w:cs="Times New Roman"/>
          <w:sz w:val="24"/>
        </w:rPr>
        <w:t>)</w:t>
      </w:r>
    </w:p>
    <w:p w14:paraId="5DB9595A" w14:textId="47AE4F9B" w:rsidR="007A308F" w:rsidRDefault="007A308F" w:rsidP="007A308F">
      <w:pPr>
        <w:spacing w:line="360" w:lineRule="auto"/>
        <w:jc w:val="right"/>
        <w:rPr>
          <w:rFonts w:ascii="Times New Roman" w:hAnsi="Times New Roman" w:cs="Times New Roman"/>
          <w:sz w:val="24"/>
        </w:rPr>
      </w:pPr>
      <w:r w:rsidRPr="007A308F">
        <w:rPr>
          <w:rFonts w:ascii="Times New Roman" w:hAnsi="Times New Roman" w:cs="Times New Roman"/>
          <w:position w:val="-28"/>
          <w:sz w:val="24"/>
        </w:rPr>
        <w:object w:dxaOrig="1340" w:dyaOrig="660" w14:anchorId="77E9C1B6">
          <v:shape id="_x0000_i1228" type="#_x0000_t75" style="width:66.75pt;height:33pt" o:ole="">
            <v:imagedata r:id="rId443" o:title=""/>
          </v:shape>
          <o:OLEObject Type="Embed" ProgID="Equation.3" ShapeID="_x0000_i1228" DrawAspect="Content" ObjectID="_1617420406" r:id="rId444"/>
        </w:object>
      </w:r>
      <w:r>
        <w:rPr>
          <w:rFonts w:ascii="Times New Roman" w:hAnsi="Times New Roman" w:cs="Times New Roman"/>
          <w:sz w:val="24"/>
        </w:rPr>
        <w:t xml:space="preserve">                                                 (2.108b)</w:t>
      </w:r>
    </w:p>
    <w:p w14:paraId="1B6A79F6" w14:textId="77777777" w:rsidR="007A308F" w:rsidRDefault="007A308F" w:rsidP="007A308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5ED580BF" w14:textId="55C16B97" w:rsidR="007A308F" w:rsidRPr="007A308F" w:rsidRDefault="007A308F" w:rsidP="007A308F">
      <w:pPr>
        <w:spacing w:line="360" w:lineRule="auto"/>
        <w:ind w:left="1842" w:hanging="1134"/>
        <w:jc w:val="both"/>
        <w:rPr>
          <w:rFonts w:ascii="Times New Roman" w:hAnsi="Times New Roman" w:cs="Times New Roman"/>
          <w:sz w:val="24"/>
        </w:rPr>
      </w:pPr>
      <w:proofErr w:type="spellStart"/>
      <w:r w:rsidRPr="005D5E1F">
        <w:rPr>
          <w:rFonts w:ascii="Times New Roman" w:hAnsi="Times New Roman" w:cs="Times New Roman"/>
          <w:i/>
          <w:sz w:val="24"/>
        </w:rPr>
        <w:t>ΔT</w:t>
      </w:r>
      <w:r>
        <w:rPr>
          <w:rFonts w:ascii="Times New Roman" w:hAnsi="Times New Roman" w:cs="Times New Roman"/>
          <w:i/>
          <w:sz w:val="24"/>
          <w:vertAlign w:val="subscript"/>
        </w:rPr>
        <w:t>sht</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spellStart"/>
      <w:proofErr w:type="gramEnd"/>
      <w:r w:rsidRPr="005D5E1F">
        <w:rPr>
          <w:rFonts w:ascii="Times New Roman" w:hAnsi="Times New Roman" w:cs="Times New Roman"/>
          <w:i/>
          <w:sz w:val="24"/>
        </w:rPr>
        <w:t>ΔT</w:t>
      </w:r>
      <w:r>
        <w:rPr>
          <w:rFonts w:ascii="Times New Roman" w:hAnsi="Times New Roman" w:cs="Times New Roman"/>
          <w:i/>
          <w:sz w:val="24"/>
          <w:vertAlign w:val="subscript"/>
        </w:rPr>
        <w:t>sh</w:t>
      </w:r>
      <w:proofErr w:type="spellEnd"/>
      <w:r>
        <w:rPr>
          <w:rFonts w:ascii="Times New Roman" w:hAnsi="Times New Roman" w:cs="Times New Roman"/>
          <w:i/>
          <w:sz w:val="24"/>
          <w:vertAlign w:val="subscript"/>
        </w:rPr>
        <w:t xml:space="preserve">  </w:t>
      </w:r>
      <w:r>
        <w:rPr>
          <w:rFonts w:ascii="Times New Roman" w:hAnsi="Times New Roman" w:cs="Times New Roman"/>
          <w:sz w:val="24"/>
        </w:rPr>
        <w:t xml:space="preserve">en cualquier tiempo </w:t>
      </w:r>
      <w:r>
        <w:rPr>
          <w:rFonts w:ascii="Times New Roman" w:hAnsi="Times New Roman" w:cs="Times New Roman"/>
          <w:i/>
          <w:sz w:val="24"/>
        </w:rPr>
        <w:t>t</w:t>
      </w:r>
      <w:r>
        <w:rPr>
          <w:rFonts w:ascii="Times New Roman" w:hAnsi="Times New Roman" w:cs="Times New Roman"/>
          <w:sz w:val="24"/>
        </w:rPr>
        <w:t xml:space="preserve"> (días) después de colocado el PCC, °F.</w:t>
      </w:r>
    </w:p>
    <w:p w14:paraId="38BEFAE7" w14:textId="52643ADA" w:rsidR="007A308F" w:rsidRDefault="007A308F" w:rsidP="007A308F">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S</w:t>
      </w:r>
      <w:r>
        <w:rPr>
          <w:rFonts w:ascii="Times New Roman" w:hAnsi="Times New Roman" w:cs="Times New Roman"/>
          <w:i/>
          <w:sz w:val="24"/>
          <w:vertAlign w:val="subscript"/>
        </w:rPr>
        <w:t>t</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Factor de tiempo para la deformación de la losa relacionado con la humedad.</w:t>
      </w:r>
    </w:p>
    <w:p w14:paraId="11AC4B09" w14:textId="4D8E3D76" w:rsidR="007A308F" w:rsidRDefault="007A308F" w:rsidP="007A308F">
      <w:pPr>
        <w:spacing w:line="276" w:lineRule="auto"/>
        <w:ind w:left="1842" w:hanging="1134"/>
        <w:jc w:val="both"/>
        <w:rPr>
          <w:rFonts w:ascii="Times New Roman" w:hAnsi="Times New Roman" w:cs="Times New Roman"/>
          <w:sz w:val="24"/>
        </w:rPr>
      </w:pPr>
      <w:r>
        <w:rPr>
          <w:rFonts w:ascii="Times New Roman" w:hAnsi="Times New Roman" w:cs="Times New Roman"/>
          <w:i/>
          <w:sz w:val="24"/>
        </w:rPr>
        <w:t>Age</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Edad del PCC después de la colocación, días.</w:t>
      </w:r>
    </w:p>
    <w:p w14:paraId="769D578B" w14:textId="359E4042" w:rsidR="00591C89" w:rsidRDefault="00591C89" w:rsidP="0068683D">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n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Tiempo para de</w:t>
      </w:r>
      <w:r w:rsidR="00E861DE">
        <w:rPr>
          <w:rFonts w:ascii="Times New Roman" w:hAnsi="Times New Roman" w:cs="Times New Roman"/>
          <w:sz w:val="24"/>
        </w:rPr>
        <w:t>sarrollar el 50% de retracción ú</w:t>
      </w:r>
      <w:r>
        <w:rPr>
          <w:rFonts w:ascii="Times New Roman" w:hAnsi="Times New Roman" w:cs="Times New Roman"/>
          <w:sz w:val="24"/>
        </w:rPr>
        <w:t>ltima, días.</w:t>
      </w:r>
    </w:p>
    <w:p w14:paraId="1EB5C724" w14:textId="70224798" w:rsidR="009E32C2" w:rsidRDefault="009E32C2" w:rsidP="009E32C2">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Las magnitudes de las deflexiones de las esquinas, tanto de las losas cargadas como no cargadas, son significativamente afectadas por la LTE en la junta. Para evaluara la LTE en la junta transversal inicial, se determinan las </w:t>
      </w:r>
      <w:r w:rsidR="00472C92">
        <w:rPr>
          <w:rFonts w:ascii="Times New Roman" w:hAnsi="Times New Roman" w:cs="Times New Roman"/>
          <w:sz w:val="24"/>
        </w:rPr>
        <w:t>LTE de</w:t>
      </w:r>
      <w:r>
        <w:rPr>
          <w:rFonts w:ascii="Times New Roman" w:hAnsi="Times New Roman" w:cs="Times New Roman"/>
          <w:sz w:val="24"/>
        </w:rPr>
        <w:t xml:space="preserve"> la trabazón de agregados, de las barras de transferencia (si existen), y de l</w:t>
      </w:r>
      <w:r w:rsidR="00FD3EA8">
        <w:rPr>
          <w:rFonts w:ascii="Times New Roman" w:hAnsi="Times New Roman" w:cs="Times New Roman"/>
          <w:sz w:val="24"/>
        </w:rPr>
        <w:t>a base/subrasante</w:t>
      </w:r>
      <w:r>
        <w:rPr>
          <w:rFonts w:ascii="Times New Roman" w:hAnsi="Times New Roman" w:cs="Times New Roman"/>
          <w:sz w:val="24"/>
        </w:rPr>
        <w:t>. Después de determinar las contribuciones de la trabazón de agregados, de las barras de transferencia y de la base/subrasante, el total inicial de la LTE en la junta se obtiene de la siguiente manera, (MEPDG, 2015):</w:t>
      </w:r>
    </w:p>
    <w:p w14:paraId="08FC4FB1" w14:textId="1FD34CBC" w:rsidR="009E32C2" w:rsidRDefault="00BC2EBE" w:rsidP="00183EA4">
      <w:pPr>
        <w:spacing w:line="360" w:lineRule="auto"/>
        <w:ind w:firstLine="708"/>
        <w:jc w:val="right"/>
        <w:rPr>
          <w:rFonts w:ascii="Times New Roman" w:hAnsi="Times New Roman" w:cs="Times New Roman"/>
          <w:sz w:val="24"/>
        </w:rPr>
      </w:pPr>
      <w:r w:rsidRPr="00E52B52">
        <w:rPr>
          <w:rFonts w:ascii="Times New Roman" w:hAnsi="Times New Roman" w:cs="Times New Roman"/>
          <w:position w:val="-34"/>
          <w:sz w:val="24"/>
        </w:rPr>
        <w:object w:dxaOrig="5880" w:dyaOrig="800" w14:anchorId="278DE861">
          <v:shape id="_x0000_i1229" type="#_x0000_t75" style="width:294pt;height:39pt" o:ole="">
            <v:imagedata r:id="rId445" o:title=""/>
          </v:shape>
          <o:OLEObject Type="Embed" ProgID="Equation.3" ShapeID="_x0000_i1229" DrawAspect="Content" ObjectID="_1617420407" r:id="rId446"/>
        </w:object>
      </w:r>
      <w:r w:rsidR="00183EA4">
        <w:rPr>
          <w:rFonts w:ascii="Times New Roman" w:hAnsi="Times New Roman" w:cs="Times New Roman"/>
          <w:sz w:val="24"/>
        </w:rPr>
        <w:t xml:space="preserve">          </w:t>
      </w:r>
      <w:r w:rsidR="00E52B52">
        <w:rPr>
          <w:rFonts w:ascii="Times New Roman" w:hAnsi="Times New Roman" w:cs="Times New Roman"/>
          <w:sz w:val="24"/>
        </w:rPr>
        <w:t>(</w:t>
      </w:r>
      <w:r>
        <w:rPr>
          <w:rFonts w:ascii="Times New Roman" w:hAnsi="Times New Roman" w:cs="Times New Roman"/>
          <w:sz w:val="24"/>
        </w:rPr>
        <w:t>2.</w:t>
      </w:r>
      <w:r w:rsidR="000B625E">
        <w:rPr>
          <w:rFonts w:ascii="Times New Roman" w:hAnsi="Times New Roman" w:cs="Times New Roman"/>
          <w:sz w:val="24"/>
        </w:rPr>
        <w:t>109</w:t>
      </w:r>
      <w:r w:rsidR="00E52B52">
        <w:rPr>
          <w:rFonts w:ascii="Times New Roman" w:hAnsi="Times New Roman" w:cs="Times New Roman"/>
          <w:sz w:val="24"/>
        </w:rPr>
        <w:t>)</w:t>
      </w:r>
    </w:p>
    <w:p w14:paraId="00D5B8F6" w14:textId="77777777" w:rsidR="00BC2EBE" w:rsidRDefault="00BC2EBE" w:rsidP="00BC2EB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222568D8" w14:textId="0E930405" w:rsidR="00BC2EBE" w:rsidRDefault="00D12139" w:rsidP="00BC2EBE">
      <w:pPr>
        <w:spacing w:line="360" w:lineRule="auto"/>
        <w:ind w:left="1842" w:hanging="1134"/>
        <w:jc w:val="both"/>
        <w:rPr>
          <w:rFonts w:ascii="Times New Roman" w:hAnsi="Times New Roman" w:cs="Times New Roman"/>
          <w:sz w:val="24"/>
        </w:rPr>
      </w:pPr>
      <w:proofErr w:type="spellStart"/>
      <w:proofErr w:type="gramStart"/>
      <w:r>
        <w:rPr>
          <w:rFonts w:ascii="Times New Roman" w:hAnsi="Times New Roman" w:cs="Times New Roman"/>
          <w:i/>
          <w:sz w:val="24"/>
        </w:rPr>
        <w:t>LTE</w:t>
      </w:r>
      <w:r>
        <w:rPr>
          <w:rFonts w:ascii="Times New Roman" w:hAnsi="Times New Roman" w:cs="Times New Roman"/>
          <w:i/>
          <w:sz w:val="24"/>
          <w:vertAlign w:val="subscript"/>
        </w:rPr>
        <w:t>joint</w:t>
      </w:r>
      <w:proofErr w:type="spellEnd"/>
      <w:r w:rsidR="00BC2EBE">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r w:rsidR="00BC2EBE">
        <w:rPr>
          <w:rFonts w:ascii="Times New Roman" w:hAnsi="Times New Roman" w:cs="Times New Roman"/>
          <w:sz w:val="24"/>
        </w:rPr>
        <w:t>=</w:t>
      </w:r>
      <w:proofErr w:type="gramEnd"/>
      <w:r w:rsidR="00BC2EBE">
        <w:rPr>
          <w:rFonts w:ascii="Times New Roman" w:hAnsi="Times New Roman" w:cs="Times New Roman"/>
          <w:sz w:val="24"/>
        </w:rPr>
        <w:t xml:space="preserve">  </w:t>
      </w:r>
      <w:r w:rsidR="00BC2EBE">
        <w:rPr>
          <w:rFonts w:ascii="Times New Roman" w:hAnsi="Times New Roman" w:cs="Times New Roman"/>
          <w:sz w:val="24"/>
        </w:rPr>
        <w:tab/>
      </w:r>
      <w:r>
        <w:rPr>
          <w:rFonts w:ascii="Times New Roman" w:hAnsi="Times New Roman" w:cs="Times New Roman"/>
          <w:sz w:val="24"/>
        </w:rPr>
        <w:t>Eficiencia de transferencia de carga en la junta transversal total, en %</w:t>
      </w:r>
      <w:r w:rsidR="00BC2EBE">
        <w:rPr>
          <w:rFonts w:ascii="Times New Roman" w:hAnsi="Times New Roman" w:cs="Times New Roman"/>
          <w:sz w:val="24"/>
        </w:rPr>
        <w:t>.</w:t>
      </w:r>
    </w:p>
    <w:p w14:paraId="35001403" w14:textId="1AE876C8" w:rsidR="00D12139" w:rsidRDefault="00D12139" w:rsidP="00D12139">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LTE</w:t>
      </w:r>
      <w:r>
        <w:rPr>
          <w:rFonts w:ascii="Times New Roman" w:hAnsi="Times New Roman" w:cs="Times New Roman"/>
          <w:i/>
          <w:sz w:val="24"/>
          <w:vertAlign w:val="subscript"/>
        </w:rPr>
        <w:t>dowel</w:t>
      </w:r>
      <w:proofErr w:type="spellEnd"/>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Eficiencia de transferencia de carga en la junta si las barras de transferencia son el único mecanismo de transferencia de carga, en %.</w:t>
      </w:r>
    </w:p>
    <w:p w14:paraId="6321A2A2" w14:textId="683B26BC" w:rsidR="00D12139" w:rsidRDefault="00D12139" w:rsidP="00D12139">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LTE</w:t>
      </w:r>
      <w:r>
        <w:rPr>
          <w:rFonts w:ascii="Times New Roman" w:hAnsi="Times New Roman" w:cs="Times New Roman"/>
          <w:i/>
          <w:sz w:val="24"/>
          <w:vertAlign w:val="subscript"/>
        </w:rPr>
        <w:t>base</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Eficiencia de transferencia de carga en la junta si la base es el único mecanismo de transferencia de carga, en %.</w:t>
      </w:r>
    </w:p>
    <w:p w14:paraId="488B3940" w14:textId="3C9E693B" w:rsidR="005D5E1F" w:rsidRDefault="00D12139" w:rsidP="0068683D">
      <w:pPr>
        <w:spacing w:line="360" w:lineRule="auto"/>
        <w:ind w:left="1842" w:hanging="1134"/>
        <w:jc w:val="both"/>
        <w:rPr>
          <w:rFonts w:ascii="Times New Roman" w:hAnsi="Times New Roman" w:cs="Times New Roman"/>
          <w:sz w:val="24"/>
        </w:rPr>
      </w:pPr>
      <w:proofErr w:type="spellStart"/>
      <w:proofErr w:type="gramStart"/>
      <w:r>
        <w:rPr>
          <w:rFonts w:ascii="Times New Roman" w:hAnsi="Times New Roman" w:cs="Times New Roman"/>
          <w:i/>
          <w:sz w:val="24"/>
        </w:rPr>
        <w:t>LTE</w:t>
      </w:r>
      <w:r>
        <w:rPr>
          <w:rFonts w:ascii="Times New Roman" w:hAnsi="Times New Roman" w:cs="Times New Roman"/>
          <w:i/>
          <w:sz w:val="24"/>
          <w:vertAlign w:val="subscript"/>
        </w:rPr>
        <w:t>agg</w:t>
      </w:r>
      <w:proofErr w:type="spellEnd"/>
      <w:r>
        <w:rPr>
          <w:rFonts w:ascii="Times New Roman" w:hAnsi="Times New Roman" w:cs="Times New Roman"/>
          <w:i/>
          <w:sz w:val="24"/>
          <w:vertAlign w:val="subscript"/>
        </w:rPr>
        <w:t xml:space="preserve">  </w:t>
      </w:r>
      <w:r>
        <w:rPr>
          <w:rFonts w:ascii="Times New Roman" w:hAnsi="Times New Roman" w:cs="Times New Roman"/>
          <w:sz w:val="24"/>
        </w:rPr>
        <w:t>=</w:t>
      </w:r>
      <w:proofErr w:type="gramEnd"/>
      <w:r>
        <w:rPr>
          <w:rFonts w:ascii="Times New Roman" w:hAnsi="Times New Roman" w:cs="Times New Roman"/>
          <w:sz w:val="24"/>
        </w:rPr>
        <w:t xml:space="preserve">  </w:t>
      </w:r>
      <w:r>
        <w:rPr>
          <w:rFonts w:ascii="Times New Roman" w:hAnsi="Times New Roman" w:cs="Times New Roman"/>
          <w:sz w:val="24"/>
        </w:rPr>
        <w:tab/>
        <w:t>Eficiencia de transferencia de carga en la junta si la trabazón de agregados es el único mecanismo de transferencia de carga, en %.</w:t>
      </w:r>
    </w:p>
    <w:p w14:paraId="479397A2" w14:textId="3A1CFEDB" w:rsidR="004813E0" w:rsidRDefault="004813E0" w:rsidP="000B625E">
      <w:pPr>
        <w:spacing w:line="360" w:lineRule="auto"/>
        <w:jc w:val="both"/>
        <w:rPr>
          <w:rFonts w:ascii="Times New Roman" w:hAnsi="Times New Roman" w:cs="Times New Roman"/>
          <w:sz w:val="24"/>
        </w:rPr>
      </w:pPr>
      <w:r w:rsidRPr="000B625E">
        <w:rPr>
          <w:rFonts w:ascii="Times New Roman" w:hAnsi="Times New Roman" w:cs="Times New Roman"/>
          <w:sz w:val="24"/>
          <w:u w:val="single"/>
        </w:rPr>
        <w:t>Determinación de</w:t>
      </w:r>
      <w:r w:rsidRPr="000B625E">
        <w:rPr>
          <w:rFonts w:ascii="Times New Roman" w:hAnsi="Times New Roman" w:cs="Times New Roman"/>
          <w:i/>
          <w:sz w:val="24"/>
          <w:u w:val="single"/>
        </w:rPr>
        <w:t xml:space="preserve"> </w:t>
      </w:r>
      <w:proofErr w:type="spellStart"/>
      <w:r w:rsidRPr="000B625E">
        <w:rPr>
          <w:rFonts w:ascii="Times New Roman" w:hAnsi="Times New Roman" w:cs="Times New Roman"/>
          <w:i/>
          <w:sz w:val="24"/>
          <w:u w:val="single"/>
        </w:rPr>
        <w:t>LTE</w:t>
      </w:r>
      <w:r w:rsidRPr="000B625E">
        <w:rPr>
          <w:rFonts w:ascii="Times New Roman" w:hAnsi="Times New Roman" w:cs="Times New Roman"/>
          <w:i/>
          <w:sz w:val="24"/>
          <w:u w:val="single"/>
          <w:vertAlign w:val="subscript"/>
        </w:rPr>
        <w:t>agg</w:t>
      </w:r>
      <w:proofErr w:type="spellEnd"/>
      <w:r>
        <w:rPr>
          <w:rFonts w:ascii="Times New Roman" w:hAnsi="Times New Roman" w:cs="Times New Roman"/>
          <w:sz w:val="24"/>
        </w:rPr>
        <w:t xml:space="preserve">: </w:t>
      </w:r>
      <w:r w:rsidR="00D12E3F">
        <w:rPr>
          <w:rFonts w:ascii="Times New Roman" w:hAnsi="Times New Roman" w:cs="Times New Roman"/>
          <w:sz w:val="24"/>
        </w:rPr>
        <w:t xml:space="preserve">Depende de la abertura de junta, la cual </w:t>
      </w:r>
      <w:r w:rsidR="000B625E">
        <w:rPr>
          <w:rFonts w:ascii="Times New Roman" w:hAnsi="Times New Roman" w:cs="Times New Roman"/>
          <w:sz w:val="24"/>
        </w:rPr>
        <w:t>se determina para cada incremento (meses) usando la siguiente expresión:</w:t>
      </w:r>
    </w:p>
    <w:p w14:paraId="39E6BC20" w14:textId="2B701DF6" w:rsidR="000B625E" w:rsidRDefault="00D12E3F" w:rsidP="000B625E">
      <w:pPr>
        <w:spacing w:line="360" w:lineRule="auto"/>
        <w:jc w:val="right"/>
        <w:rPr>
          <w:rFonts w:ascii="Times New Roman" w:hAnsi="Times New Roman" w:cs="Times New Roman"/>
          <w:sz w:val="24"/>
        </w:rPr>
      </w:pPr>
      <w:r w:rsidRPr="000B625E">
        <w:rPr>
          <w:rFonts w:ascii="Times New Roman" w:hAnsi="Times New Roman" w:cs="Times New Roman"/>
          <w:position w:val="-14"/>
          <w:sz w:val="24"/>
        </w:rPr>
        <w:object w:dxaOrig="5400" w:dyaOrig="380" w14:anchorId="7F1A9583">
          <v:shape id="_x0000_i1230" type="#_x0000_t75" style="width:270pt;height:18.75pt" o:ole="">
            <v:imagedata r:id="rId447" o:title=""/>
          </v:shape>
          <o:OLEObject Type="Embed" ProgID="Equation.3" ShapeID="_x0000_i1230" DrawAspect="Content" ObjectID="_1617420408" r:id="rId448"/>
        </w:object>
      </w:r>
      <w:r w:rsidR="000B625E">
        <w:rPr>
          <w:rFonts w:ascii="Times New Roman" w:hAnsi="Times New Roman" w:cs="Times New Roman"/>
          <w:sz w:val="24"/>
        </w:rPr>
        <w:t xml:space="preserve">                    (2.110)</w:t>
      </w:r>
    </w:p>
    <w:p w14:paraId="569133DA" w14:textId="77777777" w:rsidR="00D12E3F" w:rsidRDefault="00D12E3F" w:rsidP="00D12E3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1B7F1C72" w14:textId="05676DF2" w:rsidR="00D12E3F" w:rsidRDefault="00D12E3F" w:rsidP="00426E79">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jw</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Abertura de junta, en milésima de pulgada (0.001 in).</w:t>
      </w:r>
    </w:p>
    <w:p w14:paraId="76730A9E" w14:textId="76B12864" w:rsidR="00D12E3F" w:rsidRDefault="00D12E3F" w:rsidP="00426E79">
      <w:pPr>
        <w:spacing w:after="0" w:line="360" w:lineRule="auto"/>
        <w:ind w:left="1842" w:hanging="1134"/>
        <w:jc w:val="both"/>
        <w:rPr>
          <w:rFonts w:ascii="Times New Roman" w:hAnsi="Times New Roman" w:cs="Times New Roman"/>
          <w:sz w:val="24"/>
        </w:rPr>
      </w:pPr>
      <w:r>
        <w:rPr>
          <w:rFonts w:ascii="Times New Roman" w:hAnsi="Times New Roman" w:cs="Times New Roman"/>
          <w:i/>
          <w:sz w:val="24"/>
        </w:rPr>
        <w:t xml:space="preserve">L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Separación de la junta, ft.</w:t>
      </w:r>
    </w:p>
    <w:p w14:paraId="366B3AFF" w14:textId="38687BD2" w:rsidR="00D12E3F" w:rsidRDefault="00D12E3F" w:rsidP="00426E79">
      <w:pPr>
        <w:spacing w:after="0" w:line="360" w:lineRule="auto"/>
        <w:ind w:left="1842" w:hanging="1134"/>
        <w:jc w:val="both"/>
        <w:rPr>
          <w:rFonts w:ascii="Times New Roman" w:hAnsi="Times New Roman" w:cs="Times New Roman"/>
          <w:sz w:val="24"/>
        </w:rPr>
      </w:pPr>
      <w:r>
        <w:rPr>
          <w:rFonts w:ascii="Times New Roman" w:hAnsi="Times New Roman" w:cs="Times New Roman"/>
          <w:i/>
          <w:sz w:val="24"/>
        </w:rPr>
        <w:t xml:space="preserve">β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Coeficiente de fricción entre la base y la losa de PCC.</w:t>
      </w:r>
    </w:p>
    <w:p w14:paraId="4AC31C2E" w14:textId="5B0915A8" w:rsidR="00D12E3F" w:rsidRDefault="00D12E3F" w:rsidP="00426E79">
      <w:pPr>
        <w:spacing w:after="0" w:line="360" w:lineRule="auto"/>
        <w:ind w:left="1842" w:hanging="1134"/>
        <w:jc w:val="both"/>
        <w:rPr>
          <w:rFonts w:ascii="Times New Roman" w:hAnsi="Times New Roman" w:cs="Times New Roman"/>
          <w:sz w:val="24"/>
        </w:rPr>
      </w:pPr>
      <w:r>
        <w:rPr>
          <w:rFonts w:ascii="Times New Roman" w:hAnsi="Times New Roman" w:cs="Times New Roman"/>
          <w:i/>
          <w:sz w:val="24"/>
        </w:rPr>
        <w:t>α</w:t>
      </w:r>
      <w:r>
        <w:rPr>
          <w:rFonts w:ascii="Times New Roman" w:hAnsi="Times New Roman" w:cs="Times New Roman"/>
          <w:i/>
          <w:sz w:val="24"/>
          <w:vertAlign w:val="subscript"/>
        </w:rPr>
        <w:t xml:space="preserve">PCC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coeficiente de expansión térmica de PCC, /°F.</w:t>
      </w:r>
    </w:p>
    <w:p w14:paraId="532499F1" w14:textId="1E34F776" w:rsidR="00D12E3F" w:rsidRDefault="00891038" w:rsidP="00426E79">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T</w:t>
      </w:r>
      <w:r>
        <w:rPr>
          <w:rFonts w:ascii="Times New Roman" w:hAnsi="Times New Roman" w:cs="Times New Roman"/>
          <w:i/>
          <w:sz w:val="24"/>
          <w:vertAlign w:val="subscript"/>
        </w:rPr>
        <w:t>mean</w:t>
      </w:r>
      <w:proofErr w:type="spellEnd"/>
      <w:r w:rsidR="00D12E3F">
        <w:rPr>
          <w:rFonts w:ascii="Times New Roman" w:hAnsi="Times New Roman" w:cs="Times New Roman"/>
          <w:i/>
          <w:sz w:val="24"/>
        </w:rPr>
        <w:t xml:space="preserve"> </w:t>
      </w:r>
      <w:r>
        <w:rPr>
          <w:rFonts w:ascii="Times New Roman" w:hAnsi="Times New Roman" w:cs="Times New Roman"/>
          <w:i/>
          <w:sz w:val="24"/>
        </w:rPr>
        <w:t xml:space="preserve">   </w:t>
      </w:r>
      <w:proofErr w:type="gramStart"/>
      <w:r w:rsidR="00D12E3F">
        <w:rPr>
          <w:rFonts w:ascii="Times New Roman" w:hAnsi="Times New Roman" w:cs="Times New Roman"/>
          <w:sz w:val="24"/>
        </w:rPr>
        <w:t xml:space="preserve">=  </w:t>
      </w:r>
      <w:r w:rsidR="00D12E3F">
        <w:rPr>
          <w:rFonts w:ascii="Times New Roman" w:hAnsi="Times New Roman" w:cs="Times New Roman"/>
          <w:sz w:val="24"/>
        </w:rPr>
        <w:tab/>
      </w:r>
      <w:proofErr w:type="gramEnd"/>
      <w:r>
        <w:rPr>
          <w:rFonts w:ascii="Times New Roman" w:hAnsi="Times New Roman" w:cs="Times New Roman"/>
          <w:sz w:val="24"/>
        </w:rPr>
        <w:t>Temperatura promedio mensual en la profundidad media de la losa durante la noche, °F.</w:t>
      </w:r>
    </w:p>
    <w:p w14:paraId="3E3298E7" w14:textId="48343634" w:rsidR="00D12E3F" w:rsidRDefault="00891038" w:rsidP="00426E79">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T</w:t>
      </w:r>
      <w:r>
        <w:rPr>
          <w:rFonts w:ascii="Times New Roman" w:hAnsi="Times New Roman" w:cs="Times New Roman"/>
          <w:i/>
          <w:sz w:val="24"/>
          <w:vertAlign w:val="subscript"/>
        </w:rPr>
        <w:t>cosntr</w:t>
      </w:r>
      <w:proofErr w:type="spellEnd"/>
      <w:r>
        <w:rPr>
          <w:rFonts w:ascii="Times New Roman" w:hAnsi="Times New Roman" w:cs="Times New Roman"/>
          <w:i/>
          <w:sz w:val="24"/>
        </w:rPr>
        <w:t xml:space="preserve">  </w:t>
      </w:r>
      <w:r w:rsidR="00D12E3F">
        <w:rPr>
          <w:rFonts w:ascii="Times New Roman" w:hAnsi="Times New Roman" w:cs="Times New Roman"/>
          <w:i/>
          <w:sz w:val="24"/>
        </w:rPr>
        <w:t xml:space="preserve"> </w:t>
      </w:r>
      <w:proofErr w:type="gramStart"/>
      <w:r w:rsidR="00D12E3F">
        <w:rPr>
          <w:rFonts w:ascii="Times New Roman" w:hAnsi="Times New Roman" w:cs="Times New Roman"/>
          <w:sz w:val="24"/>
        </w:rPr>
        <w:t xml:space="preserve">=  </w:t>
      </w:r>
      <w:r w:rsidR="00D12E3F">
        <w:rPr>
          <w:rFonts w:ascii="Times New Roman" w:hAnsi="Times New Roman" w:cs="Times New Roman"/>
          <w:sz w:val="24"/>
        </w:rPr>
        <w:tab/>
      </w:r>
      <w:proofErr w:type="gramEnd"/>
      <w:r>
        <w:rPr>
          <w:rFonts w:ascii="Times New Roman" w:hAnsi="Times New Roman" w:cs="Times New Roman"/>
          <w:sz w:val="24"/>
        </w:rPr>
        <w:t>Temperatura del hormigón al momento de colocación, °F</w:t>
      </w:r>
      <w:r w:rsidR="00D12E3F">
        <w:rPr>
          <w:rFonts w:ascii="Times New Roman" w:hAnsi="Times New Roman" w:cs="Times New Roman"/>
          <w:sz w:val="24"/>
        </w:rPr>
        <w:t>.</w:t>
      </w:r>
    </w:p>
    <w:p w14:paraId="3620B467" w14:textId="6D21E135" w:rsidR="00D12E3F" w:rsidRDefault="00426E79" w:rsidP="0068683D">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ε</w:t>
      </w:r>
      <w:proofErr w:type="gramStart"/>
      <w:r>
        <w:rPr>
          <w:rFonts w:ascii="Times New Roman" w:hAnsi="Times New Roman" w:cs="Times New Roman"/>
          <w:i/>
          <w:sz w:val="24"/>
          <w:vertAlign w:val="subscript"/>
        </w:rPr>
        <w:t>sh,m</w:t>
      </w:r>
      <w:proofErr w:type="spellEnd"/>
      <w:proofErr w:type="gramEnd"/>
      <w:r w:rsidR="00D12E3F">
        <w:rPr>
          <w:rFonts w:ascii="Times New Roman" w:hAnsi="Times New Roman" w:cs="Times New Roman"/>
          <w:i/>
          <w:sz w:val="24"/>
        </w:rPr>
        <w:t xml:space="preserve"> </w:t>
      </w:r>
      <w:r>
        <w:rPr>
          <w:rFonts w:ascii="Times New Roman" w:hAnsi="Times New Roman" w:cs="Times New Roman"/>
          <w:i/>
          <w:sz w:val="24"/>
        </w:rPr>
        <w:t xml:space="preserve">  </w:t>
      </w:r>
      <w:r w:rsidR="00D12E3F">
        <w:rPr>
          <w:rFonts w:ascii="Times New Roman" w:hAnsi="Times New Roman" w:cs="Times New Roman"/>
          <w:i/>
          <w:sz w:val="24"/>
        </w:rPr>
        <w:t xml:space="preserve">  </w:t>
      </w:r>
      <w:r w:rsidR="00D12E3F">
        <w:rPr>
          <w:rFonts w:ascii="Times New Roman" w:hAnsi="Times New Roman" w:cs="Times New Roman"/>
          <w:i/>
          <w:sz w:val="24"/>
          <w:vertAlign w:val="subscript"/>
        </w:rPr>
        <w:t xml:space="preserve"> </w:t>
      </w:r>
      <w:r w:rsidR="00D12E3F">
        <w:rPr>
          <w:rFonts w:ascii="Times New Roman" w:hAnsi="Times New Roman" w:cs="Times New Roman"/>
          <w:sz w:val="24"/>
        </w:rPr>
        <w:t xml:space="preserve">=  </w:t>
      </w:r>
      <w:r w:rsidR="00D12E3F">
        <w:rPr>
          <w:rFonts w:ascii="Times New Roman" w:hAnsi="Times New Roman" w:cs="Times New Roman"/>
          <w:sz w:val="24"/>
        </w:rPr>
        <w:tab/>
      </w:r>
      <w:r>
        <w:rPr>
          <w:rFonts w:ascii="Times New Roman" w:hAnsi="Times New Roman" w:cs="Times New Roman"/>
          <w:sz w:val="24"/>
        </w:rPr>
        <w:t xml:space="preserve">Deformación de retracción del PCC para el mes </w:t>
      </w:r>
      <w:r>
        <w:rPr>
          <w:rFonts w:ascii="Times New Roman" w:hAnsi="Times New Roman" w:cs="Times New Roman"/>
          <w:i/>
          <w:sz w:val="24"/>
        </w:rPr>
        <w:t>m</w:t>
      </w:r>
      <w:r w:rsidR="00D12E3F">
        <w:rPr>
          <w:rFonts w:ascii="Times New Roman" w:hAnsi="Times New Roman" w:cs="Times New Roman"/>
          <w:sz w:val="24"/>
        </w:rPr>
        <w:t>.</w:t>
      </w:r>
    </w:p>
    <w:p w14:paraId="71389E6F" w14:textId="1F9F6A5B" w:rsidR="00426E79" w:rsidRDefault="00426E79" w:rsidP="00426E79">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La deformación de retracción del PCC depende de las propiedades del material, la humedad relativa y la edad del PCC, </w:t>
      </w:r>
      <w:proofErr w:type="spellStart"/>
      <w:r>
        <w:rPr>
          <w:rFonts w:ascii="Times New Roman" w:hAnsi="Times New Roman" w:cs="Times New Roman"/>
          <w:i/>
          <w:sz w:val="24"/>
        </w:rPr>
        <w:t>ε</w:t>
      </w:r>
      <w:proofErr w:type="gramStart"/>
      <w:r>
        <w:rPr>
          <w:rFonts w:ascii="Times New Roman" w:hAnsi="Times New Roman" w:cs="Times New Roman"/>
          <w:i/>
          <w:sz w:val="24"/>
          <w:vertAlign w:val="subscript"/>
        </w:rPr>
        <w:t>sh,m</w:t>
      </w:r>
      <w:proofErr w:type="spellEnd"/>
      <w:proofErr w:type="gramEnd"/>
      <w:r>
        <w:rPr>
          <w:rFonts w:ascii="Times New Roman" w:hAnsi="Times New Roman" w:cs="Times New Roman"/>
          <w:sz w:val="24"/>
        </w:rPr>
        <w:t xml:space="preserve"> puede estimarse con la siguiente ecuación:</w:t>
      </w:r>
    </w:p>
    <w:p w14:paraId="7C1402B2" w14:textId="7151D177" w:rsidR="00426E79" w:rsidRDefault="00B37324" w:rsidP="00426E79">
      <w:pPr>
        <w:spacing w:line="360" w:lineRule="auto"/>
        <w:jc w:val="right"/>
        <w:rPr>
          <w:rFonts w:ascii="Times New Roman" w:hAnsi="Times New Roman" w:cs="Times New Roman"/>
          <w:sz w:val="24"/>
        </w:rPr>
      </w:pPr>
      <w:r w:rsidRPr="00426E79">
        <w:rPr>
          <w:rFonts w:ascii="Times New Roman" w:hAnsi="Times New Roman" w:cs="Times New Roman"/>
          <w:position w:val="-30"/>
          <w:sz w:val="24"/>
        </w:rPr>
        <w:object w:dxaOrig="3180" w:dyaOrig="700" w14:anchorId="620F3292">
          <v:shape id="_x0000_i1231" type="#_x0000_t75" style="width:158.25pt;height:34.5pt" o:ole="">
            <v:imagedata r:id="rId449" o:title=""/>
          </v:shape>
          <o:OLEObject Type="Embed" ProgID="Equation.3" ShapeID="_x0000_i1231" DrawAspect="Content" ObjectID="_1617420409" r:id="rId450"/>
        </w:object>
      </w:r>
      <w:r w:rsidR="00426E79">
        <w:rPr>
          <w:rFonts w:ascii="Times New Roman" w:hAnsi="Times New Roman" w:cs="Times New Roman"/>
          <w:sz w:val="24"/>
        </w:rPr>
        <w:t xml:space="preserve">                                      (2.111)</w:t>
      </w:r>
    </w:p>
    <w:p w14:paraId="63AB4376" w14:textId="77777777" w:rsidR="00B37324" w:rsidRDefault="00B37324" w:rsidP="00B3732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3C47E241" w14:textId="3FC6A440" w:rsidR="00B37324" w:rsidRPr="00B37324" w:rsidRDefault="00B37324" w:rsidP="00B37324">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ε</w:t>
      </w:r>
      <w:proofErr w:type="gramStart"/>
      <w:r>
        <w:rPr>
          <w:rFonts w:ascii="Times New Roman" w:hAnsi="Times New Roman" w:cs="Times New Roman"/>
          <w:i/>
          <w:sz w:val="24"/>
          <w:vertAlign w:val="subscript"/>
        </w:rPr>
        <w:t>sh,t</w:t>
      </w:r>
      <w:proofErr w:type="spellEnd"/>
      <w:proofErr w:type="gramEnd"/>
      <w:r>
        <w:rPr>
          <w:rFonts w:ascii="Times New Roman" w:hAnsi="Times New Roman" w:cs="Times New Roman"/>
          <w:i/>
          <w:sz w:val="24"/>
        </w:rPr>
        <w:t xml:space="preserve">      </w:t>
      </w:r>
      <w:r>
        <w:rPr>
          <w:rFonts w:ascii="Times New Roman" w:hAnsi="Times New Roman" w:cs="Times New Roman"/>
          <w:i/>
          <w:sz w:val="24"/>
          <w:vertAlign w:val="subscript"/>
        </w:rPr>
        <w:t xml:space="preserve"> </w:t>
      </w:r>
      <w:r>
        <w:rPr>
          <w:rFonts w:ascii="Times New Roman" w:hAnsi="Times New Roman" w:cs="Times New Roman"/>
          <w:sz w:val="24"/>
        </w:rPr>
        <w:t xml:space="preserve">=  </w:t>
      </w:r>
      <w:r>
        <w:rPr>
          <w:rFonts w:ascii="Times New Roman" w:hAnsi="Times New Roman" w:cs="Times New Roman"/>
          <w:sz w:val="24"/>
        </w:rPr>
        <w:tab/>
        <w:t xml:space="preserve">Deformación de retracción sobre la losa de PCC en el mes </w:t>
      </w:r>
      <w:r>
        <w:rPr>
          <w:rFonts w:ascii="Times New Roman" w:hAnsi="Times New Roman" w:cs="Times New Roman"/>
          <w:i/>
          <w:sz w:val="24"/>
        </w:rPr>
        <w:t>m</w:t>
      </w:r>
      <w:r>
        <w:rPr>
          <w:rFonts w:ascii="Times New Roman" w:hAnsi="Times New Roman" w:cs="Times New Roman"/>
          <w:sz w:val="24"/>
        </w:rPr>
        <w:t>.</w:t>
      </w:r>
    </w:p>
    <w:p w14:paraId="2CBFB008" w14:textId="1DB83B46" w:rsidR="00B37324" w:rsidRDefault="00B37324" w:rsidP="00B37324">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ε</w:t>
      </w:r>
      <w:proofErr w:type="gramStart"/>
      <w:r>
        <w:rPr>
          <w:rFonts w:ascii="Times New Roman" w:hAnsi="Times New Roman" w:cs="Times New Roman"/>
          <w:i/>
          <w:sz w:val="24"/>
          <w:vertAlign w:val="subscript"/>
        </w:rPr>
        <w:t>sh,b</w:t>
      </w:r>
      <w:proofErr w:type="spellEnd"/>
      <w:proofErr w:type="gramEnd"/>
      <w:r>
        <w:rPr>
          <w:rFonts w:ascii="Times New Roman" w:hAnsi="Times New Roman" w:cs="Times New Roman"/>
          <w:i/>
          <w:sz w:val="24"/>
        </w:rPr>
        <w:t xml:space="preserve">      </w:t>
      </w:r>
      <w:r>
        <w:rPr>
          <w:rFonts w:ascii="Times New Roman" w:hAnsi="Times New Roman" w:cs="Times New Roman"/>
          <w:sz w:val="24"/>
        </w:rPr>
        <w:t xml:space="preserve">=  </w:t>
      </w:r>
      <w:r>
        <w:rPr>
          <w:rFonts w:ascii="Times New Roman" w:hAnsi="Times New Roman" w:cs="Times New Roman"/>
          <w:sz w:val="24"/>
        </w:rPr>
        <w:tab/>
        <w:t xml:space="preserve">Deformación de retracción bajo la losa de PCC en el mes </w:t>
      </w:r>
      <w:r>
        <w:rPr>
          <w:rFonts w:ascii="Times New Roman" w:hAnsi="Times New Roman" w:cs="Times New Roman"/>
          <w:i/>
          <w:sz w:val="24"/>
        </w:rPr>
        <w:t>m</w:t>
      </w:r>
      <w:r>
        <w:rPr>
          <w:rFonts w:ascii="Times New Roman" w:hAnsi="Times New Roman" w:cs="Times New Roman"/>
          <w:sz w:val="24"/>
        </w:rPr>
        <w:t>.</w:t>
      </w:r>
    </w:p>
    <w:p w14:paraId="50D0E345" w14:textId="42981174" w:rsidR="00B37324" w:rsidRDefault="00B37324" w:rsidP="00B37324">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h</w:t>
      </w:r>
      <w:r>
        <w:rPr>
          <w:rFonts w:ascii="Times New Roman" w:hAnsi="Times New Roman" w:cs="Times New Roman"/>
          <w:i/>
          <w:sz w:val="24"/>
          <w:vertAlign w:val="subscript"/>
        </w:rPr>
        <w:t>d</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Profundidad de la porción más seca de la losa de PCC, 2 in.</w:t>
      </w:r>
    </w:p>
    <w:p w14:paraId="78ABA907" w14:textId="4487875C" w:rsidR="00B37324" w:rsidRDefault="00B37324" w:rsidP="0068683D">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h</w:t>
      </w:r>
      <w:r>
        <w:rPr>
          <w:rFonts w:ascii="Times New Roman" w:hAnsi="Times New Roman" w:cs="Times New Roman"/>
          <w:i/>
          <w:sz w:val="24"/>
          <w:vertAlign w:val="subscript"/>
        </w:rPr>
        <w:t>PCC</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Espesor de la losa de PCC, in.</w:t>
      </w:r>
    </w:p>
    <w:p w14:paraId="41BFE62C" w14:textId="02749FED" w:rsidR="00426E79" w:rsidRDefault="00237DFF" w:rsidP="00426E79">
      <w:pPr>
        <w:spacing w:line="360" w:lineRule="auto"/>
        <w:jc w:val="both"/>
        <w:rPr>
          <w:rFonts w:ascii="Times New Roman" w:hAnsi="Times New Roman" w:cs="Times New Roman"/>
          <w:sz w:val="24"/>
        </w:rPr>
      </w:pPr>
      <w:r>
        <w:rPr>
          <w:rFonts w:ascii="Times New Roman" w:hAnsi="Times New Roman" w:cs="Times New Roman"/>
          <w:sz w:val="24"/>
        </w:rPr>
        <w:t>La deformación de retracción en la parte superior e inferior de la losa de PCC, se estima con las ecuaciones (2.112) y (2.113) respectivamente.</w:t>
      </w:r>
    </w:p>
    <w:p w14:paraId="1D4643C5" w14:textId="5B2CECD0" w:rsidR="00237DFF" w:rsidRDefault="00237DFF" w:rsidP="00237DFF">
      <w:pPr>
        <w:spacing w:line="360" w:lineRule="auto"/>
        <w:jc w:val="right"/>
        <w:rPr>
          <w:rFonts w:ascii="Times New Roman" w:hAnsi="Times New Roman" w:cs="Times New Roman"/>
          <w:sz w:val="24"/>
        </w:rPr>
      </w:pPr>
      <w:r w:rsidRPr="00237DFF">
        <w:rPr>
          <w:rFonts w:ascii="Times New Roman" w:hAnsi="Times New Roman" w:cs="Times New Roman"/>
          <w:position w:val="-14"/>
          <w:sz w:val="24"/>
        </w:rPr>
        <w:object w:dxaOrig="2500" w:dyaOrig="380" w14:anchorId="58610694">
          <v:shape id="_x0000_i1232" type="#_x0000_t75" style="width:124.5pt;height:18.75pt" o:ole="">
            <v:imagedata r:id="rId451" o:title=""/>
          </v:shape>
          <o:OLEObject Type="Embed" ProgID="Equation.3" ShapeID="_x0000_i1232" DrawAspect="Content" ObjectID="_1617420410" r:id="rId452"/>
        </w:object>
      </w:r>
      <w:r>
        <w:rPr>
          <w:rFonts w:ascii="Times New Roman" w:hAnsi="Times New Roman" w:cs="Times New Roman"/>
          <w:sz w:val="24"/>
        </w:rPr>
        <w:t xml:space="preserve">                                      (2.112)</w:t>
      </w:r>
    </w:p>
    <w:p w14:paraId="324E4991" w14:textId="52C2221E" w:rsidR="00237DFF" w:rsidRDefault="006667AB" w:rsidP="00237DFF">
      <w:pPr>
        <w:spacing w:line="360" w:lineRule="auto"/>
        <w:jc w:val="right"/>
        <w:rPr>
          <w:rFonts w:ascii="Times New Roman" w:hAnsi="Times New Roman" w:cs="Times New Roman"/>
          <w:sz w:val="24"/>
        </w:rPr>
      </w:pPr>
      <w:r w:rsidRPr="00237DFF">
        <w:rPr>
          <w:rFonts w:ascii="Times New Roman" w:hAnsi="Times New Roman" w:cs="Times New Roman"/>
          <w:position w:val="-14"/>
          <w:sz w:val="24"/>
        </w:rPr>
        <w:object w:dxaOrig="1620" w:dyaOrig="380" w14:anchorId="24B441D5">
          <v:shape id="_x0000_i1233" type="#_x0000_t75" style="width:81pt;height:18.75pt" o:ole="">
            <v:imagedata r:id="rId453" o:title=""/>
          </v:shape>
          <o:OLEObject Type="Embed" ProgID="Equation.3" ShapeID="_x0000_i1233" DrawAspect="Content" ObjectID="_1617420411" r:id="rId454"/>
        </w:object>
      </w:r>
      <w:r w:rsidR="00237DFF">
        <w:rPr>
          <w:rFonts w:ascii="Times New Roman" w:hAnsi="Times New Roman" w:cs="Times New Roman"/>
          <w:sz w:val="24"/>
        </w:rPr>
        <w:t xml:space="preserve">      </w:t>
      </w:r>
      <w:r>
        <w:rPr>
          <w:rFonts w:ascii="Times New Roman" w:hAnsi="Times New Roman" w:cs="Times New Roman"/>
          <w:sz w:val="24"/>
        </w:rPr>
        <w:t xml:space="preserve">                             </w:t>
      </w:r>
      <w:r w:rsidR="00237DFF">
        <w:rPr>
          <w:rFonts w:ascii="Times New Roman" w:hAnsi="Times New Roman" w:cs="Times New Roman"/>
          <w:sz w:val="24"/>
        </w:rPr>
        <w:t xml:space="preserve">                 (2.113)</w:t>
      </w:r>
    </w:p>
    <w:p w14:paraId="27697F37" w14:textId="77777777" w:rsidR="00237DFF" w:rsidRDefault="00237DFF" w:rsidP="00237DF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15421EA6" w14:textId="7F3CA0C5" w:rsidR="00237DFF" w:rsidRDefault="00237DFF" w:rsidP="00237DFF">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ε</w:t>
      </w:r>
      <w:r>
        <w:rPr>
          <w:rFonts w:ascii="Times New Roman" w:hAnsi="Times New Roman" w:cs="Times New Roman"/>
          <w:i/>
          <w:sz w:val="24"/>
          <w:vertAlign w:val="subscript"/>
        </w:rPr>
        <w:t>s</w:t>
      </w:r>
      <w:r w:rsidR="006667AB">
        <w:rPr>
          <w:rFonts w:ascii="Times New Roman" w:hAnsi="Times New Roman" w:cs="Times New Roman"/>
          <w:i/>
          <w:sz w:val="24"/>
          <w:vertAlign w:val="subscript"/>
        </w:rPr>
        <w:t>u</w:t>
      </w:r>
      <w:proofErr w:type="spellEnd"/>
      <w:r>
        <w:rPr>
          <w:rFonts w:ascii="Times New Roman" w:hAnsi="Times New Roman" w:cs="Times New Roman"/>
          <w:i/>
          <w:sz w:val="24"/>
        </w:rPr>
        <w:t xml:space="preserve">     </w:t>
      </w:r>
      <w:r w:rsidR="006667AB">
        <w:rPr>
          <w:rFonts w:ascii="Times New Roman" w:hAnsi="Times New Roman" w:cs="Times New Roman"/>
          <w:i/>
          <w:sz w:val="24"/>
        </w:rPr>
        <w:t xml:space="preserve">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Deformación </w:t>
      </w:r>
      <w:r w:rsidR="00E861DE">
        <w:rPr>
          <w:rFonts w:ascii="Times New Roman" w:hAnsi="Times New Roman" w:cs="Times New Roman"/>
          <w:sz w:val="24"/>
        </w:rPr>
        <w:t>ú</w:t>
      </w:r>
      <w:r w:rsidR="006667AB">
        <w:rPr>
          <w:rFonts w:ascii="Times New Roman" w:hAnsi="Times New Roman" w:cs="Times New Roman"/>
          <w:sz w:val="24"/>
        </w:rPr>
        <w:t xml:space="preserve">ltima </w:t>
      </w:r>
      <w:r>
        <w:rPr>
          <w:rFonts w:ascii="Times New Roman" w:hAnsi="Times New Roman" w:cs="Times New Roman"/>
          <w:sz w:val="24"/>
        </w:rPr>
        <w:t>de retracci</w:t>
      </w:r>
      <w:r w:rsidR="006667AB">
        <w:rPr>
          <w:rFonts w:ascii="Times New Roman" w:hAnsi="Times New Roman" w:cs="Times New Roman"/>
          <w:sz w:val="24"/>
        </w:rPr>
        <w:t>ón</w:t>
      </w:r>
      <w:r>
        <w:rPr>
          <w:rFonts w:ascii="Times New Roman" w:hAnsi="Times New Roman" w:cs="Times New Roman"/>
          <w:sz w:val="24"/>
        </w:rPr>
        <w:t>.</w:t>
      </w:r>
    </w:p>
    <w:p w14:paraId="404A6315" w14:textId="77777777" w:rsidR="00450415" w:rsidRDefault="00450415" w:rsidP="00450415">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S</w:t>
      </w:r>
      <w:r>
        <w:rPr>
          <w:rFonts w:ascii="Times New Roman" w:hAnsi="Times New Roman" w:cs="Times New Roman"/>
          <w:i/>
          <w:sz w:val="24"/>
          <w:vertAlign w:val="subscript"/>
        </w:rPr>
        <w:t>t</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Factor de tiempo para la relación de la humedad con el alabeo de la losa, ecuación (2.108b).</w:t>
      </w:r>
    </w:p>
    <w:p w14:paraId="610D3F34" w14:textId="77777777" w:rsidR="00450415" w:rsidRDefault="00450415" w:rsidP="00450415">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S</w:t>
      </w:r>
      <w:r>
        <w:rPr>
          <w:rFonts w:ascii="Times New Roman" w:hAnsi="Times New Roman" w:cs="Times New Roman"/>
          <w:i/>
          <w:sz w:val="24"/>
          <w:vertAlign w:val="subscript"/>
        </w:rPr>
        <w:t>hmax</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Factor de humedad relativa promedio máximo, máximo </w:t>
      </w:r>
      <w:r>
        <w:rPr>
          <w:rFonts w:ascii="Times New Roman" w:hAnsi="Times New Roman" w:cs="Times New Roman"/>
          <w:i/>
          <w:sz w:val="24"/>
        </w:rPr>
        <w:t>S</w:t>
      </w:r>
      <w:r>
        <w:rPr>
          <w:rFonts w:ascii="Times New Roman" w:hAnsi="Times New Roman" w:cs="Times New Roman"/>
          <w:i/>
          <w:sz w:val="24"/>
          <w:vertAlign w:val="subscript"/>
        </w:rPr>
        <w:t>hi</w:t>
      </w:r>
      <w:r>
        <w:rPr>
          <w:rFonts w:ascii="Times New Roman" w:hAnsi="Times New Roman" w:cs="Times New Roman"/>
          <w:sz w:val="24"/>
        </w:rPr>
        <w:t>.</w:t>
      </w:r>
    </w:p>
    <w:p w14:paraId="7BB95830" w14:textId="1E37216B" w:rsidR="00450415" w:rsidRDefault="00450415" w:rsidP="00450415">
      <w:pPr>
        <w:spacing w:after="0" w:line="360" w:lineRule="auto"/>
        <w:ind w:left="1842" w:hanging="1134"/>
        <w:jc w:val="both"/>
        <w:rPr>
          <w:rFonts w:ascii="Times New Roman" w:hAnsi="Times New Roman" w:cs="Times New Roman"/>
          <w:sz w:val="24"/>
        </w:rPr>
      </w:pPr>
      <w:r>
        <w:rPr>
          <w:rFonts w:ascii="Times New Roman" w:hAnsi="Times New Roman" w:cs="Times New Roman"/>
          <w:i/>
          <w:sz w:val="24"/>
        </w:rPr>
        <w:t>ϕ</w:t>
      </w:r>
      <w:r>
        <w:rPr>
          <w:rFonts w:ascii="Times New Roman" w:hAnsi="Times New Roman" w:cs="Times New Roman"/>
          <w:i/>
          <w:sz w:val="24"/>
          <w:vertAlign w:val="subscript"/>
        </w:rPr>
        <w:t xml:space="preserve">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Factor de deformación por retracción, 0.5.</w:t>
      </w:r>
    </w:p>
    <w:p w14:paraId="249E8C97" w14:textId="329B2FE2" w:rsidR="00237DFF" w:rsidRDefault="006667AB" w:rsidP="00237DFF">
      <w:pPr>
        <w:spacing w:after="0" w:line="360" w:lineRule="auto"/>
        <w:ind w:left="1842" w:hanging="1134"/>
        <w:jc w:val="both"/>
        <w:rPr>
          <w:rFonts w:ascii="Times New Roman" w:hAnsi="Times New Roman" w:cs="Times New Roman"/>
          <w:sz w:val="24"/>
        </w:rPr>
      </w:pPr>
      <w:r>
        <w:rPr>
          <w:rFonts w:ascii="Times New Roman" w:hAnsi="Times New Roman" w:cs="Times New Roman"/>
          <w:i/>
          <w:sz w:val="24"/>
        </w:rPr>
        <w:t>S</w:t>
      </w:r>
      <w:r>
        <w:rPr>
          <w:rFonts w:ascii="Times New Roman" w:hAnsi="Times New Roman" w:cs="Times New Roman"/>
          <w:i/>
          <w:sz w:val="24"/>
          <w:vertAlign w:val="subscript"/>
        </w:rPr>
        <w:t xml:space="preserve">hi  </w:t>
      </w:r>
      <w:r w:rsidR="00237DFF">
        <w:rPr>
          <w:rFonts w:ascii="Times New Roman" w:hAnsi="Times New Roman" w:cs="Times New Roman"/>
          <w:i/>
          <w:sz w:val="24"/>
        </w:rPr>
        <w:t xml:space="preserve">      </w:t>
      </w:r>
      <w:proofErr w:type="gramStart"/>
      <w:r w:rsidR="00237DFF">
        <w:rPr>
          <w:rFonts w:ascii="Times New Roman" w:hAnsi="Times New Roman" w:cs="Times New Roman"/>
          <w:sz w:val="24"/>
        </w:rPr>
        <w:t xml:space="preserve">=  </w:t>
      </w:r>
      <w:r w:rsidR="00237DFF">
        <w:rPr>
          <w:rFonts w:ascii="Times New Roman" w:hAnsi="Times New Roman" w:cs="Times New Roman"/>
          <w:sz w:val="24"/>
        </w:rPr>
        <w:tab/>
      </w:r>
      <w:proofErr w:type="gramEnd"/>
      <w:r>
        <w:rPr>
          <w:rFonts w:ascii="Times New Roman" w:hAnsi="Times New Roman" w:cs="Times New Roman"/>
          <w:sz w:val="24"/>
        </w:rPr>
        <w:t>Factor de humedad relativa d</w:t>
      </w:r>
      <w:r w:rsidR="00237DFF">
        <w:rPr>
          <w:rFonts w:ascii="Times New Roman" w:hAnsi="Times New Roman" w:cs="Times New Roman"/>
          <w:sz w:val="24"/>
        </w:rPr>
        <w:t xml:space="preserve">el mes </w:t>
      </w:r>
      <w:r>
        <w:rPr>
          <w:rFonts w:ascii="Times New Roman" w:hAnsi="Times New Roman" w:cs="Times New Roman"/>
          <w:i/>
          <w:sz w:val="24"/>
        </w:rPr>
        <w:t>i</w:t>
      </w:r>
      <w:r>
        <w:rPr>
          <w:rFonts w:ascii="Times New Roman" w:hAnsi="Times New Roman" w:cs="Times New Roman"/>
          <w:sz w:val="24"/>
        </w:rPr>
        <w:t>, ecuación (2.107b)</w:t>
      </w:r>
      <w:r w:rsidR="00237DFF">
        <w:rPr>
          <w:rFonts w:ascii="Times New Roman" w:hAnsi="Times New Roman" w:cs="Times New Roman"/>
          <w:sz w:val="24"/>
        </w:rPr>
        <w:t>.</w:t>
      </w:r>
    </w:p>
    <w:p w14:paraId="71843EDD" w14:textId="550287BB" w:rsidR="00237DFF" w:rsidRDefault="006667AB" w:rsidP="00C82FE7">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S</w:t>
      </w:r>
      <w:r w:rsidR="00450415">
        <w:rPr>
          <w:rFonts w:ascii="Times New Roman" w:hAnsi="Times New Roman" w:cs="Times New Roman"/>
          <w:i/>
          <w:sz w:val="24"/>
          <w:vertAlign w:val="subscript"/>
        </w:rPr>
        <w:t>hbot</w:t>
      </w:r>
      <w:proofErr w:type="spellEnd"/>
      <w:r w:rsidR="00237DFF">
        <w:rPr>
          <w:rFonts w:ascii="Times New Roman" w:hAnsi="Times New Roman" w:cs="Times New Roman"/>
          <w:i/>
          <w:sz w:val="24"/>
        </w:rPr>
        <w:t xml:space="preserve"> </w:t>
      </w:r>
      <w:r>
        <w:rPr>
          <w:rFonts w:ascii="Times New Roman" w:hAnsi="Times New Roman" w:cs="Times New Roman"/>
          <w:i/>
          <w:sz w:val="24"/>
        </w:rPr>
        <w:t xml:space="preserve"> </w:t>
      </w:r>
      <w:r w:rsidR="00237DFF">
        <w:rPr>
          <w:rFonts w:ascii="Times New Roman" w:hAnsi="Times New Roman" w:cs="Times New Roman"/>
          <w:i/>
          <w:sz w:val="24"/>
        </w:rPr>
        <w:t xml:space="preserve"> </w:t>
      </w:r>
      <w:r w:rsidR="00237DFF">
        <w:rPr>
          <w:rFonts w:ascii="Times New Roman" w:hAnsi="Times New Roman" w:cs="Times New Roman"/>
          <w:i/>
          <w:sz w:val="24"/>
          <w:vertAlign w:val="subscript"/>
        </w:rPr>
        <w:t xml:space="preserve"> </w:t>
      </w:r>
      <w:proofErr w:type="gramStart"/>
      <w:r w:rsidR="00237DFF">
        <w:rPr>
          <w:rFonts w:ascii="Times New Roman" w:hAnsi="Times New Roman" w:cs="Times New Roman"/>
          <w:sz w:val="24"/>
        </w:rPr>
        <w:t xml:space="preserve">=  </w:t>
      </w:r>
      <w:r w:rsidR="00237DFF">
        <w:rPr>
          <w:rFonts w:ascii="Times New Roman" w:hAnsi="Times New Roman" w:cs="Times New Roman"/>
          <w:sz w:val="24"/>
        </w:rPr>
        <w:tab/>
      </w:r>
      <w:proofErr w:type="gramEnd"/>
      <w:r>
        <w:rPr>
          <w:rFonts w:ascii="Times New Roman" w:hAnsi="Times New Roman" w:cs="Times New Roman"/>
          <w:sz w:val="24"/>
        </w:rPr>
        <w:t xml:space="preserve">Factor de humedad relativa </w:t>
      </w:r>
      <w:r w:rsidR="00450415">
        <w:rPr>
          <w:rFonts w:ascii="Times New Roman" w:hAnsi="Times New Roman" w:cs="Times New Roman"/>
          <w:sz w:val="24"/>
        </w:rPr>
        <w:t>bajo la losa de PCC</w:t>
      </w:r>
      <w:r>
        <w:rPr>
          <w:rFonts w:ascii="Times New Roman" w:hAnsi="Times New Roman" w:cs="Times New Roman"/>
          <w:sz w:val="24"/>
        </w:rPr>
        <w:t xml:space="preserve">, </w:t>
      </w:r>
      <w:r w:rsidR="00450415">
        <w:rPr>
          <w:rFonts w:ascii="Times New Roman" w:hAnsi="Times New Roman" w:cs="Times New Roman"/>
          <w:sz w:val="24"/>
        </w:rPr>
        <w:t xml:space="preserve">se asume </w:t>
      </w:r>
      <w:r w:rsidR="00645482">
        <w:rPr>
          <w:rFonts w:ascii="Times New Roman" w:hAnsi="Times New Roman" w:cs="Times New Roman"/>
          <w:sz w:val="24"/>
        </w:rPr>
        <w:t>igual a 90%</w:t>
      </w:r>
      <w:r w:rsidR="00237DFF">
        <w:rPr>
          <w:rFonts w:ascii="Times New Roman" w:hAnsi="Times New Roman" w:cs="Times New Roman"/>
          <w:sz w:val="24"/>
        </w:rPr>
        <w:t>.</w:t>
      </w:r>
    </w:p>
    <w:p w14:paraId="2BCE3159" w14:textId="453547E5" w:rsidR="00645482" w:rsidRDefault="00645482" w:rsidP="00645482">
      <w:pPr>
        <w:spacing w:line="360" w:lineRule="auto"/>
        <w:jc w:val="both"/>
        <w:rPr>
          <w:rFonts w:ascii="Times New Roman" w:hAnsi="Times New Roman" w:cs="Times New Roman"/>
          <w:sz w:val="24"/>
        </w:rPr>
      </w:pPr>
      <w:r>
        <w:rPr>
          <w:rFonts w:ascii="Times New Roman" w:hAnsi="Times New Roman" w:cs="Times New Roman"/>
          <w:sz w:val="24"/>
        </w:rPr>
        <w:t xml:space="preserve">La capacidad inicial de corte de la junta (en el primer incremento) </w:t>
      </w:r>
      <w:r w:rsidR="006E55B5">
        <w:rPr>
          <w:rFonts w:ascii="Times New Roman" w:hAnsi="Times New Roman" w:cs="Times New Roman"/>
          <w:sz w:val="24"/>
        </w:rPr>
        <w:t>es una función de la apertura de junta y del espesor de losa.</w:t>
      </w:r>
    </w:p>
    <w:p w14:paraId="179BD5DF" w14:textId="27C7D29B" w:rsidR="006E55B5" w:rsidRDefault="006E55B5" w:rsidP="006E55B5">
      <w:pPr>
        <w:spacing w:line="360" w:lineRule="auto"/>
        <w:jc w:val="right"/>
        <w:rPr>
          <w:rFonts w:ascii="Times New Roman" w:hAnsi="Times New Roman" w:cs="Times New Roman"/>
          <w:sz w:val="24"/>
        </w:rPr>
      </w:pPr>
      <w:r w:rsidRPr="006E55B5">
        <w:rPr>
          <w:rFonts w:ascii="Times New Roman" w:hAnsi="Times New Roman" w:cs="Times New Roman"/>
          <w:position w:val="-12"/>
          <w:sz w:val="24"/>
        </w:rPr>
        <w:object w:dxaOrig="2220" w:dyaOrig="380" w14:anchorId="036D6A83">
          <v:shape id="_x0000_i1234" type="#_x0000_t75" style="width:110.25pt;height:18.75pt" o:ole="">
            <v:imagedata r:id="rId455" o:title=""/>
          </v:shape>
          <o:OLEObject Type="Embed" ProgID="Equation.3" ShapeID="_x0000_i1234" DrawAspect="Content" ObjectID="_1617420412" r:id="rId456"/>
        </w:object>
      </w:r>
      <w:r>
        <w:rPr>
          <w:rFonts w:ascii="Times New Roman" w:hAnsi="Times New Roman" w:cs="Times New Roman"/>
          <w:sz w:val="24"/>
        </w:rPr>
        <w:t xml:space="preserve">      </w:t>
      </w:r>
      <w:r w:rsidR="00B86ABE">
        <w:rPr>
          <w:rFonts w:ascii="Times New Roman" w:hAnsi="Times New Roman" w:cs="Times New Roman"/>
          <w:sz w:val="24"/>
        </w:rPr>
        <w:t xml:space="preserve">               </w:t>
      </w:r>
      <w:r>
        <w:rPr>
          <w:rFonts w:ascii="Times New Roman" w:hAnsi="Times New Roman" w:cs="Times New Roman"/>
          <w:sz w:val="24"/>
        </w:rPr>
        <w:t xml:space="preserve">                        </w:t>
      </w:r>
      <w:r w:rsidR="004F117D">
        <w:rPr>
          <w:rFonts w:ascii="Times New Roman" w:hAnsi="Times New Roman" w:cs="Times New Roman"/>
          <w:sz w:val="24"/>
        </w:rPr>
        <w:t>(2.114</w:t>
      </w:r>
      <w:r>
        <w:rPr>
          <w:rFonts w:ascii="Times New Roman" w:hAnsi="Times New Roman" w:cs="Times New Roman"/>
          <w:sz w:val="24"/>
        </w:rPr>
        <w:t>)</w:t>
      </w:r>
    </w:p>
    <w:p w14:paraId="2CC570A0" w14:textId="77777777" w:rsidR="006E55B5" w:rsidRDefault="006E55B5" w:rsidP="006E55B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2D7E6745" w14:textId="20B09D72" w:rsidR="006E55B5" w:rsidRDefault="002C0213" w:rsidP="006E55B5">
      <w:pPr>
        <w:spacing w:after="0" w:line="360" w:lineRule="auto"/>
        <w:ind w:left="1842" w:hanging="1134"/>
        <w:jc w:val="both"/>
        <w:rPr>
          <w:rFonts w:ascii="Times New Roman" w:hAnsi="Times New Roman" w:cs="Times New Roman"/>
          <w:sz w:val="24"/>
        </w:rPr>
      </w:pPr>
      <w:r>
        <w:rPr>
          <w:rFonts w:ascii="Times New Roman" w:hAnsi="Times New Roman" w:cs="Times New Roman"/>
          <w:i/>
          <w:sz w:val="24"/>
        </w:rPr>
        <w:t>s</w:t>
      </w:r>
      <w:r>
        <w:rPr>
          <w:rFonts w:ascii="Times New Roman" w:hAnsi="Times New Roman" w:cs="Times New Roman"/>
          <w:i/>
          <w:sz w:val="24"/>
          <w:vertAlign w:val="subscript"/>
        </w:rPr>
        <w:t>0</w:t>
      </w:r>
      <w:r w:rsidR="006E55B5">
        <w:rPr>
          <w:rFonts w:ascii="Times New Roman" w:hAnsi="Times New Roman" w:cs="Times New Roman"/>
          <w:i/>
          <w:sz w:val="24"/>
        </w:rPr>
        <w:t xml:space="preserve">       </w:t>
      </w:r>
      <w:r w:rsidR="006E55B5">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proofErr w:type="gramStart"/>
      <w:r w:rsidR="006E55B5">
        <w:rPr>
          <w:rFonts w:ascii="Times New Roman" w:hAnsi="Times New Roman" w:cs="Times New Roman"/>
          <w:sz w:val="24"/>
        </w:rPr>
        <w:t xml:space="preserve">=  </w:t>
      </w:r>
      <w:r w:rsidR="006E55B5">
        <w:rPr>
          <w:rFonts w:ascii="Times New Roman" w:hAnsi="Times New Roman" w:cs="Times New Roman"/>
          <w:sz w:val="24"/>
        </w:rPr>
        <w:tab/>
      </w:r>
      <w:proofErr w:type="gramEnd"/>
      <w:r>
        <w:rPr>
          <w:rFonts w:ascii="Times New Roman" w:hAnsi="Times New Roman" w:cs="Times New Roman"/>
          <w:sz w:val="24"/>
        </w:rPr>
        <w:t>Capacidad  inicial de corte del agregado de la junta, adimensional</w:t>
      </w:r>
      <w:r w:rsidR="006E55B5">
        <w:rPr>
          <w:rFonts w:ascii="Times New Roman" w:hAnsi="Times New Roman" w:cs="Times New Roman"/>
          <w:sz w:val="24"/>
        </w:rPr>
        <w:t>.</w:t>
      </w:r>
    </w:p>
    <w:p w14:paraId="654C7DEF" w14:textId="1EE4384D" w:rsidR="006E55B5" w:rsidRDefault="002C0213" w:rsidP="006E55B5">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jw</w:t>
      </w:r>
      <w:proofErr w:type="spellEnd"/>
      <w:r w:rsidR="006E55B5">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r w:rsidR="006E55B5">
        <w:rPr>
          <w:rFonts w:ascii="Times New Roman" w:hAnsi="Times New Roman" w:cs="Times New Roman"/>
          <w:i/>
          <w:sz w:val="24"/>
          <w:vertAlign w:val="subscript"/>
        </w:rPr>
        <w:t xml:space="preserve">      </w:t>
      </w:r>
      <w:proofErr w:type="gramStart"/>
      <w:r w:rsidR="006E55B5">
        <w:rPr>
          <w:rFonts w:ascii="Times New Roman" w:hAnsi="Times New Roman" w:cs="Times New Roman"/>
          <w:sz w:val="24"/>
        </w:rPr>
        <w:t xml:space="preserve">=  </w:t>
      </w:r>
      <w:r w:rsidR="006E55B5">
        <w:rPr>
          <w:rFonts w:ascii="Times New Roman" w:hAnsi="Times New Roman" w:cs="Times New Roman"/>
          <w:sz w:val="24"/>
        </w:rPr>
        <w:tab/>
      </w:r>
      <w:proofErr w:type="gramEnd"/>
      <w:r w:rsidR="00B23D8D">
        <w:rPr>
          <w:rFonts w:ascii="Times New Roman" w:hAnsi="Times New Roman" w:cs="Times New Roman"/>
          <w:sz w:val="24"/>
        </w:rPr>
        <w:t>Abertura de la junta, 0.001 in.</w:t>
      </w:r>
    </w:p>
    <w:p w14:paraId="428818AF" w14:textId="6EA074F1" w:rsidR="006E55B5" w:rsidRDefault="00B23D8D" w:rsidP="00C82FE7">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h</w:t>
      </w:r>
      <w:r>
        <w:rPr>
          <w:rFonts w:ascii="Times New Roman" w:hAnsi="Times New Roman" w:cs="Times New Roman"/>
          <w:i/>
          <w:sz w:val="24"/>
          <w:vertAlign w:val="subscript"/>
        </w:rPr>
        <w:t>PCC</w:t>
      </w:r>
      <w:proofErr w:type="spellEnd"/>
      <w:r>
        <w:rPr>
          <w:rFonts w:ascii="Times New Roman" w:hAnsi="Times New Roman" w:cs="Times New Roman"/>
          <w:i/>
          <w:sz w:val="24"/>
          <w:vertAlign w:val="subscript"/>
        </w:rPr>
        <w:t xml:space="preserve"> </w:t>
      </w:r>
      <w:r w:rsidR="006E55B5">
        <w:rPr>
          <w:rFonts w:ascii="Times New Roman" w:hAnsi="Times New Roman" w:cs="Times New Roman"/>
          <w:i/>
          <w:sz w:val="24"/>
        </w:rPr>
        <w:t xml:space="preserve"> </w:t>
      </w:r>
      <w:r>
        <w:rPr>
          <w:rFonts w:ascii="Times New Roman" w:hAnsi="Times New Roman" w:cs="Times New Roman"/>
          <w:i/>
          <w:sz w:val="24"/>
        </w:rPr>
        <w:t xml:space="preserve"> </w:t>
      </w:r>
      <w:r w:rsidR="006E55B5">
        <w:rPr>
          <w:rFonts w:ascii="Times New Roman" w:hAnsi="Times New Roman" w:cs="Times New Roman"/>
          <w:i/>
          <w:sz w:val="24"/>
        </w:rPr>
        <w:t xml:space="preserve"> </w:t>
      </w:r>
      <w:r w:rsidR="006E55B5">
        <w:rPr>
          <w:rFonts w:ascii="Times New Roman" w:hAnsi="Times New Roman" w:cs="Times New Roman"/>
          <w:i/>
          <w:sz w:val="24"/>
          <w:vertAlign w:val="subscript"/>
        </w:rPr>
        <w:t xml:space="preserve"> </w:t>
      </w:r>
      <w:proofErr w:type="gramStart"/>
      <w:r w:rsidR="006E55B5">
        <w:rPr>
          <w:rFonts w:ascii="Times New Roman" w:hAnsi="Times New Roman" w:cs="Times New Roman"/>
          <w:sz w:val="24"/>
        </w:rPr>
        <w:t xml:space="preserve">=  </w:t>
      </w:r>
      <w:r w:rsidR="006E55B5">
        <w:rPr>
          <w:rFonts w:ascii="Times New Roman" w:hAnsi="Times New Roman" w:cs="Times New Roman"/>
          <w:sz w:val="24"/>
        </w:rPr>
        <w:tab/>
      </w:r>
      <w:proofErr w:type="gramEnd"/>
      <w:r>
        <w:rPr>
          <w:rFonts w:ascii="Times New Roman" w:hAnsi="Times New Roman" w:cs="Times New Roman"/>
          <w:sz w:val="24"/>
        </w:rPr>
        <w:t>Espesor de la losa de PCC, in.</w:t>
      </w:r>
    </w:p>
    <w:p w14:paraId="1CB3329F" w14:textId="0D4208B4" w:rsidR="00B23D8D" w:rsidRDefault="00B23D8D" w:rsidP="00645482">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La rigidez </w:t>
      </w:r>
      <w:r w:rsidR="00B86ABE">
        <w:rPr>
          <w:rFonts w:ascii="Times New Roman" w:hAnsi="Times New Roman" w:cs="Times New Roman"/>
          <w:sz w:val="24"/>
        </w:rPr>
        <w:t>de la junta por</w:t>
      </w:r>
      <w:r>
        <w:rPr>
          <w:rFonts w:ascii="Times New Roman" w:hAnsi="Times New Roman" w:cs="Times New Roman"/>
          <w:sz w:val="24"/>
        </w:rPr>
        <w:t xml:space="preserve"> agregado se determina como una función de la capacidad de corte, </w:t>
      </w:r>
      <w:r w:rsidRPr="00B23D8D">
        <w:rPr>
          <w:rFonts w:ascii="Times New Roman" w:hAnsi="Times New Roman" w:cs="Times New Roman"/>
          <w:i/>
          <w:sz w:val="24"/>
        </w:rPr>
        <w:t>S</w:t>
      </w:r>
      <w:r>
        <w:rPr>
          <w:rFonts w:ascii="Times New Roman" w:hAnsi="Times New Roman" w:cs="Times New Roman"/>
          <w:sz w:val="24"/>
        </w:rPr>
        <w:t>.</w:t>
      </w:r>
    </w:p>
    <w:p w14:paraId="7A29F4CB" w14:textId="41CBCCB6" w:rsidR="00B86ABE" w:rsidRDefault="00B86ABE" w:rsidP="00B86ABE">
      <w:pPr>
        <w:spacing w:line="360" w:lineRule="auto"/>
        <w:jc w:val="right"/>
        <w:rPr>
          <w:rFonts w:ascii="Times New Roman" w:hAnsi="Times New Roman" w:cs="Times New Roman"/>
          <w:sz w:val="24"/>
        </w:rPr>
      </w:pPr>
      <w:r w:rsidRPr="006E55B5">
        <w:rPr>
          <w:rFonts w:ascii="Times New Roman" w:hAnsi="Times New Roman" w:cs="Times New Roman"/>
          <w:position w:val="-12"/>
          <w:sz w:val="24"/>
        </w:rPr>
        <w:object w:dxaOrig="2659" w:dyaOrig="560" w14:anchorId="5DC8C492">
          <v:shape id="_x0000_i1235" type="#_x0000_t75" style="width:132pt;height:27pt" o:ole="">
            <v:imagedata r:id="rId457" o:title=""/>
          </v:shape>
          <o:OLEObject Type="Embed" ProgID="Equation.3" ShapeID="_x0000_i1235" DrawAspect="Content" ObjectID="_1617420413" r:id="rId458"/>
        </w:object>
      </w:r>
      <w:r>
        <w:rPr>
          <w:rFonts w:ascii="Times New Roman" w:hAnsi="Times New Roman" w:cs="Times New Roman"/>
          <w:sz w:val="24"/>
        </w:rPr>
        <w:t xml:space="preserve">                                        </w:t>
      </w:r>
      <w:r w:rsidR="004F117D">
        <w:rPr>
          <w:rFonts w:ascii="Times New Roman" w:hAnsi="Times New Roman" w:cs="Times New Roman"/>
          <w:sz w:val="24"/>
        </w:rPr>
        <w:t>(2.115</w:t>
      </w:r>
      <w:r>
        <w:rPr>
          <w:rFonts w:ascii="Times New Roman" w:hAnsi="Times New Roman" w:cs="Times New Roman"/>
          <w:sz w:val="24"/>
        </w:rPr>
        <w:t>)</w:t>
      </w:r>
    </w:p>
    <w:p w14:paraId="00D03D54" w14:textId="77777777" w:rsidR="00B86ABE" w:rsidRDefault="00B86ABE" w:rsidP="00B86AB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4FCD7CBB" w14:textId="39549FBB" w:rsidR="00B86ABE" w:rsidRDefault="00B86ABE" w:rsidP="00B86ABE">
      <w:pPr>
        <w:spacing w:after="0" w:line="360" w:lineRule="auto"/>
        <w:ind w:left="1842" w:hanging="1134"/>
        <w:jc w:val="both"/>
        <w:rPr>
          <w:rFonts w:ascii="Times New Roman" w:hAnsi="Times New Roman" w:cs="Times New Roman"/>
          <w:sz w:val="24"/>
        </w:rPr>
      </w:pPr>
      <w:r>
        <w:rPr>
          <w:rFonts w:ascii="Times New Roman" w:hAnsi="Times New Roman" w:cs="Times New Roman"/>
          <w:i/>
          <w:sz w:val="24"/>
        </w:rPr>
        <w:t>J</w:t>
      </w:r>
      <w:r>
        <w:rPr>
          <w:rFonts w:ascii="Times New Roman" w:hAnsi="Times New Roman" w:cs="Times New Roman"/>
          <w:i/>
          <w:sz w:val="24"/>
          <w:vertAlign w:val="subscript"/>
        </w:rPr>
        <w:t>AGG</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Rigidez de la junta producto del agregado de la losa, adimensional.</w:t>
      </w:r>
    </w:p>
    <w:p w14:paraId="1936FB23" w14:textId="795987BE" w:rsidR="00B86ABE" w:rsidRDefault="00B86ABE" w:rsidP="00B86ABE">
      <w:pPr>
        <w:spacing w:after="0" w:line="360" w:lineRule="auto"/>
        <w:ind w:left="1842" w:hanging="1134"/>
        <w:jc w:val="both"/>
        <w:rPr>
          <w:rFonts w:ascii="Times New Roman" w:hAnsi="Times New Roman" w:cs="Times New Roman"/>
          <w:sz w:val="24"/>
        </w:rPr>
      </w:pPr>
      <w:r>
        <w:rPr>
          <w:rFonts w:ascii="Times New Roman" w:hAnsi="Times New Roman" w:cs="Times New Roman"/>
          <w:i/>
          <w:sz w:val="24"/>
        </w:rPr>
        <w:t>a</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0.35.</w:t>
      </w:r>
    </w:p>
    <w:p w14:paraId="6D4D2D8D" w14:textId="43AC22EB" w:rsidR="00B86ABE" w:rsidRDefault="00B86ABE" w:rsidP="00B86ABE">
      <w:pPr>
        <w:spacing w:after="0" w:line="360" w:lineRule="auto"/>
        <w:ind w:left="1842" w:hanging="1134"/>
        <w:jc w:val="both"/>
        <w:rPr>
          <w:rFonts w:ascii="Times New Roman" w:hAnsi="Times New Roman" w:cs="Times New Roman"/>
          <w:sz w:val="24"/>
        </w:rPr>
      </w:pPr>
      <w:r>
        <w:rPr>
          <w:rFonts w:ascii="Times New Roman" w:hAnsi="Times New Roman" w:cs="Times New Roman"/>
          <w:i/>
          <w:sz w:val="24"/>
        </w:rPr>
        <w:t>b</w:t>
      </w:r>
      <w:r>
        <w:rPr>
          <w:rFonts w:ascii="Times New Roman" w:hAnsi="Times New Roman" w:cs="Times New Roman"/>
          <w:i/>
          <w:sz w:val="24"/>
          <w:vertAlign w:val="subscript"/>
        </w:rPr>
        <w:t xml:space="preserve">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0.38.</w:t>
      </w:r>
    </w:p>
    <w:p w14:paraId="011CFB32" w14:textId="2F972496" w:rsidR="00B86ABE" w:rsidRDefault="00B86ABE" w:rsidP="00C82FE7">
      <w:pPr>
        <w:spacing w:line="360" w:lineRule="auto"/>
        <w:ind w:left="1842" w:hanging="1134"/>
        <w:jc w:val="both"/>
        <w:rPr>
          <w:rFonts w:ascii="Times New Roman" w:hAnsi="Times New Roman" w:cs="Times New Roman"/>
          <w:sz w:val="24"/>
        </w:rPr>
      </w:pPr>
      <w:r>
        <w:rPr>
          <w:rFonts w:ascii="Times New Roman" w:hAnsi="Times New Roman" w:cs="Times New Roman"/>
          <w:i/>
          <w:sz w:val="24"/>
        </w:rPr>
        <w:t>S</w:t>
      </w:r>
      <w:r>
        <w:rPr>
          <w:rFonts w:ascii="Times New Roman" w:hAnsi="Times New Roman" w:cs="Times New Roman"/>
          <w:i/>
          <w:sz w:val="24"/>
          <w:vertAlign w:val="subscript"/>
        </w:rPr>
        <w:t xml:space="preserve">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Capacidad de corte de la junta, </w:t>
      </w:r>
      <w:r w:rsidRPr="00B86ABE">
        <w:rPr>
          <w:rFonts w:ascii="Times New Roman" w:hAnsi="Times New Roman" w:cs="Times New Roman"/>
          <w:i/>
          <w:sz w:val="24"/>
        </w:rPr>
        <w:t>s</w:t>
      </w:r>
      <w:r w:rsidRPr="00B86ABE">
        <w:rPr>
          <w:rFonts w:ascii="Times New Roman" w:hAnsi="Times New Roman" w:cs="Times New Roman"/>
          <w:i/>
          <w:sz w:val="24"/>
          <w:vertAlign w:val="subscript"/>
        </w:rPr>
        <w:t>0</w:t>
      </w:r>
      <w:r>
        <w:rPr>
          <w:rFonts w:ascii="Times New Roman" w:hAnsi="Times New Roman" w:cs="Times New Roman"/>
          <w:sz w:val="24"/>
        </w:rPr>
        <w:t xml:space="preserve"> en el primer incremento de tiempo.</w:t>
      </w:r>
    </w:p>
    <w:p w14:paraId="3D011814" w14:textId="54D02F6D" w:rsidR="00B23D8D" w:rsidRPr="00B23D8D" w:rsidRDefault="004F117D" w:rsidP="00645482">
      <w:pPr>
        <w:spacing w:line="360" w:lineRule="auto"/>
        <w:jc w:val="both"/>
        <w:rPr>
          <w:rFonts w:ascii="Times New Roman" w:hAnsi="Times New Roman" w:cs="Times New Roman"/>
          <w:sz w:val="24"/>
        </w:rPr>
      </w:pPr>
      <w:r>
        <w:rPr>
          <w:rFonts w:ascii="Times New Roman" w:hAnsi="Times New Roman" w:cs="Times New Roman"/>
          <w:sz w:val="24"/>
        </w:rPr>
        <w:t>La eficiencia de transferencia de carga del agregado se estima con la siguiente ecuación:</w:t>
      </w:r>
    </w:p>
    <w:p w14:paraId="19897D87" w14:textId="2A70BD72" w:rsidR="004F117D" w:rsidRDefault="004F117D" w:rsidP="004F117D">
      <w:pPr>
        <w:spacing w:line="360" w:lineRule="auto"/>
        <w:jc w:val="right"/>
        <w:rPr>
          <w:rFonts w:ascii="Times New Roman" w:hAnsi="Times New Roman" w:cs="Times New Roman"/>
          <w:sz w:val="24"/>
        </w:rPr>
      </w:pPr>
      <w:r w:rsidRPr="004F117D">
        <w:rPr>
          <w:rFonts w:ascii="Times New Roman" w:hAnsi="Times New Roman" w:cs="Times New Roman"/>
          <w:position w:val="-30"/>
          <w:sz w:val="24"/>
        </w:rPr>
        <w:object w:dxaOrig="2580" w:dyaOrig="680" w14:anchorId="1D246D80">
          <v:shape id="_x0000_i1236" type="#_x0000_t75" style="width:128.25pt;height:33pt" o:ole="">
            <v:imagedata r:id="rId459" o:title=""/>
          </v:shape>
          <o:OLEObject Type="Embed" ProgID="Equation.3" ShapeID="_x0000_i1236" DrawAspect="Content" ObjectID="_1617420414" r:id="rId460"/>
        </w:object>
      </w:r>
      <w:r>
        <w:rPr>
          <w:rFonts w:ascii="Times New Roman" w:hAnsi="Times New Roman" w:cs="Times New Roman"/>
          <w:sz w:val="24"/>
        </w:rPr>
        <w:t xml:space="preserve">                                        (2.116)</w:t>
      </w:r>
    </w:p>
    <w:p w14:paraId="408490C7" w14:textId="6986FD79" w:rsidR="004F117D" w:rsidRDefault="004F117D" w:rsidP="004F117D">
      <w:pPr>
        <w:spacing w:line="360" w:lineRule="auto"/>
        <w:jc w:val="both"/>
        <w:rPr>
          <w:rFonts w:ascii="Times New Roman" w:hAnsi="Times New Roman" w:cs="Times New Roman"/>
          <w:sz w:val="24"/>
        </w:rPr>
      </w:pPr>
      <w:r w:rsidRPr="000B625E">
        <w:rPr>
          <w:rFonts w:ascii="Times New Roman" w:hAnsi="Times New Roman" w:cs="Times New Roman"/>
          <w:sz w:val="24"/>
          <w:u w:val="single"/>
        </w:rPr>
        <w:t>Determinación de</w:t>
      </w:r>
      <w:r w:rsidRPr="000B625E">
        <w:rPr>
          <w:rFonts w:ascii="Times New Roman" w:hAnsi="Times New Roman" w:cs="Times New Roman"/>
          <w:i/>
          <w:sz w:val="24"/>
          <w:u w:val="single"/>
        </w:rPr>
        <w:t xml:space="preserve"> </w:t>
      </w:r>
      <w:proofErr w:type="spellStart"/>
      <w:r w:rsidRPr="000B625E">
        <w:rPr>
          <w:rFonts w:ascii="Times New Roman" w:hAnsi="Times New Roman" w:cs="Times New Roman"/>
          <w:i/>
          <w:sz w:val="24"/>
          <w:u w:val="single"/>
        </w:rPr>
        <w:t>LTE</w:t>
      </w:r>
      <w:r>
        <w:rPr>
          <w:rFonts w:ascii="Times New Roman" w:hAnsi="Times New Roman" w:cs="Times New Roman"/>
          <w:i/>
          <w:sz w:val="24"/>
          <w:u w:val="single"/>
          <w:vertAlign w:val="subscript"/>
        </w:rPr>
        <w:t>dowel</w:t>
      </w:r>
      <w:proofErr w:type="spellEnd"/>
      <w:r>
        <w:rPr>
          <w:rFonts w:ascii="Times New Roman" w:hAnsi="Times New Roman" w:cs="Times New Roman"/>
          <w:sz w:val="24"/>
        </w:rPr>
        <w:t xml:space="preserve">: </w:t>
      </w:r>
      <w:r w:rsidR="002F7308">
        <w:rPr>
          <w:rFonts w:ascii="Times New Roman" w:hAnsi="Times New Roman" w:cs="Times New Roman"/>
          <w:sz w:val="24"/>
        </w:rPr>
        <w:t>(Si los pasadores están presentes). La rigidez no dimensional de la junta de</w:t>
      </w:r>
      <w:r w:rsidR="009C5DD9">
        <w:rPr>
          <w:rFonts w:ascii="Times New Roman" w:hAnsi="Times New Roman" w:cs="Times New Roman"/>
          <w:sz w:val="24"/>
        </w:rPr>
        <w:t xml:space="preserve">bido a la presencia de </w:t>
      </w:r>
      <w:proofErr w:type="spellStart"/>
      <w:r w:rsidR="009C5DD9">
        <w:rPr>
          <w:rFonts w:ascii="Times New Roman" w:hAnsi="Times New Roman" w:cs="Times New Roman"/>
          <w:sz w:val="24"/>
        </w:rPr>
        <w:t>pasajuntas</w:t>
      </w:r>
      <w:proofErr w:type="spellEnd"/>
      <w:r w:rsidR="002F7308">
        <w:rPr>
          <w:rFonts w:ascii="Times New Roman" w:hAnsi="Times New Roman" w:cs="Times New Roman"/>
          <w:sz w:val="24"/>
        </w:rPr>
        <w:t xml:space="preserve"> se determina como sigue</w:t>
      </w:r>
      <w:r>
        <w:rPr>
          <w:rFonts w:ascii="Times New Roman" w:hAnsi="Times New Roman" w:cs="Times New Roman"/>
          <w:sz w:val="24"/>
        </w:rPr>
        <w:t>:</w:t>
      </w:r>
    </w:p>
    <w:p w14:paraId="101783B6" w14:textId="2F7BFBBF" w:rsidR="002F7308" w:rsidRDefault="009C5DD9" w:rsidP="002F7308">
      <w:pPr>
        <w:spacing w:line="360" w:lineRule="auto"/>
        <w:jc w:val="right"/>
        <w:rPr>
          <w:rFonts w:ascii="Times New Roman" w:hAnsi="Times New Roman" w:cs="Times New Roman"/>
          <w:sz w:val="24"/>
        </w:rPr>
      </w:pPr>
      <w:r w:rsidRPr="002F7308">
        <w:rPr>
          <w:rFonts w:ascii="Times New Roman" w:hAnsi="Times New Roman" w:cs="Times New Roman"/>
          <w:position w:val="-14"/>
          <w:sz w:val="24"/>
        </w:rPr>
        <w:object w:dxaOrig="3620" w:dyaOrig="400" w14:anchorId="20DB173F">
          <v:shape id="_x0000_i1237" type="#_x0000_t75" style="width:180pt;height:19.5pt" o:ole="">
            <v:imagedata r:id="rId461" o:title=""/>
          </v:shape>
          <o:OLEObject Type="Embed" ProgID="Equation.3" ShapeID="_x0000_i1237" DrawAspect="Content" ObjectID="_1617420415" r:id="rId462"/>
        </w:object>
      </w:r>
      <w:r w:rsidR="002F7308">
        <w:rPr>
          <w:rFonts w:ascii="Times New Roman" w:hAnsi="Times New Roman" w:cs="Times New Roman"/>
          <w:sz w:val="24"/>
        </w:rPr>
        <w:t xml:space="preserve">      </w:t>
      </w:r>
      <w:r>
        <w:rPr>
          <w:rFonts w:ascii="Times New Roman" w:hAnsi="Times New Roman" w:cs="Times New Roman"/>
          <w:sz w:val="24"/>
        </w:rPr>
        <w:t xml:space="preserve">   </w:t>
      </w:r>
      <w:r w:rsidR="002F7308">
        <w:rPr>
          <w:rFonts w:ascii="Times New Roman" w:hAnsi="Times New Roman" w:cs="Times New Roman"/>
          <w:sz w:val="24"/>
        </w:rPr>
        <w:t xml:space="preserve">                       (2.117</w:t>
      </w:r>
      <w:r>
        <w:rPr>
          <w:rFonts w:ascii="Times New Roman" w:hAnsi="Times New Roman" w:cs="Times New Roman"/>
          <w:sz w:val="24"/>
        </w:rPr>
        <w:t>a</w:t>
      </w:r>
      <w:r w:rsidR="002F7308">
        <w:rPr>
          <w:rFonts w:ascii="Times New Roman" w:hAnsi="Times New Roman" w:cs="Times New Roman"/>
          <w:sz w:val="24"/>
        </w:rPr>
        <w:t>)</w:t>
      </w:r>
    </w:p>
    <w:p w14:paraId="4FB2A25E" w14:textId="77777777" w:rsidR="009C5DD9" w:rsidRDefault="009C5DD9" w:rsidP="009C5DD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130BC439" w14:textId="570F53AC" w:rsidR="009C5DD9" w:rsidRDefault="009C5DD9" w:rsidP="009C5DD9">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J</w:t>
      </w:r>
      <w:r>
        <w:rPr>
          <w:rFonts w:ascii="Times New Roman" w:hAnsi="Times New Roman" w:cs="Times New Roman"/>
          <w:i/>
          <w:sz w:val="24"/>
          <w:vertAlign w:val="subscript"/>
        </w:rPr>
        <w:t>d</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Rigidez de la </w:t>
      </w:r>
      <w:proofErr w:type="spellStart"/>
      <w:r>
        <w:rPr>
          <w:rFonts w:ascii="Times New Roman" w:hAnsi="Times New Roman" w:cs="Times New Roman"/>
          <w:sz w:val="24"/>
        </w:rPr>
        <w:t>pasajunta</w:t>
      </w:r>
      <w:proofErr w:type="spellEnd"/>
      <w:r>
        <w:rPr>
          <w:rFonts w:ascii="Times New Roman" w:hAnsi="Times New Roman" w:cs="Times New Roman"/>
          <w:sz w:val="24"/>
        </w:rPr>
        <w:t>, adimensional.</w:t>
      </w:r>
    </w:p>
    <w:p w14:paraId="45736A8A" w14:textId="0247C574" w:rsidR="009C5DD9" w:rsidRDefault="009C5DD9" w:rsidP="009C5DD9">
      <w:pPr>
        <w:spacing w:after="0" w:line="360" w:lineRule="auto"/>
        <w:ind w:left="1842" w:hanging="1134"/>
        <w:jc w:val="both"/>
        <w:rPr>
          <w:rFonts w:ascii="Times New Roman" w:hAnsi="Times New Roman" w:cs="Times New Roman"/>
          <w:sz w:val="24"/>
        </w:rPr>
      </w:pPr>
      <w:r>
        <w:rPr>
          <w:rFonts w:ascii="Times New Roman" w:hAnsi="Times New Roman" w:cs="Times New Roman"/>
          <w:i/>
          <w:sz w:val="24"/>
        </w:rPr>
        <w:t>J</w:t>
      </w:r>
      <w:r>
        <w:rPr>
          <w:rFonts w:ascii="Times New Roman" w:hAnsi="Times New Roman" w:cs="Times New Roman"/>
          <w:i/>
          <w:sz w:val="24"/>
          <w:vertAlign w:val="subscript"/>
        </w:rPr>
        <w:t xml:space="preserve">0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Rigidez inicial de la </w:t>
      </w:r>
      <w:proofErr w:type="spellStart"/>
      <w:r>
        <w:rPr>
          <w:rFonts w:ascii="Times New Roman" w:hAnsi="Times New Roman" w:cs="Times New Roman"/>
          <w:sz w:val="24"/>
        </w:rPr>
        <w:t>pasajunta</w:t>
      </w:r>
      <w:proofErr w:type="spellEnd"/>
      <w:r>
        <w:rPr>
          <w:rFonts w:ascii="Times New Roman" w:hAnsi="Times New Roman" w:cs="Times New Roman"/>
          <w:sz w:val="24"/>
        </w:rPr>
        <w:t>.</w:t>
      </w:r>
    </w:p>
    <w:p w14:paraId="73D908CC" w14:textId="2D154A80" w:rsidR="009C5DD9" w:rsidRDefault="009C5DD9" w:rsidP="009C5DD9">
      <w:pPr>
        <w:spacing w:after="0" w:line="360" w:lineRule="auto"/>
        <w:ind w:left="1842" w:hanging="1134"/>
        <w:jc w:val="right"/>
        <w:rPr>
          <w:rFonts w:ascii="Times New Roman" w:hAnsi="Times New Roman" w:cs="Times New Roman"/>
          <w:sz w:val="24"/>
        </w:rPr>
      </w:pPr>
      <w:r w:rsidRPr="009C5DD9">
        <w:rPr>
          <w:rFonts w:ascii="Times New Roman" w:hAnsi="Times New Roman" w:cs="Times New Roman"/>
          <w:position w:val="-30"/>
          <w:sz w:val="24"/>
        </w:rPr>
        <w:object w:dxaOrig="1420" w:dyaOrig="720" w14:anchorId="733061EA">
          <v:shape id="_x0000_i1238" type="#_x0000_t75" style="width:70.5pt;height:35.25pt" o:ole="">
            <v:imagedata r:id="rId463" o:title=""/>
          </v:shape>
          <o:OLEObject Type="Embed" ProgID="Equation.3" ShapeID="_x0000_i1238" DrawAspect="Content" ObjectID="_1617420416" r:id="rId464"/>
        </w:object>
      </w:r>
      <w:r>
        <w:rPr>
          <w:rFonts w:ascii="Times New Roman" w:hAnsi="Times New Roman" w:cs="Times New Roman"/>
          <w:sz w:val="24"/>
        </w:rPr>
        <w:t xml:space="preserve">                                                                          (2.117b)</w:t>
      </w:r>
    </w:p>
    <w:p w14:paraId="77CB13EF" w14:textId="2A3247C1" w:rsidR="009C5DD9" w:rsidRDefault="009C5DD9" w:rsidP="009C5DD9">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J</w:t>
      </w:r>
      <w:r>
        <w:rPr>
          <w:rFonts w:ascii="Times New Roman" w:hAnsi="Times New Roman" w:cs="Times New Roman"/>
          <w:i/>
          <w:sz w:val="24"/>
          <w:vertAlign w:val="subscript"/>
        </w:rPr>
        <w:t>d</w:t>
      </w:r>
      <w:proofErr w:type="spellEnd"/>
      <w:r>
        <w:rPr>
          <w:rFonts w:ascii="Times New Roman" w:hAnsi="Times New Roman" w:cs="Times New Roman"/>
          <w:i/>
          <w:sz w:val="24"/>
          <w:vertAlign w:val="superscript"/>
        </w:rPr>
        <w:t>*</w:t>
      </w:r>
      <w:r>
        <w:rPr>
          <w:rFonts w:ascii="Times New Roman" w:hAnsi="Times New Roman" w:cs="Times New Roman"/>
          <w:i/>
          <w:sz w:val="24"/>
          <w:vertAlign w:val="subscript"/>
        </w:rPr>
        <w:t xml:space="preserve">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Rigidez cr</w:t>
      </w:r>
      <w:r w:rsidR="007D1E41">
        <w:rPr>
          <w:rFonts w:ascii="Times New Roman" w:hAnsi="Times New Roman" w:cs="Times New Roman"/>
          <w:sz w:val="24"/>
        </w:rPr>
        <w:t>í</w:t>
      </w:r>
      <w:r>
        <w:rPr>
          <w:rFonts w:ascii="Times New Roman" w:hAnsi="Times New Roman" w:cs="Times New Roman"/>
          <w:sz w:val="24"/>
        </w:rPr>
        <w:t xml:space="preserve">tica de la </w:t>
      </w:r>
      <w:proofErr w:type="spellStart"/>
      <w:r>
        <w:rPr>
          <w:rFonts w:ascii="Times New Roman" w:hAnsi="Times New Roman" w:cs="Times New Roman"/>
          <w:sz w:val="24"/>
        </w:rPr>
        <w:t>pasajunta</w:t>
      </w:r>
      <w:proofErr w:type="spellEnd"/>
      <w:r>
        <w:rPr>
          <w:rFonts w:ascii="Times New Roman" w:hAnsi="Times New Roman" w:cs="Times New Roman"/>
          <w:sz w:val="24"/>
        </w:rPr>
        <w:t>.</w:t>
      </w:r>
    </w:p>
    <w:p w14:paraId="7F981BC1" w14:textId="654517FB" w:rsidR="009C5DD9" w:rsidRDefault="00DF68E9" w:rsidP="009C5DD9">
      <w:pPr>
        <w:spacing w:after="0" w:line="360" w:lineRule="auto"/>
        <w:ind w:left="1842" w:hanging="1134"/>
        <w:jc w:val="right"/>
        <w:rPr>
          <w:rFonts w:ascii="Times New Roman" w:hAnsi="Times New Roman" w:cs="Times New Roman"/>
          <w:sz w:val="24"/>
        </w:rPr>
      </w:pPr>
      <w:r w:rsidRPr="009C5DD9">
        <w:rPr>
          <w:rFonts w:ascii="Times New Roman" w:hAnsi="Times New Roman" w:cs="Times New Roman"/>
          <w:position w:val="-34"/>
          <w:sz w:val="24"/>
        </w:rPr>
        <w:object w:dxaOrig="4360" w:dyaOrig="800" w14:anchorId="673BE39E">
          <v:shape id="_x0000_i1239" type="#_x0000_t75" style="width:217.5pt;height:39pt" o:ole="">
            <v:imagedata r:id="rId465" o:title=""/>
          </v:shape>
          <o:OLEObject Type="Embed" ProgID="Equation.3" ShapeID="_x0000_i1239" DrawAspect="Content" ObjectID="_1617420417" r:id="rId466"/>
        </w:object>
      </w:r>
      <w:r w:rsidR="009C5DD9">
        <w:rPr>
          <w:rFonts w:ascii="Times New Roman" w:hAnsi="Times New Roman" w:cs="Times New Roman"/>
          <w:sz w:val="24"/>
        </w:rPr>
        <w:t xml:space="preserve">                         (2.117c)</w:t>
      </w:r>
    </w:p>
    <w:p w14:paraId="44C8B5EE" w14:textId="15F33A25" w:rsidR="009C5DD9" w:rsidRDefault="00DF68E9" w:rsidP="009C5DD9">
      <w:pPr>
        <w:spacing w:after="0" w:line="360" w:lineRule="auto"/>
        <w:ind w:left="1842" w:hanging="1134"/>
        <w:jc w:val="both"/>
        <w:rPr>
          <w:rFonts w:ascii="Times New Roman" w:hAnsi="Times New Roman" w:cs="Times New Roman"/>
          <w:sz w:val="24"/>
        </w:rPr>
      </w:pPr>
      <w:r>
        <w:rPr>
          <w:rFonts w:ascii="Times New Roman" w:hAnsi="Times New Roman" w:cs="Times New Roman"/>
          <w:i/>
          <w:sz w:val="24"/>
        </w:rPr>
        <w:t>d</w:t>
      </w:r>
      <w:r w:rsidR="009C5DD9">
        <w:rPr>
          <w:rFonts w:ascii="Times New Roman" w:hAnsi="Times New Roman" w:cs="Times New Roman"/>
          <w:i/>
          <w:sz w:val="24"/>
          <w:vertAlign w:val="subscript"/>
        </w:rPr>
        <w:t xml:space="preserve"> </w:t>
      </w:r>
      <w:r w:rsidR="009C5DD9">
        <w:rPr>
          <w:rFonts w:ascii="Times New Roman" w:hAnsi="Times New Roman" w:cs="Times New Roman"/>
          <w:i/>
          <w:sz w:val="24"/>
        </w:rPr>
        <w:t xml:space="preserve">        </w:t>
      </w:r>
      <w:r w:rsidR="009C5DD9">
        <w:rPr>
          <w:rFonts w:ascii="Times New Roman" w:hAnsi="Times New Roman" w:cs="Times New Roman"/>
          <w:i/>
          <w:sz w:val="24"/>
          <w:vertAlign w:val="subscript"/>
        </w:rPr>
        <w:t xml:space="preserve"> </w:t>
      </w:r>
      <w:proofErr w:type="gramStart"/>
      <w:r w:rsidR="009C5DD9">
        <w:rPr>
          <w:rFonts w:ascii="Times New Roman" w:hAnsi="Times New Roman" w:cs="Times New Roman"/>
          <w:sz w:val="24"/>
        </w:rPr>
        <w:t xml:space="preserve">=  </w:t>
      </w:r>
      <w:r w:rsidR="009C5DD9">
        <w:rPr>
          <w:rFonts w:ascii="Times New Roman" w:hAnsi="Times New Roman" w:cs="Times New Roman"/>
          <w:sz w:val="24"/>
        </w:rPr>
        <w:tab/>
      </w:r>
      <w:proofErr w:type="gramEnd"/>
      <w:r>
        <w:rPr>
          <w:rFonts w:ascii="Times New Roman" w:hAnsi="Times New Roman" w:cs="Times New Roman"/>
          <w:sz w:val="24"/>
        </w:rPr>
        <w:t xml:space="preserve">Diámetro de la </w:t>
      </w:r>
      <w:proofErr w:type="spellStart"/>
      <w:r>
        <w:rPr>
          <w:rFonts w:ascii="Times New Roman" w:hAnsi="Times New Roman" w:cs="Times New Roman"/>
          <w:sz w:val="24"/>
        </w:rPr>
        <w:t>pasajunta</w:t>
      </w:r>
      <w:proofErr w:type="spellEnd"/>
      <w:r>
        <w:rPr>
          <w:rFonts w:ascii="Times New Roman" w:hAnsi="Times New Roman" w:cs="Times New Roman"/>
          <w:sz w:val="24"/>
        </w:rPr>
        <w:t>, in (</w:t>
      </w:r>
      <w:r>
        <w:rPr>
          <w:rFonts w:ascii="Times New Roman" w:hAnsi="Times New Roman" w:cs="Times New Roman"/>
          <w:i/>
          <w:sz w:val="24"/>
        </w:rPr>
        <w:t>d</w:t>
      </w:r>
      <w:r>
        <w:rPr>
          <w:rFonts w:ascii="Times New Roman" w:hAnsi="Times New Roman" w:cs="Times New Roman"/>
          <w:sz w:val="24"/>
        </w:rPr>
        <w:t xml:space="preserve">  &gt; 0.75 in)</w:t>
      </w:r>
      <w:r w:rsidR="009C5DD9">
        <w:rPr>
          <w:rFonts w:ascii="Times New Roman" w:hAnsi="Times New Roman" w:cs="Times New Roman"/>
          <w:sz w:val="24"/>
        </w:rPr>
        <w:t>.</w:t>
      </w:r>
    </w:p>
    <w:p w14:paraId="3C055F91" w14:textId="5BB0B914" w:rsidR="00DF68E9" w:rsidRDefault="00DF68E9" w:rsidP="00C82FE7">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DAM</w:t>
      </w:r>
      <w:r>
        <w:rPr>
          <w:rFonts w:ascii="Times New Roman" w:hAnsi="Times New Roman" w:cs="Times New Roman"/>
          <w:i/>
          <w:sz w:val="24"/>
          <w:vertAlign w:val="subscript"/>
        </w:rPr>
        <w:t>dowels</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Daño acumulado de la </w:t>
      </w:r>
      <w:proofErr w:type="spellStart"/>
      <w:r>
        <w:rPr>
          <w:rFonts w:ascii="Times New Roman" w:hAnsi="Times New Roman" w:cs="Times New Roman"/>
          <w:sz w:val="24"/>
        </w:rPr>
        <w:t>pasajunta</w:t>
      </w:r>
      <w:proofErr w:type="spellEnd"/>
      <w:r>
        <w:rPr>
          <w:rFonts w:ascii="Times New Roman" w:hAnsi="Times New Roman" w:cs="Times New Roman"/>
          <w:sz w:val="24"/>
        </w:rPr>
        <w:t xml:space="preserve"> que depende del esfuerzo en la </w:t>
      </w:r>
      <w:proofErr w:type="spellStart"/>
      <w:r>
        <w:rPr>
          <w:rFonts w:ascii="Times New Roman" w:hAnsi="Times New Roman" w:cs="Times New Roman"/>
          <w:sz w:val="24"/>
        </w:rPr>
        <w:t>pasajunta</w:t>
      </w:r>
      <w:proofErr w:type="spellEnd"/>
      <w:r>
        <w:rPr>
          <w:rFonts w:ascii="Times New Roman" w:hAnsi="Times New Roman" w:cs="Times New Roman"/>
          <w:sz w:val="24"/>
        </w:rPr>
        <w:t xml:space="preserve"> y de las cargas repetidas, inicialmente es igual a 0.</w:t>
      </w:r>
    </w:p>
    <w:p w14:paraId="752C76A8" w14:textId="5849812C" w:rsidR="00DF68E9" w:rsidRPr="00B23D8D" w:rsidRDefault="00DF68E9" w:rsidP="00DF68E9">
      <w:pPr>
        <w:spacing w:line="360" w:lineRule="auto"/>
        <w:jc w:val="both"/>
        <w:rPr>
          <w:rFonts w:ascii="Times New Roman" w:hAnsi="Times New Roman" w:cs="Times New Roman"/>
          <w:sz w:val="24"/>
        </w:rPr>
      </w:pPr>
      <w:r>
        <w:rPr>
          <w:rFonts w:ascii="Times New Roman" w:hAnsi="Times New Roman" w:cs="Times New Roman"/>
          <w:sz w:val="24"/>
        </w:rPr>
        <w:t xml:space="preserve">La eficiencia de transferencia de carga del </w:t>
      </w:r>
      <w:proofErr w:type="spellStart"/>
      <w:r>
        <w:rPr>
          <w:rFonts w:ascii="Times New Roman" w:hAnsi="Times New Roman" w:cs="Times New Roman"/>
          <w:sz w:val="24"/>
        </w:rPr>
        <w:t>pasajunta</w:t>
      </w:r>
      <w:proofErr w:type="spellEnd"/>
      <w:r>
        <w:rPr>
          <w:rFonts w:ascii="Times New Roman" w:hAnsi="Times New Roman" w:cs="Times New Roman"/>
          <w:sz w:val="24"/>
        </w:rPr>
        <w:t xml:space="preserve"> se estima con la siguiente ecuación:</w:t>
      </w:r>
    </w:p>
    <w:p w14:paraId="45D10996" w14:textId="3C34D934" w:rsidR="00DF68E9" w:rsidRDefault="00DF68E9" w:rsidP="00DF68E9">
      <w:pPr>
        <w:spacing w:line="360" w:lineRule="auto"/>
        <w:jc w:val="right"/>
        <w:rPr>
          <w:rFonts w:ascii="Times New Roman" w:hAnsi="Times New Roman" w:cs="Times New Roman"/>
          <w:sz w:val="24"/>
        </w:rPr>
      </w:pPr>
      <w:r w:rsidRPr="004F117D">
        <w:rPr>
          <w:rFonts w:ascii="Times New Roman" w:hAnsi="Times New Roman" w:cs="Times New Roman"/>
          <w:position w:val="-30"/>
          <w:sz w:val="24"/>
        </w:rPr>
        <w:object w:dxaOrig="2620" w:dyaOrig="680" w14:anchorId="68754031">
          <v:shape id="_x0000_i1240" type="#_x0000_t75" style="width:130.5pt;height:33pt" o:ole="">
            <v:imagedata r:id="rId467" o:title=""/>
          </v:shape>
          <o:OLEObject Type="Embed" ProgID="Equation.3" ShapeID="_x0000_i1240" DrawAspect="Content" ObjectID="_1617420418" r:id="rId468"/>
        </w:object>
      </w:r>
      <w:r>
        <w:rPr>
          <w:rFonts w:ascii="Times New Roman" w:hAnsi="Times New Roman" w:cs="Times New Roman"/>
          <w:sz w:val="24"/>
        </w:rPr>
        <w:t xml:space="preserve">                                        (2.118)</w:t>
      </w:r>
    </w:p>
    <w:p w14:paraId="6DB4030C" w14:textId="509E9920" w:rsidR="00DF68E9" w:rsidRDefault="00DF68E9" w:rsidP="00DF68E9">
      <w:pPr>
        <w:spacing w:line="360" w:lineRule="auto"/>
        <w:jc w:val="both"/>
        <w:rPr>
          <w:rFonts w:ascii="Times New Roman" w:hAnsi="Times New Roman" w:cs="Times New Roman"/>
          <w:sz w:val="24"/>
        </w:rPr>
      </w:pPr>
      <w:r w:rsidRPr="000B625E">
        <w:rPr>
          <w:rFonts w:ascii="Times New Roman" w:hAnsi="Times New Roman" w:cs="Times New Roman"/>
          <w:sz w:val="24"/>
          <w:u w:val="single"/>
        </w:rPr>
        <w:lastRenderedPageBreak/>
        <w:t>Determinación de</w:t>
      </w:r>
      <w:r w:rsidRPr="000B625E">
        <w:rPr>
          <w:rFonts w:ascii="Times New Roman" w:hAnsi="Times New Roman" w:cs="Times New Roman"/>
          <w:i/>
          <w:sz w:val="24"/>
          <w:u w:val="single"/>
        </w:rPr>
        <w:t xml:space="preserve"> </w:t>
      </w:r>
      <w:proofErr w:type="spellStart"/>
      <w:r w:rsidRPr="000B625E">
        <w:rPr>
          <w:rFonts w:ascii="Times New Roman" w:hAnsi="Times New Roman" w:cs="Times New Roman"/>
          <w:i/>
          <w:sz w:val="24"/>
          <w:u w:val="single"/>
        </w:rPr>
        <w:t>LTE</w:t>
      </w:r>
      <w:r>
        <w:rPr>
          <w:rFonts w:ascii="Times New Roman" w:hAnsi="Times New Roman" w:cs="Times New Roman"/>
          <w:i/>
          <w:sz w:val="24"/>
          <w:u w:val="single"/>
          <w:vertAlign w:val="subscript"/>
        </w:rPr>
        <w:t>base</w:t>
      </w:r>
      <w:proofErr w:type="spellEnd"/>
      <w:r>
        <w:rPr>
          <w:rFonts w:ascii="Times New Roman" w:hAnsi="Times New Roman" w:cs="Times New Roman"/>
          <w:sz w:val="24"/>
        </w:rPr>
        <w:t>: Se puede dete</w:t>
      </w:r>
      <w:r w:rsidR="00E861DE">
        <w:rPr>
          <w:rFonts w:ascii="Times New Roman" w:hAnsi="Times New Roman" w:cs="Times New Roman"/>
          <w:sz w:val="24"/>
        </w:rPr>
        <w:t>rminar a partir de la tabla 2-30</w:t>
      </w:r>
      <w:r>
        <w:rPr>
          <w:rFonts w:ascii="Times New Roman" w:hAnsi="Times New Roman" w:cs="Times New Roman"/>
          <w:sz w:val="24"/>
        </w:rPr>
        <w:t xml:space="preserve">, si la temperatura media de la losa de PCC para un mes dado es menor a 32°F la </w:t>
      </w:r>
      <w:proofErr w:type="spellStart"/>
      <w:r>
        <w:rPr>
          <w:rFonts w:ascii="Times New Roman" w:hAnsi="Times New Roman" w:cs="Times New Roman"/>
          <w:sz w:val="24"/>
        </w:rPr>
        <w:t>LTE</w:t>
      </w:r>
      <w:r>
        <w:rPr>
          <w:rFonts w:ascii="Times New Roman" w:hAnsi="Times New Roman" w:cs="Times New Roman"/>
          <w:sz w:val="24"/>
          <w:vertAlign w:val="subscript"/>
        </w:rPr>
        <w:t>base</w:t>
      </w:r>
      <w:proofErr w:type="spellEnd"/>
      <w:r>
        <w:rPr>
          <w:rFonts w:ascii="Times New Roman" w:hAnsi="Times New Roman" w:cs="Times New Roman"/>
          <w:sz w:val="24"/>
        </w:rPr>
        <w:t xml:space="preserve"> es igual a 90%.</w:t>
      </w:r>
    </w:p>
    <w:p w14:paraId="53DAA4AB" w14:textId="3FA8B921" w:rsidR="00320861" w:rsidRPr="00320861" w:rsidRDefault="00320861" w:rsidP="00B13549">
      <w:pPr>
        <w:pStyle w:val="Descripcin"/>
        <w:keepNext/>
        <w:spacing w:after="0" w:line="276" w:lineRule="auto"/>
        <w:jc w:val="center"/>
        <w:rPr>
          <w:rFonts w:ascii="Times New Roman" w:hAnsi="Times New Roman" w:cs="Times New Roman"/>
          <w:i w:val="0"/>
          <w:color w:val="auto"/>
          <w:sz w:val="22"/>
        </w:rPr>
      </w:pPr>
      <w:bookmarkStart w:id="192" w:name="_Toc5868517"/>
      <w:r w:rsidRPr="00320861">
        <w:rPr>
          <w:rFonts w:ascii="Times New Roman" w:hAnsi="Times New Roman" w:cs="Times New Roman"/>
          <w:b/>
          <w:i w:val="0"/>
          <w:color w:val="auto"/>
          <w:sz w:val="22"/>
        </w:rPr>
        <w:t xml:space="preserve">Tabla 2 - </w:t>
      </w:r>
      <w:r w:rsidRPr="00320861">
        <w:rPr>
          <w:rFonts w:ascii="Times New Roman" w:hAnsi="Times New Roman" w:cs="Times New Roman"/>
          <w:b/>
          <w:i w:val="0"/>
          <w:color w:val="auto"/>
          <w:sz w:val="22"/>
        </w:rPr>
        <w:fldChar w:fldCharType="begin"/>
      </w:r>
      <w:r w:rsidRPr="00320861">
        <w:rPr>
          <w:rFonts w:ascii="Times New Roman" w:hAnsi="Times New Roman" w:cs="Times New Roman"/>
          <w:b/>
          <w:i w:val="0"/>
          <w:color w:val="auto"/>
          <w:sz w:val="22"/>
        </w:rPr>
        <w:instrText xml:space="preserve"> SEQ Tabla_2_- \* ARABIC </w:instrText>
      </w:r>
      <w:r w:rsidRPr="00320861">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28</w:t>
      </w:r>
      <w:r w:rsidRPr="00320861">
        <w:rPr>
          <w:rFonts w:ascii="Times New Roman" w:hAnsi="Times New Roman" w:cs="Times New Roman"/>
          <w:b/>
          <w:i w:val="0"/>
          <w:color w:val="auto"/>
          <w:sz w:val="22"/>
        </w:rPr>
        <w:fldChar w:fldCharType="end"/>
      </w:r>
      <w:r w:rsidRPr="00320861">
        <w:rPr>
          <w:rFonts w:ascii="Times New Roman" w:hAnsi="Times New Roman" w:cs="Times New Roman"/>
          <w:b/>
          <w:i w:val="0"/>
          <w:color w:val="auto"/>
          <w:sz w:val="22"/>
        </w:rPr>
        <w:t>.</w:t>
      </w:r>
      <w:r w:rsidRPr="00320861">
        <w:rPr>
          <w:rFonts w:ascii="Times New Roman" w:hAnsi="Times New Roman" w:cs="Times New Roman"/>
          <w:i w:val="0"/>
          <w:color w:val="auto"/>
          <w:sz w:val="22"/>
        </w:rPr>
        <w:t xml:space="preserve"> Eficiencia de transferencia de carga (LTE) efectiva referencial asumida para diferentes tipos de base</w:t>
      </w:r>
      <w:bookmarkEnd w:id="192"/>
    </w:p>
    <w:tbl>
      <w:tblPr>
        <w:tblStyle w:val="Tablaconcuadrcula1clara"/>
        <w:tblW w:w="0" w:type="auto"/>
        <w:jc w:val="center"/>
        <w:tblLook w:val="04A0" w:firstRow="1" w:lastRow="0" w:firstColumn="1" w:lastColumn="0" w:noHBand="0" w:noVBand="1"/>
      </w:tblPr>
      <w:tblGrid>
        <w:gridCol w:w="4106"/>
        <w:gridCol w:w="1843"/>
      </w:tblGrid>
      <w:tr w:rsidR="009E32C2" w14:paraId="4A1152A9" w14:textId="77777777" w:rsidTr="00B06B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D9D9D9" w:themeFill="background1" w:themeFillShade="D9"/>
          </w:tcPr>
          <w:p w14:paraId="3C77ED05" w14:textId="6D02C65E" w:rsidR="009E32C2" w:rsidRPr="00B06B0D" w:rsidRDefault="00320861" w:rsidP="00320861">
            <w:pPr>
              <w:spacing w:line="276" w:lineRule="auto"/>
              <w:jc w:val="center"/>
              <w:rPr>
                <w:rFonts w:ascii="Times New Roman" w:hAnsi="Times New Roman" w:cs="Times New Roman"/>
                <w:sz w:val="24"/>
              </w:rPr>
            </w:pPr>
            <w:r w:rsidRPr="00B06B0D">
              <w:rPr>
                <w:rFonts w:ascii="Times New Roman" w:hAnsi="Times New Roman" w:cs="Times New Roman"/>
                <w:sz w:val="24"/>
              </w:rPr>
              <w:t>Tipo de base</w:t>
            </w:r>
          </w:p>
        </w:tc>
        <w:tc>
          <w:tcPr>
            <w:tcW w:w="1843" w:type="dxa"/>
            <w:shd w:val="clear" w:color="auto" w:fill="D9D9D9" w:themeFill="background1" w:themeFillShade="D9"/>
          </w:tcPr>
          <w:p w14:paraId="5FCCACE2" w14:textId="55F2A97B" w:rsidR="009E32C2" w:rsidRPr="00B06B0D" w:rsidRDefault="00320861" w:rsidP="0032086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vertAlign w:val="subscript"/>
              </w:rPr>
            </w:pPr>
            <w:proofErr w:type="spellStart"/>
            <w:r w:rsidRPr="00B06B0D">
              <w:rPr>
                <w:rFonts w:ascii="Times New Roman" w:hAnsi="Times New Roman" w:cs="Times New Roman"/>
                <w:sz w:val="24"/>
              </w:rPr>
              <w:t>LTE</w:t>
            </w:r>
            <w:r w:rsidRPr="00B06B0D">
              <w:rPr>
                <w:rFonts w:ascii="Times New Roman" w:hAnsi="Times New Roman" w:cs="Times New Roman"/>
                <w:sz w:val="24"/>
                <w:vertAlign w:val="subscript"/>
              </w:rPr>
              <w:t>base</w:t>
            </w:r>
            <w:proofErr w:type="spellEnd"/>
          </w:p>
        </w:tc>
      </w:tr>
      <w:tr w:rsidR="009E32C2" w14:paraId="1CF2FA72" w14:textId="77777777" w:rsidTr="00B06B0D">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159D0134" w14:textId="595CA98D" w:rsidR="009E32C2" w:rsidRPr="00B06B0D" w:rsidRDefault="00320861" w:rsidP="00B06B0D">
            <w:pPr>
              <w:spacing w:line="276" w:lineRule="auto"/>
              <w:rPr>
                <w:rFonts w:ascii="Times New Roman" w:hAnsi="Times New Roman" w:cs="Times New Roman"/>
                <w:b w:val="0"/>
                <w:sz w:val="24"/>
              </w:rPr>
            </w:pPr>
            <w:r w:rsidRPr="00B06B0D">
              <w:rPr>
                <w:rFonts w:ascii="Times New Roman" w:hAnsi="Times New Roman" w:cs="Times New Roman"/>
                <w:b w:val="0"/>
                <w:sz w:val="24"/>
              </w:rPr>
              <w:t>Base de agregado</w:t>
            </w:r>
          </w:p>
        </w:tc>
        <w:tc>
          <w:tcPr>
            <w:tcW w:w="1843" w:type="dxa"/>
          </w:tcPr>
          <w:p w14:paraId="4343D945" w14:textId="1B32B479" w:rsidR="009E32C2" w:rsidRDefault="00320861" w:rsidP="003208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w:t>
            </w:r>
          </w:p>
        </w:tc>
      </w:tr>
      <w:tr w:rsidR="009E32C2" w14:paraId="0925AA1D" w14:textId="77777777" w:rsidTr="00B06B0D">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307E9ABE" w14:textId="52E16634" w:rsidR="009E32C2" w:rsidRPr="00B06B0D" w:rsidRDefault="00320861" w:rsidP="00B06B0D">
            <w:pPr>
              <w:spacing w:line="276" w:lineRule="auto"/>
              <w:rPr>
                <w:rFonts w:ascii="Times New Roman" w:hAnsi="Times New Roman" w:cs="Times New Roman"/>
                <w:b w:val="0"/>
                <w:sz w:val="24"/>
              </w:rPr>
            </w:pPr>
            <w:r w:rsidRPr="00B06B0D">
              <w:rPr>
                <w:rFonts w:ascii="Times New Roman" w:hAnsi="Times New Roman" w:cs="Times New Roman"/>
                <w:b w:val="0"/>
                <w:sz w:val="24"/>
              </w:rPr>
              <w:t>ATB o CTB</w:t>
            </w:r>
          </w:p>
        </w:tc>
        <w:tc>
          <w:tcPr>
            <w:tcW w:w="1843" w:type="dxa"/>
          </w:tcPr>
          <w:p w14:paraId="04032EC3" w14:textId="03424C8B" w:rsidR="009E32C2" w:rsidRDefault="00320861" w:rsidP="003208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30%</w:t>
            </w:r>
          </w:p>
        </w:tc>
      </w:tr>
      <w:tr w:rsidR="00320861" w14:paraId="14048C54" w14:textId="77777777" w:rsidTr="00B06B0D">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4BE94C1F" w14:textId="2C1ACCE2" w:rsidR="00320861" w:rsidRPr="00B06B0D" w:rsidRDefault="00320861" w:rsidP="00B06B0D">
            <w:pPr>
              <w:spacing w:line="276" w:lineRule="auto"/>
              <w:rPr>
                <w:rFonts w:ascii="Times New Roman" w:hAnsi="Times New Roman" w:cs="Times New Roman"/>
                <w:b w:val="0"/>
                <w:sz w:val="24"/>
              </w:rPr>
            </w:pPr>
            <w:r w:rsidRPr="00B06B0D">
              <w:rPr>
                <w:rFonts w:ascii="Times New Roman" w:hAnsi="Times New Roman" w:cs="Times New Roman"/>
                <w:b w:val="0"/>
                <w:sz w:val="24"/>
              </w:rPr>
              <w:t>Base de Concreto de Baja Resistencia</w:t>
            </w:r>
          </w:p>
        </w:tc>
        <w:tc>
          <w:tcPr>
            <w:tcW w:w="1843" w:type="dxa"/>
          </w:tcPr>
          <w:p w14:paraId="501A1781" w14:textId="217F2805" w:rsidR="00320861" w:rsidRDefault="00320861" w:rsidP="0032086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40%</w:t>
            </w:r>
          </w:p>
        </w:tc>
      </w:tr>
    </w:tbl>
    <w:p w14:paraId="66C5FDDA" w14:textId="77777777" w:rsidR="00183EA4" w:rsidRDefault="00183EA4" w:rsidP="00183EA4">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 xml:space="preserve">Guía de Diseño </w:t>
      </w:r>
      <w:proofErr w:type="spellStart"/>
      <w:r>
        <w:rPr>
          <w:rFonts w:ascii="Times New Roman" w:hAnsi="Times New Roman" w:cs="Times New Roman"/>
          <w:i/>
          <w:sz w:val="20"/>
        </w:rPr>
        <w:t>Mecanístico</w:t>
      </w:r>
      <w:proofErr w:type="spellEnd"/>
      <w:r>
        <w:rPr>
          <w:rFonts w:ascii="Times New Roman" w:hAnsi="Times New Roman" w:cs="Times New Roman"/>
          <w:i/>
          <w:sz w:val="20"/>
        </w:rPr>
        <w:t xml:space="preserve"> – Empírico de Pavimentos, Manual Práctico, 2</w:t>
      </w:r>
      <w:r>
        <w:rPr>
          <w:rFonts w:ascii="Times New Roman" w:hAnsi="Times New Roman" w:cs="Times New Roman"/>
          <w:i/>
          <w:sz w:val="20"/>
          <w:vertAlign w:val="superscript"/>
        </w:rPr>
        <w:t>a</w:t>
      </w:r>
      <w:r>
        <w:rPr>
          <w:rFonts w:ascii="Times New Roman" w:hAnsi="Times New Roman" w:cs="Times New Roman"/>
          <w:i/>
          <w:sz w:val="20"/>
        </w:rPr>
        <w:t xml:space="preserve"> Edición, ICG, 2017</w:t>
      </w:r>
    </w:p>
    <w:p w14:paraId="54A883C3" w14:textId="77777777" w:rsidR="00183EA4" w:rsidRPr="00183EA4" w:rsidRDefault="00183EA4" w:rsidP="00B13549">
      <w:pPr>
        <w:autoSpaceDE w:val="0"/>
        <w:autoSpaceDN w:val="0"/>
        <w:adjustRightInd w:val="0"/>
        <w:spacing w:line="360" w:lineRule="auto"/>
        <w:jc w:val="both"/>
        <w:rPr>
          <w:rFonts w:ascii="Times New Roman" w:hAnsi="Times New Roman" w:cs="Times New Roman"/>
          <w:sz w:val="12"/>
        </w:rPr>
      </w:pPr>
    </w:p>
    <w:p w14:paraId="08CC6D98" w14:textId="183793C7" w:rsidR="00320861" w:rsidRDefault="00E83A90" w:rsidP="00B13549">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La energía diferencial (</w:t>
      </w:r>
      <w:r>
        <w:rPr>
          <w:rFonts w:ascii="Times New Roman" w:hAnsi="Times New Roman" w:cs="Times New Roman"/>
          <w:i/>
          <w:sz w:val="24"/>
        </w:rPr>
        <w:t>DE</w:t>
      </w:r>
      <w:r>
        <w:rPr>
          <w:rFonts w:ascii="Times New Roman" w:hAnsi="Times New Roman" w:cs="Times New Roman"/>
          <w:sz w:val="24"/>
        </w:rPr>
        <w:t>), el esfuerzo cortante en la esquina de la losa (</w:t>
      </w:r>
      <w:r>
        <w:rPr>
          <w:rFonts w:ascii="Times New Roman" w:hAnsi="Times New Roman" w:cs="Times New Roman"/>
          <w:i/>
          <w:sz w:val="24"/>
        </w:rPr>
        <w:t>τ</w:t>
      </w:r>
      <w:r>
        <w:rPr>
          <w:rFonts w:ascii="Times New Roman" w:hAnsi="Times New Roman" w:cs="Times New Roman"/>
          <w:sz w:val="24"/>
        </w:rPr>
        <w:t>) y el esfuerzo de apoyo en la barra de transferencia (</w:t>
      </w:r>
      <w:proofErr w:type="spellStart"/>
      <w:r>
        <w:rPr>
          <w:rFonts w:ascii="Times New Roman" w:hAnsi="Times New Roman" w:cs="Times New Roman"/>
          <w:i/>
          <w:sz w:val="24"/>
        </w:rPr>
        <w:t>σ</w:t>
      </w:r>
      <w:r>
        <w:rPr>
          <w:rFonts w:ascii="Times New Roman" w:hAnsi="Times New Roman" w:cs="Times New Roman"/>
          <w:i/>
          <w:sz w:val="24"/>
          <w:vertAlign w:val="subscript"/>
        </w:rPr>
        <w:t>b</w:t>
      </w:r>
      <w:proofErr w:type="spellEnd"/>
      <w:r>
        <w:rPr>
          <w:rFonts w:ascii="Times New Roman" w:hAnsi="Times New Roman" w:cs="Times New Roman"/>
          <w:sz w:val="24"/>
        </w:rPr>
        <w:t>), son c</w:t>
      </w:r>
      <w:r w:rsidR="00B13549">
        <w:rPr>
          <w:rFonts w:ascii="Times New Roman" w:hAnsi="Times New Roman" w:cs="Times New Roman"/>
          <w:sz w:val="24"/>
        </w:rPr>
        <w:t xml:space="preserve">alculados con las </w:t>
      </w:r>
      <w:r w:rsidR="00472C92">
        <w:rPr>
          <w:rFonts w:ascii="Times New Roman" w:hAnsi="Times New Roman" w:cs="Times New Roman"/>
          <w:sz w:val="24"/>
        </w:rPr>
        <w:t>fórmulas</w:t>
      </w:r>
      <w:r w:rsidR="00B13549">
        <w:rPr>
          <w:rFonts w:ascii="Times New Roman" w:hAnsi="Times New Roman" w:cs="Times New Roman"/>
          <w:sz w:val="24"/>
        </w:rPr>
        <w:t xml:space="preserve"> (2.119</w:t>
      </w:r>
      <w:r>
        <w:rPr>
          <w:rFonts w:ascii="Times New Roman" w:hAnsi="Times New Roman" w:cs="Times New Roman"/>
          <w:sz w:val="24"/>
        </w:rPr>
        <w:t>).</w:t>
      </w:r>
    </w:p>
    <w:p w14:paraId="733F1FD4" w14:textId="42C10B4F" w:rsidR="00E83A90" w:rsidRDefault="00E83A90" w:rsidP="00183EA4">
      <w:pPr>
        <w:autoSpaceDE w:val="0"/>
        <w:autoSpaceDN w:val="0"/>
        <w:adjustRightInd w:val="0"/>
        <w:spacing w:after="0" w:line="360" w:lineRule="auto"/>
        <w:jc w:val="right"/>
        <w:rPr>
          <w:rFonts w:ascii="Times New Roman" w:hAnsi="Times New Roman" w:cs="Times New Roman"/>
          <w:sz w:val="24"/>
        </w:rPr>
      </w:pPr>
      <w:r>
        <w:rPr>
          <w:rFonts w:ascii="Times New Roman" w:hAnsi="Times New Roman" w:cs="Times New Roman"/>
          <w:sz w:val="24"/>
        </w:rPr>
        <w:tab/>
      </w:r>
      <w:r w:rsidR="00A709F4" w:rsidRPr="00E83A90">
        <w:rPr>
          <w:rFonts w:ascii="Times New Roman" w:hAnsi="Times New Roman" w:cs="Times New Roman"/>
          <w:position w:val="-24"/>
          <w:sz w:val="24"/>
        </w:rPr>
        <w:object w:dxaOrig="2520" w:dyaOrig="620" w14:anchorId="77E73E2D">
          <v:shape id="_x0000_i1241" type="#_x0000_t75" style="width:126.75pt;height:30.75pt" o:ole="">
            <v:imagedata r:id="rId469" o:title=""/>
          </v:shape>
          <o:OLEObject Type="Embed" ProgID="Equation.3" ShapeID="_x0000_i1241" DrawAspect="Content" ObjectID="_1617420419" r:id="rId470"/>
        </w:object>
      </w:r>
      <w:r>
        <w:rPr>
          <w:rFonts w:ascii="Times New Roman" w:hAnsi="Times New Roman" w:cs="Times New Roman"/>
          <w:sz w:val="24"/>
        </w:rPr>
        <w:t xml:space="preserve">              </w:t>
      </w:r>
      <w:r w:rsidR="00183EA4">
        <w:rPr>
          <w:rFonts w:ascii="Times New Roman" w:hAnsi="Times New Roman" w:cs="Times New Roman"/>
          <w:sz w:val="24"/>
        </w:rPr>
        <w:t xml:space="preserve">                              </w:t>
      </w:r>
      <w:r w:rsidR="00B13549">
        <w:rPr>
          <w:rFonts w:ascii="Times New Roman" w:hAnsi="Times New Roman" w:cs="Times New Roman"/>
          <w:sz w:val="24"/>
        </w:rPr>
        <w:t>(2.119</w:t>
      </w:r>
      <w:r>
        <w:rPr>
          <w:rFonts w:ascii="Times New Roman" w:hAnsi="Times New Roman" w:cs="Times New Roman"/>
          <w:sz w:val="24"/>
        </w:rPr>
        <w:t>a)</w:t>
      </w:r>
    </w:p>
    <w:p w14:paraId="25DB6B5A" w14:textId="3ED08AFD" w:rsidR="00A709F4" w:rsidRDefault="00A709F4" w:rsidP="00183EA4">
      <w:pPr>
        <w:autoSpaceDE w:val="0"/>
        <w:autoSpaceDN w:val="0"/>
        <w:adjustRightInd w:val="0"/>
        <w:spacing w:after="0" w:line="360" w:lineRule="auto"/>
        <w:jc w:val="right"/>
        <w:rPr>
          <w:rFonts w:ascii="Times New Roman" w:hAnsi="Times New Roman" w:cs="Times New Roman"/>
          <w:sz w:val="24"/>
        </w:rPr>
      </w:pPr>
      <w:r w:rsidRPr="00A709F4">
        <w:rPr>
          <w:rFonts w:ascii="Times New Roman" w:hAnsi="Times New Roman" w:cs="Times New Roman"/>
          <w:position w:val="-30"/>
          <w:sz w:val="24"/>
        </w:rPr>
        <w:object w:dxaOrig="2640" w:dyaOrig="700" w14:anchorId="0181018F">
          <v:shape id="_x0000_i1242" type="#_x0000_t75" style="width:132pt;height:35.25pt" o:ole="">
            <v:imagedata r:id="rId471" o:title=""/>
          </v:shape>
          <o:OLEObject Type="Embed" ProgID="Equation.3" ShapeID="_x0000_i1242" DrawAspect="Content" ObjectID="_1617420420" r:id="rId472"/>
        </w:object>
      </w:r>
      <w:r>
        <w:rPr>
          <w:rFonts w:ascii="Times New Roman" w:hAnsi="Times New Roman" w:cs="Times New Roman"/>
          <w:sz w:val="24"/>
        </w:rPr>
        <w:t xml:space="preserve">            </w:t>
      </w:r>
      <w:r w:rsidR="00183EA4">
        <w:rPr>
          <w:rFonts w:ascii="Times New Roman" w:hAnsi="Times New Roman" w:cs="Times New Roman"/>
          <w:sz w:val="24"/>
        </w:rPr>
        <w:t xml:space="preserve">                              </w:t>
      </w:r>
      <w:r w:rsidR="00B13549">
        <w:rPr>
          <w:rFonts w:ascii="Times New Roman" w:hAnsi="Times New Roman" w:cs="Times New Roman"/>
          <w:sz w:val="24"/>
        </w:rPr>
        <w:t>(2.119</w:t>
      </w:r>
      <w:r>
        <w:rPr>
          <w:rFonts w:ascii="Times New Roman" w:hAnsi="Times New Roman" w:cs="Times New Roman"/>
          <w:sz w:val="24"/>
        </w:rPr>
        <w:t>b)</w:t>
      </w:r>
    </w:p>
    <w:p w14:paraId="1D8E537D" w14:textId="439AFA62" w:rsidR="00A709F4" w:rsidRDefault="00A709F4" w:rsidP="00183EA4">
      <w:pPr>
        <w:autoSpaceDE w:val="0"/>
        <w:autoSpaceDN w:val="0"/>
        <w:adjustRightInd w:val="0"/>
        <w:spacing w:after="0" w:line="360" w:lineRule="auto"/>
        <w:jc w:val="right"/>
        <w:rPr>
          <w:rFonts w:ascii="Times New Roman" w:hAnsi="Times New Roman" w:cs="Times New Roman"/>
          <w:sz w:val="24"/>
        </w:rPr>
      </w:pPr>
      <w:r w:rsidRPr="00A709F4">
        <w:rPr>
          <w:rFonts w:ascii="Times New Roman" w:hAnsi="Times New Roman" w:cs="Times New Roman"/>
          <w:position w:val="-28"/>
          <w:sz w:val="24"/>
        </w:rPr>
        <w:object w:dxaOrig="2520" w:dyaOrig="680" w14:anchorId="0E1BDD8F">
          <v:shape id="_x0000_i1243" type="#_x0000_t75" style="width:126.75pt;height:33.75pt" o:ole="">
            <v:imagedata r:id="rId473" o:title=""/>
          </v:shape>
          <o:OLEObject Type="Embed" ProgID="Equation.3" ShapeID="_x0000_i1243" DrawAspect="Content" ObjectID="_1617420421" r:id="rId474"/>
        </w:object>
      </w:r>
      <w:r>
        <w:rPr>
          <w:rFonts w:ascii="Times New Roman" w:hAnsi="Times New Roman" w:cs="Times New Roman"/>
          <w:sz w:val="24"/>
        </w:rPr>
        <w:t xml:space="preserve">                </w:t>
      </w:r>
      <w:r w:rsidR="00183EA4">
        <w:rPr>
          <w:rFonts w:ascii="Times New Roman" w:hAnsi="Times New Roman" w:cs="Times New Roman"/>
          <w:sz w:val="24"/>
        </w:rPr>
        <w:t xml:space="preserve">                            </w:t>
      </w:r>
      <w:r w:rsidR="00B13549">
        <w:rPr>
          <w:rFonts w:ascii="Times New Roman" w:hAnsi="Times New Roman" w:cs="Times New Roman"/>
          <w:sz w:val="24"/>
        </w:rPr>
        <w:t>(2.119</w:t>
      </w:r>
      <w:r>
        <w:rPr>
          <w:rFonts w:ascii="Times New Roman" w:hAnsi="Times New Roman" w:cs="Times New Roman"/>
          <w:sz w:val="24"/>
        </w:rPr>
        <w:t>c)</w:t>
      </w:r>
    </w:p>
    <w:p w14:paraId="468D7A4C" w14:textId="77777777" w:rsidR="00A709F4" w:rsidRDefault="00A709F4" w:rsidP="00A709F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3C999AD7" w14:textId="2AEC760C" w:rsidR="00A709F4" w:rsidRDefault="00A709F4" w:rsidP="00183EA4">
      <w:pPr>
        <w:spacing w:line="276" w:lineRule="auto"/>
        <w:ind w:left="1842" w:hanging="1134"/>
        <w:jc w:val="both"/>
        <w:rPr>
          <w:rFonts w:ascii="Times New Roman" w:hAnsi="Times New Roman" w:cs="Times New Roman"/>
          <w:sz w:val="24"/>
        </w:rPr>
      </w:pPr>
      <w:r>
        <w:rPr>
          <w:rFonts w:ascii="Times New Roman" w:hAnsi="Times New Roman" w:cs="Times New Roman"/>
          <w:i/>
          <w:sz w:val="24"/>
        </w:rPr>
        <w:t>DE</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Energía diferencial, en lb/in</w:t>
      </w:r>
    </w:p>
    <w:p w14:paraId="08E9F48D" w14:textId="677E5311" w:rsidR="00A709F4" w:rsidRDefault="00A709F4" w:rsidP="00183EA4">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δ</w:t>
      </w:r>
      <w:r>
        <w:rPr>
          <w:rFonts w:ascii="Times New Roman" w:hAnsi="Times New Roman" w:cs="Times New Roman"/>
          <w:i/>
          <w:sz w:val="24"/>
          <w:vertAlign w:val="subscript"/>
        </w:rPr>
        <w:t>l</w:t>
      </w:r>
      <w:r w:rsidR="00B7145B">
        <w:rPr>
          <w:rFonts w:ascii="Times New Roman" w:hAnsi="Times New Roman" w:cs="Times New Roman"/>
          <w:i/>
          <w:sz w:val="24"/>
          <w:vertAlign w:val="subscript"/>
        </w:rPr>
        <w:t>oaded</w:t>
      </w:r>
      <w:proofErr w:type="spellEnd"/>
      <w:r>
        <w:rPr>
          <w:rFonts w:ascii="Times New Roman" w:hAnsi="Times New Roman" w:cs="Times New Roman"/>
          <w:i/>
          <w:sz w:val="24"/>
          <w:vertAlign w:val="subscript"/>
        </w:rPr>
        <w:t xml:space="preserve"> </w:t>
      </w:r>
      <w:r w:rsidR="00B7145B">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B7145B">
        <w:rPr>
          <w:rFonts w:ascii="Times New Roman" w:hAnsi="Times New Roman" w:cs="Times New Roman"/>
          <w:sz w:val="24"/>
        </w:rPr>
        <w:t>Deflexión de la esquina cargada, en in.</w:t>
      </w:r>
    </w:p>
    <w:p w14:paraId="4AD84FE8" w14:textId="71A3A2B7" w:rsidR="00B7145B" w:rsidRDefault="00B7145B" w:rsidP="00183EA4">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δ</w:t>
      </w:r>
      <w:r>
        <w:rPr>
          <w:rFonts w:ascii="Times New Roman" w:hAnsi="Times New Roman" w:cs="Times New Roman"/>
          <w:i/>
          <w:sz w:val="24"/>
          <w:vertAlign w:val="subscript"/>
        </w:rPr>
        <w:t>unloaded</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Deflexión de la esquina no cargada, en in.</w:t>
      </w:r>
    </w:p>
    <w:p w14:paraId="2DA62CFC" w14:textId="30F4B796" w:rsidR="00B7145B" w:rsidRDefault="00B7145B" w:rsidP="00183EA4">
      <w:pPr>
        <w:spacing w:line="276" w:lineRule="auto"/>
        <w:ind w:left="1842" w:hanging="1134"/>
        <w:jc w:val="both"/>
        <w:rPr>
          <w:rFonts w:ascii="Times New Roman" w:hAnsi="Times New Roman" w:cs="Times New Roman"/>
          <w:sz w:val="24"/>
        </w:rPr>
      </w:pPr>
      <w:r>
        <w:rPr>
          <w:rFonts w:ascii="Times New Roman" w:hAnsi="Times New Roman" w:cs="Times New Roman"/>
          <w:i/>
          <w:sz w:val="24"/>
        </w:rPr>
        <w:t>AGG</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Factor de rigidez de la trabazón de agregados.</w:t>
      </w:r>
    </w:p>
    <w:p w14:paraId="5937CFCE" w14:textId="1132E0CD" w:rsidR="00B7145B" w:rsidRDefault="00B7145B" w:rsidP="00183EA4">
      <w:pPr>
        <w:spacing w:line="276" w:lineRule="auto"/>
        <w:ind w:left="1842" w:hanging="1134"/>
        <w:jc w:val="both"/>
        <w:rPr>
          <w:rFonts w:ascii="Times New Roman" w:hAnsi="Times New Roman" w:cs="Times New Roman"/>
          <w:sz w:val="24"/>
        </w:rPr>
      </w:pPr>
      <w:r>
        <w:rPr>
          <w:rFonts w:ascii="Times New Roman" w:hAnsi="Times New Roman" w:cs="Times New Roman"/>
          <w:i/>
          <w:sz w:val="24"/>
        </w:rPr>
        <w:t>k</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Módulo de la reacción de la subrasante, en psi/in.</w:t>
      </w:r>
    </w:p>
    <w:p w14:paraId="1CC56CC3" w14:textId="46482953" w:rsidR="00B7145B" w:rsidRDefault="00B7145B" w:rsidP="00183EA4">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h</w:t>
      </w:r>
      <w:r>
        <w:rPr>
          <w:rFonts w:ascii="Times New Roman" w:hAnsi="Times New Roman" w:cs="Times New Roman"/>
          <w:i/>
          <w:sz w:val="24"/>
          <w:vertAlign w:val="subscript"/>
        </w:rPr>
        <w:t>PCC</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Espesor de la losa de PCC, en in.</w:t>
      </w:r>
    </w:p>
    <w:p w14:paraId="16B559F1" w14:textId="374BC4E1" w:rsidR="00B7145B" w:rsidRDefault="00B7145B" w:rsidP="00183EA4">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ζ</w:t>
      </w:r>
      <w:r>
        <w:rPr>
          <w:rFonts w:ascii="Times New Roman" w:hAnsi="Times New Roman" w:cs="Times New Roman"/>
          <w:i/>
          <w:sz w:val="24"/>
          <w:vertAlign w:val="subscript"/>
        </w:rPr>
        <w:t>d</w:t>
      </w:r>
      <w:proofErr w:type="spellEnd"/>
      <w:r>
        <w:rPr>
          <w:rFonts w:ascii="Times New Roman" w:hAnsi="Times New Roman" w:cs="Times New Roman"/>
          <w:i/>
          <w:sz w:val="24"/>
          <w:vertAlign w:val="subscript"/>
        </w:rPr>
        <w:t xml:space="preserve">     </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Factor de rigidez de la barra de transferencia = </w:t>
      </w:r>
      <w:r w:rsidR="00A64A5A" w:rsidRPr="00B7145B">
        <w:rPr>
          <w:rFonts w:ascii="Times New Roman" w:hAnsi="Times New Roman" w:cs="Times New Roman"/>
          <w:position w:val="-12"/>
          <w:sz w:val="24"/>
        </w:rPr>
        <w:object w:dxaOrig="1280" w:dyaOrig="360" w14:anchorId="174BD43C">
          <v:shape id="_x0000_i1244" type="#_x0000_t75" style="width:63.75pt;height:18.75pt" o:ole="">
            <v:imagedata r:id="rId475" o:title=""/>
          </v:shape>
          <o:OLEObject Type="Embed" ProgID="Equation.3" ShapeID="_x0000_i1244" DrawAspect="Content" ObjectID="_1617420422" r:id="rId476"/>
        </w:object>
      </w:r>
    </w:p>
    <w:p w14:paraId="03ED2286" w14:textId="0EE3F031" w:rsidR="00B7145B" w:rsidRDefault="00B7145B" w:rsidP="00183EA4">
      <w:pPr>
        <w:spacing w:line="276" w:lineRule="auto"/>
        <w:ind w:left="1842" w:hanging="1134"/>
        <w:jc w:val="both"/>
        <w:rPr>
          <w:rFonts w:ascii="Times New Roman" w:hAnsi="Times New Roman" w:cs="Times New Roman"/>
          <w:sz w:val="24"/>
        </w:rPr>
      </w:pPr>
      <w:r>
        <w:rPr>
          <w:rFonts w:ascii="Times New Roman" w:hAnsi="Times New Roman" w:cs="Times New Roman"/>
          <w:i/>
          <w:sz w:val="24"/>
        </w:rPr>
        <w:t>d</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sidR="00A64A5A">
        <w:rPr>
          <w:rFonts w:ascii="Times New Roman" w:hAnsi="Times New Roman" w:cs="Times New Roman"/>
          <w:sz w:val="24"/>
        </w:rPr>
        <w:t>Diámetro de la barra de transferencia, en in.</w:t>
      </w:r>
    </w:p>
    <w:p w14:paraId="59824757" w14:textId="005B0663" w:rsidR="00A64A5A" w:rsidRDefault="00A64A5A" w:rsidP="00183EA4">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t>dsp</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Separación de la barra de transferencia, en in.</w:t>
      </w:r>
    </w:p>
    <w:p w14:paraId="3D073A90" w14:textId="77777777" w:rsidR="00A64A5A" w:rsidRDefault="00A64A5A" w:rsidP="00A709F4">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J</w:t>
      </w:r>
      <w:r>
        <w:rPr>
          <w:rFonts w:ascii="Times New Roman" w:hAnsi="Times New Roman" w:cs="Times New Roman"/>
          <w:i/>
          <w:sz w:val="24"/>
          <w:vertAlign w:val="subscript"/>
        </w:rPr>
        <w:t>d</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Rigidez adimensional de la barra de transferencia al momento de la aplicación de la carga.</w:t>
      </w:r>
    </w:p>
    <w:p w14:paraId="083CFB88" w14:textId="28F51E17" w:rsidR="00A64A5A" w:rsidRDefault="00A64A5A" w:rsidP="00C82FE7">
      <w:pPr>
        <w:spacing w:line="360" w:lineRule="auto"/>
        <w:ind w:left="1842" w:hanging="1134"/>
        <w:jc w:val="both"/>
        <w:rPr>
          <w:rFonts w:ascii="Times New Roman" w:hAnsi="Times New Roman" w:cs="Times New Roman"/>
          <w:sz w:val="24"/>
        </w:rPr>
      </w:pPr>
      <w:r>
        <w:rPr>
          <w:rFonts w:ascii="Times New Roman" w:hAnsi="Times New Roman" w:cs="Times New Roman"/>
          <w:i/>
          <w:sz w:val="24"/>
        </w:rPr>
        <w:t>l</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Radio de rigi</w:t>
      </w:r>
      <w:r w:rsidR="00B13549">
        <w:rPr>
          <w:rFonts w:ascii="Times New Roman" w:hAnsi="Times New Roman" w:cs="Times New Roman"/>
          <w:sz w:val="24"/>
        </w:rPr>
        <w:t>dez relativa de la losa, en in.</w:t>
      </w:r>
    </w:p>
    <w:p w14:paraId="45DFB27A" w14:textId="2DB0EC34" w:rsidR="005D5E1F" w:rsidRDefault="003D5E54" w:rsidP="003D5E54">
      <w:pPr>
        <w:spacing w:line="360" w:lineRule="auto"/>
        <w:jc w:val="both"/>
        <w:rPr>
          <w:rFonts w:ascii="Times New Roman" w:hAnsi="Times New Roman" w:cs="Times New Roman"/>
          <w:sz w:val="24"/>
        </w:rPr>
      </w:pPr>
      <w:r>
        <w:rPr>
          <w:rFonts w:ascii="Times New Roman" w:hAnsi="Times New Roman" w:cs="Times New Roman"/>
          <w:sz w:val="24"/>
        </w:rPr>
        <w:lastRenderedPageBreak/>
        <w:t>La pérdida de capacidad de corte (</w:t>
      </w:r>
      <w:proofErr w:type="spellStart"/>
      <w:r>
        <w:rPr>
          <w:rFonts w:ascii="Times New Roman" w:hAnsi="Times New Roman" w:cs="Times New Roman"/>
          <w:i/>
          <w:sz w:val="24"/>
        </w:rPr>
        <w:t>Δ</w:t>
      </w:r>
      <w:r>
        <w:rPr>
          <w:rFonts w:ascii="Times New Roman" w:hAnsi="Times New Roman" w:cs="Times New Roman"/>
          <w:i/>
          <w:sz w:val="24"/>
          <w:vertAlign w:val="subscript"/>
        </w:rPr>
        <w:t>s</w:t>
      </w:r>
      <w:proofErr w:type="spellEnd"/>
      <w:r>
        <w:rPr>
          <w:rFonts w:ascii="Times New Roman" w:hAnsi="Times New Roman" w:cs="Times New Roman"/>
          <w:sz w:val="24"/>
        </w:rPr>
        <w:t xml:space="preserve">), debido a las reiteradas aplicaciones de carga </w:t>
      </w:r>
      <w:r w:rsidR="00B10EA5">
        <w:rPr>
          <w:rFonts w:ascii="Times New Roman" w:hAnsi="Times New Roman" w:cs="Times New Roman"/>
          <w:sz w:val="24"/>
        </w:rPr>
        <w:t xml:space="preserve">por neumático, se caracteriza en términos del ancho de la junta transversal. Esta se basa en una función derivada del análisis de los datos de prueba de transferencia de carga desarrollados por la </w:t>
      </w:r>
      <w:proofErr w:type="spellStart"/>
      <w:r w:rsidR="00B10EA5">
        <w:rPr>
          <w:rFonts w:ascii="Times New Roman" w:hAnsi="Times New Roman" w:cs="Times New Roman"/>
          <w:sz w:val="24"/>
        </w:rPr>
        <w:t>Portalnd</w:t>
      </w:r>
      <w:proofErr w:type="spellEnd"/>
      <w:r w:rsidR="00911EF5">
        <w:rPr>
          <w:rFonts w:ascii="Times New Roman" w:hAnsi="Times New Roman" w:cs="Times New Roman"/>
          <w:sz w:val="24"/>
        </w:rPr>
        <w:t xml:space="preserve"> </w:t>
      </w:r>
      <w:proofErr w:type="spellStart"/>
      <w:r w:rsidR="00911EF5">
        <w:rPr>
          <w:rFonts w:ascii="Times New Roman" w:hAnsi="Times New Roman" w:cs="Times New Roman"/>
          <w:sz w:val="24"/>
        </w:rPr>
        <w:t>Cement</w:t>
      </w:r>
      <w:proofErr w:type="spellEnd"/>
      <w:r w:rsidR="00911EF5">
        <w:rPr>
          <w:rFonts w:ascii="Times New Roman" w:hAnsi="Times New Roman" w:cs="Times New Roman"/>
          <w:sz w:val="24"/>
        </w:rPr>
        <w:t xml:space="preserve"> </w:t>
      </w:r>
      <w:proofErr w:type="spellStart"/>
      <w:r w:rsidR="00911EF5">
        <w:rPr>
          <w:rFonts w:ascii="Times New Roman" w:hAnsi="Times New Roman" w:cs="Times New Roman"/>
          <w:sz w:val="24"/>
        </w:rPr>
        <w:t>A</w:t>
      </w:r>
      <w:r w:rsidR="00B10EA5">
        <w:rPr>
          <w:rFonts w:ascii="Times New Roman" w:hAnsi="Times New Roman" w:cs="Times New Roman"/>
          <w:sz w:val="24"/>
        </w:rPr>
        <w:t>ssociation</w:t>
      </w:r>
      <w:proofErr w:type="spellEnd"/>
      <w:r w:rsidR="00B10EA5">
        <w:rPr>
          <w:rFonts w:ascii="Times New Roman" w:hAnsi="Times New Roman" w:cs="Times New Roman"/>
          <w:sz w:val="24"/>
        </w:rPr>
        <w:t xml:space="preserve"> (PCA). La siguiente pérdida de corte se produce durante el incremento de tiempo (mes).</w:t>
      </w:r>
    </w:p>
    <w:p w14:paraId="49B2B677" w14:textId="0AB241C5" w:rsidR="00B10EA5" w:rsidRDefault="000243CD" w:rsidP="00B13549">
      <w:pPr>
        <w:spacing w:line="360" w:lineRule="auto"/>
        <w:ind w:firstLine="708"/>
        <w:jc w:val="right"/>
        <w:rPr>
          <w:rFonts w:ascii="Times New Roman" w:hAnsi="Times New Roman" w:cs="Times New Roman"/>
          <w:sz w:val="24"/>
        </w:rPr>
      </w:pPr>
      <w:r w:rsidRPr="00B10EA5">
        <w:rPr>
          <w:rFonts w:ascii="Times New Roman" w:hAnsi="Times New Roman" w:cs="Times New Roman"/>
          <w:position w:val="-190"/>
          <w:sz w:val="24"/>
        </w:rPr>
        <w:object w:dxaOrig="6480" w:dyaOrig="3920" w14:anchorId="680EC919">
          <v:shape id="_x0000_i1245" type="#_x0000_t75" style="width:324pt;height:195.75pt" o:ole="">
            <v:imagedata r:id="rId477" o:title=""/>
          </v:shape>
          <o:OLEObject Type="Embed" ProgID="Equation.3" ShapeID="_x0000_i1245" DrawAspect="Content" ObjectID="_1617420423" r:id="rId478"/>
        </w:object>
      </w:r>
      <w:r w:rsidR="00B13549">
        <w:rPr>
          <w:rFonts w:ascii="Times New Roman" w:hAnsi="Times New Roman" w:cs="Times New Roman"/>
          <w:sz w:val="24"/>
        </w:rPr>
        <w:t xml:space="preserve">     (2.120</w:t>
      </w:r>
      <w:r w:rsidR="00360C84">
        <w:rPr>
          <w:rFonts w:ascii="Times New Roman" w:hAnsi="Times New Roman" w:cs="Times New Roman"/>
          <w:sz w:val="24"/>
        </w:rPr>
        <w:t>a</w:t>
      </w:r>
      <w:r>
        <w:rPr>
          <w:rFonts w:ascii="Times New Roman" w:hAnsi="Times New Roman" w:cs="Times New Roman"/>
          <w:sz w:val="24"/>
        </w:rPr>
        <w:t>)</w:t>
      </w:r>
    </w:p>
    <w:p w14:paraId="7D2E3DFE" w14:textId="77777777" w:rsidR="000243CD" w:rsidRDefault="000243CD" w:rsidP="000243C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720D2731" w14:textId="0C066C55" w:rsidR="000243CD" w:rsidRPr="00132E3B" w:rsidRDefault="00132E3B" w:rsidP="000243CD">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n</w:t>
      </w:r>
      <w:r>
        <w:rPr>
          <w:rFonts w:ascii="Times New Roman" w:hAnsi="Times New Roman" w:cs="Times New Roman"/>
          <w:i/>
          <w:sz w:val="24"/>
          <w:vertAlign w:val="subscript"/>
        </w:rPr>
        <w:t>j</w:t>
      </w:r>
      <w:proofErr w:type="spellEnd"/>
      <w:r>
        <w:rPr>
          <w:rFonts w:ascii="Times New Roman" w:hAnsi="Times New Roman" w:cs="Times New Roman"/>
          <w:i/>
          <w:sz w:val="24"/>
        </w:rPr>
        <w:t xml:space="preserve">   </w:t>
      </w:r>
      <w:r w:rsidR="000243CD">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r w:rsidR="000243CD">
        <w:rPr>
          <w:rFonts w:ascii="Times New Roman" w:hAnsi="Times New Roman" w:cs="Times New Roman"/>
          <w:i/>
          <w:sz w:val="24"/>
          <w:vertAlign w:val="subscript"/>
        </w:rPr>
        <w:t xml:space="preserve">    </w:t>
      </w:r>
      <w:proofErr w:type="gramStart"/>
      <w:r w:rsidR="000243CD">
        <w:rPr>
          <w:rFonts w:ascii="Times New Roman" w:hAnsi="Times New Roman" w:cs="Times New Roman"/>
          <w:sz w:val="24"/>
        </w:rPr>
        <w:t xml:space="preserve">=  </w:t>
      </w:r>
      <w:r w:rsidR="000243CD">
        <w:rPr>
          <w:rFonts w:ascii="Times New Roman" w:hAnsi="Times New Roman" w:cs="Times New Roman"/>
          <w:sz w:val="24"/>
        </w:rPr>
        <w:tab/>
      </w:r>
      <w:proofErr w:type="gramEnd"/>
      <w:r>
        <w:rPr>
          <w:rFonts w:ascii="Times New Roman" w:hAnsi="Times New Roman" w:cs="Times New Roman"/>
          <w:sz w:val="24"/>
        </w:rPr>
        <w:t xml:space="preserve">Número de aplicaciones de carga para el incremento actual mediante el grupo de carga </w:t>
      </w:r>
      <w:r>
        <w:rPr>
          <w:rFonts w:ascii="Times New Roman" w:hAnsi="Times New Roman" w:cs="Times New Roman"/>
          <w:i/>
          <w:sz w:val="24"/>
        </w:rPr>
        <w:t>j</w:t>
      </w:r>
      <w:r>
        <w:rPr>
          <w:rFonts w:ascii="Times New Roman" w:hAnsi="Times New Roman" w:cs="Times New Roman"/>
          <w:sz w:val="24"/>
        </w:rPr>
        <w:t>.</w:t>
      </w:r>
    </w:p>
    <w:p w14:paraId="4FED939B" w14:textId="34C22D36" w:rsidR="000243CD" w:rsidRDefault="00132E3B" w:rsidP="00183EA4">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w  </w:t>
      </w:r>
      <w:r w:rsidR="000243CD">
        <w:rPr>
          <w:rFonts w:ascii="Times New Roman" w:hAnsi="Times New Roman" w:cs="Times New Roman"/>
          <w:i/>
          <w:sz w:val="24"/>
          <w:vertAlign w:val="subscript"/>
        </w:rPr>
        <w:t xml:space="preserve">     </w:t>
      </w:r>
      <w:r>
        <w:rPr>
          <w:rFonts w:ascii="Times New Roman" w:hAnsi="Times New Roman" w:cs="Times New Roman"/>
          <w:i/>
          <w:sz w:val="24"/>
          <w:vertAlign w:val="subscript"/>
        </w:rPr>
        <w:t xml:space="preserve"> </w:t>
      </w:r>
      <w:r w:rsidR="000243CD">
        <w:rPr>
          <w:rFonts w:ascii="Times New Roman" w:hAnsi="Times New Roman" w:cs="Times New Roman"/>
          <w:i/>
          <w:sz w:val="24"/>
          <w:vertAlign w:val="subscript"/>
        </w:rPr>
        <w:t xml:space="preserve">   </w:t>
      </w:r>
      <w:proofErr w:type="gramStart"/>
      <w:r w:rsidR="000243CD">
        <w:rPr>
          <w:rFonts w:ascii="Times New Roman" w:hAnsi="Times New Roman" w:cs="Times New Roman"/>
          <w:sz w:val="24"/>
        </w:rPr>
        <w:t xml:space="preserve">=  </w:t>
      </w:r>
      <w:r w:rsidR="000243CD">
        <w:rPr>
          <w:rFonts w:ascii="Times New Roman" w:hAnsi="Times New Roman" w:cs="Times New Roman"/>
          <w:sz w:val="24"/>
        </w:rPr>
        <w:tab/>
      </w:r>
      <w:proofErr w:type="gramEnd"/>
      <w:r>
        <w:rPr>
          <w:rFonts w:ascii="Times New Roman" w:hAnsi="Times New Roman" w:cs="Times New Roman"/>
          <w:sz w:val="24"/>
        </w:rPr>
        <w:t>Apertura de juntas, en milésimas de pulgada (0.001 in)</w:t>
      </w:r>
    </w:p>
    <w:p w14:paraId="0FE6F661" w14:textId="217DF6CE" w:rsidR="00132E3B" w:rsidRDefault="00132E3B" w:rsidP="00132E3B">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τ</w:t>
      </w:r>
      <w:r>
        <w:rPr>
          <w:rFonts w:ascii="Times New Roman" w:hAnsi="Times New Roman" w:cs="Times New Roman"/>
          <w:i/>
          <w:sz w:val="24"/>
          <w:vertAlign w:val="subscript"/>
        </w:rPr>
        <w:t>j</w:t>
      </w:r>
      <w:proofErr w:type="spellEnd"/>
      <w:r>
        <w:rPr>
          <w:rFonts w:ascii="Times New Roman" w:hAnsi="Times New Roman" w:cs="Times New Roman"/>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Esfuerzo de corte en la fisura transversal del modelo de respuesta para el grupo de carga </w:t>
      </w:r>
      <w:r>
        <w:rPr>
          <w:rFonts w:ascii="Times New Roman" w:hAnsi="Times New Roman" w:cs="Times New Roman"/>
          <w:i/>
          <w:sz w:val="24"/>
        </w:rPr>
        <w:t>j</w:t>
      </w:r>
      <w:r>
        <w:rPr>
          <w:rFonts w:ascii="Times New Roman" w:hAnsi="Times New Roman" w:cs="Times New Roman"/>
          <w:sz w:val="24"/>
        </w:rPr>
        <w:t>, en psi.</w:t>
      </w:r>
    </w:p>
    <w:p w14:paraId="17187CF1" w14:textId="4022EF42" w:rsidR="00132E3B" w:rsidRDefault="00132E3B" w:rsidP="00B13549">
      <w:pPr>
        <w:spacing w:line="360" w:lineRule="auto"/>
        <w:ind w:left="1842" w:hanging="1134"/>
        <w:jc w:val="right"/>
        <w:rPr>
          <w:rFonts w:ascii="Times New Roman" w:hAnsi="Times New Roman" w:cs="Times New Roman"/>
          <w:sz w:val="24"/>
        </w:rPr>
      </w:pPr>
      <w:r w:rsidRPr="00132E3B">
        <w:rPr>
          <w:rFonts w:ascii="Times New Roman" w:hAnsi="Times New Roman" w:cs="Times New Roman"/>
          <w:position w:val="-30"/>
          <w:sz w:val="24"/>
        </w:rPr>
        <w:object w:dxaOrig="2740" w:dyaOrig="700" w14:anchorId="7871FAB9">
          <v:shape id="_x0000_i1246" type="#_x0000_t75" style="width:137.25pt;height:35.25pt" o:ole="">
            <v:imagedata r:id="rId479" o:title=""/>
          </v:shape>
          <o:OLEObject Type="Embed" ProgID="Equation.3" ShapeID="_x0000_i1246" DrawAspect="Content" ObjectID="_1617420424" r:id="rId480"/>
        </w:object>
      </w:r>
      <w:r w:rsidR="00311BE5">
        <w:rPr>
          <w:rFonts w:ascii="Times New Roman" w:hAnsi="Times New Roman" w:cs="Times New Roman"/>
          <w:sz w:val="24"/>
        </w:rPr>
        <w:t xml:space="preserve">        </w:t>
      </w:r>
      <w:r w:rsidR="00B13549">
        <w:rPr>
          <w:rFonts w:ascii="Times New Roman" w:hAnsi="Times New Roman" w:cs="Times New Roman"/>
          <w:sz w:val="24"/>
        </w:rPr>
        <w:t xml:space="preserve">                            </w:t>
      </w:r>
      <w:r w:rsidR="00311BE5">
        <w:rPr>
          <w:rFonts w:ascii="Times New Roman" w:hAnsi="Times New Roman" w:cs="Times New Roman"/>
          <w:sz w:val="24"/>
        </w:rPr>
        <w:t xml:space="preserve">   </w:t>
      </w:r>
      <w:r w:rsidR="00B13549">
        <w:rPr>
          <w:rFonts w:ascii="Times New Roman" w:hAnsi="Times New Roman" w:cs="Times New Roman"/>
          <w:sz w:val="24"/>
        </w:rPr>
        <w:t xml:space="preserve">             </w:t>
      </w:r>
      <w:r w:rsidR="00311BE5">
        <w:rPr>
          <w:rFonts w:ascii="Times New Roman" w:hAnsi="Times New Roman" w:cs="Times New Roman"/>
          <w:sz w:val="24"/>
        </w:rPr>
        <w:t>(</w:t>
      </w:r>
      <w:r w:rsidR="00B13549">
        <w:rPr>
          <w:rFonts w:ascii="Times New Roman" w:hAnsi="Times New Roman" w:cs="Times New Roman"/>
          <w:sz w:val="24"/>
        </w:rPr>
        <w:t>2.120</w:t>
      </w:r>
      <w:r w:rsidR="00360C84">
        <w:rPr>
          <w:rFonts w:ascii="Times New Roman" w:hAnsi="Times New Roman" w:cs="Times New Roman"/>
          <w:sz w:val="24"/>
        </w:rPr>
        <w:t>b</w:t>
      </w:r>
      <w:r w:rsidR="00311BE5">
        <w:rPr>
          <w:rFonts w:ascii="Times New Roman" w:hAnsi="Times New Roman" w:cs="Times New Roman"/>
          <w:sz w:val="24"/>
        </w:rPr>
        <w:t>)</w:t>
      </w:r>
    </w:p>
    <w:p w14:paraId="54D6C53E" w14:textId="77777777" w:rsidR="00132E3B" w:rsidRDefault="00132E3B" w:rsidP="00132E3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4E59C193" w14:textId="612A5A89" w:rsidR="00132E3B" w:rsidRDefault="00034895" w:rsidP="00132E3B">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τ</w:t>
      </w:r>
      <w:r>
        <w:rPr>
          <w:rFonts w:ascii="Times New Roman" w:hAnsi="Times New Roman" w:cs="Times New Roman"/>
          <w:i/>
          <w:sz w:val="24"/>
          <w:vertAlign w:val="subscript"/>
        </w:rPr>
        <w:t>ref</w:t>
      </w:r>
      <w:proofErr w:type="spellEnd"/>
      <w:r>
        <w:rPr>
          <w:rFonts w:ascii="Times New Roman" w:hAnsi="Times New Roman" w:cs="Times New Roman"/>
          <w:i/>
          <w:sz w:val="24"/>
        </w:rPr>
        <w:t xml:space="preserve">    </w:t>
      </w:r>
      <w:r w:rsidR="00132E3B">
        <w:rPr>
          <w:rFonts w:ascii="Times New Roman" w:hAnsi="Times New Roman" w:cs="Times New Roman"/>
          <w:i/>
          <w:sz w:val="24"/>
          <w:vertAlign w:val="subscript"/>
        </w:rPr>
        <w:t xml:space="preserve">     </w:t>
      </w:r>
      <w:proofErr w:type="gramStart"/>
      <w:r w:rsidR="00132E3B">
        <w:rPr>
          <w:rFonts w:ascii="Times New Roman" w:hAnsi="Times New Roman" w:cs="Times New Roman"/>
          <w:sz w:val="24"/>
        </w:rPr>
        <w:t xml:space="preserve">=  </w:t>
      </w:r>
      <w:r w:rsidR="00132E3B">
        <w:rPr>
          <w:rFonts w:ascii="Times New Roman" w:hAnsi="Times New Roman" w:cs="Times New Roman"/>
          <w:sz w:val="24"/>
        </w:rPr>
        <w:tab/>
      </w:r>
      <w:proofErr w:type="gramEnd"/>
      <w:r w:rsidR="00132E3B">
        <w:rPr>
          <w:rFonts w:ascii="Times New Roman" w:hAnsi="Times New Roman" w:cs="Times New Roman"/>
          <w:sz w:val="24"/>
        </w:rPr>
        <w:t xml:space="preserve">Número de aplicaciones de carga para el incremento actual mediante el grupo de carga </w:t>
      </w:r>
      <w:r w:rsidR="00132E3B">
        <w:rPr>
          <w:rFonts w:ascii="Times New Roman" w:hAnsi="Times New Roman" w:cs="Times New Roman"/>
          <w:i/>
          <w:sz w:val="24"/>
        </w:rPr>
        <w:t>j</w:t>
      </w:r>
      <w:r w:rsidR="00132E3B">
        <w:rPr>
          <w:rFonts w:ascii="Times New Roman" w:hAnsi="Times New Roman" w:cs="Times New Roman"/>
          <w:sz w:val="24"/>
        </w:rPr>
        <w:t>.</w:t>
      </w:r>
    </w:p>
    <w:p w14:paraId="4747DEBE" w14:textId="49DBEDE8" w:rsidR="00132E3B" w:rsidRDefault="00311BE5" w:rsidP="00132E3B">
      <w:pPr>
        <w:spacing w:line="360" w:lineRule="auto"/>
        <w:ind w:left="1842" w:hanging="1134"/>
        <w:jc w:val="both"/>
        <w:rPr>
          <w:rFonts w:ascii="Times New Roman" w:hAnsi="Times New Roman" w:cs="Times New Roman"/>
          <w:sz w:val="24"/>
        </w:rPr>
      </w:pPr>
      <w:r w:rsidRPr="00311BE5">
        <w:rPr>
          <w:rFonts w:ascii="Times New Roman" w:hAnsi="Times New Roman" w:cs="Times New Roman"/>
          <w:position w:val="-14"/>
          <w:sz w:val="24"/>
        </w:rPr>
        <w:object w:dxaOrig="5400" w:dyaOrig="380" w14:anchorId="5140ED9F">
          <v:shape id="_x0000_i1247" type="#_x0000_t75" style="width:270pt;height:18.75pt" o:ole="">
            <v:imagedata r:id="rId481" o:title=""/>
          </v:shape>
          <o:OLEObject Type="Embed" ProgID="Equation.3" ShapeID="_x0000_i1247" DrawAspect="Content" ObjectID="_1617420425" r:id="rId482"/>
        </w:object>
      </w:r>
      <w:r>
        <w:rPr>
          <w:rFonts w:ascii="Times New Roman" w:hAnsi="Times New Roman" w:cs="Times New Roman"/>
          <w:sz w:val="24"/>
        </w:rPr>
        <w:t xml:space="preserve">                                (</w:t>
      </w:r>
      <w:r w:rsidR="00B13549">
        <w:rPr>
          <w:rFonts w:ascii="Times New Roman" w:hAnsi="Times New Roman" w:cs="Times New Roman"/>
          <w:sz w:val="24"/>
        </w:rPr>
        <w:t>2.120</w:t>
      </w:r>
      <w:r w:rsidR="00360C84">
        <w:rPr>
          <w:rFonts w:ascii="Times New Roman" w:hAnsi="Times New Roman" w:cs="Times New Roman"/>
          <w:sz w:val="24"/>
        </w:rPr>
        <w:t>c</w:t>
      </w:r>
      <w:r>
        <w:rPr>
          <w:rFonts w:ascii="Times New Roman" w:hAnsi="Times New Roman" w:cs="Times New Roman"/>
          <w:sz w:val="24"/>
        </w:rPr>
        <w:t>)</w:t>
      </w:r>
    </w:p>
    <w:p w14:paraId="11FD562A" w14:textId="495934CD" w:rsidR="00311BE5" w:rsidRDefault="00311BE5" w:rsidP="00311BE5">
      <w:pPr>
        <w:spacing w:line="360" w:lineRule="auto"/>
        <w:ind w:left="1842" w:hanging="1134"/>
        <w:jc w:val="both"/>
        <w:rPr>
          <w:rFonts w:ascii="Times New Roman" w:hAnsi="Times New Roman" w:cs="Times New Roman"/>
          <w:sz w:val="24"/>
        </w:rPr>
      </w:pPr>
      <w:r>
        <w:rPr>
          <w:rFonts w:ascii="Times New Roman" w:hAnsi="Times New Roman" w:cs="Times New Roman"/>
          <w:i/>
          <w:sz w:val="24"/>
        </w:rPr>
        <w:t>J</w:t>
      </w:r>
      <w:r>
        <w:rPr>
          <w:rFonts w:ascii="Times New Roman" w:hAnsi="Times New Roman" w:cs="Times New Roman"/>
          <w:i/>
          <w:sz w:val="24"/>
          <w:vertAlign w:val="subscript"/>
        </w:rPr>
        <w:t>AGG</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Rigidez de la junta en la fisura transversal calculada por el incremento de tiempo.</w:t>
      </w:r>
    </w:p>
    <w:p w14:paraId="6D71FF3A" w14:textId="07EE4842" w:rsidR="00311BE5" w:rsidRDefault="00311BE5" w:rsidP="00311BE5">
      <w:pPr>
        <w:spacing w:line="360" w:lineRule="auto"/>
        <w:jc w:val="both"/>
        <w:rPr>
          <w:rFonts w:ascii="Times New Roman" w:hAnsi="Times New Roman" w:cs="Times New Roman"/>
          <w:sz w:val="24"/>
        </w:rPr>
      </w:pPr>
      <w:r>
        <w:rPr>
          <w:rFonts w:ascii="Times New Roman" w:hAnsi="Times New Roman" w:cs="Times New Roman"/>
          <w:sz w:val="24"/>
        </w:rPr>
        <w:t xml:space="preserve">El daño de la barra de transferencia, </w:t>
      </w:r>
      <w:proofErr w:type="spellStart"/>
      <w:r>
        <w:rPr>
          <w:rFonts w:ascii="Times New Roman" w:hAnsi="Times New Roman" w:cs="Times New Roman"/>
          <w:i/>
          <w:sz w:val="24"/>
        </w:rPr>
        <w:t>DAM</w:t>
      </w:r>
      <w:r>
        <w:rPr>
          <w:rFonts w:ascii="Times New Roman" w:hAnsi="Times New Roman" w:cs="Times New Roman"/>
          <w:i/>
          <w:sz w:val="24"/>
          <w:vertAlign w:val="subscript"/>
        </w:rPr>
        <w:t>dow</w:t>
      </w:r>
      <w:proofErr w:type="spellEnd"/>
      <w:r>
        <w:rPr>
          <w:rFonts w:ascii="Times New Roman" w:hAnsi="Times New Roman" w:cs="Times New Roman"/>
          <w:sz w:val="24"/>
        </w:rPr>
        <w:t xml:space="preserve"> se determina de la siguiente manera:</w:t>
      </w:r>
    </w:p>
    <w:p w14:paraId="525AFED0" w14:textId="7C0A025F" w:rsidR="00311BE5" w:rsidRDefault="00360C84" w:rsidP="00B13549">
      <w:pPr>
        <w:spacing w:line="360" w:lineRule="auto"/>
        <w:jc w:val="right"/>
        <w:rPr>
          <w:rFonts w:ascii="Times New Roman" w:hAnsi="Times New Roman" w:cs="Times New Roman"/>
          <w:sz w:val="24"/>
        </w:rPr>
      </w:pPr>
      <w:r>
        <w:rPr>
          <w:rFonts w:ascii="Times New Roman" w:hAnsi="Times New Roman" w:cs="Times New Roman"/>
          <w:sz w:val="24"/>
        </w:rPr>
        <w:lastRenderedPageBreak/>
        <w:tab/>
      </w:r>
      <w:r w:rsidRPr="00360C84">
        <w:rPr>
          <w:rFonts w:ascii="Times New Roman" w:hAnsi="Times New Roman" w:cs="Times New Roman"/>
          <w:position w:val="-32"/>
          <w:sz w:val="24"/>
        </w:rPr>
        <w:object w:dxaOrig="5200" w:dyaOrig="760" w14:anchorId="6F1C9169">
          <v:shape id="_x0000_i1248" type="#_x0000_t75" style="width:260.25pt;height:38.25pt" o:ole="">
            <v:imagedata r:id="rId483" o:title=""/>
          </v:shape>
          <o:OLEObject Type="Embed" ProgID="Equation.3" ShapeID="_x0000_i1248" DrawAspect="Content" ObjectID="_1617420426" r:id="rId484"/>
        </w:object>
      </w:r>
      <w:r>
        <w:rPr>
          <w:rFonts w:ascii="Times New Roman" w:hAnsi="Times New Roman" w:cs="Times New Roman"/>
          <w:sz w:val="24"/>
        </w:rPr>
        <w:t xml:space="preserve">      </w:t>
      </w:r>
      <w:r w:rsidR="00B13549">
        <w:rPr>
          <w:rFonts w:ascii="Times New Roman" w:hAnsi="Times New Roman" w:cs="Times New Roman"/>
          <w:sz w:val="24"/>
        </w:rPr>
        <w:t xml:space="preserve">           (2.120</w:t>
      </w:r>
      <w:r>
        <w:rPr>
          <w:rFonts w:ascii="Times New Roman" w:hAnsi="Times New Roman" w:cs="Times New Roman"/>
          <w:sz w:val="24"/>
        </w:rPr>
        <w:t>d)</w:t>
      </w:r>
    </w:p>
    <w:p w14:paraId="2D4783C9" w14:textId="77777777" w:rsidR="00360C84" w:rsidRDefault="00360C84" w:rsidP="00360C8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2B97891E" w14:textId="4FBBABD0" w:rsidR="00360C84" w:rsidRDefault="00360C84" w:rsidP="00B13549">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DAM</w:t>
      </w:r>
      <w:r>
        <w:rPr>
          <w:rFonts w:ascii="Times New Roman" w:hAnsi="Times New Roman" w:cs="Times New Roman"/>
          <w:i/>
          <w:sz w:val="24"/>
          <w:vertAlign w:val="subscript"/>
        </w:rPr>
        <w:t>dow</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Daño en la interfaz entre la barra de transferencia y el concreto.</w:t>
      </w:r>
    </w:p>
    <w:p w14:paraId="18F756E3" w14:textId="4EEDE931" w:rsidR="00360C84" w:rsidRDefault="00360C84" w:rsidP="00B13549">
      <w:pPr>
        <w:spacing w:after="0" w:line="360" w:lineRule="auto"/>
        <w:ind w:left="1842"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8</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Coeficiente igual a 400.</w:t>
      </w:r>
    </w:p>
    <w:p w14:paraId="51A7472B" w14:textId="56E20DAA" w:rsidR="00360C84" w:rsidRDefault="00360C84" w:rsidP="00B13549">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n</w:t>
      </w:r>
      <w:r>
        <w:rPr>
          <w:rFonts w:ascii="Times New Roman" w:hAnsi="Times New Roman" w:cs="Times New Roman"/>
          <w:i/>
          <w:sz w:val="24"/>
          <w:vertAlign w:val="subscript"/>
        </w:rPr>
        <w:t>j</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Número de aplicaciones de carga para el incremento actual mediante el grupo de carga </w:t>
      </w:r>
      <w:r>
        <w:rPr>
          <w:rFonts w:ascii="Times New Roman" w:hAnsi="Times New Roman" w:cs="Times New Roman"/>
          <w:i/>
          <w:sz w:val="24"/>
        </w:rPr>
        <w:t>j</w:t>
      </w:r>
      <w:r>
        <w:rPr>
          <w:rFonts w:ascii="Times New Roman" w:hAnsi="Times New Roman" w:cs="Times New Roman"/>
          <w:sz w:val="24"/>
        </w:rPr>
        <w:t>.</w:t>
      </w:r>
    </w:p>
    <w:p w14:paraId="1DF08EB0" w14:textId="705BD448" w:rsidR="000F306B" w:rsidRDefault="000F306B" w:rsidP="00B13549">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J</w:t>
      </w:r>
      <w:r>
        <w:rPr>
          <w:rFonts w:ascii="Times New Roman" w:hAnsi="Times New Roman" w:cs="Times New Roman"/>
          <w:i/>
          <w:sz w:val="24"/>
          <w:vertAlign w:val="subscript"/>
        </w:rPr>
        <w:t>d</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Rigidez adimensional de la barra de transferencia al momento de aplicación de la carga.</w:t>
      </w:r>
    </w:p>
    <w:p w14:paraId="2B49E64F" w14:textId="6D61173C" w:rsidR="000F306B" w:rsidRDefault="000F306B" w:rsidP="00B13549">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δ</w:t>
      </w:r>
      <w:proofErr w:type="gramStart"/>
      <w:r>
        <w:rPr>
          <w:rFonts w:ascii="Times New Roman" w:hAnsi="Times New Roman" w:cs="Times New Roman"/>
          <w:i/>
          <w:sz w:val="24"/>
          <w:vertAlign w:val="subscript"/>
        </w:rPr>
        <w:t>loaded</w:t>
      </w:r>
      <w:proofErr w:type="spellEnd"/>
      <w:r>
        <w:rPr>
          <w:rFonts w:ascii="Times New Roman" w:hAnsi="Times New Roman" w:cs="Times New Roman"/>
          <w:i/>
          <w:sz w:val="24"/>
          <w:vertAlign w:val="subscript"/>
        </w:rPr>
        <w:t xml:space="preserve">  </w:t>
      </w:r>
      <w:r>
        <w:rPr>
          <w:rFonts w:ascii="Times New Roman" w:hAnsi="Times New Roman" w:cs="Times New Roman"/>
          <w:sz w:val="24"/>
        </w:rPr>
        <w:t>=</w:t>
      </w:r>
      <w:proofErr w:type="gramEnd"/>
      <w:r>
        <w:rPr>
          <w:rFonts w:ascii="Times New Roman" w:hAnsi="Times New Roman" w:cs="Times New Roman"/>
          <w:sz w:val="24"/>
        </w:rPr>
        <w:t xml:space="preserve">  </w:t>
      </w:r>
      <w:r>
        <w:rPr>
          <w:rFonts w:ascii="Times New Roman" w:hAnsi="Times New Roman" w:cs="Times New Roman"/>
          <w:sz w:val="24"/>
        </w:rPr>
        <w:tab/>
        <w:t>Deflexión en la esquina de la losa cargada inducida por el eje, en in.</w:t>
      </w:r>
    </w:p>
    <w:p w14:paraId="40C54BAA" w14:textId="77840442" w:rsidR="000F306B" w:rsidRDefault="000F306B" w:rsidP="00B13549">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δ</w:t>
      </w:r>
      <w:r>
        <w:rPr>
          <w:rFonts w:ascii="Times New Roman" w:hAnsi="Times New Roman" w:cs="Times New Roman"/>
          <w:i/>
          <w:sz w:val="24"/>
          <w:vertAlign w:val="subscript"/>
        </w:rPr>
        <w:t>unloaded</w:t>
      </w:r>
      <w:proofErr w:type="spellEnd"/>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Deflexión en la esquina de la losa no cargada inducida por el eje, en in.</w:t>
      </w:r>
    </w:p>
    <w:p w14:paraId="1EA461B2" w14:textId="0CDE01B8" w:rsidR="000F306B" w:rsidRDefault="000F306B" w:rsidP="00B13549">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dsp</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Espacio entre las barras de transferencia adyacente en la huella del neumático, en in.</w:t>
      </w:r>
    </w:p>
    <w:p w14:paraId="79BE64F6" w14:textId="38854C4C" w:rsidR="000F306B" w:rsidRDefault="000F306B" w:rsidP="00B13549">
      <w:pPr>
        <w:spacing w:after="0"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f'</w:t>
      </w:r>
      <w:r>
        <w:rPr>
          <w:rFonts w:ascii="Times New Roman" w:hAnsi="Times New Roman" w:cs="Times New Roman"/>
          <w:i/>
          <w:sz w:val="24"/>
          <w:vertAlign w:val="subscript"/>
        </w:rPr>
        <w:t>c</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Resistencia a la compresión del PCC, en psi.</w:t>
      </w:r>
    </w:p>
    <w:p w14:paraId="6CCCDB52" w14:textId="751F7DDC" w:rsidR="000F306B" w:rsidRDefault="000F306B" w:rsidP="00C82FE7">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d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Diámetro de la barra de transferencia, en in.</w:t>
      </w:r>
    </w:p>
    <w:p w14:paraId="74C02B83" w14:textId="77777777" w:rsidR="00183EA4" w:rsidRDefault="00183EA4" w:rsidP="00183EA4">
      <w:pPr>
        <w:spacing w:line="360" w:lineRule="auto"/>
        <w:jc w:val="both"/>
        <w:rPr>
          <w:rFonts w:ascii="Times New Roman" w:hAnsi="Times New Roman" w:cs="Times New Roman"/>
          <w:sz w:val="24"/>
        </w:rPr>
      </w:pPr>
      <w:r>
        <w:rPr>
          <w:rFonts w:ascii="Times New Roman" w:hAnsi="Times New Roman" w:cs="Times New Roman"/>
          <w:sz w:val="24"/>
        </w:rPr>
        <w:t>El error estándar de la predicción se estima con las ecuaciones siguientes:</w:t>
      </w:r>
    </w:p>
    <w:p w14:paraId="0B52278B" w14:textId="0BF6F866" w:rsidR="00183EA4" w:rsidRDefault="00183EA4" w:rsidP="00183EA4">
      <w:pPr>
        <w:spacing w:line="360" w:lineRule="auto"/>
        <w:ind w:left="1842" w:hanging="1134"/>
        <w:jc w:val="right"/>
        <w:rPr>
          <w:rFonts w:ascii="Times New Roman" w:hAnsi="Times New Roman" w:cs="Times New Roman"/>
          <w:sz w:val="24"/>
        </w:rPr>
      </w:pPr>
      <w:r w:rsidRPr="002264A0">
        <w:rPr>
          <w:rFonts w:ascii="Times New Roman" w:hAnsi="Times New Roman" w:cs="Times New Roman"/>
          <w:position w:val="-14"/>
          <w:sz w:val="24"/>
        </w:rPr>
        <w:object w:dxaOrig="3640" w:dyaOrig="420" w14:anchorId="6A84966F">
          <v:shape id="_x0000_i1249" type="#_x0000_t75" style="width:181.5pt;height:21pt" o:ole="">
            <v:imagedata r:id="rId485" o:title=""/>
          </v:shape>
          <o:OLEObject Type="Embed" ProgID="Equation.3" ShapeID="_x0000_i1249" DrawAspect="Content" ObjectID="_1617420427" r:id="rId486"/>
        </w:object>
      </w:r>
      <w:r w:rsidR="00B13549">
        <w:rPr>
          <w:rFonts w:ascii="Times New Roman" w:hAnsi="Times New Roman" w:cs="Times New Roman"/>
          <w:sz w:val="24"/>
        </w:rPr>
        <w:t xml:space="preserve">                                 (2.121</w:t>
      </w:r>
      <w:r>
        <w:rPr>
          <w:rFonts w:ascii="Times New Roman" w:hAnsi="Times New Roman" w:cs="Times New Roman"/>
          <w:sz w:val="24"/>
        </w:rPr>
        <w:t>)</w:t>
      </w:r>
    </w:p>
    <w:p w14:paraId="41CF5704" w14:textId="77777777" w:rsidR="00183EA4" w:rsidRDefault="00183EA4" w:rsidP="00183EA4">
      <w:pPr>
        <w:spacing w:line="360" w:lineRule="auto"/>
        <w:ind w:left="708"/>
        <w:jc w:val="both"/>
        <w:rPr>
          <w:rFonts w:ascii="Times New Roman" w:hAnsi="Times New Roman" w:cs="Times New Roman"/>
          <w:sz w:val="24"/>
        </w:rPr>
      </w:pPr>
      <w:r>
        <w:rPr>
          <w:rFonts w:ascii="Times New Roman" w:hAnsi="Times New Roman" w:cs="Times New Roman"/>
          <w:sz w:val="24"/>
        </w:rPr>
        <w:t>Donde:</w:t>
      </w:r>
    </w:p>
    <w:p w14:paraId="4A49FE7B" w14:textId="02E6562E" w:rsidR="00183EA4" w:rsidRDefault="0028140D" w:rsidP="0028140D">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Fault</w:t>
      </w:r>
      <w:proofErr w:type="spellEnd"/>
      <w:r>
        <w:rPr>
          <w:rFonts w:ascii="Times New Roman" w:hAnsi="Times New Roman" w:cs="Times New Roman"/>
          <w:i/>
          <w:sz w:val="24"/>
        </w:rPr>
        <w:t xml:space="preserve"> (t)</w:t>
      </w:r>
      <w:r w:rsidR="00183EA4">
        <w:rPr>
          <w:rFonts w:ascii="Times New Roman" w:hAnsi="Times New Roman" w:cs="Times New Roman"/>
          <w:i/>
          <w:sz w:val="24"/>
        </w:rPr>
        <w:t xml:space="preserve"> </w:t>
      </w:r>
      <w:proofErr w:type="gramStart"/>
      <w:r w:rsidR="00183EA4">
        <w:rPr>
          <w:rFonts w:ascii="Times New Roman" w:hAnsi="Times New Roman" w:cs="Times New Roman"/>
          <w:sz w:val="24"/>
        </w:rPr>
        <w:t xml:space="preserve">=  </w:t>
      </w:r>
      <w:r w:rsidR="00183EA4">
        <w:rPr>
          <w:rFonts w:ascii="Times New Roman" w:hAnsi="Times New Roman" w:cs="Times New Roman"/>
          <w:sz w:val="24"/>
        </w:rPr>
        <w:tab/>
      </w:r>
      <w:proofErr w:type="gramEnd"/>
      <w:r>
        <w:rPr>
          <w:rFonts w:ascii="Times New Roman" w:hAnsi="Times New Roman" w:cs="Times New Roman"/>
          <w:sz w:val="24"/>
        </w:rPr>
        <w:t xml:space="preserve">escalonamiento promedio pronosticado de la junta transversal a cualquier tiempo dado </w:t>
      </w:r>
      <w:r>
        <w:rPr>
          <w:rFonts w:ascii="Times New Roman" w:hAnsi="Times New Roman" w:cs="Times New Roman"/>
          <w:i/>
          <w:sz w:val="24"/>
        </w:rPr>
        <w:t>t</w:t>
      </w:r>
      <w:r>
        <w:rPr>
          <w:rFonts w:ascii="Times New Roman" w:hAnsi="Times New Roman" w:cs="Times New Roman"/>
          <w:sz w:val="24"/>
        </w:rPr>
        <w:t>, in.</w:t>
      </w:r>
    </w:p>
    <w:p w14:paraId="4EFC710C" w14:textId="6272BB0C" w:rsidR="00102E71" w:rsidRDefault="0028140D" w:rsidP="009B1FE9">
      <w:pPr>
        <w:pStyle w:val="Ttulo6"/>
        <w:numPr>
          <w:ilvl w:val="5"/>
          <w:numId w:val="5"/>
        </w:numPr>
        <w:spacing w:before="0" w:after="240" w:line="360" w:lineRule="auto"/>
        <w:jc w:val="both"/>
        <w:rPr>
          <w:rFonts w:ascii="Times New Roman" w:hAnsi="Times New Roman" w:cs="Times New Roman"/>
          <w:b/>
          <w:color w:val="auto"/>
          <w:sz w:val="24"/>
        </w:rPr>
      </w:pPr>
      <w:r>
        <w:rPr>
          <w:rFonts w:ascii="Times New Roman" w:hAnsi="Times New Roman" w:cs="Times New Roman"/>
          <w:b/>
          <w:color w:val="auto"/>
          <w:sz w:val="24"/>
        </w:rPr>
        <w:t>REGULARIDAD SUPERFICIAL</w:t>
      </w:r>
    </w:p>
    <w:p w14:paraId="14561B06" w14:textId="2B4503CB" w:rsidR="00102E71" w:rsidRDefault="001D6F0A" w:rsidP="001D6F0A">
      <w:pPr>
        <w:spacing w:line="360" w:lineRule="auto"/>
        <w:jc w:val="both"/>
        <w:rPr>
          <w:rFonts w:ascii="Times New Roman" w:hAnsi="Times New Roman" w:cs="Times New Roman"/>
          <w:sz w:val="24"/>
        </w:rPr>
      </w:pPr>
      <w:r>
        <w:rPr>
          <w:rFonts w:ascii="Times New Roman" w:hAnsi="Times New Roman" w:cs="Times New Roman"/>
          <w:sz w:val="24"/>
        </w:rPr>
        <w:t>El IRI se predice como una función del perfil inicial del pavimento tal como se construyó y de cualquier cambio en el perfil longitudinal por el tiempo o por el tránsito, debido a deterioros y movimientos de la cimentación. El modelo calibrado es el siguiente:</w:t>
      </w:r>
    </w:p>
    <w:p w14:paraId="11AF4C8E" w14:textId="268B9A1F" w:rsidR="001D6F0A" w:rsidRDefault="005B1690" w:rsidP="0028140D">
      <w:pPr>
        <w:spacing w:line="360" w:lineRule="auto"/>
        <w:jc w:val="right"/>
        <w:rPr>
          <w:rFonts w:ascii="Times New Roman" w:hAnsi="Times New Roman" w:cs="Times New Roman"/>
          <w:sz w:val="24"/>
        </w:rPr>
      </w:pPr>
      <w:r>
        <w:rPr>
          <w:rFonts w:ascii="Times New Roman" w:hAnsi="Times New Roman" w:cs="Times New Roman"/>
          <w:sz w:val="24"/>
        </w:rPr>
        <w:tab/>
      </w:r>
      <w:r w:rsidRPr="005B1690">
        <w:rPr>
          <w:rFonts w:ascii="Times New Roman" w:hAnsi="Times New Roman" w:cs="Times New Roman"/>
          <w:position w:val="-12"/>
          <w:sz w:val="24"/>
        </w:rPr>
        <w:object w:dxaOrig="5960" w:dyaOrig="360" w14:anchorId="52083B0C">
          <v:shape id="_x0000_i1250" type="#_x0000_t75" style="width:297.75pt;height:18.75pt" o:ole="">
            <v:imagedata r:id="rId487" o:title=""/>
          </v:shape>
          <o:OLEObject Type="Embed" ProgID="Equation.3" ShapeID="_x0000_i1250" DrawAspect="Content" ObjectID="_1617420428" r:id="rId488"/>
        </w:object>
      </w:r>
      <w:r w:rsidR="00941C4D">
        <w:rPr>
          <w:rFonts w:ascii="Times New Roman" w:hAnsi="Times New Roman" w:cs="Times New Roman"/>
          <w:sz w:val="24"/>
        </w:rPr>
        <w:t xml:space="preserve">       </w:t>
      </w:r>
      <w:r w:rsidR="0028140D">
        <w:rPr>
          <w:rFonts w:ascii="Times New Roman" w:hAnsi="Times New Roman" w:cs="Times New Roman"/>
          <w:sz w:val="24"/>
        </w:rPr>
        <w:t xml:space="preserve">    </w:t>
      </w:r>
      <w:r w:rsidR="00941C4D">
        <w:rPr>
          <w:rFonts w:ascii="Times New Roman" w:hAnsi="Times New Roman" w:cs="Times New Roman"/>
          <w:sz w:val="24"/>
        </w:rPr>
        <w:t>(2.122</w:t>
      </w:r>
      <w:r>
        <w:rPr>
          <w:rFonts w:ascii="Times New Roman" w:hAnsi="Times New Roman" w:cs="Times New Roman"/>
          <w:sz w:val="24"/>
        </w:rPr>
        <w:t>)</w:t>
      </w:r>
    </w:p>
    <w:p w14:paraId="7DB0E773" w14:textId="77777777" w:rsidR="005B1690" w:rsidRDefault="005B1690" w:rsidP="005B169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06AC3106" w14:textId="0B93E4E3" w:rsidR="005B1690" w:rsidRDefault="00150730" w:rsidP="0028140D">
      <w:pPr>
        <w:spacing w:line="276" w:lineRule="auto"/>
        <w:ind w:left="1842" w:hanging="1134"/>
        <w:jc w:val="both"/>
        <w:rPr>
          <w:rFonts w:ascii="Times New Roman" w:hAnsi="Times New Roman" w:cs="Times New Roman"/>
          <w:sz w:val="24"/>
        </w:rPr>
      </w:pPr>
      <w:r>
        <w:rPr>
          <w:rFonts w:ascii="Times New Roman" w:hAnsi="Times New Roman" w:cs="Times New Roman"/>
          <w:i/>
          <w:sz w:val="24"/>
        </w:rPr>
        <w:t>IRI</w:t>
      </w:r>
      <w:r w:rsidR="005B1690">
        <w:rPr>
          <w:rFonts w:ascii="Times New Roman" w:hAnsi="Times New Roman" w:cs="Times New Roman"/>
          <w:i/>
          <w:sz w:val="24"/>
        </w:rPr>
        <w:t xml:space="preserve"> </w:t>
      </w:r>
      <w:r>
        <w:rPr>
          <w:rFonts w:ascii="Times New Roman" w:hAnsi="Times New Roman" w:cs="Times New Roman"/>
          <w:i/>
          <w:sz w:val="24"/>
        </w:rPr>
        <w:t xml:space="preserve"> </w:t>
      </w:r>
      <w:r w:rsidR="005B1690">
        <w:rPr>
          <w:rFonts w:ascii="Times New Roman" w:hAnsi="Times New Roman" w:cs="Times New Roman"/>
          <w:i/>
          <w:sz w:val="24"/>
        </w:rPr>
        <w:t xml:space="preserve"> </w:t>
      </w:r>
      <w:r w:rsidR="005B1690">
        <w:rPr>
          <w:rFonts w:ascii="Times New Roman" w:hAnsi="Times New Roman" w:cs="Times New Roman"/>
          <w:i/>
          <w:sz w:val="24"/>
          <w:vertAlign w:val="subscript"/>
        </w:rPr>
        <w:t xml:space="preserve">   </w:t>
      </w:r>
      <w:proofErr w:type="gramStart"/>
      <w:r w:rsidR="005B1690">
        <w:rPr>
          <w:rFonts w:ascii="Times New Roman" w:hAnsi="Times New Roman" w:cs="Times New Roman"/>
          <w:sz w:val="24"/>
        </w:rPr>
        <w:t xml:space="preserve">=  </w:t>
      </w:r>
      <w:r w:rsidR="005B1690">
        <w:rPr>
          <w:rFonts w:ascii="Times New Roman" w:hAnsi="Times New Roman" w:cs="Times New Roman"/>
          <w:sz w:val="24"/>
        </w:rPr>
        <w:tab/>
      </w:r>
      <w:proofErr w:type="gramEnd"/>
      <w:r>
        <w:rPr>
          <w:rFonts w:ascii="Times New Roman" w:hAnsi="Times New Roman" w:cs="Times New Roman"/>
          <w:sz w:val="24"/>
        </w:rPr>
        <w:t>IRI pronosticado, en in/</w:t>
      </w:r>
      <w:proofErr w:type="spellStart"/>
      <w:r>
        <w:rPr>
          <w:rFonts w:ascii="Times New Roman" w:hAnsi="Times New Roman" w:cs="Times New Roman"/>
          <w:sz w:val="24"/>
        </w:rPr>
        <w:t>mi</w:t>
      </w:r>
      <w:proofErr w:type="spellEnd"/>
      <w:r>
        <w:rPr>
          <w:rFonts w:ascii="Times New Roman" w:hAnsi="Times New Roman" w:cs="Times New Roman"/>
          <w:sz w:val="24"/>
        </w:rPr>
        <w:t>.</w:t>
      </w:r>
    </w:p>
    <w:p w14:paraId="73DEA564" w14:textId="10BC5406" w:rsidR="00150730" w:rsidRDefault="00150730" w:rsidP="0028140D">
      <w:pPr>
        <w:spacing w:line="276" w:lineRule="auto"/>
        <w:ind w:left="1842" w:hanging="1134"/>
        <w:jc w:val="both"/>
        <w:rPr>
          <w:rFonts w:ascii="Times New Roman" w:hAnsi="Times New Roman" w:cs="Times New Roman"/>
          <w:sz w:val="24"/>
        </w:rPr>
      </w:pPr>
      <w:r>
        <w:rPr>
          <w:rFonts w:ascii="Times New Roman" w:hAnsi="Times New Roman" w:cs="Times New Roman"/>
          <w:i/>
          <w:sz w:val="24"/>
        </w:rPr>
        <w:lastRenderedPageBreak/>
        <w:t>IRI</w:t>
      </w:r>
      <w:r>
        <w:rPr>
          <w:rFonts w:ascii="Times New Roman" w:hAnsi="Times New Roman" w:cs="Times New Roman"/>
          <w:i/>
          <w:sz w:val="24"/>
          <w:vertAlign w:val="subscript"/>
        </w:rPr>
        <w:t>I</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Regularidad superficial inicial medida como IRI, en in/</w:t>
      </w:r>
      <w:proofErr w:type="spellStart"/>
      <w:r>
        <w:rPr>
          <w:rFonts w:ascii="Times New Roman" w:hAnsi="Times New Roman" w:cs="Times New Roman"/>
          <w:sz w:val="24"/>
        </w:rPr>
        <w:t>mi</w:t>
      </w:r>
      <w:proofErr w:type="spellEnd"/>
      <w:r>
        <w:rPr>
          <w:rFonts w:ascii="Times New Roman" w:hAnsi="Times New Roman" w:cs="Times New Roman"/>
          <w:sz w:val="24"/>
        </w:rPr>
        <w:t>.</w:t>
      </w:r>
    </w:p>
    <w:p w14:paraId="257D8BDE" w14:textId="4A87659F" w:rsidR="00150730" w:rsidRDefault="00150730" w:rsidP="0028140D">
      <w:pPr>
        <w:spacing w:line="276" w:lineRule="auto"/>
        <w:ind w:left="1842" w:hanging="1134"/>
        <w:jc w:val="both"/>
        <w:rPr>
          <w:rFonts w:ascii="Times New Roman" w:hAnsi="Times New Roman" w:cs="Times New Roman"/>
          <w:sz w:val="24"/>
        </w:rPr>
      </w:pPr>
      <w:proofErr w:type="gramStart"/>
      <w:r>
        <w:rPr>
          <w:rFonts w:ascii="Times New Roman" w:hAnsi="Times New Roman" w:cs="Times New Roman"/>
          <w:i/>
          <w:sz w:val="24"/>
        </w:rPr>
        <w:t xml:space="preserve">CRK </w:t>
      </w:r>
      <w:r>
        <w:rPr>
          <w:rFonts w:ascii="Times New Roman" w:hAnsi="Times New Roman" w:cs="Times New Roman"/>
          <w:i/>
          <w:sz w:val="24"/>
          <w:vertAlign w:val="subscript"/>
        </w:rPr>
        <w:t xml:space="preserve"> </w:t>
      </w:r>
      <w:r>
        <w:rPr>
          <w:rFonts w:ascii="Times New Roman" w:hAnsi="Times New Roman" w:cs="Times New Roman"/>
          <w:sz w:val="24"/>
        </w:rPr>
        <w:t>=</w:t>
      </w:r>
      <w:proofErr w:type="gramEnd"/>
      <w:r>
        <w:rPr>
          <w:rFonts w:ascii="Times New Roman" w:hAnsi="Times New Roman" w:cs="Times New Roman"/>
          <w:sz w:val="24"/>
        </w:rPr>
        <w:t xml:space="preserve">  </w:t>
      </w:r>
      <w:r>
        <w:rPr>
          <w:rFonts w:ascii="Times New Roman" w:hAnsi="Times New Roman" w:cs="Times New Roman"/>
          <w:sz w:val="24"/>
        </w:rPr>
        <w:tab/>
        <w:t>Porcentaje de losas con fisuras transversales (todas las severidades)</w:t>
      </w:r>
      <w:r w:rsidR="0051633C">
        <w:rPr>
          <w:rFonts w:ascii="Times New Roman" w:hAnsi="Times New Roman" w:cs="Times New Roman"/>
          <w:sz w:val="24"/>
        </w:rPr>
        <w:t>.</w:t>
      </w:r>
    </w:p>
    <w:p w14:paraId="47526FFC" w14:textId="1530EF6E" w:rsidR="0051633C" w:rsidRDefault="0051633C" w:rsidP="0028140D">
      <w:pPr>
        <w:spacing w:line="276" w:lineRule="auto"/>
        <w:ind w:left="1842" w:hanging="1134"/>
        <w:jc w:val="both"/>
        <w:rPr>
          <w:rFonts w:ascii="Times New Roman" w:hAnsi="Times New Roman" w:cs="Times New Roman"/>
          <w:sz w:val="24"/>
        </w:rPr>
      </w:pPr>
      <w:r>
        <w:rPr>
          <w:rFonts w:ascii="Times New Roman" w:hAnsi="Times New Roman" w:cs="Times New Roman"/>
          <w:i/>
          <w:sz w:val="24"/>
        </w:rPr>
        <w:t>SAPALL</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Porcentaje de juntas con descamado (severidades medianas y altas).</w:t>
      </w:r>
    </w:p>
    <w:p w14:paraId="115DFF38" w14:textId="7C91E3C8" w:rsidR="0051633C" w:rsidRDefault="0051633C" w:rsidP="0028140D">
      <w:pPr>
        <w:spacing w:line="276" w:lineRule="auto"/>
        <w:ind w:left="1842" w:hanging="1134"/>
        <w:jc w:val="both"/>
        <w:rPr>
          <w:rFonts w:ascii="Times New Roman" w:hAnsi="Times New Roman" w:cs="Times New Roman"/>
          <w:sz w:val="24"/>
        </w:rPr>
      </w:pPr>
      <w:r>
        <w:rPr>
          <w:rFonts w:ascii="Times New Roman" w:hAnsi="Times New Roman" w:cs="Times New Roman"/>
          <w:i/>
          <w:sz w:val="24"/>
        </w:rPr>
        <w:t>TFAULT</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Total acumulado del escalonamiento de la junta por milla, en in.</w:t>
      </w:r>
    </w:p>
    <w:p w14:paraId="03DC7508" w14:textId="65166B0F" w:rsidR="0051633C" w:rsidRDefault="0051633C" w:rsidP="0028140D">
      <w:pPr>
        <w:spacing w:line="276" w:lineRule="auto"/>
        <w:ind w:left="1842"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1</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0.8203</w:t>
      </w:r>
    </w:p>
    <w:p w14:paraId="169C5711" w14:textId="37481C87" w:rsidR="0051633C" w:rsidRDefault="0051633C" w:rsidP="0028140D">
      <w:pPr>
        <w:spacing w:line="276" w:lineRule="auto"/>
        <w:ind w:left="1842"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2</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0.4417</w:t>
      </w:r>
    </w:p>
    <w:p w14:paraId="71A5F53A" w14:textId="44EB7B20" w:rsidR="0051633C" w:rsidRDefault="0051633C" w:rsidP="0028140D">
      <w:pPr>
        <w:spacing w:line="276" w:lineRule="auto"/>
        <w:ind w:left="1842"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3</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1.4929</w:t>
      </w:r>
    </w:p>
    <w:p w14:paraId="7B0AAB24" w14:textId="1E724A4F" w:rsidR="0051633C" w:rsidRDefault="0051633C" w:rsidP="0028140D">
      <w:pPr>
        <w:spacing w:line="276" w:lineRule="auto"/>
        <w:ind w:left="1842" w:hanging="1134"/>
        <w:jc w:val="both"/>
        <w:rPr>
          <w:rFonts w:ascii="Times New Roman" w:hAnsi="Times New Roman" w:cs="Times New Roman"/>
          <w:sz w:val="24"/>
        </w:rPr>
      </w:pPr>
      <w:r>
        <w:rPr>
          <w:rFonts w:ascii="Times New Roman" w:hAnsi="Times New Roman" w:cs="Times New Roman"/>
          <w:i/>
          <w:sz w:val="24"/>
        </w:rPr>
        <w:t>C</w:t>
      </w:r>
      <w:r>
        <w:rPr>
          <w:rFonts w:ascii="Times New Roman" w:hAnsi="Times New Roman" w:cs="Times New Roman"/>
          <w:i/>
          <w:sz w:val="24"/>
          <w:vertAlign w:val="subscript"/>
        </w:rPr>
        <w:t>4</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25.24</w:t>
      </w:r>
    </w:p>
    <w:p w14:paraId="19ABFFEC" w14:textId="7237A48D" w:rsidR="0051633C" w:rsidRDefault="0051633C" w:rsidP="00C82FE7">
      <w:pPr>
        <w:spacing w:line="360" w:lineRule="auto"/>
        <w:ind w:left="1842" w:hanging="1134"/>
        <w:jc w:val="both"/>
        <w:rPr>
          <w:rFonts w:ascii="Times New Roman" w:hAnsi="Times New Roman" w:cs="Times New Roman"/>
          <w:sz w:val="24"/>
        </w:rPr>
      </w:pPr>
      <w:r>
        <w:rPr>
          <w:rFonts w:ascii="Times New Roman" w:hAnsi="Times New Roman" w:cs="Times New Roman"/>
          <w:i/>
          <w:sz w:val="24"/>
        </w:rPr>
        <w:t xml:space="preserve">SF  </w:t>
      </w:r>
      <w:r>
        <w:rPr>
          <w:rFonts w:ascii="Times New Roman" w:hAnsi="Times New Roman" w:cs="Times New Roman"/>
          <w:i/>
          <w:sz w:val="24"/>
          <w:vertAlign w:val="subscript"/>
        </w:rPr>
        <w:t xml:space="preserve">     </w:t>
      </w:r>
      <w:proofErr w:type="gramStart"/>
      <w:r w:rsidR="0028140D">
        <w:rPr>
          <w:rFonts w:ascii="Times New Roman" w:hAnsi="Times New Roman" w:cs="Times New Roman"/>
          <w:sz w:val="24"/>
        </w:rPr>
        <w:t xml:space="preserve">=  </w:t>
      </w:r>
      <w:r w:rsidR="0028140D">
        <w:rPr>
          <w:rFonts w:ascii="Times New Roman" w:hAnsi="Times New Roman" w:cs="Times New Roman"/>
          <w:sz w:val="24"/>
        </w:rPr>
        <w:tab/>
      </w:r>
      <w:proofErr w:type="gramEnd"/>
      <w:r w:rsidR="0028140D">
        <w:rPr>
          <w:rFonts w:ascii="Times New Roman" w:hAnsi="Times New Roman" w:cs="Times New Roman"/>
          <w:sz w:val="24"/>
        </w:rPr>
        <w:t>Factor de sitio</w:t>
      </w:r>
    </w:p>
    <w:p w14:paraId="0BD1B528" w14:textId="532BDCC0" w:rsidR="0051633C" w:rsidRDefault="000E55AA" w:rsidP="0028140D">
      <w:pPr>
        <w:spacing w:line="360" w:lineRule="auto"/>
        <w:ind w:left="1842" w:hanging="1134"/>
        <w:jc w:val="right"/>
        <w:rPr>
          <w:rFonts w:ascii="Times New Roman" w:hAnsi="Times New Roman" w:cs="Times New Roman"/>
          <w:sz w:val="24"/>
        </w:rPr>
      </w:pPr>
      <w:r w:rsidRPr="0051633C">
        <w:rPr>
          <w:rFonts w:ascii="Times New Roman" w:hAnsi="Times New Roman" w:cs="Times New Roman"/>
          <w:position w:val="-12"/>
          <w:sz w:val="24"/>
        </w:rPr>
        <w:object w:dxaOrig="3960" w:dyaOrig="380" w14:anchorId="5E71AF8A">
          <v:shape id="_x0000_i1251" type="#_x0000_t75" style="width:198.75pt;height:18.75pt" o:ole="">
            <v:imagedata r:id="rId489" o:title=""/>
          </v:shape>
          <o:OLEObject Type="Embed" ProgID="Equation.3" ShapeID="_x0000_i1251" DrawAspect="Content" ObjectID="_1617420429" r:id="rId490"/>
        </w:object>
      </w:r>
      <w:r w:rsidR="0028140D">
        <w:rPr>
          <w:rFonts w:ascii="Times New Roman" w:hAnsi="Times New Roman" w:cs="Times New Roman"/>
          <w:sz w:val="24"/>
        </w:rPr>
        <w:t xml:space="preserve">                             </w:t>
      </w:r>
      <w:r w:rsidR="0051633C">
        <w:rPr>
          <w:rFonts w:ascii="Times New Roman" w:hAnsi="Times New Roman" w:cs="Times New Roman"/>
          <w:sz w:val="24"/>
        </w:rPr>
        <w:t>(</w:t>
      </w:r>
      <w:r w:rsidR="009B1FE9">
        <w:rPr>
          <w:rFonts w:ascii="Times New Roman" w:hAnsi="Times New Roman" w:cs="Times New Roman"/>
          <w:sz w:val="24"/>
        </w:rPr>
        <w:t>2.123</w:t>
      </w:r>
      <w:r w:rsidR="0051633C">
        <w:rPr>
          <w:rFonts w:ascii="Times New Roman" w:hAnsi="Times New Roman" w:cs="Times New Roman"/>
          <w:sz w:val="24"/>
        </w:rPr>
        <w:t>)</w:t>
      </w:r>
    </w:p>
    <w:p w14:paraId="77A7767F" w14:textId="77777777" w:rsidR="00CD1323" w:rsidRDefault="00CD1323" w:rsidP="00CD132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6E79DB79" w14:textId="0115DB8A" w:rsidR="00CD1323" w:rsidRDefault="000E55AA" w:rsidP="00CD1323">
      <w:pPr>
        <w:spacing w:line="360" w:lineRule="auto"/>
        <w:ind w:left="1842" w:hanging="1134"/>
        <w:jc w:val="both"/>
        <w:rPr>
          <w:rFonts w:ascii="Times New Roman" w:hAnsi="Times New Roman" w:cs="Times New Roman"/>
          <w:sz w:val="24"/>
        </w:rPr>
      </w:pPr>
      <w:r>
        <w:rPr>
          <w:rFonts w:ascii="Times New Roman" w:hAnsi="Times New Roman" w:cs="Times New Roman"/>
          <w:i/>
          <w:sz w:val="24"/>
        </w:rPr>
        <w:t>AGE</w:t>
      </w:r>
      <w:r w:rsidR="00CD1323">
        <w:rPr>
          <w:rFonts w:ascii="Times New Roman" w:hAnsi="Times New Roman" w:cs="Times New Roman"/>
          <w:i/>
          <w:sz w:val="24"/>
        </w:rPr>
        <w:t xml:space="preserve">   </w:t>
      </w:r>
      <w:r>
        <w:rPr>
          <w:rFonts w:ascii="Times New Roman" w:hAnsi="Times New Roman" w:cs="Times New Roman"/>
          <w:i/>
          <w:sz w:val="24"/>
        </w:rPr>
        <w:t xml:space="preserve"> </w:t>
      </w:r>
      <w:r w:rsidR="00CD1323">
        <w:rPr>
          <w:rFonts w:ascii="Times New Roman" w:hAnsi="Times New Roman" w:cs="Times New Roman"/>
          <w:i/>
          <w:sz w:val="24"/>
          <w:vertAlign w:val="subscript"/>
        </w:rPr>
        <w:t xml:space="preserve">  </w:t>
      </w:r>
      <w:proofErr w:type="gramStart"/>
      <w:r w:rsidR="00CD1323">
        <w:rPr>
          <w:rFonts w:ascii="Times New Roman" w:hAnsi="Times New Roman" w:cs="Times New Roman"/>
          <w:sz w:val="24"/>
        </w:rPr>
        <w:t xml:space="preserve">=  </w:t>
      </w:r>
      <w:r w:rsidR="00CD1323">
        <w:rPr>
          <w:rFonts w:ascii="Times New Roman" w:hAnsi="Times New Roman" w:cs="Times New Roman"/>
          <w:sz w:val="24"/>
        </w:rPr>
        <w:tab/>
      </w:r>
      <w:proofErr w:type="gramEnd"/>
      <w:r>
        <w:rPr>
          <w:rFonts w:ascii="Times New Roman" w:hAnsi="Times New Roman" w:cs="Times New Roman"/>
          <w:sz w:val="24"/>
        </w:rPr>
        <w:t>Edad del pavimento, en años.</w:t>
      </w:r>
    </w:p>
    <w:p w14:paraId="2FAB6A85" w14:textId="30F718CA" w:rsidR="00CD1323" w:rsidRDefault="000E55AA" w:rsidP="00CD1323">
      <w:pPr>
        <w:spacing w:line="360" w:lineRule="auto"/>
        <w:ind w:left="1842" w:hanging="1134"/>
        <w:jc w:val="both"/>
        <w:rPr>
          <w:rFonts w:ascii="Times New Roman" w:hAnsi="Times New Roman" w:cs="Times New Roman"/>
          <w:sz w:val="24"/>
        </w:rPr>
      </w:pPr>
      <w:r>
        <w:rPr>
          <w:rFonts w:ascii="Times New Roman" w:hAnsi="Times New Roman" w:cs="Times New Roman"/>
          <w:i/>
          <w:sz w:val="24"/>
        </w:rPr>
        <w:t>F</w:t>
      </w:r>
      <w:r w:rsidR="00CD1323">
        <w:rPr>
          <w:rFonts w:ascii="Times New Roman" w:hAnsi="Times New Roman" w:cs="Times New Roman"/>
          <w:i/>
          <w:sz w:val="24"/>
        </w:rPr>
        <w:t xml:space="preserve">I    </w:t>
      </w:r>
      <w:r>
        <w:rPr>
          <w:rFonts w:ascii="Times New Roman" w:hAnsi="Times New Roman" w:cs="Times New Roman"/>
          <w:i/>
          <w:sz w:val="24"/>
        </w:rPr>
        <w:t xml:space="preserve"> </w:t>
      </w:r>
      <w:r w:rsidR="00CD1323">
        <w:rPr>
          <w:rFonts w:ascii="Times New Roman" w:hAnsi="Times New Roman" w:cs="Times New Roman"/>
          <w:i/>
          <w:sz w:val="24"/>
        </w:rPr>
        <w:t xml:space="preserve">  </w:t>
      </w:r>
      <w:r w:rsidR="00CD1323">
        <w:rPr>
          <w:rFonts w:ascii="Times New Roman" w:hAnsi="Times New Roman" w:cs="Times New Roman"/>
          <w:i/>
          <w:sz w:val="24"/>
          <w:vertAlign w:val="subscript"/>
        </w:rPr>
        <w:t xml:space="preserve">   </w:t>
      </w:r>
      <w:proofErr w:type="gramStart"/>
      <w:r w:rsidR="00CD1323">
        <w:rPr>
          <w:rFonts w:ascii="Times New Roman" w:hAnsi="Times New Roman" w:cs="Times New Roman"/>
          <w:sz w:val="24"/>
        </w:rPr>
        <w:t xml:space="preserve">=  </w:t>
      </w:r>
      <w:r w:rsidR="00CD1323">
        <w:rPr>
          <w:rFonts w:ascii="Times New Roman" w:hAnsi="Times New Roman" w:cs="Times New Roman"/>
          <w:sz w:val="24"/>
        </w:rPr>
        <w:tab/>
      </w:r>
      <w:proofErr w:type="gramEnd"/>
      <w:r>
        <w:rPr>
          <w:rFonts w:ascii="Times New Roman" w:hAnsi="Times New Roman" w:cs="Times New Roman"/>
          <w:sz w:val="24"/>
        </w:rPr>
        <w:t>Índice de congelamiento, en °F-días.</w:t>
      </w:r>
    </w:p>
    <w:p w14:paraId="24B212CC" w14:textId="6E93471D" w:rsidR="000E55AA" w:rsidRDefault="000E55AA" w:rsidP="000E55AA">
      <w:pPr>
        <w:spacing w:line="360" w:lineRule="auto"/>
        <w:ind w:left="1842" w:hanging="1134"/>
        <w:jc w:val="both"/>
        <w:rPr>
          <w:rFonts w:ascii="Times New Roman" w:hAnsi="Times New Roman" w:cs="Times New Roman"/>
          <w:sz w:val="24"/>
        </w:rPr>
      </w:pPr>
      <w:r>
        <w:rPr>
          <w:rFonts w:ascii="Times New Roman" w:hAnsi="Times New Roman" w:cs="Times New Roman"/>
          <w:i/>
          <w:sz w:val="24"/>
        </w:rPr>
        <w:t>P</w:t>
      </w:r>
      <w:r>
        <w:rPr>
          <w:rFonts w:ascii="Times New Roman" w:hAnsi="Times New Roman" w:cs="Times New Roman"/>
          <w:i/>
          <w:sz w:val="24"/>
          <w:vertAlign w:val="subscript"/>
        </w:rPr>
        <w:t>200</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Porcentaje del material subrasante que pasa el tamiz Nro. 200.</w:t>
      </w:r>
    </w:p>
    <w:p w14:paraId="1D4B589D" w14:textId="66DCCE68" w:rsidR="000E55AA" w:rsidRDefault="000E55AA" w:rsidP="000E55AA">
      <w:pPr>
        <w:spacing w:line="360" w:lineRule="auto"/>
        <w:jc w:val="both"/>
        <w:rPr>
          <w:rFonts w:ascii="Times New Roman" w:hAnsi="Times New Roman" w:cs="Times New Roman"/>
          <w:sz w:val="24"/>
        </w:rPr>
      </w:pPr>
      <w:r>
        <w:rPr>
          <w:rFonts w:ascii="Times New Roman" w:hAnsi="Times New Roman" w:cs="Times New Roman"/>
          <w:sz w:val="24"/>
        </w:rPr>
        <w:t xml:space="preserve">El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transversal y los escalonamientos se obtienen utilizando los modelos descritos anteriormente. El descamado de la junta transversal se determin</w:t>
      </w:r>
      <w:r w:rsidR="009B1FE9">
        <w:rPr>
          <w:rFonts w:ascii="Times New Roman" w:hAnsi="Times New Roman" w:cs="Times New Roman"/>
          <w:sz w:val="24"/>
        </w:rPr>
        <w:t>a de acuerdo a la ecuación (2.124</w:t>
      </w:r>
      <w:r>
        <w:rPr>
          <w:rFonts w:ascii="Times New Roman" w:hAnsi="Times New Roman" w:cs="Times New Roman"/>
          <w:sz w:val="24"/>
        </w:rPr>
        <w:t>a).</w:t>
      </w:r>
    </w:p>
    <w:p w14:paraId="5D613656" w14:textId="27B14790" w:rsidR="000E55AA" w:rsidRDefault="000E55AA" w:rsidP="0028140D">
      <w:pPr>
        <w:spacing w:line="360" w:lineRule="auto"/>
        <w:jc w:val="right"/>
        <w:rPr>
          <w:rFonts w:ascii="Times New Roman" w:hAnsi="Times New Roman" w:cs="Times New Roman"/>
          <w:sz w:val="24"/>
        </w:rPr>
      </w:pPr>
      <w:r>
        <w:rPr>
          <w:rFonts w:ascii="Times New Roman" w:hAnsi="Times New Roman" w:cs="Times New Roman"/>
          <w:sz w:val="24"/>
        </w:rPr>
        <w:tab/>
      </w:r>
      <w:r w:rsidR="008A1CC5" w:rsidRPr="000E55AA">
        <w:rPr>
          <w:rFonts w:ascii="Times New Roman" w:hAnsi="Times New Roman" w:cs="Times New Roman"/>
          <w:position w:val="-28"/>
          <w:sz w:val="24"/>
        </w:rPr>
        <w:object w:dxaOrig="4540" w:dyaOrig="680" w14:anchorId="721D278B">
          <v:shape id="_x0000_i1252" type="#_x0000_t75" style="width:227.25pt;height:33.75pt" o:ole="">
            <v:imagedata r:id="rId491" o:title=""/>
          </v:shape>
          <o:OLEObject Type="Embed" ProgID="Equation.3" ShapeID="_x0000_i1252" DrawAspect="Content" ObjectID="_1617420430" r:id="rId492"/>
        </w:object>
      </w:r>
      <w:r w:rsidR="008A1CC5">
        <w:rPr>
          <w:rFonts w:ascii="Times New Roman" w:hAnsi="Times New Roman" w:cs="Times New Roman"/>
          <w:sz w:val="24"/>
        </w:rPr>
        <w:t xml:space="preserve">            </w:t>
      </w:r>
      <w:r w:rsidR="009B1FE9">
        <w:rPr>
          <w:rFonts w:ascii="Times New Roman" w:hAnsi="Times New Roman" w:cs="Times New Roman"/>
          <w:sz w:val="24"/>
        </w:rPr>
        <w:t xml:space="preserve">    </w:t>
      </w:r>
      <w:r w:rsidR="0028140D">
        <w:rPr>
          <w:rFonts w:ascii="Times New Roman" w:hAnsi="Times New Roman" w:cs="Times New Roman"/>
          <w:sz w:val="24"/>
        </w:rPr>
        <w:t xml:space="preserve">           </w:t>
      </w:r>
      <w:r>
        <w:rPr>
          <w:rFonts w:ascii="Times New Roman" w:hAnsi="Times New Roman" w:cs="Times New Roman"/>
          <w:sz w:val="24"/>
        </w:rPr>
        <w:t>(</w:t>
      </w:r>
      <w:r w:rsidR="009B1FE9">
        <w:rPr>
          <w:rFonts w:ascii="Times New Roman" w:hAnsi="Times New Roman" w:cs="Times New Roman"/>
          <w:sz w:val="24"/>
        </w:rPr>
        <w:t>2.124</w:t>
      </w:r>
      <w:r w:rsidR="008A1CC5">
        <w:rPr>
          <w:rFonts w:ascii="Times New Roman" w:hAnsi="Times New Roman" w:cs="Times New Roman"/>
          <w:sz w:val="24"/>
        </w:rPr>
        <w:t>a</w:t>
      </w:r>
      <w:r>
        <w:rPr>
          <w:rFonts w:ascii="Times New Roman" w:hAnsi="Times New Roman" w:cs="Times New Roman"/>
          <w:sz w:val="24"/>
        </w:rPr>
        <w:t>)</w:t>
      </w:r>
    </w:p>
    <w:p w14:paraId="17B2379A" w14:textId="77777777" w:rsidR="008A1CC5" w:rsidRDefault="008A1CC5" w:rsidP="008A1CC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Donde:</w:t>
      </w:r>
    </w:p>
    <w:p w14:paraId="2B0BBB14" w14:textId="6417D2D2" w:rsidR="008A1CC5" w:rsidRDefault="008A1CC5" w:rsidP="0028140D">
      <w:pPr>
        <w:spacing w:line="276" w:lineRule="auto"/>
        <w:ind w:left="1842" w:hanging="1134"/>
        <w:jc w:val="both"/>
        <w:rPr>
          <w:rFonts w:ascii="Times New Roman" w:hAnsi="Times New Roman" w:cs="Times New Roman"/>
          <w:sz w:val="24"/>
        </w:rPr>
      </w:pPr>
      <w:proofErr w:type="gramStart"/>
      <w:r>
        <w:rPr>
          <w:rFonts w:ascii="Times New Roman" w:hAnsi="Times New Roman" w:cs="Times New Roman"/>
          <w:i/>
          <w:sz w:val="24"/>
        </w:rPr>
        <w:t xml:space="preserve">SPALL </w:t>
      </w:r>
      <w:r>
        <w:rPr>
          <w:rFonts w:ascii="Times New Roman" w:hAnsi="Times New Roman" w:cs="Times New Roman"/>
          <w:i/>
          <w:sz w:val="24"/>
          <w:vertAlign w:val="subscript"/>
        </w:rPr>
        <w:t xml:space="preserve"> </w:t>
      </w:r>
      <w:r>
        <w:rPr>
          <w:rFonts w:ascii="Times New Roman" w:hAnsi="Times New Roman" w:cs="Times New Roman"/>
          <w:sz w:val="24"/>
        </w:rPr>
        <w:t>=</w:t>
      </w:r>
      <w:proofErr w:type="gramEnd"/>
      <w:r>
        <w:rPr>
          <w:rFonts w:ascii="Times New Roman" w:hAnsi="Times New Roman" w:cs="Times New Roman"/>
          <w:sz w:val="24"/>
        </w:rPr>
        <w:t xml:space="preserve">  </w:t>
      </w:r>
      <w:r>
        <w:rPr>
          <w:rFonts w:ascii="Times New Roman" w:hAnsi="Times New Roman" w:cs="Times New Roman"/>
          <w:sz w:val="24"/>
        </w:rPr>
        <w:tab/>
        <w:t>Porcentaje de las juntas descamadas (severidades medianas y altas).</w:t>
      </w:r>
    </w:p>
    <w:p w14:paraId="1B8A2775" w14:textId="270DCB59" w:rsidR="008A1CC5" w:rsidRDefault="008A1CC5" w:rsidP="0028140D">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AGE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Edad del pavimento desde su construcción, en años.</w:t>
      </w:r>
    </w:p>
    <w:p w14:paraId="1F17B9F6" w14:textId="6B944CB4" w:rsidR="008A1CC5" w:rsidRDefault="008A1CC5" w:rsidP="0028140D">
      <w:pPr>
        <w:spacing w:line="276" w:lineRule="auto"/>
        <w:ind w:left="1842" w:hanging="1134"/>
        <w:jc w:val="both"/>
        <w:rPr>
          <w:rFonts w:ascii="Times New Roman" w:hAnsi="Times New Roman" w:cs="Times New Roman"/>
          <w:sz w:val="24"/>
        </w:rPr>
      </w:pPr>
      <w:r>
        <w:rPr>
          <w:rFonts w:ascii="Times New Roman" w:hAnsi="Times New Roman" w:cs="Times New Roman"/>
          <w:i/>
          <w:sz w:val="24"/>
        </w:rPr>
        <w:t xml:space="preserve">SCF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Factor de escala basado en la relación con el sitio, el diseño y el clima.</w:t>
      </w:r>
    </w:p>
    <w:p w14:paraId="763BB4CE" w14:textId="156AD707" w:rsidR="008A1CC5" w:rsidRDefault="008A1CC5" w:rsidP="0028140D">
      <w:pPr>
        <w:spacing w:line="360" w:lineRule="auto"/>
        <w:ind w:firstLine="708"/>
        <w:jc w:val="right"/>
        <w:rPr>
          <w:rFonts w:ascii="Times New Roman" w:hAnsi="Times New Roman" w:cs="Times New Roman"/>
          <w:sz w:val="24"/>
        </w:rPr>
      </w:pPr>
      <w:r w:rsidRPr="008A1CC5">
        <w:rPr>
          <w:rFonts w:ascii="Times New Roman" w:hAnsi="Times New Roman" w:cs="Times New Roman"/>
          <w:position w:val="-34"/>
          <w:sz w:val="24"/>
        </w:rPr>
        <w:object w:dxaOrig="5760" w:dyaOrig="800" w14:anchorId="334F779F">
          <v:shape id="_x0000_i1253" type="#_x0000_t75" style="width:4in;height:39pt" o:ole="">
            <v:imagedata r:id="rId493" o:title=""/>
          </v:shape>
          <o:OLEObject Type="Embed" ProgID="Equation.3" ShapeID="_x0000_i1253" DrawAspect="Content" ObjectID="_1617420431" r:id="rId494"/>
        </w:object>
      </w:r>
      <w:r w:rsidR="0028140D">
        <w:rPr>
          <w:rFonts w:ascii="Times New Roman" w:hAnsi="Times New Roman" w:cs="Times New Roman"/>
          <w:sz w:val="24"/>
        </w:rPr>
        <w:t xml:space="preserve">       </w:t>
      </w:r>
      <w:r w:rsidR="009B1FE9">
        <w:rPr>
          <w:rFonts w:ascii="Times New Roman" w:hAnsi="Times New Roman" w:cs="Times New Roman"/>
          <w:sz w:val="24"/>
        </w:rPr>
        <w:t>(2.124</w:t>
      </w:r>
      <w:r>
        <w:rPr>
          <w:rFonts w:ascii="Times New Roman" w:hAnsi="Times New Roman" w:cs="Times New Roman"/>
          <w:sz w:val="24"/>
        </w:rPr>
        <w:t>b)</w:t>
      </w:r>
    </w:p>
    <w:p w14:paraId="04EE2764" w14:textId="49A5E0D6" w:rsidR="007033B5" w:rsidRDefault="007033B5" w:rsidP="0028140D">
      <w:pPr>
        <w:spacing w:line="276" w:lineRule="auto"/>
        <w:ind w:left="1842" w:hanging="1134"/>
        <w:jc w:val="both"/>
        <w:rPr>
          <w:rFonts w:ascii="Times New Roman" w:hAnsi="Times New Roman" w:cs="Times New Roman"/>
          <w:sz w:val="24"/>
        </w:rPr>
      </w:pPr>
      <w:r>
        <w:rPr>
          <w:rFonts w:ascii="Times New Roman" w:hAnsi="Times New Roman" w:cs="Times New Roman"/>
          <w:i/>
          <w:sz w:val="24"/>
        </w:rPr>
        <w:t>AC</w:t>
      </w:r>
      <w:r>
        <w:rPr>
          <w:rFonts w:ascii="Times New Roman" w:hAnsi="Times New Roman" w:cs="Times New Roman"/>
          <w:i/>
          <w:sz w:val="24"/>
          <w:vertAlign w:val="subscript"/>
        </w:rPr>
        <w:t>PCC</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Contenido de aire en el PCC, en %</w:t>
      </w:r>
    </w:p>
    <w:p w14:paraId="5B04821E" w14:textId="354464BE" w:rsidR="007033B5" w:rsidRDefault="007033B5" w:rsidP="0028140D">
      <w:pPr>
        <w:spacing w:line="276" w:lineRule="auto"/>
        <w:ind w:left="1842" w:hanging="1134"/>
        <w:jc w:val="both"/>
        <w:rPr>
          <w:rFonts w:ascii="Times New Roman" w:hAnsi="Times New Roman" w:cs="Times New Roman"/>
          <w:sz w:val="24"/>
        </w:rPr>
      </w:pPr>
      <w:r>
        <w:rPr>
          <w:rFonts w:ascii="Times New Roman" w:hAnsi="Times New Roman" w:cs="Times New Roman"/>
          <w:i/>
          <w:sz w:val="24"/>
        </w:rPr>
        <w:t>PREFORM</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1 si el sellador preformado está presente, 0 si no lo está.</w:t>
      </w:r>
    </w:p>
    <w:p w14:paraId="04BB824D" w14:textId="333CD9D7" w:rsidR="007033B5" w:rsidRDefault="007033B5" w:rsidP="0028140D">
      <w:pPr>
        <w:spacing w:line="276" w:lineRule="auto"/>
        <w:ind w:left="1842" w:hanging="1134"/>
        <w:jc w:val="both"/>
        <w:rPr>
          <w:rFonts w:ascii="Times New Roman" w:hAnsi="Times New Roman" w:cs="Times New Roman"/>
          <w:sz w:val="24"/>
        </w:rPr>
      </w:pPr>
      <w:proofErr w:type="spellStart"/>
      <w:r>
        <w:rPr>
          <w:rFonts w:ascii="Times New Roman" w:hAnsi="Times New Roman" w:cs="Times New Roman"/>
          <w:i/>
          <w:sz w:val="24"/>
        </w:rPr>
        <w:lastRenderedPageBreak/>
        <w:t>f'c</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 xml:space="preserve">Resistencia </w:t>
      </w:r>
      <w:r w:rsidR="00E861DE">
        <w:rPr>
          <w:rFonts w:ascii="Times New Roman" w:hAnsi="Times New Roman" w:cs="Times New Roman"/>
          <w:sz w:val="24"/>
        </w:rPr>
        <w:t xml:space="preserve">a compresión </w:t>
      </w:r>
      <w:r>
        <w:rPr>
          <w:rFonts w:ascii="Times New Roman" w:hAnsi="Times New Roman" w:cs="Times New Roman"/>
          <w:sz w:val="24"/>
        </w:rPr>
        <w:t>del PCC, en psi.</w:t>
      </w:r>
    </w:p>
    <w:p w14:paraId="28827E1E" w14:textId="4FC0D1EB" w:rsidR="007033B5" w:rsidRDefault="007033B5" w:rsidP="0028140D">
      <w:pPr>
        <w:spacing w:line="360" w:lineRule="auto"/>
        <w:ind w:left="1842" w:hanging="1134"/>
        <w:jc w:val="both"/>
        <w:rPr>
          <w:rFonts w:ascii="Times New Roman" w:hAnsi="Times New Roman" w:cs="Times New Roman"/>
          <w:sz w:val="24"/>
        </w:rPr>
      </w:pPr>
      <w:proofErr w:type="spellStart"/>
      <w:r>
        <w:rPr>
          <w:rFonts w:ascii="Times New Roman" w:hAnsi="Times New Roman" w:cs="Times New Roman"/>
          <w:i/>
          <w:sz w:val="24"/>
        </w:rPr>
        <w:t>FT</w:t>
      </w:r>
      <w:r>
        <w:rPr>
          <w:rFonts w:ascii="Times New Roman" w:hAnsi="Times New Roman" w:cs="Times New Roman"/>
          <w:i/>
          <w:sz w:val="24"/>
          <w:vertAlign w:val="subscript"/>
        </w:rPr>
        <w:t>cycles</w:t>
      </w:r>
      <w:proofErr w:type="spellEnd"/>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sidR="00E861DE">
        <w:rPr>
          <w:rFonts w:ascii="Times New Roman" w:hAnsi="Times New Roman" w:cs="Times New Roman"/>
          <w:sz w:val="24"/>
        </w:rPr>
        <w:t xml:space="preserve">=  </w:t>
      </w:r>
      <w:r w:rsidR="00E861DE">
        <w:rPr>
          <w:rFonts w:ascii="Times New Roman" w:hAnsi="Times New Roman" w:cs="Times New Roman"/>
          <w:sz w:val="24"/>
        </w:rPr>
        <w:tab/>
      </w:r>
      <w:proofErr w:type="gramEnd"/>
      <w:r w:rsidR="00E861DE">
        <w:rPr>
          <w:rFonts w:ascii="Times New Roman" w:hAnsi="Times New Roman" w:cs="Times New Roman"/>
          <w:sz w:val="24"/>
        </w:rPr>
        <w:t>Nú</w:t>
      </w:r>
      <w:r>
        <w:rPr>
          <w:rFonts w:ascii="Times New Roman" w:hAnsi="Times New Roman" w:cs="Times New Roman"/>
          <w:sz w:val="24"/>
        </w:rPr>
        <w:t>mero promedio anual de ciclos de congelamiento – descongelamiento.</w:t>
      </w:r>
    </w:p>
    <w:p w14:paraId="0349EEF6" w14:textId="36C7354C" w:rsidR="007033B5" w:rsidRDefault="007033B5" w:rsidP="0028140D">
      <w:pPr>
        <w:spacing w:line="276" w:lineRule="auto"/>
        <w:ind w:left="1842" w:hanging="1134"/>
        <w:jc w:val="both"/>
        <w:rPr>
          <w:rFonts w:ascii="Times New Roman" w:hAnsi="Times New Roman" w:cs="Times New Roman"/>
          <w:sz w:val="24"/>
        </w:rPr>
      </w:pPr>
      <w:r>
        <w:rPr>
          <w:rFonts w:ascii="Times New Roman" w:hAnsi="Times New Roman" w:cs="Times New Roman"/>
          <w:i/>
          <w:sz w:val="24"/>
        </w:rPr>
        <w:t>H</w:t>
      </w:r>
      <w:r>
        <w:rPr>
          <w:rFonts w:ascii="Times New Roman" w:hAnsi="Times New Roman" w:cs="Times New Roman"/>
          <w:i/>
          <w:sz w:val="24"/>
          <w:vertAlign w:val="subscript"/>
        </w:rPr>
        <w:t>PCC</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Espesor de la losa PCC, en in.</w:t>
      </w:r>
    </w:p>
    <w:p w14:paraId="135486FE" w14:textId="0B0B574A" w:rsidR="007033B5" w:rsidRDefault="007033B5" w:rsidP="0028140D">
      <w:pPr>
        <w:spacing w:line="276" w:lineRule="auto"/>
        <w:ind w:left="1842" w:hanging="1134"/>
        <w:jc w:val="both"/>
        <w:rPr>
          <w:rFonts w:ascii="Times New Roman" w:hAnsi="Times New Roman" w:cs="Times New Roman"/>
          <w:sz w:val="24"/>
        </w:rPr>
      </w:pPr>
      <w:r>
        <w:rPr>
          <w:rFonts w:ascii="Times New Roman" w:hAnsi="Times New Roman" w:cs="Times New Roman"/>
          <w:i/>
          <w:sz w:val="24"/>
        </w:rPr>
        <w:t>WC</w:t>
      </w:r>
      <w:r>
        <w:rPr>
          <w:rFonts w:ascii="Times New Roman" w:hAnsi="Times New Roman" w:cs="Times New Roman"/>
          <w:i/>
          <w:sz w:val="24"/>
          <w:vertAlign w:val="subscript"/>
        </w:rPr>
        <w:t>PCC</w:t>
      </w:r>
      <w:r>
        <w:rPr>
          <w:rFonts w:ascii="Times New Roman" w:hAnsi="Times New Roman" w:cs="Times New Roman"/>
          <w:i/>
          <w:sz w:val="24"/>
        </w:rPr>
        <w:t xml:space="preserve">  </w:t>
      </w:r>
      <w:r>
        <w:rPr>
          <w:rFonts w:ascii="Times New Roman" w:hAnsi="Times New Roman" w:cs="Times New Roman"/>
          <w:i/>
          <w:sz w:val="24"/>
          <w:vertAlign w:val="subscript"/>
        </w:rPr>
        <w:t xml:space="preserve"> </w:t>
      </w:r>
      <w:proofErr w:type="gramStart"/>
      <w:r>
        <w:rPr>
          <w:rFonts w:ascii="Times New Roman" w:hAnsi="Times New Roman" w:cs="Times New Roman"/>
          <w:sz w:val="24"/>
        </w:rPr>
        <w:t xml:space="preserve">=  </w:t>
      </w:r>
      <w:r>
        <w:rPr>
          <w:rFonts w:ascii="Times New Roman" w:hAnsi="Times New Roman" w:cs="Times New Roman"/>
          <w:sz w:val="24"/>
        </w:rPr>
        <w:tab/>
      </w:r>
      <w:proofErr w:type="gramEnd"/>
      <w:r>
        <w:rPr>
          <w:rFonts w:ascii="Times New Roman" w:hAnsi="Times New Roman" w:cs="Times New Roman"/>
          <w:sz w:val="24"/>
        </w:rPr>
        <w:t>Relación agua/cemento del PCC.</w:t>
      </w:r>
    </w:p>
    <w:p w14:paraId="4D206C40" w14:textId="77777777" w:rsidR="00D87E67" w:rsidRPr="00D87E67" w:rsidRDefault="00D87E67" w:rsidP="0028140D">
      <w:pPr>
        <w:spacing w:line="276" w:lineRule="auto"/>
        <w:ind w:left="1842" w:hanging="1134"/>
        <w:jc w:val="both"/>
        <w:rPr>
          <w:rFonts w:ascii="Times New Roman" w:hAnsi="Times New Roman" w:cs="Times New Roman"/>
          <w:sz w:val="24"/>
        </w:rPr>
      </w:pPr>
    </w:p>
    <w:p w14:paraId="296BF1AD" w14:textId="051DA2FF" w:rsidR="00B72876" w:rsidRPr="00E855B8" w:rsidRDefault="00E861DE" w:rsidP="009B1FE9">
      <w:pPr>
        <w:pStyle w:val="Ttulo2"/>
        <w:numPr>
          <w:ilvl w:val="1"/>
          <w:numId w:val="5"/>
        </w:numPr>
        <w:spacing w:before="0" w:after="240" w:line="360" w:lineRule="auto"/>
        <w:jc w:val="both"/>
        <w:rPr>
          <w:rFonts w:ascii="Times New Roman" w:hAnsi="Times New Roman" w:cs="Times New Roman"/>
          <w:b/>
          <w:color w:val="auto"/>
        </w:rPr>
      </w:pPr>
      <w:bookmarkStart w:id="193" w:name="_Toc5868460"/>
      <w:r>
        <w:rPr>
          <w:rFonts w:ascii="Times New Roman" w:hAnsi="Times New Roman" w:cs="Times New Roman"/>
          <w:b/>
          <w:color w:val="auto"/>
        </w:rPr>
        <w:t>DEFINICION DE TÉRMINOS BÁ</w:t>
      </w:r>
      <w:r w:rsidR="004D26D8" w:rsidRPr="00E855B8">
        <w:rPr>
          <w:rFonts w:ascii="Times New Roman" w:hAnsi="Times New Roman" w:cs="Times New Roman"/>
          <w:b/>
          <w:color w:val="auto"/>
        </w:rPr>
        <w:t>SICOS</w:t>
      </w:r>
      <w:bookmarkEnd w:id="193"/>
    </w:p>
    <w:p w14:paraId="6D2F2ABD" w14:textId="590F3167" w:rsidR="008E7BF0" w:rsidRPr="004103BE" w:rsidRDefault="008E7BF0"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Ahuellamiento</w:t>
      </w:r>
      <w:r w:rsidRPr="00A515AD">
        <w:rPr>
          <w:rFonts w:ascii="Times New Roman" w:hAnsi="Times New Roman" w:cs="Times New Roman"/>
          <w:b/>
          <w:sz w:val="24"/>
          <w:szCs w:val="24"/>
        </w:rPr>
        <w:t>.</w:t>
      </w:r>
      <w:r>
        <w:rPr>
          <w:rFonts w:ascii="Times New Roman" w:hAnsi="Times New Roman" w:cs="Times New Roman"/>
          <w:b/>
          <w:sz w:val="24"/>
          <w:szCs w:val="24"/>
        </w:rPr>
        <w:t xml:space="preserve"> </w:t>
      </w:r>
      <w:r w:rsidR="00784DD9">
        <w:rPr>
          <w:rFonts w:ascii="Times New Roman" w:hAnsi="Times New Roman" w:cs="Times New Roman"/>
          <w:sz w:val="24"/>
          <w:szCs w:val="24"/>
        </w:rPr>
        <w:t xml:space="preserve">Depresión </w:t>
      </w:r>
      <w:r w:rsidR="00237EEF">
        <w:rPr>
          <w:rFonts w:ascii="Times New Roman" w:hAnsi="Times New Roman" w:cs="Times New Roman"/>
          <w:sz w:val="24"/>
          <w:szCs w:val="24"/>
        </w:rPr>
        <w:t>superficial en la trayectoria del neumático</w:t>
      </w:r>
      <w:r w:rsidR="00784DD9">
        <w:rPr>
          <w:rFonts w:ascii="Times New Roman" w:hAnsi="Times New Roman" w:cs="Times New Roman"/>
          <w:sz w:val="24"/>
          <w:szCs w:val="24"/>
        </w:rPr>
        <w:t xml:space="preserve">. Es el </w:t>
      </w:r>
      <w:r w:rsidR="00472C92">
        <w:rPr>
          <w:rFonts w:ascii="Times New Roman" w:hAnsi="Times New Roman" w:cs="Times New Roman"/>
          <w:sz w:val="24"/>
          <w:szCs w:val="24"/>
        </w:rPr>
        <w:t>resultado de</w:t>
      </w:r>
      <w:r w:rsidR="00784DD9">
        <w:rPr>
          <w:rFonts w:ascii="Times New Roman" w:hAnsi="Times New Roman" w:cs="Times New Roman"/>
          <w:sz w:val="24"/>
          <w:szCs w:val="24"/>
        </w:rPr>
        <w:t xml:space="preserve"> la deformación vertical plástica o permanente de </w:t>
      </w:r>
      <w:r w:rsidR="00237EEF">
        <w:rPr>
          <w:rFonts w:ascii="Times New Roman" w:hAnsi="Times New Roman" w:cs="Times New Roman"/>
          <w:sz w:val="24"/>
          <w:szCs w:val="24"/>
        </w:rPr>
        <w:t>cada una</w:t>
      </w:r>
      <w:r w:rsidR="00784DD9">
        <w:rPr>
          <w:rFonts w:ascii="Times New Roman" w:hAnsi="Times New Roman" w:cs="Times New Roman"/>
          <w:sz w:val="24"/>
          <w:szCs w:val="24"/>
        </w:rPr>
        <w:t xml:space="preserve"> de las capas que conforman el pavimento flexible a causa de la consolidación, debido a las cargas de tránsito</w:t>
      </w:r>
      <w:r w:rsidR="00853BAC">
        <w:rPr>
          <w:rFonts w:ascii="Times New Roman" w:hAnsi="Times New Roman" w:cs="Times New Roman"/>
          <w:sz w:val="24"/>
          <w:szCs w:val="24"/>
          <w:lang w:val="es-419"/>
        </w:rPr>
        <w:t xml:space="preserve"> (</w:t>
      </w:r>
      <w:r w:rsidR="0095470B">
        <w:rPr>
          <w:rFonts w:ascii="Times New Roman" w:hAnsi="Times New Roman" w:cs="Times New Roman"/>
          <w:sz w:val="24"/>
          <w:szCs w:val="24"/>
          <w:lang w:val="es-419"/>
        </w:rPr>
        <w:t>Reyes Lizcano, FA. 2015</w:t>
      </w:r>
      <w:r w:rsidR="00853BAC">
        <w:rPr>
          <w:rFonts w:ascii="Times New Roman" w:hAnsi="Times New Roman" w:cs="Times New Roman"/>
          <w:sz w:val="24"/>
          <w:szCs w:val="24"/>
          <w:lang w:val="es-419"/>
        </w:rPr>
        <w:t>)</w:t>
      </w:r>
      <w:r w:rsidR="00784DD9">
        <w:rPr>
          <w:rFonts w:ascii="Times New Roman" w:hAnsi="Times New Roman" w:cs="Times New Roman"/>
          <w:sz w:val="24"/>
          <w:szCs w:val="24"/>
        </w:rPr>
        <w:t>.</w:t>
      </w:r>
    </w:p>
    <w:p w14:paraId="18F95FE6" w14:textId="0D447D2E" w:rsidR="00784DD9" w:rsidRPr="004103BE" w:rsidRDefault="00784DD9"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Base. </w:t>
      </w:r>
      <w:r>
        <w:rPr>
          <w:rFonts w:ascii="Times New Roman" w:hAnsi="Times New Roman" w:cs="Times New Roman"/>
          <w:sz w:val="24"/>
          <w:szCs w:val="24"/>
        </w:rPr>
        <w:t>Capa de material grueso granular tratada o no tratada que subyace a la carpeta de rodadura</w:t>
      </w:r>
      <w:r w:rsidR="0095470B">
        <w:rPr>
          <w:rFonts w:ascii="Times New Roman" w:hAnsi="Times New Roman" w:cs="Times New Roman"/>
          <w:sz w:val="24"/>
          <w:szCs w:val="24"/>
          <w:lang w:val="es-419"/>
        </w:rPr>
        <w:t xml:space="preserve"> (Reyes Lizcano, FA. 2015)</w:t>
      </w:r>
      <w:r>
        <w:rPr>
          <w:rFonts w:ascii="Times New Roman" w:hAnsi="Times New Roman" w:cs="Times New Roman"/>
          <w:sz w:val="24"/>
          <w:szCs w:val="24"/>
        </w:rPr>
        <w:t>.</w:t>
      </w:r>
    </w:p>
    <w:p w14:paraId="405EF0E3" w14:textId="332D9278" w:rsidR="00784DD9" w:rsidRPr="006F5758" w:rsidRDefault="00784DD9"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Carpeta asfáltica.</w:t>
      </w:r>
      <w:r>
        <w:rPr>
          <w:rFonts w:ascii="Times New Roman" w:hAnsi="Times New Roman" w:cs="Times New Roman"/>
          <w:sz w:val="24"/>
          <w:szCs w:val="24"/>
        </w:rPr>
        <w:t xml:space="preserve"> Capa superior de los pavimentos flexibles, elaborada con </w:t>
      </w:r>
      <w:r w:rsidR="00C757AD">
        <w:rPr>
          <w:rFonts w:ascii="Times New Roman" w:hAnsi="Times New Roman" w:cs="Times New Roman"/>
          <w:sz w:val="24"/>
          <w:szCs w:val="24"/>
        </w:rPr>
        <w:t xml:space="preserve">la mezcla homogénea de </w:t>
      </w:r>
      <w:r>
        <w:rPr>
          <w:rFonts w:ascii="Times New Roman" w:hAnsi="Times New Roman" w:cs="Times New Roman"/>
          <w:sz w:val="24"/>
          <w:szCs w:val="24"/>
        </w:rPr>
        <w:t>materiales pétreos y productos asf</w:t>
      </w:r>
      <w:r w:rsidR="00E10652">
        <w:rPr>
          <w:rFonts w:ascii="Times New Roman" w:hAnsi="Times New Roman" w:cs="Times New Roman"/>
          <w:sz w:val="24"/>
          <w:szCs w:val="24"/>
        </w:rPr>
        <w:t>á</w:t>
      </w:r>
      <w:r>
        <w:rPr>
          <w:rFonts w:ascii="Times New Roman" w:hAnsi="Times New Roman" w:cs="Times New Roman"/>
          <w:sz w:val="24"/>
          <w:szCs w:val="24"/>
        </w:rPr>
        <w:t>lticos para proporcionar la superficie de rodamiento a los vehículos que transitan sobre el pavimento</w:t>
      </w:r>
      <w:r w:rsidR="0095470B">
        <w:rPr>
          <w:rFonts w:ascii="Times New Roman" w:hAnsi="Times New Roman" w:cs="Times New Roman"/>
          <w:sz w:val="24"/>
          <w:szCs w:val="24"/>
          <w:lang w:val="es-419"/>
        </w:rPr>
        <w:t xml:space="preserve"> (Reyes Lizcano, FA. 2015)</w:t>
      </w:r>
      <w:r>
        <w:rPr>
          <w:rFonts w:ascii="Times New Roman" w:hAnsi="Times New Roman" w:cs="Times New Roman"/>
          <w:sz w:val="24"/>
          <w:szCs w:val="24"/>
        </w:rPr>
        <w:t>.</w:t>
      </w:r>
    </w:p>
    <w:p w14:paraId="421B5200" w14:textId="5ED4C217" w:rsidR="00C757AD" w:rsidRPr="004103BE" w:rsidRDefault="00C757AD"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CBR.</w:t>
      </w:r>
      <w:r>
        <w:rPr>
          <w:rFonts w:ascii="Times New Roman" w:hAnsi="Times New Roman" w:cs="Times New Roman"/>
          <w:sz w:val="24"/>
          <w:szCs w:val="24"/>
        </w:rPr>
        <w:t xml:space="preserve"> Medida indirecta de la resistencia al esfuerzo cortante de un suelo bajo condiciones controladas de humedad y densidad</w:t>
      </w:r>
      <w:r w:rsidR="0095470B">
        <w:rPr>
          <w:rFonts w:ascii="Times New Roman" w:hAnsi="Times New Roman" w:cs="Times New Roman"/>
          <w:sz w:val="24"/>
          <w:szCs w:val="24"/>
          <w:lang w:val="es-419"/>
        </w:rPr>
        <w:t xml:space="preserve"> (Reyes Lizcano, FA. 2015)</w:t>
      </w:r>
      <w:r>
        <w:rPr>
          <w:rFonts w:ascii="Times New Roman" w:hAnsi="Times New Roman" w:cs="Times New Roman"/>
          <w:sz w:val="24"/>
          <w:szCs w:val="24"/>
        </w:rPr>
        <w:t>.</w:t>
      </w:r>
    </w:p>
    <w:p w14:paraId="7AF727C3" w14:textId="797F0E2A" w:rsidR="004103BE" w:rsidRPr="004103BE" w:rsidRDefault="00185E5E"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Confiabilidad del diseño de prueba.</w:t>
      </w:r>
      <w:r>
        <w:rPr>
          <w:rFonts w:ascii="Times New Roman" w:hAnsi="Times New Roman" w:cs="Times New Roman"/>
          <w:sz w:val="24"/>
          <w:szCs w:val="24"/>
        </w:rPr>
        <w:t xml:space="preserve"> Probabilidad de que el indicador del desempeño pronosticado en el diseño de prueba no supere los umbrales establecidos dentro de la vida útil del pavimento</w:t>
      </w:r>
      <w:r w:rsidR="005F7113">
        <w:rPr>
          <w:rFonts w:ascii="Times New Roman" w:hAnsi="Times New Roman" w:cs="Times New Roman"/>
          <w:sz w:val="24"/>
          <w:szCs w:val="24"/>
          <w:lang w:val="es-419"/>
        </w:rPr>
        <w:t xml:space="preserve"> (</w:t>
      </w:r>
      <w:proofErr w:type="spellStart"/>
      <w:r w:rsidR="005F7113">
        <w:rPr>
          <w:rFonts w:ascii="Times New Roman" w:hAnsi="Times New Roman" w:cs="Times New Roman"/>
          <w:sz w:val="24"/>
          <w:szCs w:val="24"/>
          <w:lang w:val="es-419"/>
        </w:rPr>
        <w:t>Mepdg</w:t>
      </w:r>
      <w:proofErr w:type="spellEnd"/>
      <w:r w:rsidR="005F7113">
        <w:rPr>
          <w:rFonts w:ascii="Times New Roman" w:hAnsi="Times New Roman" w:cs="Times New Roman"/>
          <w:sz w:val="24"/>
          <w:szCs w:val="24"/>
          <w:lang w:val="es-419"/>
        </w:rPr>
        <w:t>, 2015)</w:t>
      </w:r>
      <w:r>
        <w:rPr>
          <w:rFonts w:ascii="Times New Roman" w:hAnsi="Times New Roman" w:cs="Times New Roman"/>
          <w:sz w:val="24"/>
          <w:szCs w:val="24"/>
        </w:rPr>
        <w:t>.</w:t>
      </w:r>
    </w:p>
    <w:p w14:paraId="49ACDF02" w14:textId="72A29A4E" w:rsidR="00E855B8" w:rsidRPr="006F5758" w:rsidRDefault="00E855B8"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Curva característica suelo – agua.</w:t>
      </w:r>
      <w:r>
        <w:rPr>
          <w:rFonts w:ascii="Times New Roman" w:hAnsi="Times New Roman" w:cs="Times New Roman"/>
          <w:sz w:val="24"/>
          <w:szCs w:val="24"/>
        </w:rPr>
        <w:t xml:space="preserve"> Curva Característica de Succión en el suelo (SWCC). Relación existente entre el contenido de agua y la succión matricial en un suelo. La SWCC no es única para un suelo, variando para trayectorias de humedecimiento y trayectorias de secado del suelo (histéresis)</w:t>
      </w:r>
      <w:r w:rsidR="005F7113">
        <w:rPr>
          <w:rFonts w:ascii="Times New Roman" w:hAnsi="Times New Roman" w:cs="Times New Roman"/>
          <w:sz w:val="24"/>
          <w:szCs w:val="24"/>
          <w:lang w:val="es-419"/>
        </w:rPr>
        <w:t xml:space="preserve"> (</w:t>
      </w:r>
      <w:proofErr w:type="spellStart"/>
      <w:r w:rsidR="005F7113">
        <w:rPr>
          <w:rFonts w:ascii="Times New Roman" w:hAnsi="Times New Roman" w:cs="Times New Roman"/>
          <w:sz w:val="24"/>
          <w:szCs w:val="24"/>
          <w:lang w:val="es-419"/>
        </w:rPr>
        <w:t>Mepdg</w:t>
      </w:r>
      <w:proofErr w:type="spellEnd"/>
      <w:r w:rsidR="005F7113">
        <w:rPr>
          <w:rFonts w:ascii="Times New Roman" w:hAnsi="Times New Roman" w:cs="Times New Roman"/>
          <w:sz w:val="24"/>
          <w:szCs w:val="24"/>
          <w:lang w:val="es-419"/>
        </w:rPr>
        <w:t>, 2015)</w:t>
      </w:r>
      <w:r>
        <w:rPr>
          <w:rFonts w:ascii="Times New Roman" w:hAnsi="Times New Roman" w:cs="Times New Roman"/>
          <w:sz w:val="24"/>
          <w:szCs w:val="24"/>
        </w:rPr>
        <w:t>.</w:t>
      </w:r>
    </w:p>
    <w:p w14:paraId="70A6088D" w14:textId="0C942821" w:rsidR="00F26F00" w:rsidRPr="006F5758" w:rsidRDefault="00F26F00"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Criterios de diseño o Valores umbrales.</w:t>
      </w:r>
      <w:r>
        <w:rPr>
          <w:rFonts w:ascii="Times New Roman" w:hAnsi="Times New Roman" w:cs="Times New Roman"/>
          <w:sz w:val="24"/>
          <w:szCs w:val="24"/>
        </w:rPr>
        <w:t xml:space="preserve"> Se utilizan para determinar la vida de la estructura del pavimento y la estrategia de rehabilitación. Representan la magnitud del </w:t>
      </w:r>
      <w:r>
        <w:rPr>
          <w:rFonts w:ascii="Times New Roman" w:hAnsi="Times New Roman" w:cs="Times New Roman"/>
          <w:sz w:val="24"/>
          <w:szCs w:val="24"/>
        </w:rPr>
        <w:lastRenderedPageBreak/>
        <w:t>deterioro o nivel de rugosidad para el cual se hace necesario actividades de rehabilitación mayor</w:t>
      </w:r>
      <w:r w:rsidR="005F7113">
        <w:rPr>
          <w:rFonts w:ascii="Times New Roman" w:hAnsi="Times New Roman" w:cs="Times New Roman"/>
          <w:sz w:val="24"/>
          <w:szCs w:val="24"/>
          <w:lang w:val="es-419"/>
        </w:rPr>
        <w:t xml:space="preserve"> (</w:t>
      </w:r>
      <w:proofErr w:type="spellStart"/>
      <w:r w:rsidR="005F7113">
        <w:rPr>
          <w:rFonts w:ascii="Times New Roman" w:hAnsi="Times New Roman" w:cs="Times New Roman"/>
          <w:sz w:val="24"/>
          <w:szCs w:val="24"/>
          <w:lang w:val="es-419"/>
        </w:rPr>
        <w:t>Mepdg</w:t>
      </w:r>
      <w:proofErr w:type="spellEnd"/>
      <w:r w:rsidR="005F7113">
        <w:rPr>
          <w:rFonts w:ascii="Times New Roman" w:hAnsi="Times New Roman" w:cs="Times New Roman"/>
          <w:sz w:val="24"/>
          <w:szCs w:val="24"/>
          <w:lang w:val="es-419"/>
        </w:rPr>
        <w:t>, 2015)</w:t>
      </w:r>
      <w:r>
        <w:rPr>
          <w:rFonts w:ascii="Times New Roman" w:hAnsi="Times New Roman" w:cs="Times New Roman"/>
          <w:sz w:val="24"/>
          <w:szCs w:val="24"/>
        </w:rPr>
        <w:t>.</w:t>
      </w:r>
    </w:p>
    <w:p w14:paraId="0E65C288" w14:textId="272933B1" w:rsidR="00C757AD" w:rsidRPr="006F5758" w:rsidRDefault="00C757AD"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Daño incremental.</w:t>
      </w:r>
      <w:r>
        <w:rPr>
          <w:rFonts w:ascii="Times New Roman" w:hAnsi="Times New Roman" w:cs="Times New Roman"/>
          <w:sz w:val="24"/>
          <w:szCs w:val="24"/>
        </w:rPr>
        <w:t xml:space="preserve"> </w:t>
      </w:r>
      <w:r w:rsidR="005A0B9B">
        <w:rPr>
          <w:rFonts w:ascii="Times New Roman" w:hAnsi="Times New Roman" w:cs="Times New Roman"/>
          <w:sz w:val="24"/>
          <w:szCs w:val="24"/>
        </w:rPr>
        <w:t>Relación definida por el número real de aplicaciones de carga por un neumático, dentro de un intervalo de tiempo, y para un niv</w:t>
      </w:r>
      <w:r w:rsidR="00E861DE">
        <w:rPr>
          <w:rFonts w:ascii="Times New Roman" w:hAnsi="Times New Roman" w:cs="Times New Roman"/>
          <w:sz w:val="24"/>
          <w:szCs w:val="24"/>
        </w:rPr>
        <w:t>el de carga y tipo de eje especí</w:t>
      </w:r>
      <w:r w:rsidR="005A0B9B">
        <w:rPr>
          <w:rFonts w:ascii="Times New Roman" w:hAnsi="Times New Roman" w:cs="Times New Roman"/>
          <w:sz w:val="24"/>
          <w:szCs w:val="24"/>
        </w:rPr>
        <w:t xml:space="preserve">fico, dividido entre el </w:t>
      </w:r>
      <w:r w:rsidR="00AB5A99">
        <w:rPr>
          <w:rFonts w:ascii="Times New Roman" w:hAnsi="Times New Roman" w:cs="Times New Roman"/>
          <w:sz w:val="24"/>
          <w:szCs w:val="24"/>
        </w:rPr>
        <w:t>número</w:t>
      </w:r>
      <w:r w:rsidR="005A0B9B">
        <w:rPr>
          <w:rFonts w:ascii="Times New Roman" w:hAnsi="Times New Roman" w:cs="Times New Roman"/>
          <w:sz w:val="24"/>
          <w:szCs w:val="24"/>
        </w:rPr>
        <w:t xml:space="preserve"> admisible de aplicaciones de carga por neumático, para el mismo nivel de carga y tipo de eje, bajo las condiciones existentes en el mismo intervalo espec</w:t>
      </w:r>
      <w:r w:rsidR="00E861DE">
        <w:rPr>
          <w:rFonts w:ascii="Times New Roman" w:hAnsi="Times New Roman" w:cs="Times New Roman"/>
          <w:sz w:val="24"/>
          <w:szCs w:val="24"/>
        </w:rPr>
        <w:t>í</w:t>
      </w:r>
      <w:r w:rsidR="005A0B9B">
        <w:rPr>
          <w:rFonts w:ascii="Times New Roman" w:hAnsi="Times New Roman" w:cs="Times New Roman"/>
          <w:sz w:val="24"/>
          <w:szCs w:val="24"/>
        </w:rPr>
        <w:t>fico de tiempo. Los indicadores de daño incremental luego se suman para determinar el daño acumulado a lo largo del tiempo</w:t>
      </w:r>
      <w:r w:rsidR="005F7113">
        <w:rPr>
          <w:rFonts w:ascii="Times New Roman" w:hAnsi="Times New Roman" w:cs="Times New Roman"/>
          <w:sz w:val="24"/>
          <w:szCs w:val="24"/>
          <w:lang w:val="es-419"/>
        </w:rPr>
        <w:t xml:space="preserve"> (</w:t>
      </w:r>
      <w:proofErr w:type="spellStart"/>
      <w:r w:rsidR="005F7113">
        <w:rPr>
          <w:rFonts w:ascii="Times New Roman" w:hAnsi="Times New Roman" w:cs="Times New Roman"/>
          <w:sz w:val="24"/>
          <w:szCs w:val="24"/>
          <w:lang w:val="es-419"/>
        </w:rPr>
        <w:t>Mepdg</w:t>
      </w:r>
      <w:proofErr w:type="spellEnd"/>
      <w:r w:rsidR="005F7113">
        <w:rPr>
          <w:rFonts w:ascii="Times New Roman" w:hAnsi="Times New Roman" w:cs="Times New Roman"/>
          <w:sz w:val="24"/>
          <w:szCs w:val="24"/>
          <w:lang w:val="es-419"/>
        </w:rPr>
        <w:t>, 2015)</w:t>
      </w:r>
      <w:r w:rsidR="005A0B9B">
        <w:rPr>
          <w:rFonts w:ascii="Times New Roman" w:hAnsi="Times New Roman" w:cs="Times New Roman"/>
          <w:sz w:val="24"/>
          <w:szCs w:val="24"/>
        </w:rPr>
        <w:t>.</w:t>
      </w:r>
    </w:p>
    <w:p w14:paraId="2DB2E784" w14:textId="2DF4535C" w:rsidR="00237EEF" w:rsidRPr="006F5758" w:rsidRDefault="00237EEF"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Escalonamiento de juntas transversales</w:t>
      </w:r>
      <w:r w:rsidR="005A4D6D">
        <w:rPr>
          <w:rFonts w:ascii="Times New Roman" w:hAnsi="Times New Roman" w:cs="Times New Roman"/>
          <w:b/>
          <w:sz w:val="24"/>
          <w:szCs w:val="24"/>
        </w:rPr>
        <w:t xml:space="preserve"> (JPCP)</w:t>
      </w:r>
      <w:r>
        <w:rPr>
          <w:rFonts w:ascii="Times New Roman" w:hAnsi="Times New Roman" w:cs="Times New Roman"/>
          <w:b/>
          <w:sz w:val="24"/>
          <w:szCs w:val="24"/>
        </w:rPr>
        <w:t xml:space="preserve">. </w:t>
      </w:r>
      <w:r>
        <w:rPr>
          <w:rFonts w:ascii="Times New Roman" w:hAnsi="Times New Roman" w:cs="Times New Roman"/>
          <w:sz w:val="24"/>
          <w:szCs w:val="24"/>
        </w:rPr>
        <w:t xml:space="preserve">Diferencia de elevación entre ambas caras de la junta, se mide aproximadamente a una distancia de 1 a 3 pies del borde externo de la losa (junta longitudinal para losas de ancho convencional) o de la franja de la pintura demarcatoria externa del carril. Surge como resultado de una aplicación sucesiva de cargas elevadas, </w:t>
      </w:r>
      <w:r w:rsidR="005A4D6D">
        <w:rPr>
          <w:rFonts w:ascii="Times New Roman" w:hAnsi="Times New Roman" w:cs="Times New Roman"/>
          <w:sz w:val="24"/>
          <w:szCs w:val="24"/>
        </w:rPr>
        <w:t>insuficiente transferencia de carga a través de la junta, humedad libre bajo la losa de PCC, erosión de la base/ subbase de apoyo, de la subrasante o incluso de la base de la berma y alabeo cóncavo de la losa</w:t>
      </w:r>
      <w:r w:rsidR="005F7113">
        <w:rPr>
          <w:rFonts w:ascii="Times New Roman" w:hAnsi="Times New Roman" w:cs="Times New Roman"/>
          <w:sz w:val="24"/>
          <w:szCs w:val="24"/>
          <w:lang w:val="es-419"/>
        </w:rPr>
        <w:t xml:space="preserve"> (</w:t>
      </w:r>
      <w:proofErr w:type="spellStart"/>
      <w:r w:rsidR="005F7113">
        <w:rPr>
          <w:rFonts w:ascii="Times New Roman" w:hAnsi="Times New Roman" w:cs="Times New Roman"/>
          <w:sz w:val="24"/>
          <w:szCs w:val="24"/>
          <w:lang w:val="es-419"/>
        </w:rPr>
        <w:t>Mepdg</w:t>
      </w:r>
      <w:proofErr w:type="spellEnd"/>
      <w:r w:rsidR="005F7113">
        <w:rPr>
          <w:rFonts w:ascii="Times New Roman" w:hAnsi="Times New Roman" w:cs="Times New Roman"/>
          <w:sz w:val="24"/>
          <w:szCs w:val="24"/>
          <w:lang w:val="es-419"/>
        </w:rPr>
        <w:t>, 2015)</w:t>
      </w:r>
      <w:r w:rsidR="005A4D6D">
        <w:rPr>
          <w:rFonts w:ascii="Times New Roman" w:hAnsi="Times New Roman" w:cs="Times New Roman"/>
          <w:sz w:val="24"/>
          <w:szCs w:val="24"/>
        </w:rPr>
        <w:t>.</w:t>
      </w:r>
    </w:p>
    <w:p w14:paraId="6B190D4D" w14:textId="12524492" w:rsidR="006F5758" w:rsidRPr="006F5758" w:rsidRDefault="005A4D6D"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proofErr w:type="spellStart"/>
      <w:r>
        <w:rPr>
          <w:rFonts w:ascii="Times New Roman" w:hAnsi="Times New Roman" w:cs="Times New Roman"/>
          <w:b/>
          <w:sz w:val="24"/>
          <w:szCs w:val="24"/>
        </w:rPr>
        <w:t>Fisuramiento</w:t>
      </w:r>
      <w:proofErr w:type="spellEnd"/>
      <w:r>
        <w:rPr>
          <w:rFonts w:ascii="Times New Roman" w:hAnsi="Times New Roman" w:cs="Times New Roman"/>
          <w:b/>
          <w:sz w:val="24"/>
          <w:szCs w:val="24"/>
        </w:rPr>
        <w:t xml:space="preserve"> transversal de abajo hacia arriba (JPCP).</w:t>
      </w:r>
      <w:r>
        <w:rPr>
          <w:rFonts w:ascii="Times New Roman" w:hAnsi="Times New Roman" w:cs="Times New Roman"/>
          <w:sz w:val="24"/>
          <w:szCs w:val="24"/>
        </w:rPr>
        <w:t xml:space="preserve"> Cuando los ejes de los camiones están sobre el borde longitudinal de la losa o muy cerca del mismo, en medio de las juntas tran</w:t>
      </w:r>
      <w:r w:rsidR="00E861DE">
        <w:rPr>
          <w:rFonts w:ascii="Times New Roman" w:hAnsi="Times New Roman" w:cs="Times New Roman"/>
          <w:sz w:val="24"/>
          <w:szCs w:val="24"/>
        </w:rPr>
        <w:t>sversales ocurre un esfuerzo crí</w:t>
      </w:r>
      <w:r>
        <w:rPr>
          <w:rFonts w:ascii="Times New Roman" w:hAnsi="Times New Roman" w:cs="Times New Roman"/>
          <w:sz w:val="24"/>
          <w:szCs w:val="24"/>
        </w:rPr>
        <w:t>tico de tracción por flexión en la parte inferior de la losa bajo la carga. Esta tensión aumenta notablemente cuando hay gradiente térmico altamente positivo a través de la losa; la repetición de cargas pesadas en esas condiciones provoca la acumulación de daño por fatiga a lo largo del borde bajo la losa, lo cual eventualmente resulta en la aparición de una fisura transversal que se propaga hasta la superficie del pavimento</w:t>
      </w:r>
      <w:r w:rsidR="005F7113">
        <w:rPr>
          <w:rFonts w:ascii="Times New Roman" w:hAnsi="Times New Roman" w:cs="Times New Roman"/>
          <w:sz w:val="24"/>
          <w:szCs w:val="24"/>
          <w:lang w:val="es-419"/>
        </w:rPr>
        <w:t xml:space="preserve"> (</w:t>
      </w:r>
      <w:proofErr w:type="spellStart"/>
      <w:r w:rsidR="005F7113">
        <w:rPr>
          <w:rFonts w:ascii="Times New Roman" w:hAnsi="Times New Roman" w:cs="Times New Roman"/>
          <w:sz w:val="24"/>
          <w:szCs w:val="24"/>
          <w:lang w:val="es-419"/>
        </w:rPr>
        <w:t>Mepdg</w:t>
      </w:r>
      <w:proofErr w:type="spellEnd"/>
      <w:r w:rsidR="005F7113">
        <w:rPr>
          <w:rFonts w:ascii="Times New Roman" w:hAnsi="Times New Roman" w:cs="Times New Roman"/>
          <w:sz w:val="24"/>
          <w:szCs w:val="24"/>
          <w:lang w:val="es-419"/>
        </w:rPr>
        <w:t>, 2015)</w:t>
      </w:r>
      <w:r>
        <w:rPr>
          <w:rFonts w:ascii="Times New Roman" w:hAnsi="Times New Roman" w:cs="Times New Roman"/>
          <w:sz w:val="24"/>
          <w:szCs w:val="24"/>
        </w:rPr>
        <w:t xml:space="preserve">. </w:t>
      </w:r>
    </w:p>
    <w:p w14:paraId="7518569A" w14:textId="71DE73DB" w:rsidR="00D36BBA" w:rsidRPr="006F5758" w:rsidRDefault="00D36BBA"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proofErr w:type="spellStart"/>
      <w:r>
        <w:rPr>
          <w:rFonts w:ascii="Times New Roman" w:hAnsi="Times New Roman" w:cs="Times New Roman"/>
          <w:b/>
          <w:sz w:val="24"/>
          <w:szCs w:val="24"/>
        </w:rPr>
        <w:t>Fisuramiento</w:t>
      </w:r>
      <w:proofErr w:type="spellEnd"/>
      <w:r>
        <w:rPr>
          <w:rFonts w:ascii="Times New Roman" w:hAnsi="Times New Roman" w:cs="Times New Roman"/>
          <w:b/>
          <w:sz w:val="24"/>
          <w:szCs w:val="24"/>
        </w:rPr>
        <w:t xml:space="preserve"> transversal de arriba hacia abajo (JPCP). </w:t>
      </w:r>
      <w:r w:rsidRPr="004103BE">
        <w:rPr>
          <w:rFonts w:ascii="Times New Roman" w:hAnsi="Times New Roman" w:cs="Times New Roman"/>
          <w:sz w:val="24"/>
          <w:szCs w:val="24"/>
        </w:rPr>
        <w:t xml:space="preserve">La aplicación repetitiva de cargas por parte de camiones </w:t>
      </w:r>
      <w:r w:rsidR="00AC5AD0" w:rsidRPr="004103BE">
        <w:rPr>
          <w:rFonts w:ascii="Times New Roman" w:hAnsi="Times New Roman" w:cs="Times New Roman"/>
          <w:sz w:val="24"/>
          <w:szCs w:val="24"/>
        </w:rPr>
        <w:t>tractores con</w:t>
      </w:r>
      <w:r w:rsidRPr="004103BE">
        <w:rPr>
          <w:rFonts w:ascii="Times New Roman" w:hAnsi="Times New Roman" w:cs="Times New Roman"/>
          <w:sz w:val="24"/>
          <w:szCs w:val="24"/>
        </w:rPr>
        <w:t xml:space="preserve"> cierta separación entre sus ejes cuando el pavimento está expuesto a gradientes térmicos altamente negativos trae como resultado daño por fatiga en la parte superior de la losa. Esto eventualmente resulta en una fisura transversal o diagonal que se inicia en la superficie del pavimento. La condición de carga por neumático crítica para este tipo de </w:t>
      </w:r>
      <w:proofErr w:type="spellStart"/>
      <w:r w:rsidRPr="004103BE">
        <w:rPr>
          <w:rFonts w:ascii="Times New Roman" w:hAnsi="Times New Roman" w:cs="Times New Roman"/>
          <w:sz w:val="24"/>
          <w:szCs w:val="24"/>
        </w:rPr>
        <w:t>fisuramiento</w:t>
      </w:r>
      <w:proofErr w:type="spellEnd"/>
      <w:r w:rsidRPr="004103BE">
        <w:rPr>
          <w:rFonts w:ascii="Times New Roman" w:hAnsi="Times New Roman" w:cs="Times New Roman"/>
          <w:sz w:val="24"/>
          <w:szCs w:val="24"/>
        </w:rPr>
        <w:t xml:space="preserve"> involucra una combinación de ejes que carga los extremos opuestos de una losa simultáneamente</w:t>
      </w:r>
      <w:r w:rsidR="005F7113">
        <w:rPr>
          <w:rFonts w:ascii="Times New Roman" w:hAnsi="Times New Roman" w:cs="Times New Roman"/>
          <w:sz w:val="24"/>
          <w:szCs w:val="24"/>
          <w:lang w:val="es-419"/>
        </w:rPr>
        <w:t xml:space="preserve"> (</w:t>
      </w:r>
      <w:proofErr w:type="spellStart"/>
      <w:r w:rsidR="005F7113">
        <w:rPr>
          <w:rFonts w:ascii="Times New Roman" w:hAnsi="Times New Roman" w:cs="Times New Roman"/>
          <w:sz w:val="24"/>
          <w:szCs w:val="24"/>
          <w:lang w:val="es-419"/>
        </w:rPr>
        <w:t>Mepdg</w:t>
      </w:r>
      <w:proofErr w:type="spellEnd"/>
      <w:r w:rsidR="005F7113">
        <w:rPr>
          <w:rFonts w:ascii="Times New Roman" w:hAnsi="Times New Roman" w:cs="Times New Roman"/>
          <w:sz w:val="24"/>
          <w:szCs w:val="24"/>
          <w:lang w:val="es-419"/>
        </w:rPr>
        <w:t>, 2015)</w:t>
      </w:r>
      <w:r w:rsidRPr="004103BE">
        <w:rPr>
          <w:rFonts w:ascii="Times New Roman" w:hAnsi="Times New Roman" w:cs="Times New Roman"/>
          <w:sz w:val="24"/>
          <w:szCs w:val="24"/>
        </w:rPr>
        <w:t>.</w:t>
      </w:r>
    </w:p>
    <w:p w14:paraId="4BC7EB8C" w14:textId="382D7989" w:rsidR="00237EEF" w:rsidRPr="006F5758" w:rsidRDefault="00237EEF" w:rsidP="004103BE">
      <w:pPr>
        <w:pStyle w:val="Prrafodelista"/>
        <w:numPr>
          <w:ilvl w:val="0"/>
          <w:numId w:val="33"/>
        </w:numPr>
        <w:spacing w:line="360" w:lineRule="auto"/>
        <w:ind w:left="0" w:firstLine="0"/>
        <w:contextualSpacing w:val="0"/>
        <w:jc w:val="both"/>
        <w:rPr>
          <w:rFonts w:ascii="Times New Roman" w:hAnsi="Times New Roman" w:cs="Times New Roman"/>
          <w:sz w:val="24"/>
          <w:szCs w:val="24"/>
        </w:rPr>
      </w:pPr>
      <w:r>
        <w:rPr>
          <w:rFonts w:ascii="Times New Roman" w:hAnsi="Times New Roman" w:cs="Times New Roman"/>
          <w:b/>
          <w:sz w:val="24"/>
          <w:szCs w:val="24"/>
        </w:rPr>
        <w:lastRenderedPageBreak/>
        <w:t xml:space="preserve">Espectro </w:t>
      </w:r>
      <w:r w:rsidRPr="00A515AD">
        <w:rPr>
          <w:rFonts w:ascii="Times New Roman" w:hAnsi="Times New Roman" w:cs="Times New Roman"/>
          <w:b/>
          <w:sz w:val="24"/>
          <w:szCs w:val="24"/>
        </w:rPr>
        <w:t>de carga</w:t>
      </w:r>
      <w:r>
        <w:rPr>
          <w:rFonts w:ascii="Times New Roman" w:hAnsi="Times New Roman" w:cs="Times New Roman"/>
          <w:b/>
          <w:sz w:val="24"/>
          <w:szCs w:val="24"/>
        </w:rPr>
        <w:t>s.</w:t>
      </w:r>
      <w:r w:rsidRPr="00A515AD">
        <w:rPr>
          <w:rFonts w:ascii="Times New Roman" w:hAnsi="Times New Roman" w:cs="Times New Roman"/>
          <w:b/>
          <w:sz w:val="24"/>
          <w:szCs w:val="24"/>
        </w:rPr>
        <w:t xml:space="preserve"> </w:t>
      </w:r>
      <w:r>
        <w:rPr>
          <w:rFonts w:ascii="Times New Roman" w:hAnsi="Times New Roman" w:cs="Times New Roman"/>
          <w:sz w:val="24"/>
          <w:szCs w:val="24"/>
        </w:rPr>
        <w:t>Histograma o distribución estadística</w:t>
      </w:r>
      <w:r w:rsidRPr="00A515AD">
        <w:rPr>
          <w:rFonts w:ascii="Times New Roman" w:hAnsi="Times New Roman" w:cs="Times New Roman"/>
          <w:sz w:val="24"/>
          <w:szCs w:val="24"/>
        </w:rPr>
        <w:t xml:space="preserve"> de la carga de</w:t>
      </w:r>
      <w:r>
        <w:rPr>
          <w:rFonts w:ascii="Times New Roman" w:hAnsi="Times New Roman" w:cs="Times New Roman"/>
          <w:sz w:val="24"/>
          <w:szCs w:val="24"/>
        </w:rPr>
        <w:t xml:space="preserve"> un tipo de eje dado (simple, tándem, </w:t>
      </w:r>
      <w:proofErr w:type="spellStart"/>
      <w:r>
        <w:rPr>
          <w:rFonts w:ascii="Times New Roman" w:hAnsi="Times New Roman" w:cs="Times New Roman"/>
          <w:sz w:val="24"/>
          <w:szCs w:val="24"/>
        </w:rPr>
        <w:t>t</w:t>
      </w:r>
      <w:r w:rsidRPr="00A515AD">
        <w:rPr>
          <w:rFonts w:ascii="Times New Roman" w:hAnsi="Times New Roman" w:cs="Times New Roman"/>
          <w:sz w:val="24"/>
          <w:szCs w:val="24"/>
        </w:rPr>
        <w:t>ridem</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quad</w:t>
      </w:r>
      <w:proofErr w:type="spellEnd"/>
      <w:r w:rsidRPr="00A515AD">
        <w:rPr>
          <w:rFonts w:ascii="Times New Roman" w:hAnsi="Times New Roman" w:cs="Times New Roman"/>
          <w:sz w:val="24"/>
          <w:szCs w:val="24"/>
        </w:rPr>
        <w:t>), de un cierto vehículo o conjunto</w:t>
      </w:r>
      <w:r>
        <w:rPr>
          <w:rFonts w:ascii="Times New Roman" w:hAnsi="Times New Roman" w:cs="Times New Roman"/>
          <w:sz w:val="24"/>
          <w:szCs w:val="24"/>
        </w:rPr>
        <w:t xml:space="preserve"> </w:t>
      </w:r>
      <w:r w:rsidRPr="00A515AD">
        <w:rPr>
          <w:rFonts w:ascii="Times New Roman" w:hAnsi="Times New Roman" w:cs="Times New Roman"/>
          <w:sz w:val="24"/>
          <w:szCs w:val="24"/>
        </w:rPr>
        <w:t>de ellos durante un período de tiempo. De este modo los valores de distribución</w:t>
      </w:r>
      <w:r>
        <w:rPr>
          <w:rFonts w:ascii="Times New Roman" w:hAnsi="Times New Roman" w:cs="Times New Roman"/>
          <w:sz w:val="24"/>
          <w:szCs w:val="24"/>
        </w:rPr>
        <w:t xml:space="preserve"> </w:t>
      </w:r>
      <w:r w:rsidRPr="00A515AD">
        <w:rPr>
          <w:rFonts w:ascii="Times New Roman" w:hAnsi="Times New Roman" w:cs="Times New Roman"/>
          <w:sz w:val="24"/>
          <w:szCs w:val="24"/>
        </w:rPr>
        <w:t>son los porcentajes del total de ejes aplicados, para cada rango de carga por eje</w:t>
      </w:r>
      <w:r w:rsidR="005F7113">
        <w:rPr>
          <w:rFonts w:ascii="Times New Roman" w:hAnsi="Times New Roman" w:cs="Times New Roman"/>
          <w:sz w:val="24"/>
          <w:szCs w:val="24"/>
          <w:lang w:val="es-419"/>
        </w:rPr>
        <w:t xml:space="preserve"> (</w:t>
      </w:r>
      <w:proofErr w:type="spellStart"/>
      <w:r w:rsidR="005F7113">
        <w:rPr>
          <w:rFonts w:ascii="Times New Roman" w:hAnsi="Times New Roman" w:cs="Times New Roman"/>
          <w:sz w:val="24"/>
          <w:szCs w:val="24"/>
          <w:lang w:val="es-419"/>
        </w:rPr>
        <w:t>Mepdg</w:t>
      </w:r>
      <w:proofErr w:type="spellEnd"/>
      <w:r w:rsidR="005F7113">
        <w:rPr>
          <w:rFonts w:ascii="Times New Roman" w:hAnsi="Times New Roman" w:cs="Times New Roman"/>
          <w:sz w:val="24"/>
          <w:szCs w:val="24"/>
          <w:lang w:val="es-419"/>
        </w:rPr>
        <w:t>, 2015)</w:t>
      </w:r>
      <w:r w:rsidRPr="00A515AD">
        <w:rPr>
          <w:rFonts w:ascii="Times New Roman" w:hAnsi="Times New Roman" w:cs="Times New Roman"/>
          <w:sz w:val="24"/>
          <w:szCs w:val="24"/>
        </w:rPr>
        <w:t>.</w:t>
      </w:r>
    </w:p>
    <w:p w14:paraId="0F914645" w14:textId="5DB3C75D" w:rsidR="005A0B9B" w:rsidRPr="00185E5E" w:rsidRDefault="005A0B9B"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Factores de calibración.</w:t>
      </w:r>
      <w:r>
        <w:rPr>
          <w:rFonts w:ascii="Times New Roman" w:hAnsi="Times New Roman" w:cs="Times New Roman"/>
          <w:sz w:val="24"/>
          <w:szCs w:val="24"/>
        </w:rPr>
        <w:t xml:space="preserve"> Son de dos tipos: factores de calibración global y local. </w:t>
      </w:r>
      <w:r w:rsidR="00F26F00">
        <w:rPr>
          <w:rFonts w:ascii="Times New Roman" w:hAnsi="Times New Roman" w:cs="Times New Roman"/>
          <w:sz w:val="24"/>
          <w:szCs w:val="24"/>
        </w:rPr>
        <w:t>Permiten aplicar ajustes a los coeficientes y/o exponentes de la función de transferencia para eliminar los sesgos entre deterioros medidos y pronosticados</w:t>
      </w:r>
      <w:r w:rsidR="005F7113">
        <w:rPr>
          <w:rFonts w:ascii="Times New Roman" w:hAnsi="Times New Roman" w:cs="Times New Roman"/>
          <w:sz w:val="24"/>
          <w:szCs w:val="24"/>
          <w:lang w:val="es-419"/>
        </w:rPr>
        <w:t xml:space="preserve"> (</w:t>
      </w:r>
      <w:proofErr w:type="spellStart"/>
      <w:r w:rsidR="005F7113">
        <w:rPr>
          <w:rFonts w:ascii="Times New Roman" w:hAnsi="Times New Roman" w:cs="Times New Roman"/>
          <w:sz w:val="24"/>
          <w:szCs w:val="24"/>
          <w:lang w:val="es-419"/>
        </w:rPr>
        <w:t>Mepdg</w:t>
      </w:r>
      <w:proofErr w:type="spellEnd"/>
      <w:r w:rsidR="005F7113">
        <w:rPr>
          <w:rFonts w:ascii="Times New Roman" w:hAnsi="Times New Roman" w:cs="Times New Roman"/>
          <w:sz w:val="24"/>
          <w:szCs w:val="24"/>
          <w:lang w:val="es-419"/>
        </w:rPr>
        <w:t>, 2015)</w:t>
      </w:r>
      <w:r w:rsidR="00F26F00">
        <w:rPr>
          <w:rFonts w:ascii="Times New Roman" w:hAnsi="Times New Roman" w:cs="Times New Roman"/>
          <w:sz w:val="24"/>
          <w:szCs w:val="24"/>
        </w:rPr>
        <w:t>.</w:t>
      </w:r>
    </w:p>
    <w:p w14:paraId="537FC68F" w14:textId="67A02E14" w:rsidR="00EC7AF5" w:rsidRPr="009B4247" w:rsidRDefault="00EC7AF5"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proofErr w:type="spellStart"/>
      <w:r>
        <w:rPr>
          <w:rFonts w:ascii="Times New Roman" w:hAnsi="Times New Roman" w:cs="Times New Roman"/>
          <w:b/>
          <w:sz w:val="24"/>
          <w:szCs w:val="24"/>
        </w:rPr>
        <w:t>Fisuramiento</w:t>
      </w:r>
      <w:proofErr w:type="spellEnd"/>
      <w:r>
        <w:rPr>
          <w:rFonts w:ascii="Times New Roman" w:hAnsi="Times New Roman" w:cs="Times New Roman"/>
          <w:b/>
          <w:sz w:val="24"/>
          <w:szCs w:val="24"/>
        </w:rPr>
        <w:t xml:space="preserve"> tipo piel de cocodrilo.</w:t>
      </w:r>
      <w:r>
        <w:rPr>
          <w:rFonts w:ascii="Times New Roman" w:hAnsi="Times New Roman" w:cs="Times New Roman"/>
          <w:sz w:val="24"/>
          <w:szCs w:val="24"/>
        </w:rPr>
        <w:t xml:space="preserve"> </w:t>
      </w:r>
      <w:proofErr w:type="spellStart"/>
      <w:r>
        <w:rPr>
          <w:rFonts w:ascii="Times New Roman" w:hAnsi="Times New Roman" w:cs="Times New Roman"/>
          <w:sz w:val="24"/>
          <w:szCs w:val="24"/>
        </w:rPr>
        <w:t>Fisuramiento</w:t>
      </w:r>
      <w:proofErr w:type="spellEnd"/>
      <w:r>
        <w:rPr>
          <w:rFonts w:ascii="Times New Roman" w:hAnsi="Times New Roman" w:cs="Times New Roman"/>
          <w:sz w:val="24"/>
          <w:szCs w:val="24"/>
        </w:rPr>
        <w:t xml:space="preserve"> de abajo hacia arriba. Consiste en un tipo de </w:t>
      </w:r>
      <w:proofErr w:type="spellStart"/>
      <w:r>
        <w:rPr>
          <w:rFonts w:ascii="Times New Roman" w:hAnsi="Times New Roman" w:cs="Times New Roman"/>
          <w:sz w:val="24"/>
          <w:szCs w:val="24"/>
        </w:rPr>
        <w:t>fisuramiento</w:t>
      </w:r>
      <w:proofErr w:type="spellEnd"/>
      <w:r>
        <w:rPr>
          <w:rFonts w:ascii="Times New Roman" w:hAnsi="Times New Roman" w:cs="Times New Roman"/>
          <w:sz w:val="24"/>
          <w:szCs w:val="24"/>
        </w:rPr>
        <w:t xml:space="preserve"> por fatiga o relacionado a las cargas de tránsito. Se define como una serie de fisuras interconectadas (con un patrón característico de “piel de cocodrilo”) que se inicia en la cara inferior de la capa de HMA. Inicialmente aparecen como múltiples fisuras cortas, longitudinales o transversales, localizadas en la trayectoria del neumático; </w:t>
      </w:r>
      <w:r w:rsidR="009B4247">
        <w:rPr>
          <w:rFonts w:ascii="Times New Roman" w:hAnsi="Times New Roman" w:cs="Times New Roman"/>
          <w:sz w:val="24"/>
          <w:szCs w:val="24"/>
        </w:rPr>
        <w:t>luego se van interconectando lateralmente en forma progresiva con el sucesivo tránsito de camiones</w:t>
      </w:r>
      <w:r w:rsidR="005F7113">
        <w:rPr>
          <w:rFonts w:ascii="Times New Roman" w:hAnsi="Times New Roman" w:cs="Times New Roman"/>
          <w:sz w:val="24"/>
          <w:szCs w:val="24"/>
          <w:lang w:val="es-419"/>
        </w:rPr>
        <w:t xml:space="preserve"> (</w:t>
      </w:r>
      <w:proofErr w:type="spellStart"/>
      <w:r w:rsidR="005F7113">
        <w:rPr>
          <w:rFonts w:ascii="Times New Roman" w:hAnsi="Times New Roman" w:cs="Times New Roman"/>
          <w:sz w:val="24"/>
          <w:szCs w:val="24"/>
          <w:lang w:val="es-419"/>
        </w:rPr>
        <w:t>Mepdg</w:t>
      </w:r>
      <w:proofErr w:type="spellEnd"/>
      <w:r w:rsidR="005F7113">
        <w:rPr>
          <w:rFonts w:ascii="Times New Roman" w:hAnsi="Times New Roman" w:cs="Times New Roman"/>
          <w:sz w:val="24"/>
          <w:szCs w:val="24"/>
          <w:lang w:val="es-419"/>
        </w:rPr>
        <w:t>, 2015)</w:t>
      </w:r>
      <w:r w:rsidR="009B4247">
        <w:rPr>
          <w:rFonts w:ascii="Times New Roman" w:hAnsi="Times New Roman" w:cs="Times New Roman"/>
          <w:sz w:val="24"/>
          <w:szCs w:val="24"/>
        </w:rPr>
        <w:t>.</w:t>
      </w:r>
    </w:p>
    <w:p w14:paraId="24637CC4" w14:textId="3D972FE4" w:rsidR="009B4247" w:rsidRPr="00237EEF" w:rsidRDefault="009B4247"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proofErr w:type="spellStart"/>
      <w:r>
        <w:rPr>
          <w:rFonts w:ascii="Times New Roman" w:hAnsi="Times New Roman" w:cs="Times New Roman"/>
          <w:b/>
          <w:sz w:val="24"/>
          <w:szCs w:val="24"/>
        </w:rPr>
        <w:t>Fisuramiento</w:t>
      </w:r>
      <w:proofErr w:type="spellEnd"/>
      <w:r>
        <w:rPr>
          <w:rFonts w:ascii="Times New Roman" w:hAnsi="Times New Roman" w:cs="Times New Roman"/>
          <w:b/>
          <w:sz w:val="24"/>
          <w:szCs w:val="24"/>
        </w:rPr>
        <w:t xml:space="preserve"> longitudinal. </w:t>
      </w:r>
      <w:proofErr w:type="spellStart"/>
      <w:r>
        <w:rPr>
          <w:rFonts w:ascii="Times New Roman" w:hAnsi="Times New Roman" w:cs="Times New Roman"/>
          <w:sz w:val="24"/>
          <w:szCs w:val="24"/>
        </w:rPr>
        <w:t>Fisuramiento</w:t>
      </w:r>
      <w:proofErr w:type="spellEnd"/>
      <w:r>
        <w:rPr>
          <w:rFonts w:ascii="Times New Roman" w:hAnsi="Times New Roman" w:cs="Times New Roman"/>
          <w:sz w:val="24"/>
          <w:szCs w:val="24"/>
        </w:rPr>
        <w:t xml:space="preserve"> de arriba hacia abajo. Es un tipo de </w:t>
      </w:r>
      <w:proofErr w:type="spellStart"/>
      <w:r>
        <w:rPr>
          <w:rFonts w:ascii="Times New Roman" w:hAnsi="Times New Roman" w:cs="Times New Roman"/>
          <w:sz w:val="24"/>
          <w:szCs w:val="24"/>
        </w:rPr>
        <w:t>fisuramiento</w:t>
      </w:r>
      <w:proofErr w:type="spellEnd"/>
      <w:r>
        <w:rPr>
          <w:rFonts w:ascii="Times New Roman" w:hAnsi="Times New Roman" w:cs="Times New Roman"/>
          <w:sz w:val="24"/>
          <w:szCs w:val="24"/>
        </w:rPr>
        <w:t xml:space="preserve"> por fatiga o relacionado a las cargas de tránsito. Se produce en la zona de la huella y se define como las gritas predominantemente paralelas a la línea central del pavimento. Se inician en la superficie del pavimento de HMA y, en un principio, aparecen como fisuras longitudinales cortas que luego se van conectando longitudinalmente con el continuo tránsito de camiones</w:t>
      </w:r>
      <w:r w:rsidR="005F7113">
        <w:rPr>
          <w:rFonts w:ascii="Times New Roman" w:hAnsi="Times New Roman" w:cs="Times New Roman"/>
          <w:sz w:val="24"/>
          <w:szCs w:val="24"/>
          <w:lang w:val="es-419"/>
        </w:rPr>
        <w:t xml:space="preserve"> (</w:t>
      </w:r>
      <w:proofErr w:type="spellStart"/>
      <w:r w:rsidR="005F7113">
        <w:rPr>
          <w:rFonts w:ascii="Times New Roman" w:hAnsi="Times New Roman" w:cs="Times New Roman"/>
          <w:sz w:val="24"/>
          <w:szCs w:val="24"/>
          <w:lang w:val="es-419"/>
        </w:rPr>
        <w:t>Mepdg</w:t>
      </w:r>
      <w:proofErr w:type="spellEnd"/>
      <w:r w:rsidR="005F7113">
        <w:rPr>
          <w:rFonts w:ascii="Times New Roman" w:hAnsi="Times New Roman" w:cs="Times New Roman"/>
          <w:sz w:val="24"/>
          <w:szCs w:val="24"/>
          <w:lang w:val="es-419"/>
        </w:rPr>
        <w:t>, 2015)</w:t>
      </w:r>
      <w:r>
        <w:rPr>
          <w:rFonts w:ascii="Times New Roman" w:hAnsi="Times New Roman" w:cs="Times New Roman"/>
          <w:sz w:val="24"/>
          <w:szCs w:val="24"/>
        </w:rPr>
        <w:t>.</w:t>
      </w:r>
    </w:p>
    <w:p w14:paraId="7D327AA4" w14:textId="7FC11239" w:rsidR="00237EEF" w:rsidRPr="00185E5E" w:rsidRDefault="00237EEF"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proofErr w:type="spellStart"/>
      <w:r>
        <w:rPr>
          <w:rFonts w:ascii="Times New Roman" w:hAnsi="Times New Roman" w:cs="Times New Roman"/>
          <w:b/>
          <w:sz w:val="24"/>
          <w:szCs w:val="24"/>
        </w:rPr>
        <w:t>Fisuramiento</w:t>
      </w:r>
      <w:proofErr w:type="spellEnd"/>
      <w:r>
        <w:rPr>
          <w:rFonts w:ascii="Times New Roman" w:hAnsi="Times New Roman" w:cs="Times New Roman"/>
          <w:b/>
          <w:sz w:val="24"/>
          <w:szCs w:val="24"/>
        </w:rPr>
        <w:t xml:space="preserve"> transversal.</w:t>
      </w:r>
      <w:r>
        <w:rPr>
          <w:rFonts w:ascii="Times New Roman" w:hAnsi="Times New Roman" w:cs="Times New Roman"/>
          <w:sz w:val="24"/>
          <w:szCs w:val="24"/>
        </w:rPr>
        <w:t xml:space="preserve"> </w:t>
      </w:r>
      <w:proofErr w:type="spellStart"/>
      <w:r>
        <w:rPr>
          <w:rFonts w:ascii="Times New Roman" w:hAnsi="Times New Roman" w:cs="Times New Roman"/>
          <w:sz w:val="24"/>
          <w:szCs w:val="24"/>
        </w:rPr>
        <w:t>Fisuramiento</w:t>
      </w:r>
      <w:proofErr w:type="spellEnd"/>
      <w:r>
        <w:rPr>
          <w:rFonts w:ascii="Times New Roman" w:hAnsi="Times New Roman" w:cs="Times New Roman"/>
          <w:sz w:val="24"/>
          <w:szCs w:val="24"/>
        </w:rPr>
        <w:t xml:space="preserve"> térmico. Se trata de un </w:t>
      </w:r>
      <w:proofErr w:type="spellStart"/>
      <w:r>
        <w:rPr>
          <w:rFonts w:ascii="Times New Roman" w:hAnsi="Times New Roman" w:cs="Times New Roman"/>
          <w:sz w:val="24"/>
          <w:szCs w:val="24"/>
        </w:rPr>
        <w:t>fisuramiento</w:t>
      </w:r>
      <w:proofErr w:type="spellEnd"/>
      <w:r>
        <w:rPr>
          <w:rFonts w:ascii="Times New Roman" w:hAnsi="Times New Roman" w:cs="Times New Roman"/>
          <w:sz w:val="24"/>
          <w:szCs w:val="24"/>
        </w:rPr>
        <w:t xml:space="preserve"> no relacionado con las cargas de tránsito. Es principalmente perpendicular a la línea central del pavimento y es causado por las bajas temperaturas o por el ciclo térmico</w:t>
      </w:r>
      <w:r w:rsidR="005F7113">
        <w:rPr>
          <w:rFonts w:ascii="Times New Roman" w:hAnsi="Times New Roman" w:cs="Times New Roman"/>
          <w:sz w:val="24"/>
          <w:szCs w:val="24"/>
          <w:lang w:val="es-419"/>
        </w:rPr>
        <w:t xml:space="preserve"> (</w:t>
      </w:r>
      <w:proofErr w:type="spellStart"/>
      <w:r w:rsidR="005F7113">
        <w:rPr>
          <w:rFonts w:ascii="Times New Roman" w:hAnsi="Times New Roman" w:cs="Times New Roman"/>
          <w:sz w:val="24"/>
          <w:szCs w:val="24"/>
          <w:lang w:val="es-419"/>
        </w:rPr>
        <w:t>Mepdg</w:t>
      </w:r>
      <w:proofErr w:type="spellEnd"/>
      <w:r w:rsidR="005F7113">
        <w:rPr>
          <w:rFonts w:ascii="Times New Roman" w:hAnsi="Times New Roman" w:cs="Times New Roman"/>
          <w:sz w:val="24"/>
          <w:szCs w:val="24"/>
          <w:lang w:val="es-419"/>
        </w:rPr>
        <w:t>, 2015)</w:t>
      </w:r>
      <w:r>
        <w:rPr>
          <w:rFonts w:ascii="Times New Roman" w:hAnsi="Times New Roman" w:cs="Times New Roman"/>
          <w:sz w:val="24"/>
          <w:szCs w:val="24"/>
        </w:rPr>
        <w:t>.</w:t>
      </w:r>
    </w:p>
    <w:p w14:paraId="7B9A9111" w14:textId="6880217F" w:rsidR="00185E5E" w:rsidRPr="00EC7AF5" w:rsidRDefault="00185E5E"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Función de transferencia.</w:t>
      </w:r>
      <w:r>
        <w:rPr>
          <w:rFonts w:ascii="Times New Roman" w:hAnsi="Times New Roman" w:cs="Times New Roman"/>
          <w:sz w:val="24"/>
          <w:szCs w:val="24"/>
        </w:rPr>
        <w:t xml:space="preserve"> Parte empírica del modelo de predicción de deterioro qu</w:t>
      </w:r>
      <w:r w:rsidR="00F41944">
        <w:rPr>
          <w:rFonts w:ascii="Times New Roman" w:hAnsi="Times New Roman" w:cs="Times New Roman"/>
          <w:sz w:val="24"/>
          <w:szCs w:val="24"/>
        </w:rPr>
        <w:t>e relaciona el parámetro crí</w:t>
      </w:r>
      <w:r>
        <w:rPr>
          <w:rFonts w:ascii="Times New Roman" w:hAnsi="Times New Roman" w:cs="Times New Roman"/>
          <w:sz w:val="24"/>
          <w:szCs w:val="24"/>
        </w:rPr>
        <w:t>tico de respuesta del pavimento con su deterioro, ya sea directamente o a través del concepto de daño</w:t>
      </w:r>
      <w:r w:rsidR="005F7113">
        <w:rPr>
          <w:rFonts w:ascii="Times New Roman" w:hAnsi="Times New Roman" w:cs="Times New Roman"/>
          <w:sz w:val="24"/>
          <w:szCs w:val="24"/>
          <w:lang w:val="es-419"/>
        </w:rPr>
        <w:t xml:space="preserve"> (</w:t>
      </w:r>
      <w:proofErr w:type="spellStart"/>
      <w:r w:rsidR="005F7113">
        <w:rPr>
          <w:rFonts w:ascii="Times New Roman" w:hAnsi="Times New Roman" w:cs="Times New Roman"/>
          <w:sz w:val="24"/>
          <w:szCs w:val="24"/>
          <w:lang w:val="es-419"/>
        </w:rPr>
        <w:t>Mepdg</w:t>
      </w:r>
      <w:proofErr w:type="spellEnd"/>
      <w:r w:rsidR="005F7113">
        <w:rPr>
          <w:rFonts w:ascii="Times New Roman" w:hAnsi="Times New Roman" w:cs="Times New Roman"/>
          <w:sz w:val="24"/>
          <w:szCs w:val="24"/>
          <w:lang w:val="es-419"/>
        </w:rPr>
        <w:t>, 2015)</w:t>
      </w:r>
      <w:r>
        <w:rPr>
          <w:rFonts w:ascii="Times New Roman" w:hAnsi="Times New Roman" w:cs="Times New Roman"/>
          <w:sz w:val="24"/>
          <w:szCs w:val="24"/>
        </w:rPr>
        <w:t>.</w:t>
      </w:r>
    </w:p>
    <w:p w14:paraId="55CAFA0B" w14:textId="78FDE221" w:rsidR="00EC7AF5" w:rsidRPr="003E6741" w:rsidRDefault="00F41944"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Índice de Regularidad</w:t>
      </w:r>
      <w:r w:rsidR="00EC7AF5">
        <w:rPr>
          <w:rFonts w:ascii="Times New Roman" w:hAnsi="Times New Roman" w:cs="Times New Roman"/>
          <w:b/>
          <w:sz w:val="24"/>
          <w:szCs w:val="24"/>
        </w:rPr>
        <w:t xml:space="preserve"> Internacional (IRI).</w:t>
      </w:r>
      <w:r w:rsidR="00EC7AF5">
        <w:rPr>
          <w:rFonts w:ascii="Times New Roman" w:hAnsi="Times New Roman" w:cs="Times New Roman"/>
          <w:sz w:val="24"/>
          <w:szCs w:val="24"/>
        </w:rPr>
        <w:t xml:space="preserve"> Acumulación del movimiento vertical que sufre la suspensión de una rueda cuando esta recorre una superficie de </w:t>
      </w:r>
      <w:r w:rsidR="00EC7AF5">
        <w:rPr>
          <w:rFonts w:ascii="Times New Roman" w:hAnsi="Times New Roman" w:cs="Times New Roman"/>
          <w:sz w:val="24"/>
          <w:szCs w:val="24"/>
        </w:rPr>
        <w:lastRenderedPageBreak/>
        <w:t>rodadura a 80 km/h. Es un índice de comodidad de rodadura, y constituye el parámetro de la vía que percibe el usuario</w:t>
      </w:r>
      <w:r w:rsidR="005F7113">
        <w:rPr>
          <w:rFonts w:ascii="Times New Roman" w:hAnsi="Times New Roman" w:cs="Times New Roman"/>
          <w:sz w:val="24"/>
          <w:szCs w:val="24"/>
          <w:lang w:val="es-419"/>
        </w:rPr>
        <w:t xml:space="preserve"> (</w:t>
      </w:r>
      <w:proofErr w:type="spellStart"/>
      <w:r w:rsidR="005F7113">
        <w:rPr>
          <w:rFonts w:ascii="Times New Roman" w:hAnsi="Times New Roman" w:cs="Times New Roman"/>
          <w:sz w:val="24"/>
          <w:szCs w:val="24"/>
          <w:lang w:val="es-419"/>
        </w:rPr>
        <w:t>Mepdg</w:t>
      </w:r>
      <w:proofErr w:type="spellEnd"/>
      <w:r w:rsidR="005F7113">
        <w:rPr>
          <w:rFonts w:ascii="Times New Roman" w:hAnsi="Times New Roman" w:cs="Times New Roman"/>
          <w:sz w:val="24"/>
          <w:szCs w:val="24"/>
          <w:lang w:val="es-419"/>
        </w:rPr>
        <w:t>, 2015)</w:t>
      </w:r>
      <w:r w:rsidR="00EC7AF5">
        <w:rPr>
          <w:rFonts w:ascii="Times New Roman" w:hAnsi="Times New Roman" w:cs="Times New Roman"/>
          <w:sz w:val="24"/>
          <w:szCs w:val="24"/>
        </w:rPr>
        <w:t>.</w:t>
      </w:r>
    </w:p>
    <w:p w14:paraId="79BD9291" w14:textId="7AEA56BE" w:rsidR="003E6741" w:rsidRPr="00185E5E" w:rsidRDefault="003E6741"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Losa de PCC.</w:t>
      </w:r>
      <w:r>
        <w:rPr>
          <w:rFonts w:ascii="Times New Roman" w:hAnsi="Times New Roman" w:cs="Times New Roman"/>
          <w:sz w:val="24"/>
          <w:szCs w:val="24"/>
        </w:rPr>
        <w:t xml:space="preserve"> Losa de Concreto de Cemento Portland. Elementos cuyas dimensiones en planta son relativamente grandes en comparación con su espesor, están conformadas por la mezcla homogénea de </w:t>
      </w:r>
      <w:r w:rsidR="005B6FF3">
        <w:rPr>
          <w:rFonts w:ascii="Times New Roman" w:hAnsi="Times New Roman" w:cs="Times New Roman"/>
          <w:sz w:val="24"/>
          <w:szCs w:val="24"/>
        </w:rPr>
        <w:t>cemento Portland, agua, agregado, aire y aditivos especiales. Conforma la superficie de rodamiento y transmite las cargas vehiculares a capas inferiores de manear uniforme</w:t>
      </w:r>
      <w:r w:rsidR="0095470B">
        <w:rPr>
          <w:rFonts w:ascii="Times New Roman" w:hAnsi="Times New Roman" w:cs="Times New Roman"/>
          <w:sz w:val="24"/>
          <w:szCs w:val="24"/>
          <w:lang w:val="es-419"/>
        </w:rPr>
        <w:t xml:space="preserve"> (Reyes Lizcano, FA. 2015)</w:t>
      </w:r>
      <w:r w:rsidR="005B6FF3">
        <w:rPr>
          <w:rFonts w:ascii="Times New Roman" w:hAnsi="Times New Roman" w:cs="Times New Roman"/>
          <w:sz w:val="24"/>
          <w:szCs w:val="24"/>
        </w:rPr>
        <w:t xml:space="preserve">.  </w:t>
      </w:r>
    </w:p>
    <w:p w14:paraId="1E74A2E9" w14:textId="28875C09" w:rsidR="00185E5E" w:rsidRPr="005B6FF3" w:rsidRDefault="00185E5E"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Modelo de respuesta estructural.</w:t>
      </w:r>
      <w:r>
        <w:rPr>
          <w:rFonts w:ascii="Times New Roman" w:hAnsi="Times New Roman" w:cs="Times New Roman"/>
          <w:sz w:val="24"/>
          <w:szCs w:val="24"/>
        </w:rPr>
        <w:t xml:space="preserve"> Modelo </w:t>
      </w:r>
      <w:proofErr w:type="spellStart"/>
      <w:r>
        <w:rPr>
          <w:rFonts w:ascii="Times New Roman" w:hAnsi="Times New Roman" w:cs="Times New Roman"/>
          <w:sz w:val="24"/>
          <w:szCs w:val="24"/>
        </w:rPr>
        <w:t>mecanístico</w:t>
      </w:r>
      <w:proofErr w:type="spellEnd"/>
      <w:r>
        <w:rPr>
          <w:rFonts w:ascii="Times New Roman" w:hAnsi="Times New Roman" w:cs="Times New Roman"/>
          <w:sz w:val="24"/>
          <w:szCs w:val="24"/>
        </w:rPr>
        <w:t xml:space="preserve"> basado en los principios fundamentales de la ingeniería y se utiliza para calcular la respuesta crítica del pavimento</w:t>
      </w:r>
      <w:r w:rsidR="005F7113">
        <w:rPr>
          <w:rFonts w:ascii="Times New Roman" w:hAnsi="Times New Roman" w:cs="Times New Roman"/>
          <w:sz w:val="24"/>
          <w:szCs w:val="24"/>
          <w:lang w:val="es-419"/>
        </w:rPr>
        <w:t xml:space="preserve"> (</w:t>
      </w:r>
      <w:proofErr w:type="spellStart"/>
      <w:r w:rsidR="005F7113">
        <w:rPr>
          <w:rFonts w:ascii="Times New Roman" w:hAnsi="Times New Roman" w:cs="Times New Roman"/>
          <w:sz w:val="24"/>
          <w:szCs w:val="24"/>
          <w:lang w:val="es-419"/>
        </w:rPr>
        <w:t>Mepdg</w:t>
      </w:r>
      <w:proofErr w:type="spellEnd"/>
      <w:r w:rsidR="005F7113">
        <w:rPr>
          <w:rFonts w:ascii="Times New Roman" w:hAnsi="Times New Roman" w:cs="Times New Roman"/>
          <w:sz w:val="24"/>
          <w:szCs w:val="24"/>
          <w:lang w:val="es-419"/>
        </w:rPr>
        <w:t>, 2015)</w:t>
      </w:r>
      <w:r>
        <w:rPr>
          <w:rFonts w:ascii="Times New Roman" w:hAnsi="Times New Roman" w:cs="Times New Roman"/>
          <w:sz w:val="24"/>
          <w:szCs w:val="24"/>
        </w:rPr>
        <w:t>.</w:t>
      </w:r>
    </w:p>
    <w:p w14:paraId="2BCD57C3" w14:textId="0F1B97BB" w:rsidR="005B6FF3" w:rsidRPr="00AA235C" w:rsidRDefault="005B6FF3"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Módulo dinámico.</w:t>
      </w:r>
      <w:r>
        <w:rPr>
          <w:rFonts w:ascii="Times New Roman" w:hAnsi="Times New Roman" w:cs="Times New Roman"/>
          <w:sz w:val="24"/>
          <w:szCs w:val="24"/>
        </w:rPr>
        <w:t xml:space="preserve"> </w:t>
      </w:r>
      <w:r w:rsidR="00496253">
        <w:rPr>
          <w:rFonts w:ascii="Times New Roman" w:hAnsi="Times New Roman" w:cs="Times New Roman"/>
          <w:sz w:val="24"/>
          <w:szCs w:val="24"/>
        </w:rPr>
        <w:t>Valor absoluto del módulo complejo que define las propiedades elásticas de un material de viscosidad lineal sometido a una carga sinusoidal.</w:t>
      </w:r>
      <w:r w:rsidR="006D57AE">
        <w:rPr>
          <w:rFonts w:ascii="Times New Roman" w:hAnsi="Times New Roman" w:cs="Times New Roman"/>
          <w:sz w:val="24"/>
          <w:szCs w:val="24"/>
        </w:rPr>
        <w:t xml:space="preserve"> El </w:t>
      </w:r>
      <w:r w:rsidR="00AC5AD0">
        <w:rPr>
          <w:rFonts w:ascii="Times New Roman" w:hAnsi="Times New Roman" w:cs="Times New Roman"/>
          <w:sz w:val="24"/>
          <w:szCs w:val="24"/>
        </w:rPr>
        <w:t>módulo</w:t>
      </w:r>
      <w:r w:rsidR="006D57AE">
        <w:rPr>
          <w:rFonts w:ascii="Times New Roman" w:hAnsi="Times New Roman" w:cs="Times New Roman"/>
          <w:sz w:val="24"/>
          <w:szCs w:val="24"/>
        </w:rPr>
        <w:t xml:space="preserve"> complejo se define como la razón de la amplitud del esfuerzo sinusoidal en un tiempo dado y a una frecuencia angular de carga</w:t>
      </w:r>
      <w:r w:rsidR="0095470B">
        <w:rPr>
          <w:rFonts w:ascii="Times New Roman" w:hAnsi="Times New Roman" w:cs="Times New Roman"/>
          <w:sz w:val="24"/>
          <w:szCs w:val="24"/>
          <w:lang w:val="es-419"/>
        </w:rPr>
        <w:t xml:space="preserve"> (Reyes Lizcano, FA. 2015)</w:t>
      </w:r>
      <w:r w:rsidR="006D57AE">
        <w:rPr>
          <w:rFonts w:ascii="Times New Roman" w:hAnsi="Times New Roman" w:cs="Times New Roman"/>
          <w:sz w:val="24"/>
          <w:szCs w:val="24"/>
        </w:rPr>
        <w:t>.</w:t>
      </w:r>
    </w:p>
    <w:p w14:paraId="00EF2B23" w14:textId="29A4CE9F" w:rsidR="00B26D5C" w:rsidRDefault="00AA235C"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Módulo resiliente. </w:t>
      </w:r>
      <w:r w:rsidR="00070964">
        <w:rPr>
          <w:rFonts w:ascii="Times New Roman" w:hAnsi="Times New Roman" w:cs="Times New Roman"/>
          <w:sz w:val="24"/>
          <w:szCs w:val="24"/>
        </w:rPr>
        <w:t>Relación entre la deformación elástica resiliente y el esfuerzo desviador aplicado, en materiales no ligados. Representa la respuesta de un suelo ante cargas cíclicas</w:t>
      </w:r>
      <w:r w:rsidR="0095470B">
        <w:rPr>
          <w:rFonts w:ascii="Times New Roman" w:hAnsi="Times New Roman" w:cs="Times New Roman"/>
          <w:sz w:val="24"/>
          <w:szCs w:val="24"/>
          <w:lang w:val="es-419"/>
        </w:rPr>
        <w:t xml:space="preserve"> (Reyes Lizcano, FA. 2015)</w:t>
      </w:r>
      <w:r w:rsidR="00070964">
        <w:rPr>
          <w:rFonts w:ascii="Times New Roman" w:hAnsi="Times New Roman" w:cs="Times New Roman"/>
          <w:sz w:val="24"/>
          <w:szCs w:val="24"/>
        </w:rPr>
        <w:t>.</w:t>
      </w:r>
    </w:p>
    <w:p w14:paraId="5F8E15CD" w14:textId="618165CC" w:rsidR="00070964" w:rsidRPr="00A45859" w:rsidRDefault="00070964"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Módulo de elasticidad. </w:t>
      </w:r>
      <w:r>
        <w:rPr>
          <w:rFonts w:ascii="Times New Roman" w:hAnsi="Times New Roman" w:cs="Times New Roman"/>
          <w:sz w:val="24"/>
          <w:szCs w:val="24"/>
        </w:rPr>
        <w:t xml:space="preserve"> Relación entre el esfuerzo al que está sometido un material y su deformación unitaria. En el PCC representa la rigidez del material ante una</w:t>
      </w:r>
      <w:r w:rsidR="0095470B">
        <w:rPr>
          <w:rFonts w:ascii="Times New Roman" w:hAnsi="Times New Roman" w:cs="Times New Roman"/>
          <w:sz w:val="24"/>
          <w:szCs w:val="24"/>
        </w:rPr>
        <w:t xml:space="preserve"> carga impuesta sobre el mismo</w:t>
      </w:r>
      <w:r w:rsidR="0095470B">
        <w:rPr>
          <w:rFonts w:ascii="Times New Roman" w:hAnsi="Times New Roman" w:cs="Times New Roman"/>
          <w:sz w:val="24"/>
          <w:szCs w:val="24"/>
          <w:lang w:val="es-419"/>
        </w:rPr>
        <w:t xml:space="preserve"> (Reyes Lizcano, FA. 2015)</w:t>
      </w:r>
      <w:r w:rsidR="0095470B">
        <w:rPr>
          <w:rFonts w:ascii="Times New Roman" w:hAnsi="Times New Roman" w:cs="Times New Roman"/>
          <w:sz w:val="24"/>
          <w:szCs w:val="24"/>
        </w:rPr>
        <w:t>.</w:t>
      </w:r>
    </w:p>
    <w:p w14:paraId="7F0F98A0" w14:textId="0C88F903" w:rsidR="00B26D5C" w:rsidRPr="00B26D5C" w:rsidRDefault="00B26D5C"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proofErr w:type="spellStart"/>
      <w:r>
        <w:rPr>
          <w:rFonts w:ascii="Times New Roman" w:hAnsi="Times New Roman" w:cs="Times New Roman"/>
          <w:b/>
          <w:sz w:val="24"/>
          <w:szCs w:val="24"/>
        </w:rPr>
        <w:t>Sub</w:t>
      </w:r>
      <w:r w:rsidR="004103BE">
        <w:rPr>
          <w:rFonts w:ascii="Times New Roman" w:hAnsi="Times New Roman" w:cs="Times New Roman"/>
          <w:b/>
          <w:sz w:val="24"/>
          <w:szCs w:val="24"/>
        </w:rPr>
        <w:t>-</w:t>
      </w:r>
      <w:r>
        <w:rPr>
          <w:rFonts w:ascii="Times New Roman" w:hAnsi="Times New Roman" w:cs="Times New Roman"/>
          <w:b/>
          <w:sz w:val="24"/>
          <w:szCs w:val="24"/>
        </w:rPr>
        <w:t>base</w:t>
      </w:r>
      <w:proofErr w:type="spellEnd"/>
      <w:r>
        <w:rPr>
          <w:rFonts w:ascii="Times New Roman" w:hAnsi="Times New Roman" w:cs="Times New Roman"/>
          <w:b/>
          <w:sz w:val="24"/>
          <w:szCs w:val="24"/>
        </w:rPr>
        <w:t>.</w:t>
      </w:r>
      <w:r>
        <w:rPr>
          <w:rFonts w:ascii="Times New Roman" w:hAnsi="Times New Roman" w:cs="Times New Roman"/>
          <w:sz w:val="24"/>
          <w:szCs w:val="24"/>
        </w:rPr>
        <w:t xml:space="preserve"> Capa que forma parte de la estructura de un pavimento y que se encuentra inmediatam</w:t>
      </w:r>
      <w:r w:rsidR="0095470B">
        <w:rPr>
          <w:rFonts w:ascii="Times New Roman" w:hAnsi="Times New Roman" w:cs="Times New Roman"/>
          <w:sz w:val="24"/>
          <w:szCs w:val="24"/>
        </w:rPr>
        <w:t xml:space="preserve">ente por debajo de la capa base </w:t>
      </w:r>
      <w:r w:rsidR="0095470B">
        <w:rPr>
          <w:rFonts w:ascii="Times New Roman" w:hAnsi="Times New Roman" w:cs="Times New Roman"/>
          <w:sz w:val="24"/>
          <w:szCs w:val="24"/>
          <w:lang w:val="es-419"/>
        </w:rPr>
        <w:t>(Reyes Lizcano, FA. 2015)</w:t>
      </w:r>
      <w:r w:rsidR="0095470B">
        <w:rPr>
          <w:rFonts w:ascii="Times New Roman" w:hAnsi="Times New Roman" w:cs="Times New Roman"/>
          <w:sz w:val="24"/>
          <w:szCs w:val="24"/>
        </w:rPr>
        <w:t>.</w:t>
      </w:r>
    </w:p>
    <w:p w14:paraId="34A0588B" w14:textId="1EA9C73D" w:rsidR="00B26D5C" w:rsidRPr="00B26D5C" w:rsidRDefault="00B26D5C" w:rsidP="004103BE">
      <w:pPr>
        <w:pStyle w:val="Prrafodelista"/>
        <w:numPr>
          <w:ilvl w:val="0"/>
          <w:numId w:val="33"/>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Subrasante. </w:t>
      </w:r>
      <w:r>
        <w:rPr>
          <w:rFonts w:ascii="Times New Roman" w:hAnsi="Times New Roman" w:cs="Times New Roman"/>
          <w:sz w:val="24"/>
          <w:szCs w:val="24"/>
        </w:rPr>
        <w:t>Se denomina así al suelo que sirve como fundación para todo el paqu</w:t>
      </w:r>
      <w:r w:rsidR="0095470B">
        <w:rPr>
          <w:rFonts w:ascii="Times New Roman" w:hAnsi="Times New Roman" w:cs="Times New Roman"/>
          <w:sz w:val="24"/>
          <w:szCs w:val="24"/>
        </w:rPr>
        <w:t xml:space="preserve">ete estructural de un pavimento </w:t>
      </w:r>
      <w:r w:rsidR="0095470B">
        <w:rPr>
          <w:rFonts w:ascii="Times New Roman" w:hAnsi="Times New Roman" w:cs="Times New Roman"/>
          <w:sz w:val="24"/>
          <w:szCs w:val="24"/>
          <w:lang w:val="es-419"/>
        </w:rPr>
        <w:t>(Reyes Lizcano, FA. 2015)</w:t>
      </w:r>
      <w:r w:rsidR="0095470B">
        <w:rPr>
          <w:rFonts w:ascii="Times New Roman" w:hAnsi="Times New Roman" w:cs="Times New Roman"/>
          <w:sz w:val="24"/>
          <w:szCs w:val="24"/>
        </w:rPr>
        <w:t>.</w:t>
      </w:r>
    </w:p>
    <w:p w14:paraId="7DE0437A" w14:textId="77777777" w:rsidR="00063EA5" w:rsidRDefault="00F26F00" w:rsidP="004103BE">
      <w:pPr>
        <w:pStyle w:val="Prrafodelista"/>
        <w:numPr>
          <w:ilvl w:val="0"/>
          <w:numId w:val="33"/>
        </w:numPr>
        <w:spacing w:line="360" w:lineRule="auto"/>
        <w:ind w:left="0" w:firstLine="0"/>
        <w:contextualSpacing w:val="0"/>
        <w:jc w:val="both"/>
        <w:rPr>
          <w:rFonts w:ascii="Times New Roman" w:hAnsi="Times New Roman" w:cs="Times New Roman"/>
          <w:sz w:val="24"/>
          <w:szCs w:val="24"/>
          <w:lang w:val="es-419"/>
        </w:rPr>
        <w:sectPr w:rsidR="00063EA5" w:rsidSect="003F2D4E">
          <w:pgSz w:w="11906" w:h="16838" w:code="9"/>
          <w:pgMar w:top="1418" w:right="1701" w:bottom="1418" w:left="1701" w:header="567" w:footer="567" w:gutter="0"/>
          <w:pgNumType w:start="1" w:chapStyle="1"/>
          <w:cols w:space="708"/>
          <w:docGrid w:linePitch="360"/>
        </w:sectPr>
      </w:pPr>
      <w:r>
        <w:rPr>
          <w:rFonts w:ascii="Times New Roman" w:hAnsi="Times New Roman" w:cs="Times New Roman"/>
          <w:b/>
          <w:sz w:val="24"/>
          <w:szCs w:val="24"/>
        </w:rPr>
        <w:t>Vida útil de diseño.</w:t>
      </w:r>
      <w:r>
        <w:rPr>
          <w:rFonts w:ascii="Times New Roman" w:hAnsi="Times New Roman" w:cs="Times New Roman"/>
          <w:sz w:val="24"/>
          <w:szCs w:val="24"/>
        </w:rPr>
        <w:t xml:space="preserve"> Tiempo transcurrido </w:t>
      </w:r>
      <w:r w:rsidR="00CF2350">
        <w:rPr>
          <w:rFonts w:ascii="Times New Roman" w:hAnsi="Times New Roman" w:cs="Times New Roman"/>
          <w:sz w:val="24"/>
          <w:szCs w:val="24"/>
        </w:rPr>
        <w:t>desde la construcción hasta que el pavimento se ha deteriorado estructuralmente a tal punto que requiere de una reconstrucción o rehabilitación importante (condición crít</w:t>
      </w:r>
      <w:r w:rsidR="006923E3">
        <w:rPr>
          <w:rFonts w:ascii="Times New Roman" w:hAnsi="Times New Roman" w:cs="Times New Roman"/>
          <w:sz w:val="24"/>
          <w:szCs w:val="24"/>
        </w:rPr>
        <w:t>ica definida para el pavimento)</w:t>
      </w:r>
      <w:r w:rsidR="005F7113">
        <w:rPr>
          <w:rFonts w:ascii="Times New Roman" w:hAnsi="Times New Roman" w:cs="Times New Roman"/>
          <w:sz w:val="24"/>
          <w:szCs w:val="24"/>
          <w:lang w:val="es-419"/>
        </w:rPr>
        <w:t>. (</w:t>
      </w:r>
      <w:proofErr w:type="spellStart"/>
      <w:r w:rsidR="005F7113">
        <w:rPr>
          <w:rFonts w:ascii="Times New Roman" w:hAnsi="Times New Roman" w:cs="Times New Roman"/>
          <w:sz w:val="24"/>
          <w:szCs w:val="24"/>
          <w:lang w:val="es-419"/>
        </w:rPr>
        <w:t>Mepdg</w:t>
      </w:r>
      <w:proofErr w:type="spellEnd"/>
      <w:r w:rsidR="005F7113">
        <w:rPr>
          <w:rFonts w:ascii="Times New Roman" w:hAnsi="Times New Roman" w:cs="Times New Roman"/>
          <w:sz w:val="24"/>
          <w:szCs w:val="24"/>
          <w:lang w:val="es-419"/>
        </w:rPr>
        <w:t>, 2015)</w:t>
      </w:r>
      <w:r w:rsidR="00063EA5">
        <w:rPr>
          <w:rFonts w:ascii="Times New Roman" w:hAnsi="Times New Roman" w:cs="Times New Roman"/>
          <w:sz w:val="24"/>
          <w:szCs w:val="24"/>
          <w:lang w:val="es-419"/>
        </w:rPr>
        <w:t>.</w:t>
      </w:r>
    </w:p>
    <w:p w14:paraId="0CD31020" w14:textId="77777777" w:rsidR="00FB53C1" w:rsidRDefault="00FB53C1" w:rsidP="008E7BF0">
      <w:pPr>
        <w:spacing w:line="360" w:lineRule="auto"/>
        <w:rPr>
          <w:rFonts w:ascii="Times New Roman" w:hAnsi="Times New Roman" w:cs="Times New Roman"/>
          <w:sz w:val="24"/>
        </w:rPr>
      </w:pPr>
    </w:p>
    <w:p w14:paraId="1EF0AD55" w14:textId="7BB87221" w:rsidR="002F3A7E" w:rsidRPr="0035729C" w:rsidRDefault="0035729C" w:rsidP="002F3A7E">
      <w:pPr>
        <w:pStyle w:val="Ttulo1"/>
        <w:numPr>
          <w:ilvl w:val="0"/>
          <w:numId w:val="3"/>
        </w:numPr>
        <w:rPr>
          <w:rFonts w:ascii="Times New Roman" w:hAnsi="Times New Roman" w:cs="Times New Roman"/>
          <w:b/>
          <w:color w:val="FFFFFF" w:themeColor="background1"/>
          <w:sz w:val="24"/>
          <w:szCs w:val="50"/>
        </w:rPr>
      </w:pPr>
      <w:bookmarkStart w:id="194" w:name="_Toc5868461"/>
      <w:r w:rsidRPr="0035729C">
        <w:rPr>
          <w:rFonts w:ascii="Times New Roman" w:hAnsi="Times New Roman" w:cs="Times New Roman"/>
          <w:b/>
          <w:color w:val="FFFFFF" w:themeColor="background1"/>
          <w:sz w:val="24"/>
          <w:szCs w:val="50"/>
        </w:rPr>
        <w:t>CAPÍ</w:t>
      </w:r>
      <w:r w:rsidR="001260BB" w:rsidRPr="0035729C">
        <w:rPr>
          <w:rFonts w:ascii="Times New Roman" w:hAnsi="Times New Roman" w:cs="Times New Roman"/>
          <w:b/>
          <w:color w:val="FFFFFF" w:themeColor="background1"/>
          <w:sz w:val="24"/>
          <w:szCs w:val="50"/>
        </w:rPr>
        <w:t>TULO III. MATERIALES Y MÉTODOS</w:t>
      </w:r>
      <w:bookmarkEnd w:id="194"/>
    </w:p>
    <w:p w14:paraId="0F7470C0" w14:textId="369BC9E0" w:rsidR="00C40259" w:rsidRPr="001260BB" w:rsidRDefault="001260BB" w:rsidP="001260BB">
      <w:pPr>
        <w:rPr>
          <w:rFonts w:ascii="Times New Roman" w:hAnsi="Times New Roman" w:cs="Times New Roman"/>
          <w:sz w:val="24"/>
          <w:szCs w:val="50"/>
        </w:rPr>
      </w:pPr>
      <w:r w:rsidRPr="001260BB">
        <w:rPr>
          <w:rFonts w:ascii="Times New Roman" w:hAnsi="Times New Roman" w:cs="Times New Roman"/>
          <w:noProof/>
          <w:sz w:val="24"/>
          <w:lang w:val="es-ES" w:eastAsia="es-ES"/>
        </w:rPr>
        <mc:AlternateContent>
          <mc:Choice Requires="wps">
            <w:drawing>
              <wp:anchor distT="0" distB="0" distL="114300" distR="114300" simplePos="0" relativeHeight="251673600" behindDoc="0" locked="0" layoutInCell="1" allowOverlap="1" wp14:anchorId="4E17DD27" wp14:editId="632C3B67">
                <wp:simplePos x="0" y="0"/>
                <wp:positionH relativeFrom="column">
                  <wp:posOffset>215265</wp:posOffset>
                </wp:positionH>
                <wp:positionV relativeFrom="paragraph">
                  <wp:posOffset>269240</wp:posOffset>
                </wp:positionV>
                <wp:extent cx="2343150" cy="44767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23431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AADCE" w14:textId="003FCDFF" w:rsidR="004F616B" w:rsidRPr="002F3A7E" w:rsidRDefault="004F616B">
                            <w:pPr>
                              <w:rPr>
                                <w:rFonts w:ascii="Times New Roman" w:hAnsi="Times New Roman" w:cs="Times New Roman"/>
                                <w:lang w:val="es-PE"/>
                              </w:rPr>
                            </w:pPr>
                            <w:r>
                              <w:rPr>
                                <w:rFonts w:ascii="Times New Roman" w:hAnsi="Times New Roman" w:cs="Times New Roman"/>
                                <w:b/>
                                <w:sz w:val="50"/>
                                <w:szCs w:val="50"/>
                              </w:rPr>
                              <w:t>CAPÍ</w:t>
                            </w:r>
                            <w:r w:rsidRPr="000F27D2">
                              <w:rPr>
                                <w:rFonts w:ascii="Times New Roman" w:hAnsi="Times New Roman" w:cs="Times New Roman"/>
                                <w:b/>
                                <w:sz w:val="50"/>
                                <w:szCs w:val="50"/>
                              </w:rPr>
                              <w:t>TULO I</w:t>
                            </w:r>
                            <w:r>
                              <w:rPr>
                                <w:rFonts w:ascii="Times New Roman" w:hAnsi="Times New Roman" w:cs="Times New Roman"/>
                                <w:b/>
                                <w:sz w:val="50"/>
                                <w:szCs w:val="50"/>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17DD27" id="Cuadro de texto 56" o:spid="_x0000_s1048" type="#_x0000_t202" style="position:absolute;margin-left:16.95pt;margin-top:21.2pt;width:184.5pt;height:35.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" filled="f" stroked="f" strokeweight=".5pt">
                <v:textbox>
                  <w:txbxContent>
                    <w:p w14:paraId="7D9AADCE" w14:textId="003FCDFF" w:rsidR="004F616B" w:rsidRPr="002F3A7E" w:rsidRDefault="004F616B">
                      <w:pPr>
                        <w:rPr>
                          <w:rFonts w:ascii="Times New Roman" w:hAnsi="Times New Roman" w:cs="Times New Roman"/>
                          <w:lang w:val="es-PE"/>
                        </w:rPr>
                      </w:pPr>
                      <w:r>
                        <w:rPr>
                          <w:rFonts w:ascii="Times New Roman" w:hAnsi="Times New Roman" w:cs="Times New Roman"/>
                          <w:b/>
                          <w:sz w:val="50"/>
                          <w:szCs w:val="50"/>
                        </w:rPr>
                        <w:t>CAPÍ</w:t>
                      </w:r>
                      <w:r w:rsidRPr="000F27D2">
                        <w:rPr>
                          <w:rFonts w:ascii="Times New Roman" w:hAnsi="Times New Roman" w:cs="Times New Roman"/>
                          <w:b/>
                          <w:sz w:val="50"/>
                          <w:szCs w:val="50"/>
                        </w:rPr>
                        <w:t>TULO I</w:t>
                      </w:r>
                      <w:r>
                        <w:rPr>
                          <w:rFonts w:ascii="Times New Roman" w:hAnsi="Times New Roman" w:cs="Times New Roman"/>
                          <w:b/>
                          <w:sz w:val="50"/>
                          <w:szCs w:val="50"/>
                        </w:rPr>
                        <w:t>II</w:t>
                      </w:r>
                    </w:p>
                  </w:txbxContent>
                </v:textbox>
              </v:shape>
            </w:pict>
          </mc:Fallback>
        </mc:AlternateContent>
      </w:r>
      <w:r w:rsidRPr="001260BB">
        <w:rPr>
          <w:rFonts w:ascii="Times New Roman" w:hAnsi="Times New Roman" w:cs="Times New Roman"/>
          <w:noProof/>
          <w:sz w:val="24"/>
          <w:lang w:val="es-ES" w:eastAsia="es-ES"/>
        </w:rPr>
        <mc:AlternateContent>
          <mc:Choice Requires="wps">
            <w:drawing>
              <wp:anchor distT="0" distB="0" distL="114300" distR="114300" simplePos="0" relativeHeight="251675648" behindDoc="0" locked="0" layoutInCell="1" allowOverlap="1" wp14:anchorId="7FE33768" wp14:editId="119C5B3D">
                <wp:simplePos x="0" y="0"/>
                <wp:positionH relativeFrom="margin">
                  <wp:posOffset>2948940</wp:posOffset>
                </wp:positionH>
                <wp:positionV relativeFrom="paragraph">
                  <wp:posOffset>188595</wp:posOffset>
                </wp:positionV>
                <wp:extent cx="2066925" cy="68580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20669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CC24E" w14:textId="1095C31A" w:rsidR="004F616B" w:rsidRPr="002F3A7E" w:rsidRDefault="004F616B" w:rsidP="001260BB">
                            <w:pPr>
                              <w:jc w:val="center"/>
                              <w:rPr>
                                <w:rFonts w:ascii="Times New Roman" w:hAnsi="Times New Roman" w:cs="Times New Roman"/>
                                <w:lang w:val="es-PE"/>
                              </w:rPr>
                            </w:pPr>
                            <w:r>
                              <w:rPr>
                                <w:rFonts w:ascii="Times New Roman" w:hAnsi="Times New Roman" w:cs="Times New Roman"/>
                                <w:b/>
                                <w:sz w:val="40"/>
                                <w:szCs w:val="40"/>
                              </w:rPr>
                              <w:t xml:space="preserve">MATERIALES Y </w:t>
                            </w:r>
                            <w:r w:rsidRPr="002F3A7E">
                              <w:rPr>
                                <w:rFonts w:ascii="Times New Roman" w:hAnsi="Times New Roman" w:cs="Times New Roman"/>
                                <w:b/>
                                <w:sz w:val="40"/>
                                <w:szCs w:val="40"/>
                              </w:rPr>
                              <w:t>MÉTODOS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33768" id="Cuadro de texto 57" o:spid="_x0000_s1049" type="#_x0000_t202" style="position:absolute;margin-left:232.2pt;margin-top:14.85pt;width:162.75pt;height: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" filled="f" stroked="f" strokeweight=".5pt">
                <v:textbox>
                  <w:txbxContent>
                    <w:p w14:paraId="7F4CC24E" w14:textId="1095C31A" w:rsidR="004F616B" w:rsidRPr="002F3A7E" w:rsidRDefault="004F616B" w:rsidP="001260BB">
                      <w:pPr>
                        <w:jc w:val="center"/>
                        <w:rPr>
                          <w:rFonts w:ascii="Times New Roman" w:hAnsi="Times New Roman" w:cs="Times New Roman"/>
                          <w:lang w:val="es-PE"/>
                        </w:rPr>
                      </w:pPr>
                      <w:r>
                        <w:rPr>
                          <w:rFonts w:ascii="Times New Roman" w:hAnsi="Times New Roman" w:cs="Times New Roman"/>
                          <w:b/>
                          <w:sz w:val="40"/>
                          <w:szCs w:val="40"/>
                        </w:rPr>
                        <w:t xml:space="preserve">MATERIALES Y </w:t>
                      </w:r>
                      <w:r w:rsidRPr="002F3A7E">
                        <w:rPr>
                          <w:rFonts w:ascii="Times New Roman" w:hAnsi="Times New Roman" w:cs="Times New Roman"/>
                          <w:b/>
                          <w:sz w:val="40"/>
                          <w:szCs w:val="40"/>
                        </w:rPr>
                        <w:t>MÉTODOS</w:t>
                      </w:r>
                    </w:p>
                  </w:txbxContent>
                </v:textbox>
                <w10:wrap anchorx="margin"/>
              </v:shape>
            </w:pict>
          </mc:Fallback>
        </mc:AlternateContent>
      </w:r>
      <w:r w:rsidR="002F3A7E" w:rsidRPr="001260BB">
        <w:rPr>
          <w:rFonts w:ascii="Times New Roman" w:hAnsi="Times New Roman" w:cs="Times New Roman"/>
          <w:noProof/>
          <w:lang w:val="es-ES" w:eastAsia="es-ES"/>
        </w:rPr>
        <mc:AlternateContent>
          <mc:Choice Requires="wpg">
            <w:drawing>
              <wp:anchor distT="0" distB="0" distL="114300" distR="114300" simplePos="0" relativeHeight="251672576" behindDoc="1" locked="0" layoutInCell="1" allowOverlap="1" wp14:anchorId="01163478" wp14:editId="7AE08E5D">
                <wp:simplePos x="0" y="0"/>
                <wp:positionH relativeFrom="margin">
                  <wp:posOffset>139065</wp:posOffset>
                </wp:positionH>
                <wp:positionV relativeFrom="paragraph">
                  <wp:posOffset>160655</wp:posOffset>
                </wp:positionV>
                <wp:extent cx="5153025" cy="714375"/>
                <wp:effectExtent l="0" t="0" r="9525" b="9525"/>
                <wp:wrapNone/>
                <wp:docPr id="48" name="Grupo 48"/>
                <wp:cNvGraphicFramePr/>
                <a:graphic xmlns:a="http://schemas.openxmlformats.org/drawingml/2006/main">
                  <a:graphicData uri="http://schemas.microsoft.com/office/word/2010/wordprocessingGroup">
                    <wpg:wgp>
                      <wpg:cNvGrpSpPr/>
                      <wpg:grpSpPr>
                        <a:xfrm>
                          <a:off x="0" y="0"/>
                          <a:ext cx="5153025" cy="714375"/>
                          <a:chOff x="0" y="0"/>
                          <a:chExt cx="4693040" cy="371475"/>
                        </a:xfrm>
                      </wpg:grpSpPr>
                      <wpg:grpSp>
                        <wpg:cNvPr id="49" name="Grupo 49"/>
                        <wpg:cNvGrpSpPr/>
                        <wpg:grpSpPr>
                          <a:xfrm>
                            <a:off x="3399" y="0"/>
                            <a:ext cx="4689641" cy="371475"/>
                            <a:chOff x="0" y="0"/>
                            <a:chExt cx="4689641" cy="371475"/>
                          </a:xfrm>
                        </wpg:grpSpPr>
                        <wps:wsp>
                          <wps:cNvPr id="50" name="Rectángulo 11"/>
                          <wps:cNvSpPr/>
                          <wps:spPr>
                            <a:xfrm flipV="1">
                              <a:off x="0" y="0"/>
                              <a:ext cx="2473325" cy="371475"/>
                            </a:xfrm>
                            <a:custGeom>
                              <a:avLst/>
                              <a:gdLst>
                                <a:gd name="connsiteX0" fmla="*/ 0 w 1988820"/>
                                <a:gd name="connsiteY0" fmla="*/ 0 h 759460"/>
                                <a:gd name="connsiteX1" fmla="*/ 1988820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305989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110046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433225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625757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722023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8820" h="759460">
                                  <a:moveTo>
                                    <a:pt x="0" y="0"/>
                                  </a:moveTo>
                                  <a:lnTo>
                                    <a:pt x="1722023" y="10807"/>
                                  </a:lnTo>
                                  <a:lnTo>
                                    <a:pt x="1988820" y="759460"/>
                                  </a:lnTo>
                                  <a:lnTo>
                                    <a:pt x="0" y="759460"/>
                                  </a:lnTo>
                                  <a:lnTo>
                                    <a:pt x="0" y="0"/>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ángulo 11"/>
                          <wps:cNvSpPr/>
                          <wps:spPr>
                            <a:xfrm rot="10800000" flipV="1">
                              <a:off x="2216316" y="0"/>
                              <a:ext cx="2473325" cy="371475"/>
                            </a:xfrm>
                            <a:custGeom>
                              <a:avLst/>
                              <a:gdLst>
                                <a:gd name="connsiteX0" fmla="*/ 0 w 1988820"/>
                                <a:gd name="connsiteY0" fmla="*/ 0 h 759460"/>
                                <a:gd name="connsiteX1" fmla="*/ 1988820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305989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110046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433225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625757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722023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8820" h="759460">
                                  <a:moveTo>
                                    <a:pt x="0" y="0"/>
                                  </a:moveTo>
                                  <a:lnTo>
                                    <a:pt x="1722023" y="10807"/>
                                  </a:lnTo>
                                  <a:lnTo>
                                    <a:pt x="1988820" y="759460"/>
                                  </a:lnTo>
                                  <a:lnTo>
                                    <a:pt x="0" y="759460"/>
                                  </a:lnTo>
                                  <a:lnTo>
                                    <a:pt x="0" y="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 name="Grupo 52"/>
                        <wpg:cNvGrpSpPr/>
                        <wpg:grpSpPr>
                          <a:xfrm>
                            <a:off x="0" y="3399"/>
                            <a:ext cx="4687575" cy="360083"/>
                            <a:chOff x="0" y="0"/>
                            <a:chExt cx="4687575" cy="360083"/>
                          </a:xfrm>
                        </wpg:grpSpPr>
                        <wps:wsp>
                          <wps:cNvPr id="53" name="Conector recto 53"/>
                          <wps:cNvCnPr/>
                          <wps:spPr>
                            <a:xfrm>
                              <a:off x="0" y="356922"/>
                              <a:ext cx="215646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4" name="Conector recto 54"/>
                          <wps:cNvCnPr/>
                          <wps:spPr>
                            <a:xfrm>
                              <a:off x="2471260" y="0"/>
                              <a:ext cx="2216315" cy="3399"/>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5" name="Conector recto 55"/>
                          <wps:cNvCnPr/>
                          <wps:spPr>
                            <a:xfrm flipV="1">
                              <a:off x="2148330" y="0"/>
                              <a:ext cx="328394" cy="360083"/>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B2CD648" id="Grupo 48" o:spid="_x0000_s1026" style="position:absolute;margin-left:10.95pt;margin-top:12.65pt;width:405.75pt;height:56.25pt;z-index:-251643904;mso-position-horizontal-relative:margin;mso-width-relative:margin;mso-height-relative:margin" coordsize="46930,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">
                <v:group id="Grupo 49" o:spid="_x0000_s1027" style="position:absolute;left:33;width:46897;height:3714" coordsize="46896,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Rectángulo 11" o:spid="_x0000_s1028" style="position:absolute;width:24733;height:3714;flip:y;visibility:visible;mso-wrap-style:square;v-text-anchor:middle" coordsize="1988820,75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kpb0A&#10;AADbAAAADwAAAGRycy9kb3ducmV2LnhtbERPSwrCMBDdC94hjOBOUwVFq1FEEERw4QfXQzM21WZS&#10;m6j19mYhuHy8/3zZ2FK8qPaFYwWDfgKCOHO64FzB+bTpTUD4gKyxdEwKPuRhuWi35phq9+YDvY4h&#10;FzGEfYoKTAhVKqXPDFn0fVcRR+7qaoshwjqXusZ3DLelHCbJWFosODYYrGhtKLsfn1bB3X2qMe8v&#10;5jG9XbV9bnaP02inVLfTrGYgAjXhL/65t1rBKK6P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IDkpb0AAADbAAAADwAAAAAAAAAAAAAAAACYAgAAZHJzL2Rvd25yZXYu&#10;eG1sUEsFBgAAAAAEAAQA9QAAAIIDAAAAAA==&#10;" path="m,l1722023,10807r266797,748653l,759460,,xe" fillcolor="#d8d8d8 [2732]" stroked="f" strokeweight="1pt">
                    <v:stroke joinstyle="miter"/>
                    <v:path arrowok="t" o:connecttype="custom" o:connectlocs="0,0;2141532,5286;2473325,371475;0,371475;0,0" o:connectangles="0,0,0,0,0"/>
                  </v:shape>
                  <v:shape id="Rectángulo 11" o:spid="_x0000_s1029" style="position:absolute;left:22163;width:24733;height:3714;rotation:180;flip:y;visibility:visible;mso-wrap-style:square;v-text-anchor:middle" coordsize="1988820,75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m68MA&#10;AADbAAAADwAAAGRycy9kb3ducmV2LnhtbESP3UoDMRSE7wXfIRyhdzZpsVq2TYuoBUEQ7M/9YXO6&#10;WUxOwibbbn36RhC8HGbmG2a5HrwTJ+pSG1jDZKxAENfBtNxo2O8293MQKSMbdIFJw4USrFe3N0us&#10;TDjzF522uREFwqlCDTbnWEmZakse0zhE4uIdQ+cxF9k10nR4LnDv5FSpR+mx5bJgMdKLpfp723sN&#10;b9x/blQ/jfbJvcaHH+UOH85pPbobnhcgMg35P/zXfjcaZhP4/VJ+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Lm68MAAADbAAAADwAAAAAAAAAAAAAAAACYAgAAZHJzL2Rv&#10;d25yZXYueG1sUEsFBgAAAAAEAAQA9QAAAIgDAAAAAA==&#10;" path="m,l1722023,10807r266797,748653l,759460,,xe" fillcolor="#f2f2f2 [3052]" stroked="f" strokeweight="1pt">
                    <v:stroke joinstyle="miter"/>
                    <v:path arrowok="t" o:connecttype="custom" o:connectlocs="0,0;2141532,5286;2473325,371475;0,371475;0,0" o:connectangles="0,0,0,0,0"/>
                  </v:shape>
                </v:group>
                <v:group id="Grupo 52" o:spid="_x0000_s1030" style="position:absolute;top:33;width:46875;height:3601" coordsize="46875,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Conector recto 53" o:spid="_x0000_s1031" style="position:absolute;visibility:visible;mso-wrap-style:square" from="0,3569" to="21564,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3rq8UAAADbAAAADwAAAGRycy9kb3ducmV2LnhtbESPT2vCQBTE70K/w/KE3sxGW0VSVymi&#10;UHpLrKC3Z/aZhGbfhuw2f/rpu4VCj8PM/IbZ7AZTi45aV1lWMI9iEMS51RUXCj5Ox9kahPPIGmvL&#10;pGAkB7vtw2SDibY9p9RlvhABwi5BBaX3TSKly0sy6CLbEAfvbluDPsi2kLrFPsBNLRdxvJIGKw4L&#10;JTa0Lyn/zL6Mgu8Dn47p/rq8nd+L9HIfMvPMo1KP0+H1BYSnwf+H/9pvWsHyCX6/hB8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3rq8UAAADbAAAADwAAAAAAAAAA&#10;AAAAAAChAgAAZHJzL2Rvd25yZXYueG1sUEsFBgAAAAAEAAQA+QAAAJMDAAAAAA==&#10;" strokecolor="#7f7f7f [1612]">
                    <v:stroke joinstyle="miter"/>
                  </v:line>
                  <v:line id="Conector recto 54" o:spid="_x0000_s1032" style="position:absolute;visibility:visible;mso-wrap-style:square" from="24712,0" to="4687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z38QAAADbAAAADwAAAGRycy9kb3ducmV2LnhtbESPT2vCQBTE7wW/w/IEb3WjxCKpq4go&#10;FG+JLdjba/aZhGbfhuw2f/z0bqHQ4zAzv2E2u8HUoqPWVZYVLOYRCOLc6ooLBe+X0/MahPPIGmvL&#10;pGAkB7vt5GmDibY9p9RlvhABwi5BBaX3TSKly0sy6Oa2IQ7ezbYGfZBtIXWLfYCbWi6j6EUarDgs&#10;lNjQoaT8O/sxCu5HvpzSw+fq6+NcpNfbkJmYR6Vm02H/CsLT4P/Df+03rWAVw++X8AP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HPfxAAAANsAAAAPAAAAAAAAAAAA&#10;AAAAAKECAABkcnMvZG93bnJldi54bWxQSwUGAAAAAAQABAD5AAAAkgMAAAAA&#10;" strokecolor="#7f7f7f [1612]">
                    <v:stroke joinstyle="miter"/>
                  </v:line>
                  <v:line id="Conector recto 55" o:spid="_x0000_s1033" style="position:absolute;flip:y;visibility:visible;mso-wrap-style:square" from="21483,0" to="24767,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VHMMAAADbAAAADwAAAGRycy9kb3ducmV2LnhtbESP0WrCQBRE34X+w3ILfdNNAxYTXSUK&#10;LUWfEv2AS/aapGbvhuzWxH69WxB8HGbmDLPajKYVV+pdY1nB+ywCQVxa3XCl4HT8nC5AOI+ssbVM&#10;Cm7kYLN+maww1XbgnK6Fr0SAsEtRQe19l0rpypoMupntiIN3tr1BH2RfSd3jEOCmlXEUfUiDDYeF&#10;Gjva1VReil+jgH5upyzfJ5E1h6/hkvxt49bkSr29jtkShKfRP8OP9rdWMJ/D/5fw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gVRzDAAAA2wAAAA8AAAAAAAAAAAAA&#10;AAAAoQIAAGRycy9kb3ducmV2LnhtbFBLBQYAAAAABAAEAPkAAACRAwAAAAA=&#10;" strokecolor="#7f7f7f [1612]">
                    <v:stroke joinstyle="miter"/>
                  </v:line>
                </v:group>
                <w10:wrap anchorx="margin"/>
              </v:group>
            </w:pict>
          </mc:Fallback>
        </mc:AlternateContent>
      </w:r>
    </w:p>
    <w:p w14:paraId="4A8541E2" w14:textId="5CFEE6A3" w:rsidR="00C40259" w:rsidRPr="001260BB" w:rsidRDefault="00C40259" w:rsidP="008E7BF0">
      <w:pPr>
        <w:spacing w:line="360" w:lineRule="auto"/>
        <w:rPr>
          <w:rFonts w:ascii="Times New Roman" w:hAnsi="Times New Roman" w:cs="Times New Roman"/>
          <w:sz w:val="24"/>
        </w:rPr>
      </w:pPr>
    </w:p>
    <w:p w14:paraId="2AEF2017" w14:textId="77777777" w:rsidR="002F3A7E" w:rsidRPr="001260BB" w:rsidRDefault="002F3A7E" w:rsidP="002F3A7E">
      <w:pPr>
        <w:rPr>
          <w:rFonts w:ascii="Times New Roman" w:hAnsi="Times New Roman" w:cs="Times New Roman"/>
          <w:u w:color="404040" w:themeColor="text1" w:themeTint="BF"/>
        </w:rPr>
      </w:pPr>
    </w:p>
    <w:p w14:paraId="32AEE6E0" w14:textId="77777777" w:rsidR="002F3A7E" w:rsidRPr="001260BB" w:rsidRDefault="002F3A7E" w:rsidP="001260BB">
      <w:pPr>
        <w:spacing w:line="360" w:lineRule="auto"/>
        <w:rPr>
          <w:rFonts w:ascii="Times New Roman" w:hAnsi="Times New Roman" w:cs="Times New Roman"/>
          <w:sz w:val="24"/>
          <w:u w:color="404040" w:themeColor="text1" w:themeTint="BF"/>
        </w:rPr>
      </w:pPr>
    </w:p>
    <w:p w14:paraId="7ADBF504" w14:textId="77777777" w:rsidR="002F3A7E" w:rsidRPr="001260BB" w:rsidRDefault="002F3A7E" w:rsidP="001260BB">
      <w:pPr>
        <w:spacing w:line="360" w:lineRule="auto"/>
        <w:rPr>
          <w:rFonts w:ascii="Times New Roman" w:hAnsi="Times New Roman" w:cs="Times New Roman"/>
          <w:sz w:val="24"/>
          <w:u w:color="404040" w:themeColor="text1" w:themeTint="BF"/>
        </w:rPr>
      </w:pPr>
    </w:p>
    <w:p w14:paraId="63538BE5" w14:textId="77777777" w:rsidR="002F3A7E" w:rsidRPr="001260BB" w:rsidRDefault="002F3A7E" w:rsidP="001260BB">
      <w:pPr>
        <w:spacing w:line="360" w:lineRule="auto"/>
        <w:rPr>
          <w:rFonts w:ascii="Times New Roman" w:hAnsi="Times New Roman" w:cs="Times New Roman"/>
          <w:sz w:val="24"/>
          <w:u w:color="404040" w:themeColor="text1" w:themeTint="BF"/>
        </w:rPr>
      </w:pPr>
    </w:p>
    <w:p w14:paraId="2DA0F9CE" w14:textId="77777777" w:rsidR="002C191E" w:rsidRPr="001260BB" w:rsidRDefault="002C191E" w:rsidP="00C45516">
      <w:pPr>
        <w:pStyle w:val="Prrafodelista"/>
        <w:keepNext/>
        <w:keepLines/>
        <w:numPr>
          <w:ilvl w:val="0"/>
          <w:numId w:val="5"/>
        </w:numPr>
        <w:spacing w:before="240" w:after="0" w:line="360" w:lineRule="auto"/>
        <w:contextualSpacing w:val="0"/>
        <w:outlineLvl w:val="0"/>
        <w:rPr>
          <w:rFonts w:ascii="Times New Roman" w:eastAsiaTheme="majorEastAsia" w:hAnsi="Times New Roman" w:cs="Times New Roman"/>
          <w:b/>
          <w:vanish/>
          <w:sz w:val="24"/>
          <w:szCs w:val="32"/>
          <w:lang w:val="es-ES"/>
        </w:rPr>
      </w:pPr>
      <w:bookmarkStart w:id="195" w:name="_Toc513486900"/>
      <w:bookmarkStart w:id="196" w:name="_Toc516084992"/>
      <w:bookmarkStart w:id="197" w:name="_Toc523170430"/>
      <w:bookmarkStart w:id="198" w:name="_Toc523170494"/>
      <w:bookmarkStart w:id="199" w:name="_Toc523171251"/>
      <w:bookmarkStart w:id="200" w:name="_Toc524907963"/>
      <w:bookmarkStart w:id="201" w:name="_Toc524908027"/>
      <w:bookmarkStart w:id="202" w:name="_Toc528875653"/>
      <w:bookmarkStart w:id="203" w:name="_Toc530006169"/>
      <w:bookmarkStart w:id="204" w:name="_Toc530006240"/>
      <w:bookmarkStart w:id="205" w:name="_Toc530006657"/>
      <w:bookmarkStart w:id="206" w:name="_Toc530006728"/>
      <w:bookmarkStart w:id="207" w:name="_Toc530007049"/>
      <w:bookmarkStart w:id="208" w:name="_Toc530007249"/>
      <w:bookmarkStart w:id="209" w:name="_Toc531190972"/>
      <w:bookmarkStart w:id="210" w:name="_Toc531191044"/>
      <w:bookmarkStart w:id="211" w:name="_Toc531215060"/>
      <w:bookmarkStart w:id="212" w:name="_Toc5318450"/>
      <w:bookmarkStart w:id="213" w:name="_Toc5765470"/>
      <w:bookmarkStart w:id="214" w:name="_Toc5765692"/>
      <w:bookmarkStart w:id="215" w:name="_Toc5868462"/>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695D59D8" w14:textId="396DDFB4" w:rsidR="002C191E" w:rsidRDefault="00C45516" w:rsidP="00A166F0">
      <w:pPr>
        <w:pStyle w:val="Ttulo2"/>
        <w:numPr>
          <w:ilvl w:val="1"/>
          <w:numId w:val="5"/>
        </w:numPr>
        <w:spacing w:after="240" w:line="360" w:lineRule="auto"/>
        <w:jc w:val="both"/>
        <w:rPr>
          <w:rFonts w:ascii="Times New Roman" w:hAnsi="Times New Roman" w:cs="Times New Roman"/>
          <w:b/>
          <w:color w:val="auto"/>
        </w:rPr>
      </w:pPr>
      <w:bookmarkStart w:id="216" w:name="_Toc5868463"/>
      <w:r>
        <w:rPr>
          <w:rFonts w:ascii="Times New Roman" w:hAnsi="Times New Roman" w:cs="Times New Roman"/>
          <w:b/>
          <w:color w:val="auto"/>
        </w:rPr>
        <w:t>PROCEDIMIENTO</w:t>
      </w:r>
      <w:bookmarkEnd w:id="216"/>
    </w:p>
    <w:p w14:paraId="63DCBE6F" w14:textId="6D79EB83" w:rsidR="002C191E" w:rsidRDefault="00FC4D6F" w:rsidP="00C45516">
      <w:pPr>
        <w:spacing w:line="360" w:lineRule="auto"/>
        <w:jc w:val="both"/>
        <w:rPr>
          <w:rFonts w:ascii="Times New Roman" w:hAnsi="Times New Roman" w:cs="Times New Roman"/>
          <w:sz w:val="24"/>
        </w:rPr>
      </w:pPr>
      <w:r>
        <w:rPr>
          <w:rFonts w:ascii="Times New Roman" w:hAnsi="Times New Roman" w:cs="Times New Roman"/>
          <w:sz w:val="24"/>
        </w:rPr>
        <w:t>E</w:t>
      </w:r>
      <w:r w:rsidR="00C45516">
        <w:rPr>
          <w:rFonts w:ascii="Times New Roman" w:hAnsi="Times New Roman" w:cs="Times New Roman"/>
          <w:sz w:val="24"/>
        </w:rPr>
        <w:t xml:space="preserve">l desarrollo de </w:t>
      </w:r>
      <w:r w:rsidR="00C45516" w:rsidRPr="00C45516">
        <w:rPr>
          <w:rFonts w:ascii="Times New Roman" w:hAnsi="Times New Roman" w:cs="Times New Roman"/>
          <w:i/>
          <w:sz w:val="24"/>
        </w:rPr>
        <w:t>“DISMEP”</w:t>
      </w:r>
      <w:r>
        <w:rPr>
          <w:rFonts w:ascii="Times New Roman" w:hAnsi="Times New Roman" w:cs="Times New Roman"/>
          <w:i/>
          <w:sz w:val="24"/>
        </w:rPr>
        <w:t xml:space="preserve"> </w:t>
      </w:r>
      <w:r>
        <w:rPr>
          <w:rFonts w:ascii="Times New Roman" w:hAnsi="Times New Roman" w:cs="Times New Roman"/>
          <w:sz w:val="24"/>
        </w:rPr>
        <w:t>se llevó a cabo bajo la metodología de Modelo Incremental (Harlan Mills, 1980),</w:t>
      </w:r>
      <w:r w:rsidR="00C45516">
        <w:rPr>
          <w:rFonts w:ascii="Times New Roman" w:hAnsi="Times New Roman" w:cs="Times New Roman"/>
          <w:sz w:val="24"/>
        </w:rPr>
        <w:t xml:space="preserve"> </w:t>
      </w:r>
      <w:r>
        <w:rPr>
          <w:rFonts w:ascii="Times New Roman" w:hAnsi="Times New Roman" w:cs="Times New Roman"/>
          <w:sz w:val="24"/>
        </w:rPr>
        <w:t xml:space="preserve">el cual combina el Modelo Lineal Secuencial y el Modelo de Prototipos. El Modelo Incremental aplica secuencias lineales de forma escalonada mientras </w:t>
      </w:r>
      <w:r w:rsidR="00974299">
        <w:rPr>
          <w:rFonts w:ascii="Times New Roman" w:hAnsi="Times New Roman" w:cs="Times New Roman"/>
          <w:sz w:val="24"/>
        </w:rPr>
        <w:t xml:space="preserve">progresa el tiempo en el calendario. Cada secuencia lineal produce un incremento del software. El proceso </w:t>
      </w:r>
      <w:r w:rsidR="00C45516">
        <w:rPr>
          <w:rFonts w:ascii="Times New Roman" w:hAnsi="Times New Roman" w:cs="Times New Roman"/>
          <w:sz w:val="24"/>
        </w:rPr>
        <w:t>conlle</w:t>
      </w:r>
      <w:r w:rsidR="00040631">
        <w:rPr>
          <w:rFonts w:ascii="Times New Roman" w:hAnsi="Times New Roman" w:cs="Times New Roman"/>
          <w:sz w:val="24"/>
        </w:rPr>
        <w:t xml:space="preserve">va </w:t>
      </w:r>
      <w:r w:rsidR="00AC5AD0">
        <w:rPr>
          <w:rFonts w:ascii="Times New Roman" w:hAnsi="Times New Roman" w:cs="Times New Roman"/>
          <w:sz w:val="24"/>
        </w:rPr>
        <w:t>principalmente el</w:t>
      </w:r>
      <w:r w:rsidR="00040631">
        <w:rPr>
          <w:rFonts w:ascii="Times New Roman" w:hAnsi="Times New Roman" w:cs="Times New Roman"/>
          <w:sz w:val="24"/>
        </w:rPr>
        <w:t xml:space="preserve"> desarrollo de cuatro</w:t>
      </w:r>
      <w:r w:rsidR="00EA1793">
        <w:rPr>
          <w:rFonts w:ascii="Times New Roman" w:hAnsi="Times New Roman" w:cs="Times New Roman"/>
          <w:sz w:val="24"/>
        </w:rPr>
        <w:t xml:space="preserve"> fases</w:t>
      </w:r>
      <w:r w:rsidR="00AF77A1">
        <w:rPr>
          <w:rFonts w:ascii="Times New Roman" w:hAnsi="Times New Roman" w:cs="Times New Roman"/>
          <w:sz w:val="24"/>
        </w:rPr>
        <w:t xml:space="preserve"> para cada incremento</w:t>
      </w:r>
      <w:r w:rsidR="003925E2">
        <w:rPr>
          <w:rFonts w:ascii="Times New Roman" w:hAnsi="Times New Roman" w:cs="Times New Roman"/>
          <w:sz w:val="24"/>
        </w:rPr>
        <w:t>: análisis</w:t>
      </w:r>
      <w:r w:rsidR="00974299">
        <w:rPr>
          <w:rFonts w:ascii="Times New Roman" w:hAnsi="Times New Roman" w:cs="Times New Roman"/>
          <w:sz w:val="24"/>
        </w:rPr>
        <w:t>, diseño</w:t>
      </w:r>
      <w:r w:rsidR="00EA1793">
        <w:rPr>
          <w:rFonts w:ascii="Times New Roman" w:hAnsi="Times New Roman" w:cs="Times New Roman"/>
          <w:sz w:val="24"/>
        </w:rPr>
        <w:t xml:space="preserve">, </w:t>
      </w:r>
      <w:r w:rsidR="00C45516">
        <w:rPr>
          <w:rFonts w:ascii="Times New Roman" w:hAnsi="Times New Roman" w:cs="Times New Roman"/>
          <w:sz w:val="24"/>
        </w:rPr>
        <w:t>codificación</w:t>
      </w:r>
      <w:r w:rsidR="00974299">
        <w:rPr>
          <w:rFonts w:ascii="Times New Roman" w:hAnsi="Times New Roman" w:cs="Times New Roman"/>
          <w:sz w:val="24"/>
        </w:rPr>
        <w:t xml:space="preserve"> y prueba (figura 3-1)</w:t>
      </w:r>
      <w:r w:rsidR="00EA1793">
        <w:rPr>
          <w:rFonts w:ascii="Times New Roman" w:hAnsi="Times New Roman" w:cs="Times New Roman"/>
          <w:sz w:val="24"/>
        </w:rPr>
        <w:t>.</w:t>
      </w:r>
    </w:p>
    <w:p w14:paraId="1EDA1FA2" w14:textId="4934C734" w:rsidR="00AF77A1" w:rsidRDefault="00AF77A1" w:rsidP="00C45516">
      <w:pPr>
        <w:spacing w:line="360" w:lineRule="auto"/>
        <w:jc w:val="both"/>
        <w:rPr>
          <w:rFonts w:ascii="Times New Roman" w:hAnsi="Times New Roman" w:cs="Times New Roman"/>
          <w:sz w:val="24"/>
        </w:rPr>
      </w:pPr>
      <w:r>
        <w:rPr>
          <w:rFonts w:ascii="Times New Roman" w:hAnsi="Times New Roman" w:cs="Times New Roman"/>
          <w:sz w:val="24"/>
        </w:rPr>
        <w:t xml:space="preserve">El Modelo Incremental consiste en un desarrollo inicial de la arquitectura completa del sistema, seguido de sucesivos incrementos funcionales. Cada incremento tiene su propio ciclo de vida y se basa en el anterior, sin cambiar su funcionalidad ni sus interfaces. Una vez finalizado un incremento, no se realizan cambios sobre el mismo, sino únicamente corrección de errores. </w:t>
      </w:r>
    </w:p>
    <w:p w14:paraId="14DDC5CC" w14:textId="2B787736" w:rsidR="009E0094" w:rsidRDefault="009E0094" w:rsidP="00C45516">
      <w:pPr>
        <w:spacing w:line="360" w:lineRule="auto"/>
        <w:jc w:val="both"/>
        <w:rPr>
          <w:rFonts w:ascii="Times New Roman" w:hAnsi="Times New Roman" w:cs="Times New Roman"/>
          <w:sz w:val="12"/>
        </w:rPr>
      </w:pPr>
    </w:p>
    <w:p w14:paraId="4B49E35F" w14:textId="77777777" w:rsidR="00974299" w:rsidRDefault="00974299" w:rsidP="00974299">
      <w:pPr>
        <w:keepNext/>
        <w:spacing w:after="0" w:line="360" w:lineRule="auto"/>
        <w:jc w:val="center"/>
      </w:pPr>
      <w:r>
        <w:rPr>
          <w:noProof/>
          <w:lang w:val="es-ES" w:eastAsia="es-ES"/>
        </w:rPr>
        <w:drawing>
          <wp:inline distT="0" distB="0" distL="0" distR="0" wp14:anchorId="6FC9F461" wp14:editId="602081F9">
            <wp:extent cx="5399372" cy="1905000"/>
            <wp:effectExtent l="0" t="0" r="0" b="0"/>
            <wp:docPr id="5" name="Imagen 5" descr="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magen.png"/>
                    <pic:cNvPicPr>
                      <a:picLocks noChangeAspect="1" noChangeArrowheads="1"/>
                    </pic:cNvPicPr>
                  </pic:nvPicPr>
                  <pic:blipFill rotWithShape="1">
                    <a:blip r:embed="rId495">
                      <a:extLst>
                        <a:ext uri="{28A0092B-C50C-407E-A947-70E740481C1C}">
                          <a14:useLocalDpi xmlns:a14="http://schemas.microsoft.com/office/drawing/2010/main" val="0"/>
                        </a:ext>
                      </a:extLst>
                    </a:blip>
                    <a:srcRect b="9638"/>
                    <a:stretch/>
                  </pic:blipFill>
                  <pic:spPr bwMode="auto">
                    <a:xfrm>
                      <a:off x="0" y="0"/>
                      <a:ext cx="5400040" cy="1905236"/>
                    </a:xfrm>
                    <a:prstGeom prst="rect">
                      <a:avLst/>
                    </a:prstGeom>
                    <a:noFill/>
                    <a:ln>
                      <a:noFill/>
                    </a:ln>
                    <a:extLst>
                      <a:ext uri="{53640926-AAD7-44D8-BBD7-CCE9431645EC}">
                        <a14:shadowObscured xmlns:a14="http://schemas.microsoft.com/office/drawing/2010/main"/>
                      </a:ext>
                    </a:extLst>
                  </pic:spPr>
                </pic:pic>
              </a:graphicData>
            </a:graphic>
          </wp:inline>
        </w:drawing>
      </w:r>
    </w:p>
    <w:p w14:paraId="18E09D0D" w14:textId="6FF920EB" w:rsidR="00974299" w:rsidRPr="00974299" w:rsidRDefault="00974299" w:rsidP="00974299">
      <w:pPr>
        <w:pStyle w:val="Descripcin"/>
        <w:spacing w:after="0"/>
        <w:jc w:val="center"/>
        <w:rPr>
          <w:rFonts w:ascii="Times New Roman" w:hAnsi="Times New Roman" w:cs="Times New Roman"/>
          <w:i w:val="0"/>
          <w:color w:val="auto"/>
          <w:sz w:val="32"/>
        </w:rPr>
      </w:pPr>
      <w:bookmarkStart w:id="217" w:name="_Toc5765813"/>
      <w:r w:rsidRPr="00974299">
        <w:rPr>
          <w:rFonts w:ascii="Times New Roman" w:hAnsi="Times New Roman" w:cs="Times New Roman"/>
          <w:b/>
          <w:i w:val="0"/>
          <w:color w:val="auto"/>
          <w:sz w:val="22"/>
        </w:rPr>
        <w:t xml:space="preserve">Figura 3 -  </w:t>
      </w:r>
      <w:r w:rsidRPr="00974299">
        <w:rPr>
          <w:rFonts w:ascii="Times New Roman" w:hAnsi="Times New Roman" w:cs="Times New Roman"/>
          <w:b/>
          <w:i w:val="0"/>
          <w:color w:val="auto"/>
          <w:sz w:val="22"/>
        </w:rPr>
        <w:fldChar w:fldCharType="begin"/>
      </w:r>
      <w:r w:rsidRPr="00974299">
        <w:rPr>
          <w:rFonts w:ascii="Times New Roman" w:hAnsi="Times New Roman" w:cs="Times New Roman"/>
          <w:b/>
          <w:i w:val="0"/>
          <w:color w:val="auto"/>
          <w:sz w:val="22"/>
        </w:rPr>
        <w:instrText xml:space="preserve"> SEQ Figura_3_-_ \* ARABIC </w:instrText>
      </w:r>
      <w:r w:rsidRPr="00974299">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w:t>
      </w:r>
      <w:r w:rsidRPr="00974299">
        <w:rPr>
          <w:rFonts w:ascii="Times New Roman" w:hAnsi="Times New Roman" w:cs="Times New Roman"/>
          <w:b/>
          <w:i w:val="0"/>
          <w:color w:val="auto"/>
          <w:sz w:val="22"/>
        </w:rPr>
        <w:fldChar w:fldCharType="end"/>
      </w:r>
      <w:r w:rsidRPr="00974299">
        <w:rPr>
          <w:rFonts w:ascii="Times New Roman" w:hAnsi="Times New Roman" w:cs="Times New Roman"/>
          <w:b/>
          <w:i w:val="0"/>
          <w:color w:val="auto"/>
          <w:sz w:val="22"/>
        </w:rPr>
        <w:t>.</w:t>
      </w:r>
      <w:r w:rsidRPr="00974299">
        <w:rPr>
          <w:rFonts w:ascii="Times New Roman" w:hAnsi="Times New Roman" w:cs="Times New Roman"/>
          <w:i w:val="0"/>
          <w:color w:val="auto"/>
          <w:sz w:val="22"/>
        </w:rPr>
        <w:t xml:space="preserve"> Modelo Incremental</w:t>
      </w:r>
      <w:bookmarkEnd w:id="217"/>
    </w:p>
    <w:p w14:paraId="77353071" w14:textId="12F8B712" w:rsidR="00974299" w:rsidRDefault="00974299" w:rsidP="00974299">
      <w:pPr>
        <w:spacing w:line="240" w:lineRule="auto"/>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sidRPr="00974299">
        <w:rPr>
          <w:rFonts w:ascii="Times New Roman" w:hAnsi="Times New Roman" w:cs="Times New Roman"/>
          <w:i/>
          <w:sz w:val="20"/>
        </w:rPr>
        <w:t>https://procesosoftware.wikispaces.com/Modelo+Incremental</w:t>
      </w:r>
    </w:p>
    <w:p w14:paraId="6CB5D20E" w14:textId="372A0151" w:rsidR="00EA1793" w:rsidRDefault="007371E7" w:rsidP="00A166F0">
      <w:pPr>
        <w:pStyle w:val="Ttulo3"/>
        <w:numPr>
          <w:ilvl w:val="2"/>
          <w:numId w:val="5"/>
        </w:numPr>
        <w:spacing w:after="240" w:line="360" w:lineRule="auto"/>
        <w:jc w:val="both"/>
        <w:rPr>
          <w:rFonts w:ascii="Times New Roman" w:hAnsi="Times New Roman" w:cs="Times New Roman"/>
          <w:b/>
          <w:color w:val="auto"/>
        </w:rPr>
      </w:pPr>
      <w:bookmarkStart w:id="218" w:name="_Toc5868464"/>
      <w:r>
        <w:rPr>
          <w:rFonts w:ascii="Times New Roman" w:hAnsi="Times New Roman" w:cs="Times New Roman"/>
          <w:b/>
          <w:color w:val="auto"/>
        </w:rPr>
        <w:lastRenderedPageBreak/>
        <w:t>ANÁLISIS</w:t>
      </w:r>
      <w:bookmarkEnd w:id="218"/>
    </w:p>
    <w:p w14:paraId="09078728" w14:textId="743159DF" w:rsidR="00EA1793" w:rsidRDefault="00EA1793" w:rsidP="00EA1793">
      <w:pPr>
        <w:spacing w:line="360" w:lineRule="auto"/>
        <w:jc w:val="both"/>
        <w:rPr>
          <w:rFonts w:ascii="Times New Roman" w:hAnsi="Times New Roman" w:cs="Times New Roman"/>
          <w:sz w:val="24"/>
        </w:rPr>
      </w:pPr>
      <w:r>
        <w:rPr>
          <w:rFonts w:ascii="Times New Roman" w:hAnsi="Times New Roman" w:cs="Times New Roman"/>
          <w:sz w:val="24"/>
        </w:rPr>
        <w:t xml:space="preserve">Esta fase </w:t>
      </w:r>
      <w:r w:rsidR="004B7593">
        <w:rPr>
          <w:rFonts w:ascii="Times New Roman" w:hAnsi="Times New Roman" w:cs="Times New Roman"/>
          <w:sz w:val="24"/>
        </w:rPr>
        <w:t>se describe</w:t>
      </w:r>
      <w:r w:rsidR="00423056">
        <w:rPr>
          <w:rFonts w:ascii="Times New Roman" w:hAnsi="Times New Roman" w:cs="Times New Roman"/>
          <w:sz w:val="24"/>
        </w:rPr>
        <w:t xml:space="preserve"> los requerimientos funcionales y no funcionales</w:t>
      </w:r>
      <w:r w:rsidR="009E0094">
        <w:rPr>
          <w:rFonts w:ascii="Times New Roman" w:hAnsi="Times New Roman" w:cs="Times New Roman"/>
          <w:sz w:val="24"/>
        </w:rPr>
        <w:t xml:space="preserve"> </w:t>
      </w:r>
      <w:r>
        <w:rPr>
          <w:rFonts w:ascii="Times New Roman" w:hAnsi="Times New Roman" w:cs="Times New Roman"/>
          <w:sz w:val="24"/>
        </w:rPr>
        <w:t>esperados de la soluci</w:t>
      </w:r>
      <w:r w:rsidR="009E0094">
        <w:rPr>
          <w:rFonts w:ascii="Times New Roman" w:hAnsi="Times New Roman" w:cs="Times New Roman"/>
          <w:sz w:val="24"/>
        </w:rPr>
        <w:t>ón</w:t>
      </w:r>
      <w:r w:rsidR="00423056">
        <w:rPr>
          <w:rFonts w:ascii="Times New Roman" w:hAnsi="Times New Roman" w:cs="Times New Roman"/>
          <w:sz w:val="24"/>
        </w:rPr>
        <w:t xml:space="preserve">. En la tabla 3-1se presentan los requerimientos funcionales de cada uno de los módulos </w:t>
      </w:r>
      <w:r w:rsidR="00AC7D0A">
        <w:rPr>
          <w:rFonts w:ascii="Times New Roman" w:hAnsi="Times New Roman" w:cs="Times New Roman"/>
          <w:sz w:val="24"/>
        </w:rPr>
        <w:t>de “</w:t>
      </w:r>
      <w:r w:rsidR="00AC7D0A">
        <w:rPr>
          <w:rFonts w:ascii="Times New Roman" w:hAnsi="Times New Roman" w:cs="Times New Roman"/>
          <w:i/>
          <w:sz w:val="24"/>
        </w:rPr>
        <w:t>DISMEP</w:t>
      </w:r>
      <w:r w:rsidR="00AC7D0A">
        <w:rPr>
          <w:rFonts w:ascii="Times New Roman" w:hAnsi="Times New Roman" w:cs="Times New Roman"/>
          <w:sz w:val="24"/>
        </w:rPr>
        <w:t>”, en la tabla 3-2 se presentan los requerimientos no funcionales de la solución en general</w:t>
      </w:r>
      <w:r w:rsidR="009E0094">
        <w:rPr>
          <w:rFonts w:ascii="Times New Roman" w:hAnsi="Times New Roman" w:cs="Times New Roman"/>
          <w:sz w:val="24"/>
        </w:rPr>
        <w:t>.</w:t>
      </w:r>
    </w:p>
    <w:p w14:paraId="6D707559" w14:textId="2E028982" w:rsidR="005E7922" w:rsidRPr="006610AB" w:rsidRDefault="005E7922" w:rsidP="005E7922">
      <w:pPr>
        <w:spacing w:line="360" w:lineRule="auto"/>
        <w:jc w:val="both"/>
        <w:rPr>
          <w:rFonts w:ascii="Times New Roman" w:hAnsi="Times New Roman" w:cs="Times New Roman"/>
          <w:sz w:val="24"/>
        </w:rPr>
      </w:pPr>
      <w:r>
        <w:rPr>
          <w:rFonts w:ascii="Times New Roman" w:hAnsi="Times New Roman" w:cs="Times New Roman"/>
          <w:sz w:val="24"/>
        </w:rPr>
        <w:t>Cada uno de los módulos que componen “</w:t>
      </w:r>
      <w:r>
        <w:rPr>
          <w:rFonts w:ascii="Times New Roman" w:hAnsi="Times New Roman" w:cs="Times New Roman"/>
          <w:i/>
          <w:sz w:val="24"/>
        </w:rPr>
        <w:t>DISMEP</w:t>
      </w:r>
      <w:r>
        <w:rPr>
          <w:rFonts w:ascii="Times New Roman" w:hAnsi="Times New Roman" w:cs="Times New Roman"/>
          <w:sz w:val="24"/>
        </w:rPr>
        <w:t>” constituye un inc</w:t>
      </w:r>
      <w:r w:rsidR="003261E1">
        <w:rPr>
          <w:rFonts w:ascii="Times New Roman" w:hAnsi="Times New Roman" w:cs="Times New Roman"/>
          <w:sz w:val="24"/>
        </w:rPr>
        <w:t>remento de la solución desarrollada</w:t>
      </w:r>
      <w:r>
        <w:rPr>
          <w:rFonts w:ascii="Times New Roman" w:hAnsi="Times New Roman" w:cs="Times New Roman"/>
          <w:sz w:val="24"/>
        </w:rPr>
        <w:t xml:space="preserve">. </w:t>
      </w:r>
      <w:r w:rsidR="006610AB">
        <w:rPr>
          <w:rFonts w:ascii="Times New Roman" w:hAnsi="Times New Roman" w:cs="Times New Roman"/>
          <w:sz w:val="24"/>
        </w:rPr>
        <w:t>En la figura 3-2 se presenta el diagrama de caso de uso para la aplicación</w:t>
      </w:r>
      <w:r w:rsidR="001961FE">
        <w:rPr>
          <w:rFonts w:ascii="Times New Roman" w:hAnsi="Times New Roman" w:cs="Times New Roman"/>
          <w:sz w:val="24"/>
        </w:rPr>
        <w:t>.</w:t>
      </w:r>
    </w:p>
    <w:p w14:paraId="5D32C115" w14:textId="62865EA8" w:rsidR="009D729A" w:rsidRPr="0087612C" w:rsidRDefault="009D729A" w:rsidP="009D729A">
      <w:pPr>
        <w:spacing w:line="360" w:lineRule="auto"/>
        <w:jc w:val="both"/>
        <w:rPr>
          <w:rFonts w:ascii="Times New Roman" w:hAnsi="Times New Roman" w:cs="Times New Roman"/>
          <w:sz w:val="24"/>
        </w:rPr>
      </w:pPr>
      <w:r>
        <w:rPr>
          <w:rFonts w:ascii="Times New Roman" w:hAnsi="Times New Roman" w:cs="Times New Roman"/>
          <w:sz w:val="24"/>
        </w:rPr>
        <w:t xml:space="preserve">Al desarrollar la aplicación informática </w:t>
      </w:r>
      <w:r w:rsidRPr="0087612C">
        <w:rPr>
          <w:rFonts w:ascii="Times New Roman" w:hAnsi="Times New Roman" w:cs="Times New Roman"/>
          <w:i/>
          <w:sz w:val="24"/>
        </w:rPr>
        <w:t>“DISMEP”</w:t>
      </w:r>
      <w:r w:rsidR="002E5F78">
        <w:rPr>
          <w:rFonts w:ascii="Times New Roman" w:hAnsi="Times New Roman" w:cs="Times New Roman"/>
          <w:sz w:val="24"/>
        </w:rPr>
        <w:t xml:space="preserve"> se ha tenido</w:t>
      </w:r>
      <w:r>
        <w:rPr>
          <w:rFonts w:ascii="Times New Roman" w:hAnsi="Times New Roman" w:cs="Times New Roman"/>
          <w:sz w:val="24"/>
        </w:rPr>
        <w:t xml:space="preserve"> en cuenta las siguientes consideraciones:</w:t>
      </w:r>
    </w:p>
    <w:p w14:paraId="7F2638F0" w14:textId="77777777" w:rsidR="009D729A" w:rsidRDefault="009D729A" w:rsidP="000723ED">
      <w:pPr>
        <w:pStyle w:val="Prrafodelista"/>
        <w:numPr>
          <w:ilvl w:val="0"/>
          <w:numId w:val="34"/>
        </w:numPr>
        <w:spacing w:line="360" w:lineRule="auto"/>
        <w:jc w:val="both"/>
        <w:rPr>
          <w:rFonts w:ascii="Times New Roman" w:hAnsi="Times New Roman" w:cs="Times New Roman"/>
          <w:sz w:val="24"/>
        </w:rPr>
      </w:pPr>
      <w:r>
        <w:rPr>
          <w:rFonts w:ascii="Times New Roman" w:hAnsi="Times New Roman" w:cs="Times New Roman"/>
          <w:b/>
          <w:sz w:val="24"/>
        </w:rPr>
        <w:t xml:space="preserve">Validación. </w:t>
      </w:r>
      <w:r>
        <w:rPr>
          <w:rFonts w:ascii="Times New Roman" w:hAnsi="Times New Roman" w:cs="Times New Roman"/>
          <w:sz w:val="24"/>
        </w:rPr>
        <w:t>La información ingresada por teclado es verificada como medida preventiva ante posibles errores en el proceso.</w:t>
      </w:r>
    </w:p>
    <w:p w14:paraId="7863481E" w14:textId="77777777" w:rsidR="009D729A" w:rsidRPr="009D729A" w:rsidRDefault="009D729A" w:rsidP="009D729A">
      <w:pPr>
        <w:pStyle w:val="Prrafodelista"/>
        <w:spacing w:line="360" w:lineRule="auto"/>
        <w:jc w:val="both"/>
        <w:rPr>
          <w:rFonts w:ascii="Times New Roman" w:hAnsi="Times New Roman" w:cs="Times New Roman"/>
          <w:sz w:val="12"/>
        </w:rPr>
      </w:pPr>
    </w:p>
    <w:p w14:paraId="13D2ADB3" w14:textId="77777777" w:rsidR="009D729A" w:rsidRDefault="009D729A" w:rsidP="000723ED">
      <w:pPr>
        <w:pStyle w:val="Prrafodelista"/>
        <w:numPr>
          <w:ilvl w:val="0"/>
          <w:numId w:val="34"/>
        </w:numPr>
        <w:spacing w:line="360" w:lineRule="auto"/>
        <w:jc w:val="both"/>
        <w:rPr>
          <w:rFonts w:ascii="Times New Roman" w:hAnsi="Times New Roman" w:cs="Times New Roman"/>
          <w:sz w:val="24"/>
        </w:rPr>
      </w:pPr>
      <w:r>
        <w:rPr>
          <w:rFonts w:ascii="Times New Roman" w:hAnsi="Times New Roman" w:cs="Times New Roman"/>
          <w:b/>
          <w:sz w:val="24"/>
        </w:rPr>
        <w:t xml:space="preserve">Seguridad. </w:t>
      </w:r>
      <w:r>
        <w:rPr>
          <w:rFonts w:ascii="Times New Roman" w:hAnsi="Times New Roman" w:cs="Times New Roman"/>
          <w:sz w:val="24"/>
        </w:rPr>
        <w:t>El acceso a la aplicación no tiene restricciones.</w:t>
      </w:r>
    </w:p>
    <w:p w14:paraId="145E56D0" w14:textId="77777777" w:rsidR="009D729A" w:rsidRPr="009D729A" w:rsidRDefault="009D729A" w:rsidP="009D729A">
      <w:pPr>
        <w:pStyle w:val="Prrafodelista"/>
        <w:spacing w:line="360" w:lineRule="auto"/>
        <w:jc w:val="both"/>
        <w:rPr>
          <w:rFonts w:ascii="Times New Roman" w:hAnsi="Times New Roman" w:cs="Times New Roman"/>
          <w:sz w:val="12"/>
        </w:rPr>
      </w:pPr>
    </w:p>
    <w:p w14:paraId="0235388B" w14:textId="3FB5ADA0" w:rsidR="009D729A" w:rsidRDefault="009D729A" w:rsidP="000723ED">
      <w:pPr>
        <w:pStyle w:val="Prrafodelista"/>
        <w:numPr>
          <w:ilvl w:val="0"/>
          <w:numId w:val="34"/>
        </w:numPr>
        <w:spacing w:line="360" w:lineRule="auto"/>
        <w:jc w:val="both"/>
        <w:rPr>
          <w:rFonts w:ascii="Times New Roman" w:hAnsi="Times New Roman" w:cs="Times New Roman"/>
          <w:sz w:val="24"/>
        </w:rPr>
      </w:pPr>
      <w:r>
        <w:rPr>
          <w:rFonts w:ascii="Times New Roman" w:hAnsi="Times New Roman" w:cs="Times New Roman"/>
          <w:b/>
          <w:sz w:val="24"/>
        </w:rPr>
        <w:t>Escalabilidad.</w:t>
      </w:r>
      <w:r w:rsidR="008C358A">
        <w:rPr>
          <w:rFonts w:ascii="Times New Roman" w:hAnsi="Times New Roman" w:cs="Times New Roman"/>
          <w:sz w:val="24"/>
        </w:rPr>
        <w:t xml:space="preserve"> La arquitectura hace posible</w:t>
      </w:r>
      <w:r>
        <w:rPr>
          <w:rFonts w:ascii="Times New Roman" w:hAnsi="Times New Roman" w:cs="Times New Roman"/>
          <w:sz w:val="24"/>
        </w:rPr>
        <w:t xml:space="preserve"> la incorporación de nuevas funcionalidades y módulos de manera flexible, sin procedimientos drásticos para el desarrollador.</w:t>
      </w:r>
    </w:p>
    <w:p w14:paraId="4EC6CAD7" w14:textId="77777777" w:rsidR="009D729A" w:rsidRPr="009D729A" w:rsidRDefault="009D729A" w:rsidP="009D729A">
      <w:pPr>
        <w:pStyle w:val="Prrafodelista"/>
        <w:rPr>
          <w:rFonts w:ascii="Times New Roman" w:hAnsi="Times New Roman" w:cs="Times New Roman"/>
          <w:sz w:val="12"/>
        </w:rPr>
      </w:pPr>
    </w:p>
    <w:p w14:paraId="3B60899A" w14:textId="3CFA0229" w:rsidR="009D729A" w:rsidRDefault="009D729A" w:rsidP="000723ED">
      <w:pPr>
        <w:pStyle w:val="Prrafodelista"/>
        <w:numPr>
          <w:ilvl w:val="0"/>
          <w:numId w:val="34"/>
        </w:numPr>
        <w:spacing w:line="360" w:lineRule="auto"/>
        <w:jc w:val="both"/>
        <w:rPr>
          <w:rFonts w:ascii="Times New Roman" w:hAnsi="Times New Roman" w:cs="Times New Roman"/>
          <w:sz w:val="24"/>
        </w:rPr>
      </w:pPr>
      <w:r>
        <w:rPr>
          <w:rFonts w:ascii="Times New Roman" w:hAnsi="Times New Roman" w:cs="Times New Roman"/>
          <w:b/>
          <w:sz w:val="24"/>
        </w:rPr>
        <w:t xml:space="preserve">Usabilidad. </w:t>
      </w:r>
      <w:r>
        <w:rPr>
          <w:rFonts w:ascii="Times New Roman" w:hAnsi="Times New Roman" w:cs="Times New Roman"/>
          <w:sz w:val="24"/>
        </w:rPr>
        <w:t xml:space="preserve">Para la familiarización del usuario con el software se </w:t>
      </w:r>
      <w:r w:rsidR="0099549F">
        <w:rPr>
          <w:rFonts w:ascii="Times New Roman" w:hAnsi="Times New Roman" w:cs="Times New Roman"/>
          <w:sz w:val="24"/>
        </w:rPr>
        <w:t>ha desarrollado</w:t>
      </w:r>
      <w:r>
        <w:rPr>
          <w:rFonts w:ascii="Times New Roman" w:hAnsi="Times New Roman" w:cs="Times New Roman"/>
          <w:sz w:val="24"/>
        </w:rPr>
        <w:t xml:space="preserve"> una interfaz gráfica ligera e intuitiva sumada a una correcta emisión de avisos de error y advertencia.</w:t>
      </w:r>
    </w:p>
    <w:p w14:paraId="1DB7101D" w14:textId="3DB9F846" w:rsidR="005E1FA8" w:rsidRPr="005E1FA8" w:rsidRDefault="005E1FA8" w:rsidP="00A166F0">
      <w:pPr>
        <w:pStyle w:val="Descripcin"/>
        <w:keepNext/>
        <w:spacing w:after="0" w:line="276" w:lineRule="auto"/>
        <w:jc w:val="center"/>
        <w:rPr>
          <w:rFonts w:ascii="Times New Roman" w:hAnsi="Times New Roman" w:cs="Times New Roman"/>
          <w:i w:val="0"/>
          <w:color w:val="auto"/>
          <w:sz w:val="22"/>
        </w:rPr>
      </w:pPr>
      <w:bookmarkStart w:id="219" w:name="_Toc5765748"/>
      <w:r w:rsidRPr="005E1FA8">
        <w:rPr>
          <w:rFonts w:ascii="Times New Roman" w:hAnsi="Times New Roman" w:cs="Times New Roman"/>
          <w:b/>
          <w:i w:val="0"/>
          <w:color w:val="auto"/>
          <w:sz w:val="22"/>
        </w:rPr>
        <w:t xml:space="preserve">Tabla 3 - </w:t>
      </w:r>
      <w:r w:rsidRPr="005E1FA8">
        <w:rPr>
          <w:rFonts w:ascii="Times New Roman" w:hAnsi="Times New Roman" w:cs="Times New Roman"/>
          <w:b/>
          <w:i w:val="0"/>
          <w:color w:val="auto"/>
          <w:sz w:val="22"/>
        </w:rPr>
        <w:fldChar w:fldCharType="begin"/>
      </w:r>
      <w:r w:rsidRPr="005E1FA8">
        <w:rPr>
          <w:rFonts w:ascii="Times New Roman" w:hAnsi="Times New Roman" w:cs="Times New Roman"/>
          <w:b/>
          <w:i w:val="0"/>
          <w:color w:val="auto"/>
          <w:sz w:val="22"/>
        </w:rPr>
        <w:instrText xml:space="preserve"> SEQ Tabla_3_- \* ARABIC </w:instrText>
      </w:r>
      <w:r w:rsidRPr="005E1FA8">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w:t>
      </w:r>
      <w:r w:rsidRPr="005E1FA8">
        <w:rPr>
          <w:rFonts w:ascii="Times New Roman" w:hAnsi="Times New Roman" w:cs="Times New Roman"/>
          <w:b/>
          <w:i w:val="0"/>
          <w:color w:val="auto"/>
          <w:sz w:val="22"/>
        </w:rPr>
        <w:fldChar w:fldCharType="end"/>
      </w:r>
      <w:r w:rsidRPr="005E1FA8">
        <w:rPr>
          <w:rFonts w:ascii="Times New Roman" w:hAnsi="Times New Roman" w:cs="Times New Roman"/>
          <w:b/>
          <w:i w:val="0"/>
          <w:color w:val="auto"/>
          <w:sz w:val="22"/>
        </w:rPr>
        <w:t>.</w:t>
      </w:r>
      <w:r w:rsidRPr="005E1FA8">
        <w:rPr>
          <w:rFonts w:ascii="Times New Roman" w:hAnsi="Times New Roman" w:cs="Times New Roman"/>
          <w:i w:val="0"/>
          <w:color w:val="auto"/>
          <w:sz w:val="22"/>
        </w:rPr>
        <w:t xml:space="preserve"> Requerimientos funcionales de la solución</w:t>
      </w:r>
      <w:bookmarkEnd w:id="219"/>
    </w:p>
    <w:tbl>
      <w:tblPr>
        <w:tblStyle w:val="Tablaconcuadrcula1clara"/>
        <w:tblW w:w="0" w:type="auto"/>
        <w:tblLook w:val="04A0" w:firstRow="1" w:lastRow="0" w:firstColumn="1" w:lastColumn="0" w:noHBand="0" w:noVBand="1"/>
      </w:tblPr>
      <w:tblGrid>
        <w:gridCol w:w="846"/>
        <w:gridCol w:w="7648"/>
      </w:tblGrid>
      <w:tr w:rsidR="004B1B41" w14:paraId="1189CF6E" w14:textId="77777777" w:rsidTr="004E6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shd w:val="clear" w:color="auto" w:fill="D9D9D9" w:themeFill="background1" w:themeFillShade="D9"/>
          </w:tcPr>
          <w:p w14:paraId="3D44C016" w14:textId="0245506F" w:rsidR="004B1B41" w:rsidRPr="004E693C" w:rsidRDefault="00E9690A" w:rsidP="00E9690A">
            <w:pPr>
              <w:spacing w:line="276" w:lineRule="auto"/>
              <w:jc w:val="center"/>
              <w:rPr>
                <w:rFonts w:ascii="Times New Roman" w:hAnsi="Times New Roman" w:cs="Times New Roman"/>
                <w:sz w:val="24"/>
              </w:rPr>
            </w:pPr>
            <w:r w:rsidRPr="004E693C">
              <w:rPr>
                <w:rFonts w:ascii="Times New Roman" w:hAnsi="Times New Roman" w:cs="Times New Roman"/>
                <w:sz w:val="24"/>
              </w:rPr>
              <w:t>MÓ</w:t>
            </w:r>
            <w:r w:rsidR="004B1B41" w:rsidRPr="004E693C">
              <w:rPr>
                <w:rFonts w:ascii="Times New Roman" w:hAnsi="Times New Roman" w:cs="Times New Roman"/>
                <w:sz w:val="24"/>
              </w:rPr>
              <w:t>DULO PRINCIPAL</w:t>
            </w:r>
          </w:p>
        </w:tc>
      </w:tr>
      <w:tr w:rsidR="00385B75" w14:paraId="45390BBA" w14:textId="77777777" w:rsidTr="004E693C">
        <w:tc>
          <w:tcPr>
            <w:cnfStyle w:val="001000000000" w:firstRow="0" w:lastRow="0" w:firstColumn="1" w:lastColumn="0" w:oddVBand="0" w:evenVBand="0" w:oddHBand="0" w:evenHBand="0" w:firstRowFirstColumn="0" w:firstRowLastColumn="0" w:lastRowFirstColumn="0" w:lastRowLastColumn="0"/>
            <w:tcW w:w="846" w:type="dxa"/>
          </w:tcPr>
          <w:p w14:paraId="04F88831" w14:textId="03D549E0" w:rsidR="00385B75" w:rsidRPr="00986791" w:rsidRDefault="004B1B41" w:rsidP="004B1B41">
            <w:pPr>
              <w:spacing w:line="276" w:lineRule="auto"/>
              <w:jc w:val="center"/>
              <w:rPr>
                <w:rFonts w:ascii="Times New Roman" w:hAnsi="Times New Roman" w:cs="Times New Roman"/>
                <w:sz w:val="24"/>
              </w:rPr>
            </w:pPr>
            <w:proofErr w:type="spellStart"/>
            <w:r w:rsidRPr="00986791">
              <w:rPr>
                <w:rFonts w:ascii="Times New Roman" w:hAnsi="Times New Roman" w:cs="Times New Roman"/>
                <w:sz w:val="24"/>
              </w:rPr>
              <w:t>N°</w:t>
            </w:r>
            <w:proofErr w:type="spellEnd"/>
          </w:p>
        </w:tc>
        <w:tc>
          <w:tcPr>
            <w:tcW w:w="7648" w:type="dxa"/>
          </w:tcPr>
          <w:p w14:paraId="4D8D6A6F" w14:textId="77777777" w:rsidR="00385B75" w:rsidRPr="00C7777E" w:rsidRDefault="00385B75" w:rsidP="00BA78D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Descripción</w:t>
            </w:r>
          </w:p>
        </w:tc>
      </w:tr>
      <w:tr w:rsidR="00E9690A" w14:paraId="636B4BC9" w14:textId="77777777" w:rsidTr="004E693C">
        <w:tc>
          <w:tcPr>
            <w:cnfStyle w:val="001000000000" w:firstRow="0" w:lastRow="0" w:firstColumn="1" w:lastColumn="0" w:oddVBand="0" w:evenVBand="0" w:oddHBand="0" w:evenHBand="0" w:firstRowFirstColumn="0" w:firstRowLastColumn="0" w:lastRowFirstColumn="0" w:lastRowLastColumn="0"/>
            <w:tcW w:w="846" w:type="dxa"/>
            <w:vAlign w:val="center"/>
          </w:tcPr>
          <w:p w14:paraId="06DA4293" w14:textId="3C325557" w:rsidR="00E9690A" w:rsidRPr="004E693C" w:rsidRDefault="00E9690A" w:rsidP="004E693C">
            <w:pPr>
              <w:spacing w:line="276" w:lineRule="auto"/>
              <w:jc w:val="center"/>
              <w:rPr>
                <w:rFonts w:ascii="Times New Roman" w:hAnsi="Times New Roman" w:cs="Times New Roman"/>
                <w:b w:val="0"/>
                <w:sz w:val="24"/>
              </w:rPr>
            </w:pPr>
            <w:r w:rsidRPr="004E693C">
              <w:rPr>
                <w:rFonts w:ascii="Times New Roman" w:hAnsi="Times New Roman" w:cs="Times New Roman"/>
                <w:b w:val="0"/>
                <w:sz w:val="24"/>
              </w:rPr>
              <w:t>1</w:t>
            </w:r>
          </w:p>
        </w:tc>
        <w:tc>
          <w:tcPr>
            <w:tcW w:w="7648" w:type="dxa"/>
          </w:tcPr>
          <w:p w14:paraId="7E38C85B" w14:textId="2045C77F" w:rsidR="00E9690A" w:rsidRDefault="0031356E" w:rsidP="00E9690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módulo permite</w:t>
            </w:r>
            <w:r w:rsidR="00E9690A">
              <w:rPr>
                <w:rFonts w:ascii="Times New Roman" w:hAnsi="Times New Roman" w:cs="Times New Roman"/>
                <w:sz w:val="24"/>
              </w:rPr>
              <w:t xml:space="preserve"> abrir y guardar archivos de la solución.</w:t>
            </w:r>
          </w:p>
        </w:tc>
      </w:tr>
      <w:tr w:rsidR="00E9690A" w14:paraId="006DB720" w14:textId="77777777" w:rsidTr="004E693C">
        <w:tc>
          <w:tcPr>
            <w:cnfStyle w:val="001000000000" w:firstRow="0" w:lastRow="0" w:firstColumn="1" w:lastColumn="0" w:oddVBand="0" w:evenVBand="0" w:oddHBand="0" w:evenHBand="0" w:firstRowFirstColumn="0" w:firstRowLastColumn="0" w:lastRowFirstColumn="0" w:lastRowLastColumn="0"/>
            <w:tcW w:w="846" w:type="dxa"/>
            <w:vAlign w:val="center"/>
          </w:tcPr>
          <w:p w14:paraId="3883AB86" w14:textId="4EF46194" w:rsidR="00E9690A" w:rsidRPr="004E693C" w:rsidRDefault="00E9690A" w:rsidP="004E693C">
            <w:pPr>
              <w:spacing w:line="276" w:lineRule="auto"/>
              <w:jc w:val="center"/>
              <w:rPr>
                <w:rFonts w:ascii="Times New Roman" w:hAnsi="Times New Roman" w:cs="Times New Roman"/>
                <w:b w:val="0"/>
                <w:sz w:val="24"/>
              </w:rPr>
            </w:pPr>
            <w:r w:rsidRPr="004E693C">
              <w:rPr>
                <w:rFonts w:ascii="Times New Roman" w:hAnsi="Times New Roman" w:cs="Times New Roman"/>
                <w:b w:val="0"/>
                <w:sz w:val="24"/>
              </w:rPr>
              <w:t>2</w:t>
            </w:r>
          </w:p>
        </w:tc>
        <w:tc>
          <w:tcPr>
            <w:tcW w:w="7648" w:type="dxa"/>
          </w:tcPr>
          <w:p w14:paraId="2E57FC10" w14:textId="00CAF392" w:rsidR="00E9690A" w:rsidRPr="00C7777E" w:rsidRDefault="0031356E" w:rsidP="00E9690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módulo permite</w:t>
            </w:r>
            <w:r w:rsidR="00E9690A">
              <w:rPr>
                <w:rFonts w:ascii="Times New Roman" w:hAnsi="Times New Roman" w:cs="Times New Roman"/>
                <w:sz w:val="24"/>
              </w:rPr>
              <w:t xml:space="preserve"> la alternancia entre diseño de pavimento flexible y rígido.</w:t>
            </w:r>
          </w:p>
        </w:tc>
      </w:tr>
      <w:tr w:rsidR="00E9690A" w14:paraId="09F0902D" w14:textId="77777777" w:rsidTr="004E693C">
        <w:tc>
          <w:tcPr>
            <w:cnfStyle w:val="001000000000" w:firstRow="0" w:lastRow="0" w:firstColumn="1" w:lastColumn="0" w:oddVBand="0" w:evenVBand="0" w:oddHBand="0" w:evenHBand="0" w:firstRowFirstColumn="0" w:firstRowLastColumn="0" w:lastRowFirstColumn="0" w:lastRowLastColumn="0"/>
            <w:tcW w:w="846" w:type="dxa"/>
            <w:vAlign w:val="center"/>
          </w:tcPr>
          <w:p w14:paraId="48F02771" w14:textId="6CD7D59A" w:rsidR="00E9690A" w:rsidRPr="004E693C" w:rsidRDefault="00E9690A" w:rsidP="004E693C">
            <w:pPr>
              <w:spacing w:line="276" w:lineRule="auto"/>
              <w:jc w:val="center"/>
              <w:rPr>
                <w:rFonts w:ascii="Times New Roman" w:hAnsi="Times New Roman" w:cs="Times New Roman"/>
                <w:b w:val="0"/>
                <w:sz w:val="24"/>
              </w:rPr>
            </w:pPr>
            <w:r w:rsidRPr="004E693C">
              <w:rPr>
                <w:rFonts w:ascii="Times New Roman" w:hAnsi="Times New Roman" w:cs="Times New Roman"/>
                <w:b w:val="0"/>
                <w:sz w:val="24"/>
              </w:rPr>
              <w:t>3</w:t>
            </w:r>
          </w:p>
        </w:tc>
        <w:tc>
          <w:tcPr>
            <w:tcW w:w="7648" w:type="dxa"/>
          </w:tcPr>
          <w:p w14:paraId="4025EC8C" w14:textId="5AEC62AD" w:rsidR="00E9690A" w:rsidRDefault="0031356E" w:rsidP="00E9690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módulo permite</w:t>
            </w:r>
            <w:r w:rsidR="00E9690A">
              <w:rPr>
                <w:rFonts w:ascii="Times New Roman" w:hAnsi="Times New Roman" w:cs="Times New Roman"/>
                <w:sz w:val="24"/>
              </w:rPr>
              <w:t xml:space="preserve"> limpiar el diseño actual.</w:t>
            </w:r>
          </w:p>
        </w:tc>
      </w:tr>
      <w:tr w:rsidR="00E9690A" w14:paraId="6181E92D" w14:textId="77777777" w:rsidTr="004E693C">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999999" w:themeColor="text1" w:themeTint="66"/>
            </w:tcBorders>
            <w:vAlign w:val="center"/>
          </w:tcPr>
          <w:p w14:paraId="329F7C87" w14:textId="4FDB50BE" w:rsidR="00E9690A" w:rsidRPr="004E693C" w:rsidRDefault="00E9690A" w:rsidP="004E693C">
            <w:pPr>
              <w:spacing w:line="276" w:lineRule="auto"/>
              <w:jc w:val="center"/>
              <w:rPr>
                <w:rFonts w:ascii="Times New Roman" w:hAnsi="Times New Roman" w:cs="Times New Roman"/>
                <w:b w:val="0"/>
                <w:sz w:val="24"/>
              </w:rPr>
            </w:pPr>
            <w:r w:rsidRPr="004E693C">
              <w:rPr>
                <w:rFonts w:ascii="Times New Roman" w:hAnsi="Times New Roman" w:cs="Times New Roman"/>
                <w:b w:val="0"/>
                <w:sz w:val="24"/>
              </w:rPr>
              <w:t>4</w:t>
            </w:r>
          </w:p>
        </w:tc>
        <w:tc>
          <w:tcPr>
            <w:tcW w:w="7648" w:type="dxa"/>
            <w:tcBorders>
              <w:bottom w:val="single" w:sz="4" w:space="0" w:color="999999" w:themeColor="text1" w:themeTint="66"/>
            </w:tcBorders>
          </w:tcPr>
          <w:p w14:paraId="2B7924B4" w14:textId="41921CB0" w:rsidR="00E9690A" w:rsidRDefault="0031356E" w:rsidP="00E9690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módulo permite</w:t>
            </w:r>
            <w:r w:rsidR="00E9690A">
              <w:rPr>
                <w:rFonts w:ascii="Times New Roman" w:hAnsi="Times New Roman" w:cs="Times New Roman"/>
                <w:sz w:val="24"/>
              </w:rPr>
              <w:t xml:space="preserve"> cerrar toda la aplicación y subprocesos generados.</w:t>
            </w:r>
          </w:p>
        </w:tc>
      </w:tr>
      <w:tr w:rsidR="00E9690A" w14:paraId="03117806" w14:textId="77777777" w:rsidTr="004E693C">
        <w:tc>
          <w:tcPr>
            <w:cnfStyle w:val="001000000000" w:firstRow="0" w:lastRow="0" w:firstColumn="1" w:lastColumn="0" w:oddVBand="0" w:evenVBand="0" w:oddHBand="0" w:evenHBand="0" w:firstRowFirstColumn="0" w:firstRowLastColumn="0" w:lastRowFirstColumn="0" w:lastRowLastColumn="0"/>
            <w:tcW w:w="8494" w:type="dxa"/>
            <w:gridSpan w:val="2"/>
            <w:tcBorders>
              <w:bottom w:val="single" w:sz="12" w:space="0" w:color="666666"/>
            </w:tcBorders>
            <w:shd w:val="clear" w:color="auto" w:fill="D9D9D9" w:themeFill="background1" w:themeFillShade="D9"/>
            <w:vAlign w:val="center"/>
          </w:tcPr>
          <w:p w14:paraId="75276318" w14:textId="17D28DBA" w:rsidR="00E9690A" w:rsidRPr="004E693C" w:rsidRDefault="00130438" w:rsidP="004E693C">
            <w:pPr>
              <w:spacing w:line="276" w:lineRule="auto"/>
              <w:jc w:val="center"/>
              <w:rPr>
                <w:rFonts w:ascii="Times New Roman" w:hAnsi="Times New Roman" w:cs="Times New Roman"/>
                <w:sz w:val="24"/>
              </w:rPr>
            </w:pPr>
            <w:r w:rsidRPr="004E693C">
              <w:rPr>
                <w:rFonts w:ascii="Times New Roman" w:hAnsi="Times New Roman" w:cs="Times New Roman"/>
                <w:sz w:val="24"/>
              </w:rPr>
              <w:t>MÓDULO DE CONFIGURACIÓN</w:t>
            </w:r>
          </w:p>
        </w:tc>
      </w:tr>
      <w:tr w:rsidR="00BA78DD" w14:paraId="5FBB1FC4" w14:textId="77777777" w:rsidTr="004E693C">
        <w:tc>
          <w:tcPr>
            <w:cnfStyle w:val="001000000000" w:firstRow="0" w:lastRow="0" w:firstColumn="1" w:lastColumn="0" w:oddVBand="0" w:evenVBand="0" w:oddHBand="0" w:evenHBand="0" w:firstRowFirstColumn="0" w:firstRowLastColumn="0" w:lastRowFirstColumn="0" w:lastRowLastColumn="0"/>
            <w:tcW w:w="846" w:type="dxa"/>
            <w:tcBorders>
              <w:top w:val="single" w:sz="12" w:space="0" w:color="666666"/>
            </w:tcBorders>
          </w:tcPr>
          <w:p w14:paraId="31619188" w14:textId="470844FE" w:rsidR="00BA78DD" w:rsidRPr="00986791" w:rsidRDefault="00BA78DD" w:rsidP="00BA78DD">
            <w:pPr>
              <w:spacing w:line="276" w:lineRule="auto"/>
              <w:jc w:val="center"/>
              <w:rPr>
                <w:rFonts w:ascii="Times New Roman" w:hAnsi="Times New Roman" w:cs="Times New Roman"/>
                <w:sz w:val="24"/>
              </w:rPr>
            </w:pPr>
            <w:proofErr w:type="spellStart"/>
            <w:r w:rsidRPr="00986791">
              <w:rPr>
                <w:rFonts w:ascii="Times New Roman" w:hAnsi="Times New Roman" w:cs="Times New Roman"/>
                <w:sz w:val="24"/>
              </w:rPr>
              <w:t>N°</w:t>
            </w:r>
            <w:proofErr w:type="spellEnd"/>
          </w:p>
        </w:tc>
        <w:tc>
          <w:tcPr>
            <w:tcW w:w="7648" w:type="dxa"/>
            <w:tcBorders>
              <w:top w:val="single" w:sz="12" w:space="0" w:color="666666"/>
            </w:tcBorders>
          </w:tcPr>
          <w:p w14:paraId="0718DBF6" w14:textId="234BAA07" w:rsidR="00BA78DD" w:rsidRDefault="00BA78DD" w:rsidP="00BA78D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Descripción</w:t>
            </w:r>
          </w:p>
        </w:tc>
      </w:tr>
      <w:tr w:rsidR="00BA78DD" w14:paraId="4663E1CE" w14:textId="77777777" w:rsidTr="004E693C">
        <w:tc>
          <w:tcPr>
            <w:cnfStyle w:val="001000000000" w:firstRow="0" w:lastRow="0" w:firstColumn="1" w:lastColumn="0" w:oddVBand="0" w:evenVBand="0" w:oddHBand="0" w:evenHBand="0" w:firstRowFirstColumn="0" w:firstRowLastColumn="0" w:lastRowFirstColumn="0" w:lastRowLastColumn="0"/>
            <w:tcW w:w="846" w:type="dxa"/>
            <w:vAlign w:val="center"/>
          </w:tcPr>
          <w:p w14:paraId="0C16FAC7" w14:textId="58C291A0" w:rsidR="00BA78DD" w:rsidRPr="004E693C" w:rsidRDefault="00130438" w:rsidP="004E693C">
            <w:pPr>
              <w:spacing w:line="276" w:lineRule="auto"/>
              <w:jc w:val="center"/>
              <w:rPr>
                <w:rFonts w:ascii="Times New Roman" w:hAnsi="Times New Roman" w:cs="Times New Roman"/>
                <w:b w:val="0"/>
                <w:sz w:val="24"/>
              </w:rPr>
            </w:pPr>
            <w:r w:rsidRPr="004E693C">
              <w:rPr>
                <w:rFonts w:ascii="Times New Roman" w:hAnsi="Times New Roman" w:cs="Times New Roman"/>
                <w:b w:val="0"/>
                <w:sz w:val="24"/>
              </w:rPr>
              <w:t>1</w:t>
            </w:r>
          </w:p>
        </w:tc>
        <w:tc>
          <w:tcPr>
            <w:tcW w:w="7648" w:type="dxa"/>
          </w:tcPr>
          <w:p w14:paraId="689F67F4" w14:textId="064D771C" w:rsidR="00BA78DD" w:rsidRPr="00C7777E" w:rsidRDefault="00BA78DD" w:rsidP="00072CE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El </w:t>
            </w:r>
            <w:r w:rsidR="00072CE2">
              <w:rPr>
                <w:rFonts w:ascii="Times New Roman" w:hAnsi="Times New Roman" w:cs="Times New Roman"/>
                <w:sz w:val="24"/>
              </w:rPr>
              <w:t>módulo</w:t>
            </w:r>
            <w:r>
              <w:rPr>
                <w:rFonts w:ascii="Times New Roman" w:hAnsi="Times New Roman" w:cs="Times New Roman"/>
                <w:sz w:val="24"/>
              </w:rPr>
              <w:t xml:space="preserve"> </w:t>
            </w:r>
            <w:r w:rsidR="0031356E">
              <w:rPr>
                <w:rFonts w:ascii="Times New Roman" w:hAnsi="Times New Roman" w:cs="Times New Roman"/>
                <w:sz w:val="24"/>
              </w:rPr>
              <w:t>permite</w:t>
            </w:r>
            <w:r w:rsidR="00072CE2">
              <w:rPr>
                <w:rFonts w:ascii="Times New Roman" w:hAnsi="Times New Roman" w:cs="Times New Roman"/>
                <w:sz w:val="24"/>
              </w:rPr>
              <w:t xml:space="preserve"> el ingreso de datos gener</w:t>
            </w:r>
            <w:r w:rsidR="003E523C">
              <w:rPr>
                <w:rFonts w:ascii="Times New Roman" w:hAnsi="Times New Roman" w:cs="Times New Roman"/>
                <w:sz w:val="24"/>
              </w:rPr>
              <w:t>ales del proyecto</w:t>
            </w:r>
            <w:r w:rsidR="00072CE2">
              <w:rPr>
                <w:rFonts w:ascii="Times New Roman" w:hAnsi="Times New Roman" w:cs="Times New Roman"/>
                <w:sz w:val="24"/>
              </w:rPr>
              <w:t>, las características viales del proyecto (velocidad de operación, dimensiones del carril y periodo de diseño) y los espesores de la sección a diseñar.</w:t>
            </w:r>
          </w:p>
        </w:tc>
      </w:tr>
    </w:tbl>
    <w:p w14:paraId="04DD4930" w14:textId="77777777" w:rsidR="00B02460" w:rsidRPr="005E4DF2" w:rsidRDefault="00B02460" w:rsidP="00A166F0">
      <w:pPr>
        <w:pStyle w:val="Descripcin"/>
        <w:keepNext/>
        <w:spacing w:after="0" w:line="276" w:lineRule="auto"/>
        <w:jc w:val="center"/>
        <w:rPr>
          <w:rFonts w:ascii="Times New Roman" w:hAnsi="Times New Roman" w:cs="Times New Roman"/>
          <w:b/>
          <w:i w:val="0"/>
          <w:color w:val="auto"/>
          <w:sz w:val="2"/>
        </w:rPr>
      </w:pPr>
    </w:p>
    <w:p w14:paraId="260548FC" w14:textId="77777777" w:rsidR="002C50B1" w:rsidRDefault="002C50B1" w:rsidP="00A166F0">
      <w:pPr>
        <w:pStyle w:val="Descripcin"/>
        <w:keepNext/>
        <w:spacing w:after="0" w:line="276" w:lineRule="auto"/>
        <w:jc w:val="center"/>
        <w:rPr>
          <w:rFonts w:ascii="Times New Roman" w:hAnsi="Times New Roman" w:cs="Times New Roman"/>
          <w:i w:val="0"/>
          <w:color w:val="auto"/>
          <w:sz w:val="22"/>
        </w:rPr>
      </w:pPr>
      <w:r w:rsidRPr="005E1FA8">
        <w:rPr>
          <w:rFonts w:ascii="Times New Roman" w:hAnsi="Times New Roman" w:cs="Times New Roman"/>
          <w:b/>
          <w:i w:val="0"/>
          <w:color w:val="auto"/>
          <w:sz w:val="22"/>
        </w:rPr>
        <w:t>Tabla 3 -</w:t>
      </w:r>
      <w:r>
        <w:rPr>
          <w:rFonts w:ascii="Times New Roman" w:hAnsi="Times New Roman" w:cs="Times New Roman"/>
          <w:b/>
          <w:i w:val="0"/>
          <w:color w:val="auto"/>
          <w:sz w:val="22"/>
        </w:rPr>
        <w:t>1</w:t>
      </w:r>
      <w:r w:rsidRPr="005E1FA8">
        <w:rPr>
          <w:rFonts w:ascii="Times New Roman" w:hAnsi="Times New Roman" w:cs="Times New Roman"/>
          <w:b/>
          <w:i w:val="0"/>
          <w:color w:val="auto"/>
          <w:sz w:val="22"/>
        </w:rPr>
        <w:t>.</w:t>
      </w:r>
      <w:r w:rsidRPr="005E1FA8">
        <w:rPr>
          <w:rFonts w:ascii="Times New Roman" w:hAnsi="Times New Roman" w:cs="Times New Roman"/>
          <w:i w:val="0"/>
          <w:color w:val="auto"/>
          <w:sz w:val="22"/>
        </w:rPr>
        <w:t xml:space="preserve"> Requerimientos funcionales de la solución</w:t>
      </w:r>
      <w:r>
        <w:rPr>
          <w:rFonts w:ascii="Times New Roman" w:hAnsi="Times New Roman" w:cs="Times New Roman"/>
          <w:i w:val="0"/>
          <w:color w:val="auto"/>
          <w:sz w:val="22"/>
        </w:rPr>
        <w:t xml:space="preserve"> ─ Continuación.</w:t>
      </w:r>
    </w:p>
    <w:tbl>
      <w:tblPr>
        <w:tblStyle w:val="Tablaconcuadrcula1clara"/>
        <w:tblW w:w="0" w:type="auto"/>
        <w:tblLook w:val="04A0" w:firstRow="1" w:lastRow="0" w:firstColumn="1" w:lastColumn="0" w:noHBand="0" w:noVBand="1"/>
      </w:tblPr>
      <w:tblGrid>
        <w:gridCol w:w="846"/>
        <w:gridCol w:w="7648"/>
      </w:tblGrid>
      <w:tr w:rsidR="009035D2" w14:paraId="348EDFD5" w14:textId="77777777" w:rsidTr="00986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shd w:val="clear" w:color="auto" w:fill="D9D9D9" w:themeFill="background1" w:themeFillShade="D9"/>
          </w:tcPr>
          <w:p w14:paraId="32F6790E" w14:textId="041E6328" w:rsidR="009035D2" w:rsidRPr="00986791" w:rsidRDefault="009035D2" w:rsidP="00AF0350">
            <w:pPr>
              <w:spacing w:line="276" w:lineRule="auto"/>
              <w:jc w:val="center"/>
              <w:rPr>
                <w:rFonts w:ascii="Times New Roman" w:hAnsi="Times New Roman" w:cs="Times New Roman"/>
                <w:sz w:val="24"/>
              </w:rPr>
            </w:pPr>
            <w:r w:rsidRPr="00986791">
              <w:rPr>
                <w:rFonts w:ascii="Times New Roman" w:hAnsi="Times New Roman" w:cs="Times New Roman"/>
                <w:sz w:val="24"/>
              </w:rPr>
              <w:t>MÓDULO DE MATERIALES</w:t>
            </w:r>
          </w:p>
        </w:tc>
      </w:tr>
      <w:tr w:rsidR="009035D2" w14:paraId="624E1554" w14:textId="77777777" w:rsidTr="00986791">
        <w:tc>
          <w:tcPr>
            <w:cnfStyle w:val="001000000000" w:firstRow="0" w:lastRow="0" w:firstColumn="1" w:lastColumn="0" w:oddVBand="0" w:evenVBand="0" w:oddHBand="0" w:evenHBand="0" w:firstRowFirstColumn="0" w:firstRowLastColumn="0" w:lastRowFirstColumn="0" w:lastRowLastColumn="0"/>
            <w:tcW w:w="846" w:type="dxa"/>
          </w:tcPr>
          <w:p w14:paraId="682DCEBC" w14:textId="77777777" w:rsidR="009035D2" w:rsidRPr="00986791" w:rsidRDefault="009035D2" w:rsidP="00AF0350">
            <w:pPr>
              <w:spacing w:line="276" w:lineRule="auto"/>
              <w:jc w:val="center"/>
              <w:rPr>
                <w:rFonts w:ascii="Times New Roman" w:hAnsi="Times New Roman" w:cs="Times New Roman"/>
                <w:sz w:val="24"/>
              </w:rPr>
            </w:pPr>
            <w:proofErr w:type="spellStart"/>
            <w:r w:rsidRPr="00986791">
              <w:rPr>
                <w:rFonts w:ascii="Times New Roman" w:hAnsi="Times New Roman" w:cs="Times New Roman"/>
                <w:sz w:val="24"/>
              </w:rPr>
              <w:t>N°</w:t>
            </w:r>
            <w:proofErr w:type="spellEnd"/>
          </w:p>
        </w:tc>
        <w:tc>
          <w:tcPr>
            <w:tcW w:w="7648" w:type="dxa"/>
          </w:tcPr>
          <w:p w14:paraId="4060F2C4" w14:textId="77777777" w:rsidR="009035D2" w:rsidRDefault="009035D2" w:rsidP="00AF035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Descripción</w:t>
            </w:r>
          </w:p>
        </w:tc>
      </w:tr>
      <w:tr w:rsidR="009035D2" w14:paraId="126BAE57" w14:textId="77777777" w:rsidTr="00986791">
        <w:tc>
          <w:tcPr>
            <w:cnfStyle w:val="001000000000" w:firstRow="0" w:lastRow="0" w:firstColumn="1" w:lastColumn="0" w:oddVBand="0" w:evenVBand="0" w:oddHBand="0" w:evenHBand="0" w:firstRowFirstColumn="0" w:firstRowLastColumn="0" w:lastRowFirstColumn="0" w:lastRowLastColumn="0"/>
            <w:tcW w:w="846" w:type="dxa"/>
            <w:vAlign w:val="center"/>
          </w:tcPr>
          <w:p w14:paraId="0214D403" w14:textId="1CCEA650" w:rsidR="009035D2" w:rsidRPr="00986791" w:rsidRDefault="009035D2"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1</w:t>
            </w:r>
          </w:p>
        </w:tc>
        <w:tc>
          <w:tcPr>
            <w:tcW w:w="7648" w:type="dxa"/>
          </w:tcPr>
          <w:p w14:paraId="7416313C" w14:textId="60F3FAF4" w:rsidR="009035D2" w:rsidRDefault="0031356E" w:rsidP="00BA78D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módulo permite</w:t>
            </w:r>
            <w:r w:rsidR="009035D2">
              <w:rPr>
                <w:rFonts w:ascii="Times New Roman" w:hAnsi="Times New Roman" w:cs="Times New Roman"/>
                <w:sz w:val="24"/>
              </w:rPr>
              <w:t xml:space="preserve"> la selección de las capas de la sección, mostrando la</w:t>
            </w:r>
            <w:r w:rsidR="00FD4B64">
              <w:rPr>
                <w:rFonts w:ascii="Times New Roman" w:hAnsi="Times New Roman" w:cs="Times New Roman"/>
                <w:sz w:val="24"/>
              </w:rPr>
              <w:t>s</w:t>
            </w:r>
            <w:r w:rsidR="009035D2">
              <w:rPr>
                <w:rFonts w:ascii="Times New Roman" w:hAnsi="Times New Roman" w:cs="Times New Roman"/>
                <w:sz w:val="24"/>
              </w:rPr>
              <w:t xml:space="preserve"> </w:t>
            </w:r>
            <w:r w:rsidR="00FD4B64">
              <w:rPr>
                <w:rFonts w:ascii="Times New Roman" w:hAnsi="Times New Roman" w:cs="Times New Roman"/>
                <w:sz w:val="24"/>
              </w:rPr>
              <w:t>propiedades</w:t>
            </w:r>
            <w:r w:rsidR="009035D2">
              <w:rPr>
                <w:rFonts w:ascii="Times New Roman" w:hAnsi="Times New Roman" w:cs="Times New Roman"/>
                <w:sz w:val="24"/>
              </w:rPr>
              <w:t xml:space="preserve"> que caracteriza</w:t>
            </w:r>
            <w:r w:rsidR="00FD4B64">
              <w:rPr>
                <w:rFonts w:ascii="Times New Roman" w:hAnsi="Times New Roman" w:cs="Times New Roman"/>
                <w:sz w:val="24"/>
              </w:rPr>
              <w:t>n</w:t>
            </w:r>
            <w:r w:rsidR="009035D2">
              <w:rPr>
                <w:rFonts w:ascii="Times New Roman" w:hAnsi="Times New Roman" w:cs="Times New Roman"/>
                <w:sz w:val="24"/>
              </w:rPr>
              <w:t xml:space="preserve"> a dicha capa.</w:t>
            </w:r>
          </w:p>
        </w:tc>
      </w:tr>
      <w:tr w:rsidR="009035D2" w14:paraId="0388E851" w14:textId="77777777" w:rsidTr="00986791">
        <w:tc>
          <w:tcPr>
            <w:cnfStyle w:val="001000000000" w:firstRow="0" w:lastRow="0" w:firstColumn="1" w:lastColumn="0" w:oddVBand="0" w:evenVBand="0" w:oddHBand="0" w:evenHBand="0" w:firstRowFirstColumn="0" w:firstRowLastColumn="0" w:lastRowFirstColumn="0" w:lastRowLastColumn="0"/>
            <w:tcW w:w="846" w:type="dxa"/>
            <w:vAlign w:val="center"/>
          </w:tcPr>
          <w:p w14:paraId="711585A7" w14:textId="0022C2D9" w:rsidR="009035D2" w:rsidRPr="00986791" w:rsidRDefault="009035D2"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2</w:t>
            </w:r>
          </w:p>
        </w:tc>
        <w:tc>
          <w:tcPr>
            <w:tcW w:w="7648" w:type="dxa"/>
          </w:tcPr>
          <w:p w14:paraId="61B54E47" w14:textId="1BEC52F0" w:rsidR="009035D2" w:rsidRDefault="00F41944" w:rsidP="00BA78D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mó</w:t>
            </w:r>
            <w:r w:rsidR="0031356E">
              <w:rPr>
                <w:rFonts w:ascii="Times New Roman" w:hAnsi="Times New Roman" w:cs="Times New Roman"/>
                <w:sz w:val="24"/>
              </w:rPr>
              <w:t>dulo permite</w:t>
            </w:r>
            <w:r w:rsidR="00FD4B64">
              <w:rPr>
                <w:rFonts w:ascii="Times New Roman" w:hAnsi="Times New Roman" w:cs="Times New Roman"/>
                <w:sz w:val="24"/>
              </w:rPr>
              <w:t xml:space="preserve"> la selección de las propiedades de la capa, mostrando la información que caracteriza a dicha propiedad.</w:t>
            </w:r>
          </w:p>
        </w:tc>
      </w:tr>
      <w:tr w:rsidR="009035D2" w14:paraId="61FC65BA" w14:textId="77777777" w:rsidTr="00986791">
        <w:tc>
          <w:tcPr>
            <w:cnfStyle w:val="001000000000" w:firstRow="0" w:lastRow="0" w:firstColumn="1" w:lastColumn="0" w:oddVBand="0" w:evenVBand="0" w:oddHBand="0" w:evenHBand="0" w:firstRowFirstColumn="0" w:firstRowLastColumn="0" w:lastRowFirstColumn="0" w:lastRowLastColumn="0"/>
            <w:tcW w:w="846" w:type="dxa"/>
            <w:vAlign w:val="center"/>
          </w:tcPr>
          <w:p w14:paraId="36451BD5" w14:textId="06AA51E3" w:rsidR="009035D2" w:rsidRPr="00986791" w:rsidRDefault="00FD4B64"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3</w:t>
            </w:r>
          </w:p>
        </w:tc>
        <w:tc>
          <w:tcPr>
            <w:tcW w:w="7648" w:type="dxa"/>
          </w:tcPr>
          <w:p w14:paraId="14497AE5" w14:textId="49D59C08" w:rsidR="009035D2" w:rsidRDefault="0031356E" w:rsidP="00BA78D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módulo permite</w:t>
            </w:r>
            <w:r w:rsidR="00FD4B64">
              <w:rPr>
                <w:rFonts w:ascii="Times New Roman" w:hAnsi="Times New Roman" w:cs="Times New Roman"/>
                <w:sz w:val="24"/>
              </w:rPr>
              <w:t xml:space="preserve"> el ingreso de información de las propiedades de capa en tres niveles jerárquicos.</w:t>
            </w:r>
          </w:p>
        </w:tc>
      </w:tr>
      <w:tr w:rsidR="009035D2" w14:paraId="6DAC7DB2" w14:textId="77777777" w:rsidTr="00986791">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999999" w:themeColor="text1" w:themeTint="66"/>
            </w:tcBorders>
            <w:vAlign w:val="center"/>
          </w:tcPr>
          <w:p w14:paraId="2AD775CD" w14:textId="7B19A3D0" w:rsidR="009035D2" w:rsidRPr="00986791" w:rsidRDefault="00FD4B64"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4</w:t>
            </w:r>
          </w:p>
        </w:tc>
        <w:tc>
          <w:tcPr>
            <w:tcW w:w="7648" w:type="dxa"/>
            <w:tcBorders>
              <w:bottom w:val="single" w:sz="4" w:space="0" w:color="999999" w:themeColor="text1" w:themeTint="66"/>
            </w:tcBorders>
          </w:tcPr>
          <w:p w14:paraId="26CEFC29" w14:textId="15375157" w:rsidR="009035D2" w:rsidRDefault="00FD4B64" w:rsidP="00BA78D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En cada nivel j</w:t>
            </w:r>
            <w:r w:rsidR="0031356E">
              <w:rPr>
                <w:rFonts w:ascii="Times New Roman" w:hAnsi="Times New Roman" w:cs="Times New Roman"/>
                <w:sz w:val="24"/>
              </w:rPr>
              <w:t>erárquico se presenta</w:t>
            </w:r>
            <w:r>
              <w:rPr>
                <w:rFonts w:ascii="Times New Roman" w:hAnsi="Times New Roman" w:cs="Times New Roman"/>
                <w:sz w:val="24"/>
              </w:rPr>
              <w:t xml:space="preserve"> ayudas rápidas acerca de la información de ingreso requerida.</w:t>
            </w:r>
          </w:p>
        </w:tc>
      </w:tr>
      <w:tr w:rsidR="00544385" w14:paraId="7D63C789" w14:textId="77777777" w:rsidTr="00986791">
        <w:tc>
          <w:tcPr>
            <w:cnfStyle w:val="001000000000" w:firstRow="0" w:lastRow="0" w:firstColumn="1" w:lastColumn="0" w:oddVBand="0" w:evenVBand="0" w:oddHBand="0" w:evenHBand="0" w:firstRowFirstColumn="0" w:firstRowLastColumn="0" w:lastRowFirstColumn="0" w:lastRowLastColumn="0"/>
            <w:tcW w:w="8494" w:type="dxa"/>
            <w:gridSpan w:val="2"/>
            <w:tcBorders>
              <w:bottom w:val="single" w:sz="12" w:space="0" w:color="666666"/>
            </w:tcBorders>
            <w:shd w:val="clear" w:color="auto" w:fill="D9D9D9" w:themeFill="background1" w:themeFillShade="D9"/>
          </w:tcPr>
          <w:p w14:paraId="0ECA2E6D" w14:textId="4BA6101E" w:rsidR="00544385" w:rsidRPr="00986791" w:rsidRDefault="00544385" w:rsidP="00AF0350">
            <w:pPr>
              <w:spacing w:line="276" w:lineRule="auto"/>
              <w:jc w:val="center"/>
              <w:rPr>
                <w:rFonts w:ascii="Times New Roman" w:hAnsi="Times New Roman" w:cs="Times New Roman"/>
                <w:sz w:val="24"/>
              </w:rPr>
            </w:pPr>
            <w:r w:rsidRPr="00986791">
              <w:rPr>
                <w:rFonts w:ascii="Times New Roman" w:hAnsi="Times New Roman" w:cs="Times New Roman"/>
                <w:sz w:val="24"/>
              </w:rPr>
              <w:t>MÓDULO DE CLIMA</w:t>
            </w:r>
          </w:p>
        </w:tc>
      </w:tr>
      <w:tr w:rsidR="00544385" w14:paraId="0BC215D5" w14:textId="77777777" w:rsidTr="00986791">
        <w:tc>
          <w:tcPr>
            <w:cnfStyle w:val="001000000000" w:firstRow="0" w:lastRow="0" w:firstColumn="1" w:lastColumn="0" w:oddVBand="0" w:evenVBand="0" w:oddHBand="0" w:evenHBand="0" w:firstRowFirstColumn="0" w:firstRowLastColumn="0" w:lastRowFirstColumn="0" w:lastRowLastColumn="0"/>
            <w:tcW w:w="846" w:type="dxa"/>
            <w:tcBorders>
              <w:top w:val="single" w:sz="12" w:space="0" w:color="666666"/>
            </w:tcBorders>
          </w:tcPr>
          <w:p w14:paraId="77EADEF5" w14:textId="77777777" w:rsidR="00544385" w:rsidRPr="00986791" w:rsidRDefault="00544385" w:rsidP="00AF0350">
            <w:pPr>
              <w:spacing w:line="276" w:lineRule="auto"/>
              <w:jc w:val="center"/>
              <w:rPr>
                <w:rFonts w:ascii="Times New Roman" w:hAnsi="Times New Roman" w:cs="Times New Roman"/>
                <w:sz w:val="24"/>
              </w:rPr>
            </w:pPr>
            <w:proofErr w:type="spellStart"/>
            <w:r w:rsidRPr="00986791">
              <w:rPr>
                <w:rFonts w:ascii="Times New Roman" w:hAnsi="Times New Roman" w:cs="Times New Roman"/>
                <w:sz w:val="24"/>
              </w:rPr>
              <w:t>N°</w:t>
            </w:r>
            <w:proofErr w:type="spellEnd"/>
          </w:p>
        </w:tc>
        <w:tc>
          <w:tcPr>
            <w:tcW w:w="7648" w:type="dxa"/>
            <w:tcBorders>
              <w:top w:val="single" w:sz="12" w:space="0" w:color="666666"/>
            </w:tcBorders>
          </w:tcPr>
          <w:p w14:paraId="08785784" w14:textId="77777777" w:rsidR="00544385" w:rsidRDefault="00544385" w:rsidP="00AF035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Descripción</w:t>
            </w:r>
          </w:p>
        </w:tc>
      </w:tr>
      <w:tr w:rsidR="009035D2" w14:paraId="32044DFE" w14:textId="77777777" w:rsidTr="00986791">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999999" w:themeColor="text1" w:themeTint="66"/>
            </w:tcBorders>
            <w:vAlign w:val="center"/>
          </w:tcPr>
          <w:p w14:paraId="0D5EF67A" w14:textId="08D24386" w:rsidR="009035D2" w:rsidRPr="00986791" w:rsidRDefault="00A70307"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1</w:t>
            </w:r>
          </w:p>
        </w:tc>
        <w:tc>
          <w:tcPr>
            <w:tcW w:w="7648" w:type="dxa"/>
            <w:tcBorders>
              <w:bottom w:val="single" w:sz="4" w:space="0" w:color="999999" w:themeColor="text1" w:themeTint="66"/>
            </w:tcBorders>
          </w:tcPr>
          <w:p w14:paraId="0F224D83" w14:textId="32EA025B" w:rsidR="009035D2" w:rsidRDefault="0031356E" w:rsidP="00BA78DD">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módulo permite</w:t>
            </w:r>
            <w:r w:rsidR="00A70307">
              <w:rPr>
                <w:rFonts w:ascii="Times New Roman" w:hAnsi="Times New Roman" w:cs="Times New Roman"/>
                <w:sz w:val="24"/>
              </w:rPr>
              <w:t xml:space="preserve"> el ingreso manual o por importación de datos climáticos.</w:t>
            </w:r>
          </w:p>
        </w:tc>
      </w:tr>
      <w:tr w:rsidR="006C2F30" w14:paraId="4D5AF216" w14:textId="77777777" w:rsidTr="00986791">
        <w:tc>
          <w:tcPr>
            <w:cnfStyle w:val="001000000000" w:firstRow="0" w:lastRow="0" w:firstColumn="1" w:lastColumn="0" w:oddVBand="0" w:evenVBand="0" w:oddHBand="0" w:evenHBand="0" w:firstRowFirstColumn="0" w:firstRowLastColumn="0" w:lastRowFirstColumn="0" w:lastRowLastColumn="0"/>
            <w:tcW w:w="8494" w:type="dxa"/>
            <w:gridSpan w:val="2"/>
            <w:tcBorders>
              <w:bottom w:val="single" w:sz="12" w:space="0" w:color="666666"/>
            </w:tcBorders>
            <w:shd w:val="clear" w:color="auto" w:fill="D9D9D9" w:themeFill="background1" w:themeFillShade="D9"/>
          </w:tcPr>
          <w:p w14:paraId="657179CF" w14:textId="77777777" w:rsidR="006C2F30" w:rsidRPr="00986791" w:rsidRDefault="006C2F30" w:rsidP="007D2035">
            <w:pPr>
              <w:spacing w:line="276" w:lineRule="auto"/>
              <w:jc w:val="center"/>
              <w:rPr>
                <w:rFonts w:ascii="Times New Roman" w:hAnsi="Times New Roman" w:cs="Times New Roman"/>
                <w:sz w:val="24"/>
              </w:rPr>
            </w:pPr>
            <w:r w:rsidRPr="00986791">
              <w:rPr>
                <w:rFonts w:ascii="Times New Roman" w:hAnsi="Times New Roman" w:cs="Times New Roman"/>
                <w:sz w:val="24"/>
              </w:rPr>
              <w:t>MÓDULO DE TRÁNSITO</w:t>
            </w:r>
          </w:p>
        </w:tc>
      </w:tr>
      <w:tr w:rsidR="006C2F30" w14:paraId="3562D11B" w14:textId="77777777" w:rsidTr="00986791">
        <w:tc>
          <w:tcPr>
            <w:cnfStyle w:val="001000000000" w:firstRow="0" w:lastRow="0" w:firstColumn="1" w:lastColumn="0" w:oddVBand="0" w:evenVBand="0" w:oddHBand="0" w:evenHBand="0" w:firstRowFirstColumn="0" w:firstRowLastColumn="0" w:lastRowFirstColumn="0" w:lastRowLastColumn="0"/>
            <w:tcW w:w="846" w:type="dxa"/>
            <w:tcBorders>
              <w:top w:val="single" w:sz="12" w:space="0" w:color="666666"/>
            </w:tcBorders>
          </w:tcPr>
          <w:p w14:paraId="35060172" w14:textId="77777777" w:rsidR="006C2F30" w:rsidRPr="00986791" w:rsidRDefault="006C2F30" w:rsidP="007D2035">
            <w:pPr>
              <w:spacing w:line="276" w:lineRule="auto"/>
              <w:jc w:val="center"/>
              <w:rPr>
                <w:rFonts w:ascii="Times New Roman" w:hAnsi="Times New Roman" w:cs="Times New Roman"/>
                <w:sz w:val="24"/>
              </w:rPr>
            </w:pPr>
            <w:proofErr w:type="spellStart"/>
            <w:r w:rsidRPr="00986791">
              <w:rPr>
                <w:rFonts w:ascii="Times New Roman" w:hAnsi="Times New Roman" w:cs="Times New Roman"/>
                <w:sz w:val="24"/>
              </w:rPr>
              <w:t>N°</w:t>
            </w:r>
            <w:proofErr w:type="spellEnd"/>
          </w:p>
        </w:tc>
        <w:tc>
          <w:tcPr>
            <w:tcW w:w="7648" w:type="dxa"/>
            <w:tcBorders>
              <w:top w:val="single" w:sz="12" w:space="0" w:color="666666"/>
            </w:tcBorders>
          </w:tcPr>
          <w:p w14:paraId="427248E2" w14:textId="77777777" w:rsidR="006C2F30" w:rsidRDefault="006C2F30" w:rsidP="007D203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Descripción</w:t>
            </w:r>
          </w:p>
        </w:tc>
      </w:tr>
      <w:tr w:rsidR="006C2F30" w14:paraId="72ACDB28" w14:textId="77777777" w:rsidTr="00986791">
        <w:tc>
          <w:tcPr>
            <w:cnfStyle w:val="001000000000" w:firstRow="0" w:lastRow="0" w:firstColumn="1" w:lastColumn="0" w:oddVBand="0" w:evenVBand="0" w:oddHBand="0" w:evenHBand="0" w:firstRowFirstColumn="0" w:firstRowLastColumn="0" w:lastRowFirstColumn="0" w:lastRowLastColumn="0"/>
            <w:tcW w:w="846" w:type="dxa"/>
            <w:vAlign w:val="center"/>
          </w:tcPr>
          <w:p w14:paraId="2AFCCBD5" w14:textId="77777777" w:rsidR="006C2F30" w:rsidRPr="00986791" w:rsidRDefault="006C2F30"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1</w:t>
            </w:r>
          </w:p>
        </w:tc>
        <w:tc>
          <w:tcPr>
            <w:tcW w:w="7648" w:type="dxa"/>
          </w:tcPr>
          <w:p w14:paraId="3F2467BF" w14:textId="42423903" w:rsidR="006C2F30" w:rsidRDefault="0031356E" w:rsidP="007D203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módulo permite</w:t>
            </w:r>
            <w:r w:rsidR="006C2F30">
              <w:rPr>
                <w:rFonts w:ascii="Times New Roman" w:hAnsi="Times New Roman" w:cs="Times New Roman"/>
                <w:sz w:val="24"/>
              </w:rPr>
              <w:t xml:space="preserve"> la selección de las propiedades que caracterizan el tránsito, mostrando la información que caracteriza dicha propiedad.</w:t>
            </w:r>
          </w:p>
        </w:tc>
      </w:tr>
      <w:tr w:rsidR="006C2F30" w14:paraId="6A99F824" w14:textId="77777777" w:rsidTr="00986791">
        <w:tc>
          <w:tcPr>
            <w:cnfStyle w:val="001000000000" w:firstRow="0" w:lastRow="0" w:firstColumn="1" w:lastColumn="0" w:oddVBand="0" w:evenVBand="0" w:oddHBand="0" w:evenHBand="0" w:firstRowFirstColumn="0" w:firstRowLastColumn="0" w:lastRowFirstColumn="0" w:lastRowLastColumn="0"/>
            <w:tcW w:w="846" w:type="dxa"/>
            <w:vAlign w:val="center"/>
          </w:tcPr>
          <w:p w14:paraId="6C608663" w14:textId="77777777" w:rsidR="006C2F30" w:rsidRPr="00986791" w:rsidRDefault="006C2F30"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2</w:t>
            </w:r>
          </w:p>
        </w:tc>
        <w:tc>
          <w:tcPr>
            <w:tcW w:w="7648" w:type="dxa"/>
          </w:tcPr>
          <w:p w14:paraId="4E1083B8" w14:textId="5ABCA97C" w:rsidR="006C2F30" w:rsidRDefault="0031356E" w:rsidP="007D203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módulo permite</w:t>
            </w:r>
            <w:r w:rsidR="006C2F30">
              <w:rPr>
                <w:rFonts w:ascii="Times New Roman" w:hAnsi="Times New Roman" w:cs="Times New Roman"/>
                <w:sz w:val="24"/>
              </w:rPr>
              <w:t xml:space="preserve"> el ingreso de información de las propiedades del tránsito en tres niveles jerárquicos.</w:t>
            </w:r>
          </w:p>
        </w:tc>
      </w:tr>
      <w:tr w:rsidR="006C2F30" w14:paraId="7F64C6CA" w14:textId="77777777" w:rsidTr="00986791">
        <w:tc>
          <w:tcPr>
            <w:cnfStyle w:val="001000000000" w:firstRow="0" w:lastRow="0" w:firstColumn="1" w:lastColumn="0" w:oddVBand="0" w:evenVBand="0" w:oddHBand="0" w:evenHBand="0" w:firstRowFirstColumn="0" w:firstRowLastColumn="0" w:lastRowFirstColumn="0" w:lastRowLastColumn="0"/>
            <w:tcW w:w="846" w:type="dxa"/>
            <w:vAlign w:val="center"/>
          </w:tcPr>
          <w:p w14:paraId="2FD1762A" w14:textId="77777777" w:rsidR="006C2F30" w:rsidRPr="00986791" w:rsidRDefault="006C2F30"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3</w:t>
            </w:r>
          </w:p>
        </w:tc>
        <w:tc>
          <w:tcPr>
            <w:tcW w:w="7648" w:type="dxa"/>
          </w:tcPr>
          <w:p w14:paraId="11AEF11E" w14:textId="3DC5293F" w:rsidR="006C2F30" w:rsidRDefault="006C2F30" w:rsidP="007D203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En cada nivel jerárqu</w:t>
            </w:r>
            <w:r w:rsidR="0031356E">
              <w:rPr>
                <w:rFonts w:ascii="Times New Roman" w:hAnsi="Times New Roman" w:cs="Times New Roman"/>
                <w:sz w:val="24"/>
              </w:rPr>
              <w:t>ico se presenta</w:t>
            </w:r>
            <w:r>
              <w:rPr>
                <w:rFonts w:ascii="Times New Roman" w:hAnsi="Times New Roman" w:cs="Times New Roman"/>
                <w:sz w:val="24"/>
              </w:rPr>
              <w:t xml:space="preserve"> ayudas rápidas acerca de la información de ingreso requerida.</w:t>
            </w:r>
          </w:p>
        </w:tc>
      </w:tr>
      <w:tr w:rsidR="006C2F30" w14:paraId="37DAAFE0" w14:textId="77777777" w:rsidTr="00986791">
        <w:tc>
          <w:tcPr>
            <w:cnfStyle w:val="001000000000" w:firstRow="0" w:lastRow="0" w:firstColumn="1" w:lastColumn="0" w:oddVBand="0" w:evenVBand="0" w:oddHBand="0" w:evenHBand="0" w:firstRowFirstColumn="0" w:firstRowLastColumn="0" w:lastRowFirstColumn="0" w:lastRowLastColumn="0"/>
            <w:tcW w:w="8494" w:type="dxa"/>
            <w:gridSpan w:val="2"/>
            <w:shd w:val="clear" w:color="auto" w:fill="D9D9D9" w:themeFill="background1" w:themeFillShade="D9"/>
          </w:tcPr>
          <w:p w14:paraId="40487C70" w14:textId="77777777" w:rsidR="006C2F30" w:rsidRPr="00986791" w:rsidRDefault="006C2F30" w:rsidP="007D2035">
            <w:pPr>
              <w:spacing w:line="276" w:lineRule="auto"/>
              <w:jc w:val="center"/>
              <w:rPr>
                <w:rFonts w:ascii="Times New Roman" w:hAnsi="Times New Roman" w:cs="Times New Roman"/>
                <w:sz w:val="24"/>
              </w:rPr>
            </w:pPr>
            <w:r w:rsidRPr="00986791">
              <w:rPr>
                <w:rFonts w:ascii="Times New Roman" w:hAnsi="Times New Roman" w:cs="Times New Roman"/>
                <w:sz w:val="24"/>
              </w:rPr>
              <w:t>MÓDULO DE ANÁLISIS</w:t>
            </w:r>
          </w:p>
        </w:tc>
      </w:tr>
      <w:tr w:rsidR="006C2F30" w14:paraId="2E6EBFE3" w14:textId="77777777" w:rsidTr="00986791">
        <w:tc>
          <w:tcPr>
            <w:cnfStyle w:val="001000000000" w:firstRow="0" w:lastRow="0" w:firstColumn="1" w:lastColumn="0" w:oddVBand="0" w:evenVBand="0" w:oddHBand="0" w:evenHBand="0" w:firstRowFirstColumn="0" w:firstRowLastColumn="0" w:lastRowFirstColumn="0" w:lastRowLastColumn="0"/>
            <w:tcW w:w="846" w:type="dxa"/>
            <w:tcBorders>
              <w:top w:val="single" w:sz="12" w:space="0" w:color="666666"/>
            </w:tcBorders>
          </w:tcPr>
          <w:p w14:paraId="5B9A0063" w14:textId="77777777" w:rsidR="006C2F30" w:rsidRPr="00986791" w:rsidRDefault="006C2F30" w:rsidP="007D2035">
            <w:pPr>
              <w:spacing w:line="276" w:lineRule="auto"/>
              <w:jc w:val="center"/>
              <w:rPr>
                <w:rFonts w:ascii="Times New Roman" w:hAnsi="Times New Roman" w:cs="Times New Roman"/>
                <w:sz w:val="24"/>
              </w:rPr>
            </w:pPr>
            <w:proofErr w:type="spellStart"/>
            <w:r w:rsidRPr="00986791">
              <w:rPr>
                <w:rFonts w:ascii="Times New Roman" w:hAnsi="Times New Roman" w:cs="Times New Roman"/>
                <w:sz w:val="24"/>
              </w:rPr>
              <w:t>N°</w:t>
            </w:r>
            <w:proofErr w:type="spellEnd"/>
          </w:p>
        </w:tc>
        <w:tc>
          <w:tcPr>
            <w:tcW w:w="7648" w:type="dxa"/>
            <w:tcBorders>
              <w:top w:val="single" w:sz="12" w:space="0" w:color="666666"/>
            </w:tcBorders>
          </w:tcPr>
          <w:p w14:paraId="3E0DB1E7" w14:textId="77777777" w:rsidR="006C2F30" w:rsidRDefault="006C2F30" w:rsidP="007D203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Descripción</w:t>
            </w:r>
          </w:p>
        </w:tc>
      </w:tr>
      <w:tr w:rsidR="006C2F30" w14:paraId="35944636" w14:textId="77777777" w:rsidTr="00986791">
        <w:tc>
          <w:tcPr>
            <w:cnfStyle w:val="001000000000" w:firstRow="0" w:lastRow="0" w:firstColumn="1" w:lastColumn="0" w:oddVBand="0" w:evenVBand="0" w:oddHBand="0" w:evenHBand="0" w:firstRowFirstColumn="0" w:firstRowLastColumn="0" w:lastRowFirstColumn="0" w:lastRowLastColumn="0"/>
            <w:tcW w:w="846" w:type="dxa"/>
            <w:vAlign w:val="center"/>
          </w:tcPr>
          <w:p w14:paraId="69C4408D" w14:textId="77777777" w:rsidR="006C2F30" w:rsidRPr="00986791" w:rsidRDefault="006C2F30"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1</w:t>
            </w:r>
          </w:p>
        </w:tc>
        <w:tc>
          <w:tcPr>
            <w:tcW w:w="7648" w:type="dxa"/>
          </w:tcPr>
          <w:p w14:paraId="28ED604E" w14:textId="69216F4A" w:rsidR="006C2F30" w:rsidRDefault="0031356E" w:rsidP="007D203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módulo permite</w:t>
            </w:r>
            <w:r w:rsidR="006C2F30">
              <w:rPr>
                <w:rFonts w:ascii="Times New Roman" w:hAnsi="Times New Roman" w:cs="Times New Roman"/>
                <w:sz w:val="24"/>
              </w:rPr>
              <w:t xml:space="preserve"> el ingreso de las fechas de construcción de las capas de la sección a diseñar.</w:t>
            </w:r>
          </w:p>
        </w:tc>
      </w:tr>
      <w:tr w:rsidR="006C2F30" w14:paraId="45071527" w14:textId="77777777" w:rsidTr="00986791">
        <w:tc>
          <w:tcPr>
            <w:cnfStyle w:val="001000000000" w:firstRow="0" w:lastRow="0" w:firstColumn="1" w:lastColumn="0" w:oddVBand="0" w:evenVBand="0" w:oddHBand="0" w:evenHBand="0" w:firstRowFirstColumn="0" w:firstRowLastColumn="0" w:lastRowFirstColumn="0" w:lastRowLastColumn="0"/>
            <w:tcW w:w="846" w:type="dxa"/>
            <w:vAlign w:val="center"/>
          </w:tcPr>
          <w:p w14:paraId="14565019" w14:textId="77777777" w:rsidR="006C2F30" w:rsidRPr="00986791" w:rsidRDefault="006C2F30"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2</w:t>
            </w:r>
          </w:p>
        </w:tc>
        <w:tc>
          <w:tcPr>
            <w:tcW w:w="7648" w:type="dxa"/>
          </w:tcPr>
          <w:p w14:paraId="4E4B97B0" w14:textId="0F0C3B16" w:rsidR="006C2F30" w:rsidRDefault="0031356E" w:rsidP="007D203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módulo permite</w:t>
            </w:r>
            <w:r w:rsidR="006C2F30">
              <w:rPr>
                <w:rFonts w:ascii="Times New Roman" w:hAnsi="Times New Roman" w:cs="Times New Roman"/>
                <w:sz w:val="24"/>
              </w:rPr>
              <w:t xml:space="preserve"> la selección de los diferentes modelos de predicción de fallas, mostrando para cada uno de ellos la información que lo caracteriza.</w:t>
            </w:r>
          </w:p>
        </w:tc>
      </w:tr>
      <w:tr w:rsidR="006C2F30" w14:paraId="3C0EAC80" w14:textId="77777777" w:rsidTr="00986791">
        <w:tc>
          <w:tcPr>
            <w:cnfStyle w:val="001000000000" w:firstRow="0" w:lastRow="0" w:firstColumn="1" w:lastColumn="0" w:oddVBand="0" w:evenVBand="0" w:oddHBand="0" w:evenHBand="0" w:firstRowFirstColumn="0" w:firstRowLastColumn="0" w:lastRowFirstColumn="0" w:lastRowLastColumn="0"/>
            <w:tcW w:w="846" w:type="dxa"/>
            <w:vAlign w:val="center"/>
          </w:tcPr>
          <w:p w14:paraId="3BC34752" w14:textId="77777777" w:rsidR="006C2F30" w:rsidRPr="00986791" w:rsidRDefault="006C2F30"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3</w:t>
            </w:r>
          </w:p>
        </w:tc>
        <w:tc>
          <w:tcPr>
            <w:tcW w:w="7648" w:type="dxa"/>
          </w:tcPr>
          <w:p w14:paraId="4D93D993" w14:textId="2B93130B" w:rsidR="006C2F30" w:rsidRDefault="006C2F30" w:rsidP="007D203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En cada m</w:t>
            </w:r>
            <w:r w:rsidR="0031356E">
              <w:rPr>
                <w:rFonts w:ascii="Times New Roman" w:hAnsi="Times New Roman" w:cs="Times New Roman"/>
                <w:sz w:val="24"/>
              </w:rPr>
              <w:t>odelo de predicción se permite</w:t>
            </w:r>
            <w:r>
              <w:rPr>
                <w:rFonts w:ascii="Times New Roman" w:hAnsi="Times New Roman" w:cs="Times New Roman"/>
                <w:sz w:val="24"/>
              </w:rPr>
              <w:t xml:space="preserve"> el uso de valores definidos por MEPDG o definidos por el usuario.</w:t>
            </w:r>
          </w:p>
        </w:tc>
      </w:tr>
      <w:tr w:rsidR="006C2F30" w14:paraId="71308073" w14:textId="77777777" w:rsidTr="00986791">
        <w:tc>
          <w:tcPr>
            <w:cnfStyle w:val="001000000000" w:firstRow="0" w:lastRow="0" w:firstColumn="1" w:lastColumn="0" w:oddVBand="0" w:evenVBand="0" w:oddHBand="0" w:evenHBand="0" w:firstRowFirstColumn="0" w:firstRowLastColumn="0" w:lastRowFirstColumn="0" w:lastRowLastColumn="0"/>
            <w:tcW w:w="846" w:type="dxa"/>
            <w:vAlign w:val="center"/>
          </w:tcPr>
          <w:p w14:paraId="19FC8B03" w14:textId="77777777" w:rsidR="006C2F30" w:rsidRPr="00986791" w:rsidRDefault="006C2F30"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4</w:t>
            </w:r>
          </w:p>
        </w:tc>
        <w:tc>
          <w:tcPr>
            <w:tcW w:w="7648" w:type="dxa"/>
          </w:tcPr>
          <w:p w14:paraId="086DA3C5" w14:textId="0F55EB36" w:rsidR="006C2F30" w:rsidRDefault="0031356E" w:rsidP="007D203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módulo ejecuta</w:t>
            </w:r>
            <w:r w:rsidR="006C2F30">
              <w:rPr>
                <w:rFonts w:ascii="Times New Roman" w:hAnsi="Times New Roman" w:cs="Times New Roman"/>
                <w:sz w:val="24"/>
              </w:rPr>
              <w:t xml:space="preserve"> el análisis estructural y funcional de la sección a diseñar.</w:t>
            </w:r>
          </w:p>
        </w:tc>
      </w:tr>
      <w:tr w:rsidR="006C2F30" w14:paraId="1FD83307" w14:textId="77777777" w:rsidTr="00986791">
        <w:tc>
          <w:tcPr>
            <w:cnfStyle w:val="001000000000" w:firstRow="0" w:lastRow="0" w:firstColumn="1" w:lastColumn="0" w:oddVBand="0" w:evenVBand="0" w:oddHBand="0" w:evenHBand="0" w:firstRowFirstColumn="0" w:firstRowLastColumn="0" w:lastRowFirstColumn="0" w:lastRowLastColumn="0"/>
            <w:tcW w:w="8494" w:type="dxa"/>
            <w:gridSpan w:val="2"/>
            <w:shd w:val="clear" w:color="auto" w:fill="D9D9D9" w:themeFill="background1" w:themeFillShade="D9"/>
          </w:tcPr>
          <w:p w14:paraId="2AF1F888" w14:textId="77777777" w:rsidR="006C2F30" w:rsidRPr="00986791" w:rsidRDefault="006C2F30" w:rsidP="007D2035">
            <w:pPr>
              <w:spacing w:line="276" w:lineRule="auto"/>
              <w:jc w:val="center"/>
              <w:rPr>
                <w:rFonts w:ascii="Times New Roman" w:hAnsi="Times New Roman" w:cs="Times New Roman"/>
                <w:sz w:val="24"/>
              </w:rPr>
            </w:pPr>
            <w:r w:rsidRPr="00986791">
              <w:rPr>
                <w:rFonts w:ascii="Times New Roman" w:hAnsi="Times New Roman" w:cs="Times New Roman"/>
                <w:sz w:val="24"/>
              </w:rPr>
              <w:t>MÓDULO DE RESULTADOS</w:t>
            </w:r>
          </w:p>
        </w:tc>
      </w:tr>
      <w:tr w:rsidR="006C2F30" w14:paraId="7D2E5CA3" w14:textId="77777777" w:rsidTr="00986791">
        <w:tc>
          <w:tcPr>
            <w:cnfStyle w:val="001000000000" w:firstRow="0" w:lastRow="0" w:firstColumn="1" w:lastColumn="0" w:oddVBand="0" w:evenVBand="0" w:oddHBand="0" w:evenHBand="0" w:firstRowFirstColumn="0" w:firstRowLastColumn="0" w:lastRowFirstColumn="0" w:lastRowLastColumn="0"/>
            <w:tcW w:w="846" w:type="dxa"/>
            <w:tcBorders>
              <w:top w:val="single" w:sz="12" w:space="0" w:color="666666"/>
            </w:tcBorders>
          </w:tcPr>
          <w:p w14:paraId="442A612B" w14:textId="77777777" w:rsidR="006C2F30" w:rsidRPr="00986791" w:rsidRDefault="006C2F30" w:rsidP="007D2035">
            <w:pPr>
              <w:spacing w:line="276" w:lineRule="auto"/>
              <w:jc w:val="center"/>
              <w:rPr>
                <w:rFonts w:ascii="Times New Roman" w:hAnsi="Times New Roman" w:cs="Times New Roman"/>
                <w:sz w:val="24"/>
              </w:rPr>
            </w:pPr>
            <w:proofErr w:type="spellStart"/>
            <w:r w:rsidRPr="00986791">
              <w:rPr>
                <w:rFonts w:ascii="Times New Roman" w:hAnsi="Times New Roman" w:cs="Times New Roman"/>
                <w:sz w:val="24"/>
              </w:rPr>
              <w:t>N°</w:t>
            </w:r>
            <w:proofErr w:type="spellEnd"/>
          </w:p>
        </w:tc>
        <w:tc>
          <w:tcPr>
            <w:tcW w:w="7648" w:type="dxa"/>
            <w:tcBorders>
              <w:top w:val="single" w:sz="12" w:space="0" w:color="666666"/>
            </w:tcBorders>
          </w:tcPr>
          <w:p w14:paraId="28DE8F5B" w14:textId="77777777" w:rsidR="006C2F30" w:rsidRDefault="006C2F30" w:rsidP="007D203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Descripción</w:t>
            </w:r>
          </w:p>
        </w:tc>
      </w:tr>
      <w:tr w:rsidR="006C2F30" w14:paraId="427976ED" w14:textId="77777777" w:rsidTr="00986791">
        <w:tc>
          <w:tcPr>
            <w:cnfStyle w:val="001000000000" w:firstRow="0" w:lastRow="0" w:firstColumn="1" w:lastColumn="0" w:oddVBand="0" w:evenVBand="0" w:oddHBand="0" w:evenHBand="0" w:firstRowFirstColumn="0" w:firstRowLastColumn="0" w:lastRowFirstColumn="0" w:lastRowLastColumn="0"/>
            <w:tcW w:w="846" w:type="dxa"/>
            <w:vAlign w:val="center"/>
          </w:tcPr>
          <w:p w14:paraId="76A4DD76" w14:textId="77777777" w:rsidR="006C2F30" w:rsidRPr="00986791" w:rsidRDefault="006C2F30"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1</w:t>
            </w:r>
          </w:p>
        </w:tc>
        <w:tc>
          <w:tcPr>
            <w:tcW w:w="7648" w:type="dxa"/>
          </w:tcPr>
          <w:p w14:paraId="2DD0E8A3" w14:textId="6A0B1358" w:rsidR="006C2F30" w:rsidRDefault="0031356E" w:rsidP="007D203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módulo permite</w:t>
            </w:r>
            <w:r w:rsidR="006C2F30">
              <w:rPr>
                <w:rFonts w:ascii="Times New Roman" w:hAnsi="Times New Roman" w:cs="Times New Roman"/>
                <w:sz w:val="24"/>
              </w:rPr>
              <w:t xml:space="preserve"> la visualización de resultados </w:t>
            </w:r>
            <w:r>
              <w:rPr>
                <w:rFonts w:ascii="Times New Roman" w:hAnsi="Times New Roman" w:cs="Times New Roman"/>
                <w:sz w:val="24"/>
              </w:rPr>
              <w:t>(</w:t>
            </w:r>
            <w:r w:rsidR="006C2F30">
              <w:rPr>
                <w:rFonts w:ascii="Times New Roman" w:hAnsi="Times New Roman" w:cs="Times New Roman"/>
                <w:sz w:val="24"/>
              </w:rPr>
              <w:t>evolución del deterioro</w:t>
            </w:r>
            <w:r>
              <w:rPr>
                <w:rFonts w:ascii="Times New Roman" w:hAnsi="Times New Roman" w:cs="Times New Roman"/>
                <w:sz w:val="24"/>
              </w:rPr>
              <w:t>)</w:t>
            </w:r>
            <w:r w:rsidR="006C2F30">
              <w:rPr>
                <w:rFonts w:ascii="Times New Roman" w:hAnsi="Times New Roman" w:cs="Times New Roman"/>
                <w:sz w:val="24"/>
              </w:rPr>
              <w:t xml:space="preserve"> de manera gráfica.</w:t>
            </w:r>
          </w:p>
        </w:tc>
      </w:tr>
      <w:tr w:rsidR="006C2F30" w14:paraId="04DD1596" w14:textId="77777777" w:rsidTr="00986791">
        <w:tc>
          <w:tcPr>
            <w:cnfStyle w:val="001000000000" w:firstRow="0" w:lastRow="0" w:firstColumn="1" w:lastColumn="0" w:oddVBand="0" w:evenVBand="0" w:oddHBand="0" w:evenHBand="0" w:firstRowFirstColumn="0" w:firstRowLastColumn="0" w:lastRowFirstColumn="0" w:lastRowLastColumn="0"/>
            <w:tcW w:w="846" w:type="dxa"/>
            <w:vAlign w:val="center"/>
          </w:tcPr>
          <w:p w14:paraId="48D44767" w14:textId="77777777" w:rsidR="006C2F30" w:rsidRPr="00986791" w:rsidRDefault="006C2F30"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2</w:t>
            </w:r>
          </w:p>
        </w:tc>
        <w:tc>
          <w:tcPr>
            <w:tcW w:w="7648" w:type="dxa"/>
          </w:tcPr>
          <w:p w14:paraId="12C40413" w14:textId="7C16DCA1" w:rsidR="006C2F30" w:rsidRDefault="0031356E" w:rsidP="007D203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módulo permite</w:t>
            </w:r>
            <w:r w:rsidR="006C2F30">
              <w:rPr>
                <w:rFonts w:ascii="Times New Roman" w:hAnsi="Times New Roman" w:cs="Times New Roman"/>
                <w:sz w:val="24"/>
              </w:rPr>
              <w:t xml:space="preserve"> ver los resultados numéricos al final del periodo de diseño.</w:t>
            </w:r>
          </w:p>
        </w:tc>
      </w:tr>
    </w:tbl>
    <w:p w14:paraId="0D1B1BF2" w14:textId="77777777" w:rsidR="005E1FA8" w:rsidRDefault="005E1FA8" w:rsidP="005E1FA8">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129D9310" w14:textId="77777777" w:rsidR="00423056" w:rsidRDefault="00423056" w:rsidP="00750492">
      <w:pPr>
        <w:spacing w:line="360" w:lineRule="auto"/>
        <w:jc w:val="both"/>
        <w:rPr>
          <w:rFonts w:ascii="Times New Roman" w:hAnsi="Times New Roman" w:cs="Times New Roman"/>
          <w:sz w:val="24"/>
        </w:rPr>
      </w:pPr>
    </w:p>
    <w:p w14:paraId="3FBDA057" w14:textId="77777777" w:rsidR="007D2035" w:rsidRDefault="007D2035" w:rsidP="00750492">
      <w:pPr>
        <w:spacing w:line="360" w:lineRule="auto"/>
        <w:jc w:val="both"/>
        <w:rPr>
          <w:rFonts w:ascii="Times New Roman" w:hAnsi="Times New Roman" w:cs="Times New Roman"/>
          <w:sz w:val="24"/>
        </w:rPr>
      </w:pPr>
    </w:p>
    <w:p w14:paraId="45F1F72D" w14:textId="77777777" w:rsidR="0031356E" w:rsidRDefault="0031356E" w:rsidP="00750492">
      <w:pPr>
        <w:spacing w:line="360" w:lineRule="auto"/>
        <w:jc w:val="both"/>
        <w:rPr>
          <w:rFonts w:ascii="Times New Roman" w:hAnsi="Times New Roman" w:cs="Times New Roman"/>
          <w:sz w:val="24"/>
        </w:rPr>
      </w:pPr>
    </w:p>
    <w:p w14:paraId="2442B552" w14:textId="3631C1B5" w:rsidR="00750492" w:rsidRPr="00750492" w:rsidRDefault="00750492" w:rsidP="00A166F0">
      <w:pPr>
        <w:pStyle w:val="Descripcin"/>
        <w:keepNext/>
        <w:spacing w:after="0" w:line="276" w:lineRule="auto"/>
        <w:jc w:val="center"/>
        <w:rPr>
          <w:rFonts w:ascii="Times New Roman" w:hAnsi="Times New Roman" w:cs="Times New Roman"/>
          <w:i w:val="0"/>
          <w:color w:val="auto"/>
          <w:sz w:val="22"/>
        </w:rPr>
      </w:pPr>
      <w:bookmarkStart w:id="220" w:name="_Toc5765749"/>
      <w:r w:rsidRPr="00750492">
        <w:rPr>
          <w:rFonts w:ascii="Times New Roman" w:hAnsi="Times New Roman" w:cs="Times New Roman"/>
          <w:b/>
          <w:i w:val="0"/>
          <w:color w:val="auto"/>
          <w:sz w:val="22"/>
        </w:rPr>
        <w:lastRenderedPageBreak/>
        <w:t xml:space="preserve">Tabla 3 - </w:t>
      </w:r>
      <w:r w:rsidRPr="00750492">
        <w:rPr>
          <w:rFonts w:ascii="Times New Roman" w:hAnsi="Times New Roman" w:cs="Times New Roman"/>
          <w:b/>
          <w:i w:val="0"/>
          <w:color w:val="auto"/>
          <w:sz w:val="22"/>
        </w:rPr>
        <w:fldChar w:fldCharType="begin"/>
      </w:r>
      <w:r w:rsidRPr="00750492">
        <w:rPr>
          <w:rFonts w:ascii="Times New Roman" w:hAnsi="Times New Roman" w:cs="Times New Roman"/>
          <w:b/>
          <w:i w:val="0"/>
          <w:color w:val="auto"/>
          <w:sz w:val="22"/>
        </w:rPr>
        <w:instrText xml:space="preserve"> SEQ Tabla_3_- \* ARABIC </w:instrText>
      </w:r>
      <w:r w:rsidRPr="00750492">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w:t>
      </w:r>
      <w:r w:rsidRPr="00750492">
        <w:rPr>
          <w:rFonts w:ascii="Times New Roman" w:hAnsi="Times New Roman" w:cs="Times New Roman"/>
          <w:b/>
          <w:i w:val="0"/>
          <w:color w:val="auto"/>
          <w:sz w:val="22"/>
        </w:rPr>
        <w:fldChar w:fldCharType="end"/>
      </w:r>
      <w:r w:rsidRPr="00750492">
        <w:rPr>
          <w:rFonts w:ascii="Times New Roman" w:hAnsi="Times New Roman" w:cs="Times New Roman"/>
          <w:i w:val="0"/>
          <w:color w:val="auto"/>
          <w:sz w:val="22"/>
        </w:rPr>
        <w:t>. Requerimientos no funcionales</w:t>
      </w:r>
      <w:r>
        <w:rPr>
          <w:rFonts w:ascii="Times New Roman" w:hAnsi="Times New Roman" w:cs="Times New Roman"/>
          <w:i w:val="0"/>
          <w:color w:val="auto"/>
          <w:sz w:val="22"/>
        </w:rPr>
        <w:t xml:space="preserve"> de la solución.</w:t>
      </w:r>
      <w:bookmarkEnd w:id="220"/>
    </w:p>
    <w:tbl>
      <w:tblPr>
        <w:tblStyle w:val="Tablaconcuadrcula1clara"/>
        <w:tblW w:w="0" w:type="auto"/>
        <w:tblLook w:val="04A0" w:firstRow="1" w:lastRow="0" w:firstColumn="1" w:lastColumn="0" w:noHBand="0" w:noVBand="1"/>
      </w:tblPr>
      <w:tblGrid>
        <w:gridCol w:w="846"/>
        <w:gridCol w:w="7648"/>
      </w:tblGrid>
      <w:tr w:rsidR="005E1FA8" w14:paraId="1653D955" w14:textId="77777777" w:rsidTr="00986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D9D9D9" w:themeFill="background1" w:themeFillShade="D9"/>
          </w:tcPr>
          <w:p w14:paraId="4F509567" w14:textId="45B8BEED" w:rsidR="005E1FA8" w:rsidRPr="00986791" w:rsidRDefault="00750492" w:rsidP="00763781">
            <w:pPr>
              <w:spacing w:line="276" w:lineRule="auto"/>
              <w:jc w:val="center"/>
              <w:rPr>
                <w:rFonts w:ascii="Times New Roman" w:hAnsi="Times New Roman" w:cs="Times New Roman"/>
                <w:sz w:val="24"/>
              </w:rPr>
            </w:pPr>
            <w:proofErr w:type="spellStart"/>
            <w:r w:rsidRPr="00986791">
              <w:rPr>
                <w:rFonts w:ascii="Times New Roman" w:hAnsi="Times New Roman" w:cs="Times New Roman"/>
                <w:sz w:val="24"/>
              </w:rPr>
              <w:t>N°</w:t>
            </w:r>
            <w:proofErr w:type="spellEnd"/>
          </w:p>
        </w:tc>
        <w:tc>
          <w:tcPr>
            <w:tcW w:w="7648" w:type="dxa"/>
            <w:shd w:val="clear" w:color="auto" w:fill="D9D9D9" w:themeFill="background1" w:themeFillShade="D9"/>
          </w:tcPr>
          <w:p w14:paraId="61806948" w14:textId="77777777" w:rsidR="005E1FA8" w:rsidRPr="00986791" w:rsidRDefault="005E1FA8" w:rsidP="0076378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986791">
              <w:rPr>
                <w:rFonts w:ascii="Times New Roman" w:hAnsi="Times New Roman" w:cs="Times New Roman"/>
                <w:sz w:val="24"/>
              </w:rPr>
              <w:t>Descripción</w:t>
            </w:r>
          </w:p>
        </w:tc>
      </w:tr>
      <w:tr w:rsidR="005E1FA8" w14:paraId="2800ACC9" w14:textId="77777777" w:rsidTr="00986791">
        <w:tc>
          <w:tcPr>
            <w:cnfStyle w:val="001000000000" w:firstRow="0" w:lastRow="0" w:firstColumn="1" w:lastColumn="0" w:oddVBand="0" w:evenVBand="0" w:oddHBand="0" w:evenHBand="0" w:firstRowFirstColumn="0" w:firstRowLastColumn="0" w:lastRowFirstColumn="0" w:lastRowLastColumn="0"/>
            <w:tcW w:w="846" w:type="dxa"/>
            <w:vAlign w:val="center"/>
          </w:tcPr>
          <w:p w14:paraId="29C5541E" w14:textId="3619AD95" w:rsidR="005E1FA8" w:rsidRPr="00986791" w:rsidRDefault="00750492"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1</w:t>
            </w:r>
          </w:p>
        </w:tc>
        <w:tc>
          <w:tcPr>
            <w:tcW w:w="7648" w:type="dxa"/>
          </w:tcPr>
          <w:p w14:paraId="1238CC42" w14:textId="1CB22E89" w:rsidR="005E1FA8" w:rsidRPr="00C7777E" w:rsidRDefault="0031356E" w:rsidP="00763781">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El usuario interactúa</w:t>
            </w:r>
            <w:r w:rsidR="0098350C">
              <w:rPr>
                <w:rFonts w:ascii="Times New Roman" w:hAnsi="Times New Roman" w:cs="Times New Roman"/>
                <w:sz w:val="24"/>
              </w:rPr>
              <w:t xml:space="preserve"> con la aplicación utilizando el teclado y mouse.</w:t>
            </w:r>
          </w:p>
        </w:tc>
      </w:tr>
      <w:tr w:rsidR="005E1FA8" w14:paraId="5D777AD1" w14:textId="77777777" w:rsidTr="00986791">
        <w:tc>
          <w:tcPr>
            <w:cnfStyle w:val="001000000000" w:firstRow="0" w:lastRow="0" w:firstColumn="1" w:lastColumn="0" w:oddVBand="0" w:evenVBand="0" w:oddHBand="0" w:evenHBand="0" w:firstRowFirstColumn="0" w:firstRowLastColumn="0" w:lastRowFirstColumn="0" w:lastRowLastColumn="0"/>
            <w:tcW w:w="846" w:type="dxa"/>
            <w:vAlign w:val="center"/>
          </w:tcPr>
          <w:p w14:paraId="3CF16653" w14:textId="2E1261B4" w:rsidR="005E1FA8" w:rsidRPr="00986791" w:rsidRDefault="00750492"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2</w:t>
            </w:r>
          </w:p>
        </w:tc>
        <w:tc>
          <w:tcPr>
            <w:tcW w:w="7648" w:type="dxa"/>
          </w:tcPr>
          <w:p w14:paraId="13EF46B0" w14:textId="4C3F5E9E" w:rsidR="005E1FA8" w:rsidRPr="00C7777E" w:rsidRDefault="005E1FA8" w:rsidP="0098350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El aplicativo </w:t>
            </w:r>
            <w:r w:rsidR="0031356E">
              <w:rPr>
                <w:rFonts w:ascii="Times New Roman" w:hAnsi="Times New Roman" w:cs="Times New Roman"/>
                <w:sz w:val="24"/>
              </w:rPr>
              <w:t>se ha</w:t>
            </w:r>
            <w:r w:rsidR="0098350C">
              <w:rPr>
                <w:rFonts w:ascii="Times New Roman" w:hAnsi="Times New Roman" w:cs="Times New Roman"/>
                <w:sz w:val="24"/>
              </w:rPr>
              <w:t xml:space="preserve"> desarrollado en Visual Basic. Net. 2017, en el entorno de desarrollo Visual Estudio 2017 Enterprise, versión 15.6.7</w:t>
            </w:r>
          </w:p>
        </w:tc>
      </w:tr>
      <w:tr w:rsidR="005E1FA8" w14:paraId="06C000D5" w14:textId="77777777" w:rsidTr="00986791">
        <w:tc>
          <w:tcPr>
            <w:cnfStyle w:val="001000000000" w:firstRow="0" w:lastRow="0" w:firstColumn="1" w:lastColumn="0" w:oddVBand="0" w:evenVBand="0" w:oddHBand="0" w:evenHBand="0" w:firstRowFirstColumn="0" w:firstRowLastColumn="0" w:lastRowFirstColumn="0" w:lastRowLastColumn="0"/>
            <w:tcW w:w="846" w:type="dxa"/>
            <w:vAlign w:val="center"/>
          </w:tcPr>
          <w:p w14:paraId="4BAF9C8F" w14:textId="7A6CACD5" w:rsidR="005E1FA8" w:rsidRPr="00986791" w:rsidRDefault="00750492"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3</w:t>
            </w:r>
          </w:p>
        </w:tc>
        <w:tc>
          <w:tcPr>
            <w:tcW w:w="7648" w:type="dxa"/>
          </w:tcPr>
          <w:p w14:paraId="2B1604B9" w14:textId="2B131444" w:rsidR="005E1FA8" w:rsidRPr="00C7777E" w:rsidRDefault="005E1FA8" w:rsidP="0098350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El aplicativo </w:t>
            </w:r>
            <w:r w:rsidR="0031356E">
              <w:rPr>
                <w:rFonts w:ascii="Times New Roman" w:hAnsi="Times New Roman" w:cs="Times New Roman"/>
                <w:sz w:val="24"/>
              </w:rPr>
              <w:t>se ha</w:t>
            </w:r>
            <w:r w:rsidR="0098350C">
              <w:rPr>
                <w:rFonts w:ascii="Times New Roman" w:hAnsi="Times New Roman" w:cs="Times New Roman"/>
                <w:sz w:val="24"/>
              </w:rPr>
              <w:t xml:space="preserve"> desarrollado para </w:t>
            </w:r>
            <w:r w:rsidR="00763781">
              <w:rPr>
                <w:rFonts w:ascii="Times New Roman" w:hAnsi="Times New Roman" w:cs="Times New Roman"/>
                <w:sz w:val="24"/>
              </w:rPr>
              <w:t>CPU de 64 bits y SO Windows SP2 o superior con .NET Framework 4.5.2 o superior</w:t>
            </w:r>
          </w:p>
        </w:tc>
      </w:tr>
      <w:tr w:rsidR="005E1FA8" w14:paraId="4A94BE01" w14:textId="77777777" w:rsidTr="00986791">
        <w:tc>
          <w:tcPr>
            <w:cnfStyle w:val="001000000000" w:firstRow="0" w:lastRow="0" w:firstColumn="1" w:lastColumn="0" w:oddVBand="0" w:evenVBand="0" w:oddHBand="0" w:evenHBand="0" w:firstRowFirstColumn="0" w:firstRowLastColumn="0" w:lastRowFirstColumn="0" w:lastRowLastColumn="0"/>
            <w:tcW w:w="846" w:type="dxa"/>
            <w:vAlign w:val="center"/>
          </w:tcPr>
          <w:p w14:paraId="0EEC93C5" w14:textId="17A6A824" w:rsidR="005E1FA8" w:rsidRPr="00986791" w:rsidRDefault="00750492" w:rsidP="00986791">
            <w:pPr>
              <w:spacing w:line="276" w:lineRule="auto"/>
              <w:jc w:val="center"/>
              <w:rPr>
                <w:rFonts w:ascii="Times New Roman" w:hAnsi="Times New Roman" w:cs="Times New Roman"/>
                <w:b w:val="0"/>
                <w:sz w:val="24"/>
              </w:rPr>
            </w:pPr>
            <w:r w:rsidRPr="00986791">
              <w:rPr>
                <w:rFonts w:ascii="Times New Roman" w:hAnsi="Times New Roman" w:cs="Times New Roman"/>
                <w:b w:val="0"/>
                <w:sz w:val="24"/>
              </w:rPr>
              <w:t>4</w:t>
            </w:r>
          </w:p>
        </w:tc>
        <w:tc>
          <w:tcPr>
            <w:tcW w:w="7648" w:type="dxa"/>
          </w:tcPr>
          <w:p w14:paraId="24ED9C5F" w14:textId="2EDB1D47" w:rsidR="005E1FA8" w:rsidRDefault="005E1FA8" w:rsidP="0056698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B050"/>
                <w:sz w:val="24"/>
              </w:rPr>
            </w:pPr>
            <w:r>
              <w:rPr>
                <w:rFonts w:ascii="Times New Roman" w:hAnsi="Times New Roman" w:cs="Times New Roman"/>
                <w:sz w:val="24"/>
              </w:rPr>
              <w:t xml:space="preserve">El aplicativo </w:t>
            </w:r>
            <w:r w:rsidR="0031356E">
              <w:rPr>
                <w:rFonts w:ascii="Times New Roman" w:hAnsi="Times New Roman" w:cs="Times New Roman"/>
                <w:sz w:val="24"/>
              </w:rPr>
              <w:t>cuenta</w:t>
            </w:r>
            <w:r w:rsidR="00763781">
              <w:rPr>
                <w:rFonts w:ascii="Times New Roman" w:hAnsi="Times New Roman" w:cs="Times New Roman"/>
                <w:sz w:val="24"/>
              </w:rPr>
              <w:t xml:space="preserve"> con </w:t>
            </w:r>
            <w:r w:rsidR="0056698A">
              <w:rPr>
                <w:rFonts w:ascii="Times New Roman" w:hAnsi="Times New Roman" w:cs="Times New Roman"/>
                <w:sz w:val="24"/>
              </w:rPr>
              <w:t>ejemplos de aplicación.</w:t>
            </w:r>
          </w:p>
        </w:tc>
      </w:tr>
    </w:tbl>
    <w:p w14:paraId="05D2E20B" w14:textId="77777777" w:rsidR="004E71FF" w:rsidRDefault="004E71FF" w:rsidP="004E71FF">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6BFA74C8" w14:textId="4D2C6DFF" w:rsidR="00750492" w:rsidRPr="006610AB" w:rsidRDefault="00750492" w:rsidP="005E1FA8">
      <w:pPr>
        <w:spacing w:line="240" w:lineRule="auto"/>
        <w:jc w:val="both"/>
        <w:rPr>
          <w:rFonts w:ascii="Times New Roman" w:hAnsi="Times New Roman" w:cs="Times New Roman"/>
          <w:sz w:val="12"/>
        </w:rPr>
      </w:pPr>
    </w:p>
    <w:p w14:paraId="1F86C6A9" w14:textId="319E24EF" w:rsidR="0032186F" w:rsidRPr="0032186F" w:rsidRDefault="002516C7" w:rsidP="002516C7">
      <w:pPr>
        <w:keepNext/>
        <w:spacing w:after="0" w:line="240" w:lineRule="auto"/>
        <w:jc w:val="center"/>
        <w:rPr>
          <w:rFonts w:ascii="Times New Roman" w:hAnsi="Times New Roman" w:cs="Times New Roman"/>
          <w:sz w:val="2"/>
        </w:rPr>
      </w:pPr>
      <w:r>
        <w:object w:dxaOrig="13126" w:dyaOrig="10501" w14:anchorId="60AF8D43">
          <v:shape id="_x0000_i1254" type="#_x0000_t75" style="width:427.5pt;height:342pt" o:ole="">
            <v:imagedata r:id="rId496" o:title=""/>
          </v:shape>
          <o:OLEObject Type="Embed" ProgID="Visio.Drawing.15" ShapeID="_x0000_i1254" DrawAspect="Content" ObjectID="_1617420432" r:id="rId497"/>
        </w:object>
      </w:r>
    </w:p>
    <w:p w14:paraId="302C39FF" w14:textId="011E2885" w:rsidR="002516C7" w:rsidRDefault="002516C7" w:rsidP="002516C7">
      <w:pPr>
        <w:keepNext/>
        <w:spacing w:after="0" w:line="240" w:lineRule="auto"/>
        <w:jc w:val="center"/>
        <w:rPr>
          <w:rFonts w:ascii="Times New Roman" w:hAnsi="Times New Roman" w:cs="Times New Roman"/>
        </w:rPr>
      </w:pPr>
      <w:bookmarkStart w:id="221" w:name="_Toc5765814"/>
      <w:r w:rsidRPr="002516C7">
        <w:rPr>
          <w:rFonts w:ascii="Times New Roman" w:hAnsi="Times New Roman" w:cs="Times New Roman"/>
          <w:b/>
        </w:rPr>
        <w:t xml:space="preserve">Figura 3 -  </w:t>
      </w:r>
      <w:r w:rsidRPr="002516C7">
        <w:rPr>
          <w:rFonts w:ascii="Times New Roman" w:hAnsi="Times New Roman" w:cs="Times New Roman"/>
          <w:b/>
        </w:rPr>
        <w:fldChar w:fldCharType="begin"/>
      </w:r>
      <w:r w:rsidRPr="002516C7">
        <w:rPr>
          <w:rFonts w:ascii="Times New Roman" w:hAnsi="Times New Roman" w:cs="Times New Roman"/>
          <w:b/>
        </w:rPr>
        <w:instrText xml:space="preserve"> SEQ Figura_3_-_ \* ARABIC </w:instrText>
      </w:r>
      <w:r w:rsidRPr="002516C7">
        <w:rPr>
          <w:rFonts w:ascii="Times New Roman" w:hAnsi="Times New Roman" w:cs="Times New Roman"/>
          <w:b/>
        </w:rPr>
        <w:fldChar w:fldCharType="separate"/>
      </w:r>
      <w:r w:rsidR="00982FCB">
        <w:rPr>
          <w:rFonts w:ascii="Times New Roman" w:hAnsi="Times New Roman" w:cs="Times New Roman"/>
          <w:b/>
          <w:noProof/>
        </w:rPr>
        <w:t>2</w:t>
      </w:r>
      <w:r w:rsidRPr="002516C7">
        <w:rPr>
          <w:rFonts w:ascii="Times New Roman" w:hAnsi="Times New Roman" w:cs="Times New Roman"/>
          <w:b/>
        </w:rPr>
        <w:fldChar w:fldCharType="end"/>
      </w:r>
      <w:r w:rsidRPr="002516C7">
        <w:rPr>
          <w:rFonts w:ascii="Times New Roman" w:hAnsi="Times New Roman" w:cs="Times New Roman"/>
          <w:b/>
        </w:rPr>
        <w:t>.</w:t>
      </w:r>
      <w:r w:rsidRPr="002516C7">
        <w:rPr>
          <w:rFonts w:ascii="Times New Roman" w:hAnsi="Times New Roman" w:cs="Times New Roman"/>
        </w:rPr>
        <w:t xml:space="preserve"> Diagrama de caso de uso general</w:t>
      </w:r>
      <w:bookmarkEnd w:id="221"/>
    </w:p>
    <w:p w14:paraId="284AAA31" w14:textId="0B7BDBA4" w:rsidR="002516C7" w:rsidRDefault="002516C7" w:rsidP="002516C7">
      <w:pPr>
        <w:spacing w:line="240" w:lineRule="auto"/>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0DEB6CC0" w14:textId="77777777" w:rsidR="002516C7" w:rsidRPr="002516C7" w:rsidRDefault="002516C7" w:rsidP="002516C7">
      <w:pPr>
        <w:keepNext/>
        <w:spacing w:after="0" w:line="360" w:lineRule="auto"/>
        <w:jc w:val="both"/>
        <w:rPr>
          <w:rFonts w:ascii="Times New Roman" w:hAnsi="Times New Roman" w:cs="Times New Roman"/>
          <w:sz w:val="12"/>
        </w:rPr>
      </w:pPr>
    </w:p>
    <w:p w14:paraId="2CA076A4" w14:textId="02EBE0DA" w:rsidR="00071690" w:rsidRDefault="00071690" w:rsidP="00A166F0">
      <w:pPr>
        <w:pStyle w:val="Ttulo3"/>
        <w:numPr>
          <w:ilvl w:val="2"/>
          <w:numId w:val="5"/>
        </w:numPr>
        <w:spacing w:before="0" w:after="240" w:line="360" w:lineRule="auto"/>
        <w:jc w:val="both"/>
        <w:rPr>
          <w:rFonts w:ascii="Times New Roman" w:hAnsi="Times New Roman" w:cs="Times New Roman"/>
          <w:b/>
          <w:color w:val="auto"/>
        </w:rPr>
      </w:pPr>
      <w:bookmarkStart w:id="222" w:name="_Toc5868465"/>
      <w:r>
        <w:rPr>
          <w:rFonts w:ascii="Times New Roman" w:hAnsi="Times New Roman" w:cs="Times New Roman"/>
          <w:b/>
          <w:color w:val="auto"/>
        </w:rPr>
        <w:t>DISEÑO</w:t>
      </w:r>
      <w:bookmarkEnd w:id="222"/>
    </w:p>
    <w:p w14:paraId="757A6BEB" w14:textId="211BD501" w:rsidR="00C0633A" w:rsidRDefault="009E0094" w:rsidP="009E0094">
      <w:pPr>
        <w:spacing w:line="360" w:lineRule="auto"/>
        <w:jc w:val="both"/>
        <w:rPr>
          <w:rFonts w:ascii="Times New Roman" w:hAnsi="Times New Roman" w:cs="Times New Roman"/>
          <w:sz w:val="24"/>
        </w:rPr>
      </w:pPr>
      <w:r>
        <w:rPr>
          <w:rFonts w:ascii="Times New Roman" w:hAnsi="Times New Roman" w:cs="Times New Roman"/>
          <w:sz w:val="24"/>
        </w:rPr>
        <w:t xml:space="preserve">Esta fase </w:t>
      </w:r>
      <w:r w:rsidR="004B7593">
        <w:rPr>
          <w:rFonts w:ascii="Times New Roman" w:hAnsi="Times New Roman" w:cs="Times New Roman"/>
          <w:sz w:val="24"/>
        </w:rPr>
        <w:t>se describe el</w:t>
      </w:r>
      <w:r w:rsidR="002564CF">
        <w:rPr>
          <w:rFonts w:ascii="Times New Roman" w:hAnsi="Times New Roman" w:cs="Times New Roman"/>
          <w:sz w:val="24"/>
        </w:rPr>
        <w:t xml:space="preserve"> diseño de la solución desarrollada</w:t>
      </w:r>
      <w:r w:rsidR="004B7593">
        <w:rPr>
          <w:rFonts w:ascii="Times New Roman" w:hAnsi="Times New Roman" w:cs="Times New Roman"/>
          <w:sz w:val="24"/>
        </w:rPr>
        <w:t xml:space="preserve">. La fase de diseño se divide en dos partes: </w:t>
      </w:r>
      <w:r w:rsidR="00C0633A">
        <w:rPr>
          <w:rFonts w:ascii="Times New Roman" w:hAnsi="Times New Roman" w:cs="Times New Roman"/>
          <w:sz w:val="24"/>
        </w:rPr>
        <w:t xml:space="preserve">el modelo lógico que representa </w:t>
      </w:r>
      <w:r w:rsidR="004B7593">
        <w:rPr>
          <w:rFonts w:ascii="Times New Roman" w:hAnsi="Times New Roman" w:cs="Times New Roman"/>
          <w:sz w:val="24"/>
        </w:rPr>
        <w:t>el sistema y la interfaz de usuario</w:t>
      </w:r>
      <w:r>
        <w:rPr>
          <w:rFonts w:ascii="Times New Roman" w:hAnsi="Times New Roman" w:cs="Times New Roman"/>
          <w:sz w:val="24"/>
        </w:rPr>
        <w:t>.</w:t>
      </w:r>
      <w:r w:rsidR="00485BE2">
        <w:rPr>
          <w:rFonts w:ascii="Times New Roman" w:hAnsi="Times New Roman" w:cs="Times New Roman"/>
          <w:sz w:val="24"/>
        </w:rPr>
        <w:t xml:space="preserve"> </w:t>
      </w:r>
    </w:p>
    <w:p w14:paraId="3DCBB605" w14:textId="1A29FD3D" w:rsidR="009E0094" w:rsidRDefault="00C0633A" w:rsidP="009E0094">
      <w:pPr>
        <w:spacing w:line="360" w:lineRule="auto"/>
        <w:jc w:val="both"/>
        <w:rPr>
          <w:rFonts w:ascii="Times New Roman" w:hAnsi="Times New Roman" w:cs="Times New Roman"/>
          <w:sz w:val="24"/>
        </w:rPr>
      </w:pPr>
      <w:r>
        <w:rPr>
          <w:rFonts w:ascii="Times New Roman" w:hAnsi="Times New Roman" w:cs="Times New Roman"/>
          <w:sz w:val="24"/>
        </w:rPr>
        <w:t>Los procesos</w:t>
      </w:r>
      <w:r w:rsidR="00D00146">
        <w:rPr>
          <w:rFonts w:ascii="Times New Roman" w:hAnsi="Times New Roman" w:cs="Times New Roman"/>
          <w:sz w:val="24"/>
        </w:rPr>
        <w:t xml:space="preserve"> del sistema se </w:t>
      </w:r>
      <w:r>
        <w:rPr>
          <w:rFonts w:ascii="Times New Roman" w:hAnsi="Times New Roman" w:cs="Times New Roman"/>
          <w:sz w:val="24"/>
        </w:rPr>
        <w:t xml:space="preserve">muestran mediante </w:t>
      </w:r>
      <w:r w:rsidR="0067391E">
        <w:rPr>
          <w:rFonts w:ascii="Times New Roman" w:hAnsi="Times New Roman" w:cs="Times New Roman"/>
          <w:sz w:val="24"/>
        </w:rPr>
        <w:t>un</w:t>
      </w:r>
      <w:r>
        <w:rPr>
          <w:rFonts w:ascii="Times New Roman" w:hAnsi="Times New Roman" w:cs="Times New Roman"/>
          <w:sz w:val="24"/>
        </w:rPr>
        <w:t xml:space="preserve"> d</w:t>
      </w:r>
      <w:r w:rsidR="0067391E">
        <w:rPr>
          <w:rFonts w:ascii="Times New Roman" w:hAnsi="Times New Roman" w:cs="Times New Roman"/>
          <w:sz w:val="24"/>
        </w:rPr>
        <w:t>iagrama de actividades (</w:t>
      </w:r>
      <w:r>
        <w:rPr>
          <w:rFonts w:ascii="Times New Roman" w:hAnsi="Times New Roman" w:cs="Times New Roman"/>
          <w:sz w:val="24"/>
        </w:rPr>
        <w:t>figura 3-3</w:t>
      </w:r>
      <w:r w:rsidR="0067391E">
        <w:rPr>
          <w:rFonts w:ascii="Times New Roman" w:hAnsi="Times New Roman" w:cs="Times New Roman"/>
          <w:sz w:val="24"/>
        </w:rPr>
        <w:t>) que muestra el flujo de datos en el sistema y su tratamiento,</w:t>
      </w:r>
      <w:r w:rsidR="00A60824">
        <w:rPr>
          <w:rFonts w:ascii="Times New Roman" w:hAnsi="Times New Roman" w:cs="Times New Roman"/>
          <w:sz w:val="24"/>
        </w:rPr>
        <w:t xml:space="preserve"> la notación Gane ─ </w:t>
      </w:r>
      <w:proofErr w:type="spellStart"/>
      <w:r w:rsidR="00A60824">
        <w:rPr>
          <w:rFonts w:ascii="Times New Roman" w:hAnsi="Times New Roman" w:cs="Times New Roman"/>
          <w:sz w:val="24"/>
        </w:rPr>
        <w:t>Searson</w:t>
      </w:r>
      <w:proofErr w:type="spellEnd"/>
      <w:r w:rsidR="00A60824">
        <w:rPr>
          <w:rFonts w:ascii="Times New Roman" w:hAnsi="Times New Roman" w:cs="Times New Roman"/>
          <w:sz w:val="24"/>
        </w:rPr>
        <w:t xml:space="preserve"> se ha elegido para este fin;</w:t>
      </w:r>
      <w:r w:rsidR="0067391E">
        <w:rPr>
          <w:rFonts w:ascii="Times New Roman" w:hAnsi="Times New Roman" w:cs="Times New Roman"/>
          <w:sz w:val="24"/>
        </w:rPr>
        <w:t xml:space="preserve"> </w:t>
      </w:r>
      <w:r w:rsidR="00A60824">
        <w:rPr>
          <w:rFonts w:ascii="Times New Roman" w:hAnsi="Times New Roman" w:cs="Times New Roman"/>
          <w:sz w:val="24"/>
        </w:rPr>
        <w:t>para darle uniformidad a la presentación</w:t>
      </w:r>
      <w:r w:rsidR="00B5557A">
        <w:rPr>
          <w:rFonts w:ascii="Times New Roman" w:hAnsi="Times New Roman" w:cs="Times New Roman"/>
          <w:sz w:val="24"/>
        </w:rPr>
        <w:t xml:space="preserve"> de la información en </w:t>
      </w:r>
      <w:r w:rsidR="00B5557A">
        <w:rPr>
          <w:rFonts w:ascii="Times New Roman" w:hAnsi="Times New Roman" w:cs="Times New Roman"/>
          <w:sz w:val="24"/>
        </w:rPr>
        <w:lastRenderedPageBreak/>
        <w:t>pantalla,</w:t>
      </w:r>
      <w:r w:rsidR="00A60824">
        <w:rPr>
          <w:rFonts w:ascii="Times New Roman" w:hAnsi="Times New Roman" w:cs="Times New Roman"/>
          <w:sz w:val="24"/>
        </w:rPr>
        <w:t xml:space="preserve"> </w:t>
      </w:r>
      <w:r w:rsidR="00820FF2">
        <w:rPr>
          <w:rFonts w:ascii="Times New Roman" w:hAnsi="Times New Roman" w:cs="Times New Roman"/>
          <w:sz w:val="24"/>
        </w:rPr>
        <w:t>se ha usado</w:t>
      </w:r>
      <w:r w:rsidR="00485BE2">
        <w:rPr>
          <w:rFonts w:ascii="Times New Roman" w:hAnsi="Times New Roman" w:cs="Times New Roman"/>
          <w:sz w:val="24"/>
        </w:rPr>
        <w:t xml:space="preserve"> como patrón</w:t>
      </w:r>
      <w:r>
        <w:rPr>
          <w:rFonts w:ascii="Times New Roman" w:hAnsi="Times New Roman" w:cs="Times New Roman"/>
          <w:sz w:val="24"/>
        </w:rPr>
        <w:t xml:space="preserve"> grá</w:t>
      </w:r>
      <w:r w:rsidR="00485BE2">
        <w:rPr>
          <w:rFonts w:ascii="Times New Roman" w:hAnsi="Times New Roman" w:cs="Times New Roman"/>
          <w:sz w:val="24"/>
        </w:rPr>
        <w:t>fico de la solución</w:t>
      </w:r>
      <w:r w:rsidR="00B5557A">
        <w:rPr>
          <w:rFonts w:ascii="Times New Roman" w:hAnsi="Times New Roman" w:cs="Times New Roman"/>
          <w:sz w:val="24"/>
        </w:rPr>
        <w:t xml:space="preserve"> el modelo de la interfaz de </w:t>
      </w:r>
      <w:r w:rsidR="00AC5AD0">
        <w:rPr>
          <w:rFonts w:ascii="Times New Roman" w:hAnsi="Times New Roman" w:cs="Times New Roman"/>
          <w:sz w:val="24"/>
        </w:rPr>
        <w:t>usuario mostrado</w:t>
      </w:r>
      <w:r w:rsidR="00B5557A">
        <w:rPr>
          <w:rFonts w:ascii="Times New Roman" w:hAnsi="Times New Roman" w:cs="Times New Roman"/>
          <w:sz w:val="24"/>
        </w:rPr>
        <w:t xml:space="preserve"> en la figura 3-4</w:t>
      </w:r>
      <w:r w:rsidR="0067391E">
        <w:rPr>
          <w:rFonts w:ascii="Times New Roman" w:hAnsi="Times New Roman" w:cs="Times New Roman"/>
          <w:sz w:val="24"/>
        </w:rPr>
        <w:t>.</w:t>
      </w:r>
    </w:p>
    <w:p w14:paraId="4F47B474" w14:textId="77777777" w:rsidR="00571D86" w:rsidRPr="00C70241" w:rsidRDefault="00571D86" w:rsidP="00C70241">
      <w:pPr>
        <w:spacing w:before="240" w:after="0" w:line="240" w:lineRule="auto"/>
        <w:jc w:val="both"/>
        <w:rPr>
          <w:rFonts w:ascii="Times New Roman" w:hAnsi="Times New Roman" w:cs="Times New Roman"/>
          <w:sz w:val="12"/>
        </w:rPr>
      </w:pPr>
    </w:p>
    <w:p w14:paraId="33235052" w14:textId="084B44E8" w:rsidR="00FB469A" w:rsidRPr="00FB469A" w:rsidRDefault="00C70241" w:rsidP="00FB469A">
      <w:pPr>
        <w:keepNext/>
        <w:spacing w:after="0" w:line="240" w:lineRule="auto"/>
        <w:jc w:val="center"/>
        <w:rPr>
          <w:rFonts w:ascii="Times New Roman" w:hAnsi="Times New Roman" w:cs="Times New Roman"/>
          <w:sz w:val="2"/>
        </w:rPr>
      </w:pPr>
      <w:r>
        <w:rPr>
          <w:rFonts w:ascii="Times New Roman" w:hAnsi="Times New Roman" w:cs="Times New Roman"/>
          <w:sz w:val="24"/>
        </w:rPr>
        <w:object w:dxaOrig="10561" w:dyaOrig="14131" w14:anchorId="7E11AE97">
          <v:shape id="_x0000_i1255" type="#_x0000_t75" style="width:443.25pt;height:593.25pt" o:ole="">
            <v:imagedata r:id="rId498" o:title=""/>
          </v:shape>
          <o:OLEObject Type="Embed" ProgID="Visio.Drawing.15" ShapeID="_x0000_i1255" DrawAspect="Content" ObjectID="_1617420433" r:id="rId499"/>
        </w:object>
      </w:r>
    </w:p>
    <w:p w14:paraId="35621588" w14:textId="20C90CA8" w:rsidR="00571D86" w:rsidRDefault="00571D86" w:rsidP="00571D86">
      <w:pPr>
        <w:keepNext/>
        <w:spacing w:after="0" w:line="360" w:lineRule="auto"/>
        <w:jc w:val="center"/>
      </w:pPr>
      <w:bookmarkStart w:id="223" w:name="_Toc5765815"/>
      <w:r w:rsidRPr="00571D86">
        <w:rPr>
          <w:rFonts w:ascii="Times New Roman" w:hAnsi="Times New Roman" w:cs="Times New Roman"/>
          <w:b/>
        </w:rPr>
        <w:t xml:space="preserve">Figura 3 -  </w:t>
      </w:r>
      <w:r w:rsidRPr="00571D86">
        <w:rPr>
          <w:rFonts w:ascii="Times New Roman" w:hAnsi="Times New Roman" w:cs="Times New Roman"/>
          <w:b/>
        </w:rPr>
        <w:fldChar w:fldCharType="begin"/>
      </w:r>
      <w:r w:rsidRPr="00571D86">
        <w:rPr>
          <w:rFonts w:ascii="Times New Roman" w:hAnsi="Times New Roman" w:cs="Times New Roman"/>
          <w:b/>
        </w:rPr>
        <w:instrText xml:space="preserve"> SEQ Figura_3_-_ \* ARABIC </w:instrText>
      </w:r>
      <w:r w:rsidRPr="00571D86">
        <w:rPr>
          <w:rFonts w:ascii="Times New Roman" w:hAnsi="Times New Roman" w:cs="Times New Roman"/>
          <w:b/>
        </w:rPr>
        <w:fldChar w:fldCharType="separate"/>
      </w:r>
      <w:r w:rsidR="00982FCB">
        <w:rPr>
          <w:rFonts w:ascii="Times New Roman" w:hAnsi="Times New Roman" w:cs="Times New Roman"/>
          <w:b/>
          <w:noProof/>
        </w:rPr>
        <w:t>3</w:t>
      </w:r>
      <w:r w:rsidRPr="00571D86">
        <w:rPr>
          <w:rFonts w:ascii="Times New Roman" w:hAnsi="Times New Roman" w:cs="Times New Roman"/>
          <w:b/>
        </w:rPr>
        <w:fldChar w:fldCharType="end"/>
      </w:r>
      <w:r w:rsidRPr="00571D86">
        <w:rPr>
          <w:rFonts w:ascii="Times New Roman" w:hAnsi="Times New Roman" w:cs="Times New Roman"/>
          <w:b/>
        </w:rPr>
        <w:t>.</w:t>
      </w:r>
      <w:r w:rsidRPr="00571D86">
        <w:rPr>
          <w:rFonts w:ascii="Times New Roman" w:hAnsi="Times New Roman" w:cs="Times New Roman"/>
        </w:rPr>
        <w:t xml:space="preserve"> Diagrama de flujo de datos para el cálculo de daños incrementales</w:t>
      </w:r>
      <w:bookmarkEnd w:id="223"/>
    </w:p>
    <w:p w14:paraId="396114D2" w14:textId="5C689886" w:rsidR="00571D86" w:rsidRDefault="00571D86" w:rsidP="00571D86">
      <w:pPr>
        <w:spacing w:line="240" w:lineRule="auto"/>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2C7B4248" w14:textId="77777777" w:rsidR="00FA792B" w:rsidRDefault="00FA792B" w:rsidP="00FA792B">
      <w:pPr>
        <w:keepNext/>
        <w:spacing w:after="0" w:line="360" w:lineRule="auto"/>
        <w:jc w:val="center"/>
      </w:pPr>
      <w:r w:rsidRPr="00FA792B">
        <w:rPr>
          <w:noProof/>
          <w:lang w:val="es-ES" w:eastAsia="es-ES"/>
        </w:rPr>
        <w:lastRenderedPageBreak/>
        <w:drawing>
          <wp:inline distT="0" distB="0" distL="0" distR="0" wp14:anchorId="76031BDD" wp14:editId="340A07FE">
            <wp:extent cx="4724400" cy="282527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26" descr="C:\Users\Ing. Moises Micha Bu\Pictures\Ashampoo Snap 2018\Ashampoo_Snap_lunes, 27 de agosto de 2018_02h19m36s_012_.png"/>
                    <pic:cNvPicPr>
                      <a:picLocks noChangeAspect="1" noChangeArrowheads="1"/>
                    </pic:cNvPicPr>
                  </pic:nvPicPr>
                  <pic:blipFill rotWithShape="1">
                    <a:blip r:embed="rId500" cstate="print">
                      <a:extLst>
                        <a:ext uri="{28A0092B-C50C-407E-A947-70E740481C1C}">
                          <a14:useLocalDpi xmlns:a14="http://schemas.microsoft.com/office/drawing/2010/main" val="0"/>
                        </a:ext>
                      </a:extLst>
                    </a:blip>
                    <a:srcRect l="2382" t="4464" r="2342" b="3683"/>
                    <a:stretch/>
                  </pic:blipFill>
                  <pic:spPr bwMode="auto">
                    <a:xfrm>
                      <a:off x="0" y="0"/>
                      <a:ext cx="4724400" cy="2825278"/>
                    </a:xfrm>
                    <a:prstGeom prst="rect">
                      <a:avLst/>
                    </a:prstGeom>
                    <a:noFill/>
                    <a:ln>
                      <a:noFill/>
                    </a:ln>
                    <a:extLst>
                      <a:ext uri="{53640926-AAD7-44D8-BBD7-CCE9431645EC}">
                        <a14:shadowObscured xmlns:a14="http://schemas.microsoft.com/office/drawing/2010/main"/>
                      </a:ext>
                    </a:extLst>
                  </pic:spPr>
                </pic:pic>
              </a:graphicData>
            </a:graphic>
          </wp:inline>
        </w:drawing>
      </w:r>
    </w:p>
    <w:p w14:paraId="2ABD1283" w14:textId="34325B51" w:rsidR="00A70976" w:rsidRPr="00FA792B" w:rsidRDefault="00FA792B" w:rsidP="00FA792B">
      <w:pPr>
        <w:pStyle w:val="Descripcin"/>
        <w:spacing w:after="0"/>
        <w:jc w:val="center"/>
        <w:rPr>
          <w:rFonts w:ascii="Times New Roman" w:hAnsi="Times New Roman" w:cs="Times New Roman"/>
          <w:i w:val="0"/>
          <w:color w:val="auto"/>
          <w:sz w:val="22"/>
        </w:rPr>
      </w:pPr>
      <w:bookmarkStart w:id="224" w:name="_Toc5765816"/>
      <w:r w:rsidRPr="00413D03">
        <w:rPr>
          <w:rFonts w:ascii="Times New Roman" w:hAnsi="Times New Roman" w:cs="Times New Roman"/>
          <w:b/>
          <w:i w:val="0"/>
          <w:color w:val="auto"/>
          <w:sz w:val="22"/>
        </w:rPr>
        <w:t xml:space="preserve">Figura 3 -  </w:t>
      </w:r>
      <w:r w:rsidRPr="00413D03">
        <w:rPr>
          <w:rFonts w:ascii="Times New Roman" w:hAnsi="Times New Roman" w:cs="Times New Roman"/>
          <w:b/>
          <w:i w:val="0"/>
          <w:color w:val="auto"/>
          <w:sz w:val="22"/>
        </w:rPr>
        <w:fldChar w:fldCharType="begin"/>
      </w:r>
      <w:r w:rsidRPr="00413D03">
        <w:rPr>
          <w:rFonts w:ascii="Times New Roman" w:hAnsi="Times New Roman" w:cs="Times New Roman"/>
          <w:b/>
          <w:i w:val="0"/>
          <w:color w:val="auto"/>
          <w:sz w:val="22"/>
        </w:rPr>
        <w:instrText xml:space="preserve"> SEQ Figura_3_-_ \* ARABIC </w:instrText>
      </w:r>
      <w:r w:rsidRPr="00413D0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4</w:t>
      </w:r>
      <w:r w:rsidRPr="00413D03">
        <w:rPr>
          <w:rFonts w:ascii="Times New Roman" w:hAnsi="Times New Roman" w:cs="Times New Roman"/>
          <w:b/>
          <w:i w:val="0"/>
          <w:color w:val="auto"/>
          <w:sz w:val="22"/>
        </w:rPr>
        <w:fldChar w:fldCharType="end"/>
      </w:r>
      <w:r w:rsidRPr="00FA792B">
        <w:rPr>
          <w:rFonts w:ascii="Times New Roman" w:hAnsi="Times New Roman" w:cs="Times New Roman"/>
          <w:i w:val="0"/>
          <w:color w:val="auto"/>
          <w:sz w:val="22"/>
        </w:rPr>
        <w:t xml:space="preserve">. </w:t>
      </w:r>
      <w:r w:rsidRPr="00334DB4">
        <w:rPr>
          <w:rFonts w:ascii="Times New Roman" w:hAnsi="Times New Roman" w:cs="Times New Roman"/>
          <w:i w:val="0"/>
          <w:color w:val="auto"/>
          <w:sz w:val="22"/>
        </w:rPr>
        <w:t>Patrón de interfaz gráfica de la aplicación</w:t>
      </w:r>
      <w:bookmarkEnd w:id="224"/>
    </w:p>
    <w:p w14:paraId="3BF5A158" w14:textId="77777777" w:rsidR="00FA792B" w:rsidRDefault="00FA792B" w:rsidP="00FA792B">
      <w:pPr>
        <w:spacing w:line="240" w:lineRule="auto"/>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3CD740AC" w14:textId="77777777" w:rsidR="00334DB4" w:rsidRPr="00A166F0" w:rsidRDefault="00334DB4" w:rsidP="00334DB4">
      <w:pPr>
        <w:spacing w:line="360" w:lineRule="auto"/>
        <w:jc w:val="both"/>
        <w:rPr>
          <w:rFonts w:ascii="Times New Roman" w:hAnsi="Times New Roman" w:cs="Times New Roman"/>
          <w:sz w:val="6"/>
        </w:rPr>
      </w:pPr>
    </w:p>
    <w:p w14:paraId="601B65DA" w14:textId="610F3F8B" w:rsidR="00334DB4" w:rsidRPr="00D01819" w:rsidRDefault="00D01819" w:rsidP="000723ED">
      <w:pPr>
        <w:pStyle w:val="Prrafodelista"/>
        <w:numPr>
          <w:ilvl w:val="0"/>
          <w:numId w:val="44"/>
        </w:numPr>
        <w:spacing w:line="360" w:lineRule="auto"/>
        <w:ind w:left="426"/>
        <w:contextualSpacing w:val="0"/>
        <w:jc w:val="both"/>
        <w:rPr>
          <w:rFonts w:ascii="Times New Roman" w:hAnsi="Times New Roman" w:cs="Times New Roman"/>
          <w:b/>
          <w:sz w:val="24"/>
        </w:rPr>
      </w:pPr>
      <w:r>
        <w:rPr>
          <w:rFonts w:ascii="Times New Roman" w:hAnsi="Times New Roman" w:cs="Times New Roman"/>
          <w:b/>
          <w:sz w:val="24"/>
        </w:rPr>
        <w:t>Barra de título:</w:t>
      </w:r>
      <w:r w:rsidR="00820FF2">
        <w:rPr>
          <w:rFonts w:ascii="Times New Roman" w:hAnsi="Times New Roman" w:cs="Times New Roman"/>
          <w:sz w:val="24"/>
        </w:rPr>
        <w:t xml:space="preserve"> Contiene</w:t>
      </w:r>
      <w:r>
        <w:rPr>
          <w:rFonts w:ascii="Times New Roman" w:hAnsi="Times New Roman" w:cs="Times New Roman"/>
          <w:sz w:val="24"/>
        </w:rPr>
        <w:t xml:space="preserve"> los nombres de la escuela (EAPIC-UNC) y el nombre del producto (DISMEP).</w:t>
      </w:r>
    </w:p>
    <w:p w14:paraId="6311DCB7" w14:textId="72E6A563" w:rsidR="00D01819" w:rsidRPr="00761F48" w:rsidRDefault="002D378E" w:rsidP="000723ED">
      <w:pPr>
        <w:pStyle w:val="Prrafodelista"/>
        <w:numPr>
          <w:ilvl w:val="0"/>
          <w:numId w:val="44"/>
        </w:numPr>
        <w:spacing w:line="360" w:lineRule="auto"/>
        <w:ind w:left="425" w:hanging="357"/>
        <w:contextualSpacing w:val="0"/>
        <w:jc w:val="both"/>
        <w:rPr>
          <w:rFonts w:ascii="Times New Roman" w:hAnsi="Times New Roman" w:cs="Times New Roman"/>
          <w:b/>
          <w:sz w:val="24"/>
        </w:rPr>
      </w:pPr>
      <w:r>
        <w:rPr>
          <w:rFonts w:ascii="Times New Roman" w:hAnsi="Times New Roman" w:cs="Times New Roman"/>
          <w:b/>
          <w:sz w:val="24"/>
        </w:rPr>
        <w:t>Barra de herramientas:</w:t>
      </w:r>
      <w:r>
        <w:rPr>
          <w:rFonts w:ascii="Times New Roman" w:hAnsi="Times New Roman" w:cs="Times New Roman"/>
          <w:sz w:val="24"/>
        </w:rPr>
        <w:t xml:space="preserve"> </w:t>
      </w:r>
      <w:r w:rsidR="00820FF2">
        <w:rPr>
          <w:rFonts w:ascii="Times New Roman" w:hAnsi="Times New Roman" w:cs="Times New Roman"/>
          <w:sz w:val="24"/>
        </w:rPr>
        <w:t>Contiene</w:t>
      </w:r>
      <w:r w:rsidR="00761F48">
        <w:rPr>
          <w:rFonts w:ascii="Times New Roman" w:hAnsi="Times New Roman" w:cs="Times New Roman"/>
          <w:sz w:val="24"/>
        </w:rPr>
        <w:t xml:space="preserve"> menús desplegables de archivo, vista y acceso rápido.</w:t>
      </w:r>
    </w:p>
    <w:p w14:paraId="02FFC97A" w14:textId="2E38E140" w:rsidR="00761F48" w:rsidRPr="00761F48" w:rsidRDefault="00761F48" w:rsidP="000723ED">
      <w:pPr>
        <w:pStyle w:val="Prrafodelista"/>
        <w:numPr>
          <w:ilvl w:val="0"/>
          <w:numId w:val="44"/>
        </w:numPr>
        <w:spacing w:line="360" w:lineRule="auto"/>
        <w:ind w:left="426"/>
        <w:contextualSpacing w:val="0"/>
        <w:jc w:val="both"/>
        <w:rPr>
          <w:rFonts w:ascii="Times New Roman" w:hAnsi="Times New Roman" w:cs="Times New Roman"/>
          <w:b/>
          <w:sz w:val="24"/>
        </w:rPr>
      </w:pPr>
      <w:r>
        <w:rPr>
          <w:rFonts w:ascii="Times New Roman" w:hAnsi="Times New Roman" w:cs="Times New Roman"/>
          <w:b/>
          <w:sz w:val="24"/>
        </w:rPr>
        <w:t>Panel de opciones:</w:t>
      </w:r>
      <w:r w:rsidR="00820FF2">
        <w:rPr>
          <w:rFonts w:ascii="Times New Roman" w:hAnsi="Times New Roman" w:cs="Times New Roman"/>
          <w:sz w:val="24"/>
        </w:rPr>
        <w:t xml:space="preserve"> Contiene</w:t>
      </w:r>
      <w:r>
        <w:rPr>
          <w:rFonts w:ascii="Times New Roman" w:hAnsi="Times New Roman" w:cs="Times New Roman"/>
          <w:sz w:val="24"/>
        </w:rPr>
        <w:t xml:space="preserve"> botones de selección de tipo de pavimento, limpiar diseño y salir del programa; en la parte inferior se mostrará la insignia de la UNC.</w:t>
      </w:r>
    </w:p>
    <w:p w14:paraId="7BB720A1" w14:textId="6DEB63B9" w:rsidR="00761F48" w:rsidRPr="00761F48" w:rsidRDefault="00761F48" w:rsidP="000723ED">
      <w:pPr>
        <w:pStyle w:val="Prrafodelista"/>
        <w:numPr>
          <w:ilvl w:val="0"/>
          <w:numId w:val="44"/>
        </w:numPr>
        <w:spacing w:line="360" w:lineRule="auto"/>
        <w:ind w:left="426"/>
        <w:contextualSpacing w:val="0"/>
        <w:jc w:val="both"/>
        <w:rPr>
          <w:rFonts w:ascii="Times New Roman" w:hAnsi="Times New Roman" w:cs="Times New Roman"/>
          <w:b/>
          <w:sz w:val="24"/>
        </w:rPr>
      </w:pPr>
      <w:r>
        <w:rPr>
          <w:rFonts w:ascii="Times New Roman" w:hAnsi="Times New Roman" w:cs="Times New Roman"/>
          <w:b/>
          <w:sz w:val="24"/>
        </w:rPr>
        <w:t>Fichas de trabajo:</w:t>
      </w:r>
      <w:r w:rsidR="00820FF2">
        <w:rPr>
          <w:rFonts w:ascii="Times New Roman" w:hAnsi="Times New Roman" w:cs="Times New Roman"/>
          <w:sz w:val="24"/>
        </w:rPr>
        <w:t xml:space="preserve"> Contiene</w:t>
      </w:r>
      <w:r>
        <w:rPr>
          <w:rFonts w:ascii="Times New Roman" w:hAnsi="Times New Roman" w:cs="Times New Roman"/>
          <w:sz w:val="24"/>
        </w:rPr>
        <w:t xml:space="preserve"> las pestañas de ingreso y salida de información: configuración, materiales, clima, tránsito, análisis y resultados.</w:t>
      </w:r>
    </w:p>
    <w:p w14:paraId="6015B8AE" w14:textId="66C99E0A" w:rsidR="00761F48" w:rsidRPr="00AB25BF" w:rsidRDefault="001824A5" w:rsidP="000723ED">
      <w:pPr>
        <w:pStyle w:val="Prrafodelista"/>
        <w:numPr>
          <w:ilvl w:val="0"/>
          <w:numId w:val="44"/>
        </w:numPr>
        <w:spacing w:line="360" w:lineRule="auto"/>
        <w:ind w:left="425" w:hanging="357"/>
        <w:contextualSpacing w:val="0"/>
        <w:jc w:val="both"/>
        <w:rPr>
          <w:rFonts w:ascii="Times New Roman" w:hAnsi="Times New Roman" w:cs="Times New Roman"/>
          <w:b/>
          <w:sz w:val="24"/>
        </w:rPr>
      </w:pPr>
      <w:r>
        <w:rPr>
          <w:rFonts w:ascii="Times New Roman" w:hAnsi="Times New Roman" w:cs="Times New Roman"/>
          <w:b/>
          <w:sz w:val="24"/>
        </w:rPr>
        <w:t>Menú de propiedades:</w:t>
      </w:r>
      <w:r w:rsidR="00820FF2">
        <w:rPr>
          <w:rFonts w:ascii="Times New Roman" w:hAnsi="Times New Roman" w:cs="Times New Roman"/>
          <w:sz w:val="24"/>
        </w:rPr>
        <w:t xml:space="preserve"> Muestra</w:t>
      </w:r>
      <w:r w:rsidR="00AB25BF">
        <w:rPr>
          <w:rFonts w:ascii="Times New Roman" w:hAnsi="Times New Roman" w:cs="Times New Roman"/>
          <w:sz w:val="24"/>
        </w:rPr>
        <w:t xml:space="preserve"> un menú de propiedades para las fichas materiales y tráns</w:t>
      </w:r>
      <w:r w:rsidR="00820FF2">
        <w:rPr>
          <w:rFonts w:ascii="Times New Roman" w:hAnsi="Times New Roman" w:cs="Times New Roman"/>
          <w:sz w:val="24"/>
        </w:rPr>
        <w:t>ito, en ésta también se muestra</w:t>
      </w:r>
      <w:r w:rsidR="00AB25BF">
        <w:rPr>
          <w:rFonts w:ascii="Times New Roman" w:hAnsi="Times New Roman" w:cs="Times New Roman"/>
          <w:sz w:val="24"/>
        </w:rPr>
        <w:t xml:space="preserve"> el menú de modelos de predicción.</w:t>
      </w:r>
    </w:p>
    <w:p w14:paraId="5DE2AD71" w14:textId="562930D5" w:rsidR="00AB25BF" w:rsidRPr="00EE6A9F" w:rsidRDefault="00AB25BF" w:rsidP="000723ED">
      <w:pPr>
        <w:pStyle w:val="Prrafodelista"/>
        <w:numPr>
          <w:ilvl w:val="0"/>
          <w:numId w:val="44"/>
        </w:numPr>
        <w:spacing w:line="360" w:lineRule="auto"/>
        <w:ind w:left="425" w:hanging="357"/>
        <w:contextualSpacing w:val="0"/>
        <w:jc w:val="both"/>
        <w:rPr>
          <w:rFonts w:ascii="Times New Roman" w:hAnsi="Times New Roman" w:cs="Times New Roman"/>
          <w:b/>
          <w:sz w:val="24"/>
        </w:rPr>
      </w:pPr>
      <w:r>
        <w:rPr>
          <w:rFonts w:ascii="Times New Roman" w:hAnsi="Times New Roman" w:cs="Times New Roman"/>
          <w:b/>
          <w:sz w:val="24"/>
        </w:rPr>
        <w:t>Área principal del sistema:</w:t>
      </w:r>
      <w:r w:rsidR="00820FF2">
        <w:rPr>
          <w:rFonts w:ascii="Times New Roman" w:hAnsi="Times New Roman" w:cs="Times New Roman"/>
          <w:sz w:val="24"/>
        </w:rPr>
        <w:t xml:space="preserve"> Aquí se ingresa</w:t>
      </w:r>
      <w:r>
        <w:rPr>
          <w:rFonts w:ascii="Times New Roman" w:hAnsi="Times New Roman" w:cs="Times New Roman"/>
          <w:sz w:val="24"/>
        </w:rPr>
        <w:t xml:space="preserve"> la información jerarquizada que caracteriza a cada propiedad, la</w:t>
      </w:r>
      <w:r w:rsidR="00EE6A9F">
        <w:rPr>
          <w:rFonts w:ascii="Times New Roman" w:hAnsi="Times New Roman" w:cs="Times New Roman"/>
          <w:sz w:val="24"/>
        </w:rPr>
        <w:t xml:space="preserve"> calibración de mo</w:t>
      </w:r>
      <w:r w:rsidR="00820FF2">
        <w:rPr>
          <w:rFonts w:ascii="Times New Roman" w:hAnsi="Times New Roman" w:cs="Times New Roman"/>
          <w:sz w:val="24"/>
        </w:rPr>
        <w:t>delos de deterioro y se muestra</w:t>
      </w:r>
      <w:r w:rsidR="00EE6A9F">
        <w:rPr>
          <w:rFonts w:ascii="Times New Roman" w:hAnsi="Times New Roman" w:cs="Times New Roman"/>
          <w:sz w:val="24"/>
        </w:rPr>
        <w:t xml:space="preserve"> la información de salida del programa.</w:t>
      </w:r>
    </w:p>
    <w:p w14:paraId="7FEB1C65" w14:textId="29A0001D" w:rsidR="00EE6A9F" w:rsidRPr="00EE6A9F" w:rsidRDefault="00EE6A9F" w:rsidP="000723ED">
      <w:pPr>
        <w:pStyle w:val="Prrafodelista"/>
        <w:numPr>
          <w:ilvl w:val="0"/>
          <w:numId w:val="44"/>
        </w:numPr>
        <w:spacing w:line="360" w:lineRule="auto"/>
        <w:ind w:left="425" w:hanging="357"/>
        <w:contextualSpacing w:val="0"/>
        <w:jc w:val="both"/>
        <w:rPr>
          <w:rFonts w:ascii="Times New Roman" w:hAnsi="Times New Roman" w:cs="Times New Roman"/>
          <w:b/>
          <w:sz w:val="24"/>
        </w:rPr>
      </w:pPr>
      <w:r>
        <w:rPr>
          <w:rFonts w:ascii="Times New Roman" w:hAnsi="Times New Roman" w:cs="Times New Roman"/>
          <w:b/>
          <w:sz w:val="24"/>
        </w:rPr>
        <w:t>Barra de estado:</w:t>
      </w:r>
      <w:r w:rsidRPr="00EE6A9F">
        <w:rPr>
          <w:rFonts w:ascii="Times New Roman" w:hAnsi="Times New Roman" w:cs="Times New Roman"/>
          <w:b/>
          <w:sz w:val="24"/>
        </w:rPr>
        <w:t xml:space="preserve"> </w:t>
      </w:r>
      <w:r w:rsidR="00820FF2">
        <w:rPr>
          <w:rFonts w:ascii="Times New Roman" w:hAnsi="Times New Roman" w:cs="Times New Roman"/>
          <w:sz w:val="24"/>
        </w:rPr>
        <w:t>Muestra</w:t>
      </w:r>
      <w:r w:rsidRPr="00EE6A9F">
        <w:rPr>
          <w:rFonts w:ascii="Times New Roman" w:hAnsi="Times New Roman" w:cs="Times New Roman"/>
          <w:sz w:val="24"/>
        </w:rPr>
        <w:t xml:space="preserve"> el estado del trabajo actual, para c</w:t>
      </w:r>
      <w:r w:rsidR="00820FF2">
        <w:rPr>
          <w:rFonts w:ascii="Times New Roman" w:hAnsi="Times New Roman" w:cs="Times New Roman"/>
          <w:sz w:val="24"/>
        </w:rPr>
        <w:t>ada ficha completada se muestra</w:t>
      </w:r>
      <w:r w:rsidRPr="00EE6A9F">
        <w:rPr>
          <w:rFonts w:ascii="Times New Roman" w:hAnsi="Times New Roman" w:cs="Times New Roman"/>
          <w:sz w:val="24"/>
        </w:rPr>
        <w:t xml:space="preserve"> un </w:t>
      </w:r>
      <w:proofErr w:type="spellStart"/>
      <w:r w:rsidRPr="00EE6A9F">
        <w:rPr>
          <w:rFonts w:ascii="Times New Roman" w:hAnsi="Times New Roman" w:cs="Times New Roman"/>
          <w:sz w:val="24"/>
        </w:rPr>
        <w:t>check</w:t>
      </w:r>
      <w:proofErr w:type="spellEnd"/>
      <w:r w:rsidRPr="00EE6A9F">
        <w:rPr>
          <w:rFonts w:ascii="Times New Roman" w:hAnsi="Times New Roman" w:cs="Times New Roman"/>
          <w:sz w:val="24"/>
        </w:rPr>
        <w:t xml:space="preserve"> (</w:t>
      </w:r>
      <w:r w:rsidRPr="00EE6A9F">
        <w:rPr>
          <w:rFonts w:ascii="Segoe UI Symbol" w:hAnsi="Segoe UI Symbol" w:cs="Segoe UI Symbol"/>
          <w:sz w:val="24"/>
        </w:rPr>
        <w:t>✔</w:t>
      </w:r>
      <w:r w:rsidRPr="00EE6A9F">
        <w:rPr>
          <w:rFonts w:ascii="Times New Roman" w:hAnsi="Times New Roman" w:cs="Times New Roman"/>
          <w:sz w:val="24"/>
        </w:rPr>
        <w:t>)</w:t>
      </w:r>
      <w:r>
        <w:rPr>
          <w:rFonts w:ascii="Times New Roman" w:hAnsi="Times New Roman" w:cs="Times New Roman"/>
          <w:sz w:val="24"/>
        </w:rPr>
        <w:t>.</w:t>
      </w:r>
    </w:p>
    <w:p w14:paraId="7947AB95" w14:textId="29380A43" w:rsidR="00EE6A9F" w:rsidRPr="0045082D" w:rsidRDefault="00EE6A9F" w:rsidP="000723ED">
      <w:pPr>
        <w:pStyle w:val="Prrafodelista"/>
        <w:numPr>
          <w:ilvl w:val="0"/>
          <w:numId w:val="44"/>
        </w:numPr>
        <w:spacing w:line="360" w:lineRule="auto"/>
        <w:ind w:left="425" w:hanging="357"/>
        <w:contextualSpacing w:val="0"/>
        <w:jc w:val="both"/>
        <w:rPr>
          <w:rFonts w:ascii="Times New Roman" w:hAnsi="Times New Roman" w:cs="Times New Roman"/>
          <w:b/>
          <w:sz w:val="24"/>
        </w:rPr>
      </w:pPr>
      <w:r>
        <w:rPr>
          <w:rFonts w:ascii="Times New Roman" w:hAnsi="Times New Roman" w:cs="Times New Roman"/>
          <w:b/>
          <w:sz w:val="24"/>
        </w:rPr>
        <w:t>Pie de página:</w:t>
      </w:r>
      <w:r w:rsidR="00820FF2">
        <w:rPr>
          <w:rFonts w:ascii="Times New Roman" w:hAnsi="Times New Roman" w:cs="Times New Roman"/>
          <w:sz w:val="24"/>
        </w:rPr>
        <w:t xml:space="preserve"> Muestra</w:t>
      </w:r>
      <w:r>
        <w:rPr>
          <w:rFonts w:ascii="Times New Roman" w:hAnsi="Times New Roman" w:cs="Times New Roman"/>
          <w:sz w:val="24"/>
        </w:rPr>
        <w:t xml:space="preserve"> </w:t>
      </w:r>
      <w:r w:rsidRPr="00AF7472">
        <w:rPr>
          <w:rFonts w:ascii="Times New Roman" w:hAnsi="Times New Roman" w:cs="Times New Roman"/>
          <w:sz w:val="20"/>
        </w:rPr>
        <w:t xml:space="preserve">“DISMEP FLEXIBLE” </w:t>
      </w:r>
      <w:r w:rsidR="00AF7472">
        <w:rPr>
          <w:rFonts w:ascii="Times New Roman" w:hAnsi="Times New Roman" w:cs="Times New Roman"/>
          <w:sz w:val="24"/>
        </w:rPr>
        <w:t xml:space="preserve">si el diseño actual es de pavimento flexible y </w:t>
      </w:r>
      <w:r w:rsidR="00AF7472" w:rsidRPr="00AF7472">
        <w:rPr>
          <w:rFonts w:ascii="Times New Roman" w:hAnsi="Times New Roman" w:cs="Times New Roman"/>
          <w:sz w:val="20"/>
        </w:rPr>
        <w:t xml:space="preserve">“DISMEP </w:t>
      </w:r>
      <w:r w:rsidR="00AC5AD0" w:rsidRPr="00AF7472">
        <w:rPr>
          <w:rFonts w:ascii="Times New Roman" w:hAnsi="Times New Roman" w:cs="Times New Roman"/>
          <w:sz w:val="20"/>
        </w:rPr>
        <w:t>RIGIDO” si</w:t>
      </w:r>
      <w:r w:rsidR="00AF7472">
        <w:rPr>
          <w:rFonts w:ascii="Times New Roman" w:hAnsi="Times New Roman" w:cs="Times New Roman"/>
          <w:sz w:val="24"/>
        </w:rPr>
        <w:t xml:space="preserve"> es pavimento rígido.</w:t>
      </w:r>
    </w:p>
    <w:p w14:paraId="16A0C084" w14:textId="0B986DDE" w:rsidR="009E0094" w:rsidRDefault="009E0094" w:rsidP="00A166F0">
      <w:pPr>
        <w:pStyle w:val="Ttulo3"/>
        <w:numPr>
          <w:ilvl w:val="2"/>
          <w:numId w:val="5"/>
        </w:numPr>
        <w:spacing w:before="0" w:after="240" w:line="360" w:lineRule="auto"/>
        <w:jc w:val="both"/>
        <w:rPr>
          <w:rFonts w:ascii="Times New Roman" w:hAnsi="Times New Roman" w:cs="Times New Roman"/>
          <w:b/>
          <w:color w:val="auto"/>
        </w:rPr>
      </w:pPr>
      <w:bookmarkStart w:id="225" w:name="_Toc5868466"/>
      <w:r>
        <w:rPr>
          <w:rFonts w:ascii="Times New Roman" w:hAnsi="Times New Roman" w:cs="Times New Roman"/>
          <w:b/>
          <w:color w:val="auto"/>
        </w:rPr>
        <w:lastRenderedPageBreak/>
        <w:t>CODIFICACIÓN</w:t>
      </w:r>
      <w:bookmarkEnd w:id="225"/>
    </w:p>
    <w:p w14:paraId="67232B42" w14:textId="3A4EA7EA" w:rsidR="009245F6" w:rsidRPr="009245F6" w:rsidRDefault="006B34FD" w:rsidP="009245F6">
      <w:pPr>
        <w:spacing w:line="360" w:lineRule="auto"/>
        <w:jc w:val="both"/>
        <w:rPr>
          <w:rFonts w:ascii="Times New Roman" w:hAnsi="Times New Roman" w:cs="Times New Roman"/>
          <w:sz w:val="24"/>
        </w:rPr>
      </w:pPr>
      <w:r>
        <w:rPr>
          <w:rFonts w:ascii="Times New Roman" w:hAnsi="Times New Roman" w:cs="Times New Roman"/>
          <w:sz w:val="24"/>
        </w:rPr>
        <w:t>L</w:t>
      </w:r>
      <w:r w:rsidR="00942BA5">
        <w:rPr>
          <w:rFonts w:ascii="Times New Roman" w:hAnsi="Times New Roman" w:cs="Times New Roman"/>
          <w:sz w:val="24"/>
        </w:rPr>
        <w:t>a codificación de las interfaces</w:t>
      </w:r>
      <w:r w:rsidR="0056245B">
        <w:rPr>
          <w:rFonts w:ascii="Times New Roman" w:hAnsi="Times New Roman" w:cs="Times New Roman"/>
          <w:sz w:val="24"/>
        </w:rPr>
        <w:t xml:space="preserve"> de usuario y del sistema se realizó en la plataforma de Visual Basic .NET 2017 del entorno de desarrollo Visual Estudio 2017 Enterprise, versión 15.6.7. Los requisitos mínimos para ejecutar el software son: CPU de 64 bits, SO Windows SP2 y .NET Framework 4.5.2</w:t>
      </w:r>
      <w:r w:rsidR="009245F6">
        <w:rPr>
          <w:rFonts w:ascii="Times New Roman" w:hAnsi="Times New Roman" w:cs="Times New Roman"/>
          <w:sz w:val="24"/>
        </w:rPr>
        <w:t>.</w:t>
      </w:r>
    </w:p>
    <w:p w14:paraId="4B3F6D00" w14:textId="24A576F5" w:rsidR="009245F6" w:rsidRDefault="009245F6" w:rsidP="009245F6">
      <w:pPr>
        <w:spacing w:line="360" w:lineRule="auto"/>
        <w:jc w:val="both"/>
        <w:rPr>
          <w:rFonts w:ascii="Times New Roman" w:hAnsi="Times New Roman" w:cs="Times New Roman"/>
          <w:sz w:val="24"/>
        </w:rPr>
      </w:pPr>
      <w:r>
        <w:rPr>
          <w:rFonts w:ascii="Times New Roman" w:hAnsi="Times New Roman" w:cs="Times New Roman"/>
          <w:sz w:val="24"/>
        </w:rPr>
        <w:t>Para tener un estándar de codificación los nombres de los objetos y controles usados se muestran en la tabla 3-3, asimismo los tipos de mensajes que aparecen cuando se ejecuta la aplicación se muestran en las tablas 3-4 y 3-5.</w:t>
      </w:r>
    </w:p>
    <w:p w14:paraId="5B4573A9" w14:textId="1F2B09D1" w:rsidR="009245F6" w:rsidRPr="00553782" w:rsidRDefault="009245F6" w:rsidP="009245F6">
      <w:pPr>
        <w:pStyle w:val="Descripcin"/>
        <w:keepNext/>
        <w:spacing w:after="0"/>
        <w:jc w:val="center"/>
        <w:rPr>
          <w:rFonts w:ascii="Times New Roman" w:hAnsi="Times New Roman" w:cs="Times New Roman"/>
          <w:i w:val="0"/>
          <w:color w:val="auto"/>
          <w:sz w:val="22"/>
        </w:rPr>
      </w:pPr>
      <w:bookmarkStart w:id="226" w:name="_Toc5765750"/>
      <w:r w:rsidRPr="00553782">
        <w:rPr>
          <w:rFonts w:ascii="Times New Roman" w:hAnsi="Times New Roman" w:cs="Times New Roman"/>
          <w:b/>
          <w:i w:val="0"/>
          <w:color w:val="auto"/>
          <w:sz w:val="22"/>
        </w:rPr>
        <w:t xml:space="preserve">Tabla 3 - </w:t>
      </w:r>
      <w:r w:rsidRPr="00553782">
        <w:rPr>
          <w:rFonts w:ascii="Times New Roman" w:hAnsi="Times New Roman" w:cs="Times New Roman"/>
          <w:b/>
          <w:i w:val="0"/>
          <w:color w:val="auto"/>
          <w:sz w:val="22"/>
        </w:rPr>
        <w:fldChar w:fldCharType="begin"/>
      </w:r>
      <w:r w:rsidRPr="00553782">
        <w:rPr>
          <w:rFonts w:ascii="Times New Roman" w:hAnsi="Times New Roman" w:cs="Times New Roman"/>
          <w:b/>
          <w:i w:val="0"/>
          <w:color w:val="auto"/>
          <w:sz w:val="22"/>
        </w:rPr>
        <w:instrText xml:space="preserve"> SEQ Tabla_3_- \* ARABIC </w:instrText>
      </w:r>
      <w:r w:rsidRPr="00553782">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3</w:t>
      </w:r>
      <w:r w:rsidRPr="00553782">
        <w:rPr>
          <w:rFonts w:ascii="Times New Roman" w:hAnsi="Times New Roman" w:cs="Times New Roman"/>
          <w:b/>
          <w:i w:val="0"/>
          <w:color w:val="auto"/>
          <w:sz w:val="22"/>
        </w:rPr>
        <w:fldChar w:fldCharType="end"/>
      </w:r>
      <w:r w:rsidRPr="00553782">
        <w:rPr>
          <w:rFonts w:ascii="Times New Roman" w:hAnsi="Times New Roman" w:cs="Times New Roman"/>
          <w:b/>
          <w:i w:val="0"/>
          <w:color w:val="auto"/>
          <w:sz w:val="22"/>
        </w:rPr>
        <w:t>.</w:t>
      </w:r>
      <w:r w:rsidRPr="00553782">
        <w:rPr>
          <w:rFonts w:ascii="Times New Roman" w:hAnsi="Times New Roman" w:cs="Times New Roman"/>
          <w:i w:val="0"/>
          <w:color w:val="auto"/>
          <w:sz w:val="22"/>
        </w:rPr>
        <w:t xml:space="preserve"> Estándares de nomenclatura de objetos y controles</w:t>
      </w:r>
      <w:bookmarkEnd w:id="226"/>
    </w:p>
    <w:tbl>
      <w:tblPr>
        <w:tblStyle w:val="Tablaconcuadrcula"/>
        <w:tblW w:w="0" w:type="auto"/>
        <w:tblLook w:val="04A0" w:firstRow="1" w:lastRow="0" w:firstColumn="1" w:lastColumn="0" w:noHBand="0" w:noVBand="1"/>
      </w:tblPr>
      <w:tblGrid>
        <w:gridCol w:w="1334"/>
        <w:gridCol w:w="2914"/>
        <w:gridCol w:w="1276"/>
        <w:gridCol w:w="2970"/>
      </w:tblGrid>
      <w:tr w:rsidR="002302AF" w14:paraId="3FBCE408" w14:textId="7D03AA4A" w:rsidTr="008C186E">
        <w:tc>
          <w:tcPr>
            <w:tcW w:w="1334" w:type="dxa"/>
            <w:shd w:val="clear" w:color="auto" w:fill="D9D9D9" w:themeFill="background1" w:themeFillShade="D9"/>
            <w:vAlign w:val="center"/>
          </w:tcPr>
          <w:p w14:paraId="1273125C" w14:textId="77777777" w:rsidR="002302AF" w:rsidRPr="00C7777E" w:rsidRDefault="002302AF" w:rsidP="008C186E">
            <w:pPr>
              <w:spacing w:line="276" w:lineRule="auto"/>
              <w:jc w:val="center"/>
              <w:rPr>
                <w:rFonts w:ascii="Times New Roman" w:hAnsi="Times New Roman" w:cs="Times New Roman"/>
                <w:sz w:val="24"/>
              </w:rPr>
            </w:pPr>
            <w:r>
              <w:rPr>
                <w:rFonts w:ascii="Times New Roman" w:hAnsi="Times New Roman" w:cs="Times New Roman"/>
                <w:b/>
                <w:sz w:val="24"/>
              </w:rPr>
              <w:t>Prefijo</w:t>
            </w:r>
          </w:p>
        </w:tc>
        <w:tc>
          <w:tcPr>
            <w:tcW w:w="2914" w:type="dxa"/>
            <w:shd w:val="clear" w:color="auto" w:fill="D9D9D9" w:themeFill="background1" w:themeFillShade="D9"/>
            <w:vAlign w:val="center"/>
          </w:tcPr>
          <w:p w14:paraId="6393FF7A" w14:textId="1AFF7449" w:rsidR="002302AF" w:rsidRPr="00C7777E" w:rsidRDefault="002302AF" w:rsidP="008C186E">
            <w:pPr>
              <w:spacing w:line="276" w:lineRule="auto"/>
              <w:jc w:val="center"/>
              <w:rPr>
                <w:rFonts w:ascii="Times New Roman" w:hAnsi="Times New Roman" w:cs="Times New Roman"/>
                <w:sz w:val="24"/>
              </w:rPr>
            </w:pPr>
            <w:r>
              <w:rPr>
                <w:rFonts w:ascii="Times New Roman" w:hAnsi="Times New Roman" w:cs="Times New Roman"/>
                <w:b/>
                <w:sz w:val="24"/>
              </w:rPr>
              <w:t>Objeto o control</w:t>
            </w:r>
          </w:p>
        </w:tc>
        <w:tc>
          <w:tcPr>
            <w:tcW w:w="1276" w:type="dxa"/>
            <w:shd w:val="clear" w:color="auto" w:fill="D9D9D9" w:themeFill="background1" w:themeFillShade="D9"/>
            <w:vAlign w:val="center"/>
          </w:tcPr>
          <w:p w14:paraId="080395A8" w14:textId="3648B12B" w:rsidR="002302AF" w:rsidRDefault="002302AF" w:rsidP="008C186E">
            <w:pPr>
              <w:spacing w:line="276" w:lineRule="auto"/>
              <w:jc w:val="center"/>
              <w:rPr>
                <w:rFonts w:ascii="Times New Roman" w:hAnsi="Times New Roman" w:cs="Times New Roman"/>
                <w:b/>
                <w:sz w:val="24"/>
              </w:rPr>
            </w:pPr>
            <w:r>
              <w:rPr>
                <w:rFonts w:ascii="Times New Roman" w:hAnsi="Times New Roman" w:cs="Times New Roman"/>
                <w:b/>
                <w:sz w:val="24"/>
              </w:rPr>
              <w:t>Prefijo</w:t>
            </w:r>
          </w:p>
        </w:tc>
        <w:tc>
          <w:tcPr>
            <w:tcW w:w="2970" w:type="dxa"/>
            <w:shd w:val="clear" w:color="auto" w:fill="D9D9D9" w:themeFill="background1" w:themeFillShade="D9"/>
            <w:vAlign w:val="center"/>
          </w:tcPr>
          <w:p w14:paraId="10A8D125" w14:textId="729C8A72" w:rsidR="002302AF" w:rsidRDefault="002302AF" w:rsidP="008C186E">
            <w:pPr>
              <w:spacing w:line="276" w:lineRule="auto"/>
              <w:jc w:val="center"/>
              <w:rPr>
                <w:rFonts w:ascii="Times New Roman" w:hAnsi="Times New Roman" w:cs="Times New Roman"/>
                <w:b/>
                <w:sz w:val="24"/>
              </w:rPr>
            </w:pPr>
            <w:r>
              <w:rPr>
                <w:rFonts w:ascii="Times New Roman" w:hAnsi="Times New Roman" w:cs="Times New Roman"/>
                <w:b/>
                <w:sz w:val="24"/>
              </w:rPr>
              <w:t>Objeto o control</w:t>
            </w:r>
          </w:p>
        </w:tc>
      </w:tr>
      <w:tr w:rsidR="002302AF" w14:paraId="4A8130F1" w14:textId="376C4073" w:rsidTr="002302AF">
        <w:tc>
          <w:tcPr>
            <w:tcW w:w="1334" w:type="dxa"/>
            <w:vAlign w:val="center"/>
          </w:tcPr>
          <w:p w14:paraId="4C84D249" w14:textId="77777777" w:rsidR="002302AF" w:rsidRPr="00C7777E" w:rsidRDefault="002302AF" w:rsidP="002302AF">
            <w:pPr>
              <w:spacing w:line="276" w:lineRule="auto"/>
              <w:rPr>
                <w:rFonts w:ascii="Times New Roman" w:hAnsi="Times New Roman" w:cs="Times New Roman"/>
                <w:sz w:val="24"/>
              </w:rPr>
            </w:pPr>
            <w:proofErr w:type="spellStart"/>
            <w:r>
              <w:rPr>
                <w:rFonts w:ascii="Times New Roman" w:hAnsi="Times New Roman" w:cs="Times New Roman"/>
                <w:sz w:val="24"/>
              </w:rPr>
              <w:t>Frm</w:t>
            </w:r>
            <w:proofErr w:type="spellEnd"/>
          </w:p>
        </w:tc>
        <w:tc>
          <w:tcPr>
            <w:tcW w:w="2914" w:type="dxa"/>
            <w:vAlign w:val="center"/>
          </w:tcPr>
          <w:p w14:paraId="1E840A05" w14:textId="77777777" w:rsidR="002302AF" w:rsidRPr="002302AF" w:rsidRDefault="002302AF" w:rsidP="002302AF">
            <w:pPr>
              <w:spacing w:line="276" w:lineRule="auto"/>
              <w:jc w:val="both"/>
              <w:rPr>
                <w:rFonts w:ascii="Times New Roman" w:hAnsi="Times New Roman" w:cs="Times New Roman"/>
                <w:color w:val="002060"/>
                <w:sz w:val="24"/>
              </w:rPr>
            </w:pPr>
            <w:proofErr w:type="spellStart"/>
            <w:r w:rsidRPr="002302AF">
              <w:rPr>
                <w:rFonts w:ascii="Times New Roman" w:hAnsi="Times New Roman" w:cs="Times New Roman"/>
                <w:color w:val="002060"/>
                <w:sz w:val="24"/>
              </w:rPr>
              <w:t>Form</w:t>
            </w:r>
            <w:proofErr w:type="spellEnd"/>
          </w:p>
        </w:tc>
        <w:tc>
          <w:tcPr>
            <w:tcW w:w="1276" w:type="dxa"/>
            <w:vAlign w:val="center"/>
          </w:tcPr>
          <w:p w14:paraId="3343FAC5" w14:textId="04D0CF9A" w:rsidR="002302AF" w:rsidRDefault="002302AF" w:rsidP="002302AF">
            <w:pPr>
              <w:spacing w:line="276" w:lineRule="auto"/>
              <w:jc w:val="both"/>
              <w:rPr>
                <w:rFonts w:ascii="Times New Roman" w:hAnsi="Times New Roman" w:cs="Times New Roman"/>
                <w:sz w:val="24"/>
              </w:rPr>
            </w:pPr>
            <w:proofErr w:type="spellStart"/>
            <w:r>
              <w:rPr>
                <w:rFonts w:ascii="Times New Roman" w:hAnsi="Times New Roman" w:cs="Times New Roman"/>
                <w:sz w:val="24"/>
              </w:rPr>
              <w:t>CBx</w:t>
            </w:r>
            <w:proofErr w:type="spellEnd"/>
          </w:p>
        </w:tc>
        <w:tc>
          <w:tcPr>
            <w:tcW w:w="2970" w:type="dxa"/>
            <w:vAlign w:val="center"/>
          </w:tcPr>
          <w:p w14:paraId="4EF1449B" w14:textId="59B90B0E" w:rsidR="002302AF" w:rsidRPr="002302AF" w:rsidRDefault="002302AF" w:rsidP="002302AF">
            <w:pPr>
              <w:spacing w:line="276" w:lineRule="auto"/>
              <w:jc w:val="both"/>
              <w:rPr>
                <w:rFonts w:ascii="Times New Roman" w:hAnsi="Times New Roman" w:cs="Times New Roman"/>
                <w:color w:val="002060"/>
                <w:sz w:val="24"/>
              </w:rPr>
            </w:pPr>
            <w:r w:rsidRPr="002302AF">
              <w:rPr>
                <w:rFonts w:ascii="Times New Roman" w:hAnsi="Times New Roman" w:cs="Times New Roman"/>
                <w:color w:val="002060"/>
                <w:sz w:val="24"/>
              </w:rPr>
              <w:t>ComboBox</w:t>
            </w:r>
          </w:p>
        </w:tc>
      </w:tr>
      <w:tr w:rsidR="002302AF" w14:paraId="7525D8E2" w14:textId="18E1DD6E" w:rsidTr="002302AF">
        <w:tc>
          <w:tcPr>
            <w:tcW w:w="1334" w:type="dxa"/>
            <w:vAlign w:val="center"/>
          </w:tcPr>
          <w:p w14:paraId="593F6032" w14:textId="77777777" w:rsidR="002302AF" w:rsidRPr="0097165D" w:rsidRDefault="002302AF" w:rsidP="002302AF">
            <w:pPr>
              <w:spacing w:line="276" w:lineRule="auto"/>
              <w:rPr>
                <w:rFonts w:ascii="Times New Roman" w:hAnsi="Times New Roman" w:cs="Times New Roman"/>
                <w:sz w:val="24"/>
              </w:rPr>
            </w:pPr>
            <w:proofErr w:type="spellStart"/>
            <w:r>
              <w:rPr>
                <w:rFonts w:ascii="Times New Roman" w:hAnsi="Times New Roman" w:cs="Times New Roman"/>
                <w:sz w:val="24"/>
              </w:rPr>
              <w:t>Lbl</w:t>
            </w:r>
            <w:proofErr w:type="spellEnd"/>
          </w:p>
        </w:tc>
        <w:tc>
          <w:tcPr>
            <w:tcW w:w="2914" w:type="dxa"/>
            <w:vAlign w:val="center"/>
          </w:tcPr>
          <w:p w14:paraId="6F5A456A" w14:textId="77777777" w:rsidR="002302AF" w:rsidRPr="002302AF" w:rsidRDefault="002302AF" w:rsidP="002302AF">
            <w:pPr>
              <w:spacing w:line="276" w:lineRule="auto"/>
              <w:jc w:val="both"/>
              <w:rPr>
                <w:rFonts w:ascii="Times New Roman" w:hAnsi="Times New Roman" w:cs="Times New Roman"/>
                <w:color w:val="002060"/>
                <w:sz w:val="24"/>
              </w:rPr>
            </w:pPr>
            <w:proofErr w:type="spellStart"/>
            <w:r w:rsidRPr="002302AF">
              <w:rPr>
                <w:rFonts w:ascii="Times New Roman" w:hAnsi="Times New Roman" w:cs="Times New Roman"/>
                <w:color w:val="002060"/>
                <w:sz w:val="24"/>
              </w:rPr>
              <w:t>Label</w:t>
            </w:r>
            <w:proofErr w:type="spellEnd"/>
          </w:p>
        </w:tc>
        <w:tc>
          <w:tcPr>
            <w:tcW w:w="1276" w:type="dxa"/>
            <w:vAlign w:val="center"/>
          </w:tcPr>
          <w:p w14:paraId="36367ADD" w14:textId="2AE9F633" w:rsidR="002302AF" w:rsidRDefault="002302AF" w:rsidP="002302AF">
            <w:pPr>
              <w:spacing w:line="276" w:lineRule="auto"/>
              <w:jc w:val="both"/>
              <w:rPr>
                <w:rFonts w:ascii="Times New Roman" w:hAnsi="Times New Roman" w:cs="Times New Roman"/>
                <w:sz w:val="24"/>
              </w:rPr>
            </w:pPr>
            <w:proofErr w:type="spellStart"/>
            <w:r>
              <w:rPr>
                <w:rFonts w:ascii="Times New Roman" w:hAnsi="Times New Roman" w:cs="Times New Roman"/>
                <w:sz w:val="24"/>
              </w:rPr>
              <w:t>Pnl</w:t>
            </w:r>
            <w:proofErr w:type="spellEnd"/>
          </w:p>
        </w:tc>
        <w:tc>
          <w:tcPr>
            <w:tcW w:w="2970" w:type="dxa"/>
            <w:vAlign w:val="center"/>
          </w:tcPr>
          <w:p w14:paraId="2BF886C0" w14:textId="6C96BB65" w:rsidR="002302AF" w:rsidRPr="002302AF" w:rsidRDefault="002302AF" w:rsidP="002302AF">
            <w:pPr>
              <w:spacing w:line="276" w:lineRule="auto"/>
              <w:jc w:val="both"/>
              <w:rPr>
                <w:rFonts w:ascii="Times New Roman" w:hAnsi="Times New Roman" w:cs="Times New Roman"/>
                <w:color w:val="002060"/>
                <w:sz w:val="24"/>
              </w:rPr>
            </w:pPr>
            <w:r w:rsidRPr="002302AF">
              <w:rPr>
                <w:rFonts w:ascii="Times New Roman" w:hAnsi="Times New Roman" w:cs="Times New Roman"/>
                <w:color w:val="002060"/>
                <w:sz w:val="24"/>
              </w:rPr>
              <w:t>Panel</w:t>
            </w:r>
          </w:p>
        </w:tc>
      </w:tr>
      <w:tr w:rsidR="002302AF" w14:paraId="7EE44F53" w14:textId="785639A8" w:rsidTr="002302AF">
        <w:tc>
          <w:tcPr>
            <w:tcW w:w="1334" w:type="dxa"/>
            <w:vAlign w:val="center"/>
          </w:tcPr>
          <w:p w14:paraId="47FE4D2A" w14:textId="77777777" w:rsidR="002302AF" w:rsidRPr="0097165D" w:rsidRDefault="002302AF" w:rsidP="002302AF">
            <w:pPr>
              <w:spacing w:line="276" w:lineRule="auto"/>
              <w:rPr>
                <w:rFonts w:ascii="Times New Roman" w:hAnsi="Times New Roman" w:cs="Times New Roman"/>
                <w:sz w:val="24"/>
              </w:rPr>
            </w:pPr>
            <w:proofErr w:type="spellStart"/>
            <w:r>
              <w:rPr>
                <w:rFonts w:ascii="Times New Roman" w:hAnsi="Times New Roman" w:cs="Times New Roman"/>
                <w:sz w:val="24"/>
              </w:rPr>
              <w:t>TBx</w:t>
            </w:r>
            <w:proofErr w:type="spellEnd"/>
          </w:p>
        </w:tc>
        <w:tc>
          <w:tcPr>
            <w:tcW w:w="2914" w:type="dxa"/>
            <w:vAlign w:val="center"/>
          </w:tcPr>
          <w:p w14:paraId="01E30FDD" w14:textId="77777777" w:rsidR="002302AF" w:rsidRPr="002302AF" w:rsidRDefault="002302AF" w:rsidP="002302AF">
            <w:pPr>
              <w:spacing w:line="276" w:lineRule="auto"/>
              <w:jc w:val="both"/>
              <w:rPr>
                <w:rFonts w:ascii="Times New Roman" w:hAnsi="Times New Roman" w:cs="Times New Roman"/>
                <w:color w:val="002060"/>
                <w:sz w:val="24"/>
              </w:rPr>
            </w:pPr>
            <w:proofErr w:type="spellStart"/>
            <w:r w:rsidRPr="002302AF">
              <w:rPr>
                <w:rFonts w:ascii="Times New Roman" w:hAnsi="Times New Roman" w:cs="Times New Roman"/>
                <w:color w:val="002060"/>
                <w:sz w:val="24"/>
              </w:rPr>
              <w:t>TextBox</w:t>
            </w:r>
            <w:proofErr w:type="spellEnd"/>
          </w:p>
        </w:tc>
        <w:tc>
          <w:tcPr>
            <w:tcW w:w="1276" w:type="dxa"/>
            <w:vAlign w:val="center"/>
          </w:tcPr>
          <w:p w14:paraId="1BCE666A" w14:textId="6DA00CB9" w:rsidR="002302AF" w:rsidRDefault="002302AF" w:rsidP="002302AF">
            <w:pPr>
              <w:spacing w:line="276" w:lineRule="auto"/>
              <w:jc w:val="both"/>
              <w:rPr>
                <w:rFonts w:ascii="Times New Roman" w:hAnsi="Times New Roman" w:cs="Times New Roman"/>
                <w:sz w:val="24"/>
              </w:rPr>
            </w:pPr>
            <w:r>
              <w:rPr>
                <w:rFonts w:ascii="Times New Roman" w:hAnsi="Times New Roman" w:cs="Times New Roman"/>
                <w:sz w:val="24"/>
              </w:rPr>
              <w:t>DGV</w:t>
            </w:r>
          </w:p>
        </w:tc>
        <w:tc>
          <w:tcPr>
            <w:tcW w:w="2970" w:type="dxa"/>
            <w:vAlign w:val="center"/>
          </w:tcPr>
          <w:p w14:paraId="1EEECDEE" w14:textId="3014F8F0" w:rsidR="002302AF" w:rsidRPr="002302AF" w:rsidRDefault="002302AF" w:rsidP="002302AF">
            <w:pPr>
              <w:spacing w:line="276" w:lineRule="auto"/>
              <w:jc w:val="both"/>
              <w:rPr>
                <w:rFonts w:ascii="Times New Roman" w:hAnsi="Times New Roman" w:cs="Times New Roman"/>
                <w:color w:val="002060"/>
                <w:sz w:val="24"/>
              </w:rPr>
            </w:pPr>
            <w:proofErr w:type="spellStart"/>
            <w:r w:rsidRPr="002302AF">
              <w:rPr>
                <w:rFonts w:ascii="Times New Roman" w:hAnsi="Times New Roman" w:cs="Times New Roman"/>
                <w:color w:val="002060"/>
                <w:sz w:val="24"/>
              </w:rPr>
              <w:t>DataGridView</w:t>
            </w:r>
            <w:proofErr w:type="spellEnd"/>
          </w:p>
        </w:tc>
      </w:tr>
      <w:tr w:rsidR="002302AF" w14:paraId="4B8E904C" w14:textId="4A5EEC84" w:rsidTr="002302AF">
        <w:tc>
          <w:tcPr>
            <w:tcW w:w="1334" w:type="dxa"/>
            <w:vAlign w:val="center"/>
          </w:tcPr>
          <w:p w14:paraId="17C40C48" w14:textId="77777777" w:rsidR="002302AF" w:rsidRPr="0097165D" w:rsidRDefault="002302AF" w:rsidP="002302AF">
            <w:pPr>
              <w:spacing w:line="276" w:lineRule="auto"/>
              <w:rPr>
                <w:rFonts w:ascii="Times New Roman" w:hAnsi="Times New Roman" w:cs="Times New Roman"/>
                <w:sz w:val="24"/>
              </w:rPr>
            </w:pPr>
            <w:proofErr w:type="spellStart"/>
            <w:r>
              <w:rPr>
                <w:rFonts w:ascii="Times New Roman" w:hAnsi="Times New Roman" w:cs="Times New Roman"/>
                <w:sz w:val="24"/>
              </w:rPr>
              <w:t>GBx</w:t>
            </w:r>
            <w:proofErr w:type="spellEnd"/>
          </w:p>
        </w:tc>
        <w:tc>
          <w:tcPr>
            <w:tcW w:w="2914" w:type="dxa"/>
            <w:vAlign w:val="center"/>
          </w:tcPr>
          <w:p w14:paraId="5717EA91" w14:textId="77777777" w:rsidR="002302AF" w:rsidRPr="002302AF" w:rsidRDefault="002302AF" w:rsidP="002302AF">
            <w:pPr>
              <w:spacing w:line="276" w:lineRule="auto"/>
              <w:jc w:val="both"/>
              <w:rPr>
                <w:rFonts w:ascii="Times New Roman" w:hAnsi="Times New Roman" w:cs="Times New Roman"/>
                <w:color w:val="002060"/>
                <w:sz w:val="24"/>
              </w:rPr>
            </w:pPr>
            <w:proofErr w:type="spellStart"/>
            <w:r w:rsidRPr="002302AF">
              <w:rPr>
                <w:rFonts w:ascii="Times New Roman" w:hAnsi="Times New Roman" w:cs="Times New Roman"/>
                <w:color w:val="002060"/>
                <w:sz w:val="24"/>
              </w:rPr>
              <w:t>GroupBox</w:t>
            </w:r>
            <w:proofErr w:type="spellEnd"/>
          </w:p>
        </w:tc>
        <w:tc>
          <w:tcPr>
            <w:tcW w:w="1276" w:type="dxa"/>
            <w:vAlign w:val="center"/>
          </w:tcPr>
          <w:p w14:paraId="02767314" w14:textId="2F9EE009" w:rsidR="002302AF" w:rsidRDefault="002302AF" w:rsidP="002302AF">
            <w:pPr>
              <w:spacing w:line="276" w:lineRule="auto"/>
              <w:jc w:val="both"/>
              <w:rPr>
                <w:rFonts w:ascii="Times New Roman" w:hAnsi="Times New Roman" w:cs="Times New Roman"/>
                <w:sz w:val="24"/>
              </w:rPr>
            </w:pPr>
            <w:proofErr w:type="spellStart"/>
            <w:r>
              <w:rPr>
                <w:rFonts w:ascii="Times New Roman" w:hAnsi="Times New Roman" w:cs="Times New Roman"/>
                <w:sz w:val="24"/>
              </w:rPr>
              <w:t>RBtn</w:t>
            </w:r>
            <w:proofErr w:type="spellEnd"/>
          </w:p>
        </w:tc>
        <w:tc>
          <w:tcPr>
            <w:tcW w:w="2970" w:type="dxa"/>
            <w:vAlign w:val="center"/>
          </w:tcPr>
          <w:p w14:paraId="36A4619D" w14:textId="7D0592BB" w:rsidR="002302AF" w:rsidRPr="002302AF" w:rsidRDefault="002302AF" w:rsidP="002302AF">
            <w:pPr>
              <w:spacing w:line="276" w:lineRule="auto"/>
              <w:jc w:val="both"/>
              <w:rPr>
                <w:rFonts w:ascii="Times New Roman" w:hAnsi="Times New Roman" w:cs="Times New Roman"/>
                <w:color w:val="002060"/>
                <w:sz w:val="24"/>
              </w:rPr>
            </w:pPr>
            <w:proofErr w:type="spellStart"/>
            <w:r w:rsidRPr="002302AF">
              <w:rPr>
                <w:rFonts w:ascii="Times New Roman" w:hAnsi="Times New Roman" w:cs="Times New Roman"/>
                <w:color w:val="002060"/>
                <w:sz w:val="24"/>
              </w:rPr>
              <w:t>RadioButton</w:t>
            </w:r>
            <w:proofErr w:type="spellEnd"/>
          </w:p>
        </w:tc>
      </w:tr>
      <w:tr w:rsidR="002302AF" w14:paraId="629B4B59" w14:textId="5B419FD2" w:rsidTr="002302AF">
        <w:tc>
          <w:tcPr>
            <w:tcW w:w="1334" w:type="dxa"/>
            <w:vAlign w:val="center"/>
          </w:tcPr>
          <w:p w14:paraId="3742825C" w14:textId="77777777" w:rsidR="002302AF" w:rsidRPr="0097165D" w:rsidRDefault="002302AF" w:rsidP="002302AF">
            <w:pPr>
              <w:spacing w:line="276" w:lineRule="auto"/>
              <w:rPr>
                <w:rFonts w:ascii="Times New Roman" w:hAnsi="Times New Roman" w:cs="Times New Roman"/>
                <w:sz w:val="24"/>
              </w:rPr>
            </w:pPr>
            <w:proofErr w:type="spellStart"/>
            <w:r>
              <w:rPr>
                <w:rFonts w:ascii="Times New Roman" w:hAnsi="Times New Roman" w:cs="Times New Roman"/>
                <w:sz w:val="24"/>
              </w:rPr>
              <w:t>Pct</w:t>
            </w:r>
            <w:proofErr w:type="spellEnd"/>
          </w:p>
        </w:tc>
        <w:tc>
          <w:tcPr>
            <w:tcW w:w="2914" w:type="dxa"/>
            <w:vAlign w:val="center"/>
          </w:tcPr>
          <w:p w14:paraId="0D8FD998" w14:textId="77777777" w:rsidR="002302AF" w:rsidRPr="002302AF" w:rsidRDefault="002302AF" w:rsidP="002302AF">
            <w:pPr>
              <w:spacing w:line="276" w:lineRule="auto"/>
              <w:jc w:val="both"/>
              <w:rPr>
                <w:rFonts w:ascii="Times New Roman" w:hAnsi="Times New Roman" w:cs="Times New Roman"/>
                <w:color w:val="002060"/>
                <w:sz w:val="24"/>
              </w:rPr>
            </w:pPr>
            <w:proofErr w:type="spellStart"/>
            <w:r w:rsidRPr="002302AF">
              <w:rPr>
                <w:rFonts w:ascii="Times New Roman" w:hAnsi="Times New Roman" w:cs="Times New Roman"/>
                <w:color w:val="002060"/>
                <w:sz w:val="24"/>
              </w:rPr>
              <w:t>PictureBox</w:t>
            </w:r>
            <w:proofErr w:type="spellEnd"/>
          </w:p>
        </w:tc>
        <w:tc>
          <w:tcPr>
            <w:tcW w:w="1276" w:type="dxa"/>
            <w:vAlign w:val="center"/>
          </w:tcPr>
          <w:p w14:paraId="715BB4C6" w14:textId="59DB0B7D" w:rsidR="002302AF" w:rsidRDefault="002302AF" w:rsidP="002302AF">
            <w:pPr>
              <w:spacing w:line="276" w:lineRule="auto"/>
              <w:jc w:val="both"/>
              <w:rPr>
                <w:rFonts w:ascii="Times New Roman" w:hAnsi="Times New Roman" w:cs="Times New Roman"/>
                <w:sz w:val="24"/>
              </w:rPr>
            </w:pPr>
            <w:proofErr w:type="spellStart"/>
            <w:r>
              <w:rPr>
                <w:rFonts w:ascii="Times New Roman" w:hAnsi="Times New Roman" w:cs="Times New Roman"/>
                <w:sz w:val="24"/>
              </w:rPr>
              <w:t>Btn</w:t>
            </w:r>
            <w:proofErr w:type="spellEnd"/>
          </w:p>
        </w:tc>
        <w:tc>
          <w:tcPr>
            <w:tcW w:w="2970" w:type="dxa"/>
            <w:vAlign w:val="center"/>
          </w:tcPr>
          <w:p w14:paraId="7F9D28AE" w14:textId="4354A87B" w:rsidR="002302AF" w:rsidRPr="002302AF" w:rsidRDefault="002302AF" w:rsidP="002302AF">
            <w:pPr>
              <w:spacing w:line="276" w:lineRule="auto"/>
              <w:jc w:val="both"/>
              <w:rPr>
                <w:rFonts w:ascii="Times New Roman" w:hAnsi="Times New Roman" w:cs="Times New Roman"/>
                <w:color w:val="002060"/>
                <w:sz w:val="24"/>
              </w:rPr>
            </w:pPr>
            <w:proofErr w:type="spellStart"/>
            <w:r w:rsidRPr="002302AF">
              <w:rPr>
                <w:rFonts w:ascii="Times New Roman" w:hAnsi="Times New Roman" w:cs="Times New Roman"/>
                <w:color w:val="002060"/>
                <w:sz w:val="24"/>
              </w:rPr>
              <w:t>Button</w:t>
            </w:r>
            <w:proofErr w:type="spellEnd"/>
          </w:p>
        </w:tc>
      </w:tr>
      <w:tr w:rsidR="002302AF" w14:paraId="61E4AE64" w14:textId="4B2EA2E8" w:rsidTr="002302AF">
        <w:tc>
          <w:tcPr>
            <w:tcW w:w="1334" w:type="dxa"/>
            <w:vAlign w:val="center"/>
          </w:tcPr>
          <w:p w14:paraId="7AA678D5" w14:textId="77777777" w:rsidR="002302AF" w:rsidRPr="0097165D" w:rsidRDefault="002302AF" w:rsidP="002302AF">
            <w:pPr>
              <w:spacing w:line="276" w:lineRule="auto"/>
              <w:rPr>
                <w:rFonts w:ascii="Times New Roman" w:hAnsi="Times New Roman" w:cs="Times New Roman"/>
                <w:sz w:val="24"/>
              </w:rPr>
            </w:pPr>
            <w:proofErr w:type="spellStart"/>
            <w:r>
              <w:rPr>
                <w:rFonts w:ascii="Times New Roman" w:hAnsi="Times New Roman" w:cs="Times New Roman"/>
                <w:sz w:val="24"/>
              </w:rPr>
              <w:t>TbCtrl</w:t>
            </w:r>
            <w:proofErr w:type="spellEnd"/>
          </w:p>
        </w:tc>
        <w:tc>
          <w:tcPr>
            <w:tcW w:w="2914" w:type="dxa"/>
            <w:vAlign w:val="center"/>
          </w:tcPr>
          <w:p w14:paraId="5F768BF9" w14:textId="77777777" w:rsidR="002302AF" w:rsidRPr="002302AF" w:rsidRDefault="002302AF" w:rsidP="002302AF">
            <w:pPr>
              <w:spacing w:line="276" w:lineRule="auto"/>
              <w:jc w:val="both"/>
              <w:rPr>
                <w:rFonts w:ascii="Times New Roman" w:hAnsi="Times New Roman" w:cs="Times New Roman"/>
                <w:color w:val="002060"/>
                <w:sz w:val="24"/>
              </w:rPr>
            </w:pPr>
            <w:proofErr w:type="spellStart"/>
            <w:r w:rsidRPr="002302AF">
              <w:rPr>
                <w:rFonts w:ascii="Times New Roman" w:hAnsi="Times New Roman" w:cs="Times New Roman"/>
                <w:color w:val="002060"/>
                <w:sz w:val="24"/>
              </w:rPr>
              <w:t>TabControl</w:t>
            </w:r>
            <w:proofErr w:type="spellEnd"/>
          </w:p>
        </w:tc>
        <w:tc>
          <w:tcPr>
            <w:tcW w:w="1276" w:type="dxa"/>
            <w:vAlign w:val="center"/>
          </w:tcPr>
          <w:p w14:paraId="508E73A2" w14:textId="21D04A02" w:rsidR="002302AF" w:rsidRDefault="002302AF" w:rsidP="002302AF">
            <w:pPr>
              <w:spacing w:line="276" w:lineRule="auto"/>
              <w:jc w:val="both"/>
              <w:rPr>
                <w:rFonts w:ascii="Times New Roman" w:hAnsi="Times New Roman" w:cs="Times New Roman"/>
                <w:sz w:val="24"/>
              </w:rPr>
            </w:pPr>
            <w:proofErr w:type="spellStart"/>
            <w:r>
              <w:rPr>
                <w:rFonts w:ascii="Times New Roman" w:hAnsi="Times New Roman" w:cs="Times New Roman"/>
                <w:sz w:val="24"/>
              </w:rPr>
              <w:t>LBx</w:t>
            </w:r>
            <w:proofErr w:type="spellEnd"/>
          </w:p>
        </w:tc>
        <w:tc>
          <w:tcPr>
            <w:tcW w:w="2970" w:type="dxa"/>
            <w:vAlign w:val="center"/>
          </w:tcPr>
          <w:p w14:paraId="572C7652" w14:textId="4EB3E19A" w:rsidR="002302AF" w:rsidRPr="002302AF" w:rsidRDefault="002302AF" w:rsidP="002302AF">
            <w:pPr>
              <w:spacing w:line="276" w:lineRule="auto"/>
              <w:jc w:val="both"/>
              <w:rPr>
                <w:rFonts w:ascii="Times New Roman" w:hAnsi="Times New Roman" w:cs="Times New Roman"/>
                <w:color w:val="002060"/>
                <w:sz w:val="24"/>
              </w:rPr>
            </w:pPr>
            <w:proofErr w:type="spellStart"/>
            <w:r w:rsidRPr="002302AF">
              <w:rPr>
                <w:rFonts w:ascii="Times New Roman" w:hAnsi="Times New Roman" w:cs="Times New Roman"/>
                <w:color w:val="002060"/>
                <w:sz w:val="24"/>
              </w:rPr>
              <w:t>ListBox</w:t>
            </w:r>
            <w:proofErr w:type="spellEnd"/>
          </w:p>
        </w:tc>
      </w:tr>
      <w:tr w:rsidR="002302AF" w14:paraId="5DD137DF" w14:textId="5FC41209" w:rsidTr="002302AF">
        <w:tc>
          <w:tcPr>
            <w:tcW w:w="1334" w:type="dxa"/>
            <w:vAlign w:val="center"/>
          </w:tcPr>
          <w:p w14:paraId="1D03117D" w14:textId="77777777" w:rsidR="002302AF" w:rsidRPr="0097165D" w:rsidRDefault="002302AF" w:rsidP="002302AF">
            <w:pPr>
              <w:spacing w:line="276" w:lineRule="auto"/>
              <w:rPr>
                <w:rFonts w:ascii="Times New Roman" w:hAnsi="Times New Roman" w:cs="Times New Roman"/>
                <w:sz w:val="24"/>
              </w:rPr>
            </w:pPr>
            <w:proofErr w:type="spellStart"/>
            <w:r>
              <w:rPr>
                <w:rFonts w:ascii="Times New Roman" w:hAnsi="Times New Roman" w:cs="Times New Roman"/>
                <w:sz w:val="24"/>
              </w:rPr>
              <w:t>TbP</w:t>
            </w:r>
            <w:proofErr w:type="spellEnd"/>
          </w:p>
        </w:tc>
        <w:tc>
          <w:tcPr>
            <w:tcW w:w="2914" w:type="dxa"/>
            <w:vAlign w:val="center"/>
          </w:tcPr>
          <w:p w14:paraId="19C2B61D" w14:textId="77777777" w:rsidR="002302AF" w:rsidRPr="002302AF" w:rsidRDefault="002302AF" w:rsidP="002302AF">
            <w:pPr>
              <w:spacing w:line="276" w:lineRule="auto"/>
              <w:jc w:val="both"/>
              <w:rPr>
                <w:rFonts w:ascii="Times New Roman" w:hAnsi="Times New Roman" w:cs="Times New Roman"/>
                <w:color w:val="002060"/>
                <w:sz w:val="24"/>
              </w:rPr>
            </w:pPr>
            <w:proofErr w:type="spellStart"/>
            <w:r w:rsidRPr="002302AF">
              <w:rPr>
                <w:rFonts w:ascii="Times New Roman" w:hAnsi="Times New Roman" w:cs="Times New Roman"/>
                <w:color w:val="002060"/>
                <w:sz w:val="24"/>
              </w:rPr>
              <w:t>TabPage</w:t>
            </w:r>
            <w:proofErr w:type="spellEnd"/>
            <w:r w:rsidRPr="002302AF">
              <w:rPr>
                <w:rFonts w:ascii="Times New Roman" w:hAnsi="Times New Roman" w:cs="Times New Roman"/>
                <w:color w:val="002060"/>
                <w:sz w:val="24"/>
              </w:rPr>
              <w:t xml:space="preserve"> </w:t>
            </w:r>
          </w:p>
        </w:tc>
        <w:tc>
          <w:tcPr>
            <w:tcW w:w="1276" w:type="dxa"/>
          </w:tcPr>
          <w:p w14:paraId="30FB304B" w14:textId="6403F67B" w:rsidR="002302AF" w:rsidRDefault="002302AF" w:rsidP="002302AF">
            <w:pPr>
              <w:spacing w:line="276" w:lineRule="auto"/>
              <w:jc w:val="both"/>
              <w:rPr>
                <w:rFonts w:ascii="Times New Roman" w:hAnsi="Times New Roman" w:cs="Times New Roman"/>
                <w:sz w:val="24"/>
              </w:rPr>
            </w:pPr>
            <w:r>
              <w:rPr>
                <w:rFonts w:ascii="Times New Roman" w:hAnsi="Times New Roman" w:cs="Times New Roman"/>
                <w:sz w:val="24"/>
              </w:rPr>
              <w:t>Chart</w:t>
            </w:r>
          </w:p>
        </w:tc>
        <w:tc>
          <w:tcPr>
            <w:tcW w:w="2970" w:type="dxa"/>
          </w:tcPr>
          <w:p w14:paraId="7FF4D2D6" w14:textId="68F1BA00" w:rsidR="002302AF" w:rsidRDefault="002302AF" w:rsidP="002302AF">
            <w:pPr>
              <w:spacing w:line="276" w:lineRule="auto"/>
              <w:jc w:val="both"/>
              <w:rPr>
                <w:rFonts w:ascii="Times New Roman" w:hAnsi="Times New Roman" w:cs="Times New Roman"/>
                <w:sz w:val="24"/>
              </w:rPr>
            </w:pPr>
            <w:r w:rsidRPr="002302AF">
              <w:rPr>
                <w:rFonts w:ascii="Times New Roman" w:hAnsi="Times New Roman" w:cs="Times New Roman"/>
                <w:color w:val="002060"/>
                <w:sz w:val="24"/>
              </w:rPr>
              <w:t>Chart</w:t>
            </w:r>
          </w:p>
        </w:tc>
      </w:tr>
    </w:tbl>
    <w:p w14:paraId="0C58CA7B" w14:textId="77777777" w:rsidR="009245F6" w:rsidRDefault="009245F6" w:rsidP="009245F6">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455C7E51" w14:textId="77777777" w:rsidR="009245F6" w:rsidRPr="002302AF" w:rsidRDefault="009245F6" w:rsidP="009245F6">
      <w:pPr>
        <w:spacing w:line="240" w:lineRule="auto"/>
        <w:jc w:val="both"/>
        <w:rPr>
          <w:rFonts w:ascii="Times New Roman" w:hAnsi="Times New Roman" w:cs="Times New Roman"/>
          <w:sz w:val="12"/>
        </w:rPr>
      </w:pPr>
    </w:p>
    <w:p w14:paraId="0866B4A8" w14:textId="230619BE" w:rsidR="009245F6" w:rsidRPr="00606260" w:rsidRDefault="009245F6" w:rsidP="009245F6">
      <w:pPr>
        <w:pStyle w:val="Descripcin"/>
        <w:keepNext/>
        <w:spacing w:after="0"/>
        <w:jc w:val="center"/>
        <w:rPr>
          <w:rFonts w:ascii="Times New Roman" w:hAnsi="Times New Roman" w:cs="Times New Roman"/>
          <w:i w:val="0"/>
          <w:color w:val="auto"/>
          <w:sz w:val="22"/>
        </w:rPr>
      </w:pPr>
      <w:bookmarkStart w:id="227" w:name="_Toc5765751"/>
      <w:r w:rsidRPr="00606260">
        <w:rPr>
          <w:rFonts w:ascii="Times New Roman" w:hAnsi="Times New Roman" w:cs="Times New Roman"/>
          <w:b/>
          <w:i w:val="0"/>
          <w:color w:val="auto"/>
          <w:sz w:val="22"/>
        </w:rPr>
        <w:t xml:space="preserve">Tabla 3 - </w:t>
      </w:r>
      <w:r w:rsidRPr="00606260">
        <w:rPr>
          <w:rFonts w:ascii="Times New Roman" w:hAnsi="Times New Roman" w:cs="Times New Roman"/>
          <w:b/>
          <w:i w:val="0"/>
          <w:color w:val="auto"/>
          <w:sz w:val="22"/>
        </w:rPr>
        <w:fldChar w:fldCharType="begin"/>
      </w:r>
      <w:r w:rsidRPr="00606260">
        <w:rPr>
          <w:rFonts w:ascii="Times New Roman" w:hAnsi="Times New Roman" w:cs="Times New Roman"/>
          <w:b/>
          <w:i w:val="0"/>
          <w:color w:val="auto"/>
          <w:sz w:val="22"/>
        </w:rPr>
        <w:instrText xml:space="preserve"> SEQ Tabla_3_- \* ARABIC </w:instrText>
      </w:r>
      <w:r w:rsidRPr="00606260">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4</w:t>
      </w:r>
      <w:r w:rsidRPr="00606260">
        <w:rPr>
          <w:rFonts w:ascii="Times New Roman" w:hAnsi="Times New Roman" w:cs="Times New Roman"/>
          <w:b/>
          <w:i w:val="0"/>
          <w:color w:val="auto"/>
          <w:sz w:val="22"/>
        </w:rPr>
        <w:fldChar w:fldCharType="end"/>
      </w:r>
      <w:r w:rsidRPr="00606260">
        <w:rPr>
          <w:rFonts w:ascii="Times New Roman" w:hAnsi="Times New Roman" w:cs="Times New Roman"/>
          <w:b/>
          <w:i w:val="0"/>
          <w:color w:val="auto"/>
          <w:sz w:val="22"/>
        </w:rPr>
        <w:t>.</w:t>
      </w:r>
      <w:r w:rsidRPr="00606260">
        <w:rPr>
          <w:rFonts w:ascii="Times New Roman" w:hAnsi="Times New Roman" w:cs="Times New Roman"/>
          <w:i w:val="0"/>
          <w:color w:val="auto"/>
          <w:sz w:val="22"/>
        </w:rPr>
        <w:t xml:space="preserve"> Mensajes emergentes en las diferentes pantallas</w:t>
      </w:r>
      <w:bookmarkEnd w:id="227"/>
    </w:p>
    <w:tbl>
      <w:tblPr>
        <w:tblStyle w:val="Tablaconcuadrcula"/>
        <w:tblW w:w="0" w:type="auto"/>
        <w:tblLook w:val="04A0" w:firstRow="1" w:lastRow="0" w:firstColumn="1" w:lastColumn="0" w:noHBand="0" w:noVBand="1"/>
      </w:tblPr>
      <w:tblGrid>
        <w:gridCol w:w="2122"/>
        <w:gridCol w:w="1559"/>
        <w:gridCol w:w="4813"/>
      </w:tblGrid>
      <w:tr w:rsidR="009245F6" w14:paraId="32C60843" w14:textId="77777777" w:rsidTr="000540B6">
        <w:tc>
          <w:tcPr>
            <w:tcW w:w="2122" w:type="dxa"/>
            <w:shd w:val="clear" w:color="auto" w:fill="D9D9D9" w:themeFill="background1" w:themeFillShade="D9"/>
            <w:vAlign w:val="center"/>
          </w:tcPr>
          <w:p w14:paraId="672D5297" w14:textId="77777777" w:rsidR="009245F6" w:rsidRPr="00C7777E" w:rsidRDefault="009245F6" w:rsidP="000540B6">
            <w:pPr>
              <w:spacing w:line="276" w:lineRule="auto"/>
              <w:jc w:val="center"/>
              <w:rPr>
                <w:rFonts w:ascii="Times New Roman" w:hAnsi="Times New Roman" w:cs="Times New Roman"/>
                <w:sz w:val="24"/>
              </w:rPr>
            </w:pPr>
            <w:r>
              <w:rPr>
                <w:rFonts w:ascii="Times New Roman" w:hAnsi="Times New Roman" w:cs="Times New Roman"/>
                <w:b/>
                <w:sz w:val="24"/>
              </w:rPr>
              <w:t>Tipo de mensaje</w:t>
            </w:r>
          </w:p>
        </w:tc>
        <w:tc>
          <w:tcPr>
            <w:tcW w:w="1559" w:type="dxa"/>
            <w:shd w:val="clear" w:color="auto" w:fill="D9D9D9" w:themeFill="background1" w:themeFillShade="D9"/>
            <w:vAlign w:val="center"/>
          </w:tcPr>
          <w:p w14:paraId="50C66896" w14:textId="77777777" w:rsidR="009245F6" w:rsidRPr="00C7777E" w:rsidRDefault="009245F6" w:rsidP="000540B6">
            <w:pPr>
              <w:spacing w:line="276" w:lineRule="auto"/>
              <w:jc w:val="center"/>
              <w:rPr>
                <w:rFonts w:ascii="Times New Roman" w:hAnsi="Times New Roman" w:cs="Times New Roman"/>
                <w:sz w:val="24"/>
              </w:rPr>
            </w:pPr>
            <w:r>
              <w:rPr>
                <w:rFonts w:ascii="Times New Roman" w:hAnsi="Times New Roman" w:cs="Times New Roman"/>
                <w:b/>
                <w:sz w:val="24"/>
              </w:rPr>
              <w:t>Icono</w:t>
            </w:r>
          </w:p>
        </w:tc>
        <w:tc>
          <w:tcPr>
            <w:tcW w:w="4813" w:type="dxa"/>
            <w:shd w:val="clear" w:color="auto" w:fill="D9D9D9" w:themeFill="background1" w:themeFillShade="D9"/>
            <w:vAlign w:val="center"/>
          </w:tcPr>
          <w:p w14:paraId="66A71463" w14:textId="77777777" w:rsidR="009245F6" w:rsidRDefault="009245F6" w:rsidP="000540B6">
            <w:pPr>
              <w:spacing w:line="276" w:lineRule="auto"/>
              <w:jc w:val="center"/>
              <w:rPr>
                <w:rFonts w:ascii="Times New Roman" w:hAnsi="Times New Roman" w:cs="Times New Roman"/>
                <w:b/>
                <w:sz w:val="24"/>
              </w:rPr>
            </w:pPr>
            <w:r>
              <w:rPr>
                <w:rFonts w:ascii="Times New Roman" w:hAnsi="Times New Roman" w:cs="Times New Roman"/>
                <w:b/>
                <w:sz w:val="24"/>
              </w:rPr>
              <w:t>Mensaje asociado</w:t>
            </w:r>
          </w:p>
        </w:tc>
      </w:tr>
      <w:tr w:rsidR="009245F6" w14:paraId="7B53A75A" w14:textId="77777777" w:rsidTr="000540B6">
        <w:tc>
          <w:tcPr>
            <w:tcW w:w="2122" w:type="dxa"/>
            <w:vAlign w:val="center"/>
          </w:tcPr>
          <w:p w14:paraId="7237B433" w14:textId="77777777" w:rsidR="009245F6" w:rsidRPr="00C7777E" w:rsidRDefault="009245F6" w:rsidP="000540B6">
            <w:pPr>
              <w:spacing w:line="276" w:lineRule="auto"/>
              <w:rPr>
                <w:rFonts w:ascii="Times New Roman" w:hAnsi="Times New Roman" w:cs="Times New Roman"/>
                <w:sz w:val="24"/>
              </w:rPr>
            </w:pPr>
            <w:r>
              <w:rPr>
                <w:rFonts w:ascii="Times New Roman" w:hAnsi="Times New Roman" w:cs="Times New Roman"/>
                <w:sz w:val="24"/>
              </w:rPr>
              <w:t>Informativo</w:t>
            </w:r>
          </w:p>
        </w:tc>
        <w:tc>
          <w:tcPr>
            <w:tcW w:w="1559" w:type="dxa"/>
            <w:vAlign w:val="center"/>
          </w:tcPr>
          <w:p w14:paraId="5E08FBC4" w14:textId="77777777" w:rsidR="009245F6" w:rsidRPr="00C7777E" w:rsidRDefault="009245F6" w:rsidP="000540B6">
            <w:pPr>
              <w:spacing w:line="276" w:lineRule="auto"/>
              <w:jc w:val="center"/>
              <w:rPr>
                <w:rFonts w:ascii="Times New Roman" w:hAnsi="Times New Roman" w:cs="Times New Roman"/>
                <w:sz w:val="24"/>
              </w:rPr>
            </w:pPr>
            <w:r w:rsidRPr="00374AA5">
              <w:rPr>
                <w:rFonts w:ascii="Times New Roman" w:hAnsi="Times New Roman" w:cs="Times New Roman"/>
                <w:noProof/>
                <w:sz w:val="24"/>
                <w:lang w:val="es-ES" w:eastAsia="es-ES"/>
              </w:rPr>
              <w:drawing>
                <wp:inline distT="0" distB="0" distL="0" distR="0" wp14:anchorId="14DB7ECB" wp14:editId="439BF7CE">
                  <wp:extent cx="309600" cy="284400"/>
                  <wp:effectExtent l="0" t="0" r="0" b="1905"/>
                  <wp:docPr id="61" name="Imagen 61" descr="C:\Users\Ing. Moises Micha Bu\Deskto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4" descr="C:\Users\Ing. Moises Micha Bu\Desktop\01.PN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309600" cy="284400"/>
                          </a:xfrm>
                          <a:prstGeom prst="rect">
                            <a:avLst/>
                          </a:prstGeom>
                          <a:noFill/>
                          <a:ln>
                            <a:noFill/>
                          </a:ln>
                        </pic:spPr>
                      </pic:pic>
                    </a:graphicData>
                  </a:graphic>
                </wp:inline>
              </w:drawing>
            </w:r>
          </w:p>
        </w:tc>
        <w:tc>
          <w:tcPr>
            <w:tcW w:w="4813" w:type="dxa"/>
          </w:tcPr>
          <w:p w14:paraId="19AF7622" w14:textId="77777777" w:rsidR="009245F6" w:rsidRDefault="009245F6" w:rsidP="000540B6">
            <w:pPr>
              <w:spacing w:line="276" w:lineRule="auto"/>
              <w:jc w:val="both"/>
              <w:rPr>
                <w:rFonts w:ascii="Times New Roman" w:hAnsi="Times New Roman" w:cs="Times New Roman"/>
                <w:sz w:val="24"/>
              </w:rPr>
            </w:pPr>
            <w:r>
              <w:rPr>
                <w:rFonts w:ascii="Times New Roman" w:hAnsi="Times New Roman" w:cs="Times New Roman"/>
                <w:sz w:val="24"/>
              </w:rPr>
              <w:t>Guardado de datos por defecto, culminación de procesos de cálculo</w:t>
            </w:r>
          </w:p>
        </w:tc>
      </w:tr>
      <w:tr w:rsidR="009245F6" w14:paraId="1100E77E" w14:textId="77777777" w:rsidTr="000540B6">
        <w:tc>
          <w:tcPr>
            <w:tcW w:w="2122" w:type="dxa"/>
            <w:vAlign w:val="center"/>
          </w:tcPr>
          <w:p w14:paraId="53481FF4" w14:textId="77777777" w:rsidR="009245F6" w:rsidRPr="0097165D" w:rsidRDefault="009245F6" w:rsidP="000540B6">
            <w:pPr>
              <w:spacing w:line="276" w:lineRule="auto"/>
              <w:rPr>
                <w:rFonts w:ascii="Times New Roman" w:hAnsi="Times New Roman" w:cs="Times New Roman"/>
                <w:sz w:val="24"/>
              </w:rPr>
            </w:pPr>
            <w:r>
              <w:rPr>
                <w:rFonts w:ascii="Times New Roman" w:hAnsi="Times New Roman" w:cs="Times New Roman"/>
                <w:sz w:val="24"/>
              </w:rPr>
              <w:t>Exclamativo</w:t>
            </w:r>
          </w:p>
        </w:tc>
        <w:tc>
          <w:tcPr>
            <w:tcW w:w="1559" w:type="dxa"/>
            <w:vAlign w:val="center"/>
          </w:tcPr>
          <w:p w14:paraId="10FEC203" w14:textId="77777777" w:rsidR="009245F6" w:rsidRPr="00C7777E" w:rsidRDefault="009245F6" w:rsidP="000540B6">
            <w:pPr>
              <w:spacing w:line="276" w:lineRule="auto"/>
              <w:jc w:val="center"/>
              <w:rPr>
                <w:rFonts w:ascii="Times New Roman" w:hAnsi="Times New Roman" w:cs="Times New Roman"/>
                <w:sz w:val="24"/>
              </w:rPr>
            </w:pPr>
            <w:r w:rsidRPr="00374AA5">
              <w:rPr>
                <w:rFonts w:ascii="Times New Roman" w:hAnsi="Times New Roman" w:cs="Times New Roman"/>
                <w:noProof/>
                <w:sz w:val="24"/>
                <w:lang w:val="es-ES" w:eastAsia="es-ES"/>
              </w:rPr>
              <w:drawing>
                <wp:inline distT="0" distB="0" distL="0" distR="0" wp14:anchorId="517E6D4E" wp14:editId="7A343082">
                  <wp:extent cx="295200" cy="298800"/>
                  <wp:effectExtent l="0" t="0" r="0" b="6350"/>
                  <wp:docPr id="59" name="Imagen 59" descr="C:\Users\Ing. Moises Micha Bu\Deskto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3" descr="C:\Users\Ing. Moises Micha Bu\Desktop\02.PN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95200" cy="298800"/>
                          </a:xfrm>
                          <a:prstGeom prst="rect">
                            <a:avLst/>
                          </a:prstGeom>
                          <a:noFill/>
                          <a:ln>
                            <a:noFill/>
                          </a:ln>
                        </pic:spPr>
                      </pic:pic>
                    </a:graphicData>
                  </a:graphic>
                </wp:inline>
              </w:drawing>
            </w:r>
          </w:p>
        </w:tc>
        <w:tc>
          <w:tcPr>
            <w:tcW w:w="4813" w:type="dxa"/>
          </w:tcPr>
          <w:p w14:paraId="1865B5EC" w14:textId="77777777" w:rsidR="009245F6" w:rsidRDefault="009245F6" w:rsidP="000540B6">
            <w:pPr>
              <w:spacing w:line="276" w:lineRule="auto"/>
              <w:jc w:val="both"/>
              <w:rPr>
                <w:rFonts w:ascii="Times New Roman" w:hAnsi="Times New Roman" w:cs="Times New Roman"/>
                <w:sz w:val="24"/>
              </w:rPr>
            </w:pPr>
            <w:r>
              <w:rPr>
                <w:rFonts w:ascii="Times New Roman" w:hAnsi="Times New Roman" w:cs="Times New Roman"/>
                <w:sz w:val="24"/>
              </w:rPr>
              <w:t>Jerarquización de datos no establecidas, errores de formato en datos importados</w:t>
            </w:r>
          </w:p>
        </w:tc>
      </w:tr>
      <w:tr w:rsidR="009245F6" w14:paraId="22C29395" w14:textId="77777777" w:rsidTr="000540B6">
        <w:tc>
          <w:tcPr>
            <w:tcW w:w="2122" w:type="dxa"/>
            <w:vAlign w:val="center"/>
          </w:tcPr>
          <w:p w14:paraId="6ABD8E8F" w14:textId="77777777" w:rsidR="009245F6" w:rsidRPr="0097165D" w:rsidRDefault="009245F6" w:rsidP="000540B6">
            <w:pPr>
              <w:spacing w:line="276" w:lineRule="auto"/>
              <w:rPr>
                <w:rFonts w:ascii="Times New Roman" w:hAnsi="Times New Roman" w:cs="Times New Roman"/>
                <w:sz w:val="24"/>
              </w:rPr>
            </w:pPr>
            <w:r>
              <w:rPr>
                <w:rFonts w:ascii="Times New Roman" w:hAnsi="Times New Roman" w:cs="Times New Roman"/>
                <w:sz w:val="24"/>
              </w:rPr>
              <w:t>Critico</w:t>
            </w:r>
          </w:p>
        </w:tc>
        <w:tc>
          <w:tcPr>
            <w:tcW w:w="1559" w:type="dxa"/>
            <w:vAlign w:val="center"/>
          </w:tcPr>
          <w:p w14:paraId="0512F039" w14:textId="77777777" w:rsidR="009245F6" w:rsidRPr="00C7777E" w:rsidRDefault="009245F6" w:rsidP="000540B6">
            <w:pPr>
              <w:spacing w:line="276" w:lineRule="auto"/>
              <w:jc w:val="center"/>
              <w:rPr>
                <w:rFonts w:ascii="Times New Roman" w:hAnsi="Times New Roman" w:cs="Times New Roman"/>
                <w:sz w:val="24"/>
              </w:rPr>
            </w:pPr>
            <w:r w:rsidRPr="00374AA5">
              <w:rPr>
                <w:rFonts w:ascii="Times New Roman" w:hAnsi="Times New Roman" w:cs="Times New Roman"/>
                <w:noProof/>
                <w:sz w:val="24"/>
                <w:lang w:val="es-ES" w:eastAsia="es-ES"/>
              </w:rPr>
              <w:drawing>
                <wp:inline distT="0" distB="0" distL="0" distR="0" wp14:anchorId="3F35F000" wp14:editId="134504BF">
                  <wp:extent cx="291600" cy="280800"/>
                  <wp:effectExtent l="0" t="0" r="0" b="5080"/>
                  <wp:docPr id="62" name="Imagen 62" descr="C:\Users\Ing. Moises Micha Bu\Deskto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5" descr="C:\Users\Ing. Moises Micha Bu\Desktop\04.PN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91600" cy="280800"/>
                          </a:xfrm>
                          <a:prstGeom prst="rect">
                            <a:avLst/>
                          </a:prstGeom>
                          <a:noFill/>
                          <a:ln>
                            <a:noFill/>
                          </a:ln>
                        </pic:spPr>
                      </pic:pic>
                    </a:graphicData>
                  </a:graphic>
                </wp:inline>
              </w:drawing>
            </w:r>
          </w:p>
        </w:tc>
        <w:tc>
          <w:tcPr>
            <w:tcW w:w="4813" w:type="dxa"/>
          </w:tcPr>
          <w:p w14:paraId="4296803E" w14:textId="77777777" w:rsidR="009245F6" w:rsidRDefault="009245F6" w:rsidP="000540B6">
            <w:pPr>
              <w:spacing w:line="276" w:lineRule="auto"/>
              <w:jc w:val="both"/>
              <w:rPr>
                <w:rFonts w:ascii="Times New Roman" w:hAnsi="Times New Roman" w:cs="Times New Roman"/>
                <w:sz w:val="24"/>
              </w:rPr>
            </w:pPr>
            <w:r>
              <w:rPr>
                <w:rFonts w:ascii="Times New Roman" w:hAnsi="Times New Roman" w:cs="Times New Roman"/>
                <w:sz w:val="24"/>
              </w:rPr>
              <w:t>Información faltante que imposibilita el cálculo</w:t>
            </w:r>
          </w:p>
        </w:tc>
      </w:tr>
    </w:tbl>
    <w:p w14:paraId="1DA4726E" w14:textId="77777777" w:rsidR="009245F6" w:rsidRDefault="009245F6" w:rsidP="009245F6">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48C69B62" w14:textId="77777777" w:rsidR="009245F6" w:rsidRPr="00A166F0" w:rsidRDefault="009245F6" w:rsidP="009245F6">
      <w:pPr>
        <w:spacing w:line="240" w:lineRule="auto"/>
        <w:jc w:val="both"/>
        <w:rPr>
          <w:rFonts w:ascii="Times New Roman" w:hAnsi="Times New Roman" w:cs="Times New Roman"/>
          <w:sz w:val="12"/>
        </w:rPr>
      </w:pPr>
    </w:p>
    <w:p w14:paraId="0643EC00" w14:textId="0B79E41F" w:rsidR="009245F6" w:rsidRPr="00606260" w:rsidRDefault="009245F6" w:rsidP="009245F6">
      <w:pPr>
        <w:pStyle w:val="Descripcin"/>
        <w:keepNext/>
        <w:spacing w:after="0"/>
        <w:jc w:val="center"/>
        <w:rPr>
          <w:rFonts w:ascii="Times New Roman" w:hAnsi="Times New Roman" w:cs="Times New Roman"/>
          <w:i w:val="0"/>
          <w:color w:val="auto"/>
          <w:sz w:val="22"/>
        </w:rPr>
      </w:pPr>
      <w:bookmarkStart w:id="228" w:name="_Toc5765752"/>
      <w:r w:rsidRPr="00606260">
        <w:rPr>
          <w:rFonts w:ascii="Times New Roman" w:hAnsi="Times New Roman" w:cs="Times New Roman"/>
          <w:b/>
          <w:i w:val="0"/>
          <w:color w:val="auto"/>
          <w:sz w:val="22"/>
        </w:rPr>
        <w:t xml:space="preserve">Tabla 3 - </w:t>
      </w:r>
      <w:r w:rsidRPr="00606260">
        <w:rPr>
          <w:rFonts w:ascii="Times New Roman" w:hAnsi="Times New Roman" w:cs="Times New Roman"/>
          <w:b/>
          <w:i w:val="0"/>
          <w:color w:val="auto"/>
          <w:sz w:val="22"/>
        </w:rPr>
        <w:fldChar w:fldCharType="begin"/>
      </w:r>
      <w:r w:rsidRPr="00606260">
        <w:rPr>
          <w:rFonts w:ascii="Times New Roman" w:hAnsi="Times New Roman" w:cs="Times New Roman"/>
          <w:b/>
          <w:i w:val="0"/>
          <w:color w:val="auto"/>
          <w:sz w:val="22"/>
        </w:rPr>
        <w:instrText xml:space="preserve"> SEQ Tabla_3_- \* ARABIC </w:instrText>
      </w:r>
      <w:r w:rsidRPr="00606260">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5</w:t>
      </w:r>
      <w:r w:rsidRPr="00606260">
        <w:rPr>
          <w:rFonts w:ascii="Times New Roman" w:hAnsi="Times New Roman" w:cs="Times New Roman"/>
          <w:b/>
          <w:i w:val="0"/>
          <w:color w:val="auto"/>
          <w:sz w:val="22"/>
        </w:rPr>
        <w:fldChar w:fldCharType="end"/>
      </w:r>
      <w:r w:rsidRPr="00606260">
        <w:rPr>
          <w:rFonts w:ascii="Times New Roman" w:hAnsi="Times New Roman" w:cs="Times New Roman"/>
          <w:b/>
          <w:i w:val="0"/>
          <w:color w:val="auto"/>
          <w:sz w:val="22"/>
        </w:rPr>
        <w:t>.</w:t>
      </w:r>
      <w:r w:rsidRPr="00606260">
        <w:rPr>
          <w:rFonts w:ascii="Times New Roman" w:hAnsi="Times New Roman" w:cs="Times New Roman"/>
          <w:i w:val="0"/>
          <w:color w:val="auto"/>
          <w:sz w:val="22"/>
        </w:rPr>
        <w:t xml:space="preserve"> Mensajes implícitos en las diferentes pantallas</w:t>
      </w:r>
      <w:bookmarkEnd w:id="228"/>
    </w:p>
    <w:tbl>
      <w:tblPr>
        <w:tblStyle w:val="Tablaconcuadrcula"/>
        <w:tblW w:w="0" w:type="auto"/>
        <w:tblLook w:val="04A0" w:firstRow="1" w:lastRow="0" w:firstColumn="1" w:lastColumn="0" w:noHBand="0" w:noVBand="1"/>
      </w:tblPr>
      <w:tblGrid>
        <w:gridCol w:w="2122"/>
        <w:gridCol w:w="1559"/>
        <w:gridCol w:w="4813"/>
      </w:tblGrid>
      <w:tr w:rsidR="009245F6" w14:paraId="2A6ECD14" w14:textId="77777777" w:rsidTr="000540B6">
        <w:tc>
          <w:tcPr>
            <w:tcW w:w="2122" w:type="dxa"/>
            <w:shd w:val="clear" w:color="auto" w:fill="D9D9D9" w:themeFill="background1" w:themeFillShade="D9"/>
            <w:vAlign w:val="center"/>
          </w:tcPr>
          <w:p w14:paraId="76C176F7" w14:textId="77777777" w:rsidR="009245F6" w:rsidRPr="00C7777E" w:rsidRDefault="009245F6" w:rsidP="000540B6">
            <w:pPr>
              <w:spacing w:line="276" w:lineRule="auto"/>
              <w:jc w:val="center"/>
              <w:rPr>
                <w:rFonts w:ascii="Times New Roman" w:hAnsi="Times New Roman" w:cs="Times New Roman"/>
                <w:sz w:val="24"/>
              </w:rPr>
            </w:pPr>
            <w:r>
              <w:rPr>
                <w:rFonts w:ascii="Times New Roman" w:hAnsi="Times New Roman" w:cs="Times New Roman"/>
                <w:b/>
                <w:sz w:val="24"/>
              </w:rPr>
              <w:t>Tipo de mensaje</w:t>
            </w:r>
          </w:p>
        </w:tc>
        <w:tc>
          <w:tcPr>
            <w:tcW w:w="1559" w:type="dxa"/>
            <w:shd w:val="clear" w:color="auto" w:fill="D9D9D9" w:themeFill="background1" w:themeFillShade="D9"/>
            <w:vAlign w:val="center"/>
          </w:tcPr>
          <w:p w14:paraId="76FDE00E" w14:textId="77777777" w:rsidR="009245F6" w:rsidRPr="00C7777E" w:rsidRDefault="009245F6" w:rsidP="000540B6">
            <w:pPr>
              <w:spacing w:line="276" w:lineRule="auto"/>
              <w:jc w:val="center"/>
              <w:rPr>
                <w:rFonts w:ascii="Times New Roman" w:hAnsi="Times New Roman" w:cs="Times New Roman"/>
                <w:sz w:val="24"/>
              </w:rPr>
            </w:pPr>
            <w:r>
              <w:rPr>
                <w:rFonts w:ascii="Times New Roman" w:hAnsi="Times New Roman" w:cs="Times New Roman"/>
                <w:b/>
                <w:sz w:val="24"/>
              </w:rPr>
              <w:t>Icono</w:t>
            </w:r>
          </w:p>
        </w:tc>
        <w:tc>
          <w:tcPr>
            <w:tcW w:w="4813" w:type="dxa"/>
            <w:shd w:val="clear" w:color="auto" w:fill="D9D9D9" w:themeFill="background1" w:themeFillShade="D9"/>
            <w:vAlign w:val="center"/>
          </w:tcPr>
          <w:p w14:paraId="048982E2" w14:textId="77777777" w:rsidR="009245F6" w:rsidRDefault="009245F6" w:rsidP="000540B6">
            <w:pPr>
              <w:spacing w:line="276" w:lineRule="auto"/>
              <w:jc w:val="center"/>
              <w:rPr>
                <w:rFonts w:ascii="Times New Roman" w:hAnsi="Times New Roman" w:cs="Times New Roman"/>
                <w:b/>
                <w:sz w:val="24"/>
              </w:rPr>
            </w:pPr>
            <w:r>
              <w:rPr>
                <w:rFonts w:ascii="Times New Roman" w:hAnsi="Times New Roman" w:cs="Times New Roman"/>
                <w:b/>
                <w:sz w:val="24"/>
              </w:rPr>
              <w:t>Mensaje asociado</w:t>
            </w:r>
          </w:p>
        </w:tc>
      </w:tr>
      <w:tr w:rsidR="009245F6" w14:paraId="79C4C1C6" w14:textId="77777777" w:rsidTr="000540B6">
        <w:tc>
          <w:tcPr>
            <w:tcW w:w="2122" w:type="dxa"/>
            <w:vAlign w:val="center"/>
          </w:tcPr>
          <w:p w14:paraId="77BE3BD9" w14:textId="77777777" w:rsidR="009245F6" w:rsidRPr="00C7777E" w:rsidRDefault="009245F6" w:rsidP="000540B6">
            <w:pPr>
              <w:spacing w:line="276" w:lineRule="auto"/>
              <w:rPr>
                <w:rFonts w:ascii="Times New Roman" w:hAnsi="Times New Roman" w:cs="Times New Roman"/>
                <w:sz w:val="24"/>
              </w:rPr>
            </w:pPr>
            <w:r>
              <w:rPr>
                <w:rFonts w:ascii="Times New Roman" w:hAnsi="Times New Roman" w:cs="Times New Roman"/>
                <w:sz w:val="24"/>
              </w:rPr>
              <w:t>Tarea completada</w:t>
            </w:r>
          </w:p>
        </w:tc>
        <w:tc>
          <w:tcPr>
            <w:tcW w:w="1559" w:type="dxa"/>
            <w:vAlign w:val="center"/>
          </w:tcPr>
          <w:p w14:paraId="580AEDE4" w14:textId="77777777" w:rsidR="009245F6" w:rsidRPr="00C7777E" w:rsidRDefault="009245F6" w:rsidP="000540B6">
            <w:pPr>
              <w:spacing w:line="276" w:lineRule="auto"/>
              <w:jc w:val="center"/>
              <w:rPr>
                <w:rFonts w:ascii="Times New Roman" w:hAnsi="Times New Roman" w:cs="Times New Roman"/>
                <w:sz w:val="24"/>
              </w:rPr>
            </w:pPr>
            <w:r w:rsidRPr="00374AA5">
              <w:rPr>
                <w:rFonts w:ascii="Times New Roman" w:hAnsi="Times New Roman" w:cs="Times New Roman"/>
                <w:noProof/>
                <w:sz w:val="24"/>
                <w:lang w:val="es-ES" w:eastAsia="es-ES"/>
              </w:rPr>
              <w:drawing>
                <wp:inline distT="0" distB="0" distL="0" distR="0" wp14:anchorId="59D3D792" wp14:editId="2F01E11E">
                  <wp:extent cx="308099" cy="284400"/>
                  <wp:effectExtent l="0" t="0" r="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4" descr="C:\Users\Ing. Moises Micha Bu\Desktop\01.PNG"/>
                          <pic:cNvPicPr>
                            <a:picLocks noChangeAspect="1" noChangeArrowheads="1"/>
                          </pic:cNvPicPr>
                        </pic:nvPicPr>
                        <pic:blipFill>
                          <a:blip r:embed="rId504">
                            <a:extLst>
                              <a:ext uri="{28A0092B-C50C-407E-A947-70E740481C1C}">
                                <a14:useLocalDpi xmlns:a14="http://schemas.microsoft.com/office/drawing/2010/main" val="0"/>
                              </a:ext>
                            </a:extLst>
                          </a:blip>
                          <a:stretch>
                            <a:fillRect/>
                          </a:stretch>
                        </pic:blipFill>
                        <pic:spPr bwMode="auto">
                          <a:xfrm>
                            <a:off x="0" y="0"/>
                            <a:ext cx="308099" cy="284400"/>
                          </a:xfrm>
                          <a:prstGeom prst="rect">
                            <a:avLst/>
                          </a:prstGeom>
                          <a:noFill/>
                          <a:ln>
                            <a:noFill/>
                          </a:ln>
                        </pic:spPr>
                      </pic:pic>
                    </a:graphicData>
                  </a:graphic>
                </wp:inline>
              </w:drawing>
            </w:r>
          </w:p>
        </w:tc>
        <w:tc>
          <w:tcPr>
            <w:tcW w:w="4813" w:type="dxa"/>
          </w:tcPr>
          <w:p w14:paraId="3655199F" w14:textId="77777777" w:rsidR="009245F6" w:rsidRDefault="009245F6" w:rsidP="000540B6">
            <w:pPr>
              <w:spacing w:line="276" w:lineRule="auto"/>
              <w:jc w:val="both"/>
              <w:rPr>
                <w:rFonts w:ascii="Times New Roman" w:hAnsi="Times New Roman" w:cs="Times New Roman"/>
                <w:sz w:val="24"/>
              </w:rPr>
            </w:pPr>
            <w:r>
              <w:rPr>
                <w:rFonts w:ascii="Times New Roman" w:hAnsi="Times New Roman" w:cs="Times New Roman"/>
                <w:sz w:val="24"/>
              </w:rPr>
              <w:t>Ingreso de datos completo, cálculo satisfactorio</w:t>
            </w:r>
          </w:p>
        </w:tc>
      </w:tr>
      <w:tr w:rsidR="009245F6" w14:paraId="69E04D41" w14:textId="77777777" w:rsidTr="000540B6">
        <w:tc>
          <w:tcPr>
            <w:tcW w:w="2122" w:type="dxa"/>
            <w:vAlign w:val="center"/>
          </w:tcPr>
          <w:p w14:paraId="0C4AC10B" w14:textId="77777777" w:rsidR="009245F6" w:rsidRPr="0097165D" w:rsidRDefault="009245F6" w:rsidP="000540B6">
            <w:pPr>
              <w:spacing w:line="276" w:lineRule="auto"/>
              <w:rPr>
                <w:rFonts w:ascii="Times New Roman" w:hAnsi="Times New Roman" w:cs="Times New Roman"/>
                <w:sz w:val="24"/>
              </w:rPr>
            </w:pPr>
            <w:r>
              <w:rPr>
                <w:rFonts w:ascii="Times New Roman" w:hAnsi="Times New Roman" w:cs="Times New Roman"/>
                <w:sz w:val="24"/>
              </w:rPr>
              <w:t>Información de nivel</w:t>
            </w:r>
          </w:p>
        </w:tc>
        <w:tc>
          <w:tcPr>
            <w:tcW w:w="1559" w:type="dxa"/>
            <w:vAlign w:val="center"/>
          </w:tcPr>
          <w:p w14:paraId="2ADC7D11" w14:textId="77777777" w:rsidR="009245F6" w:rsidRPr="00C7777E" w:rsidRDefault="009245F6" w:rsidP="000540B6">
            <w:pPr>
              <w:spacing w:line="276" w:lineRule="auto"/>
              <w:jc w:val="center"/>
              <w:rPr>
                <w:rFonts w:ascii="Times New Roman" w:hAnsi="Times New Roman" w:cs="Times New Roman"/>
                <w:sz w:val="24"/>
              </w:rPr>
            </w:pPr>
            <w:r w:rsidRPr="00374AA5">
              <w:rPr>
                <w:rFonts w:ascii="Times New Roman" w:hAnsi="Times New Roman" w:cs="Times New Roman"/>
                <w:noProof/>
                <w:sz w:val="24"/>
                <w:lang w:val="es-ES" w:eastAsia="es-ES"/>
              </w:rPr>
              <w:drawing>
                <wp:inline distT="0" distB="0" distL="0" distR="0" wp14:anchorId="76261702" wp14:editId="2E4DA323">
                  <wp:extent cx="295200" cy="2952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3" descr="C:\Users\Ing. Moises Micha Bu\Desktop\02.PNG"/>
                          <pic:cNvPicPr>
                            <a:picLocks noChangeAspect="1" noChangeArrowheads="1"/>
                          </pic:cNvPicPr>
                        </pic:nvPicPr>
                        <pic:blipFill>
                          <a:blip r:embed="rId505" cstate="print">
                            <a:extLst>
                              <a:ext uri="{28A0092B-C50C-407E-A947-70E740481C1C}">
                                <a14:useLocalDpi xmlns:a14="http://schemas.microsoft.com/office/drawing/2010/main" val="0"/>
                              </a:ext>
                            </a:extLst>
                          </a:blip>
                          <a:stretch>
                            <a:fillRect/>
                          </a:stretch>
                        </pic:blipFill>
                        <pic:spPr bwMode="auto">
                          <a:xfrm>
                            <a:off x="0" y="0"/>
                            <a:ext cx="295200" cy="295200"/>
                          </a:xfrm>
                          <a:prstGeom prst="rect">
                            <a:avLst/>
                          </a:prstGeom>
                          <a:noFill/>
                          <a:ln>
                            <a:noFill/>
                          </a:ln>
                        </pic:spPr>
                      </pic:pic>
                    </a:graphicData>
                  </a:graphic>
                </wp:inline>
              </w:drawing>
            </w:r>
          </w:p>
        </w:tc>
        <w:tc>
          <w:tcPr>
            <w:tcW w:w="4813" w:type="dxa"/>
          </w:tcPr>
          <w:p w14:paraId="67B6C63F" w14:textId="77777777" w:rsidR="009245F6" w:rsidRDefault="009245F6" w:rsidP="000540B6">
            <w:pPr>
              <w:spacing w:line="276" w:lineRule="auto"/>
              <w:jc w:val="both"/>
              <w:rPr>
                <w:rFonts w:ascii="Times New Roman" w:hAnsi="Times New Roman" w:cs="Times New Roman"/>
                <w:sz w:val="24"/>
              </w:rPr>
            </w:pPr>
            <w:r>
              <w:rPr>
                <w:rFonts w:ascii="Times New Roman" w:hAnsi="Times New Roman" w:cs="Times New Roman"/>
                <w:sz w:val="24"/>
              </w:rPr>
              <w:t>Información relacionada con el parámetro actual</w:t>
            </w:r>
          </w:p>
        </w:tc>
      </w:tr>
    </w:tbl>
    <w:p w14:paraId="5D00A5CE" w14:textId="77777777" w:rsidR="009245F6" w:rsidRDefault="009245F6" w:rsidP="009245F6">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7FE17675" w14:textId="77777777" w:rsidR="007A2119" w:rsidRDefault="007A2119" w:rsidP="009245F6">
      <w:pPr>
        <w:spacing w:line="240" w:lineRule="auto"/>
        <w:jc w:val="right"/>
        <w:rPr>
          <w:rFonts w:ascii="Times New Roman" w:hAnsi="Times New Roman" w:cs="Times New Roman"/>
          <w:i/>
          <w:sz w:val="20"/>
        </w:rPr>
      </w:pPr>
    </w:p>
    <w:p w14:paraId="1FCFBFA0" w14:textId="438D3D67" w:rsidR="00040631" w:rsidRDefault="00040631" w:rsidP="00A166F0">
      <w:pPr>
        <w:pStyle w:val="Ttulo3"/>
        <w:numPr>
          <w:ilvl w:val="2"/>
          <w:numId w:val="5"/>
        </w:numPr>
        <w:spacing w:before="0" w:after="240" w:line="360" w:lineRule="auto"/>
        <w:jc w:val="both"/>
        <w:rPr>
          <w:rFonts w:ascii="Times New Roman" w:hAnsi="Times New Roman" w:cs="Times New Roman"/>
          <w:b/>
          <w:color w:val="auto"/>
        </w:rPr>
      </w:pPr>
      <w:bookmarkStart w:id="229" w:name="_Toc5868467"/>
      <w:r>
        <w:rPr>
          <w:rFonts w:ascii="Times New Roman" w:hAnsi="Times New Roman" w:cs="Times New Roman"/>
          <w:b/>
          <w:color w:val="auto"/>
        </w:rPr>
        <w:lastRenderedPageBreak/>
        <w:t>PRUEBA</w:t>
      </w:r>
      <w:r w:rsidR="009245F6">
        <w:rPr>
          <w:rFonts w:ascii="Times New Roman" w:hAnsi="Times New Roman" w:cs="Times New Roman"/>
          <w:b/>
          <w:color w:val="auto"/>
        </w:rPr>
        <w:t>S</w:t>
      </w:r>
      <w:bookmarkEnd w:id="229"/>
    </w:p>
    <w:p w14:paraId="4C2401CC" w14:textId="1DFAFC9C" w:rsidR="00040631" w:rsidRDefault="00040631" w:rsidP="00040631">
      <w:pPr>
        <w:spacing w:line="360" w:lineRule="auto"/>
        <w:jc w:val="both"/>
        <w:rPr>
          <w:rFonts w:ascii="Times New Roman" w:hAnsi="Times New Roman" w:cs="Times New Roman"/>
          <w:sz w:val="24"/>
        </w:rPr>
      </w:pPr>
      <w:r>
        <w:rPr>
          <w:rFonts w:ascii="Times New Roman" w:hAnsi="Times New Roman" w:cs="Times New Roman"/>
          <w:sz w:val="24"/>
        </w:rPr>
        <w:t>Esta fa</w:t>
      </w:r>
      <w:r w:rsidR="00F41944">
        <w:rPr>
          <w:rFonts w:ascii="Times New Roman" w:hAnsi="Times New Roman" w:cs="Times New Roman"/>
          <w:sz w:val="24"/>
        </w:rPr>
        <w:t xml:space="preserve">se tiene por objetivo </w:t>
      </w:r>
      <w:r w:rsidR="00422D50">
        <w:rPr>
          <w:rFonts w:ascii="Times New Roman" w:hAnsi="Times New Roman" w:cs="Times New Roman"/>
          <w:sz w:val="24"/>
        </w:rPr>
        <w:t xml:space="preserve">probar la funcionalidad de cada incremento y los resultados de salida del software </w:t>
      </w:r>
      <w:r w:rsidR="00422D50">
        <w:rPr>
          <w:rFonts w:ascii="Times New Roman" w:hAnsi="Times New Roman" w:cs="Times New Roman"/>
          <w:i/>
          <w:sz w:val="24"/>
        </w:rPr>
        <w:t>“DISMEP”</w:t>
      </w:r>
      <w:r w:rsidR="00422D50">
        <w:rPr>
          <w:rFonts w:ascii="Times New Roman" w:hAnsi="Times New Roman" w:cs="Times New Roman"/>
          <w:sz w:val="24"/>
        </w:rPr>
        <w:t xml:space="preserve">. </w:t>
      </w:r>
      <w:r w:rsidR="0004511B">
        <w:rPr>
          <w:rFonts w:ascii="Times New Roman" w:hAnsi="Times New Roman" w:cs="Times New Roman"/>
          <w:sz w:val="24"/>
        </w:rPr>
        <w:t xml:space="preserve">En la siguiente tabla se describen las pruebas </w:t>
      </w:r>
      <w:r w:rsidR="005C4B31">
        <w:rPr>
          <w:rFonts w:ascii="Times New Roman" w:hAnsi="Times New Roman" w:cs="Times New Roman"/>
          <w:sz w:val="24"/>
        </w:rPr>
        <w:t xml:space="preserve">relevantes </w:t>
      </w:r>
      <w:r w:rsidR="0004511B">
        <w:rPr>
          <w:rFonts w:ascii="Times New Roman" w:hAnsi="Times New Roman" w:cs="Times New Roman"/>
          <w:sz w:val="24"/>
        </w:rPr>
        <w:t>realiza</w:t>
      </w:r>
      <w:r w:rsidR="00425145">
        <w:rPr>
          <w:rFonts w:ascii="Times New Roman" w:hAnsi="Times New Roman" w:cs="Times New Roman"/>
          <w:sz w:val="24"/>
        </w:rPr>
        <w:t>das en cada módulo del software</w:t>
      </w:r>
      <w:r w:rsidR="008C0820">
        <w:rPr>
          <w:rFonts w:ascii="Times New Roman" w:hAnsi="Times New Roman" w:cs="Times New Roman"/>
          <w:sz w:val="24"/>
        </w:rPr>
        <w:t>.</w:t>
      </w:r>
    </w:p>
    <w:p w14:paraId="5308720D" w14:textId="77777777" w:rsidR="00422BBB" w:rsidRPr="00422BBB" w:rsidRDefault="00422BBB" w:rsidP="0079041C">
      <w:pPr>
        <w:spacing w:line="360" w:lineRule="auto"/>
        <w:jc w:val="center"/>
        <w:rPr>
          <w:rFonts w:ascii="Times New Roman" w:hAnsi="Times New Roman" w:cs="Times New Roman"/>
          <w:sz w:val="12"/>
        </w:rPr>
      </w:pPr>
    </w:p>
    <w:p w14:paraId="15ED0D4D" w14:textId="72467D68" w:rsidR="0079041C" w:rsidRPr="0079041C" w:rsidRDefault="0079041C" w:rsidP="00A166F0">
      <w:pPr>
        <w:pStyle w:val="Descripcin"/>
        <w:keepNext/>
        <w:spacing w:after="0" w:line="276" w:lineRule="auto"/>
        <w:jc w:val="center"/>
        <w:rPr>
          <w:rFonts w:ascii="Times New Roman" w:hAnsi="Times New Roman" w:cs="Times New Roman"/>
          <w:i w:val="0"/>
          <w:color w:val="auto"/>
          <w:sz w:val="22"/>
        </w:rPr>
      </w:pPr>
      <w:bookmarkStart w:id="230" w:name="_Toc5765753"/>
      <w:r w:rsidRPr="0079041C">
        <w:rPr>
          <w:rFonts w:ascii="Times New Roman" w:hAnsi="Times New Roman" w:cs="Times New Roman"/>
          <w:b/>
          <w:i w:val="0"/>
          <w:color w:val="auto"/>
          <w:sz w:val="22"/>
        </w:rPr>
        <w:t xml:space="preserve">Tabla 3 - </w:t>
      </w:r>
      <w:r w:rsidRPr="0079041C">
        <w:rPr>
          <w:rFonts w:ascii="Times New Roman" w:hAnsi="Times New Roman" w:cs="Times New Roman"/>
          <w:b/>
          <w:i w:val="0"/>
          <w:color w:val="auto"/>
          <w:sz w:val="22"/>
        </w:rPr>
        <w:fldChar w:fldCharType="begin"/>
      </w:r>
      <w:r w:rsidRPr="0079041C">
        <w:rPr>
          <w:rFonts w:ascii="Times New Roman" w:hAnsi="Times New Roman" w:cs="Times New Roman"/>
          <w:b/>
          <w:i w:val="0"/>
          <w:color w:val="auto"/>
          <w:sz w:val="22"/>
        </w:rPr>
        <w:instrText xml:space="preserve"> SEQ Tabla_3_- \* ARABIC </w:instrText>
      </w:r>
      <w:r w:rsidRPr="0079041C">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6</w:t>
      </w:r>
      <w:r w:rsidRPr="0079041C">
        <w:rPr>
          <w:rFonts w:ascii="Times New Roman" w:hAnsi="Times New Roman" w:cs="Times New Roman"/>
          <w:b/>
          <w:i w:val="0"/>
          <w:color w:val="auto"/>
          <w:sz w:val="22"/>
        </w:rPr>
        <w:fldChar w:fldCharType="end"/>
      </w:r>
      <w:r w:rsidRPr="0079041C">
        <w:rPr>
          <w:rFonts w:ascii="Times New Roman" w:hAnsi="Times New Roman" w:cs="Times New Roman"/>
          <w:b/>
          <w:i w:val="0"/>
          <w:color w:val="auto"/>
          <w:sz w:val="22"/>
        </w:rPr>
        <w:t>.</w:t>
      </w:r>
      <w:r w:rsidRPr="0079041C">
        <w:rPr>
          <w:rFonts w:ascii="Times New Roman" w:hAnsi="Times New Roman" w:cs="Times New Roman"/>
          <w:i w:val="0"/>
          <w:color w:val="auto"/>
          <w:sz w:val="22"/>
        </w:rPr>
        <w:t xml:space="preserve"> Pruebas incrementales de "DISMEP"</w:t>
      </w:r>
      <w:bookmarkEnd w:id="230"/>
    </w:p>
    <w:tbl>
      <w:tblPr>
        <w:tblStyle w:val="Tablaconcuadrcula1clara"/>
        <w:tblW w:w="0" w:type="auto"/>
        <w:tblLook w:val="04A0" w:firstRow="1" w:lastRow="0" w:firstColumn="1" w:lastColumn="0" w:noHBand="0" w:noVBand="1"/>
      </w:tblPr>
      <w:tblGrid>
        <w:gridCol w:w="846"/>
        <w:gridCol w:w="7648"/>
      </w:tblGrid>
      <w:tr w:rsidR="00422BBB" w14:paraId="3C128193" w14:textId="77777777" w:rsidTr="00976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shd w:val="clear" w:color="auto" w:fill="D9D9D9" w:themeFill="background1" w:themeFillShade="D9"/>
            <w:vAlign w:val="center"/>
          </w:tcPr>
          <w:p w14:paraId="0298D43B" w14:textId="2158F8AA" w:rsidR="00422BBB" w:rsidRPr="0097685E" w:rsidRDefault="00422BBB" w:rsidP="0097685E">
            <w:pPr>
              <w:spacing w:line="276" w:lineRule="auto"/>
              <w:jc w:val="center"/>
              <w:rPr>
                <w:rFonts w:ascii="Times New Roman" w:hAnsi="Times New Roman" w:cs="Times New Roman"/>
                <w:sz w:val="24"/>
              </w:rPr>
            </w:pPr>
            <w:r w:rsidRPr="0097685E">
              <w:rPr>
                <w:rFonts w:ascii="Times New Roman" w:hAnsi="Times New Roman" w:cs="Times New Roman"/>
                <w:sz w:val="24"/>
              </w:rPr>
              <w:t>MÓDULO PRINCIPAL</w:t>
            </w:r>
          </w:p>
        </w:tc>
      </w:tr>
      <w:tr w:rsidR="00422BBB" w14:paraId="709DC25A" w14:textId="77777777" w:rsidTr="0097685E">
        <w:tc>
          <w:tcPr>
            <w:cnfStyle w:val="001000000000" w:firstRow="0" w:lastRow="0" w:firstColumn="1" w:lastColumn="0" w:oddVBand="0" w:evenVBand="0" w:oddHBand="0" w:evenHBand="0" w:firstRowFirstColumn="0" w:firstRowLastColumn="0" w:lastRowFirstColumn="0" w:lastRowLastColumn="0"/>
            <w:tcW w:w="846" w:type="dxa"/>
            <w:shd w:val="clear" w:color="auto" w:fill="F2F2F2" w:themeFill="background1" w:themeFillShade="F2"/>
          </w:tcPr>
          <w:p w14:paraId="2D01A957" w14:textId="77777777" w:rsidR="00422BBB" w:rsidRPr="0097685E" w:rsidRDefault="00422BBB" w:rsidP="000540B6">
            <w:pPr>
              <w:spacing w:line="276" w:lineRule="auto"/>
              <w:jc w:val="center"/>
              <w:rPr>
                <w:rFonts w:ascii="Times New Roman" w:hAnsi="Times New Roman" w:cs="Times New Roman"/>
                <w:sz w:val="24"/>
              </w:rPr>
            </w:pPr>
            <w:proofErr w:type="spellStart"/>
            <w:r w:rsidRPr="0097685E">
              <w:rPr>
                <w:rFonts w:ascii="Times New Roman" w:hAnsi="Times New Roman" w:cs="Times New Roman"/>
                <w:sz w:val="24"/>
              </w:rPr>
              <w:t>N°</w:t>
            </w:r>
            <w:proofErr w:type="spellEnd"/>
          </w:p>
        </w:tc>
        <w:tc>
          <w:tcPr>
            <w:tcW w:w="7648" w:type="dxa"/>
            <w:shd w:val="clear" w:color="auto" w:fill="F2F2F2" w:themeFill="background1" w:themeFillShade="F2"/>
          </w:tcPr>
          <w:p w14:paraId="33CA3D48" w14:textId="63EE953F" w:rsidR="00422BBB" w:rsidRDefault="00176A71"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Pruebas</w:t>
            </w:r>
          </w:p>
        </w:tc>
      </w:tr>
      <w:tr w:rsidR="00422BBB" w14:paraId="6741F7DC" w14:textId="77777777" w:rsidTr="0097685E">
        <w:tc>
          <w:tcPr>
            <w:cnfStyle w:val="001000000000" w:firstRow="0" w:lastRow="0" w:firstColumn="1" w:lastColumn="0" w:oddVBand="0" w:evenVBand="0" w:oddHBand="0" w:evenHBand="0" w:firstRowFirstColumn="0" w:firstRowLastColumn="0" w:lastRowFirstColumn="0" w:lastRowLastColumn="0"/>
            <w:tcW w:w="846" w:type="dxa"/>
          </w:tcPr>
          <w:p w14:paraId="6F35F6AC" w14:textId="77777777" w:rsidR="00422BBB" w:rsidRPr="0097685E" w:rsidRDefault="00422BBB"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1</w:t>
            </w:r>
          </w:p>
        </w:tc>
        <w:tc>
          <w:tcPr>
            <w:tcW w:w="7648" w:type="dxa"/>
          </w:tcPr>
          <w:p w14:paraId="0445079E" w14:textId="50D2874C" w:rsidR="00422BBB" w:rsidRDefault="00176A71"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Cargar nuevo diseño de pavimento flexible o rígido, desde menú desplegable “Archivo” o desde panel de opciones.</w:t>
            </w:r>
          </w:p>
        </w:tc>
      </w:tr>
      <w:tr w:rsidR="00422BBB" w14:paraId="540FF76B" w14:textId="77777777" w:rsidTr="0097685E">
        <w:tc>
          <w:tcPr>
            <w:cnfStyle w:val="001000000000" w:firstRow="0" w:lastRow="0" w:firstColumn="1" w:lastColumn="0" w:oddVBand="0" w:evenVBand="0" w:oddHBand="0" w:evenHBand="0" w:firstRowFirstColumn="0" w:firstRowLastColumn="0" w:lastRowFirstColumn="0" w:lastRowLastColumn="0"/>
            <w:tcW w:w="846" w:type="dxa"/>
          </w:tcPr>
          <w:p w14:paraId="68CEAD5A" w14:textId="77777777" w:rsidR="00422BBB" w:rsidRPr="0097685E" w:rsidRDefault="00422BBB"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2</w:t>
            </w:r>
          </w:p>
        </w:tc>
        <w:tc>
          <w:tcPr>
            <w:tcW w:w="7648" w:type="dxa"/>
          </w:tcPr>
          <w:p w14:paraId="5BDD4E41" w14:textId="026D2272" w:rsidR="00422BBB" w:rsidRDefault="00176A71"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Cerrar diseño actual (opción “Limpiar”).</w:t>
            </w:r>
          </w:p>
        </w:tc>
      </w:tr>
      <w:tr w:rsidR="00422BBB" w14:paraId="494129D5" w14:textId="77777777" w:rsidTr="0097685E">
        <w:tc>
          <w:tcPr>
            <w:cnfStyle w:val="001000000000" w:firstRow="0" w:lastRow="0" w:firstColumn="1" w:lastColumn="0" w:oddVBand="0" w:evenVBand="0" w:oddHBand="0" w:evenHBand="0" w:firstRowFirstColumn="0" w:firstRowLastColumn="0" w:lastRowFirstColumn="0" w:lastRowLastColumn="0"/>
            <w:tcW w:w="846" w:type="dxa"/>
          </w:tcPr>
          <w:p w14:paraId="03939B9E" w14:textId="77777777" w:rsidR="00422BBB" w:rsidRPr="0097685E" w:rsidRDefault="00422BBB"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3</w:t>
            </w:r>
          </w:p>
        </w:tc>
        <w:tc>
          <w:tcPr>
            <w:tcW w:w="7648" w:type="dxa"/>
          </w:tcPr>
          <w:p w14:paraId="50C5A469" w14:textId="43033B6A" w:rsidR="00422BBB" w:rsidRDefault="00176A71"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Salir del sistema (opción “Salir”).</w:t>
            </w:r>
          </w:p>
        </w:tc>
      </w:tr>
      <w:tr w:rsidR="00422BBB" w14:paraId="115B4D1F" w14:textId="77777777" w:rsidTr="0097685E">
        <w:tc>
          <w:tcPr>
            <w:cnfStyle w:val="001000000000" w:firstRow="0" w:lastRow="0" w:firstColumn="1" w:lastColumn="0" w:oddVBand="0" w:evenVBand="0" w:oddHBand="0" w:evenHBand="0" w:firstRowFirstColumn="0" w:firstRowLastColumn="0" w:lastRowFirstColumn="0" w:lastRowLastColumn="0"/>
            <w:tcW w:w="846" w:type="dxa"/>
          </w:tcPr>
          <w:p w14:paraId="63EEBA7A" w14:textId="77777777" w:rsidR="00422BBB" w:rsidRPr="0097685E" w:rsidRDefault="00422BBB"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4</w:t>
            </w:r>
          </w:p>
        </w:tc>
        <w:tc>
          <w:tcPr>
            <w:tcW w:w="7648" w:type="dxa"/>
          </w:tcPr>
          <w:p w14:paraId="5874BBF3" w14:textId="35B5CF03" w:rsidR="00422BBB" w:rsidRDefault="00176A71"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Guardar archivo de diseño y abrir archivo existente.</w:t>
            </w:r>
          </w:p>
        </w:tc>
      </w:tr>
      <w:tr w:rsidR="00176A71" w14:paraId="3EAA1E2E" w14:textId="77777777" w:rsidTr="0097685E">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999999" w:themeColor="text1" w:themeTint="66"/>
            </w:tcBorders>
          </w:tcPr>
          <w:p w14:paraId="6A358322" w14:textId="1F548F93" w:rsidR="00176A71" w:rsidRPr="0097685E" w:rsidRDefault="00176A71"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5</w:t>
            </w:r>
          </w:p>
        </w:tc>
        <w:tc>
          <w:tcPr>
            <w:tcW w:w="7648" w:type="dxa"/>
            <w:tcBorders>
              <w:bottom w:val="single" w:sz="4" w:space="0" w:color="999999" w:themeColor="text1" w:themeTint="66"/>
            </w:tcBorders>
          </w:tcPr>
          <w:p w14:paraId="21F492A2" w14:textId="72EC6AEA" w:rsidR="00176A71" w:rsidRDefault="005C4B31"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Mostrar manual de usuario desde menú desplegable “Ayuda”.</w:t>
            </w:r>
          </w:p>
        </w:tc>
      </w:tr>
      <w:tr w:rsidR="00422BBB" w14:paraId="7E005D7C" w14:textId="77777777" w:rsidTr="0097685E">
        <w:tc>
          <w:tcPr>
            <w:cnfStyle w:val="001000000000" w:firstRow="0" w:lastRow="0" w:firstColumn="1" w:lastColumn="0" w:oddVBand="0" w:evenVBand="0" w:oddHBand="0" w:evenHBand="0" w:firstRowFirstColumn="0" w:firstRowLastColumn="0" w:lastRowFirstColumn="0" w:lastRowLastColumn="0"/>
            <w:tcW w:w="8494" w:type="dxa"/>
            <w:gridSpan w:val="2"/>
            <w:tcBorders>
              <w:bottom w:val="single" w:sz="12" w:space="0" w:color="808080"/>
            </w:tcBorders>
            <w:shd w:val="clear" w:color="auto" w:fill="D9D9D9" w:themeFill="background1" w:themeFillShade="D9"/>
            <w:vAlign w:val="center"/>
          </w:tcPr>
          <w:p w14:paraId="76AA4AB1" w14:textId="3E01D63A" w:rsidR="00422BBB" w:rsidRPr="0097685E" w:rsidRDefault="005C4B31" w:rsidP="0097685E">
            <w:pPr>
              <w:spacing w:line="276" w:lineRule="auto"/>
              <w:jc w:val="center"/>
              <w:rPr>
                <w:rFonts w:ascii="Times New Roman" w:hAnsi="Times New Roman" w:cs="Times New Roman"/>
                <w:sz w:val="24"/>
              </w:rPr>
            </w:pPr>
            <w:r w:rsidRPr="0097685E">
              <w:rPr>
                <w:rFonts w:ascii="Times New Roman" w:hAnsi="Times New Roman" w:cs="Times New Roman"/>
                <w:sz w:val="24"/>
              </w:rPr>
              <w:t>MÓDULO DE CONFIGURACIÓN</w:t>
            </w:r>
          </w:p>
        </w:tc>
      </w:tr>
      <w:tr w:rsidR="00422BBB" w14:paraId="6757E042" w14:textId="77777777" w:rsidTr="0097685E">
        <w:tc>
          <w:tcPr>
            <w:cnfStyle w:val="001000000000" w:firstRow="0" w:lastRow="0" w:firstColumn="1" w:lastColumn="0" w:oddVBand="0" w:evenVBand="0" w:oddHBand="0" w:evenHBand="0" w:firstRowFirstColumn="0" w:firstRowLastColumn="0" w:lastRowFirstColumn="0" w:lastRowLastColumn="0"/>
            <w:tcW w:w="846" w:type="dxa"/>
            <w:tcBorders>
              <w:top w:val="single" w:sz="12" w:space="0" w:color="808080"/>
            </w:tcBorders>
            <w:shd w:val="clear" w:color="auto" w:fill="F2F2F2" w:themeFill="background1" w:themeFillShade="F2"/>
          </w:tcPr>
          <w:p w14:paraId="6F0F618B" w14:textId="77777777" w:rsidR="00422BBB" w:rsidRPr="0097685E" w:rsidRDefault="00422BBB" w:rsidP="000540B6">
            <w:pPr>
              <w:spacing w:line="276" w:lineRule="auto"/>
              <w:jc w:val="center"/>
              <w:rPr>
                <w:rFonts w:ascii="Times New Roman" w:hAnsi="Times New Roman" w:cs="Times New Roman"/>
                <w:sz w:val="24"/>
              </w:rPr>
            </w:pPr>
            <w:proofErr w:type="spellStart"/>
            <w:r w:rsidRPr="0097685E">
              <w:rPr>
                <w:rFonts w:ascii="Times New Roman" w:hAnsi="Times New Roman" w:cs="Times New Roman"/>
                <w:sz w:val="24"/>
              </w:rPr>
              <w:t>N°</w:t>
            </w:r>
            <w:proofErr w:type="spellEnd"/>
          </w:p>
        </w:tc>
        <w:tc>
          <w:tcPr>
            <w:tcW w:w="7648" w:type="dxa"/>
            <w:tcBorders>
              <w:top w:val="single" w:sz="12" w:space="0" w:color="808080"/>
            </w:tcBorders>
            <w:shd w:val="clear" w:color="auto" w:fill="F2F2F2" w:themeFill="background1" w:themeFillShade="F2"/>
          </w:tcPr>
          <w:p w14:paraId="3C1E094F" w14:textId="29D2C253" w:rsidR="00422BBB" w:rsidRDefault="005C4B31"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Pruebas</w:t>
            </w:r>
          </w:p>
        </w:tc>
      </w:tr>
      <w:tr w:rsidR="00422BBB" w14:paraId="42CDDDB6" w14:textId="77777777" w:rsidTr="0097685E">
        <w:tc>
          <w:tcPr>
            <w:cnfStyle w:val="001000000000" w:firstRow="0" w:lastRow="0" w:firstColumn="1" w:lastColumn="0" w:oddVBand="0" w:evenVBand="0" w:oddHBand="0" w:evenHBand="0" w:firstRowFirstColumn="0" w:firstRowLastColumn="0" w:lastRowFirstColumn="0" w:lastRowLastColumn="0"/>
            <w:tcW w:w="846" w:type="dxa"/>
          </w:tcPr>
          <w:p w14:paraId="31432589" w14:textId="77777777" w:rsidR="00422BBB" w:rsidRPr="0097685E" w:rsidRDefault="00422BBB"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1</w:t>
            </w:r>
          </w:p>
        </w:tc>
        <w:tc>
          <w:tcPr>
            <w:tcW w:w="7648" w:type="dxa"/>
          </w:tcPr>
          <w:p w14:paraId="7803BF46" w14:textId="65CEBF69" w:rsidR="00422BBB" w:rsidRDefault="005C4B31"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Validación </w:t>
            </w:r>
            <w:r w:rsidR="00874D08">
              <w:rPr>
                <w:rFonts w:ascii="Times New Roman" w:hAnsi="Times New Roman" w:cs="Times New Roman"/>
                <w:sz w:val="24"/>
              </w:rPr>
              <w:t xml:space="preserve">y guardado </w:t>
            </w:r>
            <w:r>
              <w:rPr>
                <w:rFonts w:ascii="Times New Roman" w:hAnsi="Times New Roman" w:cs="Times New Roman"/>
                <w:sz w:val="24"/>
              </w:rPr>
              <w:t>de datos ingresados.</w:t>
            </w:r>
          </w:p>
        </w:tc>
      </w:tr>
      <w:tr w:rsidR="005C4B31" w14:paraId="242D25B0" w14:textId="77777777" w:rsidTr="0097685E">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999999" w:themeColor="text1" w:themeTint="66"/>
            </w:tcBorders>
          </w:tcPr>
          <w:p w14:paraId="2BA7906A" w14:textId="49E3A0DC" w:rsidR="005C4B31" w:rsidRPr="0097685E" w:rsidRDefault="00874D08"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2</w:t>
            </w:r>
          </w:p>
        </w:tc>
        <w:tc>
          <w:tcPr>
            <w:tcW w:w="7648" w:type="dxa"/>
            <w:tcBorders>
              <w:bottom w:val="single" w:sz="4" w:space="0" w:color="999999" w:themeColor="text1" w:themeTint="66"/>
            </w:tcBorders>
          </w:tcPr>
          <w:p w14:paraId="565C0B5F" w14:textId="57CAFF67" w:rsidR="005C4B31" w:rsidRDefault="005C4B31"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Verificación del estado de tarea (</w:t>
            </w:r>
            <w:proofErr w:type="spellStart"/>
            <w:r>
              <w:rPr>
                <w:rFonts w:ascii="Times New Roman" w:hAnsi="Times New Roman" w:cs="Times New Roman"/>
                <w:sz w:val="24"/>
              </w:rPr>
              <w:t>check</w:t>
            </w:r>
            <w:proofErr w:type="spellEnd"/>
            <w:r>
              <w:rPr>
                <w:rFonts w:ascii="Times New Roman" w:hAnsi="Times New Roman" w:cs="Times New Roman"/>
                <w:sz w:val="24"/>
              </w:rPr>
              <w:t xml:space="preserve"> a las tareas completadas).</w:t>
            </w:r>
          </w:p>
        </w:tc>
      </w:tr>
      <w:tr w:rsidR="00422BBB" w14:paraId="3E756455" w14:textId="77777777" w:rsidTr="0097685E">
        <w:tc>
          <w:tcPr>
            <w:cnfStyle w:val="001000000000" w:firstRow="0" w:lastRow="0" w:firstColumn="1" w:lastColumn="0" w:oddVBand="0" w:evenVBand="0" w:oddHBand="0" w:evenHBand="0" w:firstRowFirstColumn="0" w:firstRowLastColumn="0" w:lastRowFirstColumn="0" w:lastRowLastColumn="0"/>
            <w:tcW w:w="8494" w:type="dxa"/>
            <w:gridSpan w:val="2"/>
            <w:tcBorders>
              <w:bottom w:val="single" w:sz="12" w:space="0" w:color="808080"/>
            </w:tcBorders>
            <w:shd w:val="clear" w:color="auto" w:fill="D9D9D9" w:themeFill="background1" w:themeFillShade="D9"/>
          </w:tcPr>
          <w:p w14:paraId="6EBF5D91" w14:textId="1BFEDBAA" w:rsidR="00422BBB" w:rsidRDefault="005C4B31" w:rsidP="000540B6">
            <w:pPr>
              <w:spacing w:line="276" w:lineRule="auto"/>
              <w:jc w:val="center"/>
              <w:rPr>
                <w:rFonts w:ascii="Times New Roman" w:hAnsi="Times New Roman" w:cs="Times New Roman"/>
                <w:sz w:val="24"/>
              </w:rPr>
            </w:pPr>
            <w:r w:rsidRPr="0097685E">
              <w:rPr>
                <w:rFonts w:ascii="Times New Roman" w:hAnsi="Times New Roman" w:cs="Times New Roman"/>
                <w:sz w:val="24"/>
              </w:rPr>
              <w:t>MÓDULO DE MATERIALES</w:t>
            </w:r>
          </w:p>
        </w:tc>
      </w:tr>
      <w:tr w:rsidR="00422BBB" w14:paraId="0C00856A" w14:textId="77777777" w:rsidTr="0097685E">
        <w:tc>
          <w:tcPr>
            <w:cnfStyle w:val="001000000000" w:firstRow="0" w:lastRow="0" w:firstColumn="1" w:lastColumn="0" w:oddVBand="0" w:evenVBand="0" w:oddHBand="0" w:evenHBand="0" w:firstRowFirstColumn="0" w:firstRowLastColumn="0" w:lastRowFirstColumn="0" w:lastRowLastColumn="0"/>
            <w:tcW w:w="846" w:type="dxa"/>
            <w:tcBorders>
              <w:top w:val="single" w:sz="12" w:space="0" w:color="808080"/>
            </w:tcBorders>
            <w:shd w:val="clear" w:color="auto" w:fill="F2F2F2" w:themeFill="background1" w:themeFillShade="F2"/>
          </w:tcPr>
          <w:p w14:paraId="3896F702" w14:textId="77777777" w:rsidR="00422BBB" w:rsidRPr="0097685E" w:rsidRDefault="00422BBB" w:rsidP="000540B6">
            <w:pPr>
              <w:spacing w:line="276" w:lineRule="auto"/>
              <w:jc w:val="center"/>
              <w:rPr>
                <w:rFonts w:ascii="Times New Roman" w:hAnsi="Times New Roman" w:cs="Times New Roman"/>
                <w:sz w:val="24"/>
              </w:rPr>
            </w:pPr>
            <w:proofErr w:type="spellStart"/>
            <w:r w:rsidRPr="0097685E">
              <w:rPr>
                <w:rFonts w:ascii="Times New Roman" w:hAnsi="Times New Roman" w:cs="Times New Roman"/>
                <w:sz w:val="24"/>
              </w:rPr>
              <w:t>N°</w:t>
            </w:r>
            <w:proofErr w:type="spellEnd"/>
          </w:p>
        </w:tc>
        <w:tc>
          <w:tcPr>
            <w:tcW w:w="7648" w:type="dxa"/>
            <w:tcBorders>
              <w:top w:val="single" w:sz="12" w:space="0" w:color="808080"/>
            </w:tcBorders>
            <w:shd w:val="clear" w:color="auto" w:fill="F2F2F2" w:themeFill="background1" w:themeFillShade="F2"/>
          </w:tcPr>
          <w:p w14:paraId="128ED14F" w14:textId="04718176" w:rsidR="00422BBB" w:rsidRDefault="008C0820"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Pruebas</w:t>
            </w:r>
          </w:p>
        </w:tc>
      </w:tr>
      <w:tr w:rsidR="00422BBB" w14:paraId="38053E01" w14:textId="77777777" w:rsidTr="0097685E">
        <w:tc>
          <w:tcPr>
            <w:cnfStyle w:val="001000000000" w:firstRow="0" w:lastRow="0" w:firstColumn="1" w:lastColumn="0" w:oddVBand="0" w:evenVBand="0" w:oddHBand="0" w:evenHBand="0" w:firstRowFirstColumn="0" w:firstRowLastColumn="0" w:lastRowFirstColumn="0" w:lastRowLastColumn="0"/>
            <w:tcW w:w="846" w:type="dxa"/>
          </w:tcPr>
          <w:p w14:paraId="0B0AF273" w14:textId="77777777" w:rsidR="00422BBB" w:rsidRPr="0097685E" w:rsidRDefault="00422BBB"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1</w:t>
            </w:r>
          </w:p>
        </w:tc>
        <w:tc>
          <w:tcPr>
            <w:tcW w:w="7648" w:type="dxa"/>
          </w:tcPr>
          <w:p w14:paraId="3E03EF6F" w14:textId="263349F0" w:rsidR="00422BBB" w:rsidRDefault="008C0820"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Selección de capas (mostrar información de cada capa).</w:t>
            </w:r>
          </w:p>
        </w:tc>
      </w:tr>
      <w:tr w:rsidR="00422BBB" w14:paraId="587AD8FC" w14:textId="77777777" w:rsidTr="0097685E">
        <w:tc>
          <w:tcPr>
            <w:cnfStyle w:val="001000000000" w:firstRow="0" w:lastRow="0" w:firstColumn="1" w:lastColumn="0" w:oddVBand="0" w:evenVBand="0" w:oddHBand="0" w:evenHBand="0" w:firstRowFirstColumn="0" w:firstRowLastColumn="0" w:lastRowFirstColumn="0" w:lastRowLastColumn="0"/>
            <w:tcW w:w="846" w:type="dxa"/>
          </w:tcPr>
          <w:p w14:paraId="3C288D8C" w14:textId="77777777" w:rsidR="00422BBB" w:rsidRPr="0097685E" w:rsidRDefault="00422BBB"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2</w:t>
            </w:r>
          </w:p>
        </w:tc>
        <w:tc>
          <w:tcPr>
            <w:tcW w:w="7648" w:type="dxa"/>
          </w:tcPr>
          <w:p w14:paraId="7ACAFDE3" w14:textId="7B392484" w:rsidR="00422BBB" w:rsidRDefault="00874D08"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Selección de propiedades de capa (mostrar información de cada propiedad).</w:t>
            </w:r>
          </w:p>
        </w:tc>
      </w:tr>
      <w:tr w:rsidR="00422BBB" w14:paraId="62326A04" w14:textId="77777777" w:rsidTr="0097685E">
        <w:tc>
          <w:tcPr>
            <w:cnfStyle w:val="001000000000" w:firstRow="0" w:lastRow="0" w:firstColumn="1" w:lastColumn="0" w:oddVBand="0" w:evenVBand="0" w:oddHBand="0" w:evenHBand="0" w:firstRowFirstColumn="0" w:firstRowLastColumn="0" w:lastRowFirstColumn="0" w:lastRowLastColumn="0"/>
            <w:tcW w:w="846" w:type="dxa"/>
          </w:tcPr>
          <w:p w14:paraId="7BE32E8F" w14:textId="77777777" w:rsidR="00422BBB" w:rsidRPr="0097685E" w:rsidRDefault="00422BBB"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3</w:t>
            </w:r>
          </w:p>
        </w:tc>
        <w:tc>
          <w:tcPr>
            <w:tcW w:w="7648" w:type="dxa"/>
          </w:tcPr>
          <w:p w14:paraId="557E1D2F" w14:textId="4E35A213" w:rsidR="00422BBB" w:rsidRDefault="00874D08"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Selección de jerarquía de la información.</w:t>
            </w:r>
          </w:p>
        </w:tc>
      </w:tr>
      <w:tr w:rsidR="00874D08" w14:paraId="5B469490" w14:textId="77777777" w:rsidTr="0097685E">
        <w:tc>
          <w:tcPr>
            <w:cnfStyle w:val="001000000000" w:firstRow="0" w:lastRow="0" w:firstColumn="1" w:lastColumn="0" w:oddVBand="0" w:evenVBand="0" w:oddHBand="0" w:evenHBand="0" w:firstRowFirstColumn="0" w:firstRowLastColumn="0" w:lastRowFirstColumn="0" w:lastRowLastColumn="0"/>
            <w:tcW w:w="846" w:type="dxa"/>
          </w:tcPr>
          <w:p w14:paraId="15859B10" w14:textId="3DBE3E5E" w:rsidR="00874D08" w:rsidRPr="0097685E" w:rsidRDefault="00874D08"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4</w:t>
            </w:r>
          </w:p>
        </w:tc>
        <w:tc>
          <w:tcPr>
            <w:tcW w:w="7648" w:type="dxa"/>
          </w:tcPr>
          <w:p w14:paraId="419A65F7" w14:textId="201F24AD" w:rsidR="00874D08" w:rsidRDefault="00874D08"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Validación y guardado de datos.</w:t>
            </w:r>
          </w:p>
        </w:tc>
      </w:tr>
      <w:tr w:rsidR="00874D08" w14:paraId="571A8DD5" w14:textId="77777777" w:rsidTr="0097685E">
        <w:tc>
          <w:tcPr>
            <w:cnfStyle w:val="001000000000" w:firstRow="0" w:lastRow="0" w:firstColumn="1" w:lastColumn="0" w:oddVBand="0" w:evenVBand="0" w:oddHBand="0" w:evenHBand="0" w:firstRowFirstColumn="0" w:firstRowLastColumn="0" w:lastRowFirstColumn="0" w:lastRowLastColumn="0"/>
            <w:tcW w:w="846" w:type="dxa"/>
          </w:tcPr>
          <w:p w14:paraId="68AE87FF" w14:textId="4645DF4D" w:rsidR="00874D08" w:rsidRPr="0097685E" w:rsidRDefault="00874D08"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5</w:t>
            </w:r>
          </w:p>
        </w:tc>
        <w:tc>
          <w:tcPr>
            <w:tcW w:w="7648" w:type="dxa"/>
          </w:tcPr>
          <w:p w14:paraId="0AA42B37" w14:textId="437374CB" w:rsidR="00874D08" w:rsidRDefault="0084266A"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Cálculo y grá</w:t>
            </w:r>
            <w:r w:rsidR="00874D08">
              <w:rPr>
                <w:rFonts w:ascii="Times New Roman" w:hAnsi="Times New Roman" w:cs="Times New Roman"/>
                <w:sz w:val="24"/>
              </w:rPr>
              <w:t>fica de datos de entrada (donde lo requiera).</w:t>
            </w:r>
          </w:p>
        </w:tc>
      </w:tr>
      <w:tr w:rsidR="00874D08" w14:paraId="638D7EC9" w14:textId="77777777" w:rsidTr="0097685E">
        <w:tc>
          <w:tcPr>
            <w:cnfStyle w:val="001000000000" w:firstRow="0" w:lastRow="0" w:firstColumn="1" w:lastColumn="0" w:oddVBand="0" w:evenVBand="0" w:oddHBand="0" w:evenHBand="0" w:firstRowFirstColumn="0" w:firstRowLastColumn="0" w:lastRowFirstColumn="0" w:lastRowLastColumn="0"/>
            <w:tcW w:w="846" w:type="dxa"/>
          </w:tcPr>
          <w:p w14:paraId="30C00EB4" w14:textId="3BAE242E" w:rsidR="00874D08" w:rsidRPr="0097685E" w:rsidRDefault="00874D08"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6</w:t>
            </w:r>
          </w:p>
        </w:tc>
        <w:tc>
          <w:tcPr>
            <w:tcW w:w="7648" w:type="dxa"/>
          </w:tcPr>
          <w:p w14:paraId="5300DF90" w14:textId="24ACDC09" w:rsidR="00874D08" w:rsidRDefault="0059482C" w:rsidP="0059482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Cargar datos por defecto (generalmente para la jerarquía de nivel 3).</w:t>
            </w:r>
          </w:p>
        </w:tc>
      </w:tr>
      <w:tr w:rsidR="00874D08" w14:paraId="7EE25025" w14:textId="77777777" w:rsidTr="0097685E">
        <w:tc>
          <w:tcPr>
            <w:cnfStyle w:val="001000000000" w:firstRow="0" w:lastRow="0" w:firstColumn="1" w:lastColumn="0" w:oddVBand="0" w:evenVBand="0" w:oddHBand="0" w:evenHBand="0" w:firstRowFirstColumn="0" w:firstRowLastColumn="0" w:lastRowFirstColumn="0" w:lastRowLastColumn="0"/>
            <w:tcW w:w="846" w:type="dxa"/>
          </w:tcPr>
          <w:p w14:paraId="7C77F0D6" w14:textId="4B298EAE" w:rsidR="00874D08" w:rsidRPr="0097685E" w:rsidRDefault="00874D08"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7</w:t>
            </w:r>
          </w:p>
        </w:tc>
        <w:tc>
          <w:tcPr>
            <w:tcW w:w="7648" w:type="dxa"/>
          </w:tcPr>
          <w:p w14:paraId="205F30DD" w14:textId="25FFCA99" w:rsidR="00874D08" w:rsidRDefault="0059482C" w:rsidP="0059482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Mostrar información de nivel.</w:t>
            </w:r>
          </w:p>
        </w:tc>
      </w:tr>
      <w:tr w:rsidR="00874D08" w14:paraId="4F62A853" w14:textId="77777777" w:rsidTr="0097685E">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999999" w:themeColor="text1" w:themeTint="66"/>
            </w:tcBorders>
          </w:tcPr>
          <w:p w14:paraId="25269D8D" w14:textId="1B2FEFDA" w:rsidR="00874D08" w:rsidRPr="0097685E" w:rsidRDefault="00B64F40"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8</w:t>
            </w:r>
          </w:p>
        </w:tc>
        <w:tc>
          <w:tcPr>
            <w:tcW w:w="7648" w:type="dxa"/>
            <w:tcBorders>
              <w:bottom w:val="single" w:sz="4" w:space="0" w:color="999999" w:themeColor="text1" w:themeTint="66"/>
            </w:tcBorders>
          </w:tcPr>
          <w:p w14:paraId="5576F35A" w14:textId="610C0681" w:rsidR="00874D08" w:rsidRDefault="0059482C"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Verificación del estado de tarea (</w:t>
            </w:r>
            <w:proofErr w:type="spellStart"/>
            <w:r>
              <w:rPr>
                <w:rFonts w:ascii="Times New Roman" w:hAnsi="Times New Roman" w:cs="Times New Roman"/>
                <w:sz w:val="24"/>
              </w:rPr>
              <w:t>check</w:t>
            </w:r>
            <w:proofErr w:type="spellEnd"/>
            <w:r>
              <w:rPr>
                <w:rFonts w:ascii="Times New Roman" w:hAnsi="Times New Roman" w:cs="Times New Roman"/>
                <w:sz w:val="24"/>
              </w:rPr>
              <w:t xml:space="preserve"> a las tareas completadas).</w:t>
            </w:r>
          </w:p>
        </w:tc>
      </w:tr>
      <w:tr w:rsidR="00422BBB" w14:paraId="57DB1949" w14:textId="77777777" w:rsidTr="0097685E">
        <w:tc>
          <w:tcPr>
            <w:cnfStyle w:val="001000000000" w:firstRow="0" w:lastRow="0" w:firstColumn="1" w:lastColumn="0" w:oddVBand="0" w:evenVBand="0" w:oddHBand="0" w:evenHBand="0" w:firstRowFirstColumn="0" w:firstRowLastColumn="0" w:lastRowFirstColumn="0" w:lastRowLastColumn="0"/>
            <w:tcW w:w="8494" w:type="dxa"/>
            <w:gridSpan w:val="2"/>
            <w:tcBorders>
              <w:bottom w:val="single" w:sz="12" w:space="0" w:color="808080"/>
            </w:tcBorders>
            <w:shd w:val="clear" w:color="auto" w:fill="D9D9D9" w:themeFill="background1" w:themeFillShade="D9"/>
          </w:tcPr>
          <w:p w14:paraId="431A0268" w14:textId="053DEE05" w:rsidR="00422BBB" w:rsidRPr="0097685E" w:rsidRDefault="00422BBB" w:rsidP="00874D08">
            <w:pPr>
              <w:spacing w:line="276" w:lineRule="auto"/>
              <w:jc w:val="center"/>
              <w:rPr>
                <w:rFonts w:ascii="Times New Roman" w:hAnsi="Times New Roman" w:cs="Times New Roman"/>
                <w:sz w:val="24"/>
              </w:rPr>
            </w:pPr>
            <w:r w:rsidRPr="0097685E">
              <w:rPr>
                <w:rFonts w:ascii="Times New Roman" w:hAnsi="Times New Roman" w:cs="Times New Roman"/>
                <w:sz w:val="24"/>
              </w:rPr>
              <w:t xml:space="preserve">MÓDULO DE </w:t>
            </w:r>
            <w:r w:rsidR="00874D08" w:rsidRPr="0097685E">
              <w:rPr>
                <w:rFonts w:ascii="Times New Roman" w:hAnsi="Times New Roman" w:cs="Times New Roman"/>
                <w:sz w:val="24"/>
              </w:rPr>
              <w:t>CLIMA</w:t>
            </w:r>
          </w:p>
        </w:tc>
      </w:tr>
      <w:tr w:rsidR="00422BBB" w14:paraId="3909F781" w14:textId="77777777" w:rsidTr="0097685E">
        <w:tc>
          <w:tcPr>
            <w:cnfStyle w:val="001000000000" w:firstRow="0" w:lastRow="0" w:firstColumn="1" w:lastColumn="0" w:oddVBand="0" w:evenVBand="0" w:oddHBand="0" w:evenHBand="0" w:firstRowFirstColumn="0" w:firstRowLastColumn="0" w:lastRowFirstColumn="0" w:lastRowLastColumn="0"/>
            <w:tcW w:w="846" w:type="dxa"/>
            <w:tcBorders>
              <w:top w:val="single" w:sz="12" w:space="0" w:color="808080"/>
            </w:tcBorders>
            <w:shd w:val="clear" w:color="auto" w:fill="F2F2F2" w:themeFill="background1" w:themeFillShade="F2"/>
          </w:tcPr>
          <w:p w14:paraId="0B65E6A1" w14:textId="77777777" w:rsidR="00422BBB" w:rsidRPr="0097685E" w:rsidRDefault="00422BBB" w:rsidP="000540B6">
            <w:pPr>
              <w:spacing w:line="276" w:lineRule="auto"/>
              <w:jc w:val="center"/>
              <w:rPr>
                <w:rFonts w:ascii="Times New Roman" w:hAnsi="Times New Roman" w:cs="Times New Roman"/>
                <w:sz w:val="24"/>
              </w:rPr>
            </w:pPr>
            <w:proofErr w:type="spellStart"/>
            <w:r w:rsidRPr="0097685E">
              <w:rPr>
                <w:rFonts w:ascii="Times New Roman" w:hAnsi="Times New Roman" w:cs="Times New Roman"/>
                <w:sz w:val="24"/>
              </w:rPr>
              <w:t>N°</w:t>
            </w:r>
            <w:proofErr w:type="spellEnd"/>
          </w:p>
        </w:tc>
        <w:tc>
          <w:tcPr>
            <w:tcW w:w="7648" w:type="dxa"/>
            <w:tcBorders>
              <w:top w:val="single" w:sz="12" w:space="0" w:color="808080"/>
            </w:tcBorders>
            <w:shd w:val="clear" w:color="auto" w:fill="F2F2F2" w:themeFill="background1" w:themeFillShade="F2"/>
          </w:tcPr>
          <w:p w14:paraId="5F4D718C" w14:textId="566E3366" w:rsidR="00422BBB" w:rsidRDefault="00874D08"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Pruebas</w:t>
            </w:r>
          </w:p>
        </w:tc>
      </w:tr>
      <w:tr w:rsidR="00422BBB" w14:paraId="55FAA71A" w14:textId="77777777" w:rsidTr="0097685E">
        <w:tc>
          <w:tcPr>
            <w:cnfStyle w:val="001000000000" w:firstRow="0" w:lastRow="0" w:firstColumn="1" w:lastColumn="0" w:oddVBand="0" w:evenVBand="0" w:oddHBand="0" w:evenHBand="0" w:firstRowFirstColumn="0" w:firstRowLastColumn="0" w:lastRowFirstColumn="0" w:lastRowLastColumn="0"/>
            <w:tcW w:w="846" w:type="dxa"/>
          </w:tcPr>
          <w:p w14:paraId="4E68DC11" w14:textId="77777777" w:rsidR="00422BBB" w:rsidRPr="0097685E" w:rsidRDefault="00422BBB"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1</w:t>
            </w:r>
          </w:p>
        </w:tc>
        <w:tc>
          <w:tcPr>
            <w:tcW w:w="7648" w:type="dxa"/>
          </w:tcPr>
          <w:p w14:paraId="27CF479A" w14:textId="0787D0E3" w:rsidR="00422BBB" w:rsidRDefault="007135D4"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Validación y guardado de datos </w:t>
            </w:r>
            <w:r w:rsidR="0059482C">
              <w:rPr>
                <w:rFonts w:ascii="Times New Roman" w:hAnsi="Times New Roman" w:cs="Times New Roman"/>
                <w:sz w:val="24"/>
              </w:rPr>
              <w:t>ingresados de forma manual.</w:t>
            </w:r>
            <w:r>
              <w:rPr>
                <w:rFonts w:ascii="Times New Roman" w:hAnsi="Times New Roman" w:cs="Times New Roman"/>
                <w:sz w:val="24"/>
              </w:rPr>
              <w:t xml:space="preserve"> </w:t>
            </w:r>
          </w:p>
        </w:tc>
      </w:tr>
      <w:tr w:rsidR="00422BBB" w14:paraId="13C0EFAD" w14:textId="77777777" w:rsidTr="0097685E">
        <w:tc>
          <w:tcPr>
            <w:cnfStyle w:val="001000000000" w:firstRow="0" w:lastRow="0" w:firstColumn="1" w:lastColumn="0" w:oddVBand="0" w:evenVBand="0" w:oddHBand="0" w:evenHBand="0" w:firstRowFirstColumn="0" w:firstRowLastColumn="0" w:lastRowFirstColumn="0" w:lastRowLastColumn="0"/>
            <w:tcW w:w="846" w:type="dxa"/>
          </w:tcPr>
          <w:p w14:paraId="0BE96737" w14:textId="77777777" w:rsidR="00422BBB" w:rsidRPr="0097685E" w:rsidRDefault="00422BBB"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2</w:t>
            </w:r>
          </w:p>
        </w:tc>
        <w:tc>
          <w:tcPr>
            <w:tcW w:w="7648" w:type="dxa"/>
          </w:tcPr>
          <w:p w14:paraId="1429697F" w14:textId="4D843050" w:rsidR="00422BBB" w:rsidRDefault="0059482C"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Validación y guardado de datos importados.</w:t>
            </w:r>
          </w:p>
        </w:tc>
      </w:tr>
      <w:tr w:rsidR="0059482C" w14:paraId="0F9E2A06" w14:textId="77777777" w:rsidTr="0097685E">
        <w:tc>
          <w:tcPr>
            <w:cnfStyle w:val="001000000000" w:firstRow="0" w:lastRow="0" w:firstColumn="1" w:lastColumn="0" w:oddVBand="0" w:evenVBand="0" w:oddHBand="0" w:evenHBand="0" w:firstRowFirstColumn="0" w:firstRowLastColumn="0" w:lastRowFirstColumn="0" w:lastRowLastColumn="0"/>
            <w:tcW w:w="846" w:type="dxa"/>
          </w:tcPr>
          <w:p w14:paraId="23A3FC4A" w14:textId="41BED74F" w:rsidR="0059482C" w:rsidRPr="0097685E" w:rsidRDefault="0059482C"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3</w:t>
            </w:r>
          </w:p>
        </w:tc>
        <w:tc>
          <w:tcPr>
            <w:tcW w:w="7648" w:type="dxa"/>
          </w:tcPr>
          <w:p w14:paraId="651271A1" w14:textId="66B09A1E" w:rsidR="0059482C" w:rsidRDefault="0059482C"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Mostrar información de nivel.</w:t>
            </w:r>
          </w:p>
        </w:tc>
      </w:tr>
      <w:tr w:rsidR="0059482C" w14:paraId="6D4BD3A9" w14:textId="77777777" w:rsidTr="0097685E">
        <w:tc>
          <w:tcPr>
            <w:cnfStyle w:val="001000000000" w:firstRow="0" w:lastRow="0" w:firstColumn="1" w:lastColumn="0" w:oddVBand="0" w:evenVBand="0" w:oddHBand="0" w:evenHBand="0" w:firstRowFirstColumn="0" w:firstRowLastColumn="0" w:lastRowFirstColumn="0" w:lastRowLastColumn="0"/>
            <w:tcW w:w="846" w:type="dxa"/>
          </w:tcPr>
          <w:p w14:paraId="6EE06C38" w14:textId="1103EBB0" w:rsidR="0059482C" w:rsidRPr="0097685E" w:rsidRDefault="0059482C" w:rsidP="000540B6">
            <w:pPr>
              <w:spacing w:line="276" w:lineRule="auto"/>
              <w:jc w:val="center"/>
              <w:rPr>
                <w:rFonts w:ascii="Times New Roman" w:hAnsi="Times New Roman" w:cs="Times New Roman"/>
                <w:b w:val="0"/>
                <w:sz w:val="24"/>
              </w:rPr>
            </w:pPr>
            <w:r w:rsidRPr="0097685E">
              <w:rPr>
                <w:rFonts w:ascii="Times New Roman" w:hAnsi="Times New Roman" w:cs="Times New Roman"/>
                <w:b w:val="0"/>
                <w:sz w:val="24"/>
              </w:rPr>
              <w:t>4</w:t>
            </w:r>
          </w:p>
        </w:tc>
        <w:tc>
          <w:tcPr>
            <w:tcW w:w="7648" w:type="dxa"/>
          </w:tcPr>
          <w:p w14:paraId="32A489EB" w14:textId="6ED1503C" w:rsidR="0059482C" w:rsidRDefault="0059482C"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Verificación del estado de tarea (</w:t>
            </w:r>
            <w:proofErr w:type="spellStart"/>
            <w:r>
              <w:rPr>
                <w:rFonts w:ascii="Times New Roman" w:hAnsi="Times New Roman" w:cs="Times New Roman"/>
                <w:sz w:val="24"/>
              </w:rPr>
              <w:t>check</w:t>
            </w:r>
            <w:proofErr w:type="spellEnd"/>
            <w:r>
              <w:rPr>
                <w:rFonts w:ascii="Times New Roman" w:hAnsi="Times New Roman" w:cs="Times New Roman"/>
                <w:sz w:val="24"/>
              </w:rPr>
              <w:t xml:space="preserve"> a las tareas completadas).</w:t>
            </w:r>
          </w:p>
        </w:tc>
      </w:tr>
    </w:tbl>
    <w:p w14:paraId="5ED3DCB8" w14:textId="77777777" w:rsidR="0059482C" w:rsidRDefault="0059482C" w:rsidP="0059482C">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20156F74" w14:textId="77777777" w:rsidR="0059482C" w:rsidRDefault="0059482C"/>
    <w:p w14:paraId="40B9BC79" w14:textId="77777777" w:rsidR="00425145" w:rsidRDefault="00425145"/>
    <w:p w14:paraId="30803298" w14:textId="77777777" w:rsidR="00425145" w:rsidRDefault="00425145"/>
    <w:p w14:paraId="63E18123" w14:textId="548BBDBF" w:rsidR="0059482C" w:rsidRPr="0079041C" w:rsidRDefault="0059482C" w:rsidP="00A166F0">
      <w:pPr>
        <w:pStyle w:val="Descripcin"/>
        <w:keepNext/>
        <w:spacing w:after="0" w:line="276" w:lineRule="auto"/>
        <w:jc w:val="center"/>
        <w:rPr>
          <w:rFonts w:ascii="Times New Roman" w:hAnsi="Times New Roman" w:cs="Times New Roman"/>
          <w:i w:val="0"/>
          <w:color w:val="auto"/>
          <w:sz w:val="22"/>
        </w:rPr>
      </w:pPr>
      <w:r w:rsidRPr="0079041C">
        <w:rPr>
          <w:rFonts w:ascii="Times New Roman" w:hAnsi="Times New Roman" w:cs="Times New Roman"/>
          <w:b/>
          <w:i w:val="0"/>
          <w:color w:val="auto"/>
          <w:sz w:val="22"/>
        </w:rPr>
        <w:lastRenderedPageBreak/>
        <w:t>Tabla 3 -</w:t>
      </w:r>
      <w:r>
        <w:rPr>
          <w:rFonts w:ascii="Times New Roman" w:hAnsi="Times New Roman" w:cs="Times New Roman"/>
          <w:b/>
          <w:i w:val="0"/>
          <w:color w:val="auto"/>
          <w:sz w:val="22"/>
        </w:rPr>
        <w:t>6</w:t>
      </w:r>
      <w:r w:rsidRPr="0079041C">
        <w:rPr>
          <w:rFonts w:ascii="Times New Roman" w:hAnsi="Times New Roman" w:cs="Times New Roman"/>
          <w:b/>
          <w:i w:val="0"/>
          <w:color w:val="auto"/>
          <w:sz w:val="22"/>
        </w:rPr>
        <w:t>.</w:t>
      </w:r>
      <w:r w:rsidRPr="0079041C">
        <w:rPr>
          <w:rFonts w:ascii="Times New Roman" w:hAnsi="Times New Roman" w:cs="Times New Roman"/>
          <w:i w:val="0"/>
          <w:color w:val="auto"/>
          <w:sz w:val="22"/>
        </w:rPr>
        <w:t xml:space="preserve"> Pruebas incrementales de "DISMEP"</w:t>
      </w:r>
      <w:r>
        <w:rPr>
          <w:rFonts w:ascii="Times New Roman" w:hAnsi="Times New Roman" w:cs="Times New Roman"/>
          <w:i w:val="0"/>
          <w:color w:val="auto"/>
          <w:sz w:val="22"/>
        </w:rPr>
        <w:t xml:space="preserve"> ─ Continuación</w:t>
      </w:r>
    </w:p>
    <w:tbl>
      <w:tblPr>
        <w:tblStyle w:val="Tablaconcuadrcula1clara"/>
        <w:tblW w:w="0" w:type="auto"/>
        <w:tblLook w:val="04A0" w:firstRow="1" w:lastRow="0" w:firstColumn="1" w:lastColumn="0" w:noHBand="0" w:noVBand="1"/>
      </w:tblPr>
      <w:tblGrid>
        <w:gridCol w:w="846"/>
        <w:gridCol w:w="7648"/>
      </w:tblGrid>
      <w:tr w:rsidR="00422BBB" w14:paraId="6D1B99E9" w14:textId="77777777" w:rsidTr="0004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shd w:val="clear" w:color="auto" w:fill="D9D9D9" w:themeFill="background1" w:themeFillShade="D9"/>
            <w:vAlign w:val="center"/>
          </w:tcPr>
          <w:p w14:paraId="5FB63BA9" w14:textId="4D0D9E7A" w:rsidR="00422BBB" w:rsidRPr="00044A21" w:rsidRDefault="0059482C" w:rsidP="00044A21">
            <w:pPr>
              <w:spacing w:line="276" w:lineRule="auto"/>
              <w:jc w:val="center"/>
              <w:rPr>
                <w:rFonts w:ascii="Times New Roman" w:hAnsi="Times New Roman" w:cs="Times New Roman"/>
                <w:sz w:val="24"/>
              </w:rPr>
            </w:pPr>
            <w:r w:rsidRPr="00044A21">
              <w:rPr>
                <w:rFonts w:ascii="Times New Roman" w:hAnsi="Times New Roman" w:cs="Times New Roman"/>
                <w:sz w:val="24"/>
              </w:rPr>
              <w:t>MÓDULO DE TRÁNSITO</w:t>
            </w:r>
          </w:p>
        </w:tc>
      </w:tr>
      <w:tr w:rsidR="00422BBB" w14:paraId="38FF525C" w14:textId="77777777" w:rsidTr="00044A21">
        <w:tc>
          <w:tcPr>
            <w:cnfStyle w:val="001000000000" w:firstRow="0" w:lastRow="0" w:firstColumn="1" w:lastColumn="0" w:oddVBand="0" w:evenVBand="0" w:oddHBand="0" w:evenHBand="0" w:firstRowFirstColumn="0" w:firstRowLastColumn="0" w:lastRowFirstColumn="0" w:lastRowLastColumn="0"/>
            <w:tcW w:w="846" w:type="dxa"/>
            <w:shd w:val="clear" w:color="auto" w:fill="F2F2F2" w:themeFill="background1" w:themeFillShade="F2"/>
          </w:tcPr>
          <w:p w14:paraId="56EC5F7A" w14:textId="77777777" w:rsidR="00422BBB" w:rsidRPr="00044A21" w:rsidRDefault="00422BBB" w:rsidP="000540B6">
            <w:pPr>
              <w:spacing w:line="276" w:lineRule="auto"/>
              <w:jc w:val="center"/>
              <w:rPr>
                <w:rFonts w:ascii="Times New Roman" w:hAnsi="Times New Roman" w:cs="Times New Roman"/>
                <w:sz w:val="24"/>
              </w:rPr>
            </w:pPr>
            <w:proofErr w:type="spellStart"/>
            <w:r w:rsidRPr="00044A21">
              <w:rPr>
                <w:rFonts w:ascii="Times New Roman" w:hAnsi="Times New Roman" w:cs="Times New Roman"/>
                <w:sz w:val="24"/>
              </w:rPr>
              <w:t>N°</w:t>
            </w:r>
            <w:proofErr w:type="spellEnd"/>
          </w:p>
        </w:tc>
        <w:tc>
          <w:tcPr>
            <w:tcW w:w="7648" w:type="dxa"/>
            <w:shd w:val="clear" w:color="auto" w:fill="F2F2F2" w:themeFill="background1" w:themeFillShade="F2"/>
          </w:tcPr>
          <w:p w14:paraId="4517B173" w14:textId="01B4765E" w:rsidR="00422BBB" w:rsidRDefault="0059482C"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Pruebas</w:t>
            </w:r>
          </w:p>
        </w:tc>
      </w:tr>
      <w:tr w:rsidR="00422BBB" w14:paraId="5CBF9CAF"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36075523" w14:textId="77777777" w:rsidR="00422BBB" w:rsidRPr="00044A21" w:rsidRDefault="00422BBB" w:rsidP="000540B6">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1</w:t>
            </w:r>
          </w:p>
        </w:tc>
        <w:tc>
          <w:tcPr>
            <w:tcW w:w="7648" w:type="dxa"/>
          </w:tcPr>
          <w:p w14:paraId="5259DEA7" w14:textId="5235E2C6" w:rsidR="00422BBB" w:rsidRDefault="0059482C"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Selección ítems de caracterización de tránsito</w:t>
            </w:r>
          </w:p>
        </w:tc>
      </w:tr>
      <w:tr w:rsidR="00422BBB" w14:paraId="0C632829"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3DEAD49E" w14:textId="77777777" w:rsidR="00422BBB" w:rsidRPr="00044A21" w:rsidRDefault="00422BBB" w:rsidP="000540B6">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2</w:t>
            </w:r>
          </w:p>
        </w:tc>
        <w:tc>
          <w:tcPr>
            <w:tcW w:w="7648" w:type="dxa"/>
          </w:tcPr>
          <w:p w14:paraId="74EB9294" w14:textId="760646D5" w:rsidR="00422BBB" w:rsidRDefault="0059482C"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Selección de jerarquía de la información.</w:t>
            </w:r>
          </w:p>
        </w:tc>
      </w:tr>
      <w:tr w:rsidR="0059482C" w14:paraId="3E010550"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46CED1BA" w14:textId="571A99EE" w:rsidR="0059482C" w:rsidRPr="00044A21" w:rsidRDefault="0059482C" w:rsidP="000540B6">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3</w:t>
            </w:r>
          </w:p>
        </w:tc>
        <w:tc>
          <w:tcPr>
            <w:tcW w:w="7648" w:type="dxa"/>
          </w:tcPr>
          <w:p w14:paraId="0750B373" w14:textId="58F5E8AA" w:rsidR="0059482C" w:rsidRDefault="0059482C"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Validación y guardado de datos ingresados de forma manual.</w:t>
            </w:r>
          </w:p>
        </w:tc>
      </w:tr>
      <w:tr w:rsidR="0059482C" w14:paraId="6712CBA0"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4835B34A" w14:textId="32903360" w:rsidR="0059482C" w:rsidRPr="00044A21" w:rsidRDefault="0059482C" w:rsidP="000540B6">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4</w:t>
            </w:r>
          </w:p>
        </w:tc>
        <w:tc>
          <w:tcPr>
            <w:tcW w:w="7648" w:type="dxa"/>
          </w:tcPr>
          <w:p w14:paraId="4F2C06EF" w14:textId="01AA46AC" w:rsidR="0059482C" w:rsidRDefault="0059482C"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Validación y guardado de datos importados.</w:t>
            </w:r>
          </w:p>
        </w:tc>
      </w:tr>
      <w:tr w:rsidR="00B64F40" w14:paraId="4AA4CADE"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17C31DE4" w14:textId="12FACDA8" w:rsidR="00B64F40" w:rsidRPr="00044A21" w:rsidRDefault="00B64F40" w:rsidP="00B64F4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5</w:t>
            </w:r>
          </w:p>
        </w:tc>
        <w:tc>
          <w:tcPr>
            <w:tcW w:w="7648" w:type="dxa"/>
          </w:tcPr>
          <w:p w14:paraId="335E7B16" w14:textId="640FC1E8" w:rsidR="00B64F40" w:rsidRDefault="00B64F40"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Cargar datos por defecto (generalmente para la jerarquía de nivel 3).</w:t>
            </w:r>
          </w:p>
        </w:tc>
      </w:tr>
      <w:tr w:rsidR="00B64F40" w14:paraId="429520CB"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2F077241" w14:textId="4B8EDC17" w:rsidR="00B64F40" w:rsidRPr="00044A21" w:rsidRDefault="00B64F40" w:rsidP="000540B6">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6</w:t>
            </w:r>
          </w:p>
        </w:tc>
        <w:tc>
          <w:tcPr>
            <w:tcW w:w="7648" w:type="dxa"/>
          </w:tcPr>
          <w:p w14:paraId="4BB6E5A7" w14:textId="7CF6B65C" w:rsidR="00B64F40" w:rsidRDefault="00B64F40"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Mostrar información de nivel.</w:t>
            </w:r>
          </w:p>
        </w:tc>
      </w:tr>
      <w:tr w:rsidR="00B64F40" w14:paraId="3FBA0C94" w14:textId="77777777" w:rsidTr="00044A21">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999999" w:themeColor="text1" w:themeTint="66"/>
            </w:tcBorders>
          </w:tcPr>
          <w:p w14:paraId="6E17DF83" w14:textId="429E2D08" w:rsidR="00B64F40" w:rsidRPr="00044A21" w:rsidRDefault="00B64F40" w:rsidP="000540B6">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7</w:t>
            </w:r>
          </w:p>
        </w:tc>
        <w:tc>
          <w:tcPr>
            <w:tcW w:w="7648" w:type="dxa"/>
            <w:tcBorders>
              <w:bottom w:val="single" w:sz="4" w:space="0" w:color="999999" w:themeColor="text1" w:themeTint="66"/>
            </w:tcBorders>
          </w:tcPr>
          <w:p w14:paraId="24E6A7A4" w14:textId="21DB0DDC" w:rsidR="00B64F40" w:rsidRDefault="00B64F40"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Verificación del estado de tarea (</w:t>
            </w:r>
            <w:proofErr w:type="spellStart"/>
            <w:r>
              <w:rPr>
                <w:rFonts w:ascii="Times New Roman" w:hAnsi="Times New Roman" w:cs="Times New Roman"/>
                <w:sz w:val="24"/>
              </w:rPr>
              <w:t>check</w:t>
            </w:r>
            <w:proofErr w:type="spellEnd"/>
            <w:r>
              <w:rPr>
                <w:rFonts w:ascii="Times New Roman" w:hAnsi="Times New Roman" w:cs="Times New Roman"/>
                <w:sz w:val="24"/>
              </w:rPr>
              <w:t xml:space="preserve"> a las tareas completadas).</w:t>
            </w:r>
          </w:p>
        </w:tc>
      </w:tr>
      <w:tr w:rsidR="00B64F40" w14:paraId="4C93D6D4" w14:textId="77777777" w:rsidTr="00044A21">
        <w:tc>
          <w:tcPr>
            <w:cnfStyle w:val="001000000000" w:firstRow="0" w:lastRow="0" w:firstColumn="1" w:lastColumn="0" w:oddVBand="0" w:evenVBand="0" w:oddHBand="0" w:evenHBand="0" w:firstRowFirstColumn="0" w:firstRowLastColumn="0" w:lastRowFirstColumn="0" w:lastRowLastColumn="0"/>
            <w:tcW w:w="8494" w:type="dxa"/>
            <w:gridSpan w:val="2"/>
            <w:tcBorders>
              <w:bottom w:val="single" w:sz="12" w:space="0" w:color="808080"/>
            </w:tcBorders>
            <w:shd w:val="clear" w:color="auto" w:fill="D9D9D9" w:themeFill="background1" w:themeFillShade="D9"/>
          </w:tcPr>
          <w:p w14:paraId="1362B3AE" w14:textId="1998D062" w:rsidR="00B64F40" w:rsidRPr="00044A21" w:rsidRDefault="00B64F40" w:rsidP="000540B6">
            <w:pPr>
              <w:spacing w:line="276" w:lineRule="auto"/>
              <w:jc w:val="center"/>
              <w:rPr>
                <w:rFonts w:ascii="Times New Roman" w:hAnsi="Times New Roman" w:cs="Times New Roman"/>
                <w:sz w:val="24"/>
              </w:rPr>
            </w:pPr>
            <w:r w:rsidRPr="00044A21">
              <w:rPr>
                <w:rFonts w:ascii="Times New Roman" w:hAnsi="Times New Roman" w:cs="Times New Roman"/>
                <w:sz w:val="24"/>
              </w:rPr>
              <w:t>MÓDULO DE ANÁLISIS</w:t>
            </w:r>
          </w:p>
        </w:tc>
      </w:tr>
      <w:tr w:rsidR="00B64F40" w14:paraId="282FF8C7" w14:textId="77777777" w:rsidTr="00044A21">
        <w:tc>
          <w:tcPr>
            <w:cnfStyle w:val="001000000000" w:firstRow="0" w:lastRow="0" w:firstColumn="1" w:lastColumn="0" w:oddVBand="0" w:evenVBand="0" w:oddHBand="0" w:evenHBand="0" w:firstRowFirstColumn="0" w:firstRowLastColumn="0" w:lastRowFirstColumn="0" w:lastRowLastColumn="0"/>
            <w:tcW w:w="846" w:type="dxa"/>
            <w:tcBorders>
              <w:top w:val="single" w:sz="12" w:space="0" w:color="808080"/>
            </w:tcBorders>
            <w:shd w:val="clear" w:color="auto" w:fill="F2F2F2" w:themeFill="background1" w:themeFillShade="F2"/>
          </w:tcPr>
          <w:p w14:paraId="5EA55AD4" w14:textId="77777777" w:rsidR="00B64F40" w:rsidRPr="00044A21" w:rsidRDefault="00B64F40" w:rsidP="000540B6">
            <w:pPr>
              <w:spacing w:line="276" w:lineRule="auto"/>
              <w:jc w:val="center"/>
              <w:rPr>
                <w:rFonts w:ascii="Times New Roman" w:hAnsi="Times New Roman" w:cs="Times New Roman"/>
                <w:sz w:val="24"/>
              </w:rPr>
            </w:pPr>
            <w:proofErr w:type="spellStart"/>
            <w:r w:rsidRPr="00044A21">
              <w:rPr>
                <w:rFonts w:ascii="Times New Roman" w:hAnsi="Times New Roman" w:cs="Times New Roman"/>
                <w:sz w:val="24"/>
              </w:rPr>
              <w:t>N°</w:t>
            </w:r>
            <w:proofErr w:type="spellEnd"/>
          </w:p>
        </w:tc>
        <w:tc>
          <w:tcPr>
            <w:tcW w:w="7648" w:type="dxa"/>
            <w:tcBorders>
              <w:top w:val="single" w:sz="12" w:space="0" w:color="808080"/>
            </w:tcBorders>
            <w:shd w:val="clear" w:color="auto" w:fill="F2F2F2" w:themeFill="background1" w:themeFillShade="F2"/>
          </w:tcPr>
          <w:p w14:paraId="089A72BA" w14:textId="77777777" w:rsidR="00B64F40" w:rsidRDefault="00B64F40"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Pruebas</w:t>
            </w:r>
          </w:p>
        </w:tc>
      </w:tr>
      <w:tr w:rsidR="00B64F40" w14:paraId="01B4B148"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5367AE67" w14:textId="77777777" w:rsidR="00B64F40" w:rsidRPr="00044A21" w:rsidRDefault="00B64F40" w:rsidP="000540B6">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1</w:t>
            </w:r>
          </w:p>
        </w:tc>
        <w:tc>
          <w:tcPr>
            <w:tcW w:w="7648" w:type="dxa"/>
          </w:tcPr>
          <w:p w14:paraId="4B9A8387" w14:textId="20ACAE49" w:rsidR="00B64F40" w:rsidRDefault="00B64F40"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Selección de modelos de predicción de deterioro.</w:t>
            </w:r>
          </w:p>
        </w:tc>
      </w:tr>
      <w:tr w:rsidR="00B64F40" w14:paraId="35B9CC9C"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0C01C577" w14:textId="77777777" w:rsidR="00B64F40" w:rsidRPr="00044A21" w:rsidRDefault="00B64F40" w:rsidP="000540B6">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2</w:t>
            </w:r>
          </w:p>
        </w:tc>
        <w:tc>
          <w:tcPr>
            <w:tcW w:w="7648" w:type="dxa"/>
          </w:tcPr>
          <w:p w14:paraId="3B012373" w14:textId="6FF3C5CA" w:rsidR="00B64F40" w:rsidRDefault="00B64F40" w:rsidP="000540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Validación y guardado de datos ingresados de forma manual.</w:t>
            </w:r>
          </w:p>
        </w:tc>
      </w:tr>
      <w:tr w:rsidR="00874C10" w14:paraId="5ED7128C"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7F2AAED7" w14:textId="5FE180B2"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3</w:t>
            </w:r>
          </w:p>
        </w:tc>
        <w:tc>
          <w:tcPr>
            <w:tcW w:w="7648" w:type="dxa"/>
          </w:tcPr>
          <w:p w14:paraId="23827534" w14:textId="69130CDF"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Cargar y guardar datos de MEPDG.</w:t>
            </w:r>
          </w:p>
        </w:tc>
      </w:tr>
      <w:tr w:rsidR="00874C10" w14:paraId="56ABDC6B"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7BEF69B6" w14:textId="414AC55B"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4</w:t>
            </w:r>
          </w:p>
        </w:tc>
        <w:tc>
          <w:tcPr>
            <w:tcW w:w="7648" w:type="dxa"/>
          </w:tcPr>
          <w:p w14:paraId="2AB757B1" w14:textId="5668C984"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Cálculo de cargas de tránsito (espectros de carga y frecuencias).</w:t>
            </w:r>
          </w:p>
        </w:tc>
      </w:tr>
      <w:tr w:rsidR="00874C10" w14:paraId="4A30D02B"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1A33DAC7" w14:textId="4317E10D"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5</w:t>
            </w:r>
          </w:p>
        </w:tc>
        <w:tc>
          <w:tcPr>
            <w:tcW w:w="7648" w:type="dxa"/>
          </w:tcPr>
          <w:p w14:paraId="525CB8F7" w14:textId="79546E64"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Cálculo de los factores ambientales</w:t>
            </w:r>
          </w:p>
        </w:tc>
      </w:tr>
      <w:tr w:rsidR="00874C10" w14:paraId="69240F6E"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4DAEE5CD" w14:textId="06218DB0"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6</w:t>
            </w:r>
          </w:p>
        </w:tc>
        <w:tc>
          <w:tcPr>
            <w:tcW w:w="7648" w:type="dxa"/>
          </w:tcPr>
          <w:p w14:paraId="49B2BDB1" w14:textId="090EE0C6"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Cálculo de propiedades mecánicas de los materiales.</w:t>
            </w:r>
          </w:p>
        </w:tc>
      </w:tr>
      <w:tr w:rsidR="00874C10" w14:paraId="58BBDA56"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2770F0E3" w14:textId="1AD1C747"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7</w:t>
            </w:r>
          </w:p>
        </w:tc>
        <w:tc>
          <w:tcPr>
            <w:tcW w:w="7648" w:type="dxa"/>
          </w:tcPr>
          <w:p w14:paraId="32D60CF5" w14:textId="504D0C0D"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Cálculo de la respuesta estructural del pavimento.</w:t>
            </w:r>
          </w:p>
        </w:tc>
      </w:tr>
      <w:tr w:rsidR="00874C10" w14:paraId="4CC57291"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1F0734B2" w14:textId="02928018"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8</w:t>
            </w:r>
          </w:p>
        </w:tc>
        <w:tc>
          <w:tcPr>
            <w:tcW w:w="7648" w:type="dxa"/>
          </w:tcPr>
          <w:p w14:paraId="727D5226" w14:textId="1AC33AEE"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Cálculo de ahuellamiento (todas las capas).</w:t>
            </w:r>
          </w:p>
        </w:tc>
      </w:tr>
      <w:tr w:rsidR="00874C10" w14:paraId="3B4727FB"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4DC8FAC5" w14:textId="08F6AA08"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9</w:t>
            </w:r>
          </w:p>
        </w:tc>
        <w:tc>
          <w:tcPr>
            <w:tcW w:w="7648" w:type="dxa"/>
          </w:tcPr>
          <w:p w14:paraId="32492618" w14:textId="14ADFBBC"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Cálculo de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tipo piel de cocodrilo (AC).</w:t>
            </w:r>
          </w:p>
        </w:tc>
      </w:tr>
      <w:tr w:rsidR="00874C10" w14:paraId="5D58EFC6"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2BD36083" w14:textId="7AF523B6"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10</w:t>
            </w:r>
          </w:p>
        </w:tc>
        <w:tc>
          <w:tcPr>
            <w:tcW w:w="7648" w:type="dxa"/>
          </w:tcPr>
          <w:p w14:paraId="672A5056" w14:textId="7D573B7D"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Cálculo de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longitudinal (AC).</w:t>
            </w:r>
          </w:p>
        </w:tc>
      </w:tr>
      <w:tr w:rsidR="00874C10" w14:paraId="0475B2E5"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37F3546C" w14:textId="11D06E2F"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11</w:t>
            </w:r>
          </w:p>
        </w:tc>
        <w:tc>
          <w:tcPr>
            <w:tcW w:w="7648" w:type="dxa"/>
          </w:tcPr>
          <w:p w14:paraId="0CFA96BE" w14:textId="7DD8F90A"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Cálculo de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transversal (AC).</w:t>
            </w:r>
          </w:p>
        </w:tc>
      </w:tr>
      <w:tr w:rsidR="00874C10" w14:paraId="5290A6CF"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325CB3B0" w14:textId="4DFCC6CD"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12</w:t>
            </w:r>
          </w:p>
        </w:tc>
        <w:tc>
          <w:tcPr>
            <w:tcW w:w="7648" w:type="dxa"/>
          </w:tcPr>
          <w:p w14:paraId="29663F21" w14:textId="5E3ED31C"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Cálculo de la regularidad superficial (AC).</w:t>
            </w:r>
          </w:p>
        </w:tc>
      </w:tr>
      <w:tr w:rsidR="00874C10" w14:paraId="3B79DF8D"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6D2622B9" w14:textId="0666616B"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13</w:t>
            </w:r>
          </w:p>
        </w:tc>
        <w:tc>
          <w:tcPr>
            <w:tcW w:w="7648" w:type="dxa"/>
          </w:tcPr>
          <w:p w14:paraId="6B0F0D30" w14:textId="43634203"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Cálculo del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transversal de losas (JPCP).</w:t>
            </w:r>
          </w:p>
        </w:tc>
      </w:tr>
      <w:tr w:rsidR="00874C10" w14:paraId="5A32FCAF"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4D81FA77" w14:textId="330461EB"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14</w:t>
            </w:r>
          </w:p>
        </w:tc>
        <w:tc>
          <w:tcPr>
            <w:tcW w:w="7648" w:type="dxa"/>
          </w:tcPr>
          <w:p w14:paraId="0E7283B2" w14:textId="3E275244"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Cálculo del escalonamiento promedio de juntas transversales (JPCP).</w:t>
            </w:r>
          </w:p>
        </w:tc>
      </w:tr>
      <w:tr w:rsidR="00874C10" w14:paraId="7EE40D47"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5E6E398A" w14:textId="4785BAA2"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15</w:t>
            </w:r>
          </w:p>
        </w:tc>
        <w:tc>
          <w:tcPr>
            <w:tcW w:w="7648" w:type="dxa"/>
          </w:tcPr>
          <w:p w14:paraId="45A25001" w14:textId="7EBE6EAA"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Cálculo de la regularidad superficial (JPCP).</w:t>
            </w:r>
          </w:p>
        </w:tc>
      </w:tr>
      <w:tr w:rsidR="00874C10" w14:paraId="24A38D81"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1DEF0BCE" w14:textId="236739F5"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16</w:t>
            </w:r>
          </w:p>
        </w:tc>
        <w:tc>
          <w:tcPr>
            <w:tcW w:w="7648" w:type="dxa"/>
          </w:tcPr>
          <w:p w14:paraId="76A4A038" w14:textId="29B86058"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Cálculo de la confiabilidad.</w:t>
            </w:r>
          </w:p>
        </w:tc>
      </w:tr>
      <w:tr w:rsidR="00874C10" w14:paraId="25F153B3" w14:textId="77777777" w:rsidTr="00044A21">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999999" w:themeColor="text1" w:themeTint="66"/>
            </w:tcBorders>
          </w:tcPr>
          <w:p w14:paraId="73C59B69" w14:textId="5BD26DA1"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17</w:t>
            </w:r>
          </w:p>
        </w:tc>
        <w:tc>
          <w:tcPr>
            <w:tcW w:w="7648" w:type="dxa"/>
            <w:tcBorders>
              <w:bottom w:val="single" w:sz="4" w:space="0" w:color="999999" w:themeColor="text1" w:themeTint="66"/>
            </w:tcBorders>
          </w:tcPr>
          <w:p w14:paraId="7EE80413" w14:textId="77777777"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Verificación del estado de tarea (</w:t>
            </w:r>
            <w:proofErr w:type="spellStart"/>
            <w:r>
              <w:rPr>
                <w:rFonts w:ascii="Times New Roman" w:hAnsi="Times New Roman" w:cs="Times New Roman"/>
                <w:sz w:val="24"/>
              </w:rPr>
              <w:t>check</w:t>
            </w:r>
            <w:proofErr w:type="spellEnd"/>
            <w:r>
              <w:rPr>
                <w:rFonts w:ascii="Times New Roman" w:hAnsi="Times New Roman" w:cs="Times New Roman"/>
                <w:sz w:val="24"/>
              </w:rPr>
              <w:t xml:space="preserve"> a las tareas completadas).</w:t>
            </w:r>
          </w:p>
        </w:tc>
      </w:tr>
      <w:tr w:rsidR="00874C10" w14:paraId="1F0E0171" w14:textId="77777777" w:rsidTr="00044A21">
        <w:tc>
          <w:tcPr>
            <w:cnfStyle w:val="001000000000" w:firstRow="0" w:lastRow="0" w:firstColumn="1" w:lastColumn="0" w:oddVBand="0" w:evenVBand="0" w:oddHBand="0" w:evenHBand="0" w:firstRowFirstColumn="0" w:firstRowLastColumn="0" w:lastRowFirstColumn="0" w:lastRowLastColumn="0"/>
            <w:tcW w:w="8494" w:type="dxa"/>
            <w:gridSpan w:val="2"/>
            <w:tcBorders>
              <w:bottom w:val="single" w:sz="12" w:space="0" w:color="808080"/>
            </w:tcBorders>
            <w:shd w:val="clear" w:color="auto" w:fill="D9D9D9" w:themeFill="background1" w:themeFillShade="D9"/>
          </w:tcPr>
          <w:p w14:paraId="33FD7F6B" w14:textId="69897B17" w:rsidR="00874C10" w:rsidRPr="00044A21" w:rsidRDefault="00874C10" w:rsidP="00874C10">
            <w:pPr>
              <w:spacing w:line="276" w:lineRule="auto"/>
              <w:jc w:val="center"/>
              <w:rPr>
                <w:rFonts w:ascii="Times New Roman" w:hAnsi="Times New Roman" w:cs="Times New Roman"/>
                <w:sz w:val="24"/>
              </w:rPr>
            </w:pPr>
            <w:r w:rsidRPr="00044A21">
              <w:rPr>
                <w:rFonts w:ascii="Times New Roman" w:hAnsi="Times New Roman" w:cs="Times New Roman"/>
                <w:sz w:val="24"/>
              </w:rPr>
              <w:t>MÓDULO DE RESULTADOS</w:t>
            </w:r>
          </w:p>
        </w:tc>
      </w:tr>
      <w:tr w:rsidR="00874C10" w14:paraId="66EDAC98" w14:textId="77777777" w:rsidTr="00044A21">
        <w:tc>
          <w:tcPr>
            <w:cnfStyle w:val="001000000000" w:firstRow="0" w:lastRow="0" w:firstColumn="1" w:lastColumn="0" w:oddVBand="0" w:evenVBand="0" w:oddHBand="0" w:evenHBand="0" w:firstRowFirstColumn="0" w:firstRowLastColumn="0" w:lastRowFirstColumn="0" w:lastRowLastColumn="0"/>
            <w:tcW w:w="846" w:type="dxa"/>
            <w:tcBorders>
              <w:top w:val="single" w:sz="12" w:space="0" w:color="808080"/>
            </w:tcBorders>
            <w:shd w:val="clear" w:color="auto" w:fill="F2F2F2" w:themeFill="background1" w:themeFillShade="F2"/>
          </w:tcPr>
          <w:p w14:paraId="775A1028" w14:textId="77777777" w:rsidR="00874C10" w:rsidRPr="00044A21" w:rsidRDefault="00874C10" w:rsidP="00874C10">
            <w:pPr>
              <w:spacing w:line="276" w:lineRule="auto"/>
              <w:jc w:val="center"/>
              <w:rPr>
                <w:rFonts w:ascii="Times New Roman" w:hAnsi="Times New Roman" w:cs="Times New Roman"/>
                <w:sz w:val="24"/>
              </w:rPr>
            </w:pPr>
            <w:proofErr w:type="spellStart"/>
            <w:r w:rsidRPr="00044A21">
              <w:rPr>
                <w:rFonts w:ascii="Times New Roman" w:hAnsi="Times New Roman" w:cs="Times New Roman"/>
                <w:sz w:val="24"/>
              </w:rPr>
              <w:t>N°</w:t>
            </w:r>
            <w:proofErr w:type="spellEnd"/>
          </w:p>
        </w:tc>
        <w:tc>
          <w:tcPr>
            <w:tcW w:w="7648" w:type="dxa"/>
            <w:tcBorders>
              <w:top w:val="single" w:sz="12" w:space="0" w:color="808080"/>
            </w:tcBorders>
            <w:shd w:val="clear" w:color="auto" w:fill="F2F2F2" w:themeFill="background1" w:themeFillShade="F2"/>
          </w:tcPr>
          <w:p w14:paraId="552AD301" w14:textId="77777777"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Pruebas</w:t>
            </w:r>
          </w:p>
        </w:tc>
      </w:tr>
      <w:tr w:rsidR="00874C10" w14:paraId="30C4AE37"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47033E40" w14:textId="77777777"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1</w:t>
            </w:r>
          </w:p>
        </w:tc>
        <w:tc>
          <w:tcPr>
            <w:tcW w:w="7648" w:type="dxa"/>
          </w:tcPr>
          <w:p w14:paraId="627800D4" w14:textId="77777777"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Selección de modelos de predicción de deterioro.</w:t>
            </w:r>
          </w:p>
        </w:tc>
      </w:tr>
      <w:tr w:rsidR="00874C10" w14:paraId="3CBCA772"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045C4EB9" w14:textId="77777777"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2</w:t>
            </w:r>
          </w:p>
        </w:tc>
        <w:tc>
          <w:tcPr>
            <w:tcW w:w="7648" w:type="dxa"/>
          </w:tcPr>
          <w:p w14:paraId="6444C168" w14:textId="5D0384A8" w:rsidR="00B567E9" w:rsidRDefault="00B567E9"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Resultados numéricos y gráficos de ahuellamiento (todas las capas).</w:t>
            </w:r>
          </w:p>
        </w:tc>
      </w:tr>
      <w:tr w:rsidR="00874C10" w14:paraId="4B7D5B4C"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2C709323" w14:textId="77777777"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3</w:t>
            </w:r>
          </w:p>
        </w:tc>
        <w:tc>
          <w:tcPr>
            <w:tcW w:w="7648" w:type="dxa"/>
          </w:tcPr>
          <w:p w14:paraId="75C96D91" w14:textId="53DAA6FB" w:rsidR="00874C10" w:rsidRDefault="00B567E9"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Resultados numéricos y gráficos </w:t>
            </w:r>
            <w:r w:rsidR="00874C10">
              <w:rPr>
                <w:rFonts w:ascii="Times New Roman" w:hAnsi="Times New Roman" w:cs="Times New Roman"/>
                <w:sz w:val="24"/>
              </w:rPr>
              <w:t xml:space="preserve">de </w:t>
            </w:r>
            <w:proofErr w:type="spellStart"/>
            <w:r w:rsidR="00874C10">
              <w:rPr>
                <w:rFonts w:ascii="Times New Roman" w:hAnsi="Times New Roman" w:cs="Times New Roman"/>
                <w:sz w:val="24"/>
              </w:rPr>
              <w:t>fisuramiento</w:t>
            </w:r>
            <w:proofErr w:type="spellEnd"/>
            <w:r w:rsidR="00874C10">
              <w:rPr>
                <w:rFonts w:ascii="Times New Roman" w:hAnsi="Times New Roman" w:cs="Times New Roman"/>
                <w:sz w:val="24"/>
              </w:rPr>
              <w:t xml:space="preserve"> tipo piel de cocodrilo (AC).</w:t>
            </w:r>
          </w:p>
        </w:tc>
      </w:tr>
      <w:tr w:rsidR="00874C10" w14:paraId="0AAA7EDA"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232443C2" w14:textId="77777777"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4</w:t>
            </w:r>
          </w:p>
        </w:tc>
        <w:tc>
          <w:tcPr>
            <w:tcW w:w="7648" w:type="dxa"/>
          </w:tcPr>
          <w:p w14:paraId="41483874" w14:textId="1B43BAF2" w:rsidR="00874C10" w:rsidRDefault="00B567E9"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Resultados numéricos y gráficos </w:t>
            </w:r>
            <w:r w:rsidR="00874C10">
              <w:rPr>
                <w:rFonts w:ascii="Times New Roman" w:hAnsi="Times New Roman" w:cs="Times New Roman"/>
                <w:sz w:val="24"/>
              </w:rPr>
              <w:t xml:space="preserve">de </w:t>
            </w:r>
            <w:proofErr w:type="spellStart"/>
            <w:r w:rsidR="00874C10">
              <w:rPr>
                <w:rFonts w:ascii="Times New Roman" w:hAnsi="Times New Roman" w:cs="Times New Roman"/>
                <w:sz w:val="24"/>
              </w:rPr>
              <w:t>fisuramiento</w:t>
            </w:r>
            <w:proofErr w:type="spellEnd"/>
            <w:r w:rsidR="00874C10">
              <w:rPr>
                <w:rFonts w:ascii="Times New Roman" w:hAnsi="Times New Roman" w:cs="Times New Roman"/>
                <w:sz w:val="24"/>
              </w:rPr>
              <w:t xml:space="preserve"> longitudinal (AC).</w:t>
            </w:r>
          </w:p>
        </w:tc>
      </w:tr>
      <w:tr w:rsidR="00874C10" w14:paraId="68EEDE52"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49D13A53" w14:textId="77777777"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5</w:t>
            </w:r>
          </w:p>
        </w:tc>
        <w:tc>
          <w:tcPr>
            <w:tcW w:w="7648" w:type="dxa"/>
          </w:tcPr>
          <w:p w14:paraId="7AB766C7" w14:textId="4E893A97" w:rsidR="00874C10" w:rsidRDefault="00B567E9"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Resultados numéricos y gráficos</w:t>
            </w:r>
            <w:r w:rsidR="00874C10">
              <w:rPr>
                <w:rFonts w:ascii="Times New Roman" w:hAnsi="Times New Roman" w:cs="Times New Roman"/>
                <w:sz w:val="24"/>
              </w:rPr>
              <w:t xml:space="preserve"> de </w:t>
            </w:r>
            <w:proofErr w:type="spellStart"/>
            <w:r w:rsidR="00874C10">
              <w:rPr>
                <w:rFonts w:ascii="Times New Roman" w:hAnsi="Times New Roman" w:cs="Times New Roman"/>
                <w:sz w:val="24"/>
              </w:rPr>
              <w:t>fisuramiento</w:t>
            </w:r>
            <w:proofErr w:type="spellEnd"/>
            <w:r w:rsidR="00874C10">
              <w:rPr>
                <w:rFonts w:ascii="Times New Roman" w:hAnsi="Times New Roman" w:cs="Times New Roman"/>
                <w:sz w:val="24"/>
              </w:rPr>
              <w:t xml:space="preserve"> transversal (AC).</w:t>
            </w:r>
          </w:p>
        </w:tc>
      </w:tr>
      <w:tr w:rsidR="00874C10" w14:paraId="7BCF93FA"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2ED3DDB6" w14:textId="77777777"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6</w:t>
            </w:r>
          </w:p>
        </w:tc>
        <w:tc>
          <w:tcPr>
            <w:tcW w:w="7648" w:type="dxa"/>
          </w:tcPr>
          <w:p w14:paraId="10ED5481" w14:textId="5F3448A8" w:rsidR="00874C10" w:rsidRDefault="00B567E9"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Resultados numéricos y gráficos</w:t>
            </w:r>
            <w:r w:rsidR="00874C10">
              <w:rPr>
                <w:rFonts w:ascii="Times New Roman" w:hAnsi="Times New Roman" w:cs="Times New Roman"/>
                <w:sz w:val="24"/>
              </w:rPr>
              <w:t xml:space="preserve"> de regularidad superficial (AC</w:t>
            </w:r>
            <w:r>
              <w:rPr>
                <w:rFonts w:ascii="Times New Roman" w:hAnsi="Times New Roman" w:cs="Times New Roman"/>
                <w:sz w:val="24"/>
              </w:rPr>
              <w:t xml:space="preserve"> y JPCP</w:t>
            </w:r>
            <w:r w:rsidR="00874C10">
              <w:rPr>
                <w:rFonts w:ascii="Times New Roman" w:hAnsi="Times New Roman" w:cs="Times New Roman"/>
                <w:sz w:val="24"/>
              </w:rPr>
              <w:t xml:space="preserve">). </w:t>
            </w:r>
          </w:p>
        </w:tc>
      </w:tr>
      <w:tr w:rsidR="00874C10" w14:paraId="501185BC"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2B21866A" w14:textId="151A6551"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7</w:t>
            </w:r>
          </w:p>
        </w:tc>
        <w:tc>
          <w:tcPr>
            <w:tcW w:w="7648" w:type="dxa"/>
          </w:tcPr>
          <w:p w14:paraId="402E6CD2" w14:textId="2DCC6F62" w:rsidR="00874C10" w:rsidRDefault="00B567E9"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Resultados numéricos y gráficos de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transversal de losas (JPCP).</w:t>
            </w:r>
          </w:p>
        </w:tc>
      </w:tr>
      <w:tr w:rsidR="00874C10" w14:paraId="5D5EB389"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4B446825" w14:textId="703B5286" w:rsidR="00874C10" w:rsidRPr="00044A21" w:rsidRDefault="00B567E9"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8</w:t>
            </w:r>
          </w:p>
        </w:tc>
        <w:tc>
          <w:tcPr>
            <w:tcW w:w="7648" w:type="dxa"/>
          </w:tcPr>
          <w:p w14:paraId="1A5C2E08" w14:textId="748DD532" w:rsidR="00874C10" w:rsidRDefault="00B567E9" w:rsidP="00B567E9">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Resultados numéricos y gráficos de escalonamiento promedio de juntas transversales (JPCP).</w:t>
            </w:r>
          </w:p>
        </w:tc>
      </w:tr>
      <w:tr w:rsidR="00874C10" w14:paraId="76FBE5FA"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656CEA16" w14:textId="77777777"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7</w:t>
            </w:r>
          </w:p>
        </w:tc>
        <w:tc>
          <w:tcPr>
            <w:tcW w:w="7648" w:type="dxa"/>
          </w:tcPr>
          <w:p w14:paraId="1E5D2908" w14:textId="0F997568"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Mostrar resumen de</w:t>
            </w:r>
            <w:r w:rsidR="0087492E">
              <w:rPr>
                <w:rFonts w:ascii="Times New Roman" w:hAnsi="Times New Roman" w:cs="Times New Roman"/>
                <w:sz w:val="24"/>
              </w:rPr>
              <w:t>l</w:t>
            </w:r>
            <w:r>
              <w:rPr>
                <w:rFonts w:ascii="Times New Roman" w:hAnsi="Times New Roman" w:cs="Times New Roman"/>
                <w:sz w:val="24"/>
              </w:rPr>
              <w:t xml:space="preserve"> diseño.</w:t>
            </w:r>
          </w:p>
        </w:tc>
      </w:tr>
      <w:tr w:rsidR="00874C10" w14:paraId="55FAD32A" w14:textId="77777777" w:rsidTr="00044A21">
        <w:tc>
          <w:tcPr>
            <w:cnfStyle w:val="001000000000" w:firstRow="0" w:lastRow="0" w:firstColumn="1" w:lastColumn="0" w:oddVBand="0" w:evenVBand="0" w:oddHBand="0" w:evenHBand="0" w:firstRowFirstColumn="0" w:firstRowLastColumn="0" w:lastRowFirstColumn="0" w:lastRowLastColumn="0"/>
            <w:tcW w:w="846" w:type="dxa"/>
          </w:tcPr>
          <w:p w14:paraId="7F4AD996" w14:textId="2C900F2A" w:rsidR="00874C10" w:rsidRPr="00044A21" w:rsidRDefault="00874C10" w:rsidP="00874C10">
            <w:pPr>
              <w:spacing w:line="276" w:lineRule="auto"/>
              <w:jc w:val="center"/>
              <w:rPr>
                <w:rFonts w:ascii="Times New Roman" w:hAnsi="Times New Roman" w:cs="Times New Roman"/>
                <w:b w:val="0"/>
                <w:sz w:val="24"/>
              </w:rPr>
            </w:pPr>
            <w:r w:rsidRPr="00044A21">
              <w:rPr>
                <w:rFonts w:ascii="Times New Roman" w:hAnsi="Times New Roman" w:cs="Times New Roman"/>
                <w:b w:val="0"/>
                <w:sz w:val="24"/>
              </w:rPr>
              <w:t>8</w:t>
            </w:r>
          </w:p>
        </w:tc>
        <w:tc>
          <w:tcPr>
            <w:tcW w:w="7648" w:type="dxa"/>
          </w:tcPr>
          <w:p w14:paraId="758A4EB8" w14:textId="77777777" w:rsidR="00874C10" w:rsidRDefault="00874C10" w:rsidP="00874C1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Verificación del estado de tarea (</w:t>
            </w:r>
            <w:proofErr w:type="spellStart"/>
            <w:r>
              <w:rPr>
                <w:rFonts w:ascii="Times New Roman" w:hAnsi="Times New Roman" w:cs="Times New Roman"/>
                <w:sz w:val="24"/>
              </w:rPr>
              <w:t>check</w:t>
            </w:r>
            <w:proofErr w:type="spellEnd"/>
            <w:r>
              <w:rPr>
                <w:rFonts w:ascii="Times New Roman" w:hAnsi="Times New Roman" w:cs="Times New Roman"/>
                <w:sz w:val="24"/>
              </w:rPr>
              <w:t xml:space="preserve"> a las tareas completadas).</w:t>
            </w:r>
          </w:p>
        </w:tc>
      </w:tr>
    </w:tbl>
    <w:p w14:paraId="7FC2067C" w14:textId="14977FBE" w:rsidR="00040631" w:rsidRDefault="00FA08EC" w:rsidP="00124E35">
      <w:pPr>
        <w:pStyle w:val="Ttulo2"/>
        <w:numPr>
          <w:ilvl w:val="1"/>
          <w:numId w:val="5"/>
        </w:numPr>
        <w:spacing w:after="240" w:line="360" w:lineRule="auto"/>
        <w:jc w:val="both"/>
        <w:rPr>
          <w:rFonts w:ascii="Times New Roman" w:hAnsi="Times New Roman" w:cs="Times New Roman"/>
          <w:b/>
          <w:color w:val="auto"/>
        </w:rPr>
      </w:pPr>
      <w:bookmarkStart w:id="231" w:name="_Toc5868468"/>
      <w:r>
        <w:rPr>
          <w:rFonts w:ascii="Times New Roman" w:hAnsi="Times New Roman" w:cs="Times New Roman"/>
          <w:b/>
          <w:color w:val="auto"/>
        </w:rPr>
        <w:lastRenderedPageBreak/>
        <w:t>TRATAMIENTO,</w:t>
      </w:r>
      <w:r w:rsidR="0087492E">
        <w:rPr>
          <w:rFonts w:ascii="Times New Roman" w:hAnsi="Times New Roman" w:cs="Times New Roman"/>
          <w:b/>
          <w:color w:val="auto"/>
        </w:rPr>
        <w:t xml:space="preserve"> ANÁLISIS DE DATOS Y PRESENTACIÓN DE RESULTADOS</w:t>
      </w:r>
      <w:bookmarkEnd w:id="231"/>
    </w:p>
    <w:p w14:paraId="167D18D2" w14:textId="0DC27755" w:rsidR="003A73E5" w:rsidRDefault="00FA08EC" w:rsidP="003A73E5">
      <w:pPr>
        <w:spacing w:line="360" w:lineRule="auto"/>
        <w:jc w:val="both"/>
        <w:rPr>
          <w:rFonts w:ascii="Times New Roman" w:hAnsi="Times New Roman" w:cs="Times New Roman"/>
          <w:sz w:val="24"/>
        </w:rPr>
      </w:pPr>
      <w:r>
        <w:rPr>
          <w:rFonts w:ascii="Times New Roman" w:hAnsi="Times New Roman" w:cs="Times New Roman"/>
          <w:sz w:val="24"/>
        </w:rPr>
        <w:t xml:space="preserve">A </w:t>
      </w:r>
      <w:r w:rsidR="00063EA5">
        <w:rPr>
          <w:rFonts w:ascii="Times New Roman" w:hAnsi="Times New Roman" w:cs="Times New Roman"/>
          <w:sz w:val="24"/>
        </w:rPr>
        <w:t>continuación,</w:t>
      </w:r>
      <w:r>
        <w:rPr>
          <w:rFonts w:ascii="Times New Roman" w:hAnsi="Times New Roman" w:cs="Times New Roman"/>
          <w:sz w:val="24"/>
        </w:rPr>
        <w:t xml:space="preserve"> se presenta los resultados del desarrollo del software, al que hemos denominado “</w:t>
      </w:r>
      <w:r>
        <w:rPr>
          <w:rFonts w:ascii="Times New Roman" w:hAnsi="Times New Roman" w:cs="Times New Roman"/>
          <w:i/>
          <w:sz w:val="24"/>
        </w:rPr>
        <w:t>DISMEP</w:t>
      </w:r>
      <w:r>
        <w:rPr>
          <w:rFonts w:ascii="Times New Roman" w:hAnsi="Times New Roman" w:cs="Times New Roman"/>
          <w:sz w:val="24"/>
        </w:rPr>
        <w:t xml:space="preserve">” (Diseño </w:t>
      </w:r>
      <w:proofErr w:type="spellStart"/>
      <w:r>
        <w:rPr>
          <w:rFonts w:ascii="Times New Roman" w:hAnsi="Times New Roman" w:cs="Times New Roman"/>
          <w:sz w:val="24"/>
        </w:rPr>
        <w:t>Mecanístico</w:t>
      </w:r>
      <w:proofErr w:type="spellEnd"/>
      <w:r>
        <w:rPr>
          <w:rFonts w:ascii="Times New Roman" w:hAnsi="Times New Roman" w:cs="Times New Roman"/>
          <w:sz w:val="24"/>
        </w:rPr>
        <w:t xml:space="preserve"> – Empírico de Pavimentos)</w:t>
      </w:r>
      <w:r w:rsidR="00F879A1">
        <w:rPr>
          <w:rFonts w:ascii="Times New Roman" w:hAnsi="Times New Roman" w:cs="Times New Roman"/>
          <w:sz w:val="24"/>
        </w:rPr>
        <w:t>. La interfaz</w:t>
      </w:r>
      <w:r w:rsidR="003A73E5">
        <w:rPr>
          <w:rFonts w:ascii="Times New Roman" w:hAnsi="Times New Roman" w:cs="Times New Roman"/>
          <w:sz w:val="24"/>
        </w:rPr>
        <w:t xml:space="preserve"> de presentación se muestra a continuación.</w:t>
      </w:r>
    </w:p>
    <w:p w14:paraId="582DFFF0" w14:textId="77777777" w:rsidR="003A73E5" w:rsidRDefault="003A73E5" w:rsidP="003A73E5">
      <w:pPr>
        <w:keepNext/>
        <w:spacing w:after="0" w:line="360" w:lineRule="auto"/>
        <w:contextualSpacing/>
        <w:jc w:val="center"/>
      </w:pPr>
      <w:r w:rsidRPr="001578EF">
        <w:rPr>
          <w:noProof/>
          <w:u w:color="404040" w:themeColor="text1" w:themeTint="BF"/>
          <w:lang w:val="es-ES" w:eastAsia="es-ES"/>
        </w:rPr>
        <w:drawing>
          <wp:inline distT="0" distB="0" distL="0" distR="0" wp14:anchorId="2BA59ABF" wp14:editId="0B2E5054">
            <wp:extent cx="4314825" cy="2930825"/>
            <wp:effectExtent l="0" t="0" r="0" b="3175"/>
            <wp:docPr id="66" name="Imagen 66" descr="E:\DOCUMENTOS\03 TESIS 2017\03.01 TESIS EN PAVIMENTOS OK\03.01.02 TESIS\02 SOFTWARE\imagenes\Splas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6" descr="E:\DOCUMENTOS\03 TESIS 2017\03.01 TESIS EN PAVIMENTOS OK\03.01.02 TESIS\02 SOFTWARE\imagenes\Splash6.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4362624" cy="2963292"/>
                    </a:xfrm>
                    <a:prstGeom prst="rect">
                      <a:avLst/>
                    </a:prstGeom>
                    <a:noFill/>
                    <a:ln>
                      <a:noFill/>
                    </a:ln>
                  </pic:spPr>
                </pic:pic>
              </a:graphicData>
            </a:graphic>
          </wp:inline>
        </w:drawing>
      </w:r>
    </w:p>
    <w:p w14:paraId="77C0773F" w14:textId="58D7D05C" w:rsidR="003A73E5" w:rsidRPr="001578EF" w:rsidRDefault="003A73E5" w:rsidP="003A73E5">
      <w:pPr>
        <w:pStyle w:val="Descripcin"/>
        <w:spacing w:after="0"/>
        <w:jc w:val="center"/>
        <w:rPr>
          <w:rFonts w:ascii="Times New Roman" w:hAnsi="Times New Roman" w:cs="Times New Roman"/>
          <w:i w:val="0"/>
          <w:color w:val="auto"/>
          <w:sz w:val="22"/>
          <w:u w:color="404040" w:themeColor="text1" w:themeTint="BF"/>
        </w:rPr>
      </w:pPr>
      <w:bookmarkStart w:id="232" w:name="_Toc5765817"/>
      <w:r w:rsidRPr="001578EF">
        <w:rPr>
          <w:rFonts w:ascii="Times New Roman" w:hAnsi="Times New Roman" w:cs="Times New Roman"/>
          <w:b/>
          <w:i w:val="0"/>
          <w:color w:val="auto"/>
          <w:sz w:val="22"/>
        </w:rPr>
        <w:t xml:space="preserve">Figura 3 -  </w:t>
      </w:r>
      <w:r w:rsidRPr="001578EF">
        <w:rPr>
          <w:rFonts w:ascii="Times New Roman" w:hAnsi="Times New Roman" w:cs="Times New Roman"/>
          <w:b/>
          <w:i w:val="0"/>
          <w:color w:val="auto"/>
          <w:sz w:val="22"/>
        </w:rPr>
        <w:fldChar w:fldCharType="begin"/>
      </w:r>
      <w:r w:rsidRPr="001578EF">
        <w:rPr>
          <w:rFonts w:ascii="Times New Roman" w:hAnsi="Times New Roman" w:cs="Times New Roman"/>
          <w:b/>
          <w:i w:val="0"/>
          <w:color w:val="auto"/>
          <w:sz w:val="22"/>
        </w:rPr>
        <w:instrText xml:space="preserve"> SEQ Figura_3_-_ \* ARABIC </w:instrText>
      </w:r>
      <w:r w:rsidRPr="001578EF">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5</w:t>
      </w:r>
      <w:r w:rsidRPr="001578EF">
        <w:rPr>
          <w:rFonts w:ascii="Times New Roman" w:hAnsi="Times New Roman" w:cs="Times New Roman"/>
          <w:b/>
          <w:i w:val="0"/>
          <w:color w:val="auto"/>
          <w:sz w:val="22"/>
        </w:rPr>
        <w:fldChar w:fldCharType="end"/>
      </w:r>
      <w:r w:rsidRPr="001578EF">
        <w:rPr>
          <w:rFonts w:ascii="Times New Roman" w:hAnsi="Times New Roman" w:cs="Times New Roman"/>
          <w:b/>
          <w:i w:val="0"/>
          <w:color w:val="auto"/>
          <w:sz w:val="22"/>
        </w:rPr>
        <w:t>.</w:t>
      </w:r>
      <w:r w:rsidRPr="001578EF">
        <w:rPr>
          <w:rFonts w:ascii="Times New Roman" w:hAnsi="Times New Roman" w:cs="Times New Roman"/>
          <w:i w:val="0"/>
          <w:color w:val="auto"/>
          <w:sz w:val="22"/>
        </w:rPr>
        <w:t xml:space="preserve"> Pantalla de presentación de "DISMEP"</w:t>
      </w:r>
      <w:bookmarkEnd w:id="232"/>
    </w:p>
    <w:p w14:paraId="2DAB9CA8" w14:textId="77777777" w:rsidR="003A73E5" w:rsidRDefault="003A73E5" w:rsidP="003A73E5">
      <w:pPr>
        <w:spacing w:line="240" w:lineRule="auto"/>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43249CA5" w14:textId="77777777" w:rsidR="00776F38" w:rsidRPr="003A73E5" w:rsidRDefault="00776F38" w:rsidP="00F50AC3">
      <w:pPr>
        <w:spacing w:line="240" w:lineRule="auto"/>
        <w:jc w:val="both"/>
        <w:rPr>
          <w:rFonts w:ascii="Times New Roman" w:hAnsi="Times New Roman" w:cs="Times New Roman"/>
          <w:sz w:val="12"/>
        </w:rPr>
      </w:pPr>
    </w:p>
    <w:p w14:paraId="17046914" w14:textId="26B49050" w:rsidR="00553782" w:rsidRDefault="00F50AC3" w:rsidP="003A73E5">
      <w:pPr>
        <w:pStyle w:val="Ttulo3"/>
        <w:numPr>
          <w:ilvl w:val="2"/>
          <w:numId w:val="5"/>
        </w:numPr>
        <w:spacing w:after="240" w:line="360" w:lineRule="auto"/>
        <w:jc w:val="both"/>
        <w:rPr>
          <w:rFonts w:ascii="Times New Roman" w:hAnsi="Times New Roman" w:cs="Times New Roman"/>
          <w:b/>
          <w:color w:val="auto"/>
        </w:rPr>
      </w:pPr>
      <w:bookmarkStart w:id="233" w:name="_Toc5868469"/>
      <w:r>
        <w:rPr>
          <w:rFonts w:ascii="Times New Roman" w:hAnsi="Times New Roman" w:cs="Times New Roman"/>
          <w:b/>
          <w:color w:val="auto"/>
        </w:rPr>
        <w:t>MÓ</w:t>
      </w:r>
      <w:r w:rsidR="00553782">
        <w:rPr>
          <w:rFonts w:ascii="Times New Roman" w:hAnsi="Times New Roman" w:cs="Times New Roman"/>
          <w:b/>
          <w:color w:val="auto"/>
        </w:rPr>
        <w:t>DULOS DE DISMEP</w:t>
      </w:r>
      <w:bookmarkEnd w:id="233"/>
    </w:p>
    <w:p w14:paraId="2CB61263" w14:textId="0A05E6D8" w:rsidR="001578EF" w:rsidRDefault="001140C9" w:rsidP="003A73E5">
      <w:pPr>
        <w:pStyle w:val="Ttulo4"/>
        <w:numPr>
          <w:ilvl w:val="3"/>
          <w:numId w:val="5"/>
        </w:numPr>
        <w:spacing w:after="240" w:line="360" w:lineRule="auto"/>
        <w:jc w:val="both"/>
        <w:rPr>
          <w:rFonts w:ascii="Times New Roman" w:hAnsi="Times New Roman" w:cs="Times New Roman"/>
          <w:b/>
          <w:i w:val="0"/>
          <w:color w:val="auto"/>
          <w:sz w:val="24"/>
        </w:rPr>
      </w:pPr>
      <w:bookmarkStart w:id="234" w:name="_Toc5868470"/>
      <w:r>
        <w:rPr>
          <w:rFonts w:ascii="Times New Roman" w:hAnsi="Times New Roman" w:cs="Times New Roman"/>
          <w:b/>
          <w:i w:val="0"/>
          <w:color w:val="auto"/>
          <w:sz w:val="24"/>
        </w:rPr>
        <w:t>MÓ</w:t>
      </w:r>
      <w:r w:rsidRPr="001140C9">
        <w:rPr>
          <w:rFonts w:ascii="Times New Roman" w:hAnsi="Times New Roman" w:cs="Times New Roman"/>
          <w:b/>
          <w:i w:val="0"/>
          <w:color w:val="auto"/>
          <w:sz w:val="24"/>
        </w:rPr>
        <w:t>DULO PRINCIPAL</w:t>
      </w:r>
      <w:bookmarkEnd w:id="234"/>
    </w:p>
    <w:p w14:paraId="30A20E92" w14:textId="76787526" w:rsidR="002F3A7E" w:rsidRDefault="001140C9" w:rsidP="001140C9">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El </w:t>
      </w:r>
      <w:r w:rsidR="00ED3AE1">
        <w:rPr>
          <w:rFonts w:ascii="Times New Roman" w:hAnsi="Times New Roman" w:cs="Times New Roman"/>
          <w:sz w:val="24"/>
          <w:u w:color="404040" w:themeColor="text1" w:themeTint="BF"/>
        </w:rPr>
        <w:t>mó</w:t>
      </w:r>
      <w:r>
        <w:rPr>
          <w:rFonts w:ascii="Times New Roman" w:hAnsi="Times New Roman" w:cs="Times New Roman"/>
          <w:sz w:val="24"/>
          <w:u w:color="404040" w:themeColor="text1" w:themeTint="BF"/>
        </w:rPr>
        <w:t>dulo principal es un formulario MDI (formulario contenedor o padre)</w:t>
      </w:r>
      <w:r w:rsidR="006C744A">
        <w:rPr>
          <w:rFonts w:ascii="Times New Roman" w:hAnsi="Times New Roman" w:cs="Times New Roman"/>
          <w:sz w:val="24"/>
          <w:u w:color="404040" w:themeColor="text1" w:themeTint="BF"/>
        </w:rPr>
        <w:t>. En la parte superior muestra una barra de opciones desplegables (Archivo, Ver y Ayuda) y una barra de herramientas (Abrir</w:t>
      </w:r>
      <w:r w:rsidR="00E719C3">
        <w:rPr>
          <w:rFonts w:ascii="Times New Roman" w:hAnsi="Times New Roman" w:cs="Times New Roman"/>
          <w:sz w:val="24"/>
          <w:u w:color="404040" w:themeColor="text1" w:themeTint="BF"/>
        </w:rPr>
        <w:t xml:space="preserve"> archivo existente y</w:t>
      </w:r>
      <w:r w:rsidR="006C744A">
        <w:rPr>
          <w:rFonts w:ascii="Times New Roman" w:hAnsi="Times New Roman" w:cs="Times New Roman"/>
          <w:sz w:val="24"/>
          <w:u w:color="404040" w:themeColor="text1" w:themeTint="BF"/>
        </w:rPr>
        <w:t xml:space="preserve"> Guardar)</w:t>
      </w:r>
      <w:r w:rsidR="00E719C3">
        <w:rPr>
          <w:rFonts w:ascii="Times New Roman" w:hAnsi="Times New Roman" w:cs="Times New Roman"/>
          <w:sz w:val="24"/>
          <w:u w:color="404040" w:themeColor="text1" w:themeTint="BF"/>
        </w:rPr>
        <w:t>.</w:t>
      </w:r>
      <w:r>
        <w:rPr>
          <w:rFonts w:ascii="Times New Roman" w:hAnsi="Times New Roman" w:cs="Times New Roman"/>
          <w:sz w:val="24"/>
          <w:u w:color="404040" w:themeColor="text1" w:themeTint="BF"/>
        </w:rPr>
        <w:t xml:space="preserve"> </w:t>
      </w:r>
      <w:r w:rsidR="00095FB0">
        <w:rPr>
          <w:rFonts w:ascii="Times New Roman" w:hAnsi="Times New Roman" w:cs="Times New Roman"/>
          <w:sz w:val="24"/>
          <w:u w:color="404040" w:themeColor="text1" w:themeTint="BF"/>
        </w:rPr>
        <w:t xml:space="preserve">En la parte izquierda muestra un panel de opciones (Pavimento flexible, Pavimento rígido, Limpiar y Salir). </w:t>
      </w:r>
      <w:r w:rsidR="00664C22">
        <w:rPr>
          <w:rFonts w:ascii="Times New Roman" w:hAnsi="Times New Roman" w:cs="Times New Roman"/>
          <w:sz w:val="24"/>
          <w:u w:color="404040" w:themeColor="text1" w:themeTint="BF"/>
        </w:rPr>
        <w:t xml:space="preserve">También </w:t>
      </w:r>
      <w:r w:rsidR="00095FB0">
        <w:rPr>
          <w:rFonts w:ascii="Times New Roman" w:hAnsi="Times New Roman" w:cs="Times New Roman"/>
          <w:sz w:val="24"/>
          <w:u w:color="404040" w:themeColor="text1" w:themeTint="BF"/>
        </w:rPr>
        <w:t>se muestra la</w:t>
      </w:r>
      <w:r w:rsidR="00664C22">
        <w:rPr>
          <w:rFonts w:ascii="Times New Roman" w:hAnsi="Times New Roman" w:cs="Times New Roman"/>
          <w:sz w:val="24"/>
          <w:u w:color="404040" w:themeColor="text1" w:themeTint="BF"/>
        </w:rPr>
        <w:t xml:space="preserve"> información general del </w:t>
      </w:r>
      <w:r w:rsidR="00095FB0">
        <w:rPr>
          <w:rFonts w:ascii="Times New Roman" w:hAnsi="Times New Roman" w:cs="Times New Roman"/>
          <w:sz w:val="24"/>
          <w:u w:color="404040" w:themeColor="text1" w:themeTint="BF"/>
        </w:rPr>
        <w:t>software.</w:t>
      </w:r>
      <w:r w:rsidR="00FF02D7">
        <w:rPr>
          <w:rFonts w:ascii="Times New Roman" w:hAnsi="Times New Roman" w:cs="Times New Roman"/>
          <w:sz w:val="24"/>
          <w:u w:color="404040" w:themeColor="text1" w:themeTint="BF"/>
        </w:rPr>
        <w:t xml:space="preserve"> (Figura 3-6).</w:t>
      </w:r>
    </w:p>
    <w:p w14:paraId="3E84815F" w14:textId="414C282A" w:rsidR="00664C22" w:rsidRDefault="00664C22" w:rsidP="001140C9">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El menú </w:t>
      </w:r>
      <w:r>
        <w:rPr>
          <w:rFonts w:ascii="Times New Roman" w:hAnsi="Times New Roman" w:cs="Times New Roman"/>
          <w:b/>
          <w:sz w:val="24"/>
          <w:u w:color="404040" w:themeColor="text1" w:themeTint="BF"/>
        </w:rPr>
        <w:t>A</w:t>
      </w:r>
      <w:r w:rsidRPr="00664C22">
        <w:rPr>
          <w:rFonts w:ascii="Times New Roman" w:hAnsi="Times New Roman" w:cs="Times New Roman"/>
          <w:b/>
          <w:sz w:val="24"/>
          <w:u w:color="404040" w:themeColor="text1" w:themeTint="BF"/>
        </w:rPr>
        <w:t>rchivo</w:t>
      </w:r>
      <w:r>
        <w:rPr>
          <w:rFonts w:ascii="Times New Roman" w:hAnsi="Times New Roman" w:cs="Times New Roman"/>
          <w:sz w:val="24"/>
          <w:u w:color="404040" w:themeColor="text1" w:themeTint="BF"/>
        </w:rPr>
        <w:t xml:space="preserve"> se despliega para mostrar las siguientes opciones:</w:t>
      </w:r>
    </w:p>
    <w:p w14:paraId="7182C854" w14:textId="3A553E74" w:rsidR="00664C22" w:rsidRDefault="00664C22" w:rsidP="006E4F20">
      <w:pPr>
        <w:pStyle w:val="Prrafodelista"/>
        <w:numPr>
          <w:ilvl w:val="0"/>
          <w:numId w:val="35"/>
        </w:numPr>
        <w:spacing w:after="0" w:line="360" w:lineRule="auto"/>
        <w:ind w:left="714"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Nuevo:</w:t>
      </w:r>
      <w:r>
        <w:rPr>
          <w:rFonts w:ascii="Times New Roman" w:hAnsi="Times New Roman" w:cs="Times New Roman"/>
          <w:sz w:val="24"/>
          <w:u w:color="404040" w:themeColor="text1" w:themeTint="BF"/>
        </w:rPr>
        <w:t xml:space="preserve"> para iniciar un nuevo diseño en blanco (pavimento flexible o rígido).</w:t>
      </w:r>
    </w:p>
    <w:p w14:paraId="6854EB02" w14:textId="5A739192" w:rsidR="00664C22" w:rsidRDefault="00664C22" w:rsidP="006E4F20">
      <w:pPr>
        <w:pStyle w:val="Prrafodelista"/>
        <w:numPr>
          <w:ilvl w:val="0"/>
          <w:numId w:val="35"/>
        </w:numPr>
        <w:spacing w:after="0" w:line="360" w:lineRule="auto"/>
        <w:ind w:left="714"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Abrir:</w:t>
      </w:r>
      <w:r>
        <w:rPr>
          <w:rFonts w:ascii="Times New Roman" w:hAnsi="Times New Roman" w:cs="Times New Roman"/>
          <w:sz w:val="24"/>
          <w:u w:color="404040" w:themeColor="text1" w:themeTint="BF"/>
        </w:rPr>
        <w:t xml:space="preserve"> para cargar un diseño existente.</w:t>
      </w:r>
    </w:p>
    <w:p w14:paraId="704D2439" w14:textId="148AD1EB" w:rsidR="00664C22" w:rsidRDefault="00390E33" w:rsidP="006E4F20">
      <w:pPr>
        <w:pStyle w:val="Prrafodelista"/>
        <w:numPr>
          <w:ilvl w:val="0"/>
          <w:numId w:val="35"/>
        </w:numPr>
        <w:spacing w:after="0" w:line="360" w:lineRule="auto"/>
        <w:ind w:left="714"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Guardar:</w:t>
      </w:r>
      <w:r>
        <w:rPr>
          <w:rFonts w:ascii="Times New Roman" w:hAnsi="Times New Roman" w:cs="Times New Roman"/>
          <w:sz w:val="24"/>
          <w:u w:color="404040" w:themeColor="text1" w:themeTint="BF"/>
        </w:rPr>
        <w:t xml:space="preserve"> para guardar el diseño actual.</w:t>
      </w:r>
    </w:p>
    <w:p w14:paraId="0795AFED" w14:textId="08AD0FEE" w:rsidR="00390E33" w:rsidRPr="00390E33" w:rsidRDefault="00390E33" w:rsidP="006E4F20">
      <w:pPr>
        <w:pStyle w:val="Prrafodelista"/>
        <w:numPr>
          <w:ilvl w:val="0"/>
          <w:numId w:val="35"/>
        </w:numPr>
        <w:spacing w:after="0" w:line="360" w:lineRule="auto"/>
        <w:ind w:left="714" w:hanging="357"/>
        <w:contextualSpacing w:val="0"/>
        <w:jc w:val="both"/>
        <w:rPr>
          <w:rFonts w:ascii="Times New Roman" w:hAnsi="Times New Roman" w:cs="Times New Roman"/>
          <w:b/>
          <w:sz w:val="24"/>
          <w:u w:color="404040" w:themeColor="text1" w:themeTint="BF"/>
        </w:rPr>
      </w:pPr>
      <w:r w:rsidRPr="00390E33">
        <w:rPr>
          <w:rFonts w:ascii="Times New Roman" w:hAnsi="Times New Roman" w:cs="Times New Roman"/>
          <w:b/>
          <w:sz w:val="24"/>
          <w:u w:color="404040" w:themeColor="text1" w:themeTint="BF"/>
        </w:rPr>
        <w:t>Guardar como…:</w:t>
      </w:r>
      <w:r>
        <w:rPr>
          <w:rFonts w:ascii="Times New Roman" w:hAnsi="Times New Roman" w:cs="Times New Roman"/>
          <w:sz w:val="24"/>
          <w:u w:color="404040" w:themeColor="text1" w:themeTint="BF"/>
        </w:rPr>
        <w:t xml:space="preserve"> para guardar el diseño actual en una ruta diferente a la actual.</w:t>
      </w:r>
    </w:p>
    <w:p w14:paraId="7248CFBC" w14:textId="4259B063" w:rsidR="00390E33" w:rsidRPr="00390E33" w:rsidRDefault="00390E33" w:rsidP="000723ED">
      <w:pPr>
        <w:pStyle w:val="Prrafodelista"/>
        <w:numPr>
          <w:ilvl w:val="0"/>
          <w:numId w:val="35"/>
        </w:numPr>
        <w:spacing w:line="360" w:lineRule="auto"/>
        <w:ind w:left="714" w:hanging="357"/>
        <w:contextualSpacing w:val="0"/>
        <w:jc w:val="both"/>
        <w:rPr>
          <w:rFonts w:ascii="Times New Roman" w:hAnsi="Times New Roman" w:cs="Times New Roman"/>
          <w:b/>
          <w:sz w:val="24"/>
          <w:u w:color="404040" w:themeColor="text1" w:themeTint="BF"/>
        </w:rPr>
      </w:pPr>
      <w:r w:rsidRPr="00390E33">
        <w:rPr>
          <w:rFonts w:ascii="Times New Roman" w:hAnsi="Times New Roman" w:cs="Times New Roman"/>
          <w:b/>
          <w:sz w:val="24"/>
          <w:u w:color="404040" w:themeColor="text1" w:themeTint="BF"/>
        </w:rPr>
        <w:lastRenderedPageBreak/>
        <w:t>Salir</w:t>
      </w:r>
      <w:r>
        <w:rPr>
          <w:rFonts w:ascii="Times New Roman" w:hAnsi="Times New Roman" w:cs="Times New Roman"/>
          <w:b/>
          <w:sz w:val="24"/>
          <w:u w:color="404040" w:themeColor="text1" w:themeTint="BF"/>
        </w:rPr>
        <w:t>.</w:t>
      </w:r>
      <w:r>
        <w:rPr>
          <w:rFonts w:ascii="Times New Roman" w:hAnsi="Times New Roman" w:cs="Times New Roman"/>
          <w:sz w:val="24"/>
          <w:u w:color="404040" w:themeColor="text1" w:themeTint="BF"/>
        </w:rPr>
        <w:t xml:space="preserve"> Para salir de la aplicación.</w:t>
      </w:r>
    </w:p>
    <w:p w14:paraId="55C160B4" w14:textId="46794AF3" w:rsidR="00390E33" w:rsidRDefault="00390E33" w:rsidP="00390E33">
      <w:pPr>
        <w:spacing w:line="360" w:lineRule="auto"/>
        <w:jc w:val="both"/>
        <w:rPr>
          <w:rFonts w:ascii="Times New Roman" w:hAnsi="Times New Roman" w:cs="Times New Roman"/>
          <w:sz w:val="24"/>
          <w:u w:color="404040" w:themeColor="text1" w:themeTint="BF"/>
        </w:rPr>
      </w:pPr>
      <w:r w:rsidRPr="00390E33">
        <w:rPr>
          <w:rFonts w:ascii="Times New Roman" w:hAnsi="Times New Roman" w:cs="Times New Roman"/>
          <w:sz w:val="24"/>
          <w:u w:color="404040" w:themeColor="text1" w:themeTint="BF"/>
        </w:rPr>
        <w:t>El menú</w:t>
      </w:r>
      <w:r>
        <w:rPr>
          <w:rFonts w:ascii="Times New Roman" w:hAnsi="Times New Roman" w:cs="Times New Roman"/>
          <w:b/>
          <w:sz w:val="24"/>
          <w:u w:color="404040" w:themeColor="text1" w:themeTint="BF"/>
        </w:rPr>
        <w:t xml:space="preserve"> Ver</w:t>
      </w:r>
      <w:r>
        <w:rPr>
          <w:rFonts w:ascii="Times New Roman" w:hAnsi="Times New Roman" w:cs="Times New Roman"/>
          <w:sz w:val="24"/>
          <w:u w:color="404040" w:themeColor="text1" w:themeTint="BF"/>
        </w:rPr>
        <w:t xml:space="preserve"> muestra y oculta la barra de herramientas y el menú </w:t>
      </w:r>
      <w:r w:rsidRPr="00390E33">
        <w:rPr>
          <w:rFonts w:ascii="Times New Roman" w:hAnsi="Times New Roman" w:cs="Times New Roman"/>
          <w:b/>
          <w:sz w:val="24"/>
          <w:u w:color="404040" w:themeColor="text1" w:themeTint="BF"/>
        </w:rPr>
        <w:t>Ayuda</w:t>
      </w:r>
      <w:r>
        <w:rPr>
          <w:rFonts w:ascii="Times New Roman" w:hAnsi="Times New Roman" w:cs="Times New Roman"/>
          <w:sz w:val="24"/>
          <w:u w:color="404040" w:themeColor="text1" w:themeTint="BF"/>
        </w:rPr>
        <w:t xml:space="preserve"> muestra </w:t>
      </w:r>
      <w:r w:rsidR="00095FB0">
        <w:rPr>
          <w:rFonts w:ascii="Times New Roman" w:hAnsi="Times New Roman" w:cs="Times New Roman"/>
          <w:sz w:val="24"/>
          <w:u w:color="404040" w:themeColor="text1" w:themeTint="BF"/>
        </w:rPr>
        <w:t>el acceso</w:t>
      </w:r>
      <w:r w:rsidR="00F41944">
        <w:rPr>
          <w:rFonts w:ascii="Times New Roman" w:hAnsi="Times New Roman" w:cs="Times New Roman"/>
          <w:sz w:val="24"/>
          <w:u w:color="404040" w:themeColor="text1" w:themeTint="BF"/>
        </w:rPr>
        <w:t xml:space="preserve"> a</w:t>
      </w:r>
      <w:r w:rsidR="00095FB0">
        <w:rPr>
          <w:rFonts w:ascii="Times New Roman" w:hAnsi="Times New Roman" w:cs="Times New Roman"/>
          <w:sz w:val="24"/>
          <w:u w:color="404040" w:themeColor="text1" w:themeTint="BF"/>
        </w:rPr>
        <w:t xml:space="preserve"> </w:t>
      </w:r>
      <w:r w:rsidR="006E4F20">
        <w:rPr>
          <w:rFonts w:ascii="Times New Roman" w:hAnsi="Times New Roman" w:cs="Times New Roman"/>
          <w:sz w:val="24"/>
          <w:u w:color="404040" w:themeColor="text1" w:themeTint="BF"/>
        </w:rPr>
        <w:t>los ejemplos de aplicación del software</w:t>
      </w:r>
      <w:r w:rsidR="00095FB0">
        <w:rPr>
          <w:rFonts w:ascii="Times New Roman" w:hAnsi="Times New Roman" w:cs="Times New Roman"/>
          <w:sz w:val="24"/>
          <w:u w:color="404040" w:themeColor="text1" w:themeTint="BF"/>
        </w:rPr>
        <w:t xml:space="preserve">. </w:t>
      </w:r>
      <w:r>
        <w:rPr>
          <w:rFonts w:ascii="Times New Roman" w:hAnsi="Times New Roman" w:cs="Times New Roman"/>
          <w:sz w:val="24"/>
          <w:u w:color="404040" w:themeColor="text1" w:themeTint="BF"/>
        </w:rPr>
        <w:t>La barra de herramientas muestra las opciones de Abrir y Guardar.</w:t>
      </w:r>
    </w:p>
    <w:p w14:paraId="7636879D" w14:textId="77777777" w:rsidR="00390E33" w:rsidRDefault="00390E33" w:rsidP="00390E33">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En el margen izquierdo se muestra un panel de opciones con las siguientes funciones:</w:t>
      </w:r>
    </w:p>
    <w:p w14:paraId="701F7F45" w14:textId="2450642B" w:rsidR="00390E33" w:rsidRDefault="00390E33" w:rsidP="006E4F20">
      <w:pPr>
        <w:pStyle w:val="Prrafodelista"/>
        <w:numPr>
          <w:ilvl w:val="0"/>
          <w:numId w:val="36"/>
        </w:numPr>
        <w:spacing w:after="0" w:line="360" w:lineRule="auto"/>
        <w:ind w:left="777"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Pavimento flexible:</w:t>
      </w:r>
      <w:r>
        <w:rPr>
          <w:rFonts w:ascii="Times New Roman" w:hAnsi="Times New Roman" w:cs="Times New Roman"/>
          <w:sz w:val="24"/>
          <w:u w:color="404040" w:themeColor="text1" w:themeTint="BF"/>
        </w:rPr>
        <w:t xml:space="preserve"> carga un nuevo diseño de pavimento flexible.</w:t>
      </w:r>
    </w:p>
    <w:p w14:paraId="1DF6E8DF" w14:textId="7E6055A9" w:rsidR="00390E33" w:rsidRDefault="00390E33" w:rsidP="006E4F20">
      <w:pPr>
        <w:pStyle w:val="Prrafodelista"/>
        <w:numPr>
          <w:ilvl w:val="0"/>
          <w:numId w:val="36"/>
        </w:numPr>
        <w:spacing w:after="0" w:line="360" w:lineRule="auto"/>
        <w:ind w:left="777"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 xml:space="preserve">Pavimento rígido: </w:t>
      </w:r>
      <w:r>
        <w:rPr>
          <w:rFonts w:ascii="Times New Roman" w:hAnsi="Times New Roman" w:cs="Times New Roman"/>
          <w:sz w:val="24"/>
          <w:u w:color="404040" w:themeColor="text1" w:themeTint="BF"/>
        </w:rPr>
        <w:t>carga un nuevo diseño de pavimento rígido.</w:t>
      </w:r>
    </w:p>
    <w:p w14:paraId="50C3380B" w14:textId="59215B5B" w:rsidR="00390E33" w:rsidRDefault="00390E33" w:rsidP="006E4F20">
      <w:pPr>
        <w:pStyle w:val="Prrafodelista"/>
        <w:numPr>
          <w:ilvl w:val="0"/>
          <w:numId w:val="36"/>
        </w:numPr>
        <w:spacing w:after="0" w:line="360" w:lineRule="auto"/>
        <w:ind w:left="777"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 xml:space="preserve">Limpiar: </w:t>
      </w:r>
      <w:r>
        <w:rPr>
          <w:rFonts w:ascii="Times New Roman" w:hAnsi="Times New Roman" w:cs="Times New Roman"/>
          <w:sz w:val="24"/>
          <w:u w:color="404040" w:themeColor="text1" w:themeTint="BF"/>
        </w:rPr>
        <w:t>vuelve a la pantalla de información general.</w:t>
      </w:r>
    </w:p>
    <w:p w14:paraId="4F4304F0" w14:textId="665C9CFE" w:rsidR="00390E33" w:rsidRDefault="00390E33" w:rsidP="000723ED">
      <w:pPr>
        <w:pStyle w:val="Prrafodelista"/>
        <w:numPr>
          <w:ilvl w:val="0"/>
          <w:numId w:val="36"/>
        </w:numPr>
        <w:spacing w:line="360" w:lineRule="auto"/>
        <w:ind w:left="777"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 xml:space="preserve">Salir: </w:t>
      </w:r>
      <w:r>
        <w:rPr>
          <w:rFonts w:ascii="Times New Roman" w:hAnsi="Times New Roman" w:cs="Times New Roman"/>
          <w:sz w:val="24"/>
          <w:u w:color="404040" w:themeColor="text1" w:themeTint="BF"/>
        </w:rPr>
        <w:t xml:space="preserve">Cierra el </w:t>
      </w:r>
      <w:r w:rsidR="00095FB0">
        <w:rPr>
          <w:rFonts w:ascii="Times New Roman" w:hAnsi="Times New Roman" w:cs="Times New Roman"/>
          <w:sz w:val="24"/>
          <w:u w:color="404040" w:themeColor="text1" w:themeTint="BF"/>
        </w:rPr>
        <w:t>software</w:t>
      </w:r>
      <w:r>
        <w:rPr>
          <w:rFonts w:ascii="Times New Roman" w:hAnsi="Times New Roman" w:cs="Times New Roman"/>
          <w:sz w:val="24"/>
          <w:u w:color="404040" w:themeColor="text1" w:themeTint="BF"/>
        </w:rPr>
        <w:t>.</w:t>
      </w:r>
    </w:p>
    <w:p w14:paraId="4D39BEBE" w14:textId="77777777" w:rsidR="00ED3AE1" w:rsidRDefault="00664C22" w:rsidP="005A57AE">
      <w:pPr>
        <w:keepNext/>
        <w:spacing w:after="0" w:line="360" w:lineRule="auto"/>
        <w:jc w:val="center"/>
      </w:pPr>
      <w:r>
        <w:rPr>
          <w:noProof/>
          <w:lang w:val="es-ES" w:eastAsia="es-ES"/>
        </w:rPr>
        <w:drawing>
          <wp:inline distT="0" distB="0" distL="0" distR="0" wp14:anchorId="6B4254DB" wp14:editId="542EBFBA">
            <wp:extent cx="5400040" cy="4134318"/>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7">
                      <a:extLst>
                        <a:ext uri="{28A0092B-C50C-407E-A947-70E740481C1C}">
                          <a14:useLocalDpi xmlns:a14="http://schemas.microsoft.com/office/drawing/2010/main" val="0"/>
                        </a:ext>
                      </a:extLst>
                    </a:blip>
                    <a:stretch>
                      <a:fillRect/>
                    </a:stretch>
                  </pic:blipFill>
                  <pic:spPr>
                    <a:xfrm>
                      <a:off x="0" y="0"/>
                      <a:ext cx="5400040" cy="4134318"/>
                    </a:xfrm>
                    <a:prstGeom prst="rect">
                      <a:avLst/>
                    </a:prstGeom>
                  </pic:spPr>
                </pic:pic>
              </a:graphicData>
            </a:graphic>
          </wp:inline>
        </w:drawing>
      </w:r>
    </w:p>
    <w:p w14:paraId="3F283909" w14:textId="207F82F1" w:rsidR="00664C22" w:rsidRPr="00ED3AE1" w:rsidRDefault="00ED3AE1" w:rsidP="00AA2EEE">
      <w:pPr>
        <w:pStyle w:val="Descripcin"/>
        <w:spacing w:after="0"/>
        <w:jc w:val="center"/>
        <w:rPr>
          <w:rFonts w:ascii="Times New Roman" w:hAnsi="Times New Roman" w:cs="Times New Roman"/>
          <w:i w:val="0"/>
          <w:color w:val="auto"/>
          <w:sz w:val="32"/>
          <w:u w:color="404040" w:themeColor="text1" w:themeTint="BF"/>
        </w:rPr>
      </w:pPr>
      <w:bookmarkStart w:id="235" w:name="_Toc5765818"/>
      <w:r w:rsidRPr="00ED3AE1">
        <w:rPr>
          <w:rFonts w:ascii="Times New Roman" w:hAnsi="Times New Roman" w:cs="Times New Roman"/>
          <w:b/>
          <w:i w:val="0"/>
          <w:color w:val="auto"/>
          <w:sz w:val="22"/>
        </w:rPr>
        <w:t xml:space="preserve">Figura 3 -  </w:t>
      </w:r>
      <w:r w:rsidRPr="00ED3AE1">
        <w:rPr>
          <w:rFonts w:ascii="Times New Roman" w:hAnsi="Times New Roman" w:cs="Times New Roman"/>
          <w:b/>
          <w:i w:val="0"/>
          <w:color w:val="auto"/>
          <w:sz w:val="22"/>
        </w:rPr>
        <w:fldChar w:fldCharType="begin"/>
      </w:r>
      <w:r w:rsidRPr="00ED3AE1">
        <w:rPr>
          <w:rFonts w:ascii="Times New Roman" w:hAnsi="Times New Roman" w:cs="Times New Roman"/>
          <w:b/>
          <w:i w:val="0"/>
          <w:color w:val="auto"/>
          <w:sz w:val="22"/>
        </w:rPr>
        <w:instrText xml:space="preserve"> SEQ Figura_3_-_ \* ARABIC </w:instrText>
      </w:r>
      <w:r w:rsidRPr="00ED3AE1">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6</w:t>
      </w:r>
      <w:r w:rsidRPr="00ED3AE1">
        <w:rPr>
          <w:rFonts w:ascii="Times New Roman" w:hAnsi="Times New Roman" w:cs="Times New Roman"/>
          <w:b/>
          <w:i w:val="0"/>
          <w:color w:val="auto"/>
          <w:sz w:val="22"/>
        </w:rPr>
        <w:fldChar w:fldCharType="end"/>
      </w:r>
      <w:r w:rsidRPr="00ED3AE1">
        <w:rPr>
          <w:rFonts w:ascii="Times New Roman" w:hAnsi="Times New Roman" w:cs="Times New Roman"/>
          <w:i w:val="0"/>
          <w:color w:val="auto"/>
          <w:sz w:val="22"/>
        </w:rPr>
        <w:t>. Interfaz principal de "DISMEP"</w:t>
      </w:r>
      <w:bookmarkEnd w:id="235"/>
    </w:p>
    <w:p w14:paraId="28300DFD" w14:textId="5F18914F" w:rsidR="00ED3AE1" w:rsidRDefault="00ED3AE1" w:rsidP="00ED3AE1">
      <w:pPr>
        <w:spacing w:line="360" w:lineRule="auto"/>
        <w:jc w:val="center"/>
        <w:rPr>
          <w:rFonts w:ascii="Times New Roman" w:hAnsi="Times New Roman" w:cs="Times New Roman"/>
          <w:i/>
          <w:sz w:val="20"/>
        </w:rPr>
      </w:pPr>
      <w:r>
        <w:rPr>
          <w:rFonts w:ascii="Times New Roman" w:hAnsi="Times New Roman" w:cs="Times New Roman"/>
          <w:i/>
          <w:sz w:val="20"/>
        </w:rPr>
        <w:t xml:space="preserve">                                 </w:t>
      </w:r>
      <w:r w:rsidR="00AA2EEE">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1757D0D2" w14:textId="7BF318B3" w:rsidR="007A2119" w:rsidRDefault="007A2119" w:rsidP="007A2119">
      <w:pPr>
        <w:spacing w:line="360" w:lineRule="auto"/>
        <w:jc w:val="both"/>
        <w:rPr>
          <w:rFonts w:ascii="Times New Roman" w:hAnsi="Times New Roman" w:cs="Times New Roman"/>
          <w:sz w:val="24"/>
        </w:rPr>
      </w:pPr>
    </w:p>
    <w:p w14:paraId="380779FF" w14:textId="77777777" w:rsidR="00B54908" w:rsidRPr="00B54908" w:rsidRDefault="00B54908" w:rsidP="007A2119">
      <w:pPr>
        <w:spacing w:line="360" w:lineRule="auto"/>
        <w:jc w:val="both"/>
        <w:rPr>
          <w:rFonts w:ascii="Times New Roman" w:hAnsi="Times New Roman" w:cs="Times New Roman"/>
          <w:sz w:val="24"/>
        </w:rPr>
      </w:pPr>
    </w:p>
    <w:p w14:paraId="5EEC3EBF" w14:textId="18F19ED5" w:rsidR="00ED3AE1" w:rsidRDefault="00ED3AE1" w:rsidP="00124E35">
      <w:pPr>
        <w:pStyle w:val="Ttulo4"/>
        <w:numPr>
          <w:ilvl w:val="3"/>
          <w:numId w:val="5"/>
        </w:numPr>
        <w:spacing w:after="240" w:line="360" w:lineRule="auto"/>
        <w:jc w:val="both"/>
        <w:rPr>
          <w:rFonts w:ascii="Times New Roman" w:hAnsi="Times New Roman" w:cs="Times New Roman"/>
          <w:b/>
          <w:i w:val="0"/>
          <w:color w:val="auto"/>
          <w:sz w:val="24"/>
        </w:rPr>
      </w:pPr>
      <w:bookmarkStart w:id="236" w:name="_Toc5868471"/>
      <w:r>
        <w:rPr>
          <w:rFonts w:ascii="Times New Roman" w:hAnsi="Times New Roman" w:cs="Times New Roman"/>
          <w:b/>
          <w:i w:val="0"/>
          <w:color w:val="auto"/>
          <w:sz w:val="24"/>
        </w:rPr>
        <w:lastRenderedPageBreak/>
        <w:t>MÓDULO CONFIGURACIÓN</w:t>
      </w:r>
      <w:bookmarkEnd w:id="236"/>
    </w:p>
    <w:p w14:paraId="52A20C69" w14:textId="21C56C6D" w:rsidR="00ED3AE1" w:rsidRDefault="00ED3AE1" w:rsidP="00ED3AE1">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Muestra el ingreso de datos de configuración del diseño de pavimentos</w:t>
      </w:r>
      <w:r w:rsidR="00FF02D7">
        <w:rPr>
          <w:rFonts w:ascii="Times New Roman" w:hAnsi="Times New Roman" w:cs="Times New Roman"/>
          <w:sz w:val="24"/>
          <w:u w:color="404040" w:themeColor="text1" w:themeTint="BF"/>
        </w:rPr>
        <w:t xml:space="preserve"> (figuras 3-7 y 3-8)</w:t>
      </w:r>
      <w:r>
        <w:rPr>
          <w:rFonts w:ascii="Times New Roman" w:hAnsi="Times New Roman" w:cs="Times New Roman"/>
          <w:sz w:val="24"/>
          <w:u w:color="404040" w:themeColor="text1" w:themeTint="BF"/>
        </w:rPr>
        <w:t>, comprende las siguientes secciones:</w:t>
      </w:r>
    </w:p>
    <w:p w14:paraId="00426CEF" w14:textId="38A4E318" w:rsidR="00ED3AE1" w:rsidRDefault="00ED3AE1" w:rsidP="000723ED">
      <w:pPr>
        <w:pStyle w:val="Prrafodelista"/>
        <w:numPr>
          <w:ilvl w:val="0"/>
          <w:numId w:val="37"/>
        </w:numPr>
        <w:spacing w:line="360" w:lineRule="auto"/>
        <w:ind w:left="714"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Datos del proyecto:</w:t>
      </w:r>
      <w:r w:rsidR="00D60175">
        <w:rPr>
          <w:rFonts w:ascii="Times New Roman" w:hAnsi="Times New Roman" w:cs="Times New Roman"/>
          <w:sz w:val="24"/>
          <w:u w:color="404040" w:themeColor="text1" w:themeTint="BF"/>
        </w:rPr>
        <w:t xml:space="preserve"> Información generales relacionados con el proyecto (</w:t>
      </w:r>
      <w:r w:rsidR="005F445B">
        <w:rPr>
          <w:rFonts w:ascii="Times New Roman" w:hAnsi="Times New Roman" w:cs="Times New Roman"/>
          <w:sz w:val="24"/>
          <w:u w:color="404040" w:themeColor="text1" w:themeTint="BF"/>
        </w:rPr>
        <w:t>ubicación, nombre del proyecto, organización, responsable, fecha y descripción</w:t>
      </w:r>
      <w:r w:rsidR="00D60175">
        <w:rPr>
          <w:rFonts w:ascii="Times New Roman" w:hAnsi="Times New Roman" w:cs="Times New Roman"/>
          <w:sz w:val="24"/>
          <w:u w:color="404040" w:themeColor="text1" w:themeTint="BF"/>
        </w:rPr>
        <w:t>)</w:t>
      </w:r>
      <w:r>
        <w:rPr>
          <w:rFonts w:ascii="Times New Roman" w:hAnsi="Times New Roman" w:cs="Times New Roman"/>
          <w:sz w:val="24"/>
          <w:u w:color="404040" w:themeColor="text1" w:themeTint="BF"/>
        </w:rPr>
        <w:t>.</w:t>
      </w:r>
    </w:p>
    <w:p w14:paraId="153EC664" w14:textId="4A46275F" w:rsidR="00ED3AE1" w:rsidRDefault="000E759C" w:rsidP="000723ED">
      <w:pPr>
        <w:pStyle w:val="Prrafodelista"/>
        <w:numPr>
          <w:ilvl w:val="0"/>
          <w:numId w:val="37"/>
        </w:numPr>
        <w:spacing w:line="360" w:lineRule="auto"/>
        <w:ind w:left="714"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Características del proyecto:</w:t>
      </w:r>
      <w:r w:rsidR="005F445B">
        <w:rPr>
          <w:rFonts w:ascii="Times New Roman" w:hAnsi="Times New Roman" w:cs="Times New Roman"/>
          <w:sz w:val="24"/>
          <w:u w:color="404040" w:themeColor="text1" w:themeTint="BF"/>
        </w:rPr>
        <w:t xml:space="preserve"> Información relacionada</w:t>
      </w:r>
      <w:r>
        <w:rPr>
          <w:rFonts w:ascii="Times New Roman" w:hAnsi="Times New Roman" w:cs="Times New Roman"/>
          <w:sz w:val="24"/>
          <w:u w:color="404040" w:themeColor="text1" w:themeTint="BF"/>
        </w:rPr>
        <w:t xml:space="preserve"> a las característi</w:t>
      </w:r>
      <w:r w:rsidR="005F445B">
        <w:rPr>
          <w:rFonts w:ascii="Times New Roman" w:hAnsi="Times New Roman" w:cs="Times New Roman"/>
          <w:sz w:val="24"/>
          <w:u w:color="404040" w:themeColor="text1" w:themeTint="BF"/>
        </w:rPr>
        <w:t>cas técnicas de la vía (velocidad ope</w:t>
      </w:r>
      <w:r w:rsidR="00F41944">
        <w:rPr>
          <w:rFonts w:ascii="Times New Roman" w:hAnsi="Times New Roman" w:cs="Times New Roman"/>
          <w:sz w:val="24"/>
          <w:u w:color="404040" w:themeColor="text1" w:themeTint="BF"/>
        </w:rPr>
        <w:t>racional, ancho de carril y perí</w:t>
      </w:r>
      <w:r w:rsidR="005F445B">
        <w:rPr>
          <w:rFonts w:ascii="Times New Roman" w:hAnsi="Times New Roman" w:cs="Times New Roman"/>
          <w:sz w:val="24"/>
          <w:u w:color="404040" w:themeColor="text1" w:themeTint="BF"/>
        </w:rPr>
        <w:t>odo de diseño)</w:t>
      </w:r>
      <w:r>
        <w:rPr>
          <w:rFonts w:ascii="Times New Roman" w:hAnsi="Times New Roman" w:cs="Times New Roman"/>
          <w:sz w:val="24"/>
          <w:u w:color="404040" w:themeColor="text1" w:themeTint="BF"/>
        </w:rPr>
        <w:t>.</w:t>
      </w:r>
    </w:p>
    <w:p w14:paraId="28D8FE35" w14:textId="2FBA56B6" w:rsidR="000E759C" w:rsidRDefault="000E759C" w:rsidP="000723ED">
      <w:pPr>
        <w:pStyle w:val="Prrafodelista"/>
        <w:numPr>
          <w:ilvl w:val="0"/>
          <w:numId w:val="37"/>
        </w:numPr>
        <w:spacing w:line="360" w:lineRule="auto"/>
        <w:ind w:left="714"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 xml:space="preserve">Características de la sección: </w:t>
      </w:r>
      <w:r w:rsidR="005F445B">
        <w:rPr>
          <w:rFonts w:ascii="Times New Roman" w:hAnsi="Times New Roman" w:cs="Times New Roman"/>
          <w:sz w:val="24"/>
          <w:u w:color="404040" w:themeColor="text1" w:themeTint="BF"/>
        </w:rPr>
        <w:t>Información específica</w:t>
      </w:r>
      <w:r>
        <w:rPr>
          <w:rFonts w:ascii="Times New Roman" w:hAnsi="Times New Roman" w:cs="Times New Roman"/>
          <w:sz w:val="24"/>
          <w:u w:color="404040" w:themeColor="text1" w:themeTint="BF"/>
        </w:rPr>
        <w:t xml:space="preserve"> de la sección que se quiere diseñar</w:t>
      </w:r>
      <w:r w:rsidR="005F445B">
        <w:rPr>
          <w:rFonts w:ascii="Times New Roman" w:hAnsi="Times New Roman" w:cs="Times New Roman"/>
          <w:sz w:val="24"/>
          <w:u w:color="404040" w:themeColor="text1" w:themeTint="BF"/>
        </w:rPr>
        <w:t xml:space="preserve"> (espesores de capas)</w:t>
      </w:r>
      <w:r>
        <w:rPr>
          <w:rFonts w:ascii="Times New Roman" w:hAnsi="Times New Roman" w:cs="Times New Roman"/>
          <w:sz w:val="24"/>
          <w:u w:color="404040" w:themeColor="text1" w:themeTint="BF"/>
        </w:rPr>
        <w:t>.</w:t>
      </w:r>
    </w:p>
    <w:p w14:paraId="35478BA6" w14:textId="77777777" w:rsidR="005F445B" w:rsidRPr="005A57AE" w:rsidRDefault="005F445B" w:rsidP="005A57AE">
      <w:pPr>
        <w:spacing w:line="360" w:lineRule="auto"/>
        <w:jc w:val="both"/>
        <w:rPr>
          <w:rFonts w:ascii="Times New Roman" w:hAnsi="Times New Roman" w:cs="Times New Roman"/>
          <w:sz w:val="12"/>
          <w:u w:color="404040" w:themeColor="text1" w:themeTint="BF"/>
        </w:rPr>
      </w:pPr>
    </w:p>
    <w:p w14:paraId="1C99CD8B" w14:textId="77777777" w:rsidR="000E759C" w:rsidRDefault="00ED3AE1" w:rsidP="00B50957">
      <w:pPr>
        <w:keepNext/>
        <w:spacing w:after="0" w:line="360" w:lineRule="auto"/>
        <w:jc w:val="center"/>
      </w:pPr>
      <w:r>
        <w:rPr>
          <w:noProof/>
          <w:lang w:val="es-ES" w:eastAsia="es-ES"/>
        </w:rPr>
        <w:drawing>
          <wp:inline distT="0" distB="0" distL="0" distR="0" wp14:anchorId="7EC2AC2E" wp14:editId="7F442E13">
            <wp:extent cx="5400038" cy="4134318"/>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8">
                      <a:extLst>
                        <a:ext uri="{28A0092B-C50C-407E-A947-70E740481C1C}">
                          <a14:useLocalDpi xmlns:a14="http://schemas.microsoft.com/office/drawing/2010/main" val="0"/>
                        </a:ext>
                      </a:extLst>
                    </a:blip>
                    <a:stretch>
                      <a:fillRect/>
                    </a:stretch>
                  </pic:blipFill>
                  <pic:spPr>
                    <a:xfrm>
                      <a:off x="0" y="0"/>
                      <a:ext cx="5400038" cy="4134318"/>
                    </a:xfrm>
                    <a:prstGeom prst="rect">
                      <a:avLst/>
                    </a:prstGeom>
                  </pic:spPr>
                </pic:pic>
              </a:graphicData>
            </a:graphic>
          </wp:inline>
        </w:drawing>
      </w:r>
    </w:p>
    <w:p w14:paraId="66091E2A" w14:textId="3A36273D" w:rsidR="00ED3AE1" w:rsidRDefault="000E759C" w:rsidP="005F445B">
      <w:pPr>
        <w:pStyle w:val="Descripcin"/>
        <w:spacing w:after="0"/>
        <w:jc w:val="center"/>
        <w:rPr>
          <w:rFonts w:ascii="Times New Roman" w:hAnsi="Times New Roman" w:cs="Times New Roman"/>
          <w:i w:val="0"/>
          <w:color w:val="auto"/>
          <w:sz w:val="22"/>
        </w:rPr>
      </w:pPr>
      <w:bookmarkStart w:id="237" w:name="_Toc5765819"/>
      <w:r w:rsidRPr="000E759C">
        <w:rPr>
          <w:rFonts w:ascii="Times New Roman" w:hAnsi="Times New Roman" w:cs="Times New Roman"/>
          <w:b/>
          <w:i w:val="0"/>
          <w:color w:val="auto"/>
          <w:sz w:val="22"/>
        </w:rPr>
        <w:t xml:space="preserve">Figura 3 -  </w:t>
      </w:r>
      <w:r w:rsidRPr="000E759C">
        <w:rPr>
          <w:rFonts w:ascii="Times New Roman" w:hAnsi="Times New Roman" w:cs="Times New Roman"/>
          <w:b/>
          <w:i w:val="0"/>
          <w:color w:val="auto"/>
          <w:sz w:val="22"/>
        </w:rPr>
        <w:fldChar w:fldCharType="begin"/>
      </w:r>
      <w:r w:rsidRPr="000E759C">
        <w:rPr>
          <w:rFonts w:ascii="Times New Roman" w:hAnsi="Times New Roman" w:cs="Times New Roman"/>
          <w:b/>
          <w:i w:val="0"/>
          <w:color w:val="auto"/>
          <w:sz w:val="22"/>
        </w:rPr>
        <w:instrText xml:space="preserve"> SEQ Figura_3_-_ \* ARABIC </w:instrText>
      </w:r>
      <w:r w:rsidRPr="000E759C">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7</w:t>
      </w:r>
      <w:r w:rsidRPr="000E759C">
        <w:rPr>
          <w:rFonts w:ascii="Times New Roman" w:hAnsi="Times New Roman" w:cs="Times New Roman"/>
          <w:b/>
          <w:i w:val="0"/>
          <w:color w:val="auto"/>
          <w:sz w:val="22"/>
        </w:rPr>
        <w:fldChar w:fldCharType="end"/>
      </w:r>
      <w:r w:rsidRPr="000E759C">
        <w:rPr>
          <w:rFonts w:ascii="Times New Roman" w:hAnsi="Times New Roman" w:cs="Times New Roman"/>
          <w:b/>
          <w:i w:val="0"/>
          <w:color w:val="auto"/>
          <w:sz w:val="22"/>
        </w:rPr>
        <w:t>.</w:t>
      </w:r>
      <w:r w:rsidRPr="000E759C">
        <w:rPr>
          <w:rFonts w:ascii="Times New Roman" w:hAnsi="Times New Roman" w:cs="Times New Roman"/>
          <w:i w:val="0"/>
          <w:color w:val="auto"/>
          <w:sz w:val="22"/>
        </w:rPr>
        <w:t xml:space="preserve"> Interfaz de configuración de pavimento flexible</w:t>
      </w:r>
      <w:bookmarkEnd w:id="237"/>
    </w:p>
    <w:p w14:paraId="2D4A0277" w14:textId="2E094923" w:rsidR="000E759C" w:rsidRDefault="000E759C" w:rsidP="000E759C">
      <w:pPr>
        <w:spacing w:line="360" w:lineRule="auto"/>
        <w:jc w:val="center"/>
        <w:rPr>
          <w:rFonts w:ascii="Times New Roman" w:hAnsi="Times New Roman" w:cs="Times New Roman"/>
          <w:i/>
          <w:sz w:val="20"/>
        </w:rPr>
      </w:pPr>
      <w:r>
        <w:rPr>
          <w:rFonts w:ascii="Times New Roman" w:hAnsi="Times New Roman" w:cs="Times New Roman"/>
          <w:i/>
          <w:sz w:val="20"/>
        </w:rPr>
        <w:t xml:space="preserve">                                                             </w:t>
      </w:r>
      <w:r w:rsidR="005F445B">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487AE257" w14:textId="77777777" w:rsidR="000E759C" w:rsidRPr="000E759C" w:rsidRDefault="000E759C" w:rsidP="000E759C"/>
    <w:p w14:paraId="493AD246" w14:textId="77777777" w:rsidR="000E759C" w:rsidRDefault="000E759C" w:rsidP="000E759C">
      <w:pPr>
        <w:keepNext/>
        <w:spacing w:after="0" w:line="360" w:lineRule="auto"/>
        <w:jc w:val="both"/>
      </w:pPr>
      <w:r>
        <w:rPr>
          <w:noProof/>
          <w:lang w:val="es-ES" w:eastAsia="es-ES"/>
        </w:rPr>
        <w:lastRenderedPageBreak/>
        <w:drawing>
          <wp:inline distT="0" distB="0" distL="0" distR="0" wp14:anchorId="26F2E1CD" wp14:editId="24A35E47">
            <wp:extent cx="5400038" cy="4134318"/>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9">
                      <a:extLst>
                        <a:ext uri="{28A0092B-C50C-407E-A947-70E740481C1C}">
                          <a14:useLocalDpi xmlns:a14="http://schemas.microsoft.com/office/drawing/2010/main" val="0"/>
                        </a:ext>
                      </a:extLst>
                    </a:blip>
                    <a:stretch>
                      <a:fillRect/>
                    </a:stretch>
                  </pic:blipFill>
                  <pic:spPr>
                    <a:xfrm>
                      <a:off x="0" y="0"/>
                      <a:ext cx="5400038" cy="4134318"/>
                    </a:xfrm>
                    <a:prstGeom prst="rect">
                      <a:avLst/>
                    </a:prstGeom>
                  </pic:spPr>
                </pic:pic>
              </a:graphicData>
            </a:graphic>
          </wp:inline>
        </w:drawing>
      </w:r>
    </w:p>
    <w:p w14:paraId="2764A903" w14:textId="062A4D20" w:rsidR="000E759C" w:rsidRPr="000E759C" w:rsidRDefault="000E759C" w:rsidP="00B50957">
      <w:pPr>
        <w:pStyle w:val="Descripcin"/>
        <w:spacing w:after="0"/>
        <w:jc w:val="center"/>
        <w:rPr>
          <w:rFonts w:ascii="Times New Roman" w:hAnsi="Times New Roman" w:cs="Times New Roman"/>
          <w:i w:val="0"/>
          <w:color w:val="auto"/>
          <w:sz w:val="32"/>
        </w:rPr>
      </w:pPr>
      <w:bookmarkStart w:id="238" w:name="_Toc5765820"/>
      <w:r w:rsidRPr="000E759C">
        <w:rPr>
          <w:rFonts w:ascii="Times New Roman" w:hAnsi="Times New Roman" w:cs="Times New Roman"/>
          <w:b/>
          <w:i w:val="0"/>
          <w:color w:val="auto"/>
          <w:sz w:val="22"/>
        </w:rPr>
        <w:t xml:space="preserve">Figura 3 -  </w:t>
      </w:r>
      <w:r w:rsidRPr="000E759C">
        <w:rPr>
          <w:rFonts w:ascii="Times New Roman" w:hAnsi="Times New Roman" w:cs="Times New Roman"/>
          <w:b/>
          <w:i w:val="0"/>
          <w:color w:val="auto"/>
          <w:sz w:val="22"/>
        </w:rPr>
        <w:fldChar w:fldCharType="begin"/>
      </w:r>
      <w:r w:rsidRPr="000E759C">
        <w:rPr>
          <w:rFonts w:ascii="Times New Roman" w:hAnsi="Times New Roman" w:cs="Times New Roman"/>
          <w:b/>
          <w:i w:val="0"/>
          <w:color w:val="auto"/>
          <w:sz w:val="22"/>
        </w:rPr>
        <w:instrText xml:space="preserve"> SEQ Figura_3_-_ \* ARABIC </w:instrText>
      </w:r>
      <w:r w:rsidRPr="000E759C">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8</w:t>
      </w:r>
      <w:r w:rsidRPr="000E759C">
        <w:rPr>
          <w:rFonts w:ascii="Times New Roman" w:hAnsi="Times New Roman" w:cs="Times New Roman"/>
          <w:b/>
          <w:i w:val="0"/>
          <w:color w:val="auto"/>
          <w:sz w:val="22"/>
        </w:rPr>
        <w:fldChar w:fldCharType="end"/>
      </w:r>
      <w:r w:rsidRPr="000E759C">
        <w:rPr>
          <w:rFonts w:ascii="Times New Roman" w:hAnsi="Times New Roman" w:cs="Times New Roman"/>
          <w:b/>
          <w:i w:val="0"/>
          <w:color w:val="auto"/>
          <w:sz w:val="22"/>
        </w:rPr>
        <w:t>.</w:t>
      </w:r>
      <w:r w:rsidRPr="000E759C">
        <w:rPr>
          <w:rFonts w:ascii="Times New Roman" w:hAnsi="Times New Roman" w:cs="Times New Roman"/>
          <w:i w:val="0"/>
          <w:color w:val="auto"/>
          <w:sz w:val="22"/>
        </w:rPr>
        <w:t xml:space="preserve"> Interfaz de configuración de pavimento rígido</w:t>
      </w:r>
      <w:bookmarkEnd w:id="238"/>
    </w:p>
    <w:p w14:paraId="0EAF1EFA" w14:textId="6CEC5267" w:rsidR="001140C9" w:rsidRDefault="000E759C" w:rsidP="000E759C">
      <w:pPr>
        <w:spacing w:line="360" w:lineRule="auto"/>
        <w:jc w:val="center"/>
        <w:rPr>
          <w:rFonts w:ascii="Times New Roman" w:hAnsi="Times New Roman" w:cs="Times New Roman"/>
          <w:i/>
          <w:sz w:val="20"/>
        </w:rPr>
      </w:pPr>
      <w:r>
        <w:rPr>
          <w:rFonts w:ascii="Times New Roman" w:hAnsi="Times New Roman" w:cs="Times New Roman"/>
          <w:i/>
          <w:sz w:val="20"/>
        </w:rPr>
        <w:t xml:space="preserve">                                                         </w:t>
      </w:r>
      <w:r w:rsidR="00B50957">
        <w:rPr>
          <w:rFonts w:ascii="Times New Roman" w:hAnsi="Times New Roman" w:cs="Times New Roman"/>
          <w:i/>
          <w:sz w:val="20"/>
        </w:rPr>
        <w:t xml:space="preserve"> </w:t>
      </w: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33240580" w14:textId="77777777" w:rsidR="000E759C" w:rsidRPr="00B50957" w:rsidRDefault="000E759C" w:rsidP="00B50957">
      <w:pPr>
        <w:spacing w:line="360" w:lineRule="auto"/>
        <w:jc w:val="both"/>
        <w:rPr>
          <w:rFonts w:ascii="Times New Roman" w:hAnsi="Times New Roman" w:cs="Times New Roman"/>
          <w:sz w:val="12"/>
          <w:u w:color="404040" w:themeColor="text1" w:themeTint="BF"/>
        </w:rPr>
      </w:pPr>
    </w:p>
    <w:p w14:paraId="03588F13" w14:textId="37FF3B5B" w:rsidR="000E759C" w:rsidRDefault="000E759C" w:rsidP="00124E35">
      <w:pPr>
        <w:pStyle w:val="Ttulo4"/>
        <w:numPr>
          <w:ilvl w:val="3"/>
          <w:numId w:val="5"/>
        </w:numPr>
        <w:spacing w:after="240" w:line="360" w:lineRule="auto"/>
        <w:jc w:val="both"/>
        <w:rPr>
          <w:rFonts w:ascii="Times New Roman" w:hAnsi="Times New Roman" w:cs="Times New Roman"/>
          <w:b/>
          <w:i w:val="0"/>
          <w:color w:val="auto"/>
          <w:sz w:val="24"/>
        </w:rPr>
      </w:pPr>
      <w:bookmarkStart w:id="239" w:name="_Toc5868472"/>
      <w:r>
        <w:rPr>
          <w:rFonts w:ascii="Times New Roman" w:hAnsi="Times New Roman" w:cs="Times New Roman"/>
          <w:b/>
          <w:i w:val="0"/>
          <w:color w:val="auto"/>
          <w:sz w:val="24"/>
        </w:rPr>
        <w:t>MÓDULO DE MATERIALES</w:t>
      </w:r>
      <w:bookmarkEnd w:id="239"/>
    </w:p>
    <w:p w14:paraId="58C611C9" w14:textId="131D39D3" w:rsidR="008F4302" w:rsidRDefault="000E759C" w:rsidP="000E759C">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Muestra el ingreso de datos para los materiales que conforman el paquete estructural del pavimento que se va a diseñar, las capas pueden ser HMA, PCC, Base, Subbase o Subrasante</w:t>
      </w:r>
      <w:r w:rsidR="00A072F7">
        <w:rPr>
          <w:rFonts w:ascii="Times New Roman" w:hAnsi="Times New Roman" w:cs="Times New Roman"/>
          <w:sz w:val="24"/>
          <w:u w:color="404040" w:themeColor="text1" w:themeTint="BF"/>
        </w:rPr>
        <w:t xml:space="preserve"> (figuras 3-9 a 3-11</w:t>
      </w:r>
      <w:r w:rsidR="00FF02D7">
        <w:rPr>
          <w:rFonts w:ascii="Times New Roman" w:hAnsi="Times New Roman" w:cs="Times New Roman"/>
          <w:sz w:val="24"/>
          <w:u w:color="404040" w:themeColor="text1" w:themeTint="BF"/>
        </w:rPr>
        <w:t>)</w:t>
      </w:r>
      <w:r w:rsidR="008F4302">
        <w:rPr>
          <w:rFonts w:ascii="Times New Roman" w:hAnsi="Times New Roman" w:cs="Times New Roman"/>
          <w:sz w:val="24"/>
          <w:u w:color="404040" w:themeColor="text1" w:themeTint="BF"/>
        </w:rPr>
        <w:t>. Comprende las siguientes secciones:</w:t>
      </w:r>
    </w:p>
    <w:p w14:paraId="705CCCA7" w14:textId="325DC05F" w:rsidR="000E759C" w:rsidRDefault="008F4302" w:rsidP="000723ED">
      <w:pPr>
        <w:pStyle w:val="Prrafodelista"/>
        <w:numPr>
          <w:ilvl w:val="0"/>
          <w:numId w:val="38"/>
        </w:numPr>
        <w:spacing w:line="360" w:lineRule="auto"/>
        <w:ind w:left="777"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Seleccionar capa:</w:t>
      </w:r>
      <w:r>
        <w:rPr>
          <w:rFonts w:ascii="Times New Roman" w:hAnsi="Times New Roman" w:cs="Times New Roman"/>
          <w:sz w:val="24"/>
          <w:u w:color="404040" w:themeColor="text1" w:themeTint="BF"/>
        </w:rPr>
        <w:t xml:space="preserve"> selección de la capa que se quiere caracterizar.</w:t>
      </w:r>
    </w:p>
    <w:p w14:paraId="46BBEC1C" w14:textId="56407A95" w:rsidR="008F4302" w:rsidRDefault="008F4302" w:rsidP="000723ED">
      <w:pPr>
        <w:pStyle w:val="Prrafodelista"/>
        <w:numPr>
          <w:ilvl w:val="0"/>
          <w:numId w:val="38"/>
        </w:numPr>
        <w:spacing w:line="360" w:lineRule="auto"/>
        <w:ind w:left="777"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 xml:space="preserve">Descripción del material: </w:t>
      </w:r>
      <w:r>
        <w:rPr>
          <w:rFonts w:ascii="Times New Roman" w:hAnsi="Times New Roman" w:cs="Times New Roman"/>
          <w:sz w:val="24"/>
          <w:u w:color="404040" w:themeColor="text1" w:themeTint="BF"/>
        </w:rPr>
        <w:t xml:space="preserve">descripción del material que conforma la capa </w:t>
      </w:r>
      <w:r w:rsidR="00B50957">
        <w:rPr>
          <w:rFonts w:ascii="Times New Roman" w:hAnsi="Times New Roman" w:cs="Times New Roman"/>
          <w:sz w:val="24"/>
          <w:u w:color="404040" w:themeColor="text1" w:themeTint="BF"/>
        </w:rPr>
        <w:t>seleccionada</w:t>
      </w:r>
      <w:r>
        <w:rPr>
          <w:rFonts w:ascii="Times New Roman" w:hAnsi="Times New Roman" w:cs="Times New Roman"/>
          <w:sz w:val="24"/>
          <w:u w:color="404040" w:themeColor="text1" w:themeTint="BF"/>
        </w:rPr>
        <w:t>.</w:t>
      </w:r>
    </w:p>
    <w:p w14:paraId="3F3E25BC" w14:textId="40DA0E1F" w:rsidR="008F4302" w:rsidRDefault="008F4302" w:rsidP="000723ED">
      <w:pPr>
        <w:pStyle w:val="Prrafodelista"/>
        <w:numPr>
          <w:ilvl w:val="0"/>
          <w:numId w:val="38"/>
        </w:numPr>
        <w:spacing w:line="360" w:lineRule="auto"/>
        <w:ind w:left="777"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Seleccionar propiedad:</w:t>
      </w:r>
      <w:r>
        <w:rPr>
          <w:rFonts w:ascii="Times New Roman" w:hAnsi="Times New Roman" w:cs="Times New Roman"/>
          <w:sz w:val="24"/>
          <w:u w:color="404040" w:themeColor="text1" w:themeTint="BF"/>
        </w:rPr>
        <w:t xml:space="preserve"> selección de la propiedad que caracteriza al material de la capa</w:t>
      </w:r>
      <w:r w:rsidR="00B50957">
        <w:rPr>
          <w:rFonts w:ascii="Times New Roman" w:hAnsi="Times New Roman" w:cs="Times New Roman"/>
          <w:sz w:val="24"/>
          <w:u w:color="404040" w:themeColor="text1" w:themeTint="BF"/>
        </w:rPr>
        <w:t xml:space="preserve"> (Para carpeta de HMA: módulo dinámico</w:t>
      </w:r>
      <w:r w:rsidR="00FF02D7">
        <w:rPr>
          <w:rFonts w:ascii="Times New Roman" w:hAnsi="Times New Roman" w:cs="Times New Roman"/>
          <w:sz w:val="24"/>
          <w:u w:color="404040" w:themeColor="text1" w:themeTint="BF"/>
        </w:rPr>
        <w:t>, coeficiente de Poisson, resistencia a la tracción, comportamiento a fluencia lenta y coeficiente de contracción térmica</w:t>
      </w:r>
      <w:r w:rsidR="008B500F">
        <w:rPr>
          <w:rFonts w:ascii="Times New Roman" w:hAnsi="Times New Roman" w:cs="Times New Roman"/>
          <w:sz w:val="24"/>
          <w:u w:color="404040" w:themeColor="text1" w:themeTint="BF"/>
        </w:rPr>
        <w:t xml:space="preserve">. Para losa de PCC: módulo elástico, coeficiente de Poisson, resistencia a la flexión, coeficiente de expansión térmica, retracción y temperatura de cero </w:t>
      </w:r>
      <w:r w:rsidR="0056698A">
        <w:rPr>
          <w:rFonts w:ascii="Times New Roman" w:hAnsi="Times New Roman" w:cs="Times New Roman"/>
          <w:sz w:val="24"/>
          <w:u w:color="404040" w:themeColor="text1" w:themeTint="BF"/>
        </w:rPr>
        <w:t>esfuerzos</w:t>
      </w:r>
      <w:r w:rsidR="008B500F">
        <w:rPr>
          <w:rFonts w:ascii="Times New Roman" w:hAnsi="Times New Roman" w:cs="Times New Roman"/>
          <w:sz w:val="24"/>
          <w:u w:color="404040" w:themeColor="text1" w:themeTint="BF"/>
        </w:rPr>
        <w:t xml:space="preserve">. Para capas no ligadas: módulo resiliente, </w:t>
      </w:r>
      <w:r w:rsidR="008B500F">
        <w:rPr>
          <w:rFonts w:ascii="Times New Roman" w:hAnsi="Times New Roman" w:cs="Times New Roman"/>
          <w:sz w:val="24"/>
          <w:u w:color="404040" w:themeColor="text1" w:themeTint="BF"/>
        </w:rPr>
        <w:lastRenderedPageBreak/>
        <w:t>coeficiente de Poisson, gravedad específica, contenido óptimo de humedad, densidad máxima, permeabilidad hidráulica saturada y curva suelo-agua</w:t>
      </w:r>
      <w:r w:rsidR="00B50957">
        <w:rPr>
          <w:rFonts w:ascii="Times New Roman" w:hAnsi="Times New Roman" w:cs="Times New Roman"/>
          <w:sz w:val="24"/>
          <w:u w:color="404040" w:themeColor="text1" w:themeTint="BF"/>
        </w:rPr>
        <w:t>)</w:t>
      </w:r>
      <w:r>
        <w:rPr>
          <w:rFonts w:ascii="Times New Roman" w:hAnsi="Times New Roman" w:cs="Times New Roman"/>
          <w:sz w:val="24"/>
          <w:u w:color="404040" w:themeColor="text1" w:themeTint="BF"/>
        </w:rPr>
        <w:t>.</w:t>
      </w:r>
    </w:p>
    <w:p w14:paraId="79FE3FF6" w14:textId="17F445E0" w:rsidR="008F4302" w:rsidRDefault="00B50957" w:rsidP="000723ED">
      <w:pPr>
        <w:pStyle w:val="Prrafodelista"/>
        <w:numPr>
          <w:ilvl w:val="0"/>
          <w:numId w:val="38"/>
        </w:numPr>
        <w:spacing w:line="360" w:lineRule="auto"/>
        <w:ind w:left="777"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Caracterización de la capa</w:t>
      </w:r>
      <w:r w:rsidR="008F4302">
        <w:rPr>
          <w:rFonts w:ascii="Times New Roman" w:hAnsi="Times New Roman" w:cs="Times New Roman"/>
          <w:b/>
          <w:sz w:val="24"/>
          <w:u w:color="404040" w:themeColor="text1" w:themeTint="BF"/>
        </w:rPr>
        <w:t xml:space="preserve">: </w:t>
      </w:r>
      <w:r w:rsidR="008F4302">
        <w:rPr>
          <w:rFonts w:ascii="Times New Roman" w:hAnsi="Times New Roman" w:cs="Times New Roman"/>
          <w:sz w:val="24"/>
          <w:u w:color="404040" w:themeColor="text1" w:themeTint="BF"/>
        </w:rPr>
        <w:t>ingreso de datos que definen la propiedad seleccionada</w:t>
      </w:r>
      <w:r w:rsidR="003E2294">
        <w:rPr>
          <w:rFonts w:ascii="Times New Roman" w:hAnsi="Times New Roman" w:cs="Times New Roman"/>
          <w:sz w:val="24"/>
          <w:u w:color="404040" w:themeColor="text1" w:themeTint="BF"/>
        </w:rPr>
        <w:t>, en su parte superior se puede hacer la selección de la jerarquía de la información y también la opción para aceptar los datos ingresados, haciendo clic en el icono de ayuda se muestra un mensaje emergente en la parte inferior derecha de la ventana</w:t>
      </w:r>
      <w:r w:rsidR="008F4302">
        <w:rPr>
          <w:rFonts w:ascii="Times New Roman" w:hAnsi="Times New Roman" w:cs="Times New Roman"/>
          <w:sz w:val="24"/>
          <w:u w:color="404040" w:themeColor="text1" w:themeTint="BF"/>
        </w:rPr>
        <w:t>.</w:t>
      </w:r>
    </w:p>
    <w:p w14:paraId="7AE1A531" w14:textId="77777777" w:rsidR="00776190" w:rsidRPr="00776190" w:rsidRDefault="00776190" w:rsidP="00776190">
      <w:pPr>
        <w:spacing w:line="360" w:lineRule="auto"/>
        <w:jc w:val="both"/>
        <w:rPr>
          <w:rFonts w:ascii="Times New Roman" w:hAnsi="Times New Roman" w:cs="Times New Roman"/>
          <w:sz w:val="12"/>
          <w:u w:color="404040" w:themeColor="text1" w:themeTint="BF"/>
        </w:rPr>
      </w:pPr>
    </w:p>
    <w:p w14:paraId="219D0A4D" w14:textId="77777777" w:rsidR="0013620E" w:rsidRDefault="0013620E" w:rsidP="0013620E">
      <w:pPr>
        <w:keepNext/>
        <w:spacing w:after="0" w:line="360" w:lineRule="auto"/>
        <w:jc w:val="center"/>
      </w:pPr>
      <w:r>
        <w:rPr>
          <w:noProof/>
          <w:lang w:val="es-ES" w:eastAsia="es-ES"/>
        </w:rPr>
        <w:drawing>
          <wp:inline distT="0" distB="0" distL="0" distR="0" wp14:anchorId="0FFCB14B" wp14:editId="6D7F8237">
            <wp:extent cx="5399999" cy="4134288"/>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0">
                      <a:extLst>
                        <a:ext uri="{28A0092B-C50C-407E-A947-70E740481C1C}">
                          <a14:useLocalDpi xmlns:a14="http://schemas.microsoft.com/office/drawing/2010/main" val="0"/>
                        </a:ext>
                      </a:extLst>
                    </a:blip>
                    <a:stretch>
                      <a:fillRect/>
                    </a:stretch>
                  </pic:blipFill>
                  <pic:spPr>
                    <a:xfrm>
                      <a:off x="0" y="0"/>
                      <a:ext cx="5399999" cy="4134288"/>
                    </a:xfrm>
                    <a:prstGeom prst="rect">
                      <a:avLst/>
                    </a:prstGeom>
                  </pic:spPr>
                </pic:pic>
              </a:graphicData>
            </a:graphic>
          </wp:inline>
        </w:drawing>
      </w:r>
    </w:p>
    <w:p w14:paraId="366B230D" w14:textId="012D34E0" w:rsidR="0013620E" w:rsidRDefault="0013620E" w:rsidP="0013620E">
      <w:pPr>
        <w:pStyle w:val="Descripcin"/>
        <w:spacing w:after="0"/>
        <w:jc w:val="center"/>
        <w:rPr>
          <w:rFonts w:ascii="Times New Roman" w:hAnsi="Times New Roman" w:cs="Times New Roman"/>
          <w:i w:val="0"/>
          <w:color w:val="auto"/>
          <w:sz w:val="22"/>
        </w:rPr>
      </w:pPr>
      <w:bookmarkStart w:id="240" w:name="_Toc5765821"/>
      <w:r w:rsidRPr="0013620E">
        <w:rPr>
          <w:rFonts w:ascii="Times New Roman" w:hAnsi="Times New Roman" w:cs="Times New Roman"/>
          <w:b/>
          <w:i w:val="0"/>
          <w:color w:val="auto"/>
          <w:sz w:val="22"/>
        </w:rPr>
        <w:t xml:space="preserve">Figura 3 -  </w:t>
      </w:r>
      <w:r w:rsidRPr="0013620E">
        <w:rPr>
          <w:rFonts w:ascii="Times New Roman" w:hAnsi="Times New Roman" w:cs="Times New Roman"/>
          <w:b/>
          <w:i w:val="0"/>
          <w:color w:val="auto"/>
          <w:sz w:val="22"/>
        </w:rPr>
        <w:fldChar w:fldCharType="begin"/>
      </w:r>
      <w:r w:rsidRPr="0013620E">
        <w:rPr>
          <w:rFonts w:ascii="Times New Roman" w:hAnsi="Times New Roman" w:cs="Times New Roman"/>
          <w:b/>
          <w:i w:val="0"/>
          <w:color w:val="auto"/>
          <w:sz w:val="22"/>
        </w:rPr>
        <w:instrText xml:space="preserve"> SEQ Figura_3_-_ \* ARABIC </w:instrText>
      </w:r>
      <w:r w:rsidRPr="0013620E">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9</w:t>
      </w:r>
      <w:r w:rsidRPr="0013620E">
        <w:rPr>
          <w:rFonts w:ascii="Times New Roman" w:hAnsi="Times New Roman" w:cs="Times New Roman"/>
          <w:b/>
          <w:i w:val="0"/>
          <w:color w:val="auto"/>
          <w:sz w:val="22"/>
        </w:rPr>
        <w:fldChar w:fldCharType="end"/>
      </w:r>
      <w:r w:rsidRPr="0013620E">
        <w:rPr>
          <w:rFonts w:ascii="Times New Roman" w:hAnsi="Times New Roman" w:cs="Times New Roman"/>
          <w:b/>
          <w:i w:val="0"/>
          <w:color w:val="auto"/>
          <w:sz w:val="22"/>
        </w:rPr>
        <w:t>.</w:t>
      </w:r>
      <w:r w:rsidRPr="0013620E">
        <w:rPr>
          <w:rFonts w:ascii="Times New Roman" w:hAnsi="Times New Roman" w:cs="Times New Roman"/>
          <w:i w:val="0"/>
          <w:color w:val="auto"/>
          <w:sz w:val="22"/>
        </w:rPr>
        <w:t xml:space="preserve"> Interfaz de materiales para carpeta asfáltica</w:t>
      </w:r>
      <w:bookmarkEnd w:id="240"/>
    </w:p>
    <w:p w14:paraId="244752A1" w14:textId="706283EB" w:rsidR="0013620E" w:rsidRDefault="0013620E" w:rsidP="0013620E">
      <w:pPr>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0E6BB780" w14:textId="77777777" w:rsidR="0013620E" w:rsidRPr="0013620E" w:rsidRDefault="0013620E" w:rsidP="0013620E">
      <w:pPr>
        <w:jc w:val="center"/>
      </w:pPr>
    </w:p>
    <w:p w14:paraId="341E4C43" w14:textId="77777777" w:rsidR="0013620E" w:rsidRDefault="008F4302" w:rsidP="0013620E">
      <w:pPr>
        <w:keepNext/>
        <w:spacing w:after="0" w:line="360" w:lineRule="auto"/>
        <w:jc w:val="center"/>
      </w:pPr>
      <w:r>
        <w:rPr>
          <w:noProof/>
          <w:lang w:val="es-ES" w:eastAsia="es-ES"/>
        </w:rPr>
        <w:lastRenderedPageBreak/>
        <w:drawing>
          <wp:inline distT="0" distB="0" distL="0" distR="0" wp14:anchorId="62432DB0" wp14:editId="094D2B2F">
            <wp:extent cx="5133600" cy="393033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1">
                      <a:extLst>
                        <a:ext uri="{28A0092B-C50C-407E-A947-70E740481C1C}">
                          <a14:useLocalDpi xmlns:a14="http://schemas.microsoft.com/office/drawing/2010/main" val="0"/>
                        </a:ext>
                      </a:extLst>
                    </a:blip>
                    <a:stretch>
                      <a:fillRect/>
                    </a:stretch>
                  </pic:blipFill>
                  <pic:spPr>
                    <a:xfrm>
                      <a:off x="0" y="0"/>
                      <a:ext cx="5133600" cy="3930330"/>
                    </a:xfrm>
                    <a:prstGeom prst="rect">
                      <a:avLst/>
                    </a:prstGeom>
                  </pic:spPr>
                </pic:pic>
              </a:graphicData>
            </a:graphic>
          </wp:inline>
        </w:drawing>
      </w:r>
    </w:p>
    <w:p w14:paraId="5415B4B4" w14:textId="39886E54" w:rsidR="002F3A7E" w:rsidRDefault="0013620E" w:rsidP="0013620E">
      <w:pPr>
        <w:pStyle w:val="Descripcin"/>
        <w:spacing w:after="0"/>
        <w:jc w:val="center"/>
        <w:rPr>
          <w:rFonts w:ascii="Times New Roman" w:hAnsi="Times New Roman" w:cs="Times New Roman"/>
          <w:i w:val="0"/>
          <w:color w:val="auto"/>
          <w:sz w:val="22"/>
        </w:rPr>
      </w:pPr>
      <w:bookmarkStart w:id="241" w:name="_Toc5765822"/>
      <w:r w:rsidRPr="0013620E">
        <w:rPr>
          <w:rFonts w:ascii="Times New Roman" w:hAnsi="Times New Roman" w:cs="Times New Roman"/>
          <w:b/>
          <w:i w:val="0"/>
          <w:color w:val="auto"/>
          <w:sz w:val="22"/>
        </w:rPr>
        <w:t xml:space="preserve">Figura 3 -  </w:t>
      </w:r>
      <w:r w:rsidRPr="0013620E">
        <w:rPr>
          <w:rFonts w:ascii="Times New Roman" w:hAnsi="Times New Roman" w:cs="Times New Roman"/>
          <w:b/>
          <w:i w:val="0"/>
          <w:color w:val="auto"/>
          <w:sz w:val="22"/>
        </w:rPr>
        <w:fldChar w:fldCharType="begin"/>
      </w:r>
      <w:r w:rsidRPr="0013620E">
        <w:rPr>
          <w:rFonts w:ascii="Times New Roman" w:hAnsi="Times New Roman" w:cs="Times New Roman"/>
          <w:b/>
          <w:i w:val="0"/>
          <w:color w:val="auto"/>
          <w:sz w:val="22"/>
        </w:rPr>
        <w:instrText xml:space="preserve"> SEQ Figura_3_-_ \* ARABIC </w:instrText>
      </w:r>
      <w:r w:rsidRPr="0013620E">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10</w:t>
      </w:r>
      <w:r w:rsidRPr="0013620E">
        <w:rPr>
          <w:rFonts w:ascii="Times New Roman" w:hAnsi="Times New Roman" w:cs="Times New Roman"/>
          <w:b/>
          <w:i w:val="0"/>
          <w:color w:val="auto"/>
          <w:sz w:val="22"/>
        </w:rPr>
        <w:fldChar w:fldCharType="end"/>
      </w:r>
      <w:r w:rsidRPr="0013620E">
        <w:rPr>
          <w:rFonts w:ascii="Times New Roman" w:hAnsi="Times New Roman" w:cs="Times New Roman"/>
          <w:b/>
          <w:i w:val="0"/>
          <w:color w:val="auto"/>
          <w:sz w:val="22"/>
        </w:rPr>
        <w:t>.</w:t>
      </w:r>
      <w:r w:rsidRPr="0013620E">
        <w:rPr>
          <w:rFonts w:ascii="Times New Roman" w:hAnsi="Times New Roman" w:cs="Times New Roman"/>
          <w:i w:val="0"/>
          <w:color w:val="auto"/>
          <w:sz w:val="22"/>
        </w:rPr>
        <w:t xml:space="preserve"> Interfaz de materiales para carpeta rígida</w:t>
      </w:r>
      <w:bookmarkEnd w:id="241"/>
    </w:p>
    <w:p w14:paraId="43CC0770" w14:textId="35DD8ADD" w:rsidR="0013620E" w:rsidRDefault="0013620E" w:rsidP="0013620E">
      <w:pPr>
        <w:jc w:val="center"/>
        <w:rPr>
          <w:rFonts w:ascii="Times New Roman" w:hAnsi="Times New Roman" w:cs="Times New Roman"/>
          <w:i/>
          <w:sz w:val="20"/>
        </w:rPr>
      </w:pPr>
      <w:r>
        <w:rPr>
          <w:rFonts w:ascii="Times New Roman" w:hAnsi="Times New Roman" w:cs="Times New Roman"/>
          <w:i/>
          <w:sz w:val="20"/>
        </w:rPr>
        <w:t xml:space="preserve">                        </w:t>
      </w:r>
      <w:r w:rsidR="006E1341">
        <w:rPr>
          <w:rFonts w:ascii="Times New Roman" w:hAnsi="Times New Roman" w:cs="Times New Roman"/>
          <w:i/>
          <w:sz w:val="20"/>
        </w:rPr>
        <w:t xml:space="preserve">                           </w:t>
      </w: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4CCB355C" w14:textId="77777777" w:rsidR="008B500F" w:rsidRPr="00321209" w:rsidRDefault="008B500F" w:rsidP="008B500F">
      <w:pPr>
        <w:jc w:val="both"/>
        <w:rPr>
          <w:rFonts w:ascii="Times New Roman" w:hAnsi="Times New Roman" w:cs="Times New Roman"/>
          <w:sz w:val="2"/>
        </w:rPr>
      </w:pPr>
    </w:p>
    <w:p w14:paraId="358F10AA" w14:textId="77777777" w:rsidR="006E1341" w:rsidRDefault="0013620E" w:rsidP="006E1341">
      <w:pPr>
        <w:keepNext/>
        <w:spacing w:after="0" w:line="360" w:lineRule="auto"/>
        <w:jc w:val="center"/>
      </w:pPr>
      <w:r>
        <w:rPr>
          <w:noProof/>
          <w:lang w:val="es-ES" w:eastAsia="es-ES"/>
        </w:rPr>
        <w:drawing>
          <wp:inline distT="0" distB="0" distL="0" distR="0" wp14:anchorId="5979A11D" wp14:editId="0638C967">
            <wp:extent cx="5133600" cy="39312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
                      <a:extLst>
                        <a:ext uri="{28A0092B-C50C-407E-A947-70E740481C1C}">
                          <a14:useLocalDpi xmlns:a14="http://schemas.microsoft.com/office/drawing/2010/main" val="0"/>
                        </a:ext>
                      </a:extLst>
                    </a:blip>
                    <a:stretch>
                      <a:fillRect/>
                    </a:stretch>
                  </pic:blipFill>
                  <pic:spPr>
                    <a:xfrm>
                      <a:off x="0" y="0"/>
                      <a:ext cx="5133600" cy="3931200"/>
                    </a:xfrm>
                    <a:prstGeom prst="rect">
                      <a:avLst/>
                    </a:prstGeom>
                  </pic:spPr>
                </pic:pic>
              </a:graphicData>
            </a:graphic>
          </wp:inline>
        </w:drawing>
      </w:r>
    </w:p>
    <w:p w14:paraId="3FDFAB7F" w14:textId="27DA0C99" w:rsidR="0013620E" w:rsidRPr="006E1341" w:rsidRDefault="006E1341" w:rsidP="006E1341">
      <w:pPr>
        <w:pStyle w:val="Descripcin"/>
        <w:spacing w:after="0"/>
        <w:jc w:val="center"/>
        <w:rPr>
          <w:rFonts w:ascii="Times New Roman" w:hAnsi="Times New Roman" w:cs="Times New Roman"/>
          <w:i w:val="0"/>
          <w:color w:val="auto"/>
          <w:sz w:val="32"/>
          <w:u w:color="404040" w:themeColor="text1" w:themeTint="BF"/>
        </w:rPr>
      </w:pPr>
      <w:bookmarkStart w:id="242" w:name="_Toc5765823"/>
      <w:r w:rsidRPr="006E1341">
        <w:rPr>
          <w:rFonts w:ascii="Times New Roman" w:hAnsi="Times New Roman" w:cs="Times New Roman"/>
          <w:b/>
          <w:i w:val="0"/>
          <w:color w:val="auto"/>
          <w:sz w:val="22"/>
        </w:rPr>
        <w:t xml:space="preserve">Figura 3 -  </w:t>
      </w:r>
      <w:r w:rsidRPr="006E1341">
        <w:rPr>
          <w:rFonts w:ascii="Times New Roman" w:hAnsi="Times New Roman" w:cs="Times New Roman"/>
          <w:b/>
          <w:i w:val="0"/>
          <w:color w:val="auto"/>
          <w:sz w:val="22"/>
        </w:rPr>
        <w:fldChar w:fldCharType="begin"/>
      </w:r>
      <w:r w:rsidRPr="006E1341">
        <w:rPr>
          <w:rFonts w:ascii="Times New Roman" w:hAnsi="Times New Roman" w:cs="Times New Roman"/>
          <w:b/>
          <w:i w:val="0"/>
          <w:color w:val="auto"/>
          <w:sz w:val="22"/>
        </w:rPr>
        <w:instrText xml:space="preserve"> SEQ Figura_3_-_ \* ARABIC </w:instrText>
      </w:r>
      <w:r w:rsidRPr="006E1341">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11</w:t>
      </w:r>
      <w:r w:rsidRPr="006E1341">
        <w:rPr>
          <w:rFonts w:ascii="Times New Roman" w:hAnsi="Times New Roman" w:cs="Times New Roman"/>
          <w:b/>
          <w:i w:val="0"/>
          <w:color w:val="auto"/>
          <w:sz w:val="22"/>
        </w:rPr>
        <w:fldChar w:fldCharType="end"/>
      </w:r>
      <w:r w:rsidRPr="006E1341">
        <w:rPr>
          <w:rFonts w:ascii="Times New Roman" w:hAnsi="Times New Roman" w:cs="Times New Roman"/>
          <w:b/>
          <w:i w:val="0"/>
          <w:color w:val="auto"/>
          <w:sz w:val="22"/>
        </w:rPr>
        <w:t>.</w:t>
      </w:r>
      <w:r w:rsidRPr="006E1341">
        <w:rPr>
          <w:rFonts w:ascii="Times New Roman" w:hAnsi="Times New Roman" w:cs="Times New Roman"/>
          <w:i w:val="0"/>
          <w:color w:val="auto"/>
          <w:sz w:val="22"/>
        </w:rPr>
        <w:t xml:space="preserve"> Interfaz de materiales para capa Base</w:t>
      </w:r>
      <w:r w:rsidR="00A072F7">
        <w:rPr>
          <w:rFonts w:ascii="Times New Roman" w:hAnsi="Times New Roman" w:cs="Times New Roman"/>
          <w:i w:val="0"/>
          <w:color w:val="auto"/>
          <w:sz w:val="22"/>
        </w:rPr>
        <w:t>, Subbase y Subrasante</w:t>
      </w:r>
      <w:bookmarkEnd w:id="242"/>
    </w:p>
    <w:p w14:paraId="138ECF7D" w14:textId="08BB20DD" w:rsidR="006E1341" w:rsidRDefault="006E1341" w:rsidP="006E1341">
      <w:pPr>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485054FA" w14:textId="28676034" w:rsidR="006E1341" w:rsidRDefault="006E1341" w:rsidP="00124E35">
      <w:pPr>
        <w:pStyle w:val="Ttulo4"/>
        <w:numPr>
          <w:ilvl w:val="3"/>
          <w:numId w:val="5"/>
        </w:numPr>
        <w:spacing w:before="0" w:after="240" w:line="360" w:lineRule="auto"/>
        <w:jc w:val="both"/>
        <w:rPr>
          <w:rFonts w:ascii="Times New Roman" w:hAnsi="Times New Roman" w:cs="Times New Roman"/>
          <w:b/>
          <w:i w:val="0"/>
          <w:color w:val="auto"/>
          <w:sz w:val="24"/>
        </w:rPr>
      </w:pPr>
      <w:bookmarkStart w:id="243" w:name="_Toc5868473"/>
      <w:r>
        <w:rPr>
          <w:rFonts w:ascii="Times New Roman" w:hAnsi="Times New Roman" w:cs="Times New Roman"/>
          <w:b/>
          <w:i w:val="0"/>
          <w:color w:val="auto"/>
          <w:sz w:val="24"/>
        </w:rPr>
        <w:lastRenderedPageBreak/>
        <w:t>MÓDULO DE CLIMA</w:t>
      </w:r>
      <w:bookmarkEnd w:id="243"/>
    </w:p>
    <w:p w14:paraId="44B59492" w14:textId="65374B76" w:rsidR="006E1341" w:rsidRDefault="006E1341" w:rsidP="00BF6B11">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Muestra el ingreso de</w:t>
      </w:r>
      <w:r w:rsidR="00BF6B11">
        <w:rPr>
          <w:rFonts w:ascii="Times New Roman" w:hAnsi="Times New Roman" w:cs="Times New Roman"/>
          <w:sz w:val="24"/>
          <w:u w:color="404040" w:themeColor="text1" w:themeTint="BF"/>
        </w:rPr>
        <w:t xml:space="preserve"> la información climática (mes, </w:t>
      </w:r>
      <w:r w:rsidR="00F41944">
        <w:rPr>
          <w:rFonts w:ascii="Times New Roman" w:hAnsi="Times New Roman" w:cs="Times New Roman"/>
          <w:sz w:val="24"/>
          <w:u w:color="404040" w:themeColor="text1" w:themeTint="BF"/>
        </w:rPr>
        <w:t>día, temperatura precipitación,</w:t>
      </w:r>
      <w:r w:rsidR="00BF6B11">
        <w:rPr>
          <w:rFonts w:ascii="Times New Roman" w:hAnsi="Times New Roman" w:cs="Times New Roman"/>
          <w:sz w:val="24"/>
          <w:u w:color="404040" w:themeColor="text1" w:themeTint="BF"/>
        </w:rPr>
        <w:t xml:space="preserve"> nivel freático</w:t>
      </w:r>
      <w:r w:rsidR="00F41944">
        <w:rPr>
          <w:rFonts w:ascii="Times New Roman" w:hAnsi="Times New Roman" w:cs="Times New Roman"/>
          <w:sz w:val="24"/>
          <w:u w:color="404040" w:themeColor="text1" w:themeTint="BF"/>
        </w:rPr>
        <w:t xml:space="preserve"> y humedad relativa</w:t>
      </w:r>
      <w:r w:rsidR="00A072F7">
        <w:rPr>
          <w:rFonts w:ascii="Times New Roman" w:hAnsi="Times New Roman" w:cs="Times New Roman"/>
          <w:sz w:val="24"/>
          <w:u w:color="404040" w:themeColor="text1" w:themeTint="BF"/>
        </w:rPr>
        <w:t>) (figura 3-12</w:t>
      </w:r>
      <w:r w:rsidR="00BF6B11">
        <w:rPr>
          <w:rFonts w:ascii="Times New Roman" w:hAnsi="Times New Roman" w:cs="Times New Roman"/>
          <w:sz w:val="24"/>
          <w:u w:color="404040" w:themeColor="text1" w:themeTint="BF"/>
        </w:rPr>
        <w:t>)</w:t>
      </w:r>
      <w:r>
        <w:rPr>
          <w:rFonts w:ascii="Times New Roman" w:hAnsi="Times New Roman" w:cs="Times New Roman"/>
          <w:sz w:val="24"/>
          <w:u w:color="404040" w:themeColor="text1" w:themeTint="BF"/>
        </w:rPr>
        <w:t xml:space="preserve">. La información se puede ingresar de manera </w:t>
      </w:r>
      <w:r w:rsidR="00260608">
        <w:rPr>
          <w:rFonts w:ascii="Times New Roman" w:hAnsi="Times New Roman" w:cs="Times New Roman"/>
          <w:sz w:val="24"/>
          <w:u w:color="404040" w:themeColor="text1" w:themeTint="BF"/>
        </w:rPr>
        <w:t xml:space="preserve">manual en la tabla o se puede importar </w:t>
      </w:r>
      <w:r w:rsidR="00BF6B11">
        <w:rPr>
          <w:rFonts w:ascii="Times New Roman" w:hAnsi="Times New Roman" w:cs="Times New Roman"/>
          <w:sz w:val="24"/>
          <w:u w:color="404040" w:themeColor="text1" w:themeTint="BF"/>
        </w:rPr>
        <w:t xml:space="preserve">desde </w:t>
      </w:r>
      <w:r w:rsidR="00260608">
        <w:rPr>
          <w:rFonts w:ascii="Times New Roman" w:hAnsi="Times New Roman" w:cs="Times New Roman"/>
          <w:sz w:val="24"/>
          <w:u w:color="404040" w:themeColor="text1" w:themeTint="BF"/>
        </w:rPr>
        <w:t>un archivo en formato .</w:t>
      </w:r>
      <w:proofErr w:type="spellStart"/>
      <w:r w:rsidR="00260608">
        <w:rPr>
          <w:rFonts w:ascii="Times New Roman" w:hAnsi="Times New Roman" w:cs="Times New Roman"/>
          <w:sz w:val="24"/>
          <w:u w:color="404040" w:themeColor="text1" w:themeTint="BF"/>
        </w:rPr>
        <w:t>txt</w:t>
      </w:r>
      <w:proofErr w:type="spellEnd"/>
      <w:r w:rsidR="00260608">
        <w:rPr>
          <w:rFonts w:ascii="Times New Roman" w:hAnsi="Times New Roman" w:cs="Times New Roman"/>
          <w:sz w:val="24"/>
          <w:u w:color="404040" w:themeColor="text1" w:themeTint="BF"/>
        </w:rPr>
        <w:t>.</w:t>
      </w:r>
    </w:p>
    <w:p w14:paraId="5473FBCF" w14:textId="77777777" w:rsidR="002365C4" w:rsidRPr="002365C4" w:rsidRDefault="002365C4" w:rsidP="00BF6B11">
      <w:pPr>
        <w:spacing w:line="360" w:lineRule="auto"/>
        <w:jc w:val="both"/>
        <w:rPr>
          <w:rFonts w:ascii="Times New Roman" w:hAnsi="Times New Roman" w:cs="Times New Roman"/>
          <w:sz w:val="12"/>
          <w:u w:color="404040" w:themeColor="text1" w:themeTint="BF"/>
        </w:rPr>
      </w:pPr>
    </w:p>
    <w:p w14:paraId="48C55621" w14:textId="77777777" w:rsidR="00260608" w:rsidRDefault="00260608" w:rsidP="00F41944">
      <w:pPr>
        <w:keepNext/>
        <w:spacing w:after="0" w:line="276" w:lineRule="auto"/>
        <w:jc w:val="both"/>
      </w:pPr>
      <w:r>
        <w:rPr>
          <w:noProof/>
          <w:lang w:val="es-ES" w:eastAsia="es-ES"/>
        </w:rPr>
        <w:drawing>
          <wp:inline distT="0" distB="0" distL="0" distR="0" wp14:anchorId="3A03BB32" wp14:editId="3B4AB6B9">
            <wp:extent cx="5400038" cy="4134317"/>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3">
                      <a:extLst>
                        <a:ext uri="{28A0092B-C50C-407E-A947-70E740481C1C}">
                          <a14:useLocalDpi xmlns:a14="http://schemas.microsoft.com/office/drawing/2010/main" val="0"/>
                        </a:ext>
                      </a:extLst>
                    </a:blip>
                    <a:stretch>
                      <a:fillRect/>
                    </a:stretch>
                  </pic:blipFill>
                  <pic:spPr>
                    <a:xfrm>
                      <a:off x="0" y="0"/>
                      <a:ext cx="5400038" cy="4134317"/>
                    </a:xfrm>
                    <a:prstGeom prst="rect">
                      <a:avLst/>
                    </a:prstGeom>
                  </pic:spPr>
                </pic:pic>
              </a:graphicData>
            </a:graphic>
          </wp:inline>
        </w:drawing>
      </w:r>
    </w:p>
    <w:p w14:paraId="7275CE3F" w14:textId="31DF0172" w:rsidR="00260608" w:rsidRPr="00260608" w:rsidRDefault="00260608" w:rsidP="00734818">
      <w:pPr>
        <w:pStyle w:val="Descripcin"/>
        <w:spacing w:after="0"/>
        <w:jc w:val="center"/>
        <w:rPr>
          <w:rFonts w:ascii="Times New Roman" w:hAnsi="Times New Roman" w:cs="Times New Roman"/>
          <w:i w:val="0"/>
          <w:color w:val="auto"/>
          <w:sz w:val="32"/>
          <w:u w:color="404040" w:themeColor="text1" w:themeTint="BF"/>
        </w:rPr>
      </w:pPr>
      <w:bookmarkStart w:id="244" w:name="_Toc5765824"/>
      <w:r w:rsidRPr="00260608">
        <w:rPr>
          <w:rFonts w:ascii="Times New Roman" w:hAnsi="Times New Roman" w:cs="Times New Roman"/>
          <w:b/>
          <w:i w:val="0"/>
          <w:color w:val="auto"/>
          <w:sz w:val="22"/>
        </w:rPr>
        <w:t xml:space="preserve">Figura 3 -  </w:t>
      </w:r>
      <w:r w:rsidRPr="00260608">
        <w:rPr>
          <w:rFonts w:ascii="Times New Roman" w:hAnsi="Times New Roman" w:cs="Times New Roman"/>
          <w:b/>
          <w:i w:val="0"/>
          <w:color w:val="auto"/>
          <w:sz w:val="22"/>
        </w:rPr>
        <w:fldChar w:fldCharType="begin"/>
      </w:r>
      <w:r w:rsidRPr="00260608">
        <w:rPr>
          <w:rFonts w:ascii="Times New Roman" w:hAnsi="Times New Roman" w:cs="Times New Roman"/>
          <w:b/>
          <w:i w:val="0"/>
          <w:color w:val="auto"/>
          <w:sz w:val="22"/>
        </w:rPr>
        <w:instrText xml:space="preserve"> SEQ Figura_3_-_ \* ARABIC </w:instrText>
      </w:r>
      <w:r w:rsidRPr="00260608">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12</w:t>
      </w:r>
      <w:r w:rsidRPr="00260608">
        <w:rPr>
          <w:rFonts w:ascii="Times New Roman" w:hAnsi="Times New Roman" w:cs="Times New Roman"/>
          <w:b/>
          <w:i w:val="0"/>
          <w:color w:val="auto"/>
          <w:sz w:val="22"/>
        </w:rPr>
        <w:fldChar w:fldCharType="end"/>
      </w:r>
      <w:r w:rsidRPr="00260608">
        <w:rPr>
          <w:rFonts w:ascii="Times New Roman" w:hAnsi="Times New Roman" w:cs="Times New Roman"/>
          <w:b/>
          <w:i w:val="0"/>
          <w:color w:val="auto"/>
          <w:sz w:val="22"/>
        </w:rPr>
        <w:t>.</w:t>
      </w:r>
      <w:r w:rsidRPr="00260608">
        <w:rPr>
          <w:rFonts w:ascii="Times New Roman" w:hAnsi="Times New Roman" w:cs="Times New Roman"/>
          <w:i w:val="0"/>
          <w:color w:val="auto"/>
          <w:sz w:val="22"/>
        </w:rPr>
        <w:t xml:space="preserve"> Interfaz de datos climáticos</w:t>
      </w:r>
      <w:bookmarkEnd w:id="244"/>
    </w:p>
    <w:p w14:paraId="15B78EA2" w14:textId="7679451E" w:rsidR="00260608" w:rsidRDefault="00260608" w:rsidP="00260608">
      <w:pPr>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27F95772" w14:textId="77777777" w:rsidR="006E1341" w:rsidRPr="00734818" w:rsidRDefault="006E1341" w:rsidP="006E1341">
      <w:pPr>
        <w:spacing w:line="360" w:lineRule="auto"/>
        <w:jc w:val="both"/>
        <w:rPr>
          <w:rFonts w:ascii="Times New Roman" w:hAnsi="Times New Roman" w:cs="Times New Roman"/>
          <w:sz w:val="12"/>
          <w:u w:color="404040" w:themeColor="text1" w:themeTint="BF"/>
        </w:rPr>
      </w:pPr>
    </w:p>
    <w:p w14:paraId="4E268A04" w14:textId="0B2A9A3F" w:rsidR="00260608" w:rsidRDefault="00260608" w:rsidP="00124E35">
      <w:pPr>
        <w:pStyle w:val="Ttulo4"/>
        <w:numPr>
          <w:ilvl w:val="3"/>
          <w:numId w:val="5"/>
        </w:numPr>
        <w:spacing w:before="0" w:after="240" w:line="360" w:lineRule="auto"/>
        <w:jc w:val="both"/>
        <w:rPr>
          <w:rFonts w:ascii="Times New Roman" w:hAnsi="Times New Roman" w:cs="Times New Roman"/>
          <w:b/>
          <w:i w:val="0"/>
          <w:color w:val="auto"/>
          <w:sz w:val="24"/>
        </w:rPr>
      </w:pPr>
      <w:bookmarkStart w:id="245" w:name="_Toc5868474"/>
      <w:r>
        <w:rPr>
          <w:rFonts w:ascii="Times New Roman" w:hAnsi="Times New Roman" w:cs="Times New Roman"/>
          <w:b/>
          <w:i w:val="0"/>
          <w:color w:val="auto"/>
          <w:sz w:val="24"/>
        </w:rPr>
        <w:t>MÓDULO DE TRÁNSITO</w:t>
      </w:r>
      <w:bookmarkEnd w:id="245"/>
    </w:p>
    <w:p w14:paraId="35FA3B5B" w14:textId="0B31E826" w:rsidR="00260608" w:rsidRDefault="008D086E" w:rsidP="00260608">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Muestra el ingreso de información</w:t>
      </w:r>
      <w:r w:rsidR="00260608">
        <w:rPr>
          <w:rFonts w:ascii="Times New Roman" w:hAnsi="Times New Roman" w:cs="Times New Roman"/>
          <w:sz w:val="24"/>
          <w:u w:color="404040" w:themeColor="text1" w:themeTint="BF"/>
        </w:rPr>
        <w:t xml:space="preserve"> para el tránsito que se genera en la vía objetivo del proyecto</w:t>
      </w:r>
      <w:r w:rsidR="006F206E">
        <w:rPr>
          <w:rFonts w:ascii="Times New Roman" w:hAnsi="Times New Roman" w:cs="Times New Roman"/>
          <w:sz w:val="24"/>
          <w:u w:color="404040" w:themeColor="text1" w:themeTint="BF"/>
        </w:rPr>
        <w:t xml:space="preserve"> (figura 3-13</w:t>
      </w:r>
      <w:r w:rsidR="002C726F">
        <w:rPr>
          <w:rFonts w:ascii="Times New Roman" w:hAnsi="Times New Roman" w:cs="Times New Roman"/>
          <w:sz w:val="24"/>
          <w:u w:color="404040" w:themeColor="text1" w:themeTint="BF"/>
        </w:rPr>
        <w:t>)</w:t>
      </w:r>
      <w:r w:rsidR="00260608">
        <w:rPr>
          <w:rFonts w:ascii="Times New Roman" w:hAnsi="Times New Roman" w:cs="Times New Roman"/>
          <w:sz w:val="24"/>
          <w:u w:color="404040" w:themeColor="text1" w:themeTint="BF"/>
        </w:rPr>
        <w:t>. Se compone de las siguientes secciones:</w:t>
      </w:r>
    </w:p>
    <w:p w14:paraId="7C965DEF" w14:textId="33E82910" w:rsidR="00260608" w:rsidRDefault="00260608" w:rsidP="000723ED">
      <w:pPr>
        <w:pStyle w:val="Prrafodelista"/>
        <w:numPr>
          <w:ilvl w:val="0"/>
          <w:numId w:val="39"/>
        </w:numPr>
        <w:spacing w:line="360" w:lineRule="auto"/>
        <w:ind w:left="714"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Seleccionar Ítem:</w:t>
      </w:r>
      <w:r>
        <w:rPr>
          <w:rFonts w:ascii="Times New Roman" w:hAnsi="Times New Roman" w:cs="Times New Roman"/>
          <w:sz w:val="24"/>
          <w:u w:color="404040" w:themeColor="text1" w:themeTint="BF"/>
        </w:rPr>
        <w:t xml:space="preserve"> selección de un ítem de caracterización del tráfico</w:t>
      </w:r>
      <w:r w:rsidR="002C726F">
        <w:rPr>
          <w:rFonts w:ascii="Times New Roman" w:hAnsi="Times New Roman" w:cs="Times New Roman"/>
          <w:sz w:val="24"/>
          <w:u w:color="404040" w:themeColor="text1" w:themeTint="BF"/>
        </w:rPr>
        <w:t xml:space="preserve"> (volumen de tráfico e información general, ajustes de volumen de tráfico y factores de distribución de cargas por eje)</w:t>
      </w:r>
      <w:r>
        <w:rPr>
          <w:rFonts w:ascii="Times New Roman" w:hAnsi="Times New Roman" w:cs="Times New Roman"/>
          <w:sz w:val="24"/>
          <w:u w:color="404040" w:themeColor="text1" w:themeTint="BF"/>
        </w:rPr>
        <w:t>.</w:t>
      </w:r>
    </w:p>
    <w:p w14:paraId="544BFD4E" w14:textId="6897AFC7" w:rsidR="00260608" w:rsidRDefault="00260608" w:rsidP="000723ED">
      <w:pPr>
        <w:pStyle w:val="Prrafodelista"/>
        <w:numPr>
          <w:ilvl w:val="0"/>
          <w:numId w:val="39"/>
        </w:numPr>
        <w:spacing w:line="360" w:lineRule="auto"/>
        <w:ind w:left="714"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lastRenderedPageBreak/>
        <w:t>Caracterización</w:t>
      </w:r>
      <w:r w:rsidR="002C726F">
        <w:rPr>
          <w:rFonts w:ascii="Times New Roman" w:hAnsi="Times New Roman" w:cs="Times New Roman"/>
          <w:b/>
          <w:sz w:val="24"/>
          <w:u w:color="404040" w:themeColor="text1" w:themeTint="BF"/>
        </w:rPr>
        <w:t xml:space="preserve"> del tráfico</w:t>
      </w:r>
      <w:r>
        <w:rPr>
          <w:rFonts w:ascii="Times New Roman" w:hAnsi="Times New Roman" w:cs="Times New Roman"/>
          <w:b/>
          <w:sz w:val="24"/>
          <w:u w:color="404040" w:themeColor="text1" w:themeTint="BF"/>
        </w:rPr>
        <w:t xml:space="preserve">: </w:t>
      </w:r>
      <w:r w:rsidR="002C726F">
        <w:rPr>
          <w:rFonts w:ascii="Times New Roman" w:hAnsi="Times New Roman" w:cs="Times New Roman"/>
          <w:sz w:val="24"/>
          <w:u w:color="404040" w:themeColor="text1" w:themeTint="BF"/>
        </w:rPr>
        <w:t>información</w:t>
      </w:r>
      <w:r>
        <w:rPr>
          <w:rFonts w:ascii="Times New Roman" w:hAnsi="Times New Roman" w:cs="Times New Roman"/>
          <w:sz w:val="24"/>
          <w:u w:color="404040" w:themeColor="text1" w:themeTint="BF"/>
        </w:rPr>
        <w:t xml:space="preserve"> que caracterizan al ítem seleccionado</w:t>
      </w:r>
      <w:r w:rsidR="002C726F">
        <w:rPr>
          <w:rFonts w:ascii="Times New Roman" w:hAnsi="Times New Roman" w:cs="Times New Roman"/>
          <w:sz w:val="24"/>
          <w:u w:color="404040" w:themeColor="text1" w:themeTint="BF"/>
        </w:rPr>
        <w:t xml:space="preserve">, en el ítem </w:t>
      </w:r>
      <w:r w:rsidR="002C726F">
        <w:rPr>
          <w:rFonts w:ascii="Times New Roman" w:hAnsi="Times New Roman" w:cs="Times New Roman"/>
          <w:i/>
          <w:sz w:val="24"/>
          <w:u w:color="404040" w:themeColor="text1" w:themeTint="BF"/>
        </w:rPr>
        <w:t>factores de distribución de cargas por eje</w:t>
      </w:r>
      <w:r w:rsidR="002C726F">
        <w:rPr>
          <w:rFonts w:ascii="Times New Roman" w:hAnsi="Times New Roman" w:cs="Times New Roman"/>
          <w:sz w:val="24"/>
          <w:u w:color="404040" w:themeColor="text1" w:themeTint="BF"/>
        </w:rPr>
        <w:t>, los datos solicitados pueden ser importados</w:t>
      </w:r>
      <w:r w:rsidR="006F206E">
        <w:rPr>
          <w:rFonts w:ascii="Times New Roman" w:hAnsi="Times New Roman" w:cs="Times New Roman"/>
          <w:sz w:val="24"/>
          <w:u w:color="404040" w:themeColor="text1" w:themeTint="BF"/>
        </w:rPr>
        <w:t xml:space="preserve"> desde un archivo .</w:t>
      </w:r>
      <w:proofErr w:type="spellStart"/>
      <w:r w:rsidR="006F206E">
        <w:rPr>
          <w:rFonts w:ascii="Times New Roman" w:hAnsi="Times New Roman" w:cs="Times New Roman"/>
          <w:sz w:val="24"/>
          <w:u w:color="404040" w:themeColor="text1" w:themeTint="BF"/>
        </w:rPr>
        <w:t>txt</w:t>
      </w:r>
      <w:proofErr w:type="spellEnd"/>
      <w:r w:rsidR="006F206E">
        <w:rPr>
          <w:rFonts w:ascii="Times New Roman" w:hAnsi="Times New Roman" w:cs="Times New Roman"/>
          <w:sz w:val="24"/>
          <w:u w:color="404040" w:themeColor="text1" w:themeTint="BF"/>
        </w:rPr>
        <w:t>.</w:t>
      </w:r>
    </w:p>
    <w:p w14:paraId="5D59A63F" w14:textId="77777777" w:rsidR="008D086E" w:rsidRPr="008D086E" w:rsidRDefault="008D086E" w:rsidP="008D086E">
      <w:pPr>
        <w:jc w:val="both"/>
        <w:rPr>
          <w:rFonts w:ascii="Times New Roman" w:hAnsi="Times New Roman" w:cs="Times New Roman"/>
          <w:sz w:val="12"/>
          <w:u w:color="404040" w:themeColor="text1" w:themeTint="BF"/>
        </w:rPr>
      </w:pPr>
    </w:p>
    <w:p w14:paraId="5CD31684" w14:textId="77777777" w:rsidR="00BD364D" w:rsidRDefault="00BD364D" w:rsidP="004F7940">
      <w:pPr>
        <w:keepNext/>
        <w:spacing w:after="0" w:line="360" w:lineRule="auto"/>
        <w:jc w:val="center"/>
      </w:pPr>
      <w:r>
        <w:rPr>
          <w:noProof/>
          <w:lang w:val="es-ES" w:eastAsia="es-ES"/>
        </w:rPr>
        <w:drawing>
          <wp:inline distT="0" distB="0" distL="0" distR="0" wp14:anchorId="652CA420" wp14:editId="7CE47F34">
            <wp:extent cx="5400038" cy="4134318"/>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extLst>
                        <a:ext uri="{28A0092B-C50C-407E-A947-70E740481C1C}">
                          <a14:useLocalDpi xmlns:a14="http://schemas.microsoft.com/office/drawing/2010/main" val="0"/>
                        </a:ext>
                      </a:extLst>
                    </a:blip>
                    <a:stretch>
                      <a:fillRect/>
                    </a:stretch>
                  </pic:blipFill>
                  <pic:spPr>
                    <a:xfrm>
                      <a:off x="0" y="0"/>
                      <a:ext cx="5400038" cy="4134318"/>
                    </a:xfrm>
                    <a:prstGeom prst="rect">
                      <a:avLst/>
                    </a:prstGeom>
                  </pic:spPr>
                </pic:pic>
              </a:graphicData>
            </a:graphic>
          </wp:inline>
        </w:drawing>
      </w:r>
    </w:p>
    <w:p w14:paraId="79A30C4E" w14:textId="29F3BF37" w:rsidR="00BD364D" w:rsidRPr="00BD364D" w:rsidRDefault="00BD364D" w:rsidP="004F7940">
      <w:pPr>
        <w:pStyle w:val="Descripcin"/>
        <w:spacing w:after="0"/>
        <w:jc w:val="center"/>
        <w:rPr>
          <w:rFonts w:ascii="Times New Roman" w:hAnsi="Times New Roman" w:cs="Times New Roman"/>
          <w:i w:val="0"/>
          <w:color w:val="auto"/>
          <w:sz w:val="32"/>
          <w:u w:color="404040" w:themeColor="text1" w:themeTint="BF"/>
        </w:rPr>
      </w:pPr>
      <w:bookmarkStart w:id="246" w:name="_Toc5765825"/>
      <w:r w:rsidRPr="00BD364D">
        <w:rPr>
          <w:rFonts w:ascii="Times New Roman" w:hAnsi="Times New Roman" w:cs="Times New Roman"/>
          <w:b/>
          <w:i w:val="0"/>
          <w:color w:val="auto"/>
          <w:sz w:val="22"/>
        </w:rPr>
        <w:t xml:space="preserve">Figura 3 -  </w:t>
      </w:r>
      <w:r w:rsidRPr="00BD364D">
        <w:rPr>
          <w:rFonts w:ascii="Times New Roman" w:hAnsi="Times New Roman" w:cs="Times New Roman"/>
          <w:b/>
          <w:i w:val="0"/>
          <w:color w:val="auto"/>
          <w:sz w:val="22"/>
        </w:rPr>
        <w:fldChar w:fldCharType="begin"/>
      </w:r>
      <w:r w:rsidRPr="00BD364D">
        <w:rPr>
          <w:rFonts w:ascii="Times New Roman" w:hAnsi="Times New Roman" w:cs="Times New Roman"/>
          <w:b/>
          <w:i w:val="0"/>
          <w:color w:val="auto"/>
          <w:sz w:val="22"/>
        </w:rPr>
        <w:instrText xml:space="preserve"> SEQ Figura_3_-_ \* ARABIC </w:instrText>
      </w:r>
      <w:r w:rsidRPr="00BD364D">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13</w:t>
      </w:r>
      <w:r w:rsidRPr="00BD364D">
        <w:rPr>
          <w:rFonts w:ascii="Times New Roman" w:hAnsi="Times New Roman" w:cs="Times New Roman"/>
          <w:b/>
          <w:i w:val="0"/>
          <w:color w:val="auto"/>
          <w:sz w:val="22"/>
        </w:rPr>
        <w:fldChar w:fldCharType="end"/>
      </w:r>
      <w:r w:rsidRPr="00BD364D">
        <w:rPr>
          <w:rFonts w:ascii="Times New Roman" w:hAnsi="Times New Roman" w:cs="Times New Roman"/>
          <w:b/>
          <w:i w:val="0"/>
          <w:color w:val="auto"/>
          <w:sz w:val="22"/>
        </w:rPr>
        <w:t>.</w:t>
      </w:r>
      <w:r w:rsidRPr="00BD364D">
        <w:rPr>
          <w:rFonts w:ascii="Times New Roman" w:hAnsi="Times New Roman" w:cs="Times New Roman"/>
          <w:i w:val="0"/>
          <w:color w:val="auto"/>
          <w:sz w:val="22"/>
        </w:rPr>
        <w:t xml:space="preserve"> Interfaz de datos de tráfico - Ítem: volumen de tráfico e información general</w:t>
      </w:r>
      <w:bookmarkEnd w:id="246"/>
    </w:p>
    <w:p w14:paraId="6F3B0E44" w14:textId="40846034" w:rsidR="00BD364D" w:rsidRDefault="00BD364D" w:rsidP="00BD364D">
      <w:pPr>
        <w:jc w:val="center"/>
        <w:rPr>
          <w:rFonts w:ascii="Times New Roman" w:hAnsi="Times New Roman" w:cs="Times New Roman"/>
          <w:i/>
          <w:sz w:val="20"/>
        </w:rPr>
      </w:pPr>
      <w:r>
        <w:rPr>
          <w:rFonts w:ascii="Times New Roman" w:hAnsi="Times New Roman" w:cs="Times New Roman"/>
          <w:i/>
          <w:sz w:val="20"/>
        </w:rPr>
        <w:t xml:space="preserve">                                                                                                                  </w:t>
      </w:r>
      <w:r w:rsidR="00A677B6">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750804B5" w14:textId="77777777" w:rsidR="004F7940" w:rsidRPr="00A677B6" w:rsidRDefault="004F7940" w:rsidP="00A677B6">
      <w:pPr>
        <w:jc w:val="both"/>
        <w:rPr>
          <w:rFonts w:ascii="Times New Roman" w:hAnsi="Times New Roman" w:cs="Times New Roman"/>
          <w:sz w:val="12"/>
        </w:rPr>
      </w:pPr>
    </w:p>
    <w:p w14:paraId="4C25B9FE" w14:textId="27222233" w:rsidR="00BD364D" w:rsidRDefault="00BD364D" w:rsidP="00124E35">
      <w:pPr>
        <w:pStyle w:val="Ttulo4"/>
        <w:numPr>
          <w:ilvl w:val="3"/>
          <w:numId w:val="5"/>
        </w:numPr>
        <w:spacing w:before="0" w:after="240" w:line="360" w:lineRule="auto"/>
        <w:jc w:val="both"/>
        <w:rPr>
          <w:rFonts w:ascii="Times New Roman" w:hAnsi="Times New Roman" w:cs="Times New Roman"/>
          <w:b/>
          <w:i w:val="0"/>
          <w:color w:val="auto"/>
          <w:sz w:val="24"/>
        </w:rPr>
      </w:pPr>
      <w:bookmarkStart w:id="247" w:name="_Toc5868475"/>
      <w:r>
        <w:rPr>
          <w:rFonts w:ascii="Times New Roman" w:hAnsi="Times New Roman" w:cs="Times New Roman"/>
          <w:b/>
          <w:i w:val="0"/>
          <w:color w:val="auto"/>
          <w:sz w:val="24"/>
        </w:rPr>
        <w:t>MÓDULO DE ANÁLISIS</w:t>
      </w:r>
      <w:bookmarkEnd w:id="247"/>
    </w:p>
    <w:p w14:paraId="3631A531" w14:textId="20807944" w:rsidR="00BD364D" w:rsidRDefault="00BD364D" w:rsidP="00BD364D">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Muestra el ingreso de datos </w:t>
      </w:r>
      <w:r w:rsidR="00581553">
        <w:rPr>
          <w:rFonts w:ascii="Times New Roman" w:hAnsi="Times New Roman" w:cs="Times New Roman"/>
          <w:sz w:val="24"/>
          <w:u w:color="404040" w:themeColor="text1" w:themeTint="BF"/>
        </w:rPr>
        <w:t>de las constantes de calibración</w:t>
      </w:r>
      <w:r>
        <w:rPr>
          <w:rFonts w:ascii="Times New Roman" w:hAnsi="Times New Roman" w:cs="Times New Roman"/>
          <w:sz w:val="24"/>
          <w:u w:color="404040" w:themeColor="text1" w:themeTint="BF"/>
        </w:rPr>
        <w:t xml:space="preserve"> de los modelos de</w:t>
      </w:r>
      <w:r w:rsidR="00581553">
        <w:rPr>
          <w:rFonts w:ascii="Times New Roman" w:hAnsi="Times New Roman" w:cs="Times New Roman"/>
          <w:sz w:val="24"/>
          <w:u w:color="404040" w:themeColor="text1" w:themeTint="BF"/>
        </w:rPr>
        <w:t xml:space="preserve"> predicción del</w:t>
      </w:r>
      <w:r>
        <w:rPr>
          <w:rFonts w:ascii="Times New Roman" w:hAnsi="Times New Roman" w:cs="Times New Roman"/>
          <w:sz w:val="24"/>
          <w:u w:color="404040" w:themeColor="text1" w:themeTint="BF"/>
        </w:rPr>
        <w:t xml:space="preserve"> deterioro</w:t>
      </w:r>
      <w:r w:rsidR="006F206E">
        <w:rPr>
          <w:rFonts w:ascii="Times New Roman" w:hAnsi="Times New Roman" w:cs="Times New Roman"/>
          <w:sz w:val="24"/>
          <w:u w:color="404040" w:themeColor="text1" w:themeTint="BF"/>
        </w:rPr>
        <w:t xml:space="preserve"> (figuras 3-14</w:t>
      </w:r>
      <w:r w:rsidR="00581553">
        <w:rPr>
          <w:rFonts w:ascii="Times New Roman" w:hAnsi="Times New Roman" w:cs="Times New Roman"/>
          <w:sz w:val="24"/>
          <w:u w:color="404040" w:themeColor="text1" w:themeTint="BF"/>
        </w:rPr>
        <w:t>)</w:t>
      </w:r>
      <w:r w:rsidR="00B37402">
        <w:rPr>
          <w:rFonts w:ascii="Times New Roman" w:hAnsi="Times New Roman" w:cs="Times New Roman"/>
          <w:sz w:val="24"/>
          <w:u w:color="404040" w:themeColor="text1" w:themeTint="BF"/>
        </w:rPr>
        <w:t>. Se compone de las siguientes secciones</w:t>
      </w:r>
      <w:r>
        <w:rPr>
          <w:rFonts w:ascii="Times New Roman" w:hAnsi="Times New Roman" w:cs="Times New Roman"/>
          <w:sz w:val="24"/>
          <w:u w:color="404040" w:themeColor="text1" w:themeTint="BF"/>
        </w:rPr>
        <w:t>:</w:t>
      </w:r>
    </w:p>
    <w:p w14:paraId="299B08DE" w14:textId="75BF5B1F" w:rsidR="00BD364D" w:rsidRDefault="00B37402" w:rsidP="000723ED">
      <w:pPr>
        <w:pStyle w:val="Prrafodelista"/>
        <w:numPr>
          <w:ilvl w:val="0"/>
          <w:numId w:val="39"/>
        </w:numPr>
        <w:spacing w:line="360" w:lineRule="auto"/>
        <w:ind w:left="714"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Fechas de construcción</w:t>
      </w:r>
      <w:r w:rsidR="00BD364D">
        <w:rPr>
          <w:rFonts w:ascii="Times New Roman" w:hAnsi="Times New Roman" w:cs="Times New Roman"/>
          <w:b/>
          <w:sz w:val="24"/>
          <w:u w:color="404040" w:themeColor="text1" w:themeTint="BF"/>
        </w:rPr>
        <w:t>:</w:t>
      </w:r>
      <w:r w:rsidR="00BD364D">
        <w:rPr>
          <w:rFonts w:ascii="Times New Roman" w:hAnsi="Times New Roman" w:cs="Times New Roman"/>
          <w:sz w:val="24"/>
          <w:u w:color="404040" w:themeColor="text1" w:themeTint="BF"/>
        </w:rPr>
        <w:t xml:space="preserve"> </w:t>
      </w:r>
      <w:r w:rsidR="00F228A8">
        <w:rPr>
          <w:rFonts w:ascii="Times New Roman" w:hAnsi="Times New Roman" w:cs="Times New Roman"/>
          <w:sz w:val="24"/>
          <w:u w:color="404040" w:themeColor="text1" w:themeTint="BF"/>
        </w:rPr>
        <w:t>Fechas de c</w:t>
      </w:r>
      <w:r w:rsidR="00581553">
        <w:rPr>
          <w:rFonts w:ascii="Times New Roman" w:hAnsi="Times New Roman" w:cs="Times New Roman"/>
          <w:sz w:val="24"/>
          <w:u w:color="404040" w:themeColor="text1" w:themeTint="BF"/>
        </w:rPr>
        <w:t xml:space="preserve">onstrucción del pavimento y apertura </w:t>
      </w:r>
      <w:r w:rsidR="00F228A8">
        <w:rPr>
          <w:rFonts w:ascii="Times New Roman" w:hAnsi="Times New Roman" w:cs="Times New Roman"/>
          <w:sz w:val="24"/>
          <w:u w:color="404040" w:themeColor="text1" w:themeTint="BF"/>
        </w:rPr>
        <w:t xml:space="preserve">de la vía </w:t>
      </w:r>
      <w:r w:rsidR="00581553">
        <w:rPr>
          <w:rFonts w:ascii="Times New Roman" w:hAnsi="Times New Roman" w:cs="Times New Roman"/>
          <w:sz w:val="24"/>
          <w:u w:color="404040" w:themeColor="text1" w:themeTint="BF"/>
        </w:rPr>
        <w:t>al tráfico</w:t>
      </w:r>
      <w:r w:rsidR="00BD364D">
        <w:rPr>
          <w:rFonts w:ascii="Times New Roman" w:hAnsi="Times New Roman" w:cs="Times New Roman"/>
          <w:sz w:val="24"/>
          <w:u w:color="404040" w:themeColor="text1" w:themeTint="BF"/>
        </w:rPr>
        <w:t>.</w:t>
      </w:r>
    </w:p>
    <w:p w14:paraId="3BAFEBBD" w14:textId="1C4DC9F2" w:rsidR="00BD364D" w:rsidRDefault="00B37402" w:rsidP="000723ED">
      <w:pPr>
        <w:pStyle w:val="Prrafodelista"/>
        <w:numPr>
          <w:ilvl w:val="0"/>
          <w:numId w:val="39"/>
        </w:numPr>
        <w:spacing w:line="360" w:lineRule="auto"/>
        <w:ind w:left="714"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Seleccionar modelo de predicción</w:t>
      </w:r>
      <w:r w:rsidR="00BD364D">
        <w:rPr>
          <w:rFonts w:ascii="Times New Roman" w:hAnsi="Times New Roman" w:cs="Times New Roman"/>
          <w:b/>
          <w:sz w:val="24"/>
          <w:u w:color="404040" w:themeColor="text1" w:themeTint="BF"/>
        </w:rPr>
        <w:t xml:space="preserve">: </w:t>
      </w:r>
      <w:r w:rsidR="00581553">
        <w:rPr>
          <w:rFonts w:ascii="Times New Roman" w:hAnsi="Times New Roman" w:cs="Times New Roman"/>
          <w:sz w:val="24"/>
          <w:u w:color="404040" w:themeColor="text1" w:themeTint="BF"/>
        </w:rPr>
        <w:t>S</w:t>
      </w:r>
      <w:r w:rsidRPr="00B37402">
        <w:rPr>
          <w:rFonts w:ascii="Times New Roman" w:hAnsi="Times New Roman" w:cs="Times New Roman"/>
          <w:sz w:val="24"/>
          <w:u w:color="404040" w:themeColor="text1" w:themeTint="BF"/>
        </w:rPr>
        <w:t>elección</w:t>
      </w:r>
      <w:r>
        <w:rPr>
          <w:rFonts w:ascii="Times New Roman" w:hAnsi="Times New Roman" w:cs="Times New Roman"/>
          <w:b/>
          <w:sz w:val="24"/>
          <w:u w:color="404040" w:themeColor="text1" w:themeTint="BF"/>
        </w:rPr>
        <w:t xml:space="preserve"> </w:t>
      </w:r>
      <w:r>
        <w:rPr>
          <w:rFonts w:ascii="Times New Roman" w:hAnsi="Times New Roman" w:cs="Times New Roman"/>
          <w:sz w:val="24"/>
          <w:u w:color="404040" w:themeColor="text1" w:themeTint="BF"/>
        </w:rPr>
        <w:t>modelo de predicción de deterioro</w:t>
      </w:r>
      <w:r w:rsidR="00581553">
        <w:rPr>
          <w:rFonts w:ascii="Times New Roman" w:hAnsi="Times New Roman" w:cs="Times New Roman"/>
          <w:sz w:val="24"/>
          <w:u w:color="404040" w:themeColor="text1" w:themeTint="BF"/>
        </w:rPr>
        <w:t xml:space="preserve"> (</w:t>
      </w:r>
      <w:r w:rsidR="00F228A8">
        <w:rPr>
          <w:rFonts w:ascii="Times New Roman" w:hAnsi="Times New Roman" w:cs="Times New Roman"/>
          <w:sz w:val="24"/>
          <w:u w:color="404040" w:themeColor="text1" w:themeTint="BF"/>
        </w:rPr>
        <w:t>p</w:t>
      </w:r>
      <w:r w:rsidR="00581553">
        <w:rPr>
          <w:rFonts w:ascii="Times New Roman" w:hAnsi="Times New Roman" w:cs="Times New Roman"/>
          <w:sz w:val="24"/>
          <w:u w:color="404040" w:themeColor="text1" w:themeTint="BF"/>
        </w:rPr>
        <w:t xml:space="preserve">ara pavimento flexible: Ahuellamiento, </w:t>
      </w:r>
      <w:proofErr w:type="spellStart"/>
      <w:r w:rsidR="00581553">
        <w:rPr>
          <w:rFonts w:ascii="Times New Roman" w:hAnsi="Times New Roman" w:cs="Times New Roman"/>
          <w:sz w:val="24"/>
          <w:u w:color="404040" w:themeColor="text1" w:themeTint="BF"/>
        </w:rPr>
        <w:t>fisuramiento</w:t>
      </w:r>
      <w:proofErr w:type="spellEnd"/>
      <w:r w:rsidR="00581553">
        <w:rPr>
          <w:rFonts w:ascii="Times New Roman" w:hAnsi="Times New Roman" w:cs="Times New Roman"/>
          <w:sz w:val="24"/>
          <w:u w:color="404040" w:themeColor="text1" w:themeTint="BF"/>
        </w:rPr>
        <w:t xml:space="preserve"> </w:t>
      </w:r>
      <w:r w:rsidR="001417CE">
        <w:rPr>
          <w:rFonts w:ascii="Times New Roman" w:hAnsi="Times New Roman" w:cs="Times New Roman"/>
          <w:sz w:val="24"/>
          <w:u w:color="404040" w:themeColor="text1" w:themeTint="BF"/>
        </w:rPr>
        <w:t>“</w:t>
      </w:r>
      <w:r w:rsidR="00581553">
        <w:rPr>
          <w:rFonts w:ascii="Times New Roman" w:hAnsi="Times New Roman" w:cs="Times New Roman"/>
          <w:sz w:val="24"/>
          <w:u w:color="404040" w:themeColor="text1" w:themeTint="BF"/>
        </w:rPr>
        <w:t>piel de cocodrilo</w:t>
      </w:r>
      <w:r w:rsidR="001417CE">
        <w:rPr>
          <w:rFonts w:ascii="Times New Roman" w:hAnsi="Times New Roman" w:cs="Times New Roman"/>
          <w:sz w:val="24"/>
          <w:u w:color="404040" w:themeColor="text1" w:themeTint="BF"/>
        </w:rPr>
        <w:t>”</w:t>
      </w:r>
      <w:r w:rsidR="00581553">
        <w:rPr>
          <w:rFonts w:ascii="Times New Roman" w:hAnsi="Times New Roman" w:cs="Times New Roman"/>
          <w:sz w:val="24"/>
          <w:u w:color="404040" w:themeColor="text1" w:themeTint="BF"/>
        </w:rPr>
        <w:t xml:space="preserve">, </w:t>
      </w:r>
      <w:proofErr w:type="spellStart"/>
      <w:r w:rsidR="00581553">
        <w:rPr>
          <w:rFonts w:ascii="Times New Roman" w:hAnsi="Times New Roman" w:cs="Times New Roman"/>
          <w:sz w:val="24"/>
          <w:u w:color="404040" w:themeColor="text1" w:themeTint="BF"/>
        </w:rPr>
        <w:t>fisuramiento</w:t>
      </w:r>
      <w:proofErr w:type="spellEnd"/>
      <w:r w:rsidR="00581553">
        <w:rPr>
          <w:rFonts w:ascii="Times New Roman" w:hAnsi="Times New Roman" w:cs="Times New Roman"/>
          <w:sz w:val="24"/>
          <w:u w:color="404040" w:themeColor="text1" w:themeTint="BF"/>
        </w:rPr>
        <w:t xml:space="preserve"> </w:t>
      </w:r>
      <w:r w:rsidR="00F228A8">
        <w:rPr>
          <w:rFonts w:ascii="Times New Roman" w:hAnsi="Times New Roman" w:cs="Times New Roman"/>
          <w:sz w:val="24"/>
          <w:u w:color="404040" w:themeColor="text1" w:themeTint="BF"/>
        </w:rPr>
        <w:t>longitudinal,</w:t>
      </w:r>
      <w:r w:rsidR="00581553">
        <w:rPr>
          <w:rFonts w:ascii="Times New Roman" w:hAnsi="Times New Roman" w:cs="Times New Roman"/>
          <w:sz w:val="24"/>
          <w:u w:color="404040" w:themeColor="text1" w:themeTint="BF"/>
        </w:rPr>
        <w:t xml:space="preserve"> </w:t>
      </w:r>
      <w:proofErr w:type="spellStart"/>
      <w:r w:rsidR="00581553">
        <w:rPr>
          <w:rFonts w:ascii="Times New Roman" w:hAnsi="Times New Roman" w:cs="Times New Roman"/>
          <w:sz w:val="24"/>
          <w:u w:color="404040" w:themeColor="text1" w:themeTint="BF"/>
        </w:rPr>
        <w:t>fisuramiento</w:t>
      </w:r>
      <w:proofErr w:type="spellEnd"/>
      <w:r w:rsidR="00581553">
        <w:rPr>
          <w:rFonts w:ascii="Times New Roman" w:hAnsi="Times New Roman" w:cs="Times New Roman"/>
          <w:sz w:val="24"/>
          <w:u w:color="404040" w:themeColor="text1" w:themeTint="BF"/>
        </w:rPr>
        <w:t xml:space="preserve"> </w:t>
      </w:r>
      <w:r w:rsidR="00F228A8">
        <w:rPr>
          <w:rFonts w:ascii="Times New Roman" w:hAnsi="Times New Roman" w:cs="Times New Roman"/>
          <w:sz w:val="24"/>
          <w:u w:color="404040" w:themeColor="text1" w:themeTint="BF"/>
        </w:rPr>
        <w:t>transversal y regularidad superficial</w:t>
      </w:r>
      <w:r w:rsidR="00581553">
        <w:rPr>
          <w:rFonts w:ascii="Times New Roman" w:hAnsi="Times New Roman" w:cs="Times New Roman"/>
          <w:sz w:val="24"/>
          <w:u w:color="404040" w:themeColor="text1" w:themeTint="BF"/>
        </w:rPr>
        <w:t xml:space="preserve">; para </w:t>
      </w:r>
      <w:r w:rsidR="00581553">
        <w:rPr>
          <w:rFonts w:ascii="Times New Roman" w:hAnsi="Times New Roman" w:cs="Times New Roman"/>
          <w:sz w:val="24"/>
          <w:u w:color="404040" w:themeColor="text1" w:themeTint="BF"/>
        </w:rPr>
        <w:lastRenderedPageBreak/>
        <w:t>pavimento r</w:t>
      </w:r>
      <w:r w:rsidR="00F228A8">
        <w:rPr>
          <w:rFonts w:ascii="Times New Roman" w:hAnsi="Times New Roman" w:cs="Times New Roman"/>
          <w:sz w:val="24"/>
          <w:u w:color="404040" w:themeColor="text1" w:themeTint="BF"/>
        </w:rPr>
        <w:t xml:space="preserve">ígido: </w:t>
      </w:r>
      <w:proofErr w:type="spellStart"/>
      <w:r w:rsidR="00F228A8">
        <w:rPr>
          <w:rFonts w:ascii="Times New Roman" w:hAnsi="Times New Roman" w:cs="Times New Roman"/>
          <w:sz w:val="24"/>
          <w:u w:color="404040" w:themeColor="text1" w:themeTint="BF"/>
        </w:rPr>
        <w:t>fisuramiento</w:t>
      </w:r>
      <w:proofErr w:type="spellEnd"/>
      <w:r w:rsidR="00F228A8">
        <w:rPr>
          <w:rFonts w:ascii="Times New Roman" w:hAnsi="Times New Roman" w:cs="Times New Roman"/>
          <w:sz w:val="24"/>
          <w:u w:color="404040" w:themeColor="text1" w:themeTint="BF"/>
        </w:rPr>
        <w:t xml:space="preserve"> transversal de losa, escalonamiento promedio de juntas transversales y regularidad superficial)</w:t>
      </w:r>
      <w:r w:rsidR="00BD364D">
        <w:rPr>
          <w:rFonts w:ascii="Times New Roman" w:hAnsi="Times New Roman" w:cs="Times New Roman"/>
          <w:sz w:val="24"/>
          <w:u w:color="404040" w:themeColor="text1" w:themeTint="BF"/>
        </w:rPr>
        <w:t>.</w:t>
      </w:r>
    </w:p>
    <w:p w14:paraId="52210856" w14:textId="2D75EAC6" w:rsidR="00B37402" w:rsidRDefault="00B37402" w:rsidP="000723ED">
      <w:pPr>
        <w:pStyle w:val="Prrafodelista"/>
        <w:numPr>
          <w:ilvl w:val="0"/>
          <w:numId w:val="39"/>
        </w:numPr>
        <w:spacing w:line="360" w:lineRule="auto"/>
        <w:ind w:left="714"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 xml:space="preserve">Ejecutar análisis: </w:t>
      </w:r>
      <w:r w:rsidR="00F228A8">
        <w:rPr>
          <w:rFonts w:ascii="Times New Roman" w:hAnsi="Times New Roman" w:cs="Times New Roman"/>
          <w:sz w:val="24"/>
          <w:u w:color="404040" w:themeColor="text1" w:themeTint="BF"/>
        </w:rPr>
        <w:t>E</w:t>
      </w:r>
      <w:r w:rsidRPr="00B37402">
        <w:rPr>
          <w:rFonts w:ascii="Times New Roman" w:hAnsi="Times New Roman" w:cs="Times New Roman"/>
          <w:sz w:val="24"/>
          <w:u w:color="404040" w:themeColor="text1" w:themeTint="BF"/>
        </w:rPr>
        <w:t>jecución del análisis</w:t>
      </w:r>
      <w:r>
        <w:rPr>
          <w:rFonts w:ascii="Times New Roman" w:hAnsi="Times New Roman" w:cs="Times New Roman"/>
          <w:sz w:val="24"/>
          <w:u w:color="404040" w:themeColor="text1" w:themeTint="BF"/>
        </w:rPr>
        <w:t xml:space="preserve"> estructural y funcional del pavimento.</w:t>
      </w:r>
    </w:p>
    <w:p w14:paraId="22ACF07D" w14:textId="3F226117" w:rsidR="00B37402" w:rsidRDefault="00B37402" w:rsidP="000723ED">
      <w:pPr>
        <w:pStyle w:val="Prrafodelista"/>
        <w:numPr>
          <w:ilvl w:val="0"/>
          <w:numId w:val="39"/>
        </w:numPr>
        <w:spacing w:line="360" w:lineRule="auto"/>
        <w:ind w:left="714"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Modelo de predicción del deterioro:</w:t>
      </w:r>
      <w:r w:rsidR="00F228A8">
        <w:rPr>
          <w:rFonts w:ascii="Times New Roman" w:hAnsi="Times New Roman" w:cs="Times New Roman"/>
          <w:sz w:val="24"/>
          <w:u w:color="404040" w:themeColor="text1" w:themeTint="BF"/>
        </w:rPr>
        <w:t xml:space="preserve"> C</w:t>
      </w:r>
      <w:r>
        <w:rPr>
          <w:rFonts w:ascii="Times New Roman" w:hAnsi="Times New Roman" w:cs="Times New Roman"/>
          <w:sz w:val="24"/>
          <w:u w:color="404040" w:themeColor="text1" w:themeTint="BF"/>
        </w:rPr>
        <w:t xml:space="preserve">alibración de </w:t>
      </w:r>
      <w:r w:rsidR="00F228A8">
        <w:rPr>
          <w:rFonts w:ascii="Times New Roman" w:hAnsi="Times New Roman" w:cs="Times New Roman"/>
          <w:sz w:val="24"/>
          <w:u w:color="404040" w:themeColor="text1" w:themeTint="BF"/>
        </w:rPr>
        <w:t xml:space="preserve">las constantes de </w:t>
      </w:r>
      <w:r>
        <w:rPr>
          <w:rFonts w:ascii="Times New Roman" w:hAnsi="Times New Roman" w:cs="Times New Roman"/>
          <w:sz w:val="24"/>
          <w:u w:color="404040" w:themeColor="text1" w:themeTint="BF"/>
        </w:rPr>
        <w:t>los modelos de</w:t>
      </w:r>
      <w:r w:rsidR="00F228A8">
        <w:rPr>
          <w:rFonts w:ascii="Times New Roman" w:hAnsi="Times New Roman" w:cs="Times New Roman"/>
          <w:sz w:val="24"/>
          <w:u w:color="404040" w:themeColor="text1" w:themeTint="BF"/>
        </w:rPr>
        <w:t xml:space="preserve"> predicción de</w:t>
      </w:r>
      <w:r>
        <w:rPr>
          <w:rFonts w:ascii="Times New Roman" w:hAnsi="Times New Roman" w:cs="Times New Roman"/>
          <w:sz w:val="24"/>
          <w:u w:color="404040" w:themeColor="text1" w:themeTint="BF"/>
        </w:rPr>
        <w:t xml:space="preserve"> deterioro.</w:t>
      </w:r>
    </w:p>
    <w:p w14:paraId="25D0A323" w14:textId="6C309C6C" w:rsidR="00DE6A9F" w:rsidRDefault="00DE6A9F" w:rsidP="000723ED">
      <w:pPr>
        <w:pStyle w:val="Prrafodelista"/>
        <w:numPr>
          <w:ilvl w:val="0"/>
          <w:numId w:val="39"/>
        </w:numPr>
        <w:spacing w:line="360" w:lineRule="auto"/>
        <w:ind w:left="714" w:hanging="357"/>
        <w:contextualSpacing w:val="0"/>
        <w:jc w:val="both"/>
        <w:rPr>
          <w:rFonts w:ascii="Times New Roman" w:hAnsi="Times New Roman" w:cs="Times New Roman"/>
          <w:sz w:val="24"/>
          <w:u w:color="404040" w:themeColor="text1" w:themeTint="BF"/>
        </w:rPr>
      </w:pPr>
      <w:r>
        <w:rPr>
          <w:rFonts w:ascii="Times New Roman" w:hAnsi="Times New Roman" w:cs="Times New Roman"/>
          <w:b/>
          <w:sz w:val="24"/>
          <w:u w:color="404040" w:themeColor="text1" w:themeTint="BF"/>
        </w:rPr>
        <w:t xml:space="preserve">Configuración del diseño: </w:t>
      </w:r>
      <w:r>
        <w:rPr>
          <w:rFonts w:ascii="Times New Roman" w:hAnsi="Times New Roman" w:cs="Times New Roman"/>
          <w:sz w:val="24"/>
          <w:u w:color="404040" w:themeColor="text1" w:themeTint="BF"/>
        </w:rPr>
        <w:t xml:space="preserve">(solo pavimento rígido). Se muestran los datos que caracterizan </w:t>
      </w:r>
      <w:r w:rsidR="00F41944">
        <w:rPr>
          <w:rFonts w:ascii="Times New Roman" w:hAnsi="Times New Roman" w:cs="Times New Roman"/>
          <w:sz w:val="24"/>
          <w:u w:color="404040" w:themeColor="text1" w:themeTint="BF"/>
        </w:rPr>
        <w:t>la geometría de la losa</w:t>
      </w:r>
      <w:r>
        <w:rPr>
          <w:rFonts w:ascii="Times New Roman" w:hAnsi="Times New Roman" w:cs="Times New Roman"/>
          <w:sz w:val="24"/>
          <w:u w:color="404040" w:themeColor="text1" w:themeTint="BF"/>
        </w:rPr>
        <w:t xml:space="preserve"> (</w:t>
      </w:r>
      <w:r w:rsidR="008E4316">
        <w:rPr>
          <w:rFonts w:ascii="Times New Roman" w:hAnsi="Times New Roman" w:cs="Times New Roman"/>
          <w:sz w:val="24"/>
          <w:u w:color="404040" w:themeColor="text1" w:themeTint="BF"/>
        </w:rPr>
        <w:t>ancho de losa</w:t>
      </w:r>
      <w:r>
        <w:rPr>
          <w:rFonts w:ascii="Times New Roman" w:hAnsi="Times New Roman" w:cs="Times New Roman"/>
          <w:sz w:val="24"/>
          <w:u w:color="404040" w:themeColor="text1" w:themeTint="BF"/>
        </w:rPr>
        <w:t xml:space="preserve">, </w:t>
      </w:r>
      <w:r w:rsidR="008E4316">
        <w:rPr>
          <w:rFonts w:ascii="Times New Roman" w:hAnsi="Times New Roman" w:cs="Times New Roman"/>
          <w:sz w:val="24"/>
          <w:u w:color="404040" w:themeColor="text1" w:themeTint="BF"/>
        </w:rPr>
        <w:t>largo de losa</w:t>
      </w:r>
      <w:r>
        <w:rPr>
          <w:rFonts w:ascii="Times New Roman" w:hAnsi="Times New Roman" w:cs="Times New Roman"/>
          <w:sz w:val="24"/>
          <w:u w:color="404040" w:themeColor="text1" w:themeTint="BF"/>
        </w:rPr>
        <w:t xml:space="preserve">, </w:t>
      </w:r>
      <w:r w:rsidR="008E4316">
        <w:rPr>
          <w:rFonts w:ascii="Times New Roman" w:hAnsi="Times New Roman" w:cs="Times New Roman"/>
          <w:sz w:val="24"/>
          <w:u w:color="404040" w:themeColor="text1" w:themeTint="BF"/>
        </w:rPr>
        <w:t xml:space="preserve">tipo de sellante, </w:t>
      </w:r>
      <w:r>
        <w:rPr>
          <w:rFonts w:ascii="Times New Roman" w:hAnsi="Times New Roman" w:cs="Times New Roman"/>
          <w:sz w:val="24"/>
          <w:u w:color="404040" w:themeColor="text1" w:themeTint="BF"/>
        </w:rPr>
        <w:t xml:space="preserve">diámetro del conector y espaciamiento </w:t>
      </w:r>
      <w:r w:rsidR="008E4316">
        <w:rPr>
          <w:rFonts w:ascii="Times New Roman" w:hAnsi="Times New Roman" w:cs="Times New Roman"/>
          <w:sz w:val="24"/>
          <w:u w:color="404040" w:themeColor="text1" w:themeTint="BF"/>
        </w:rPr>
        <w:t xml:space="preserve">de conectores), </w:t>
      </w:r>
      <w:r>
        <w:rPr>
          <w:rFonts w:ascii="Times New Roman" w:hAnsi="Times New Roman" w:cs="Times New Roman"/>
          <w:sz w:val="24"/>
          <w:u w:color="404040" w:themeColor="text1" w:themeTint="BF"/>
        </w:rPr>
        <w:t>las propiedades de base (índice de erosionabilidad, interface PCC-base y el coeficiente de fricción base/losa)</w:t>
      </w:r>
      <w:r w:rsidR="008E4316">
        <w:rPr>
          <w:rFonts w:ascii="Times New Roman" w:hAnsi="Times New Roman" w:cs="Times New Roman"/>
          <w:sz w:val="24"/>
          <w:u w:color="404040" w:themeColor="text1" w:themeTint="BF"/>
        </w:rPr>
        <w:t xml:space="preserve"> y el gradiente térmico mensual</w:t>
      </w:r>
      <w:r>
        <w:rPr>
          <w:rFonts w:ascii="Times New Roman" w:hAnsi="Times New Roman" w:cs="Times New Roman"/>
          <w:sz w:val="24"/>
          <w:u w:color="404040" w:themeColor="text1" w:themeTint="BF"/>
        </w:rPr>
        <w:t>.</w:t>
      </w:r>
    </w:p>
    <w:p w14:paraId="539D5882" w14:textId="77777777" w:rsidR="009C045B" w:rsidRPr="00A677B6" w:rsidRDefault="009C045B" w:rsidP="00A677B6">
      <w:pPr>
        <w:spacing w:line="360" w:lineRule="auto"/>
        <w:jc w:val="both"/>
        <w:rPr>
          <w:rFonts w:ascii="Times New Roman" w:hAnsi="Times New Roman" w:cs="Times New Roman"/>
          <w:sz w:val="12"/>
          <w:u w:color="404040" w:themeColor="text1" w:themeTint="BF"/>
        </w:rPr>
      </w:pPr>
    </w:p>
    <w:p w14:paraId="1AF5E95C" w14:textId="2BA837E6" w:rsidR="00A677B6" w:rsidRDefault="00A677B6" w:rsidP="00124E35">
      <w:pPr>
        <w:pStyle w:val="Ttulo4"/>
        <w:numPr>
          <w:ilvl w:val="3"/>
          <w:numId w:val="5"/>
        </w:numPr>
        <w:spacing w:before="0" w:after="240" w:line="360" w:lineRule="auto"/>
        <w:jc w:val="both"/>
        <w:rPr>
          <w:rFonts w:ascii="Times New Roman" w:hAnsi="Times New Roman" w:cs="Times New Roman"/>
          <w:b/>
          <w:i w:val="0"/>
          <w:color w:val="auto"/>
          <w:sz w:val="24"/>
        </w:rPr>
      </w:pPr>
      <w:bookmarkStart w:id="248" w:name="_Toc5868476"/>
      <w:r>
        <w:rPr>
          <w:rFonts w:ascii="Times New Roman" w:hAnsi="Times New Roman" w:cs="Times New Roman"/>
          <w:b/>
          <w:i w:val="0"/>
          <w:color w:val="auto"/>
          <w:sz w:val="24"/>
        </w:rPr>
        <w:t>MÓDULO DE RESULTADOS</w:t>
      </w:r>
      <w:bookmarkEnd w:id="248"/>
    </w:p>
    <w:p w14:paraId="72E493FD" w14:textId="7E92F552" w:rsidR="00A677B6" w:rsidRDefault="00A677B6" w:rsidP="00A677B6">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Muestra los resultados del análisis estructural y funcional</w:t>
      </w:r>
      <w:r w:rsidR="00AE0380">
        <w:rPr>
          <w:rFonts w:ascii="Times New Roman" w:hAnsi="Times New Roman" w:cs="Times New Roman"/>
          <w:sz w:val="24"/>
          <w:u w:color="404040" w:themeColor="text1" w:themeTint="BF"/>
        </w:rPr>
        <w:t xml:space="preserve"> del pavimento</w:t>
      </w:r>
      <w:r w:rsidR="006F206E">
        <w:rPr>
          <w:rFonts w:ascii="Times New Roman" w:hAnsi="Times New Roman" w:cs="Times New Roman"/>
          <w:sz w:val="24"/>
          <w:u w:color="404040" w:themeColor="text1" w:themeTint="BF"/>
        </w:rPr>
        <w:t xml:space="preserve"> (figuras 3-15</w:t>
      </w:r>
      <w:r w:rsidR="00D9708A">
        <w:rPr>
          <w:rFonts w:ascii="Times New Roman" w:hAnsi="Times New Roman" w:cs="Times New Roman"/>
          <w:sz w:val="24"/>
          <w:u w:color="404040" w:themeColor="text1" w:themeTint="BF"/>
        </w:rPr>
        <w:t>)</w:t>
      </w:r>
      <w:r>
        <w:rPr>
          <w:rFonts w:ascii="Times New Roman" w:hAnsi="Times New Roman" w:cs="Times New Roman"/>
          <w:sz w:val="24"/>
          <w:u w:color="404040" w:themeColor="text1" w:themeTint="BF"/>
        </w:rPr>
        <w:t>. Se compone de las siguientes secciones:</w:t>
      </w:r>
    </w:p>
    <w:p w14:paraId="460E4B0B" w14:textId="61BE9855" w:rsidR="00A677B6" w:rsidRPr="00693820" w:rsidRDefault="00A677B6" w:rsidP="000723ED">
      <w:pPr>
        <w:pStyle w:val="Prrafodelista"/>
        <w:numPr>
          <w:ilvl w:val="0"/>
          <w:numId w:val="40"/>
        </w:numPr>
        <w:spacing w:line="360" w:lineRule="auto"/>
        <w:ind w:left="714" w:hanging="357"/>
        <w:contextualSpacing w:val="0"/>
        <w:jc w:val="both"/>
        <w:rPr>
          <w:rFonts w:ascii="Times New Roman" w:hAnsi="Times New Roman" w:cs="Times New Roman"/>
          <w:b/>
          <w:sz w:val="24"/>
          <w:u w:color="404040" w:themeColor="text1" w:themeTint="BF"/>
        </w:rPr>
      </w:pPr>
      <w:r w:rsidRPr="00693820">
        <w:rPr>
          <w:rFonts w:ascii="Times New Roman" w:hAnsi="Times New Roman" w:cs="Times New Roman"/>
          <w:b/>
          <w:sz w:val="24"/>
          <w:u w:color="404040" w:themeColor="text1" w:themeTint="BF"/>
        </w:rPr>
        <w:t>Evolución del deterioro</w:t>
      </w:r>
      <w:r>
        <w:rPr>
          <w:rFonts w:ascii="Times New Roman" w:hAnsi="Times New Roman" w:cs="Times New Roman"/>
          <w:b/>
          <w:sz w:val="24"/>
          <w:u w:color="404040" w:themeColor="text1" w:themeTint="BF"/>
        </w:rPr>
        <w:t>:</w:t>
      </w:r>
      <w:r>
        <w:rPr>
          <w:rFonts w:ascii="Times New Roman" w:hAnsi="Times New Roman" w:cs="Times New Roman"/>
          <w:sz w:val="24"/>
          <w:u w:color="404040" w:themeColor="text1" w:themeTint="BF"/>
        </w:rPr>
        <w:t xml:space="preserve"> Selección del modelo de deterioro que se </w:t>
      </w:r>
      <w:r w:rsidR="00D9708A">
        <w:rPr>
          <w:rFonts w:ascii="Times New Roman" w:hAnsi="Times New Roman" w:cs="Times New Roman"/>
          <w:sz w:val="24"/>
          <w:u w:color="404040" w:themeColor="text1" w:themeTint="BF"/>
        </w:rPr>
        <w:t xml:space="preserve">requiere visualizar en el área gráfica (para pavimento flexible: Ahuellamiento, </w:t>
      </w:r>
      <w:proofErr w:type="spellStart"/>
      <w:r w:rsidR="00D9708A">
        <w:rPr>
          <w:rFonts w:ascii="Times New Roman" w:hAnsi="Times New Roman" w:cs="Times New Roman"/>
          <w:sz w:val="24"/>
          <w:u w:color="404040" w:themeColor="text1" w:themeTint="BF"/>
        </w:rPr>
        <w:t>fisuramiento</w:t>
      </w:r>
      <w:proofErr w:type="spellEnd"/>
      <w:r w:rsidR="00D9708A">
        <w:rPr>
          <w:rFonts w:ascii="Times New Roman" w:hAnsi="Times New Roman" w:cs="Times New Roman"/>
          <w:sz w:val="24"/>
          <w:u w:color="404040" w:themeColor="text1" w:themeTint="BF"/>
        </w:rPr>
        <w:t xml:space="preserve"> piel de cocodrilo, </w:t>
      </w:r>
      <w:proofErr w:type="spellStart"/>
      <w:r w:rsidR="00D9708A">
        <w:rPr>
          <w:rFonts w:ascii="Times New Roman" w:hAnsi="Times New Roman" w:cs="Times New Roman"/>
          <w:sz w:val="24"/>
          <w:u w:color="404040" w:themeColor="text1" w:themeTint="BF"/>
        </w:rPr>
        <w:t>fisuramiento</w:t>
      </w:r>
      <w:proofErr w:type="spellEnd"/>
      <w:r w:rsidR="00D9708A">
        <w:rPr>
          <w:rFonts w:ascii="Times New Roman" w:hAnsi="Times New Roman" w:cs="Times New Roman"/>
          <w:sz w:val="24"/>
          <w:u w:color="404040" w:themeColor="text1" w:themeTint="BF"/>
        </w:rPr>
        <w:t xml:space="preserve"> longitudinal, </w:t>
      </w:r>
      <w:proofErr w:type="spellStart"/>
      <w:r w:rsidR="00D9708A">
        <w:rPr>
          <w:rFonts w:ascii="Times New Roman" w:hAnsi="Times New Roman" w:cs="Times New Roman"/>
          <w:sz w:val="24"/>
          <w:u w:color="404040" w:themeColor="text1" w:themeTint="BF"/>
        </w:rPr>
        <w:t>fisuramiento</w:t>
      </w:r>
      <w:proofErr w:type="spellEnd"/>
      <w:r w:rsidR="00D9708A">
        <w:rPr>
          <w:rFonts w:ascii="Times New Roman" w:hAnsi="Times New Roman" w:cs="Times New Roman"/>
          <w:sz w:val="24"/>
          <w:u w:color="404040" w:themeColor="text1" w:themeTint="BF"/>
        </w:rPr>
        <w:t xml:space="preserve"> transversal y regularidad superficial; para pavimento rígido: </w:t>
      </w:r>
      <w:proofErr w:type="spellStart"/>
      <w:r w:rsidR="00D9708A">
        <w:rPr>
          <w:rFonts w:ascii="Times New Roman" w:hAnsi="Times New Roman" w:cs="Times New Roman"/>
          <w:sz w:val="24"/>
          <w:u w:color="404040" w:themeColor="text1" w:themeTint="BF"/>
        </w:rPr>
        <w:t>fisuramiento</w:t>
      </w:r>
      <w:proofErr w:type="spellEnd"/>
      <w:r w:rsidR="00D9708A">
        <w:rPr>
          <w:rFonts w:ascii="Times New Roman" w:hAnsi="Times New Roman" w:cs="Times New Roman"/>
          <w:sz w:val="24"/>
          <w:u w:color="404040" w:themeColor="text1" w:themeTint="BF"/>
        </w:rPr>
        <w:t xml:space="preserve"> transversal de losa, escalonamiento promedio de juntas transversales y regularidad superficial)</w:t>
      </w:r>
      <w:r>
        <w:rPr>
          <w:rFonts w:ascii="Times New Roman" w:hAnsi="Times New Roman" w:cs="Times New Roman"/>
          <w:sz w:val="24"/>
          <w:u w:color="404040" w:themeColor="text1" w:themeTint="BF"/>
        </w:rPr>
        <w:t>.</w:t>
      </w:r>
      <w:r w:rsidR="00D9708A">
        <w:rPr>
          <w:rFonts w:ascii="Times New Roman" w:hAnsi="Times New Roman" w:cs="Times New Roman"/>
          <w:sz w:val="24"/>
          <w:u w:color="404040" w:themeColor="text1" w:themeTint="BF"/>
        </w:rPr>
        <w:t xml:space="preserve"> En la parte inferior izquierda se presentan los resultados numéricos de cada tipo de deterioro.</w:t>
      </w:r>
    </w:p>
    <w:p w14:paraId="1A55E43E" w14:textId="2DFC90D2" w:rsidR="00A677B6" w:rsidRPr="00693820" w:rsidRDefault="00A677B6" w:rsidP="000723ED">
      <w:pPr>
        <w:pStyle w:val="Prrafodelista"/>
        <w:numPr>
          <w:ilvl w:val="0"/>
          <w:numId w:val="40"/>
        </w:numPr>
        <w:spacing w:line="360" w:lineRule="auto"/>
        <w:ind w:left="714" w:hanging="357"/>
        <w:contextualSpacing w:val="0"/>
        <w:jc w:val="both"/>
        <w:rPr>
          <w:rFonts w:ascii="Times New Roman" w:hAnsi="Times New Roman" w:cs="Times New Roman"/>
          <w:b/>
          <w:sz w:val="24"/>
          <w:u w:color="404040" w:themeColor="text1" w:themeTint="BF"/>
        </w:rPr>
      </w:pPr>
      <w:r>
        <w:rPr>
          <w:rFonts w:ascii="Times New Roman" w:hAnsi="Times New Roman" w:cs="Times New Roman"/>
          <w:b/>
          <w:sz w:val="24"/>
          <w:u w:color="404040" w:themeColor="text1" w:themeTint="BF"/>
        </w:rPr>
        <w:t>Área de visualización grafica de resultados.</w:t>
      </w:r>
      <w:r>
        <w:rPr>
          <w:rFonts w:ascii="Times New Roman" w:hAnsi="Times New Roman" w:cs="Times New Roman"/>
          <w:sz w:val="24"/>
          <w:u w:color="404040" w:themeColor="text1" w:themeTint="BF"/>
        </w:rPr>
        <w:t xml:space="preserve"> </w:t>
      </w:r>
      <w:r w:rsidR="00D9708A">
        <w:rPr>
          <w:rFonts w:ascii="Times New Roman" w:hAnsi="Times New Roman" w:cs="Times New Roman"/>
          <w:sz w:val="24"/>
          <w:u w:color="404040" w:themeColor="text1" w:themeTint="BF"/>
        </w:rPr>
        <w:t>Se muestran los r</w:t>
      </w:r>
      <w:r>
        <w:rPr>
          <w:rFonts w:ascii="Times New Roman" w:hAnsi="Times New Roman" w:cs="Times New Roman"/>
          <w:sz w:val="24"/>
          <w:u w:color="404040" w:themeColor="text1" w:themeTint="BF"/>
        </w:rPr>
        <w:t>esultados gráficos en forma de curvas</w:t>
      </w:r>
      <w:r w:rsidR="00D9708A">
        <w:rPr>
          <w:rFonts w:ascii="Times New Roman" w:hAnsi="Times New Roman" w:cs="Times New Roman"/>
          <w:sz w:val="24"/>
          <w:u w:color="404040" w:themeColor="text1" w:themeTint="BF"/>
        </w:rPr>
        <w:t xml:space="preserve"> para cada modelo de deterioro seleccionado</w:t>
      </w:r>
      <w:r>
        <w:rPr>
          <w:rFonts w:ascii="Times New Roman" w:hAnsi="Times New Roman" w:cs="Times New Roman"/>
          <w:sz w:val="24"/>
          <w:u w:color="404040" w:themeColor="text1" w:themeTint="BF"/>
        </w:rPr>
        <w:t>.</w:t>
      </w:r>
    </w:p>
    <w:p w14:paraId="6C21EC85" w14:textId="4988157C" w:rsidR="00A677B6" w:rsidRPr="00124E35" w:rsidRDefault="00A677B6" w:rsidP="000723ED">
      <w:pPr>
        <w:pStyle w:val="Prrafodelista"/>
        <w:numPr>
          <w:ilvl w:val="0"/>
          <w:numId w:val="40"/>
        </w:numPr>
        <w:spacing w:line="360" w:lineRule="auto"/>
        <w:ind w:left="714" w:hanging="357"/>
        <w:contextualSpacing w:val="0"/>
        <w:jc w:val="both"/>
        <w:rPr>
          <w:rFonts w:ascii="Times New Roman" w:hAnsi="Times New Roman" w:cs="Times New Roman"/>
          <w:b/>
          <w:sz w:val="24"/>
          <w:u w:color="404040" w:themeColor="text1" w:themeTint="BF"/>
        </w:rPr>
      </w:pPr>
      <w:r>
        <w:rPr>
          <w:rFonts w:ascii="Times New Roman" w:hAnsi="Times New Roman" w:cs="Times New Roman"/>
          <w:b/>
          <w:sz w:val="24"/>
          <w:u w:color="404040" w:themeColor="text1" w:themeTint="BF"/>
        </w:rPr>
        <w:t xml:space="preserve">Resumen de diseño: </w:t>
      </w:r>
      <w:r w:rsidR="00D9708A">
        <w:rPr>
          <w:rFonts w:ascii="Times New Roman" w:hAnsi="Times New Roman" w:cs="Times New Roman"/>
          <w:sz w:val="24"/>
          <w:u w:color="404040" w:themeColor="text1" w:themeTint="BF"/>
        </w:rPr>
        <w:t xml:space="preserve">Se muestran los </w:t>
      </w:r>
      <w:r>
        <w:rPr>
          <w:rFonts w:ascii="Times New Roman" w:hAnsi="Times New Roman" w:cs="Times New Roman"/>
          <w:sz w:val="24"/>
          <w:u w:color="404040" w:themeColor="text1" w:themeTint="BF"/>
        </w:rPr>
        <w:t xml:space="preserve">resultados </w:t>
      </w:r>
      <w:r w:rsidR="00D9708A">
        <w:rPr>
          <w:rFonts w:ascii="Times New Roman" w:hAnsi="Times New Roman" w:cs="Times New Roman"/>
          <w:sz w:val="24"/>
          <w:u w:color="404040" w:themeColor="text1" w:themeTint="BF"/>
        </w:rPr>
        <w:t>resumidos</w:t>
      </w:r>
      <w:r>
        <w:rPr>
          <w:rFonts w:ascii="Times New Roman" w:hAnsi="Times New Roman" w:cs="Times New Roman"/>
          <w:sz w:val="24"/>
          <w:u w:color="404040" w:themeColor="text1" w:themeTint="BF"/>
        </w:rPr>
        <w:t xml:space="preserve"> del análisis estructural y funcional del pavimento</w:t>
      </w:r>
      <w:r w:rsidR="00D9708A">
        <w:rPr>
          <w:rFonts w:ascii="Times New Roman" w:hAnsi="Times New Roman" w:cs="Times New Roman"/>
          <w:sz w:val="24"/>
          <w:u w:color="404040" w:themeColor="text1" w:themeTint="BF"/>
        </w:rPr>
        <w:t xml:space="preserve"> al finalizar el tiempo de vida útil (criterios de desempeño, límite objetivo, confiabilidad objetivo, valor predicho, confiabilidad predicha y la aceptabilidad del diseño)</w:t>
      </w:r>
      <w:r>
        <w:rPr>
          <w:rFonts w:ascii="Times New Roman" w:hAnsi="Times New Roman" w:cs="Times New Roman"/>
          <w:sz w:val="24"/>
          <w:u w:color="404040" w:themeColor="text1" w:themeTint="BF"/>
        </w:rPr>
        <w:t xml:space="preserve">. </w:t>
      </w:r>
    </w:p>
    <w:p w14:paraId="506A266B" w14:textId="77777777" w:rsidR="00B37402" w:rsidRDefault="00BD364D" w:rsidP="00A677B6">
      <w:pPr>
        <w:keepNext/>
        <w:spacing w:after="0"/>
        <w:jc w:val="center"/>
      </w:pPr>
      <w:r w:rsidRPr="00BD364D">
        <w:rPr>
          <w:noProof/>
          <w:u w:color="404040" w:themeColor="text1" w:themeTint="BF"/>
          <w:lang w:val="es-ES" w:eastAsia="es-ES"/>
        </w:rPr>
        <w:lastRenderedPageBreak/>
        <w:drawing>
          <wp:inline distT="0" distB="0" distL="0" distR="0" wp14:anchorId="36C320D3" wp14:editId="1E7BB2A4">
            <wp:extent cx="5140800" cy="3672000"/>
            <wp:effectExtent l="0" t="0" r="3175" b="508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7" descr="C:\Users\Ing. Moises Micha Bu\Desktop\aaaa.PNG"/>
                    <pic:cNvPicPr>
                      <a:picLocks noChangeAspect="1" noChangeArrowheads="1"/>
                    </pic:cNvPicPr>
                  </pic:nvPicPr>
                  <pic:blipFill>
                    <a:blip r:embed="rId515">
                      <a:extLst>
                        <a:ext uri="{28A0092B-C50C-407E-A947-70E740481C1C}">
                          <a14:useLocalDpi xmlns:a14="http://schemas.microsoft.com/office/drawing/2010/main" val="0"/>
                        </a:ext>
                      </a:extLst>
                    </a:blip>
                    <a:stretch>
                      <a:fillRect/>
                    </a:stretch>
                  </pic:blipFill>
                  <pic:spPr bwMode="auto">
                    <a:xfrm>
                      <a:off x="0" y="0"/>
                      <a:ext cx="5140800" cy="3672000"/>
                    </a:xfrm>
                    <a:prstGeom prst="rect">
                      <a:avLst/>
                    </a:prstGeom>
                    <a:noFill/>
                    <a:ln>
                      <a:noFill/>
                    </a:ln>
                  </pic:spPr>
                </pic:pic>
              </a:graphicData>
            </a:graphic>
          </wp:inline>
        </w:drawing>
      </w:r>
    </w:p>
    <w:p w14:paraId="4BBAD2EB" w14:textId="78F34DC3" w:rsidR="004E25ED" w:rsidRPr="00B37402" w:rsidRDefault="00B37402" w:rsidP="00A677B6">
      <w:pPr>
        <w:pStyle w:val="Descripcin"/>
        <w:spacing w:after="0"/>
        <w:jc w:val="center"/>
        <w:rPr>
          <w:rFonts w:ascii="Times New Roman" w:hAnsi="Times New Roman" w:cs="Times New Roman"/>
          <w:i w:val="0"/>
          <w:color w:val="auto"/>
          <w:sz w:val="22"/>
          <w:u w:color="404040" w:themeColor="text1" w:themeTint="BF"/>
        </w:rPr>
      </w:pPr>
      <w:bookmarkStart w:id="249" w:name="_Toc5765826"/>
      <w:r w:rsidRPr="00B37402">
        <w:rPr>
          <w:rFonts w:ascii="Times New Roman" w:hAnsi="Times New Roman" w:cs="Times New Roman"/>
          <w:b/>
          <w:i w:val="0"/>
          <w:color w:val="auto"/>
          <w:sz w:val="22"/>
        </w:rPr>
        <w:t xml:space="preserve">Figura 3 -  </w:t>
      </w:r>
      <w:r w:rsidRPr="00B37402">
        <w:rPr>
          <w:rFonts w:ascii="Times New Roman" w:hAnsi="Times New Roman" w:cs="Times New Roman"/>
          <w:b/>
          <w:i w:val="0"/>
          <w:color w:val="auto"/>
          <w:sz w:val="22"/>
        </w:rPr>
        <w:fldChar w:fldCharType="begin"/>
      </w:r>
      <w:r w:rsidRPr="00B37402">
        <w:rPr>
          <w:rFonts w:ascii="Times New Roman" w:hAnsi="Times New Roman" w:cs="Times New Roman"/>
          <w:b/>
          <w:i w:val="0"/>
          <w:color w:val="auto"/>
          <w:sz w:val="22"/>
        </w:rPr>
        <w:instrText xml:space="preserve"> SEQ Figura_3_-_ \* ARABIC </w:instrText>
      </w:r>
      <w:r w:rsidRPr="00B37402">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14</w:t>
      </w:r>
      <w:r w:rsidRPr="00B37402">
        <w:rPr>
          <w:rFonts w:ascii="Times New Roman" w:hAnsi="Times New Roman" w:cs="Times New Roman"/>
          <w:b/>
          <w:i w:val="0"/>
          <w:color w:val="auto"/>
          <w:sz w:val="22"/>
        </w:rPr>
        <w:fldChar w:fldCharType="end"/>
      </w:r>
      <w:r w:rsidRPr="00B37402">
        <w:rPr>
          <w:rFonts w:ascii="Times New Roman" w:hAnsi="Times New Roman" w:cs="Times New Roman"/>
          <w:b/>
          <w:i w:val="0"/>
          <w:color w:val="auto"/>
          <w:sz w:val="22"/>
        </w:rPr>
        <w:t>.</w:t>
      </w:r>
      <w:r w:rsidR="00387AA9">
        <w:rPr>
          <w:rFonts w:ascii="Times New Roman" w:hAnsi="Times New Roman" w:cs="Times New Roman"/>
          <w:i w:val="0"/>
          <w:color w:val="auto"/>
          <w:sz w:val="22"/>
        </w:rPr>
        <w:t xml:space="preserve"> Interfaz de análisis de </w:t>
      </w:r>
      <w:r w:rsidR="006F206E">
        <w:rPr>
          <w:rFonts w:ascii="Times New Roman" w:hAnsi="Times New Roman" w:cs="Times New Roman"/>
          <w:i w:val="0"/>
          <w:color w:val="auto"/>
          <w:sz w:val="22"/>
        </w:rPr>
        <w:t xml:space="preserve">caso </w:t>
      </w:r>
      <w:r w:rsidR="00387AA9">
        <w:rPr>
          <w:rFonts w:ascii="Times New Roman" w:hAnsi="Times New Roman" w:cs="Times New Roman"/>
          <w:i w:val="0"/>
          <w:color w:val="auto"/>
          <w:sz w:val="22"/>
        </w:rPr>
        <w:t>p</w:t>
      </w:r>
      <w:r w:rsidRPr="00B37402">
        <w:rPr>
          <w:rFonts w:ascii="Times New Roman" w:hAnsi="Times New Roman" w:cs="Times New Roman"/>
          <w:i w:val="0"/>
          <w:color w:val="auto"/>
          <w:sz w:val="22"/>
        </w:rPr>
        <w:t>avimentos</w:t>
      </w:r>
      <w:r w:rsidR="00387AA9">
        <w:rPr>
          <w:rFonts w:ascii="Times New Roman" w:hAnsi="Times New Roman" w:cs="Times New Roman"/>
          <w:i w:val="0"/>
          <w:color w:val="auto"/>
          <w:sz w:val="22"/>
        </w:rPr>
        <w:t xml:space="preserve"> flexibles</w:t>
      </w:r>
      <w:bookmarkEnd w:id="249"/>
    </w:p>
    <w:p w14:paraId="593A68C6" w14:textId="6B403BF1" w:rsidR="004E25ED" w:rsidRDefault="00B37402" w:rsidP="00B37402">
      <w:pPr>
        <w:jc w:val="center"/>
        <w:rPr>
          <w:u w:color="404040" w:themeColor="text1" w:themeTint="BF"/>
        </w:rPr>
      </w:pPr>
      <w:r>
        <w:rPr>
          <w:rFonts w:ascii="Times New Roman" w:hAnsi="Times New Roman" w:cs="Times New Roman"/>
          <w:i/>
          <w:sz w:val="20"/>
        </w:rPr>
        <w:t xml:space="preserve">                                           </w:t>
      </w:r>
      <w:r w:rsidR="00387AA9">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24CD0632" w14:textId="77777777" w:rsidR="00321209" w:rsidRPr="00321209" w:rsidRDefault="00321209" w:rsidP="00321209">
      <w:pPr>
        <w:jc w:val="both"/>
        <w:rPr>
          <w:sz w:val="6"/>
          <w:u w:color="404040" w:themeColor="text1" w:themeTint="BF"/>
        </w:rPr>
      </w:pPr>
    </w:p>
    <w:p w14:paraId="3B621B06" w14:textId="77777777" w:rsidR="00321209" w:rsidRDefault="00321209" w:rsidP="00D75589">
      <w:pPr>
        <w:keepNext/>
        <w:spacing w:after="0" w:line="276" w:lineRule="auto"/>
        <w:jc w:val="center"/>
      </w:pPr>
      <w:r>
        <w:rPr>
          <w:noProof/>
          <w:lang w:val="es-ES" w:eastAsia="es-ES"/>
        </w:rPr>
        <w:drawing>
          <wp:inline distT="0" distB="0" distL="0" distR="0" wp14:anchorId="5CF84D2B" wp14:editId="13D9C7A7">
            <wp:extent cx="5119200" cy="3920400"/>
            <wp:effectExtent l="0" t="0" r="5715" b="444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6"/>
                    <a:stretch>
                      <a:fillRect/>
                    </a:stretch>
                  </pic:blipFill>
                  <pic:spPr>
                    <a:xfrm>
                      <a:off x="0" y="0"/>
                      <a:ext cx="5119200" cy="3920400"/>
                    </a:xfrm>
                    <a:prstGeom prst="rect">
                      <a:avLst/>
                    </a:prstGeom>
                  </pic:spPr>
                </pic:pic>
              </a:graphicData>
            </a:graphic>
          </wp:inline>
        </w:drawing>
      </w:r>
    </w:p>
    <w:p w14:paraId="1000C8A1" w14:textId="678ADF61" w:rsidR="004E25ED" w:rsidRDefault="00321209" w:rsidP="00D75589">
      <w:pPr>
        <w:pStyle w:val="Descripcin"/>
        <w:spacing w:after="0"/>
        <w:jc w:val="center"/>
        <w:rPr>
          <w:rFonts w:ascii="Times New Roman" w:hAnsi="Times New Roman" w:cs="Times New Roman"/>
          <w:i w:val="0"/>
          <w:color w:val="auto"/>
          <w:sz w:val="22"/>
        </w:rPr>
      </w:pPr>
      <w:bookmarkStart w:id="250" w:name="_Toc5765827"/>
      <w:r w:rsidRPr="00321209">
        <w:rPr>
          <w:rFonts w:ascii="Times New Roman" w:hAnsi="Times New Roman" w:cs="Times New Roman"/>
          <w:b/>
          <w:i w:val="0"/>
          <w:color w:val="auto"/>
          <w:sz w:val="22"/>
        </w:rPr>
        <w:t xml:space="preserve">Figura 3 -  </w:t>
      </w:r>
      <w:r w:rsidRPr="00321209">
        <w:rPr>
          <w:rFonts w:ascii="Times New Roman" w:hAnsi="Times New Roman" w:cs="Times New Roman"/>
          <w:b/>
          <w:i w:val="0"/>
          <w:color w:val="auto"/>
          <w:sz w:val="22"/>
        </w:rPr>
        <w:fldChar w:fldCharType="begin"/>
      </w:r>
      <w:r w:rsidRPr="00321209">
        <w:rPr>
          <w:rFonts w:ascii="Times New Roman" w:hAnsi="Times New Roman" w:cs="Times New Roman"/>
          <w:b/>
          <w:i w:val="0"/>
          <w:color w:val="auto"/>
          <w:sz w:val="22"/>
        </w:rPr>
        <w:instrText xml:space="preserve"> SEQ Figura_3_-_ \* ARABIC </w:instrText>
      </w:r>
      <w:r w:rsidRPr="00321209">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15</w:t>
      </w:r>
      <w:r w:rsidRPr="00321209">
        <w:rPr>
          <w:rFonts w:ascii="Times New Roman" w:hAnsi="Times New Roman" w:cs="Times New Roman"/>
          <w:b/>
          <w:i w:val="0"/>
          <w:color w:val="auto"/>
          <w:sz w:val="22"/>
        </w:rPr>
        <w:fldChar w:fldCharType="end"/>
      </w:r>
      <w:r w:rsidRPr="00321209">
        <w:rPr>
          <w:rFonts w:ascii="Times New Roman" w:hAnsi="Times New Roman" w:cs="Times New Roman"/>
          <w:b/>
          <w:i w:val="0"/>
          <w:color w:val="auto"/>
          <w:sz w:val="22"/>
        </w:rPr>
        <w:t>.</w:t>
      </w:r>
      <w:r w:rsidRPr="00321209">
        <w:rPr>
          <w:rFonts w:ascii="Times New Roman" w:hAnsi="Times New Roman" w:cs="Times New Roman"/>
          <w:i w:val="0"/>
          <w:color w:val="auto"/>
          <w:sz w:val="22"/>
        </w:rPr>
        <w:t xml:space="preserve"> Interfaz de resultados de </w:t>
      </w:r>
      <w:r w:rsidR="006F206E">
        <w:rPr>
          <w:rFonts w:ascii="Times New Roman" w:hAnsi="Times New Roman" w:cs="Times New Roman"/>
          <w:i w:val="0"/>
          <w:color w:val="auto"/>
          <w:sz w:val="22"/>
        </w:rPr>
        <w:t xml:space="preserve">caso </w:t>
      </w:r>
      <w:r w:rsidRPr="00321209">
        <w:rPr>
          <w:rFonts w:ascii="Times New Roman" w:hAnsi="Times New Roman" w:cs="Times New Roman"/>
          <w:i w:val="0"/>
          <w:color w:val="auto"/>
          <w:sz w:val="22"/>
        </w:rPr>
        <w:t>pavimento flexible</w:t>
      </w:r>
      <w:bookmarkEnd w:id="250"/>
    </w:p>
    <w:p w14:paraId="153D5C1E" w14:textId="2D06F7B4" w:rsidR="00D75589" w:rsidRPr="00D75589" w:rsidRDefault="00D75589" w:rsidP="00D75589">
      <w:pPr>
        <w:jc w:val="cente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5ADF1396" w14:textId="77777777" w:rsidR="00321209" w:rsidRDefault="00321209" w:rsidP="002F3A7E">
      <w:pPr>
        <w:rPr>
          <w:rFonts w:ascii="Times New Roman" w:hAnsi="Times New Roman" w:cs="Times New Roman"/>
          <w:sz w:val="24"/>
          <w:u w:color="404040" w:themeColor="text1" w:themeTint="BF"/>
        </w:rPr>
      </w:pPr>
    </w:p>
    <w:p w14:paraId="0AFFB161" w14:textId="7438E6A3" w:rsidR="00193F1D" w:rsidRDefault="00193F1D" w:rsidP="0010575C">
      <w:pPr>
        <w:pStyle w:val="Ttulo3"/>
        <w:numPr>
          <w:ilvl w:val="2"/>
          <w:numId w:val="5"/>
        </w:numPr>
        <w:spacing w:before="0" w:after="240" w:line="360" w:lineRule="auto"/>
        <w:jc w:val="both"/>
        <w:rPr>
          <w:rFonts w:ascii="Times New Roman" w:hAnsi="Times New Roman" w:cs="Times New Roman"/>
          <w:b/>
          <w:color w:val="auto"/>
        </w:rPr>
      </w:pPr>
      <w:bookmarkStart w:id="251" w:name="_Toc5868477"/>
      <w:r>
        <w:rPr>
          <w:rFonts w:ascii="Times New Roman" w:hAnsi="Times New Roman" w:cs="Times New Roman"/>
          <w:b/>
          <w:color w:val="auto"/>
        </w:rPr>
        <w:lastRenderedPageBreak/>
        <w:t>RESULTADOS DEL SOFTWARE</w:t>
      </w:r>
      <w:bookmarkEnd w:id="251"/>
    </w:p>
    <w:p w14:paraId="0CA219E0" w14:textId="4121B361" w:rsidR="00193F1D" w:rsidRDefault="00193F1D" w:rsidP="007754D3">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Para analizar la funcionalidad del software “</w:t>
      </w:r>
      <w:r>
        <w:rPr>
          <w:rFonts w:ascii="Times New Roman" w:hAnsi="Times New Roman" w:cs="Times New Roman"/>
          <w:i/>
          <w:sz w:val="24"/>
          <w:u w:color="404040" w:themeColor="text1" w:themeTint="BF"/>
        </w:rPr>
        <w:t>DISMEP</w:t>
      </w:r>
      <w:r>
        <w:rPr>
          <w:rFonts w:ascii="Times New Roman" w:hAnsi="Times New Roman" w:cs="Times New Roman"/>
          <w:sz w:val="24"/>
          <w:u w:color="404040" w:themeColor="text1" w:themeTint="BF"/>
        </w:rPr>
        <w:t>” se han desarrollado dos ejemplos de aplicación (un ejemplo para el diseño de pavimento flexible y otro para</w:t>
      </w:r>
      <w:r w:rsidR="006F206E">
        <w:rPr>
          <w:rFonts w:ascii="Times New Roman" w:hAnsi="Times New Roman" w:cs="Times New Roman"/>
          <w:sz w:val="24"/>
          <w:u w:color="404040" w:themeColor="text1" w:themeTint="BF"/>
        </w:rPr>
        <w:t xml:space="preserve"> el diseño de pavimento rígido</w:t>
      </w:r>
      <w:r>
        <w:rPr>
          <w:rFonts w:ascii="Times New Roman" w:hAnsi="Times New Roman" w:cs="Times New Roman"/>
          <w:sz w:val="24"/>
          <w:u w:color="404040" w:themeColor="text1" w:themeTint="BF"/>
        </w:rPr>
        <w:t xml:space="preserve">). En las </w:t>
      </w:r>
      <w:r w:rsidR="007754D3">
        <w:rPr>
          <w:rFonts w:ascii="Times New Roman" w:hAnsi="Times New Roman" w:cs="Times New Roman"/>
          <w:sz w:val="24"/>
          <w:u w:color="404040" w:themeColor="text1" w:themeTint="BF"/>
        </w:rPr>
        <w:t xml:space="preserve">siguientes secciones se muestra cada </w:t>
      </w:r>
      <w:r>
        <w:rPr>
          <w:rFonts w:ascii="Times New Roman" w:hAnsi="Times New Roman" w:cs="Times New Roman"/>
          <w:sz w:val="24"/>
          <w:u w:color="404040" w:themeColor="text1" w:themeTint="BF"/>
        </w:rPr>
        <w:t>uno</w:t>
      </w:r>
      <w:r w:rsidR="007754D3">
        <w:rPr>
          <w:rFonts w:ascii="Times New Roman" w:hAnsi="Times New Roman" w:cs="Times New Roman"/>
          <w:sz w:val="24"/>
          <w:u w:color="404040" w:themeColor="text1" w:themeTint="BF"/>
        </w:rPr>
        <w:t xml:space="preserve"> de</w:t>
      </w:r>
      <w:r>
        <w:rPr>
          <w:rFonts w:ascii="Times New Roman" w:hAnsi="Times New Roman" w:cs="Times New Roman"/>
          <w:sz w:val="24"/>
          <w:u w:color="404040" w:themeColor="text1" w:themeTint="BF"/>
        </w:rPr>
        <w:t xml:space="preserve"> los resultados de los modelos de predicción de deterioro calculados por el software</w:t>
      </w:r>
      <w:r w:rsidR="00425145">
        <w:rPr>
          <w:rFonts w:ascii="Times New Roman" w:hAnsi="Times New Roman" w:cs="Times New Roman"/>
          <w:sz w:val="24"/>
          <w:u w:color="404040" w:themeColor="text1" w:themeTint="BF"/>
        </w:rPr>
        <w:t xml:space="preserve"> desarrollado</w:t>
      </w:r>
      <w:r>
        <w:rPr>
          <w:rFonts w:ascii="Times New Roman" w:hAnsi="Times New Roman" w:cs="Times New Roman"/>
          <w:sz w:val="24"/>
          <w:u w:color="404040" w:themeColor="text1" w:themeTint="BF"/>
        </w:rPr>
        <w:t>.</w:t>
      </w:r>
    </w:p>
    <w:p w14:paraId="237DBC76" w14:textId="77777777" w:rsidR="007754D3" w:rsidRPr="007754D3" w:rsidRDefault="007754D3" w:rsidP="007754D3">
      <w:pPr>
        <w:spacing w:line="360" w:lineRule="auto"/>
        <w:jc w:val="both"/>
        <w:rPr>
          <w:rFonts w:ascii="Times New Roman" w:hAnsi="Times New Roman" w:cs="Times New Roman"/>
          <w:sz w:val="12"/>
          <w:u w:color="404040" w:themeColor="text1" w:themeTint="BF"/>
        </w:rPr>
      </w:pPr>
    </w:p>
    <w:p w14:paraId="46E3F612" w14:textId="5EF1CA3A" w:rsidR="00193F1D" w:rsidRPr="0070297D" w:rsidRDefault="00193F1D" w:rsidP="0070297D">
      <w:pPr>
        <w:pStyle w:val="Ttulo4"/>
        <w:numPr>
          <w:ilvl w:val="3"/>
          <w:numId w:val="5"/>
        </w:numPr>
        <w:spacing w:before="0" w:after="240" w:line="360" w:lineRule="auto"/>
        <w:jc w:val="both"/>
        <w:rPr>
          <w:rFonts w:ascii="Times New Roman" w:hAnsi="Times New Roman" w:cs="Times New Roman"/>
          <w:b/>
          <w:i w:val="0"/>
          <w:color w:val="auto"/>
          <w:sz w:val="24"/>
        </w:rPr>
      </w:pPr>
      <w:bookmarkStart w:id="252" w:name="_Toc5868478"/>
      <w:r w:rsidRPr="0070297D">
        <w:rPr>
          <w:rFonts w:ascii="Times New Roman" w:hAnsi="Times New Roman" w:cs="Times New Roman"/>
          <w:b/>
          <w:i w:val="0"/>
          <w:color w:val="auto"/>
          <w:sz w:val="24"/>
        </w:rPr>
        <w:t>PAVIMENTO FLEXIBLE</w:t>
      </w:r>
      <w:bookmarkEnd w:id="252"/>
    </w:p>
    <w:p w14:paraId="6AE30898" w14:textId="178AEC70" w:rsidR="00232570" w:rsidRDefault="00193F1D" w:rsidP="00193F1D">
      <w:pPr>
        <w:spacing w:after="240" w:line="360" w:lineRule="auto"/>
        <w:jc w:val="both"/>
        <w:rPr>
          <w:rFonts w:ascii="Times New Roman" w:hAnsi="Times New Roman" w:cs="Times New Roman"/>
          <w:sz w:val="24"/>
        </w:rPr>
      </w:pPr>
      <w:r>
        <w:rPr>
          <w:rFonts w:ascii="Times New Roman" w:hAnsi="Times New Roman" w:cs="Times New Roman"/>
          <w:sz w:val="24"/>
        </w:rPr>
        <w:t xml:space="preserve">El diseño de pavimentos flexibles sigue la secuencia del diagrama de flujo mostrado en </w:t>
      </w:r>
      <w:r w:rsidR="000C68D2">
        <w:rPr>
          <w:rFonts w:ascii="Times New Roman" w:hAnsi="Times New Roman" w:cs="Times New Roman"/>
          <w:sz w:val="24"/>
        </w:rPr>
        <w:t>la figura 2-1</w:t>
      </w:r>
      <w:r w:rsidR="00C907B5" w:rsidRPr="00C907B5">
        <w:rPr>
          <w:rFonts w:ascii="Times New Roman" w:hAnsi="Times New Roman" w:cs="Times New Roman"/>
          <w:sz w:val="24"/>
        </w:rPr>
        <w:t>.</w:t>
      </w:r>
      <w:r>
        <w:rPr>
          <w:rFonts w:ascii="Times New Roman" w:hAnsi="Times New Roman" w:cs="Times New Roman"/>
          <w:sz w:val="24"/>
        </w:rPr>
        <w:t xml:space="preserve"> El software “</w:t>
      </w:r>
      <w:r>
        <w:rPr>
          <w:rFonts w:ascii="Times New Roman" w:hAnsi="Times New Roman" w:cs="Times New Roman"/>
          <w:i/>
          <w:sz w:val="24"/>
        </w:rPr>
        <w:t>DISMEP</w:t>
      </w:r>
      <w:r>
        <w:rPr>
          <w:rFonts w:ascii="Times New Roman" w:hAnsi="Times New Roman" w:cs="Times New Roman"/>
          <w:sz w:val="24"/>
        </w:rPr>
        <w:t xml:space="preserve">” realiza el análisis de esfuerzos, deformaciones y deflexiones por el método elástico de </w:t>
      </w:r>
      <w:proofErr w:type="spellStart"/>
      <w:r>
        <w:rPr>
          <w:rFonts w:ascii="Times New Roman" w:hAnsi="Times New Roman" w:cs="Times New Roman"/>
          <w:sz w:val="24"/>
        </w:rPr>
        <w:t>Odemark</w:t>
      </w:r>
      <w:proofErr w:type="spellEnd"/>
      <w:r>
        <w:rPr>
          <w:rFonts w:ascii="Times New Roman" w:hAnsi="Times New Roman" w:cs="Times New Roman"/>
          <w:sz w:val="24"/>
        </w:rPr>
        <w:t xml:space="preserve"> – Boussinesq; los modelos de predicción de deterioro que se evalúan para pavimentos flexibles son: profundidad de ahuellamiento,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de abajo hacia arriba (tipo piel de cocodrilo),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de arriba hacia abajo (longitudinal),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térmico (transversal) y la regularidad superficial (IRI).</w:t>
      </w:r>
    </w:p>
    <w:p w14:paraId="2CA97C11" w14:textId="685378E3" w:rsidR="00232570" w:rsidRPr="004A3CC0" w:rsidRDefault="00232570" w:rsidP="00193F1D">
      <w:pPr>
        <w:spacing w:after="240" w:line="360" w:lineRule="auto"/>
        <w:jc w:val="both"/>
        <w:rPr>
          <w:rFonts w:ascii="Times New Roman" w:hAnsi="Times New Roman" w:cs="Times New Roman"/>
          <w:sz w:val="24"/>
        </w:rPr>
      </w:pPr>
      <w:r>
        <w:rPr>
          <w:rFonts w:ascii="Times New Roman" w:hAnsi="Times New Roman" w:cs="Times New Roman"/>
          <w:sz w:val="24"/>
        </w:rPr>
        <w:t>Para el diseño de pavimento flexible se ha tomado como datos el diseño de pavimento flexible del Expediente Técnico de Obra</w:t>
      </w:r>
      <w:r w:rsidR="004A3CC0">
        <w:rPr>
          <w:rFonts w:ascii="Times New Roman" w:hAnsi="Times New Roman" w:cs="Times New Roman"/>
          <w:sz w:val="24"/>
        </w:rPr>
        <w:t xml:space="preserve"> </w:t>
      </w:r>
      <w:r w:rsidR="004A3CC0" w:rsidRPr="004A3CC0">
        <w:rPr>
          <w:rFonts w:ascii="Times New Roman" w:hAnsi="Times New Roman" w:cs="Times New Roman"/>
          <w:i/>
          <w:sz w:val="24"/>
        </w:rPr>
        <w:t>“Mejoramiento de la transpirabilidad vehicular y peatonal en las avenidas Porongo, Sebastián Díaz Marín, Zarate Miranda y Chachapoyas, distrito de Baños del Inca, provincia de Cajamarca, región Cajamarca”</w:t>
      </w:r>
      <w:r w:rsidR="002F0943">
        <w:rPr>
          <w:rFonts w:ascii="Times New Roman" w:hAnsi="Times New Roman" w:cs="Times New Roman"/>
          <w:sz w:val="24"/>
        </w:rPr>
        <w:t xml:space="preserve">, encargado por la municipalidad provincial de Cajamarca al consorcio La Encañada. </w:t>
      </w:r>
      <w:r w:rsidR="0008475A">
        <w:rPr>
          <w:rFonts w:ascii="Times New Roman" w:hAnsi="Times New Roman" w:cs="Times New Roman"/>
          <w:sz w:val="24"/>
        </w:rPr>
        <w:t xml:space="preserve">Para dicho diseño de pavimento el consultor ha elegido </w:t>
      </w:r>
      <w:r w:rsidR="0011415B">
        <w:rPr>
          <w:rFonts w:ascii="Times New Roman" w:hAnsi="Times New Roman" w:cs="Times New Roman"/>
          <w:sz w:val="24"/>
        </w:rPr>
        <w:t xml:space="preserve">dos métodos de diseño: </w:t>
      </w:r>
      <w:r w:rsidR="0008475A">
        <w:rPr>
          <w:rFonts w:ascii="Times New Roman" w:hAnsi="Times New Roman" w:cs="Times New Roman"/>
          <w:sz w:val="24"/>
        </w:rPr>
        <w:t>del Instituto del Asfalto</w:t>
      </w:r>
      <w:r w:rsidR="0011415B">
        <w:rPr>
          <w:rFonts w:ascii="Times New Roman" w:hAnsi="Times New Roman" w:cs="Times New Roman"/>
          <w:sz w:val="24"/>
        </w:rPr>
        <w:t xml:space="preserve"> y</w:t>
      </w:r>
      <w:r w:rsidR="0008475A">
        <w:rPr>
          <w:rFonts w:ascii="Times New Roman" w:hAnsi="Times New Roman" w:cs="Times New Roman"/>
          <w:sz w:val="24"/>
        </w:rPr>
        <w:t xml:space="preserve"> el </w:t>
      </w:r>
      <w:r w:rsidR="0011415B">
        <w:rPr>
          <w:rFonts w:ascii="Times New Roman" w:hAnsi="Times New Roman" w:cs="Times New Roman"/>
          <w:sz w:val="24"/>
        </w:rPr>
        <w:t xml:space="preserve">de AASHTO 93; </w:t>
      </w:r>
      <w:r w:rsidR="0008475A">
        <w:rPr>
          <w:rFonts w:ascii="Times New Roman" w:hAnsi="Times New Roman" w:cs="Times New Roman"/>
          <w:sz w:val="24"/>
        </w:rPr>
        <w:t xml:space="preserve">se ha verificado la vida de diseño por el método </w:t>
      </w:r>
      <w:proofErr w:type="spellStart"/>
      <w:r w:rsidR="0011415B">
        <w:rPr>
          <w:rFonts w:ascii="Times New Roman" w:hAnsi="Times New Roman" w:cs="Times New Roman"/>
          <w:sz w:val="24"/>
        </w:rPr>
        <w:t>Mecánistico</w:t>
      </w:r>
      <w:proofErr w:type="spellEnd"/>
      <w:r w:rsidR="0011415B">
        <w:rPr>
          <w:rFonts w:ascii="Times New Roman" w:hAnsi="Times New Roman" w:cs="Times New Roman"/>
          <w:sz w:val="24"/>
        </w:rPr>
        <w:t xml:space="preserve"> – Empírico</w:t>
      </w:r>
      <w:r w:rsidR="001A1221">
        <w:rPr>
          <w:rFonts w:ascii="Times New Roman" w:hAnsi="Times New Roman" w:cs="Times New Roman"/>
          <w:sz w:val="24"/>
        </w:rPr>
        <w:t>.</w:t>
      </w:r>
    </w:p>
    <w:p w14:paraId="3263FD7C" w14:textId="0E669514" w:rsidR="00193F1D" w:rsidRDefault="004A42A6" w:rsidP="00193F1D">
      <w:pPr>
        <w:spacing w:after="240" w:line="360" w:lineRule="auto"/>
        <w:jc w:val="both"/>
        <w:rPr>
          <w:rFonts w:ascii="Times New Roman" w:hAnsi="Times New Roman" w:cs="Times New Roman"/>
          <w:sz w:val="24"/>
        </w:rPr>
      </w:pPr>
      <w:r>
        <w:rPr>
          <w:rFonts w:ascii="Times New Roman" w:hAnsi="Times New Roman" w:cs="Times New Roman"/>
          <w:sz w:val="24"/>
        </w:rPr>
        <w:t>Los datos</w:t>
      </w:r>
      <w:r w:rsidR="00425145">
        <w:rPr>
          <w:rFonts w:ascii="Times New Roman" w:hAnsi="Times New Roman" w:cs="Times New Roman"/>
          <w:sz w:val="24"/>
        </w:rPr>
        <w:t xml:space="preserve"> de entrada para el diseño de </w:t>
      </w:r>
      <w:r w:rsidR="00193F1D">
        <w:rPr>
          <w:rFonts w:ascii="Times New Roman" w:hAnsi="Times New Roman" w:cs="Times New Roman"/>
          <w:sz w:val="24"/>
        </w:rPr>
        <w:t>pavimento flexible</w:t>
      </w:r>
      <w:r w:rsidR="00425145">
        <w:rPr>
          <w:rFonts w:ascii="Times New Roman" w:hAnsi="Times New Roman" w:cs="Times New Roman"/>
          <w:sz w:val="24"/>
        </w:rPr>
        <w:t xml:space="preserve"> aplicando e</w:t>
      </w:r>
      <w:r w:rsidR="00193F1D">
        <w:rPr>
          <w:rFonts w:ascii="Times New Roman" w:hAnsi="Times New Roman" w:cs="Times New Roman"/>
          <w:sz w:val="24"/>
        </w:rPr>
        <w:t>l software desarrollado</w:t>
      </w:r>
      <w:r>
        <w:rPr>
          <w:rFonts w:ascii="Times New Roman" w:hAnsi="Times New Roman" w:cs="Times New Roman"/>
          <w:sz w:val="24"/>
        </w:rPr>
        <w:t>, se presentan a continuación</w:t>
      </w:r>
      <w:r w:rsidR="001A1221">
        <w:rPr>
          <w:rFonts w:ascii="Times New Roman" w:hAnsi="Times New Roman" w:cs="Times New Roman"/>
          <w:sz w:val="24"/>
        </w:rPr>
        <w:t>,</w:t>
      </w:r>
      <w:r w:rsidR="001A1221" w:rsidRPr="001A1221">
        <w:rPr>
          <w:rFonts w:ascii="Times New Roman" w:hAnsi="Times New Roman" w:cs="Times New Roman"/>
          <w:sz w:val="24"/>
        </w:rPr>
        <w:t xml:space="preserve"> </w:t>
      </w:r>
      <w:r w:rsidR="001A1221">
        <w:rPr>
          <w:rFonts w:ascii="Times New Roman" w:hAnsi="Times New Roman" w:cs="Times New Roman"/>
          <w:sz w:val="24"/>
        </w:rPr>
        <w:t xml:space="preserve">(ver el </w:t>
      </w:r>
      <w:r w:rsidR="001A1221">
        <w:rPr>
          <w:rFonts w:ascii="Times New Roman" w:hAnsi="Times New Roman" w:cs="Times New Roman"/>
          <w:i/>
          <w:sz w:val="24"/>
        </w:rPr>
        <w:t>Anexo B</w:t>
      </w:r>
      <w:r w:rsidR="001A1221">
        <w:rPr>
          <w:rFonts w:ascii="Times New Roman" w:hAnsi="Times New Roman" w:cs="Times New Roman"/>
          <w:sz w:val="24"/>
        </w:rPr>
        <w:t>)</w:t>
      </w:r>
      <w:r w:rsidR="008C583B">
        <w:rPr>
          <w:rFonts w:ascii="Times New Roman" w:hAnsi="Times New Roman" w:cs="Times New Roman"/>
          <w:sz w:val="24"/>
        </w:rPr>
        <w:t>.</w:t>
      </w:r>
    </w:p>
    <w:p w14:paraId="422C868C" w14:textId="2D5FBD89" w:rsidR="00F30D41" w:rsidRPr="001C3273" w:rsidRDefault="00271EE8" w:rsidP="00F30D41">
      <w:pPr>
        <w:pStyle w:val="Prrafodelista"/>
        <w:numPr>
          <w:ilvl w:val="0"/>
          <w:numId w:val="49"/>
        </w:numPr>
        <w:spacing w:before="240" w:after="240" w:line="360" w:lineRule="auto"/>
        <w:ind w:left="714" w:hanging="357"/>
        <w:contextualSpacing w:val="0"/>
        <w:jc w:val="both"/>
        <w:rPr>
          <w:rFonts w:ascii="Times New Roman" w:hAnsi="Times New Roman" w:cs="Times New Roman"/>
          <w:b/>
          <w:sz w:val="24"/>
          <w:u w:val="single"/>
        </w:rPr>
      </w:pPr>
      <w:r>
        <w:rPr>
          <w:rFonts w:ascii="Times New Roman" w:hAnsi="Times New Roman" w:cs="Times New Roman"/>
          <w:b/>
          <w:sz w:val="24"/>
          <w:u w:val="single"/>
        </w:rPr>
        <w:t>Configuración del proyecto</w:t>
      </w:r>
      <w:r w:rsidR="000B21F8">
        <w:rPr>
          <w:rFonts w:ascii="Times New Roman" w:hAnsi="Times New Roman" w:cs="Times New Roman"/>
          <w:b/>
          <w:sz w:val="24"/>
          <w:u w:val="single"/>
        </w:rPr>
        <w:t xml:space="preserve">     </w:t>
      </w:r>
    </w:p>
    <w:p w14:paraId="658E77DF" w14:textId="0D946A36" w:rsidR="00143A09" w:rsidRPr="007754D3" w:rsidRDefault="00143A09" w:rsidP="00143A09">
      <w:pPr>
        <w:pStyle w:val="Descripcin"/>
        <w:keepNext/>
        <w:spacing w:after="0" w:line="276" w:lineRule="auto"/>
        <w:jc w:val="center"/>
        <w:rPr>
          <w:rFonts w:ascii="Times New Roman" w:hAnsi="Times New Roman" w:cs="Times New Roman"/>
          <w:i w:val="0"/>
          <w:color w:val="auto"/>
          <w:sz w:val="22"/>
        </w:rPr>
      </w:pPr>
      <w:bookmarkStart w:id="253" w:name="_Toc531190164"/>
      <w:bookmarkStart w:id="254" w:name="_Toc5765754"/>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7</w:t>
      </w:r>
      <w:r w:rsidRPr="007754D3">
        <w:rPr>
          <w:rFonts w:ascii="Times New Roman" w:hAnsi="Times New Roman" w:cs="Times New Roman"/>
          <w:b/>
          <w:i w:val="0"/>
          <w:color w:val="auto"/>
          <w:sz w:val="22"/>
        </w:rPr>
        <w:fldChar w:fldCharType="end"/>
      </w:r>
      <w:r>
        <w:rPr>
          <w:rFonts w:ascii="Times New Roman" w:hAnsi="Times New Roman" w:cs="Times New Roman"/>
          <w:i w:val="0"/>
          <w:color w:val="auto"/>
          <w:sz w:val="22"/>
        </w:rPr>
        <w:t>.</w:t>
      </w:r>
      <w:r w:rsidRPr="007754D3">
        <w:rPr>
          <w:rFonts w:ascii="Times New Roman" w:hAnsi="Times New Roman" w:cs="Times New Roman"/>
          <w:i w:val="0"/>
          <w:color w:val="auto"/>
          <w:sz w:val="22"/>
        </w:rPr>
        <w:t xml:space="preserve"> </w:t>
      </w:r>
      <w:r w:rsidRPr="00305F3F">
        <w:rPr>
          <w:rFonts w:ascii="Times New Roman" w:hAnsi="Times New Roman" w:cs="Times New Roman"/>
          <w:i w:val="0"/>
          <w:color w:val="auto"/>
          <w:sz w:val="22"/>
        </w:rPr>
        <w:t>Datos de configuración</w:t>
      </w:r>
      <w:bookmarkEnd w:id="253"/>
      <w:r w:rsidR="001A7FC0">
        <w:rPr>
          <w:rFonts w:ascii="Times New Roman" w:hAnsi="Times New Roman" w:cs="Times New Roman"/>
          <w:i w:val="0"/>
          <w:color w:val="auto"/>
          <w:sz w:val="22"/>
        </w:rPr>
        <w:t xml:space="preserve"> del proyecto</w:t>
      </w:r>
      <w:bookmarkEnd w:id="254"/>
    </w:p>
    <w:tbl>
      <w:tblPr>
        <w:tblStyle w:val="Tablaconcuadrcula1clara"/>
        <w:tblW w:w="0" w:type="auto"/>
        <w:tblLayout w:type="fixed"/>
        <w:tblLook w:val="04A0" w:firstRow="1" w:lastRow="0" w:firstColumn="1" w:lastColumn="0" w:noHBand="0" w:noVBand="1"/>
      </w:tblPr>
      <w:tblGrid>
        <w:gridCol w:w="3114"/>
        <w:gridCol w:w="1134"/>
        <w:gridCol w:w="3118"/>
        <w:gridCol w:w="1128"/>
      </w:tblGrid>
      <w:tr w:rsidR="00143A09" w14:paraId="06CF4AFD" w14:textId="77777777" w:rsidTr="00B54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D9D9D9" w:themeFill="background1" w:themeFillShade="D9"/>
            <w:vAlign w:val="center"/>
          </w:tcPr>
          <w:p w14:paraId="2599A16C" w14:textId="77777777" w:rsidR="00143A09" w:rsidRPr="00C81C95" w:rsidRDefault="00143A09" w:rsidP="00143A09">
            <w:pPr>
              <w:spacing w:line="276" w:lineRule="auto"/>
              <w:jc w:val="center"/>
              <w:rPr>
                <w:rFonts w:ascii="Times New Roman" w:hAnsi="Times New Roman" w:cs="Times New Roman"/>
              </w:rPr>
            </w:pPr>
            <w:r w:rsidRPr="00C81C95">
              <w:rPr>
                <w:rFonts w:ascii="Times New Roman" w:hAnsi="Times New Roman" w:cs="Times New Roman"/>
              </w:rPr>
              <w:t>Características del Proyecto</w:t>
            </w:r>
          </w:p>
        </w:tc>
        <w:tc>
          <w:tcPr>
            <w:tcW w:w="1134" w:type="dxa"/>
            <w:tcBorders>
              <w:right w:val="triple" w:sz="4" w:space="0" w:color="999999" w:themeColor="text1" w:themeTint="66"/>
            </w:tcBorders>
            <w:shd w:val="clear" w:color="auto" w:fill="D9D9D9" w:themeFill="background1" w:themeFillShade="D9"/>
            <w:vAlign w:val="center"/>
          </w:tcPr>
          <w:p w14:paraId="11D265EF" w14:textId="77777777" w:rsidR="00143A09" w:rsidRPr="00C81C95" w:rsidRDefault="00143A09" w:rsidP="00143A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Valor</w:t>
            </w:r>
          </w:p>
        </w:tc>
        <w:tc>
          <w:tcPr>
            <w:tcW w:w="3118" w:type="dxa"/>
            <w:tcBorders>
              <w:left w:val="triple" w:sz="4" w:space="0" w:color="999999" w:themeColor="text1" w:themeTint="66"/>
            </w:tcBorders>
            <w:shd w:val="clear" w:color="auto" w:fill="D9D9D9" w:themeFill="background1" w:themeFillShade="D9"/>
            <w:vAlign w:val="center"/>
          </w:tcPr>
          <w:p w14:paraId="4F9D300E" w14:textId="77777777" w:rsidR="00143A09" w:rsidRPr="00C81C95" w:rsidRDefault="00143A09" w:rsidP="00143A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Características de la sección</w:t>
            </w:r>
          </w:p>
        </w:tc>
        <w:tc>
          <w:tcPr>
            <w:tcW w:w="1128" w:type="dxa"/>
            <w:shd w:val="clear" w:color="auto" w:fill="D9D9D9" w:themeFill="background1" w:themeFillShade="D9"/>
            <w:vAlign w:val="center"/>
          </w:tcPr>
          <w:p w14:paraId="5C4965B2" w14:textId="77777777" w:rsidR="00143A09" w:rsidRPr="00C81C95" w:rsidRDefault="00143A09" w:rsidP="00143A0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Valor</w:t>
            </w:r>
          </w:p>
        </w:tc>
      </w:tr>
      <w:tr w:rsidR="00143A09" w14:paraId="5A7F071B" w14:textId="77777777" w:rsidTr="00B54908">
        <w:tc>
          <w:tcPr>
            <w:cnfStyle w:val="001000000000" w:firstRow="0" w:lastRow="0" w:firstColumn="1" w:lastColumn="0" w:oddVBand="0" w:evenVBand="0" w:oddHBand="0" w:evenHBand="0" w:firstRowFirstColumn="0" w:firstRowLastColumn="0" w:lastRowFirstColumn="0" w:lastRowLastColumn="0"/>
            <w:tcW w:w="3114" w:type="dxa"/>
            <w:vAlign w:val="center"/>
          </w:tcPr>
          <w:p w14:paraId="597C7FE9" w14:textId="2D7358A0" w:rsidR="00143A09" w:rsidRPr="00C81C95" w:rsidRDefault="00143A09" w:rsidP="00143A09">
            <w:pPr>
              <w:spacing w:line="276" w:lineRule="auto"/>
              <w:rPr>
                <w:rFonts w:ascii="Times New Roman" w:hAnsi="Times New Roman" w:cs="Times New Roman"/>
                <w:b w:val="0"/>
              </w:rPr>
            </w:pPr>
            <w:r w:rsidRPr="00C81C95">
              <w:rPr>
                <w:rFonts w:ascii="Times New Roman" w:hAnsi="Times New Roman" w:cs="Times New Roman"/>
                <w:b w:val="0"/>
              </w:rPr>
              <w:t>Velocidad operacional (</w:t>
            </w:r>
            <w:r w:rsidR="001A1221" w:rsidRPr="00C81C95">
              <w:rPr>
                <w:rFonts w:ascii="Times New Roman" w:hAnsi="Times New Roman" w:cs="Times New Roman"/>
                <w:b w:val="0"/>
              </w:rPr>
              <w:t>km/h</w:t>
            </w:r>
            <w:r w:rsidRPr="00C81C95">
              <w:rPr>
                <w:rFonts w:ascii="Times New Roman" w:hAnsi="Times New Roman" w:cs="Times New Roman"/>
                <w:b w:val="0"/>
              </w:rPr>
              <w:t>)</w:t>
            </w:r>
            <w:r w:rsidR="001A1221" w:rsidRPr="00C81C95">
              <w:rPr>
                <w:rStyle w:val="Refdenotaalpie"/>
                <w:rFonts w:ascii="Times New Roman" w:hAnsi="Times New Roman" w:cs="Times New Roman"/>
                <w:b w:val="0"/>
              </w:rPr>
              <w:footnoteReference w:id="15"/>
            </w:r>
          </w:p>
        </w:tc>
        <w:tc>
          <w:tcPr>
            <w:tcW w:w="1134" w:type="dxa"/>
            <w:tcBorders>
              <w:right w:val="triple" w:sz="4" w:space="0" w:color="999999" w:themeColor="text1" w:themeTint="66"/>
            </w:tcBorders>
            <w:vAlign w:val="center"/>
          </w:tcPr>
          <w:p w14:paraId="1843E9BC" w14:textId="2D99FC6F" w:rsidR="00143A09" w:rsidRPr="00C81C95" w:rsidRDefault="00316495" w:rsidP="00143A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c>
          <w:tcPr>
            <w:tcW w:w="3118" w:type="dxa"/>
            <w:tcBorders>
              <w:left w:val="triple" w:sz="4" w:space="0" w:color="999999" w:themeColor="text1" w:themeTint="66"/>
            </w:tcBorders>
            <w:vAlign w:val="center"/>
          </w:tcPr>
          <w:p w14:paraId="006A8DD8" w14:textId="2D53EE8A" w:rsidR="00143A09" w:rsidRPr="00C81C95" w:rsidRDefault="00143A09" w:rsidP="00143A0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Espesor CA (</w:t>
            </w:r>
            <w:r w:rsidR="001A1221" w:rsidRPr="00C81C95">
              <w:rPr>
                <w:rFonts w:ascii="Times New Roman" w:hAnsi="Times New Roman" w:cs="Times New Roman"/>
              </w:rPr>
              <w:t>cm</w:t>
            </w:r>
            <w:r w:rsidRPr="00C81C95">
              <w:rPr>
                <w:rFonts w:ascii="Times New Roman" w:hAnsi="Times New Roman" w:cs="Times New Roman"/>
              </w:rPr>
              <w:t>)</w:t>
            </w:r>
          </w:p>
        </w:tc>
        <w:tc>
          <w:tcPr>
            <w:tcW w:w="1128" w:type="dxa"/>
            <w:vAlign w:val="center"/>
          </w:tcPr>
          <w:p w14:paraId="12D041F5" w14:textId="12650DD5" w:rsidR="00143A09" w:rsidRPr="00C81C95" w:rsidRDefault="00143A09" w:rsidP="00143A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7</w:t>
            </w:r>
            <w:r w:rsidR="001A1221" w:rsidRPr="00C81C95">
              <w:rPr>
                <w:rFonts w:ascii="Times New Roman" w:hAnsi="Times New Roman" w:cs="Times New Roman"/>
              </w:rPr>
              <w:t>.62</w:t>
            </w:r>
          </w:p>
        </w:tc>
      </w:tr>
      <w:tr w:rsidR="00143A09" w14:paraId="10264998" w14:textId="77777777" w:rsidTr="00B54908">
        <w:tc>
          <w:tcPr>
            <w:cnfStyle w:val="001000000000" w:firstRow="0" w:lastRow="0" w:firstColumn="1" w:lastColumn="0" w:oddVBand="0" w:evenVBand="0" w:oddHBand="0" w:evenHBand="0" w:firstRowFirstColumn="0" w:firstRowLastColumn="0" w:lastRowFirstColumn="0" w:lastRowLastColumn="0"/>
            <w:tcW w:w="3114" w:type="dxa"/>
            <w:vAlign w:val="center"/>
          </w:tcPr>
          <w:p w14:paraId="56407781" w14:textId="106F4D76" w:rsidR="00143A09" w:rsidRPr="00C81C95" w:rsidRDefault="00143A09" w:rsidP="00143A09">
            <w:pPr>
              <w:spacing w:line="276" w:lineRule="auto"/>
              <w:rPr>
                <w:rFonts w:ascii="Times New Roman" w:hAnsi="Times New Roman" w:cs="Times New Roman"/>
                <w:b w:val="0"/>
              </w:rPr>
            </w:pPr>
            <w:r w:rsidRPr="00C81C95">
              <w:rPr>
                <w:rFonts w:ascii="Times New Roman" w:hAnsi="Times New Roman" w:cs="Times New Roman"/>
                <w:b w:val="0"/>
              </w:rPr>
              <w:t>Ancho de carril (</w:t>
            </w:r>
            <w:r w:rsidR="001A1221" w:rsidRPr="00C81C95">
              <w:rPr>
                <w:rFonts w:ascii="Times New Roman" w:hAnsi="Times New Roman" w:cs="Times New Roman"/>
                <w:b w:val="0"/>
              </w:rPr>
              <w:t>m</w:t>
            </w:r>
            <w:r w:rsidRPr="00C81C95">
              <w:rPr>
                <w:rFonts w:ascii="Times New Roman" w:hAnsi="Times New Roman" w:cs="Times New Roman"/>
                <w:b w:val="0"/>
              </w:rPr>
              <w:t>)</w:t>
            </w:r>
          </w:p>
        </w:tc>
        <w:tc>
          <w:tcPr>
            <w:tcW w:w="1134" w:type="dxa"/>
            <w:tcBorders>
              <w:right w:val="triple" w:sz="4" w:space="0" w:color="999999" w:themeColor="text1" w:themeTint="66"/>
            </w:tcBorders>
            <w:vAlign w:val="center"/>
          </w:tcPr>
          <w:p w14:paraId="0235662F" w14:textId="3C4B99FB" w:rsidR="00143A09" w:rsidRPr="00C81C95" w:rsidRDefault="001A1221" w:rsidP="00143A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3</w:t>
            </w:r>
          </w:p>
        </w:tc>
        <w:tc>
          <w:tcPr>
            <w:tcW w:w="3118" w:type="dxa"/>
            <w:tcBorders>
              <w:left w:val="triple" w:sz="4" w:space="0" w:color="999999" w:themeColor="text1" w:themeTint="66"/>
            </w:tcBorders>
            <w:vAlign w:val="center"/>
          </w:tcPr>
          <w:p w14:paraId="559DD624" w14:textId="1630CFCD" w:rsidR="00143A09" w:rsidRPr="00C81C95" w:rsidRDefault="00143A09" w:rsidP="00143A0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Espesor Base (</w:t>
            </w:r>
            <w:r w:rsidR="001A1221" w:rsidRPr="00C81C95">
              <w:rPr>
                <w:rFonts w:ascii="Times New Roman" w:hAnsi="Times New Roman" w:cs="Times New Roman"/>
              </w:rPr>
              <w:t>cm</w:t>
            </w:r>
            <w:r w:rsidRPr="00C81C95">
              <w:rPr>
                <w:rFonts w:ascii="Times New Roman" w:hAnsi="Times New Roman" w:cs="Times New Roman"/>
              </w:rPr>
              <w:t>)</w:t>
            </w:r>
          </w:p>
        </w:tc>
        <w:tc>
          <w:tcPr>
            <w:tcW w:w="1128" w:type="dxa"/>
            <w:vAlign w:val="center"/>
          </w:tcPr>
          <w:p w14:paraId="232CFE58" w14:textId="18D3C959" w:rsidR="00143A09" w:rsidRPr="00C81C95" w:rsidRDefault="001A1221" w:rsidP="00143A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20.32</w:t>
            </w:r>
          </w:p>
        </w:tc>
      </w:tr>
      <w:tr w:rsidR="00143A09" w14:paraId="47FA2A68" w14:textId="77777777" w:rsidTr="00B54908">
        <w:tc>
          <w:tcPr>
            <w:cnfStyle w:val="001000000000" w:firstRow="0" w:lastRow="0" w:firstColumn="1" w:lastColumn="0" w:oddVBand="0" w:evenVBand="0" w:oddHBand="0" w:evenHBand="0" w:firstRowFirstColumn="0" w:firstRowLastColumn="0" w:lastRowFirstColumn="0" w:lastRowLastColumn="0"/>
            <w:tcW w:w="3114" w:type="dxa"/>
            <w:vAlign w:val="center"/>
          </w:tcPr>
          <w:p w14:paraId="27E1F49B" w14:textId="77777777" w:rsidR="00143A09" w:rsidRPr="00C81C95" w:rsidRDefault="00143A09" w:rsidP="00143A09">
            <w:pPr>
              <w:spacing w:line="276" w:lineRule="auto"/>
              <w:rPr>
                <w:rFonts w:ascii="Times New Roman" w:hAnsi="Times New Roman" w:cs="Times New Roman"/>
                <w:b w:val="0"/>
              </w:rPr>
            </w:pPr>
            <w:r w:rsidRPr="00C81C95">
              <w:rPr>
                <w:rFonts w:ascii="Times New Roman" w:hAnsi="Times New Roman" w:cs="Times New Roman"/>
                <w:b w:val="0"/>
              </w:rPr>
              <w:t>Periodo de diseño (años)</w:t>
            </w:r>
          </w:p>
        </w:tc>
        <w:tc>
          <w:tcPr>
            <w:tcW w:w="1134" w:type="dxa"/>
            <w:tcBorders>
              <w:right w:val="triple" w:sz="4" w:space="0" w:color="999999" w:themeColor="text1" w:themeTint="66"/>
            </w:tcBorders>
            <w:vAlign w:val="center"/>
          </w:tcPr>
          <w:p w14:paraId="2271B47A" w14:textId="77777777" w:rsidR="00143A09" w:rsidRPr="00C81C95" w:rsidRDefault="00143A09" w:rsidP="00143A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10</w:t>
            </w:r>
          </w:p>
        </w:tc>
        <w:tc>
          <w:tcPr>
            <w:tcW w:w="3118" w:type="dxa"/>
            <w:tcBorders>
              <w:left w:val="triple" w:sz="4" w:space="0" w:color="999999" w:themeColor="text1" w:themeTint="66"/>
            </w:tcBorders>
            <w:vAlign w:val="center"/>
          </w:tcPr>
          <w:p w14:paraId="7F2581CF" w14:textId="3A9F444D" w:rsidR="00143A09" w:rsidRPr="00C81C95" w:rsidRDefault="00143A09" w:rsidP="00143A0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 xml:space="preserve">Espesor </w:t>
            </w:r>
            <w:proofErr w:type="spellStart"/>
            <w:r w:rsidRPr="00C81C95">
              <w:rPr>
                <w:rFonts w:ascii="Times New Roman" w:hAnsi="Times New Roman" w:cs="Times New Roman"/>
              </w:rPr>
              <w:t>Sub-base</w:t>
            </w:r>
            <w:proofErr w:type="spellEnd"/>
            <w:r w:rsidRPr="00C81C95">
              <w:rPr>
                <w:rFonts w:ascii="Times New Roman" w:hAnsi="Times New Roman" w:cs="Times New Roman"/>
              </w:rPr>
              <w:t xml:space="preserve"> (</w:t>
            </w:r>
            <w:r w:rsidR="001A1221" w:rsidRPr="00C81C95">
              <w:rPr>
                <w:rFonts w:ascii="Times New Roman" w:hAnsi="Times New Roman" w:cs="Times New Roman"/>
              </w:rPr>
              <w:t>cm</w:t>
            </w:r>
            <w:r w:rsidRPr="00C81C95">
              <w:rPr>
                <w:rFonts w:ascii="Times New Roman" w:hAnsi="Times New Roman" w:cs="Times New Roman"/>
              </w:rPr>
              <w:t>)</w:t>
            </w:r>
          </w:p>
        </w:tc>
        <w:tc>
          <w:tcPr>
            <w:tcW w:w="1128" w:type="dxa"/>
            <w:vAlign w:val="center"/>
          </w:tcPr>
          <w:p w14:paraId="5CF1EC11" w14:textId="46AFEB63" w:rsidR="00143A09" w:rsidRPr="00C81C95" w:rsidRDefault="001A1221" w:rsidP="00143A0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12.7</w:t>
            </w:r>
          </w:p>
        </w:tc>
      </w:tr>
    </w:tbl>
    <w:p w14:paraId="04D02122" w14:textId="77777777" w:rsidR="00DB6391" w:rsidRPr="00E60E98" w:rsidRDefault="00DB6391" w:rsidP="007D165B">
      <w:pPr>
        <w:pStyle w:val="Prrafodelista"/>
        <w:numPr>
          <w:ilvl w:val="0"/>
          <w:numId w:val="49"/>
        </w:numPr>
        <w:spacing w:before="240" w:after="240" w:line="360" w:lineRule="auto"/>
        <w:ind w:left="714" w:hanging="357"/>
        <w:contextualSpacing w:val="0"/>
        <w:jc w:val="both"/>
        <w:rPr>
          <w:rFonts w:ascii="Times New Roman" w:hAnsi="Times New Roman" w:cs="Times New Roman"/>
          <w:b/>
          <w:sz w:val="24"/>
          <w:u w:val="single"/>
        </w:rPr>
      </w:pPr>
      <w:r w:rsidRPr="00322DC8">
        <w:rPr>
          <w:rFonts w:ascii="Times New Roman" w:hAnsi="Times New Roman" w:cs="Times New Roman"/>
          <w:b/>
          <w:sz w:val="24"/>
          <w:u w:val="single"/>
        </w:rPr>
        <w:lastRenderedPageBreak/>
        <w:t>Criterios de diseño y niveles de confiabilidad</w:t>
      </w:r>
    </w:p>
    <w:p w14:paraId="021A4293" w14:textId="73D59A65" w:rsidR="00322DC8" w:rsidRPr="007754D3" w:rsidRDefault="00322DC8" w:rsidP="00322DC8">
      <w:pPr>
        <w:pStyle w:val="Descripcin"/>
        <w:keepNext/>
        <w:spacing w:after="0" w:line="276" w:lineRule="auto"/>
        <w:ind w:left="720"/>
        <w:jc w:val="center"/>
        <w:rPr>
          <w:rFonts w:ascii="Times New Roman" w:hAnsi="Times New Roman" w:cs="Times New Roman"/>
          <w:i w:val="0"/>
          <w:color w:val="auto"/>
          <w:sz w:val="22"/>
        </w:rPr>
      </w:pPr>
      <w:bookmarkStart w:id="255" w:name="_Toc5765755"/>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8</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Criterios de diseño y niveles de confiabilidad</w:t>
      </w:r>
      <w:bookmarkEnd w:id="255"/>
    </w:p>
    <w:tbl>
      <w:tblPr>
        <w:tblStyle w:val="Tablaconcuadrcula1clara"/>
        <w:tblW w:w="7792" w:type="dxa"/>
        <w:jc w:val="right"/>
        <w:tblLayout w:type="fixed"/>
        <w:tblLook w:val="04A0" w:firstRow="1" w:lastRow="0" w:firstColumn="1" w:lastColumn="0" w:noHBand="0" w:noVBand="1"/>
      </w:tblPr>
      <w:tblGrid>
        <w:gridCol w:w="3823"/>
        <w:gridCol w:w="1559"/>
        <w:gridCol w:w="2410"/>
      </w:tblGrid>
      <w:tr w:rsidR="00322DC8" w14:paraId="26221545" w14:textId="77777777" w:rsidTr="00DE59BC">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823" w:type="dxa"/>
            <w:shd w:val="clear" w:color="auto" w:fill="D9D9D9" w:themeFill="background1" w:themeFillShade="D9"/>
          </w:tcPr>
          <w:p w14:paraId="4478A96A" w14:textId="77777777" w:rsidR="00322DC8" w:rsidRPr="00C81C95" w:rsidRDefault="00322DC8" w:rsidP="00E24B1B">
            <w:pPr>
              <w:spacing w:line="276" w:lineRule="auto"/>
              <w:jc w:val="center"/>
              <w:rPr>
                <w:rFonts w:ascii="Times New Roman" w:hAnsi="Times New Roman" w:cs="Times New Roman"/>
                <w:b w:val="0"/>
                <w:bCs w:val="0"/>
              </w:rPr>
            </w:pPr>
            <w:r w:rsidRPr="00C81C95">
              <w:rPr>
                <w:rFonts w:ascii="Times New Roman" w:hAnsi="Times New Roman" w:cs="Times New Roman"/>
              </w:rPr>
              <w:t>Deterioro</w:t>
            </w:r>
          </w:p>
        </w:tc>
        <w:tc>
          <w:tcPr>
            <w:tcW w:w="1559" w:type="dxa"/>
            <w:shd w:val="clear" w:color="auto" w:fill="D9D9D9" w:themeFill="background1" w:themeFillShade="D9"/>
          </w:tcPr>
          <w:p w14:paraId="64082133" w14:textId="77777777" w:rsidR="00322DC8" w:rsidRPr="00C81C95" w:rsidRDefault="00322DC8" w:rsidP="00E24B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Valor umbral</w:t>
            </w:r>
          </w:p>
        </w:tc>
        <w:tc>
          <w:tcPr>
            <w:tcW w:w="2410" w:type="dxa"/>
            <w:shd w:val="clear" w:color="auto" w:fill="D9D9D9" w:themeFill="background1" w:themeFillShade="D9"/>
          </w:tcPr>
          <w:p w14:paraId="26EE7C44" w14:textId="77777777" w:rsidR="00322DC8" w:rsidRPr="00C81C95" w:rsidRDefault="00322DC8" w:rsidP="00E24B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Nivel de confiabilidad</w:t>
            </w:r>
          </w:p>
        </w:tc>
      </w:tr>
      <w:tr w:rsidR="00322DC8" w14:paraId="276C55E8" w14:textId="77777777" w:rsidTr="00DE59BC">
        <w:trPr>
          <w:jc w:val="right"/>
        </w:trPr>
        <w:tc>
          <w:tcPr>
            <w:cnfStyle w:val="001000000000" w:firstRow="0" w:lastRow="0" w:firstColumn="1" w:lastColumn="0" w:oddVBand="0" w:evenVBand="0" w:oddHBand="0" w:evenHBand="0" w:firstRowFirstColumn="0" w:firstRowLastColumn="0" w:lastRowFirstColumn="0" w:lastRowLastColumn="0"/>
            <w:tcW w:w="3823" w:type="dxa"/>
          </w:tcPr>
          <w:p w14:paraId="0496C65F" w14:textId="54D01EF0" w:rsidR="00322DC8" w:rsidRPr="00C81C95" w:rsidRDefault="00322DC8" w:rsidP="00E24B1B">
            <w:pPr>
              <w:spacing w:line="276" w:lineRule="auto"/>
              <w:rPr>
                <w:rFonts w:ascii="Times New Roman" w:hAnsi="Times New Roman" w:cs="Times New Roman"/>
                <w:b w:val="0"/>
              </w:rPr>
            </w:pPr>
            <w:r w:rsidRPr="00C81C95">
              <w:rPr>
                <w:rFonts w:ascii="Times New Roman" w:hAnsi="Times New Roman" w:cs="Times New Roman"/>
                <w:b w:val="0"/>
              </w:rPr>
              <w:t>Profundidad de ahuellamiento</w:t>
            </w:r>
          </w:p>
        </w:tc>
        <w:tc>
          <w:tcPr>
            <w:tcW w:w="1559" w:type="dxa"/>
          </w:tcPr>
          <w:p w14:paraId="2744D6DF" w14:textId="5F571F4C" w:rsidR="00322DC8" w:rsidRPr="00C81C95" w:rsidRDefault="00CD5308" w:rsidP="00E24B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1.651 cm</w:t>
            </w:r>
          </w:p>
        </w:tc>
        <w:tc>
          <w:tcPr>
            <w:tcW w:w="2410" w:type="dxa"/>
          </w:tcPr>
          <w:p w14:paraId="16F3F0DF" w14:textId="03AD9D16" w:rsidR="00322DC8" w:rsidRPr="00C81C95" w:rsidRDefault="00CD5308" w:rsidP="00E24B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80 %</w:t>
            </w:r>
          </w:p>
        </w:tc>
      </w:tr>
      <w:tr w:rsidR="00322DC8" w14:paraId="39A80E48" w14:textId="77777777" w:rsidTr="00DE59BC">
        <w:trPr>
          <w:jc w:val="right"/>
        </w:trPr>
        <w:tc>
          <w:tcPr>
            <w:cnfStyle w:val="001000000000" w:firstRow="0" w:lastRow="0" w:firstColumn="1" w:lastColumn="0" w:oddVBand="0" w:evenVBand="0" w:oddHBand="0" w:evenHBand="0" w:firstRowFirstColumn="0" w:firstRowLastColumn="0" w:lastRowFirstColumn="0" w:lastRowLastColumn="0"/>
            <w:tcW w:w="3823" w:type="dxa"/>
          </w:tcPr>
          <w:p w14:paraId="02287648" w14:textId="404CA4BF" w:rsidR="00322DC8" w:rsidRPr="00C81C95" w:rsidRDefault="00322DC8" w:rsidP="00E24B1B">
            <w:pPr>
              <w:spacing w:line="276" w:lineRule="auto"/>
              <w:rPr>
                <w:rFonts w:ascii="Times New Roman" w:hAnsi="Times New Roman" w:cs="Times New Roman"/>
                <w:b w:val="0"/>
              </w:rPr>
            </w:pPr>
            <w:proofErr w:type="spellStart"/>
            <w:r w:rsidRPr="00C81C95">
              <w:rPr>
                <w:rFonts w:ascii="Times New Roman" w:hAnsi="Times New Roman" w:cs="Times New Roman"/>
                <w:b w:val="0"/>
              </w:rPr>
              <w:t>Fisuramiento</w:t>
            </w:r>
            <w:proofErr w:type="spellEnd"/>
            <w:r w:rsidRPr="00C81C95">
              <w:rPr>
                <w:rFonts w:ascii="Times New Roman" w:hAnsi="Times New Roman" w:cs="Times New Roman"/>
                <w:b w:val="0"/>
              </w:rPr>
              <w:t xml:space="preserve"> tipo “piel de cocodrilo”</w:t>
            </w:r>
          </w:p>
        </w:tc>
        <w:tc>
          <w:tcPr>
            <w:tcW w:w="1559" w:type="dxa"/>
          </w:tcPr>
          <w:p w14:paraId="654E6931" w14:textId="62A6DDFA" w:rsidR="00322DC8" w:rsidRPr="00C81C95" w:rsidRDefault="00CD5308" w:rsidP="00E24B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35 %</w:t>
            </w:r>
          </w:p>
        </w:tc>
        <w:tc>
          <w:tcPr>
            <w:tcW w:w="2410" w:type="dxa"/>
          </w:tcPr>
          <w:p w14:paraId="0C26701F" w14:textId="53BE5A9C" w:rsidR="00322DC8" w:rsidRPr="00C81C95" w:rsidRDefault="00CD5308" w:rsidP="00E24B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80 %</w:t>
            </w:r>
          </w:p>
        </w:tc>
      </w:tr>
      <w:tr w:rsidR="00322DC8" w14:paraId="66A89D2C" w14:textId="77777777" w:rsidTr="00DE59BC">
        <w:trPr>
          <w:jc w:val="right"/>
        </w:trPr>
        <w:tc>
          <w:tcPr>
            <w:cnfStyle w:val="001000000000" w:firstRow="0" w:lastRow="0" w:firstColumn="1" w:lastColumn="0" w:oddVBand="0" w:evenVBand="0" w:oddHBand="0" w:evenHBand="0" w:firstRowFirstColumn="0" w:firstRowLastColumn="0" w:lastRowFirstColumn="0" w:lastRowLastColumn="0"/>
            <w:tcW w:w="3823" w:type="dxa"/>
          </w:tcPr>
          <w:p w14:paraId="7F38C2C2" w14:textId="318001D0" w:rsidR="00322DC8" w:rsidRPr="00C81C95" w:rsidRDefault="00322DC8" w:rsidP="00E24B1B">
            <w:pPr>
              <w:spacing w:line="276" w:lineRule="auto"/>
              <w:rPr>
                <w:rFonts w:ascii="Times New Roman" w:hAnsi="Times New Roman" w:cs="Times New Roman"/>
                <w:b w:val="0"/>
              </w:rPr>
            </w:pPr>
            <w:proofErr w:type="spellStart"/>
            <w:r w:rsidRPr="00C81C95">
              <w:rPr>
                <w:rFonts w:ascii="Times New Roman" w:hAnsi="Times New Roman" w:cs="Times New Roman"/>
                <w:b w:val="0"/>
              </w:rPr>
              <w:t>Fisuramiento</w:t>
            </w:r>
            <w:proofErr w:type="spellEnd"/>
            <w:r w:rsidRPr="00C81C95">
              <w:rPr>
                <w:rFonts w:ascii="Times New Roman" w:hAnsi="Times New Roman" w:cs="Times New Roman"/>
                <w:b w:val="0"/>
              </w:rPr>
              <w:t xml:space="preserve"> longitudinal</w:t>
            </w:r>
          </w:p>
        </w:tc>
        <w:tc>
          <w:tcPr>
            <w:tcW w:w="1559" w:type="dxa"/>
          </w:tcPr>
          <w:p w14:paraId="3F948E2E" w14:textId="59E19596" w:rsidR="00322DC8" w:rsidRPr="00C81C95" w:rsidRDefault="00CD5308" w:rsidP="00E24B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135</w:t>
            </w:r>
            <w:r w:rsidR="00DE59BC" w:rsidRPr="00C81C95">
              <w:rPr>
                <w:rFonts w:ascii="Times New Roman" w:hAnsi="Times New Roman" w:cs="Times New Roman"/>
              </w:rPr>
              <w:t xml:space="preserve"> m/km</w:t>
            </w:r>
          </w:p>
        </w:tc>
        <w:tc>
          <w:tcPr>
            <w:tcW w:w="2410" w:type="dxa"/>
          </w:tcPr>
          <w:p w14:paraId="411F3E5F" w14:textId="0AAA9EBC" w:rsidR="00322DC8" w:rsidRPr="00C81C95" w:rsidRDefault="00CD5308" w:rsidP="00E24B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80 %</w:t>
            </w:r>
          </w:p>
        </w:tc>
      </w:tr>
      <w:tr w:rsidR="00322DC8" w14:paraId="380D6B3C" w14:textId="77777777" w:rsidTr="00DE59BC">
        <w:trPr>
          <w:jc w:val="right"/>
        </w:trPr>
        <w:tc>
          <w:tcPr>
            <w:cnfStyle w:val="001000000000" w:firstRow="0" w:lastRow="0" w:firstColumn="1" w:lastColumn="0" w:oddVBand="0" w:evenVBand="0" w:oddHBand="0" w:evenHBand="0" w:firstRowFirstColumn="0" w:firstRowLastColumn="0" w:lastRowFirstColumn="0" w:lastRowLastColumn="0"/>
            <w:tcW w:w="3823" w:type="dxa"/>
          </w:tcPr>
          <w:p w14:paraId="6DA298F1" w14:textId="771AAC20" w:rsidR="00322DC8" w:rsidRPr="00C81C95" w:rsidRDefault="00322DC8" w:rsidP="00E24B1B">
            <w:pPr>
              <w:spacing w:line="276" w:lineRule="auto"/>
              <w:rPr>
                <w:rFonts w:ascii="Times New Roman" w:hAnsi="Times New Roman" w:cs="Times New Roman"/>
                <w:b w:val="0"/>
              </w:rPr>
            </w:pPr>
            <w:proofErr w:type="spellStart"/>
            <w:r w:rsidRPr="00C81C95">
              <w:rPr>
                <w:rFonts w:ascii="Times New Roman" w:hAnsi="Times New Roman" w:cs="Times New Roman"/>
                <w:b w:val="0"/>
              </w:rPr>
              <w:t>Fisuramiento</w:t>
            </w:r>
            <w:proofErr w:type="spellEnd"/>
            <w:r w:rsidRPr="00C81C95">
              <w:rPr>
                <w:rFonts w:ascii="Times New Roman" w:hAnsi="Times New Roman" w:cs="Times New Roman"/>
                <w:b w:val="0"/>
              </w:rPr>
              <w:t xml:space="preserve"> transversal</w:t>
            </w:r>
          </w:p>
        </w:tc>
        <w:tc>
          <w:tcPr>
            <w:tcW w:w="1559" w:type="dxa"/>
          </w:tcPr>
          <w:p w14:paraId="11D24E57" w14:textId="01F6139D" w:rsidR="00322DC8" w:rsidRPr="00C81C95" w:rsidRDefault="00CD5308" w:rsidP="00E24B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135</w:t>
            </w:r>
            <w:r w:rsidR="00DE59BC" w:rsidRPr="00C81C95">
              <w:rPr>
                <w:rFonts w:ascii="Times New Roman" w:hAnsi="Times New Roman" w:cs="Times New Roman"/>
              </w:rPr>
              <w:t xml:space="preserve"> m/km</w:t>
            </w:r>
          </w:p>
        </w:tc>
        <w:tc>
          <w:tcPr>
            <w:tcW w:w="2410" w:type="dxa"/>
          </w:tcPr>
          <w:p w14:paraId="4C140B97" w14:textId="3CE9E263" w:rsidR="00322DC8" w:rsidRPr="00C81C95" w:rsidRDefault="00CD5308" w:rsidP="00E24B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80 %</w:t>
            </w:r>
          </w:p>
        </w:tc>
      </w:tr>
      <w:tr w:rsidR="00322DC8" w14:paraId="0F48E8E1" w14:textId="77777777" w:rsidTr="00DE59BC">
        <w:trPr>
          <w:jc w:val="right"/>
        </w:trPr>
        <w:tc>
          <w:tcPr>
            <w:cnfStyle w:val="001000000000" w:firstRow="0" w:lastRow="0" w:firstColumn="1" w:lastColumn="0" w:oddVBand="0" w:evenVBand="0" w:oddHBand="0" w:evenHBand="0" w:firstRowFirstColumn="0" w:firstRowLastColumn="0" w:lastRowFirstColumn="0" w:lastRowLastColumn="0"/>
            <w:tcW w:w="3823" w:type="dxa"/>
          </w:tcPr>
          <w:p w14:paraId="75D7AC4B" w14:textId="1E4A1DD3" w:rsidR="00322DC8" w:rsidRPr="00C81C95" w:rsidRDefault="00322DC8" w:rsidP="00E24B1B">
            <w:pPr>
              <w:spacing w:line="276" w:lineRule="auto"/>
              <w:rPr>
                <w:rFonts w:ascii="Times New Roman" w:hAnsi="Times New Roman" w:cs="Times New Roman"/>
                <w:b w:val="0"/>
              </w:rPr>
            </w:pPr>
            <w:r w:rsidRPr="00C81C95">
              <w:rPr>
                <w:rFonts w:ascii="Times New Roman" w:hAnsi="Times New Roman" w:cs="Times New Roman"/>
                <w:b w:val="0"/>
              </w:rPr>
              <w:t>Regularidad superficial</w:t>
            </w:r>
          </w:p>
        </w:tc>
        <w:tc>
          <w:tcPr>
            <w:tcW w:w="1559" w:type="dxa"/>
          </w:tcPr>
          <w:p w14:paraId="6DF9AEBB" w14:textId="0DAE130E" w:rsidR="00322DC8" w:rsidRPr="00C81C95" w:rsidRDefault="00827449" w:rsidP="00E24B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315</w:t>
            </w:r>
            <w:r w:rsidR="00DE59BC" w:rsidRPr="00C81C95">
              <w:rPr>
                <w:rFonts w:ascii="Times New Roman" w:hAnsi="Times New Roman" w:cs="Times New Roman"/>
              </w:rPr>
              <w:t xml:space="preserve"> cm/km</w:t>
            </w:r>
          </w:p>
        </w:tc>
        <w:tc>
          <w:tcPr>
            <w:tcW w:w="2410" w:type="dxa"/>
          </w:tcPr>
          <w:p w14:paraId="1EB134F2" w14:textId="1DBE1D1B" w:rsidR="00322DC8" w:rsidRPr="00C81C95" w:rsidRDefault="00CD5308" w:rsidP="00E24B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80 %</w:t>
            </w:r>
          </w:p>
        </w:tc>
      </w:tr>
    </w:tbl>
    <w:p w14:paraId="0893A57D" w14:textId="05B43C47" w:rsidR="00E24B1B" w:rsidRPr="008C583B" w:rsidRDefault="008C583B" w:rsidP="008C583B">
      <w:pPr>
        <w:pStyle w:val="Prrafodelista"/>
        <w:spacing w:after="240" w:line="360" w:lineRule="auto"/>
        <w:ind w:left="714"/>
        <w:contextualSpacing w:val="0"/>
        <w:jc w:val="center"/>
        <w:rPr>
          <w:rFonts w:ascii="Times New Roman" w:hAnsi="Times New Roman" w:cs="Times New Roman"/>
          <w:sz w:val="20"/>
        </w:rPr>
      </w:pPr>
      <w:r>
        <w:rPr>
          <w:rFonts w:ascii="Times New Roman" w:hAnsi="Times New Roman" w:cs="Times New Roman"/>
          <w:sz w:val="20"/>
        </w:rPr>
        <w:t xml:space="preserve">                                                                                                 </w:t>
      </w:r>
      <w:r w:rsidRPr="008C583B">
        <w:rPr>
          <w:rFonts w:ascii="Times New Roman" w:hAnsi="Times New Roman" w:cs="Times New Roman"/>
          <w:sz w:val="20"/>
        </w:rPr>
        <w:t>Ver tabla 2-2</w:t>
      </w:r>
      <w:r>
        <w:rPr>
          <w:rFonts w:ascii="Times New Roman" w:hAnsi="Times New Roman" w:cs="Times New Roman"/>
          <w:sz w:val="20"/>
        </w:rPr>
        <w:t>9, para vía secundaria</w:t>
      </w:r>
    </w:p>
    <w:p w14:paraId="458CB56F" w14:textId="77777777" w:rsidR="00C81C95" w:rsidRPr="00C81C95" w:rsidRDefault="00C81C95" w:rsidP="007D165B">
      <w:pPr>
        <w:pStyle w:val="Prrafodelista"/>
        <w:numPr>
          <w:ilvl w:val="0"/>
          <w:numId w:val="49"/>
        </w:numPr>
        <w:spacing w:before="240" w:after="240" w:line="360" w:lineRule="auto"/>
        <w:ind w:left="714" w:hanging="357"/>
        <w:contextualSpacing w:val="0"/>
        <w:jc w:val="both"/>
        <w:rPr>
          <w:rFonts w:ascii="Times New Roman" w:hAnsi="Times New Roman" w:cs="Times New Roman"/>
          <w:b/>
          <w:sz w:val="24"/>
          <w:u w:val="single"/>
        </w:rPr>
      </w:pPr>
      <w:r w:rsidRPr="00C81C95">
        <w:rPr>
          <w:rFonts w:ascii="Times New Roman" w:hAnsi="Times New Roman" w:cs="Times New Roman"/>
          <w:b/>
          <w:sz w:val="24"/>
          <w:u w:val="single"/>
        </w:rPr>
        <w:t>Propiedades de la carpeta asfáltica</w:t>
      </w:r>
    </w:p>
    <w:p w14:paraId="55D0D888" w14:textId="2F9A664C" w:rsidR="00C81C95" w:rsidRPr="007754D3" w:rsidRDefault="00C81C95" w:rsidP="00C81C95">
      <w:pPr>
        <w:pStyle w:val="Descripcin"/>
        <w:keepNext/>
        <w:spacing w:after="0" w:line="276" w:lineRule="auto"/>
        <w:ind w:left="720"/>
        <w:jc w:val="center"/>
        <w:rPr>
          <w:rFonts w:ascii="Times New Roman" w:hAnsi="Times New Roman" w:cs="Times New Roman"/>
          <w:i w:val="0"/>
          <w:color w:val="auto"/>
          <w:sz w:val="22"/>
        </w:rPr>
      </w:pPr>
      <w:bookmarkStart w:id="256" w:name="_Toc5765756"/>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9</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Datos para módulo dinámico, nivel 3</w:t>
      </w:r>
      <w:bookmarkEnd w:id="256"/>
    </w:p>
    <w:tbl>
      <w:tblPr>
        <w:tblStyle w:val="Tablaconcuadrcula1clara"/>
        <w:tblW w:w="6374" w:type="dxa"/>
        <w:jc w:val="center"/>
        <w:tblLayout w:type="fixed"/>
        <w:tblLook w:val="04A0" w:firstRow="1" w:lastRow="0" w:firstColumn="1" w:lastColumn="0" w:noHBand="0" w:noVBand="1"/>
      </w:tblPr>
      <w:tblGrid>
        <w:gridCol w:w="4957"/>
        <w:gridCol w:w="1417"/>
      </w:tblGrid>
      <w:tr w:rsidR="00C81C95" w14:paraId="2CAE1AC3" w14:textId="77777777" w:rsidTr="00A26A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shd w:val="clear" w:color="auto" w:fill="D9D9D9" w:themeFill="background1" w:themeFillShade="D9"/>
          </w:tcPr>
          <w:p w14:paraId="480FC1A2" w14:textId="7A5BF1BC" w:rsidR="00C81C95" w:rsidRPr="00C81C95" w:rsidRDefault="00C81C95" w:rsidP="00F35306">
            <w:pPr>
              <w:spacing w:line="276" w:lineRule="auto"/>
              <w:rPr>
                <w:rFonts w:ascii="Times New Roman" w:hAnsi="Times New Roman" w:cs="Times New Roman"/>
                <w:b w:val="0"/>
                <w:bCs w:val="0"/>
              </w:rPr>
            </w:pPr>
            <w:r w:rsidRPr="00C81C95">
              <w:rPr>
                <w:rFonts w:ascii="Times New Roman" w:hAnsi="Times New Roman" w:cs="Times New Roman"/>
              </w:rPr>
              <w:t>Descripción</w:t>
            </w:r>
          </w:p>
        </w:tc>
        <w:tc>
          <w:tcPr>
            <w:tcW w:w="1417" w:type="dxa"/>
            <w:shd w:val="clear" w:color="auto" w:fill="D9D9D9" w:themeFill="background1" w:themeFillShade="D9"/>
          </w:tcPr>
          <w:p w14:paraId="2D4E3759" w14:textId="2B120E28" w:rsidR="00C81C95" w:rsidRPr="00C81C95" w:rsidRDefault="00C81C95" w:rsidP="00271EE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Valor</w:t>
            </w:r>
          </w:p>
        </w:tc>
      </w:tr>
      <w:tr w:rsidR="00C81C95" w14:paraId="1DCC03D0" w14:textId="77777777" w:rsidTr="00A26A38">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2E4584FB" w14:textId="5F8F0C6A" w:rsidR="00C81C95" w:rsidRPr="00A26A38" w:rsidRDefault="00C81C95" w:rsidP="00271EE8">
            <w:pPr>
              <w:spacing w:line="276" w:lineRule="auto"/>
              <w:rPr>
                <w:rFonts w:ascii="Times New Roman" w:hAnsi="Times New Roman" w:cs="Times New Roman"/>
                <w:b w:val="0"/>
              </w:rPr>
            </w:pPr>
            <w:r w:rsidRPr="00A26A38">
              <w:rPr>
                <w:rFonts w:ascii="Times New Roman" w:hAnsi="Times New Roman" w:cs="Times New Roman"/>
                <w:b w:val="0"/>
              </w:rPr>
              <w:t xml:space="preserve">Acumulado retenido en la malla 3/4, </w:t>
            </w:r>
            <w:r w:rsidRPr="00A26A38">
              <w:rPr>
                <w:rFonts w:ascii="Times New Roman" w:hAnsi="Times New Roman" w:cs="Times New Roman"/>
                <w:b w:val="0"/>
                <w:i/>
              </w:rPr>
              <w:t>(ρ34)</w:t>
            </w:r>
          </w:p>
        </w:tc>
        <w:tc>
          <w:tcPr>
            <w:tcW w:w="1417" w:type="dxa"/>
          </w:tcPr>
          <w:p w14:paraId="1A49D70E" w14:textId="5279FF28" w:rsidR="00C81C95" w:rsidRPr="00C81C95" w:rsidRDefault="00A26A38"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20.76</w:t>
            </w:r>
            <w:r w:rsidR="00C81C95" w:rsidRPr="00C81C95">
              <w:rPr>
                <w:rFonts w:ascii="Times New Roman" w:hAnsi="Times New Roman" w:cs="Times New Roman"/>
              </w:rPr>
              <w:t xml:space="preserve"> %</w:t>
            </w:r>
          </w:p>
        </w:tc>
      </w:tr>
      <w:tr w:rsidR="00C81C95" w14:paraId="7AD4755E" w14:textId="77777777" w:rsidTr="00A26A38">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36BB003B" w14:textId="78ED55F9" w:rsidR="00C81C95" w:rsidRPr="00A26A38" w:rsidRDefault="00C81C95" w:rsidP="00271EE8">
            <w:pPr>
              <w:spacing w:line="276" w:lineRule="auto"/>
              <w:rPr>
                <w:rFonts w:ascii="Times New Roman" w:hAnsi="Times New Roman" w:cs="Times New Roman"/>
                <w:b w:val="0"/>
              </w:rPr>
            </w:pPr>
            <w:r w:rsidRPr="00A26A38">
              <w:rPr>
                <w:rFonts w:ascii="Times New Roman" w:hAnsi="Times New Roman" w:cs="Times New Roman"/>
                <w:b w:val="0"/>
              </w:rPr>
              <w:t xml:space="preserve">Acumulado retenido en la malla 3/8, </w:t>
            </w:r>
            <w:r w:rsidRPr="00A26A38">
              <w:rPr>
                <w:rFonts w:ascii="Times New Roman" w:hAnsi="Times New Roman" w:cs="Times New Roman"/>
                <w:b w:val="0"/>
                <w:i/>
              </w:rPr>
              <w:t>(ρ38)</w:t>
            </w:r>
          </w:p>
        </w:tc>
        <w:tc>
          <w:tcPr>
            <w:tcW w:w="1417" w:type="dxa"/>
          </w:tcPr>
          <w:p w14:paraId="2F235DDB" w14:textId="71BC1244" w:rsidR="00C81C95" w:rsidRPr="00C81C95" w:rsidRDefault="00A26A38"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38.23</w:t>
            </w:r>
            <w:r w:rsidR="00C81C95" w:rsidRPr="00C81C95">
              <w:rPr>
                <w:rFonts w:ascii="Times New Roman" w:hAnsi="Times New Roman" w:cs="Times New Roman"/>
              </w:rPr>
              <w:t xml:space="preserve"> %</w:t>
            </w:r>
          </w:p>
        </w:tc>
      </w:tr>
      <w:tr w:rsidR="00C81C95" w14:paraId="76CDB9A8" w14:textId="77777777" w:rsidTr="00A26A38">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43A79D0C" w14:textId="131EABC3" w:rsidR="00C81C95" w:rsidRPr="00A26A38" w:rsidRDefault="00C81C95" w:rsidP="00271EE8">
            <w:pPr>
              <w:spacing w:line="276" w:lineRule="auto"/>
              <w:rPr>
                <w:rFonts w:ascii="Times New Roman" w:hAnsi="Times New Roman" w:cs="Times New Roman"/>
                <w:b w:val="0"/>
              </w:rPr>
            </w:pPr>
            <w:r w:rsidRPr="00A26A38">
              <w:rPr>
                <w:rFonts w:ascii="Times New Roman" w:hAnsi="Times New Roman" w:cs="Times New Roman"/>
                <w:b w:val="0"/>
              </w:rPr>
              <w:t xml:space="preserve">Acumulado retenido en la malla n°4, </w:t>
            </w:r>
            <w:r w:rsidRPr="00A26A38">
              <w:rPr>
                <w:rFonts w:ascii="Times New Roman" w:hAnsi="Times New Roman" w:cs="Times New Roman"/>
                <w:b w:val="0"/>
                <w:i/>
              </w:rPr>
              <w:t>(ρ4)</w:t>
            </w:r>
          </w:p>
        </w:tc>
        <w:tc>
          <w:tcPr>
            <w:tcW w:w="1417" w:type="dxa"/>
          </w:tcPr>
          <w:p w14:paraId="1A38241A" w14:textId="7A3F4C79" w:rsidR="00C81C95" w:rsidRPr="00C81C95" w:rsidRDefault="00A26A38"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50.33</w:t>
            </w:r>
            <w:r w:rsidR="00C81C95" w:rsidRPr="00C81C95">
              <w:rPr>
                <w:rFonts w:ascii="Times New Roman" w:hAnsi="Times New Roman" w:cs="Times New Roman"/>
              </w:rPr>
              <w:t xml:space="preserve"> %</w:t>
            </w:r>
          </w:p>
        </w:tc>
      </w:tr>
      <w:tr w:rsidR="00C81C95" w14:paraId="79207419" w14:textId="77777777" w:rsidTr="00A26A38">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4D58556C" w14:textId="205FB2DE" w:rsidR="00C81C95" w:rsidRPr="00A26A38" w:rsidRDefault="00C81C95" w:rsidP="00271EE8">
            <w:pPr>
              <w:spacing w:line="276" w:lineRule="auto"/>
              <w:rPr>
                <w:rFonts w:ascii="Times New Roman" w:hAnsi="Times New Roman" w:cs="Times New Roman"/>
                <w:b w:val="0"/>
              </w:rPr>
            </w:pPr>
            <w:r w:rsidRPr="00A26A38">
              <w:rPr>
                <w:rFonts w:ascii="Times New Roman" w:hAnsi="Times New Roman" w:cs="Times New Roman"/>
                <w:b w:val="0"/>
              </w:rPr>
              <w:t xml:space="preserve">Pasa la malla n°200, </w:t>
            </w:r>
            <w:r w:rsidRPr="00A26A38">
              <w:rPr>
                <w:rFonts w:ascii="Times New Roman" w:hAnsi="Times New Roman" w:cs="Times New Roman"/>
                <w:b w:val="0"/>
                <w:i/>
              </w:rPr>
              <w:t>(ρ200)</w:t>
            </w:r>
          </w:p>
        </w:tc>
        <w:tc>
          <w:tcPr>
            <w:tcW w:w="1417" w:type="dxa"/>
          </w:tcPr>
          <w:p w14:paraId="1E7B3EAF" w14:textId="5BB8FD02" w:rsidR="00C81C95" w:rsidRPr="00C81C95" w:rsidRDefault="00A26A38"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3.77</w:t>
            </w:r>
            <w:r w:rsidR="00C81C95" w:rsidRPr="00C81C95">
              <w:rPr>
                <w:rFonts w:ascii="Times New Roman" w:hAnsi="Times New Roman" w:cs="Times New Roman"/>
              </w:rPr>
              <w:t xml:space="preserve"> %</w:t>
            </w:r>
          </w:p>
        </w:tc>
      </w:tr>
      <w:tr w:rsidR="00C81C95" w14:paraId="0F0B1E5A" w14:textId="77777777" w:rsidTr="00A26A38">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6D12C995" w14:textId="29F37C31" w:rsidR="00C81C95" w:rsidRPr="00A26A38" w:rsidRDefault="00C81C95" w:rsidP="00271EE8">
            <w:pPr>
              <w:spacing w:line="276" w:lineRule="auto"/>
              <w:rPr>
                <w:rFonts w:ascii="Times New Roman" w:hAnsi="Times New Roman" w:cs="Times New Roman"/>
                <w:b w:val="0"/>
              </w:rPr>
            </w:pPr>
            <w:r w:rsidRPr="00A26A38">
              <w:rPr>
                <w:rFonts w:ascii="Times New Roman" w:hAnsi="Times New Roman" w:cs="Times New Roman"/>
                <w:b w:val="0"/>
              </w:rPr>
              <w:t>Vacíos con aire, (</w:t>
            </w:r>
            <w:r w:rsidRPr="00A26A38">
              <w:rPr>
                <w:rFonts w:ascii="Times New Roman" w:hAnsi="Times New Roman" w:cs="Times New Roman"/>
                <w:b w:val="0"/>
                <w:i/>
              </w:rPr>
              <w:t>V</w:t>
            </w:r>
            <w:r w:rsidRPr="00A26A38">
              <w:rPr>
                <w:rFonts w:ascii="Times New Roman" w:hAnsi="Times New Roman" w:cs="Times New Roman"/>
                <w:b w:val="0"/>
                <w:i/>
                <w:vertAlign w:val="subscript"/>
              </w:rPr>
              <w:t>a</w:t>
            </w:r>
            <w:r w:rsidRPr="00A26A38">
              <w:rPr>
                <w:rFonts w:ascii="Times New Roman" w:hAnsi="Times New Roman" w:cs="Times New Roman"/>
                <w:b w:val="0"/>
                <w:i/>
              </w:rPr>
              <w:t>)</w:t>
            </w:r>
          </w:p>
        </w:tc>
        <w:tc>
          <w:tcPr>
            <w:tcW w:w="1417" w:type="dxa"/>
          </w:tcPr>
          <w:p w14:paraId="2B9505C5" w14:textId="69235319" w:rsidR="00C81C95" w:rsidRPr="00A26A38" w:rsidRDefault="00A26A38"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3.7</w:t>
            </w:r>
            <w:r w:rsidR="00C81C95" w:rsidRPr="00A26A38">
              <w:rPr>
                <w:rFonts w:ascii="Times New Roman" w:hAnsi="Times New Roman" w:cs="Times New Roman"/>
              </w:rPr>
              <w:t xml:space="preserve"> %</w:t>
            </w:r>
          </w:p>
        </w:tc>
      </w:tr>
      <w:tr w:rsidR="00A26A38" w14:paraId="29AB383F" w14:textId="77777777" w:rsidTr="00A26A38">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2E0A9BA5" w14:textId="4C3D1BAF" w:rsidR="00A26A38" w:rsidRPr="00A26A38" w:rsidRDefault="00A26A38" w:rsidP="00271EE8">
            <w:pPr>
              <w:spacing w:line="276" w:lineRule="auto"/>
              <w:rPr>
                <w:rFonts w:ascii="Times New Roman" w:hAnsi="Times New Roman" w:cs="Times New Roman"/>
                <w:b w:val="0"/>
              </w:rPr>
            </w:pPr>
            <w:r w:rsidRPr="00A26A38">
              <w:rPr>
                <w:rFonts w:ascii="Times New Roman" w:hAnsi="Times New Roman" w:cs="Times New Roman"/>
                <w:b w:val="0"/>
              </w:rPr>
              <w:t>Contenido de asfalto, en volumen, (</w:t>
            </w:r>
            <w:proofErr w:type="spellStart"/>
            <w:r w:rsidRPr="00A26A38">
              <w:rPr>
                <w:rFonts w:ascii="Times New Roman" w:hAnsi="Times New Roman" w:cs="Times New Roman"/>
                <w:b w:val="0"/>
                <w:i/>
              </w:rPr>
              <w:t>V</w:t>
            </w:r>
            <w:r w:rsidRPr="00A26A38">
              <w:rPr>
                <w:rFonts w:ascii="Times New Roman" w:hAnsi="Times New Roman" w:cs="Times New Roman"/>
                <w:b w:val="0"/>
                <w:i/>
                <w:vertAlign w:val="subscript"/>
              </w:rPr>
              <w:t>beff</w:t>
            </w:r>
            <w:proofErr w:type="spellEnd"/>
            <w:r w:rsidRPr="00A26A38">
              <w:rPr>
                <w:rFonts w:ascii="Times New Roman" w:hAnsi="Times New Roman" w:cs="Times New Roman"/>
                <w:b w:val="0"/>
                <w:i/>
              </w:rPr>
              <w:t>)</w:t>
            </w:r>
          </w:p>
        </w:tc>
        <w:tc>
          <w:tcPr>
            <w:tcW w:w="1417" w:type="dxa"/>
          </w:tcPr>
          <w:p w14:paraId="6801D73D" w14:textId="008DDE62" w:rsidR="00A26A38" w:rsidRPr="00A26A38" w:rsidRDefault="00A26A38"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6 %</w:t>
            </w:r>
          </w:p>
        </w:tc>
      </w:tr>
      <w:tr w:rsidR="00A26A38" w14:paraId="4C5B5D27" w14:textId="77777777" w:rsidTr="00A26A38">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289990BF" w14:textId="7B57C3D4" w:rsidR="00A26A38" w:rsidRPr="00A26A38" w:rsidRDefault="00A26A38" w:rsidP="00271EE8">
            <w:pPr>
              <w:spacing w:line="276" w:lineRule="auto"/>
              <w:rPr>
                <w:rFonts w:ascii="Times New Roman" w:hAnsi="Times New Roman" w:cs="Times New Roman"/>
                <w:b w:val="0"/>
              </w:rPr>
            </w:pPr>
            <w:r w:rsidRPr="00A26A38">
              <w:rPr>
                <w:rFonts w:ascii="Times New Roman" w:hAnsi="Times New Roman" w:cs="Times New Roman"/>
                <w:b w:val="0"/>
              </w:rPr>
              <w:t>Grado de penetración del asfalto</w:t>
            </w:r>
          </w:p>
        </w:tc>
        <w:tc>
          <w:tcPr>
            <w:tcW w:w="1417" w:type="dxa"/>
          </w:tcPr>
          <w:p w14:paraId="2652AA48" w14:textId="7EF32A07" w:rsidR="00A26A38" w:rsidRPr="00A26A38" w:rsidRDefault="00A26A38"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85-100</w:t>
            </w:r>
          </w:p>
        </w:tc>
      </w:tr>
      <w:tr w:rsidR="00A26A38" w14:paraId="3BA579A8" w14:textId="77777777" w:rsidTr="00A26A38">
        <w:trPr>
          <w:jc w:val="center"/>
        </w:trPr>
        <w:tc>
          <w:tcPr>
            <w:cnfStyle w:val="001000000000" w:firstRow="0" w:lastRow="0" w:firstColumn="1" w:lastColumn="0" w:oddVBand="0" w:evenVBand="0" w:oddHBand="0" w:evenHBand="0" w:firstRowFirstColumn="0" w:firstRowLastColumn="0" w:lastRowFirstColumn="0" w:lastRowLastColumn="0"/>
            <w:tcW w:w="4957" w:type="dxa"/>
          </w:tcPr>
          <w:p w14:paraId="68118891" w14:textId="51FB058C" w:rsidR="00A26A38" w:rsidRPr="00A26A38" w:rsidRDefault="00A26A38" w:rsidP="00271EE8">
            <w:pPr>
              <w:spacing w:line="276" w:lineRule="auto"/>
              <w:rPr>
                <w:rFonts w:ascii="Times New Roman" w:hAnsi="Times New Roman" w:cs="Times New Roman"/>
                <w:b w:val="0"/>
              </w:rPr>
            </w:pPr>
            <w:r w:rsidRPr="00A26A38">
              <w:rPr>
                <w:rFonts w:ascii="Times New Roman" w:hAnsi="Times New Roman" w:cs="Times New Roman"/>
                <w:b w:val="0"/>
              </w:rPr>
              <w:t>Peso específico del concreto asfáltico</w:t>
            </w:r>
          </w:p>
        </w:tc>
        <w:tc>
          <w:tcPr>
            <w:tcW w:w="1417" w:type="dxa"/>
          </w:tcPr>
          <w:p w14:paraId="03B115FF" w14:textId="39F3E5BA" w:rsidR="00A26A38" w:rsidRPr="00A26A38" w:rsidRDefault="00A26A38"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2310 kg/m³</w:t>
            </w:r>
          </w:p>
        </w:tc>
      </w:tr>
    </w:tbl>
    <w:p w14:paraId="3898169F" w14:textId="2FEDB55A" w:rsidR="00C81C95" w:rsidRPr="008C583B" w:rsidRDefault="00C81C95" w:rsidP="00C81C95">
      <w:pPr>
        <w:pStyle w:val="Prrafodelista"/>
        <w:spacing w:after="240" w:line="360" w:lineRule="auto"/>
        <w:ind w:left="714"/>
        <w:contextualSpacing w:val="0"/>
        <w:jc w:val="center"/>
        <w:rPr>
          <w:rFonts w:ascii="Times New Roman" w:hAnsi="Times New Roman" w:cs="Times New Roman"/>
          <w:sz w:val="20"/>
        </w:rPr>
      </w:pPr>
      <w:r>
        <w:rPr>
          <w:rFonts w:ascii="Times New Roman" w:hAnsi="Times New Roman" w:cs="Times New Roman"/>
          <w:sz w:val="20"/>
        </w:rPr>
        <w:t xml:space="preserve">                                                                     </w:t>
      </w:r>
    </w:p>
    <w:p w14:paraId="7AA5C62C" w14:textId="416CBFE6" w:rsidR="00E24B1B" w:rsidRPr="00A26A38" w:rsidRDefault="00A26A38" w:rsidP="00A26A38">
      <w:pPr>
        <w:pStyle w:val="Descripcin"/>
        <w:keepNext/>
        <w:spacing w:after="0" w:line="276" w:lineRule="auto"/>
        <w:ind w:left="720"/>
        <w:rPr>
          <w:rFonts w:ascii="Times New Roman" w:hAnsi="Times New Roman" w:cs="Times New Roman"/>
          <w:b/>
          <w:i w:val="0"/>
          <w:color w:val="auto"/>
          <w:sz w:val="22"/>
        </w:rPr>
      </w:pPr>
      <w:r>
        <w:rPr>
          <w:rFonts w:ascii="Times New Roman" w:hAnsi="Times New Roman" w:cs="Times New Roman"/>
          <w:b/>
          <w:i w:val="0"/>
          <w:color w:val="auto"/>
          <w:sz w:val="22"/>
        </w:rPr>
        <w:t xml:space="preserve">                    </w:t>
      </w:r>
      <w:bookmarkStart w:id="257" w:name="_Toc5765757"/>
      <w:r w:rsidR="00E24B1B" w:rsidRPr="007754D3">
        <w:rPr>
          <w:rFonts w:ascii="Times New Roman" w:hAnsi="Times New Roman" w:cs="Times New Roman"/>
          <w:b/>
          <w:i w:val="0"/>
          <w:color w:val="auto"/>
          <w:sz w:val="22"/>
        </w:rPr>
        <w:t xml:space="preserve">Tabla 3 - </w:t>
      </w:r>
      <w:r w:rsidR="00E24B1B" w:rsidRPr="007754D3">
        <w:rPr>
          <w:rFonts w:ascii="Times New Roman" w:hAnsi="Times New Roman" w:cs="Times New Roman"/>
          <w:b/>
          <w:i w:val="0"/>
          <w:color w:val="auto"/>
          <w:sz w:val="22"/>
        </w:rPr>
        <w:fldChar w:fldCharType="begin"/>
      </w:r>
      <w:r w:rsidR="00E24B1B" w:rsidRPr="007754D3">
        <w:rPr>
          <w:rFonts w:ascii="Times New Roman" w:hAnsi="Times New Roman" w:cs="Times New Roman"/>
          <w:b/>
          <w:i w:val="0"/>
          <w:color w:val="auto"/>
          <w:sz w:val="22"/>
        </w:rPr>
        <w:instrText xml:space="preserve"> SEQ Tabla_3_- \* ARABIC </w:instrText>
      </w:r>
      <w:r w:rsidR="00E24B1B"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10</w:t>
      </w:r>
      <w:r w:rsidR="00E24B1B" w:rsidRPr="007754D3">
        <w:rPr>
          <w:rFonts w:ascii="Times New Roman" w:hAnsi="Times New Roman" w:cs="Times New Roman"/>
          <w:b/>
          <w:i w:val="0"/>
          <w:color w:val="auto"/>
          <w:sz w:val="22"/>
        </w:rPr>
        <w:fldChar w:fldCharType="end"/>
      </w:r>
      <w:r w:rsidR="00E24B1B" w:rsidRPr="007754D3">
        <w:rPr>
          <w:rFonts w:ascii="Times New Roman" w:hAnsi="Times New Roman" w:cs="Times New Roman"/>
          <w:b/>
          <w:i w:val="0"/>
          <w:color w:val="auto"/>
          <w:sz w:val="22"/>
        </w:rPr>
        <w:t>.</w:t>
      </w:r>
      <w:r w:rsidR="00E24B1B" w:rsidRPr="00A26A38">
        <w:rPr>
          <w:rFonts w:ascii="Times New Roman" w:hAnsi="Times New Roman" w:cs="Times New Roman"/>
          <w:b/>
          <w:i w:val="0"/>
          <w:color w:val="auto"/>
          <w:sz w:val="22"/>
        </w:rPr>
        <w:t xml:space="preserve"> </w:t>
      </w:r>
      <w:r w:rsidRPr="00A26A38">
        <w:rPr>
          <w:rFonts w:ascii="Times New Roman" w:hAnsi="Times New Roman" w:cs="Times New Roman"/>
          <w:i w:val="0"/>
          <w:color w:val="auto"/>
          <w:sz w:val="22"/>
        </w:rPr>
        <w:t>Datos de c</w:t>
      </w:r>
      <w:r w:rsidR="00676FBB" w:rsidRPr="00A26A38">
        <w:rPr>
          <w:rFonts w:ascii="Times New Roman" w:hAnsi="Times New Roman" w:cs="Times New Roman"/>
          <w:i w:val="0"/>
          <w:color w:val="auto"/>
          <w:sz w:val="22"/>
        </w:rPr>
        <w:t>oeficientes de Poisson</w:t>
      </w:r>
      <w:r w:rsidR="00B90718" w:rsidRPr="00A26A38">
        <w:rPr>
          <w:rFonts w:ascii="Times New Roman" w:hAnsi="Times New Roman" w:cs="Times New Roman"/>
          <w:i w:val="0"/>
          <w:color w:val="auto"/>
          <w:sz w:val="22"/>
        </w:rPr>
        <w:t>, nivel 3</w:t>
      </w:r>
      <w:bookmarkEnd w:id="257"/>
    </w:p>
    <w:tbl>
      <w:tblPr>
        <w:tblStyle w:val="Tablaconcuadrcula1clara"/>
        <w:tblW w:w="4531" w:type="dxa"/>
        <w:jc w:val="center"/>
        <w:tblLayout w:type="fixed"/>
        <w:tblLook w:val="04A0" w:firstRow="1" w:lastRow="0" w:firstColumn="1" w:lastColumn="0" w:noHBand="0" w:noVBand="1"/>
      </w:tblPr>
      <w:tblGrid>
        <w:gridCol w:w="2547"/>
        <w:gridCol w:w="1984"/>
      </w:tblGrid>
      <w:tr w:rsidR="00676FBB" w14:paraId="6624D4A6" w14:textId="77777777" w:rsidTr="00A26A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44B08C2E" w14:textId="1CAB9A31" w:rsidR="00676FBB" w:rsidRPr="00A26A38" w:rsidRDefault="00676FBB" w:rsidP="00E24B1B">
            <w:pPr>
              <w:spacing w:line="276" w:lineRule="auto"/>
              <w:jc w:val="center"/>
              <w:rPr>
                <w:rFonts w:ascii="Times New Roman" w:hAnsi="Times New Roman" w:cs="Times New Roman"/>
                <w:b w:val="0"/>
                <w:bCs w:val="0"/>
              </w:rPr>
            </w:pPr>
            <w:r w:rsidRPr="00A26A38">
              <w:rPr>
                <w:rFonts w:ascii="Times New Roman" w:hAnsi="Times New Roman" w:cs="Times New Roman"/>
              </w:rPr>
              <w:t>Rango de temperatura</w:t>
            </w:r>
          </w:p>
        </w:tc>
        <w:tc>
          <w:tcPr>
            <w:tcW w:w="1984" w:type="dxa"/>
            <w:shd w:val="clear" w:color="auto" w:fill="D9D9D9" w:themeFill="background1" w:themeFillShade="D9"/>
          </w:tcPr>
          <w:p w14:paraId="1B534FB0" w14:textId="2633E270" w:rsidR="00676FBB" w:rsidRPr="00A26A38" w:rsidRDefault="00676FBB" w:rsidP="00676FB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26A38">
              <w:rPr>
                <w:rFonts w:ascii="Times New Roman" w:hAnsi="Times New Roman" w:cs="Times New Roman"/>
                <w:b w:val="0"/>
                <w:bCs w:val="0"/>
              </w:rPr>
              <w:t>C.</w:t>
            </w:r>
            <w:r w:rsidRPr="00A26A38">
              <w:rPr>
                <w:rFonts w:ascii="Times New Roman" w:hAnsi="Times New Roman" w:cs="Times New Roman"/>
              </w:rPr>
              <w:t xml:space="preserve"> Poisson</w:t>
            </w:r>
          </w:p>
        </w:tc>
      </w:tr>
      <w:tr w:rsidR="00676FBB" w14:paraId="2DCEC959" w14:textId="77777777" w:rsidTr="00A26A38">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2DFEC99C" w14:textId="56FDAB73" w:rsidR="00676FBB" w:rsidRPr="00A26A38" w:rsidRDefault="00676FBB" w:rsidP="00B90718">
            <w:pPr>
              <w:spacing w:line="276" w:lineRule="auto"/>
              <w:jc w:val="center"/>
              <w:rPr>
                <w:rFonts w:ascii="Times New Roman" w:hAnsi="Times New Roman" w:cs="Times New Roman"/>
                <w:b w:val="0"/>
              </w:rPr>
            </w:pPr>
            <w:r w:rsidRPr="00A26A38">
              <w:rPr>
                <w:rFonts w:ascii="Times New Roman" w:hAnsi="Times New Roman" w:cs="Times New Roman"/>
                <w:b w:val="0"/>
              </w:rPr>
              <w:t>&lt; -20°C</w:t>
            </w:r>
          </w:p>
        </w:tc>
        <w:tc>
          <w:tcPr>
            <w:tcW w:w="1984" w:type="dxa"/>
          </w:tcPr>
          <w:p w14:paraId="03E97233" w14:textId="174B36A0" w:rsidR="00676FBB" w:rsidRPr="00A26A38" w:rsidRDefault="00B90718" w:rsidP="00E24B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26A38">
              <w:rPr>
                <w:rFonts w:ascii="Times New Roman" w:hAnsi="Times New Roman" w:cs="Times New Roman"/>
              </w:rPr>
              <w:t>0.15</w:t>
            </w:r>
          </w:p>
        </w:tc>
      </w:tr>
      <w:tr w:rsidR="00676FBB" w14:paraId="18646AA0" w14:textId="77777777" w:rsidTr="00A26A38">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710F255C" w14:textId="3A6D22BD" w:rsidR="00676FBB" w:rsidRPr="00A26A38" w:rsidRDefault="00676FBB" w:rsidP="00B90718">
            <w:pPr>
              <w:spacing w:line="276" w:lineRule="auto"/>
              <w:jc w:val="center"/>
              <w:rPr>
                <w:rFonts w:ascii="Times New Roman" w:hAnsi="Times New Roman" w:cs="Times New Roman"/>
                <w:b w:val="0"/>
              </w:rPr>
            </w:pPr>
            <w:r w:rsidRPr="00A26A38">
              <w:rPr>
                <w:rFonts w:ascii="Times New Roman" w:hAnsi="Times New Roman" w:cs="Times New Roman"/>
                <w:b w:val="0"/>
              </w:rPr>
              <w:t>-20 ─ 05°C</w:t>
            </w:r>
          </w:p>
        </w:tc>
        <w:tc>
          <w:tcPr>
            <w:tcW w:w="1984" w:type="dxa"/>
          </w:tcPr>
          <w:p w14:paraId="78D18190" w14:textId="777766DC" w:rsidR="00676FBB" w:rsidRPr="00A26A38" w:rsidRDefault="00B90718" w:rsidP="00E24B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26A38">
              <w:rPr>
                <w:rFonts w:ascii="Times New Roman" w:hAnsi="Times New Roman" w:cs="Times New Roman"/>
              </w:rPr>
              <w:t>0.20</w:t>
            </w:r>
          </w:p>
        </w:tc>
      </w:tr>
      <w:tr w:rsidR="00676FBB" w14:paraId="680001B7" w14:textId="77777777" w:rsidTr="00A26A38">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5F5B3299" w14:textId="07DA7FFC" w:rsidR="00676FBB" w:rsidRPr="00A26A38" w:rsidRDefault="00676FBB" w:rsidP="00B90718">
            <w:pPr>
              <w:spacing w:line="276" w:lineRule="auto"/>
              <w:jc w:val="center"/>
              <w:rPr>
                <w:rFonts w:ascii="Times New Roman" w:hAnsi="Times New Roman" w:cs="Times New Roman"/>
                <w:b w:val="0"/>
              </w:rPr>
            </w:pPr>
            <w:r w:rsidRPr="00A26A38">
              <w:rPr>
                <w:rFonts w:ascii="Times New Roman" w:hAnsi="Times New Roman" w:cs="Times New Roman"/>
                <w:b w:val="0"/>
              </w:rPr>
              <w:t>05 ─ 20°C</w:t>
            </w:r>
          </w:p>
        </w:tc>
        <w:tc>
          <w:tcPr>
            <w:tcW w:w="1984" w:type="dxa"/>
          </w:tcPr>
          <w:p w14:paraId="47782A6A" w14:textId="42B31852" w:rsidR="00676FBB" w:rsidRPr="00A26A38" w:rsidRDefault="00B90718" w:rsidP="00E24B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26A38">
              <w:rPr>
                <w:rFonts w:ascii="Times New Roman" w:hAnsi="Times New Roman" w:cs="Times New Roman"/>
              </w:rPr>
              <w:t>0.25</w:t>
            </w:r>
          </w:p>
        </w:tc>
      </w:tr>
      <w:tr w:rsidR="00676FBB" w14:paraId="018E9FF8" w14:textId="77777777" w:rsidTr="00A26A38">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634EC82F" w14:textId="4FD506A7" w:rsidR="00676FBB" w:rsidRPr="00A26A38" w:rsidRDefault="00676FBB" w:rsidP="00B90718">
            <w:pPr>
              <w:spacing w:line="276" w:lineRule="auto"/>
              <w:jc w:val="center"/>
              <w:rPr>
                <w:rFonts w:ascii="Times New Roman" w:hAnsi="Times New Roman" w:cs="Times New Roman"/>
                <w:b w:val="0"/>
              </w:rPr>
            </w:pPr>
            <w:r w:rsidRPr="00A26A38">
              <w:rPr>
                <w:rFonts w:ascii="Times New Roman" w:hAnsi="Times New Roman" w:cs="Times New Roman"/>
                <w:b w:val="0"/>
              </w:rPr>
              <w:t>20 ─ 40°C</w:t>
            </w:r>
          </w:p>
        </w:tc>
        <w:tc>
          <w:tcPr>
            <w:tcW w:w="1984" w:type="dxa"/>
          </w:tcPr>
          <w:p w14:paraId="40A7D477" w14:textId="585EB011" w:rsidR="00676FBB" w:rsidRPr="00A26A38" w:rsidRDefault="00B90718" w:rsidP="00E24B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26A38">
              <w:rPr>
                <w:rFonts w:ascii="Times New Roman" w:hAnsi="Times New Roman" w:cs="Times New Roman"/>
              </w:rPr>
              <w:t>0.35</w:t>
            </w:r>
          </w:p>
        </w:tc>
      </w:tr>
      <w:tr w:rsidR="00676FBB" w14:paraId="52A20383" w14:textId="77777777" w:rsidTr="00A26A38">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579B8C30" w14:textId="13155636" w:rsidR="00676FBB" w:rsidRPr="00A26A38" w:rsidRDefault="00676FBB" w:rsidP="00B90718">
            <w:pPr>
              <w:spacing w:line="276" w:lineRule="auto"/>
              <w:jc w:val="center"/>
              <w:rPr>
                <w:rFonts w:ascii="Times New Roman" w:hAnsi="Times New Roman" w:cs="Times New Roman"/>
                <w:b w:val="0"/>
              </w:rPr>
            </w:pPr>
            <w:r w:rsidRPr="00A26A38">
              <w:rPr>
                <w:rFonts w:ascii="Times New Roman" w:hAnsi="Times New Roman" w:cs="Times New Roman"/>
                <w:b w:val="0"/>
              </w:rPr>
              <w:t>40 ─ 55°C</w:t>
            </w:r>
          </w:p>
        </w:tc>
        <w:tc>
          <w:tcPr>
            <w:tcW w:w="1984" w:type="dxa"/>
          </w:tcPr>
          <w:p w14:paraId="00AEF2B7" w14:textId="6F2FAA15" w:rsidR="00676FBB" w:rsidRPr="00A26A38" w:rsidRDefault="00B90718" w:rsidP="00E24B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26A38">
              <w:rPr>
                <w:rFonts w:ascii="Times New Roman" w:hAnsi="Times New Roman" w:cs="Times New Roman"/>
              </w:rPr>
              <w:t>0.45</w:t>
            </w:r>
          </w:p>
        </w:tc>
      </w:tr>
      <w:tr w:rsidR="00676FBB" w14:paraId="74BDA92F" w14:textId="77777777" w:rsidTr="00A26A38">
        <w:trPr>
          <w:jc w:val="center"/>
        </w:trPr>
        <w:tc>
          <w:tcPr>
            <w:cnfStyle w:val="001000000000" w:firstRow="0" w:lastRow="0" w:firstColumn="1" w:lastColumn="0" w:oddVBand="0" w:evenVBand="0" w:oddHBand="0" w:evenHBand="0" w:firstRowFirstColumn="0" w:firstRowLastColumn="0" w:lastRowFirstColumn="0" w:lastRowLastColumn="0"/>
            <w:tcW w:w="2547" w:type="dxa"/>
          </w:tcPr>
          <w:p w14:paraId="7FE976A8" w14:textId="6591634B" w:rsidR="00676FBB" w:rsidRPr="00A26A38" w:rsidRDefault="00676FBB" w:rsidP="00B90718">
            <w:pPr>
              <w:jc w:val="center"/>
              <w:rPr>
                <w:rFonts w:ascii="Times New Roman" w:hAnsi="Times New Roman" w:cs="Times New Roman"/>
              </w:rPr>
            </w:pPr>
            <w:r w:rsidRPr="00A26A38">
              <w:rPr>
                <w:rFonts w:ascii="Times New Roman" w:hAnsi="Times New Roman" w:cs="Times New Roman"/>
                <w:bCs w:val="0"/>
              </w:rPr>
              <w:t>&gt;</w:t>
            </w:r>
            <w:r w:rsidRPr="00A26A38">
              <w:rPr>
                <w:rFonts w:ascii="Times New Roman" w:hAnsi="Times New Roman" w:cs="Times New Roman"/>
              </w:rPr>
              <w:t xml:space="preserve"> </w:t>
            </w:r>
            <w:r w:rsidRPr="00A26A38">
              <w:rPr>
                <w:rFonts w:ascii="Times New Roman" w:hAnsi="Times New Roman" w:cs="Times New Roman"/>
                <w:b w:val="0"/>
              </w:rPr>
              <w:t>55°C</w:t>
            </w:r>
          </w:p>
        </w:tc>
        <w:tc>
          <w:tcPr>
            <w:tcW w:w="1984" w:type="dxa"/>
          </w:tcPr>
          <w:p w14:paraId="3A79FBCD" w14:textId="25213B79" w:rsidR="00676FBB" w:rsidRPr="00A26A38" w:rsidRDefault="00B90718" w:rsidP="00E24B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26A38">
              <w:rPr>
                <w:rFonts w:ascii="Times New Roman" w:hAnsi="Times New Roman" w:cs="Times New Roman"/>
              </w:rPr>
              <w:t>0.48</w:t>
            </w:r>
          </w:p>
        </w:tc>
      </w:tr>
    </w:tbl>
    <w:p w14:paraId="594ECFD7" w14:textId="5EB3D96A" w:rsidR="00E24B1B" w:rsidRDefault="00A26A38" w:rsidP="00A26A38">
      <w:pPr>
        <w:pStyle w:val="Prrafodelista"/>
        <w:spacing w:line="360" w:lineRule="auto"/>
        <w:ind w:left="1134"/>
        <w:contextualSpacing w:val="0"/>
        <w:jc w:val="center"/>
        <w:rPr>
          <w:rFonts w:ascii="Times New Roman" w:hAnsi="Times New Roman" w:cs="Times New Roman"/>
          <w:sz w:val="20"/>
        </w:rPr>
      </w:pPr>
      <w:r>
        <w:rPr>
          <w:rFonts w:ascii="Times New Roman" w:hAnsi="Times New Roman" w:cs="Times New Roman"/>
          <w:sz w:val="20"/>
        </w:rPr>
        <w:t xml:space="preserve">                      Conversión de la tabla 2-12</w:t>
      </w:r>
    </w:p>
    <w:p w14:paraId="2AF7E581" w14:textId="280261C3" w:rsidR="00C03192" w:rsidRPr="007754D3" w:rsidRDefault="00C03192" w:rsidP="00C03192">
      <w:pPr>
        <w:pStyle w:val="Descripcin"/>
        <w:keepNext/>
        <w:spacing w:after="0" w:line="276" w:lineRule="auto"/>
        <w:jc w:val="center"/>
        <w:rPr>
          <w:rFonts w:ascii="Times New Roman" w:hAnsi="Times New Roman" w:cs="Times New Roman"/>
          <w:i w:val="0"/>
          <w:color w:val="auto"/>
          <w:sz w:val="22"/>
        </w:rPr>
      </w:pPr>
      <w:bookmarkStart w:id="258" w:name="_Toc531190166"/>
      <w:bookmarkStart w:id="259" w:name="_Toc5765758"/>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11</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bookmarkEnd w:id="258"/>
      <w:r>
        <w:rPr>
          <w:rFonts w:ascii="Times New Roman" w:hAnsi="Times New Roman" w:cs="Times New Roman"/>
          <w:i w:val="0"/>
          <w:color w:val="auto"/>
          <w:sz w:val="22"/>
        </w:rPr>
        <w:t>Datos para resistencia a tracción</w:t>
      </w:r>
      <w:r w:rsidR="00F35306">
        <w:rPr>
          <w:rFonts w:ascii="Times New Roman" w:hAnsi="Times New Roman" w:cs="Times New Roman"/>
          <w:i w:val="0"/>
          <w:color w:val="auto"/>
          <w:sz w:val="22"/>
        </w:rPr>
        <w:t xml:space="preserve"> </w:t>
      </w:r>
      <w:r>
        <w:rPr>
          <w:rFonts w:ascii="Times New Roman" w:hAnsi="Times New Roman" w:cs="Times New Roman"/>
          <w:i w:val="0"/>
          <w:color w:val="auto"/>
          <w:sz w:val="22"/>
        </w:rPr>
        <w:t>y comportamiento a fluencia lenta</w:t>
      </w:r>
      <w:bookmarkEnd w:id="259"/>
    </w:p>
    <w:tbl>
      <w:tblPr>
        <w:tblStyle w:val="Tablaconcuadrcula1clara"/>
        <w:tblW w:w="7933" w:type="dxa"/>
        <w:jc w:val="center"/>
        <w:tblLayout w:type="fixed"/>
        <w:tblLook w:val="04A0" w:firstRow="1" w:lastRow="0" w:firstColumn="1" w:lastColumn="0" w:noHBand="0" w:noVBand="1"/>
      </w:tblPr>
      <w:tblGrid>
        <w:gridCol w:w="2692"/>
        <w:gridCol w:w="1273"/>
        <w:gridCol w:w="2693"/>
        <w:gridCol w:w="1275"/>
      </w:tblGrid>
      <w:tr w:rsidR="00F35306" w14:paraId="71625B75" w14:textId="77777777" w:rsidTr="007D16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5" w:type="dxa"/>
            <w:gridSpan w:val="2"/>
            <w:tcBorders>
              <w:right w:val="triple" w:sz="4" w:space="0" w:color="999999" w:themeColor="text1" w:themeTint="66"/>
            </w:tcBorders>
            <w:shd w:val="clear" w:color="auto" w:fill="D9D9D9" w:themeFill="background1" w:themeFillShade="D9"/>
            <w:vAlign w:val="center"/>
          </w:tcPr>
          <w:p w14:paraId="032C54FE" w14:textId="62473FCF" w:rsidR="00F35306" w:rsidRPr="00F35306" w:rsidRDefault="00F35306" w:rsidP="00271EE8">
            <w:pPr>
              <w:spacing w:line="276" w:lineRule="auto"/>
              <w:jc w:val="center"/>
              <w:rPr>
                <w:rFonts w:ascii="Times New Roman" w:hAnsi="Times New Roman" w:cs="Times New Roman"/>
              </w:rPr>
            </w:pPr>
            <w:r w:rsidRPr="00F35306">
              <w:rPr>
                <w:rFonts w:ascii="Times New Roman" w:hAnsi="Times New Roman" w:cs="Times New Roman"/>
              </w:rPr>
              <w:t>Resistencia a tracción (kg/cm²)</w:t>
            </w:r>
            <w:r>
              <w:rPr>
                <w:rFonts w:ascii="Times New Roman" w:hAnsi="Times New Roman" w:cs="Times New Roman"/>
              </w:rPr>
              <w:t>, nivel 2</w:t>
            </w:r>
          </w:p>
        </w:tc>
        <w:tc>
          <w:tcPr>
            <w:tcW w:w="3968"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56C5408E" w14:textId="02BB71A8" w:rsidR="00F35306" w:rsidRPr="00F35306" w:rsidRDefault="00F35306" w:rsidP="006470D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rPr>
              <w:t>Comportamiento a fluencia lenta (/kg/cm²)</w:t>
            </w:r>
            <w:r>
              <w:rPr>
                <w:rFonts w:ascii="Times New Roman" w:hAnsi="Times New Roman" w:cs="Times New Roman"/>
              </w:rPr>
              <w:t>, nivel 3</w:t>
            </w:r>
          </w:p>
        </w:tc>
      </w:tr>
      <w:tr w:rsidR="00F35306" w14:paraId="028E366E"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F2F2F2" w:themeFill="background1" w:themeFillShade="F2"/>
            <w:tcMar>
              <w:left w:w="57" w:type="dxa"/>
              <w:right w:w="57" w:type="dxa"/>
            </w:tcMar>
            <w:vAlign w:val="center"/>
          </w:tcPr>
          <w:p w14:paraId="655B78FC" w14:textId="5B9EBC54" w:rsidR="00F35306" w:rsidRPr="00F35306" w:rsidRDefault="00F35306" w:rsidP="00F35306">
            <w:pPr>
              <w:spacing w:line="276" w:lineRule="auto"/>
              <w:rPr>
                <w:rFonts w:ascii="Times New Roman" w:hAnsi="Times New Roman" w:cs="Times New Roman"/>
              </w:rPr>
            </w:pPr>
            <w:r w:rsidRPr="00F35306">
              <w:rPr>
                <w:rFonts w:ascii="Times New Roman" w:hAnsi="Times New Roman" w:cs="Times New Roman"/>
              </w:rPr>
              <w:t>Descripción</w:t>
            </w:r>
          </w:p>
        </w:tc>
        <w:tc>
          <w:tcPr>
            <w:tcW w:w="1273" w:type="dxa"/>
            <w:tcBorders>
              <w:right w:val="triple" w:sz="4" w:space="0" w:color="999999" w:themeColor="text1" w:themeTint="66"/>
            </w:tcBorders>
            <w:shd w:val="clear" w:color="auto" w:fill="F2F2F2" w:themeFill="background1" w:themeFillShade="F2"/>
            <w:tcMar>
              <w:left w:w="57" w:type="dxa"/>
              <w:right w:w="57" w:type="dxa"/>
            </w:tcMar>
            <w:vAlign w:val="center"/>
          </w:tcPr>
          <w:p w14:paraId="013D4187" w14:textId="04ACBE26" w:rsidR="00F35306" w:rsidRPr="00F35306" w:rsidRDefault="00F35306" w:rsidP="00F3530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693" w:type="dxa"/>
            <w:tcBorders>
              <w:left w:val="triple" w:sz="4" w:space="0" w:color="999999" w:themeColor="text1" w:themeTint="66"/>
            </w:tcBorders>
            <w:shd w:val="clear" w:color="auto" w:fill="F2F2F2" w:themeFill="background1" w:themeFillShade="F2"/>
            <w:tcMar>
              <w:left w:w="57" w:type="dxa"/>
              <w:right w:w="57" w:type="dxa"/>
            </w:tcMar>
            <w:vAlign w:val="center"/>
          </w:tcPr>
          <w:p w14:paraId="260793B0" w14:textId="7196241C" w:rsidR="00F35306" w:rsidRPr="00F35306" w:rsidRDefault="00F35306" w:rsidP="00F3530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275" w:type="dxa"/>
            <w:tcBorders>
              <w:right w:val="single" w:sz="4" w:space="0" w:color="999999" w:themeColor="text1" w:themeTint="66"/>
            </w:tcBorders>
            <w:shd w:val="clear" w:color="auto" w:fill="F2F2F2" w:themeFill="background1" w:themeFillShade="F2"/>
            <w:tcMar>
              <w:left w:w="57" w:type="dxa"/>
              <w:right w:w="57" w:type="dxa"/>
            </w:tcMar>
            <w:vAlign w:val="center"/>
          </w:tcPr>
          <w:p w14:paraId="0BB990E5" w14:textId="3CBABD5D" w:rsidR="00F35306" w:rsidRPr="00F35306" w:rsidRDefault="00F35306" w:rsidP="00F3530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Valor</w:t>
            </w:r>
            <w:r w:rsidR="0076497E">
              <w:rPr>
                <w:rStyle w:val="Refdenotaalpie"/>
                <w:rFonts w:ascii="Times New Roman" w:hAnsi="Times New Roman" w:cs="Times New Roman"/>
                <w:b/>
              </w:rPr>
              <w:footnoteReference w:id="16"/>
            </w:r>
          </w:p>
        </w:tc>
      </w:tr>
      <w:tr w:rsidR="00F35306" w14:paraId="480B28EF"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24CACDBD" w14:textId="4CF5E99B" w:rsidR="00F35306" w:rsidRPr="00F35306" w:rsidRDefault="00F35306" w:rsidP="00271EE8">
            <w:pPr>
              <w:spacing w:line="276" w:lineRule="auto"/>
              <w:rPr>
                <w:rFonts w:ascii="Times New Roman" w:hAnsi="Times New Roman" w:cs="Times New Roman"/>
                <w:b w:val="0"/>
              </w:rPr>
            </w:pPr>
            <w:r w:rsidRPr="00F35306">
              <w:rPr>
                <w:rFonts w:ascii="Times New Roman" w:hAnsi="Times New Roman" w:cs="Times New Roman"/>
                <w:b w:val="0"/>
              </w:rPr>
              <w:t>Vacíos con asfalto, (</w:t>
            </w:r>
            <w:r w:rsidRPr="00F35306">
              <w:rPr>
                <w:rFonts w:ascii="Times New Roman" w:hAnsi="Times New Roman" w:cs="Times New Roman"/>
                <w:b w:val="0"/>
                <w:i/>
              </w:rPr>
              <w:t>V</w:t>
            </w:r>
            <w:r w:rsidRPr="00F35306">
              <w:rPr>
                <w:rFonts w:ascii="Times New Roman" w:hAnsi="Times New Roman" w:cs="Times New Roman"/>
                <w:b w:val="0"/>
                <w:i/>
                <w:vertAlign w:val="subscript"/>
              </w:rPr>
              <w:t>FA</w:t>
            </w:r>
            <w:r w:rsidRPr="00F35306">
              <w:rPr>
                <w:rFonts w:ascii="Times New Roman" w:hAnsi="Times New Roman" w:cs="Times New Roman"/>
                <w:b w:val="0"/>
                <w:i/>
              </w:rPr>
              <w:t>)</w:t>
            </w:r>
          </w:p>
        </w:tc>
        <w:tc>
          <w:tcPr>
            <w:tcW w:w="1273" w:type="dxa"/>
            <w:tcBorders>
              <w:right w:val="triple" w:sz="4" w:space="0" w:color="999999" w:themeColor="text1" w:themeTint="66"/>
            </w:tcBorders>
            <w:shd w:val="clear" w:color="auto" w:fill="auto"/>
            <w:tcMar>
              <w:left w:w="57" w:type="dxa"/>
              <w:right w:w="57" w:type="dxa"/>
            </w:tcMar>
            <w:vAlign w:val="center"/>
          </w:tcPr>
          <w:p w14:paraId="134392D9" w14:textId="678C81D8" w:rsidR="00F35306" w:rsidRPr="00F35306" w:rsidRDefault="00F35306"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rPr>
              <w:t>80 %</w:t>
            </w:r>
          </w:p>
        </w:tc>
        <w:tc>
          <w:tcPr>
            <w:tcW w:w="2693" w:type="dxa"/>
            <w:tcBorders>
              <w:left w:val="triple" w:sz="4" w:space="0" w:color="999999" w:themeColor="text1" w:themeTint="66"/>
            </w:tcBorders>
            <w:shd w:val="clear" w:color="auto" w:fill="auto"/>
            <w:tcMar>
              <w:left w:w="57" w:type="dxa"/>
              <w:right w:w="57" w:type="dxa"/>
            </w:tcMar>
            <w:vAlign w:val="center"/>
          </w:tcPr>
          <w:p w14:paraId="22654861" w14:textId="22A998EA" w:rsidR="00F35306" w:rsidRPr="00F35306" w:rsidRDefault="00F35306" w:rsidP="00271E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rPr>
              <w:t xml:space="preserve">Fluencia a largo plazo, </w:t>
            </w:r>
            <w:r w:rsidRPr="00F35306">
              <w:rPr>
                <w:rFonts w:ascii="Times New Roman" w:hAnsi="Times New Roman" w:cs="Times New Roman"/>
                <w:i/>
              </w:rPr>
              <w:t>(D</w:t>
            </w:r>
            <w:r w:rsidRPr="00F35306">
              <w:rPr>
                <w:rFonts w:ascii="Times New Roman" w:hAnsi="Times New Roman" w:cs="Times New Roman"/>
                <w:i/>
                <w:vertAlign w:val="subscript"/>
              </w:rPr>
              <w:t>1</w:t>
            </w:r>
            <w:r w:rsidRPr="00F35306">
              <w:rPr>
                <w:rFonts w:ascii="Times New Roman" w:hAnsi="Times New Roman" w:cs="Times New Roman"/>
                <w:i/>
              </w:rPr>
              <w:t>)</w:t>
            </w:r>
          </w:p>
        </w:tc>
        <w:tc>
          <w:tcPr>
            <w:tcW w:w="1275" w:type="dxa"/>
            <w:tcBorders>
              <w:right w:val="single" w:sz="4" w:space="0" w:color="999999" w:themeColor="text1" w:themeTint="66"/>
            </w:tcBorders>
            <w:shd w:val="clear" w:color="auto" w:fill="auto"/>
            <w:tcMar>
              <w:left w:w="57" w:type="dxa"/>
              <w:right w:w="57" w:type="dxa"/>
            </w:tcMar>
            <w:vAlign w:val="center"/>
          </w:tcPr>
          <w:p w14:paraId="229677E6" w14:textId="6BFD036B" w:rsidR="00F35306" w:rsidRPr="00F35306" w:rsidRDefault="00F35306"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rPr>
              <w:t>7.07E-5 /kg/cm²</w:t>
            </w:r>
          </w:p>
        </w:tc>
      </w:tr>
      <w:tr w:rsidR="00F35306" w14:paraId="32B05E0F"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6F2E3E80" w14:textId="54C57750" w:rsidR="00F35306" w:rsidRPr="00F35306" w:rsidRDefault="00F35306" w:rsidP="00271EE8">
            <w:pPr>
              <w:spacing w:line="276" w:lineRule="auto"/>
              <w:rPr>
                <w:rFonts w:ascii="Times New Roman" w:hAnsi="Times New Roman" w:cs="Times New Roman"/>
                <w:b w:val="0"/>
              </w:rPr>
            </w:pPr>
            <w:r w:rsidRPr="00F35306">
              <w:rPr>
                <w:rFonts w:ascii="Times New Roman" w:hAnsi="Times New Roman" w:cs="Times New Roman"/>
                <w:b w:val="0"/>
              </w:rPr>
              <w:t>Penetración de asfalto</w:t>
            </w:r>
          </w:p>
        </w:tc>
        <w:tc>
          <w:tcPr>
            <w:tcW w:w="1273" w:type="dxa"/>
            <w:tcBorders>
              <w:right w:val="triple" w:sz="4" w:space="0" w:color="999999" w:themeColor="text1" w:themeTint="66"/>
            </w:tcBorders>
            <w:shd w:val="clear" w:color="auto" w:fill="auto"/>
            <w:tcMar>
              <w:left w:w="57" w:type="dxa"/>
              <w:right w:w="57" w:type="dxa"/>
            </w:tcMar>
            <w:vAlign w:val="center"/>
          </w:tcPr>
          <w:p w14:paraId="5C20A0FF" w14:textId="16FFD553" w:rsidR="00F35306" w:rsidRPr="00F35306" w:rsidRDefault="00F35306"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rPr>
              <w:t>92.5 mm/10</w:t>
            </w:r>
          </w:p>
        </w:tc>
        <w:tc>
          <w:tcPr>
            <w:tcW w:w="2693" w:type="dxa"/>
            <w:tcBorders>
              <w:left w:val="triple" w:sz="4" w:space="0" w:color="999999" w:themeColor="text1" w:themeTint="66"/>
            </w:tcBorders>
            <w:shd w:val="clear" w:color="auto" w:fill="auto"/>
            <w:tcMar>
              <w:left w:w="57" w:type="dxa"/>
              <w:right w:w="57" w:type="dxa"/>
            </w:tcMar>
            <w:vAlign w:val="center"/>
          </w:tcPr>
          <w:p w14:paraId="6ACD3113" w14:textId="5A4C63E4" w:rsidR="00F35306" w:rsidRPr="00F35306" w:rsidRDefault="00F35306" w:rsidP="00271E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rPr>
              <w:t xml:space="preserve">Coeficiente de regresión del material, </w:t>
            </w:r>
            <w:r w:rsidRPr="00F35306">
              <w:rPr>
                <w:rFonts w:ascii="Times New Roman" w:hAnsi="Times New Roman" w:cs="Times New Roman"/>
                <w:i/>
              </w:rPr>
              <w:t>(m)</w:t>
            </w:r>
          </w:p>
        </w:tc>
        <w:tc>
          <w:tcPr>
            <w:tcW w:w="1275" w:type="dxa"/>
            <w:tcBorders>
              <w:right w:val="single" w:sz="4" w:space="0" w:color="999999" w:themeColor="text1" w:themeTint="66"/>
            </w:tcBorders>
            <w:shd w:val="clear" w:color="auto" w:fill="auto"/>
            <w:tcMar>
              <w:left w:w="57" w:type="dxa"/>
              <w:right w:w="57" w:type="dxa"/>
            </w:tcMar>
            <w:vAlign w:val="center"/>
          </w:tcPr>
          <w:p w14:paraId="5CE088F5" w14:textId="010201E5" w:rsidR="00F35306" w:rsidRPr="00F35306" w:rsidRDefault="00F35306"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rPr>
              <w:t>1.22</w:t>
            </w:r>
          </w:p>
        </w:tc>
      </w:tr>
    </w:tbl>
    <w:p w14:paraId="02717B63" w14:textId="4540C33A" w:rsidR="00172446" w:rsidRPr="00F30D41" w:rsidRDefault="00F30D41" w:rsidP="00F30D41">
      <w:pPr>
        <w:spacing w:line="360" w:lineRule="auto"/>
        <w:ind w:left="708"/>
        <w:jc w:val="both"/>
        <w:rPr>
          <w:rFonts w:ascii="Times New Roman" w:hAnsi="Times New Roman" w:cs="Times New Roman"/>
          <w:sz w:val="24"/>
        </w:rPr>
      </w:pPr>
      <w:r>
        <w:rPr>
          <w:rFonts w:ascii="Times New Roman" w:hAnsi="Times New Roman" w:cs="Times New Roman"/>
          <w:sz w:val="24"/>
        </w:rPr>
        <w:lastRenderedPageBreak/>
        <w:t>El c</w:t>
      </w:r>
      <w:r w:rsidR="00C417CC" w:rsidRPr="00F30D41">
        <w:rPr>
          <w:rFonts w:ascii="Times New Roman" w:hAnsi="Times New Roman" w:cs="Times New Roman"/>
          <w:sz w:val="24"/>
        </w:rPr>
        <w:t>oeficiente de contracción térmica, (</w:t>
      </w:r>
      <w:proofErr w:type="spellStart"/>
      <w:r w:rsidR="00C417CC" w:rsidRPr="00F30D41">
        <w:rPr>
          <w:rFonts w:ascii="Times New Roman" w:hAnsi="Times New Roman" w:cs="Times New Roman"/>
          <w:i/>
          <w:sz w:val="24"/>
        </w:rPr>
        <w:t>L</w:t>
      </w:r>
      <w:r w:rsidR="00C417CC" w:rsidRPr="00F30D41">
        <w:rPr>
          <w:rFonts w:ascii="Times New Roman" w:hAnsi="Times New Roman" w:cs="Times New Roman"/>
          <w:i/>
          <w:sz w:val="24"/>
          <w:vertAlign w:val="subscript"/>
        </w:rPr>
        <w:t>mix</w:t>
      </w:r>
      <w:proofErr w:type="spellEnd"/>
      <w:r w:rsidR="00C417CC" w:rsidRPr="00F30D41">
        <w:rPr>
          <w:rFonts w:ascii="Times New Roman" w:hAnsi="Times New Roman" w:cs="Times New Roman"/>
          <w:i/>
          <w:sz w:val="24"/>
        </w:rPr>
        <w:t>)</w:t>
      </w:r>
      <w:r>
        <w:rPr>
          <w:rFonts w:ascii="Times New Roman" w:hAnsi="Times New Roman" w:cs="Times New Roman"/>
          <w:sz w:val="24"/>
        </w:rPr>
        <w:t xml:space="preserve"> se ha establecido en </w:t>
      </w:r>
      <w:r w:rsidR="00C417CC" w:rsidRPr="00F30D41">
        <w:rPr>
          <w:rFonts w:ascii="Times New Roman" w:hAnsi="Times New Roman" w:cs="Times New Roman"/>
          <w:sz w:val="24"/>
        </w:rPr>
        <w:t>2.8E-5 /°C</w:t>
      </w:r>
      <w:r>
        <w:rPr>
          <w:rFonts w:ascii="Times New Roman" w:hAnsi="Times New Roman" w:cs="Times New Roman"/>
          <w:sz w:val="24"/>
        </w:rPr>
        <w:t xml:space="preserve"> de la tabla 2</w:t>
      </w:r>
      <w:r w:rsidR="00946E53">
        <w:rPr>
          <w:rFonts w:ascii="Times New Roman" w:hAnsi="Times New Roman" w:cs="Times New Roman"/>
          <w:sz w:val="24"/>
        </w:rPr>
        <w:t>-</w:t>
      </w:r>
      <w:r>
        <w:rPr>
          <w:rFonts w:ascii="Times New Roman" w:hAnsi="Times New Roman" w:cs="Times New Roman"/>
          <w:sz w:val="24"/>
        </w:rPr>
        <w:t>4</w:t>
      </w:r>
      <w:r w:rsidR="00946E53">
        <w:rPr>
          <w:rFonts w:ascii="Times New Roman" w:hAnsi="Times New Roman" w:cs="Times New Roman"/>
          <w:sz w:val="24"/>
        </w:rPr>
        <w:t>.</w:t>
      </w:r>
    </w:p>
    <w:p w14:paraId="25D9D336" w14:textId="098F0C66" w:rsidR="004A42A6" w:rsidRPr="001C3273" w:rsidRDefault="004A42A6" w:rsidP="007D165B">
      <w:pPr>
        <w:pStyle w:val="Prrafodelista"/>
        <w:numPr>
          <w:ilvl w:val="0"/>
          <w:numId w:val="49"/>
        </w:numPr>
        <w:spacing w:before="240" w:after="240" w:line="360" w:lineRule="auto"/>
        <w:ind w:left="714" w:hanging="357"/>
        <w:contextualSpacing w:val="0"/>
        <w:jc w:val="both"/>
        <w:rPr>
          <w:rFonts w:ascii="Times New Roman" w:hAnsi="Times New Roman" w:cs="Times New Roman"/>
          <w:b/>
          <w:sz w:val="24"/>
          <w:u w:val="single"/>
        </w:rPr>
      </w:pPr>
      <w:r w:rsidRPr="001C3273">
        <w:rPr>
          <w:rFonts w:ascii="Times New Roman" w:hAnsi="Times New Roman" w:cs="Times New Roman"/>
          <w:b/>
          <w:sz w:val="24"/>
          <w:u w:val="single"/>
        </w:rPr>
        <w:t>Propiedades de la capa base</w:t>
      </w:r>
    </w:p>
    <w:p w14:paraId="49B3AE1F" w14:textId="231664B1" w:rsidR="00021D57" w:rsidRDefault="00021D57" w:rsidP="00271EE8">
      <w:pPr>
        <w:spacing w:after="0" w:line="360" w:lineRule="auto"/>
        <w:ind w:firstLine="708"/>
        <w:jc w:val="both"/>
        <w:rPr>
          <w:rFonts w:ascii="Times New Roman" w:hAnsi="Times New Roman" w:cs="Times New Roman"/>
          <w:sz w:val="24"/>
        </w:rPr>
      </w:pPr>
      <w:r w:rsidRPr="00271EE8">
        <w:rPr>
          <w:rFonts w:ascii="Times New Roman" w:hAnsi="Times New Roman" w:cs="Times New Roman"/>
          <w:sz w:val="24"/>
        </w:rPr>
        <w:t xml:space="preserve">Clasificación del suelo </w:t>
      </w:r>
      <w:r w:rsidR="00883905" w:rsidRPr="00271EE8">
        <w:rPr>
          <w:rFonts w:ascii="Times New Roman" w:hAnsi="Times New Roman" w:cs="Times New Roman"/>
          <w:i/>
          <w:sz w:val="24"/>
        </w:rPr>
        <w:t>(AASH</w:t>
      </w:r>
      <w:r w:rsidRPr="00271EE8">
        <w:rPr>
          <w:rFonts w:ascii="Times New Roman" w:hAnsi="Times New Roman" w:cs="Times New Roman"/>
          <w:i/>
          <w:sz w:val="24"/>
        </w:rPr>
        <w:t>O)</w:t>
      </w:r>
      <w:r w:rsidRPr="00271EE8">
        <w:rPr>
          <w:rFonts w:ascii="Times New Roman" w:hAnsi="Times New Roman" w:cs="Times New Roman"/>
          <w:sz w:val="24"/>
        </w:rPr>
        <w:tab/>
        <w:t>:</w:t>
      </w:r>
      <w:r w:rsidRPr="00271EE8">
        <w:rPr>
          <w:rFonts w:ascii="Times New Roman" w:hAnsi="Times New Roman" w:cs="Times New Roman"/>
          <w:sz w:val="24"/>
        </w:rPr>
        <w:tab/>
        <w:t>A – 1 – a</w:t>
      </w:r>
    </w:p>
    <w:p w14:paraId="2D218E9A" w14:textId="77777777" w:rsidR="00271EE8" w:rsidRPr="00271EE8" w:rsidRDefault="00271EE8" w:rsidP="00271EE8">
      <w:pPr>
        <w:spacing w:after="0" w:line="360" w:lineRule="auto"/>
        <w:ind w:firstLine="708"/>
        <w:jc w:val="both"/>
        <w:rPr>
          <w:rFonts w:ascii="Times New Roman" w:hAnsi="Times New Roman" w:cs="Times New Roman"/>
          <w:b/>
          <w:sz w:val="12"/>
        </w:rPr>
      </w:pPr>
    </w:p>
    <w:p w14:paraId="47CC1D1F" w14:textId="21C8D5FE" w:rsidR="00271EE8" w:rsidRPr="007754D3" w:rsidRDefault="00271EE8" w:rsidP="00271EE8">
      <w:pPr>
        <w:pStyle w:val="Descripcin"/>
        <w:keepNext/>
        <w:spacing w:after="0" w:line="276" w:lineRule="auto"/>
        <w:jc w:val="center"/>
        <w:rPr>
          <w:rFonts w:ascii="Times New Roman" w:hAnsi="Times New Roman" w:cs="Times New Roman"/>
          <w:i w:val="0"/>
          <w:color w:val="auto"/>
          <w:sz w:val="22"/>
        </w:rPr>
      </w:pPr>
      <w:bookmarkStart w:id="260" w:name="_Toc5765759"/>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12</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Datos para módulo resiliente y coeficiente de Poisson</w:t>
      </w:r>
      <w:bookmarkEnd w:id="260"/>
    </w:p>
    <w:tbl>
      <w:tblPr>
        <w:tblStyle w:val="Tablaconcuadrcula1clara"/>
        <w:tblW w:w="7933" w:type="dxa"/>
        <w:jc w:val="center"/>
        <w:tblLayout w:type="fixed"/>
        <w:tblLook w:val="04A0" w:firstRow="1" w:lastRow="0" w:firstColumn="1" w:lastColumn="0" w:noHBand="0" w:noVBand="1"/>
      </w:tblPr>
      <w:tblGrid>
        <w:gridCol w:w="2692"/>
        <w:gridCol w:w="1273"/>
        <w:gridCol w:w="2693"/>
        <w:gridCol w:w="1275"/>
      </w:tblGrid>
      <w:tr w:rsidR="00271EE8" w14:paraId="64E2008B" w14:textId="77777777" w:rsidTr="007D16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5" w:type="dxa"/>
            <w:gridSpan w:val="2"/>
            <w:tcBorders>
              <w:right w:val="triple" w:sz="4" w:space="0" w:color="999999" w:themeColor="text1" w:themeTint="66"/>
            </w:tcBorders>
            <w:shd w:val="clear" w:color="auto" w:fill="D9D9D9" w:themeFill="background1" w:themeFillShade="D9"/>
            <w:vAlign w:val="center"/>
          </w:tcPr>
          <w:p w14:paraId="7C86191B" w14:textId="4E18B49A" w:rsidR="00271EE8" w:rsidRPr="00271EE8" w:rsidRDefault="00271EE8" w:rsidP="00271EE8">
            <w:pPr>
              <w:spacing w:line="276" w:lineRule="auto"/>
              <w:jc w:val="center"/>
              <w:rPr>
                <w:rFonts w:ascii="Times New Roman" w:hAnsi="Times New Roman" w:cs="Times New Roman"/>
              </w:rPr>
            </w:pPr>
            <w:r w:rsidRPr="00271EE8">
              <w:rPr>
                <w:rFonts w:ascii="Times New Roman" w:hAnsi="Times New Roman" w:cs="Times New Roman"/>
              </w:rPr>
              <w:t>Módulo resiliente (kg/cm²), nivel 2</w:t>
            </w:r>
          </w:p>
        </w:tc>
        <w:tc>
          <w:tcPr>
            <w:tcW w:w="3968"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3F7E21C3" w14:textId="41AEB01C" w:rsidR="00271EE8" w:rsidRPr="00271EE8" w:rsidRDefault="00271EE8" w:rsidP="006470D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71EE8">
              <w:rPr>
                <w:rFonts w:ascii="Times New Roman" w:hAnsi="Times New Roman" w:cs="Times New Roman"/>
              </w:rPr>
              <w:t>Coeficiente de Poisson, nivel 3</w:t>
            </w:r>
          </w:p>
        </w:tc>
      </w:tr>
      <w:tr w:rsidR="00271EE8" w14:paraId="7BBB75FC"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F2F2F2" w:themeFill="background1" w:themeFillShade="F2"/>
            <w:tcMar>
              <w:left w:w="57" w:type="dxa"/>
              <w:right w:w="57" w:type="dxa"/>
            </w:tcMar>
            <w:vAlign w:val="center"/>
          </w:tcPr>
          <w:p w14:paraId="4D3BB202" w14:textId="77777777" w:rsidR="00271EE8" w:rsidRPr="00F35306" w:rsidRDefault="00271EE8" w:rsidP="00271EE8">
            <w:pPr>
              <w:spacing w:line="276" w:lineRule="auto"/>
              <w:rPr>
                <w:rFonts w:ascii="Times New Roman" w:hAnsi="Times New Roman" w:cs="Times New Roman"/>
              </w:rPr>
            </w:pPr>
            <w:r w:rsidRPr="00F35306">
              <w:rPr>
                <w:rFonts w:ascii="Times New Roman" w:hAnsi="Times New Roman" w:cs="Times New Roman"/>
              </w:rPr>
              <w:t>Descripción</w:t>
            </w:r>
          </w:p>
        </w:tc>
        <w:tc>
          <w:tcPr>
            <w:tcW w:w="1273" w:type="dxa"/>
            <w:tcBorders>
              <w:right w:val="triple" w:sz="4" w:space="0" w:color="999999" w:themeColor="text1" w:themeTint="66"/>
            </w:tcBorders>
            <w:shd w:val="clear" w:color="auto" w:fill="F2F2F2" w:themeFill="background1" w:themeFillShade="F2"/>
            <w:tcMar>
              <w:left w:w="57" w:type="dxa"/>
              <w:right w:w="57" w:type="dxa"/>
            </w:tcMar>
            <w:vAlign w:val="center"/>
          </w:tcPr>
          <w:p w14:paraId="0628C495" w14:textId="77777777" w:rsidR="00271EE8" w:rsidRPr="00F35306" w:rsidRDefault="00271EE8"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693" w:type="dxa"/>
            <w:tcBorders>
              <w:left w:val="triple" w:sz="4" w:space="0" w:color="999999" w:themeColor="text1" w:themeTint="66"/>
            </w:tcBorders>
            <w:shd w:val="clear" w:color="auto" w:fill="F2F2F2" w:themeFill="background1" w:themeFillShade="F2"/>
            <w:tcMar>
              <w:left w:w="57" w:type="dxa"/>
              <w:right w:w="57" w:type="dxa"/>
            </w:tcMar>
            <w:vAlign w:val="center"/>
          </w:tcPr>
          <w:p w14:paraId="650A310A" w14:textId="77777777" w:rsidR="00271EE8" w:rsidRPr="00F35306" w:rsidRDefault="00271EE8" w:rsidP="00271E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275" w:type="dxa"/>
            <w:tcBorders>
              <w:right w:val="single" w:sz="4" w:space="0" w:color="999999" w:themeColor="text1" w:themeTint="66"/>
            </w:tcBorders>
            <w:shd w:val="clear" w:color="auto" w:fill="F2F2F2" w:themeFill="background1" w:themeFillShade="F2"/>
            <w:tcMar>
              <w:left w:w="57" w:type="dxa"/>
              <w:right w:w="57" w:type="dxa"/>
            </w:tcMar>
            <w:vAlign w:val="center"/>
          </w:tcPr>
          <w:p w14:paraId="53082D37" w14:textId="779975DA" w:rsidR="00271EE8" w:rsidRPr="00F35306" w:rsidRDefault="00271EE8"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Valor</w:t>
            </w:r>
            <w:r w:rsidR="00BF4016">
              <w:rPr>
                <w:rStyle w:val="Refdenotaalpie"/>
                <w:rFonts w:ascii="Times New Roman" w:hAnsi="Times New Roman" w:cs="Times New Roman"/>
                <w:b/>
              </w:rPr>
              <w:footnoteReference w:id="17"/>
            </w:r>
          </w:p>
        </w:tc>
      </w:tr>
      <w:tr w:rsidR="00271EE8" w14:paraId="1855F82B"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61AA5109" w14:textId="35119DD4" w:rsidR="00271EE8" w:rsidRPr="00F35306" w:rsidRDefault="00271EE8" w:rsidP="00271EE8">
            <w:pPr>
              <w:spacing w:line="276" w:lineRule="auto"/>
              <w:rPr>
                <w:rFonts w:ascii="Times New Roman" w:hAnsi="Times New Roman" w:cs="Times New Roman"/>
                <w:b w:val="0"/>
              </w:rPr>
            </w:pPr>
            <w:r>
              <w:rPr>
                <w:rFonts w:ascii="Times New Roman" w:hAnsi="Times New Roman" w:cs="Times New Roman"/>
                <w:b w:val="0"/>
              </w:rPr>
              <w:t>CBR</w:t>
            </w:r>
          </w:p>
        </w:tc>
        <w:tc>
          <w:tcPr>
            <w:tcW w:w="1273" w:type="dxa"/>
            <w:tcBorders>
              <w:right w:val="triple" w:sz="4" w:space="0" w:color="999999" w:themeColor="text1" w:themeTint="66"/>
            </w:tcBorders>
            <w:shd w:val="clear" w:color="auto" w:fill="auto"/>
            <w:tcMar>
              <w:left w:w="57" w:type="dxa"/>
              <w:right w:w="57" w:type="dxa"/>
            </w:tcMar>
            <w:vAlign w:val="center"/>
          </w:tcPr>
          <w:p w14:paraId="5DF3B649" w14:textId="77777777" w:rsidR="00271EE8" w:rsidRPr="00F35306" w:rsidRDefault="00271EE8"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rPr>
              <w:t>80 %</w:t>
            </w:r>
          </w:p>
        </w:tc>
        <w:tc>
          <w:tcPr>
            <w:tcW w:w="2693" w:type="dxa"/>
            <w:tcBorders>
              <w:left w:val="triple" w:sz="4" w:space="0" w:color="999999" w:themeColor="text1" w:themeTint="66"/>
            </w:tcBorders>
            <w:shd w:val="clear" w:color="auto" w:fill="auto"/>
            <w:tcMar>
              <w:left w:w="57" w:type="dxa"/>
              <w:right w:w="57" w:type="dxa"/>
            </w:tcMar>
            <w:vAlign w:val="center"/>
          </w:tcPr>
          <w:p w14:paraId="69A4FD90" w14:textId="2C2A718D" w:rsidR="00271EE8" w:rsidRPr="00F35306" w:rsidRDefault="00271EE8" w:rsidP="00271E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1EE8">
              <w:rPr>
                <w:rFonts w:ascii="Times New Roman" w:hAnsi="Times New Roman" w:cs="Times New Roman"/>
              </w:rPr>
              <w:t xml:space="preserve">Coeficiente de Poisson, </w:t>
            </w:r>
            <w:r w:rsidRPr="00271EE8">
              <w:rPr>
                <w:rFonts w:ascii="Times New Roman" w:hAnsi="Times New Roman" w:cs="Times New Roman"/>
                <w:i/>
              </w:rPr>
              <w:t>(µ)</w:t>
            </w:r>
          </w:p>
        </w:tc>
        <w:tc>
          <w:tcPr>
            <w:tcW w:w="1275" w:type="dxa"/>
            <w:tcBorders>
              <w:right w:val="single" w:sz="4" w:space="0" w:color="999999" w:themeColor="text1" w:themeTint="66"/>
            </w:tcBorders>
            <w:shd w:val="clear" w:color="auto" w:fill="auto"/>
            <w:tcMar>
              <w:left w:w="57" w:type="dxa"/>
              <w:right w:w="57" w:type="dxa"/>
            </w:tcMar>
            <w:vAlign w:val="center"/>
          </w:tcPr>
          <w:p w14:paraId="79A05E7E" w14:textId="38DBA283" w:rsidR="00271EE8" w:rsidRPr="00F35306" w:rsidRDefault="00271EE8"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0.4</w:t>
            </w:r>
          </w:p>
        </w:tc>
      </w:tr>
    </w:tbl>
    <w:p w14:paraId="75F94B30" w14:textId="5B7A5EE5" w:rsidR="00271EE8" w:rsidRPr="007D165B" w:rsidRDefault="00271EE8" w:rsidP="00737E37">
      <w:pPr>
        <w:pStyle w:val="Prrafodelista"/>
        <w:spacing w:after="0" w:line="360" w:lineRule="auto"/>
        <w:ind w:left="1134"/>
        <w:contextualSpacing w:val="0"/>
        <w:jc w:val="both"/>
        <w:rPr>
          <w:rFonts w:ascii="Times New Roman" w:hAnsi="Times New Roman" w:cs="Times New Roman"/>
          <w:b/>
          <w:sz w:val="24"/>
        </w:rPr>
      </w:pPr>
    </w:p>
    <w:p w14:paraId="42F9C2FE" w14:textId="6030DD97" w:rsidR="00271EE8" w:rsidRPr="007754D3" w:rsidRDefault="00271EE8" w:rsidP="00271EE8">
      <w:pPr>
        <w:pStyle w:val="Descripcin"/>
        <w:keepNext/>
        <w:spacing w:after="0" w:line="276" w:lineRule="auto"/>
        <w:jc w:val="center"/>
        <w:rPr>
          <w:rFonts w:ascii="Times New Roman" w:hAnsi="Times New Roman" w:cs="Times New Roman"/>
          <w:i w:val="0"/>
          <w:color w:val="auto"/>
          <w:sz w:val="22"/>
        </w:rPr>
      </w:pPr>
      <w:bookmarkStart w:id="261" w:name="_Toc5765760"/>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13</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 xml:space="preserve">Datos para </w:t>
      </w:r>
      <w:r w:rsidR="00EE1538">
        <w:rPr>
          <w:rFonts w:ascii="Times New Roman" w:hAnsi="Times New Roman" w:cs="Times New Roman"/>
          <w:i w:val="0"/>
          <w:color w:val="auto"/>
          <w:sz w:val="22"/>
        </w:rPr>
        <w:t>gravedad específica y contenido óptimo de humedad</w:t>
      </w:r>
      <w:bookmarkEnd w:id="261"/>
    </w:p>
    <w:tbl>
      <w:tblPr>
        <w:tblStyle w:val="Tablaconcuadrcula1clara"/>
        <w:tblW w:w="7933" w:type="dxa"/>
        <w:jc w:val="center"/>
        <w:tblLayout w:type="fixed"/>
        <w:tblLook w:val="04A0" w:firstRow="1" w:lastRow="0" w:firstColumn="1" w:lastColumn="0" w:noHBand="0" w:noVBand="1"/>
      </w:tblPr>
      <w:tblGrid>
        <w:gridCol w:w="2692"/>
        <w:gridCol w:w="1273"/>
        <w:gridCol w:w="2693"/>
        <w:gridCol w:w="1275"/>
      </w:tblGrid>
      <w:tr w:rsidR="00271EE8" w14:paraId="2B6698CA" w14:textId="77777777" w:rsidTr="007D16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5" w:type="dxa"/>
            <w:gridSpan w:val="2"/>
            <w:tcBorders>
              <w:right w:val="triple" w:sz="4" w:space="0" w:color="999999" w:themeColor="text1" w:themeTint="66"/>
            </w:tcBorders>
            <w:shd w:val="clear" w:color="auto" w:fill="D9D9D9" w:themeFill="background1" w:themeFillShade="D9"/>
            <w:vAlign w:val="center"/>
          </w:tcPr>
          <w:p w14:paraId="02BA6564" w14:textId="0C92E7D9" w:rsidR="00271EE8" w:rsidRPr="00271EE8" w:rsidRDefault="00EE1538" w:rsidP="00271EE8">
            <w:pPr>
              <w:spacing w:line="276" w:lineRule="auto"/>
              <w:jc w:val="center"/>
              <w:rPr>
                <w:rFonts w:ascii="Times New Roman" w:hAnsi="Times New Roman" w:cs="Times New Roman"/>
              </w:rPr>
            </w:pPr>
            <w:r>
              <w:rPr>
                <w:rFonts w:ascii="Times New Roman" w:hAnsi="Times New Roman" w:cs="Times New Roman"/>
              </w:rPr>
              <w:t>Gravedad específica</w:t>
            </w:r>
            <w:r w:rsidR="00271EE8" w:rsidRPr="00271EE8">
              <w:rPr>
                <w:rFonts w:ascii="Times New Roman" w:hAnsi="Times New Roman" w:cs="Times New Roman"/>
              </w:rPr>
              <w:t xml:space="preserve">, nivel </w:t>
            </w:r>
            <w:r>
              <w:rPr>
                <w:rFonts w:ascii="Times New Roman" w:hAnsi="Times New Roman" w:cs="Times New Roman"/>
              </w:rPr>
              <w:t>1</w:t>
            </w:r>
          </w:p>
        </w:tc>
        <w:tc>
          <w:tcPr>
            <w:tcW w:w="3968"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43D05C02" w14:textId="67129EDD" w:rsidR="00271EE8" w:rsidRPr="00271EE8" w:rsidRDefault="00EE1538" w:rsidP="006470D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Contenido óptimo de humedad (%)</w:t>
            </w:r>
            <w:r w:rsidR="00271EE8" w:rsidRPr="00271EE8">
              <w:rPr>
                <w:rFonts w:ascii="Times New Roman" w:hAnsi="Times New Roman" w:cs="Times New Roman"/>
              </w:rPr>
              <w:t xml:space="preserve">, nivel </w:t>
            </w:r>
            <w:r>
              <w:rPr>
                <w:rFonts w:ascii="Times New Roman" w:hAnsi="Times New Roman" w:cs="Times New Roman"/>
              </w:rPr>
              <w:t>1</w:t>
            </w:r>
          </w:p>
        </w:tc>
      </w:tr>
      <w:tr w:rsidR="00271EE8" w14:paraId="3A8C18C3"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F2F2F2" w:themeFill="background1" w:themeFillShade="F2"/>
            <w:tcMar>
              <w:left w:w="57" w:type="dxa"/>
              <w:right w:w="57" w:type="dxa"/>
            </w:tcMar>
            <w:vAlign w:val="center"/>
          </w:tcPr>
          <w:p w14:paraId="1A00429F" w14:textId="77777777" w:rsidR="00271EE8" w:rsidRPr="00F35306" w:rsidRDefault="00271EE8" w:rsidP="00271EE8">
            <w:pPr>
              <w:spacing w:line="276" w:lineRule="auto"/>
              <w:rPr>
                <w:rFonts w:ascii="Times New Roman" w:hAnsi="Times New Roman" w:cs="Times New Roman"/>
              </w:rPr>
            </w:pPr>
            <w:r w:rsidRPr="00F35306">
              <w:rPr>
                <w:rFonts w:ascii="Times New Roman" w:hAnsi="Times New Roman" w:cs="Times New Roman"/>
              </w:rPr>
              <w:t>Descripción</w:t>
            </w:r>
          </w:p>
        </w:tc>
        <w:tc>
          <w:tcPr>
            <w:tcW w:w="1273" w:type="dxa"/>
            <w:tcBorders>
              <w:right w:val="triple" w:sz="4" w:space="0" w:color="999999" w:themeColor="text1" w:themeTint="66"/>
            </w:tcBorders>
            <w:shd w:val="clear" w:color="auto" w:fill="F2F2F2" w:themeFill="background1" w:themeFillShade="F2"/>
            <w:tcMar>
              <w:left w:w="57" w:type="dxa"/>
              <w:right w:w="57" w:type="dxa"/>
            </w:tcMar>
            <w:vAlign w:val="center"/>
          </w:tcPr>
          <w:p w14:paraId="17087AF2" w14:textId="77777777" w:rsidR="00271EE8" w:rsidRPr="00F35306" w:rsidRDefault="00271EE8"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693" w:type="dxa"/>
            <w:tcBorders>
              <w:left w:val="triple" w:sz="4" w:space="0" w:color="999999" w:themeColor="text1" w:themeTint="66"/>
            </w:tcBorders>
            <w:shd w:val="clear" w:color="auto" w:fill="F2F2F2" w:themeFill="background1" w:themeFillShade="F2"/>
            <w:tcMar>
              <w:left w:w="57" w:type="dxa"/>
              <w:right w:w="57" w:type="dxa"/>
            </w:tcMar>
            <w:vAlign w:val="center"/>
          </w:tcPr>
          <w:p w14:paraId="3B615DB2" w14:textId="77777777" w:rsidR="00271EE8" w:rsidRPr="00F35306" w:rsidRDefault="00271EE8" w:rsidP="00271E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275" w:type="dxa"/>
            <w:tcBorders>
              <w:right w:val="single" w:sz="4" w:space="0" w:color="999999" w:themeColor="text1" w:themeTint="66"/>
            </w:tcBorders>
            <w:shd w:val="clear" w:color="auto" w:fill="F2F2F2" w:themeFill="background1" w:themeFillShade="F2"/>
            <w:tcMar>
              <w:left w:w="57" w:type="dxa"/>
              <w:right w:w="57" w:type="dxa"/>
            </w:tcMar>
            <w:vAlign w:val="center"/>
          </w:tcPr>
          <w:p w14:paraId="21544FF4" w14:textId="71D2B4F8" w:rsidR="00271EE8" w:rsidRPr="00F35306" w:rsidRDefault="00271EE8"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Valor</w:t>
            </w:r>
          </w:p>
        </w:tc>
      </w:tr>
      <w:tr w:rsidR="00271EE8" w14:paraId="6A2933C5"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2B9EB181" w14:textId="0BB2AEBA" w:rsidR="00271EE8" w:rsidRPr="00EE1538" w:rsidRDefault="00EE1538" w:rsidP="00271EE8">
            <w:pPr>
              <w:spacing w:line="276" w:lineRule="auto"/>
              <w:rPr>
                <w:rFonts w:ascii="Times New Roman" w:hAnsi="Times New Roman" w:cs="Times New Roman"/>
                <w:b w:val="0"/>
              </w:rPr>
            </w:pPr>
            <w:r w:rsidRPr="00EE1538">
              <w:rPr>
                <w:rFonts w:ascii="Times New Roman" w:hAnsi="Times New Roman" w:cs="Times New Roman"/>
                <w:b w:val="0"/>
              </w:rPr>
              <w:t xml:space="preserve">Gravedad específica, </w:t>
            </w:r>
            <w:r w:rsidRPr="00EE1538">
              <w:rPr>
                <w:rFonts w:ascii="Times New Roman" w:hAnsi="Times New Roman" w:cs="Times New Roman"/>
                <w:b w:val="0"/>
                <w:i/>
              </w:rPr>
              <w:t>(G</w:t>
            </w:r>
            <w:r w:rsidRPr="00EE1538">
              <w:rPr>
                <w:rFonts w:ascii="Times New Roman" w:hAnsi="Times New Roman" w:cs="Times New Roman"/>
                <w:b w:val="0"/>
                <w:i/>
                <w:vertAlign w:val="subscript"/>
              </w:rPr>
              <w:t>s</w:t>
            </w:r>
            <w:r w:rsidRPr="00EE1538">
              <w:rPr>
                <w:rFonts w:ascii="Times New Roman" w:hAnsi="Times New Roman" w:cs="Times New Roman"/>
                <w:b w:val="0"/>
                <w:i/>
              </w:rPr>
              <w:t>)</w:t>
            </w:r>
          </w:p>
        </w:tc>
        <w:tc>
          <w:tcPr>
            <w:tcW w:w="1273" w:type="dxa"/>
            <w:tcBorders>
              <w:right w:val="triple" w:sz="4" w:space="0" w:color="999999" w:themeColor="text1" w:themeTint="66"/>
            </w:tcBorders>
            <w:shd w:val="clear" w:color="auto" w:fill="auto"/>
            <w:tcMar>
              <w:left w:w="57" w:type="dxa"/>
              <w:right w:w="57" w:type="dxa"/>
            </w:tcMar>
            <w:vAlign w:val="center"/>
          </w:tcPr>
          <w:p w14:paraId="020C7257" w14:textId="7217CD63" w:rsidR="00271EE8" w:rsidRPr="00F35306" w:rsidRDefault="00EE1538"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2.58</w:t>
            </w:r>
          </w:p>
        </w:tc>
        <w:tc>
          <w:tcPr>
            <w:tcW w:w="2693" w:type="dxa"/>
            <w:tcBorders>
              <w:left w:val="triple" w:sz="4" w:space="0" w:color="999999" w:themeColor="text1" w:themeTint="66"/>
            </w:tcBorders>
            <w:shd w:val="clear" w:color="auto" w:fill="auto"/>
            <w:tcMar>
              <w:left w:w="57" w:type="dxa"/>
              <w:right w:w="57" w:type="dxa"/>
            </w:tcMar>
            <w:vAlign w:val="center"/>
          </w:tcPr>
          <w:p w14:paraId="328B2A3B" w14:textId="3F6CAD33" w:rsidR="00271EE8" w:rsidRPr="00F35306" w:rsidRDefault="00EE1538" w:rsidP="00271EE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 xml:space="preserve">Contenido óptimo de humedad, </w:t>
            </w:r>
            <w:r w:rsidRPr="00EE1538">
              <w:rPr>
                <w:rFonts w:ascii="Times New Roman" w:hAnsi="Times New Roman" w:cs="Times New Roman"/>
                <w:i/>
              </w:rPr>
              <w:t>(</w:t>
            </w:r>
            <w:proofErr w:type="spellStart"/>
            <w:r w:rsidRPr="00EE1538">
              <w:rPr>
                <w:rFonts w:ascii="Times New Roman" w:hAnsi="Times New Roman" w:cs="Times New Roman"/>
                <w:i/>
              </w:rPr>
              <w:t>W</w:t>
            </w:r>
            <w:r w:rsidRPr="00EE1538">
              <w:rPr>
                <w:rFonts w:ascii="Times New Roman" w:hAnsi="Times New Roman" w:cs="Times New Roman"/>
                <w:i/>
                <w:vertAlign w:val="subscript"/>
              </w:rPr>
              <w:t>opt</w:t>
            </w:r>
            <w:proofErr w:type="spellEnd"/>
            <w:r w:rsidRPr="00EE1538">
              <w:rPr>
                <w:rFonts w:ascii="Times New Roman" w:hAnsi="Times New Roman" w:cs="Times New Roman"/>
                <w:i/>
              </w:rPr>
              <w:t>)</w:t>
            </w:r>
          </w:p>
        </w:tc>
        <w:tc>
          <w:tcPr>
            <w:tcW w:w="1275" w:type="dxa"/>
            <w:tcBorders>
              <w:right w:val="single" w:sz="4" w:space="0" w:color="999999" w:themeColor="text1" w:themeTint="66"/>
            </w:tcBorders>
            <w:shd w:val="clear" w:color="auto" w:fill="auto"/>
            <w:tcMar>
              <w:left w:w="57" w:type="dxa"/>
              <w:right w:w="57" w:type="dxa"/>
            </w:tcMar>
            <w:vAlign w:val="center"/>
          </w:tcPr>
          <w:p w14:paraId="1FDFDCE0" w14:textId="51881804" w:rsidR="00271EE8" w:rsidRPr="00F35306" w:rsidRDefault="00EE1538" w:rsidP="00271EE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7.40 %</w:t>
            </w:r>
          </w:p>
        </w:tc>
      </w:tr>
    </w:tbl>
    <w:p w14:paraId="49B407D3" w14:textId="691C3B02" w:rsidR="00271EE8" w:rsidRPr="007D165B" w:rsidRDefault="00271EE8" w:rsidP="00271EE8">
      <w:pPr>
        <w:pStyle w:val="Prrafodelista"/>
        <w:spacing w:after="0" w:line="360" w:lineRule="auto"/>
        <w:ind w:left="1134"/>
        <w:contextualSpacing w:val="0"/>
        <w:jc w:val="both"/>
        <w:rPr>
          <w:rFonts w:ascii="Times New Roman" w:hAnsi="Times New Roman" w:cs="Times New Roman"/>
          <w:b/>
          <w:sz w:val="24"/>
        </w:rPr>
      </w:pPr>
    </w:p>
    <w:p w14:paraId="014A7359" w14:textId="4EF93A66" w:rsidR="00EE1538" w:rsidRPr="007754D3" w:rsidRDefault="00EE1538" w:rsidP="00EE1538">
      <w:pPr>
        <w:pStyle w:val="Descripcin"/>
        <w:keepNext/>
        <w:spacing w:after="0" w:line="276" w:lineRule="auto"/>
        <w:jc w:val="center"/>
        <w:rPr>
          <w:rFonts w:ascii="Times New Roman" w:hAnsi="Times New Roman" w:cs="Times New Roman"/>
          <w:i w:val="0"/>
          <w:color w:val="auto"/>
          <w:sz w:val="22"/>
        </w:rPr>
      </w:pPr>
      <w:bookmarkStart w:id="262" w:name="_Toc5765761"/>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14</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Datos para densidad seca máxima</w:t>
      </w:r>
      <w:r w:rsidR="007D165B">
        <w:rPr>
          <w:rFonts w:ascii="Times New Roman" w:hAnsi="Times New Roman" w:cs="Times New Roman"/>
          <w:i w:val="0"/>
          <w:color w:val="auto"/>
          <w:sz w:val="22"/>
        </w:rPr>
        <w:t>,</w:t>
      </w:r>
      <w:r>
        <w:rPr>
          <w:rFonts w:ascii="Times New Roman" w:hAnsi="Times New Roman" w:cs="Times New Roman"/>
          <w:i w:val="0"/>
          <w:color w:val="auto"/>
          <w:sz w:val="22"/>
        </w:rPr>
        <w:t xml:space="preserve"> permeabilidad hidráulica saturada</w:t>
      </w:r>
      <w:r w:rsidR="00E45DFE">
        <w:rPr>
          <w:rFonts w:ascii="Times New Roman" w:hAnsi="Times New Roman" w:cs="Times New Roman"/>
          <w:i w:val="0"/>
          <w:color w:val="auto"/>
          <w:sz w:val="22"/>
        </w:rPr>
        <w:t xml:space="preserve"> y curva suelo – agua</w:t>
      </w:r>
      <w:bookmarkEnd w:id="262"/>
    </w:p>
    <w:tbl>
      <w:tblPr>
        <w:tblStyle w:val="Tablaconcuadrcula1clara"/>
        <w:tblW w:w="7933" w:type="dxa"/>
        <w:jc w:val="center"/>
        <w:tblLayout w:type="fixed"/>
        <w:tblLook w:val="04A0" w:firstRow="1" w:lastRow="0" w:firstColumn="1" w:lastColumn="0" w:noHBand="0" w:noVBand="1"/>
      </w:tblPr>
      <w:tblGrid>
        <w:gridCol w:w="2830"/>
        <w:gridCol w:w="1135"/>
        <w:gridCol w:w="2834"/>
        <w:gridCol w:w="1134"/>
      </w:tblGrid>
      <w:tr w:rsidR="00EE1538" w14:paraId="300F2608" w14:textId="77777777" w:rsidTr="007D16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5" w:type="dxa"/>
            <w:gridSpan w:val="2"/>
            <w:tcBorders>
              <w:right w:val="triple" w:sz="4" w:space="0" w:color="999999" w:themeColor="text1" w:themeTint="66"/>
            </w:tcBorders>
            <w:shd w:val="clear" w:color="auto" w:fill="D9D9D9" w:themeFill="background1" w:themeFillShade="D9"/>
            <w:vAlign w:val="center"/>
          </w:tcPr>
          <w:p w14:paraId="2037D634" w14:textId="09D72147" w:rsidR="00EE1538" w:rsidRPr="00EE1538" w:rsidRDefault="00EE1538" w:rsidP="00EE1538">
            <w:pPr>
              <w:spacing w:line="360" w:lineRule="auto"/>
              <w:jc w:val="both"/>
              <w:rPr>
                <w:rFonts w:ascii="Times New Roman" w:hAnsi="Times New Roman" w:cs="Times New Roman"/>
                <w:sz w:val="24"/>
              </w:rPr>
            </w:pPr>
            <w:r w:rsidRPr="00EE1538">
              <w:rPr>
                <w:rFonts w:ascii="Times New Roman" w:hAnsi="Times New Roman" w:cs="Times New Roman"/>
              </w:rPr>
              <w:t>Densidad seca máxima</w:t>
            </w:r>
            <w:r>
              <w:rPr>
                <w:rFonts w:ascii="Times New Roman" w:hAnsi="Times New Roman" w:cs="Times New Roman"/>
              </w:rPr>
              <w:t xml:space="preserve"> </w:t>
            </w:r>
            <w:r w:rsidRPr="00EE1538">
              <w:rPr>
                <w:rFonts w:ascii="Times New Roman" w:hAnsi="Times New Roman" w:cs="Times New Roman"/>
              </w:rPr>
              <w:t xml:space="preserve">(kg/m³), nivel </w:t>
            </w:r>
            <w:r>
              <w:rPr>
                <w:rFonts w:ascii="Times New Roman" w:hAnsi="Times New Roman" w:cs="Times New Roman"/>
              </w:rPr>
              <w:t>1</w:t>
            </w:r>
          </w:p>
        </w:tc>
        <w:tc>
          <w:tcPr>
            <w:tcW w:w="3968"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19215D90" w14:textId="41B7A428" w:rsidR="00EE1538" w:rsidRPr="00421CB6" w:rsidRDefault="00EE1538" w:rsidP="00C5008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21CB6">
              <w:rPr>
                <w:rFonts w:ascii="Times New Roman" w:hAnsi="Times New Roman" w:cs="Times New Roman"/>
              </w:rPr>
              <w:t>Permeabilidad hidráulica saturada (m/h)</w:t>
            </w:r>
            <w:r w:rsidR="00E45DFE" w:rsidRPr="00421CB6">
              <w:rPr>
                <w:rFonts w:ascii="Times New Roman" w:hAnsi="Times New Roman" w:cs="Times New Roman"/>
              </w:rPr>
              <w:t xml:space="preserve"> y Curva suelo – agua,</w:t>
            </w:r>
            <w:r w:rsidRPr="00421CB6">
              <w:rPr>
                <w:rFonts w:ascii="Times New Roman" w:hAnsi="Times New Roman" w:cs="Times New Roman"/>
              </w:rPr>
              <w:t xml:space="preserve"> nivel 2</w:t>
            </w:r>
          </w:p>
        </w:tc>
      </w:tr>
      <w:tr w:rsidR="00EE1538" w14:paraId="035124F0"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F2F2F2" w:themeFill="background1" w:themeFillShade="F2"/>
            <w:tcMar>
              <w:left w:w="57" w:type="dxa"/>
              <w:right w:w="57" w:type="dxa"/>
            </w:tcMar>
            <w:vAlign w:val="center"/>
          </w:tcPr>
          <w:p w14:paraId="5032D264" w14:textId="77777777" w:rsidR="00EE1538" w:rsidRPr="00F35306" w:rsidRDefault="00EE1538" w:rsidP="00C5008E">
            <w:pPr>
              <w:spacing w:line="276" w:lineRule="auto"/>
              <w:rPr>
                <w:rFonts w:ascii="Times New Roman" w:hAnsi="Times New Roman" w:cs="Times New Roman"/>
              </w:rPr>
            </w:pPr>
            <w:r w:rsidRPr="00F35306">
              <w:rPr>
                <w:rFonts w:ascii="Times New Roman" w:hAnsi="Times New Roman" w:cs="Times New Roman"/>
              </w:rPr>
              <w:t>Descripción</w:t>
            </w:r>
          </w:p>
        </w:tc>
        <w:tc>
          <w:tcPr>
            <w:tcW w:w="1135" w:type="dxa"/>
            <w:tcBorders>
              <w:right w:val="triple" w:sz="4" w:space="0" w:color="999999" w:themeColor="text1" w:themeTint="66"/>
            </w:tcBorders>
            <w:shd w:val="clear" w:color="auto" w:fill="F2F2F2" w:themeFill="background1" w:themeFillShade="F2"/>
            <w:tcMar>
              <w:left w:w="57" w:type="dxa"/>
              <w:right w:w="57" w:type="dxa"/>
            </w:tcMar>
            <w:vAlign w:val="center"/>
          </w:tcPr>
          <w:p w14:paraId="48BE217A" w14:textId="77777777" w:rsidR="00EE1538" w:rsidRPr="00F35306" w:rsidRDefault="00EE1538"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834" w:type="dxa"/>
            <w:tcBorders>
              <w:left w:val="triple" w:sz="4" w:space="0" w:color="999999" w:themeColor="text1" w:themeTint="66"/>
            </w:tcBorders>
            <w:shd w:val="clear" w:color="auto" w:fill="F2F2F2" w:themeFill="background1" w:themeFillShade="F2"/>
            <w:tcMar>
              <w:left w:w="57" w:type="dxa"/>
              <w:right w:w="57" w:type="dxa"/>
            </w:tcMar>
            <w:vAlign w:val="center"/>
          </w:tcPr>
          <w:p w14:paraId="41173111" w14:textId="77777777" w:rsidR="00EE1538" w:rsidRPr="00F35306" w:rsidRDefault="00EE1538" w:rsidP="00C500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134" w:type="dxa"/>
            <w:tcBorders>
              <w:right w:val="single" w:sz="4" w:space="0" w:color="999999" w:themeColor="text1" w:themeTint="66"/>
            </w:tcBorders>
            <w:shd w:val="clear" w:color="auto" w:fill="F2F2F2" w:themeFill="background1" w:themeFillShade="F2"/>
            <w:tcMar>
              <w:left w:w="57" w:type="dxa"/>
              <w:right w:w="57" w:type="dxa"/>
            </w:tcMar>
            <w:vAlign w:val="center"/>
          </w:tcPr>
          <w:p w14:paraId="31C23AA9" w14:textId="3B759471" w:rsidR="00EE1538" w:rsidRPr="00F35306" w:rsidRDefault="00EE1538"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Valor</w:t>
            </w:r>
          </w:p>
        </w:tc>
      </w:tr>
      <w:tr w:rsidR="00EE1538" w14:paraId="4B06CFD3"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Mar>
              <w:left w:w="57" w:type="dxa"/>
              <w:right w:w="57" w:type="dxa"/>
            </w:tcMar>
            <w:vAlign w:val="center"/>
          </w:tcPr>
          <w:p w14:paraId="5B02BFDC" w14:textId="1432D4B7" w:rsidR="00EE1538" w:rsidRPr="00EE1538" w:rsidRDefault="00EE1538" w:rsidP="00C5008E">
            <w:pPr>
              <w:spacing w:line="276" w:lineRule="auto"/>
              <w:rPr>
                <w:rFonts w:ascii="Times New Roman" w:hAnsi="Times New Roman" w:cs="Times New Roman"/>
                <w:b w:val="0"/>
              </w:rPr>
            </w:pPr>
            <w:r w:rsidRPr="00EE1538">
              <w:rPr>
                <w:rFonts w:ascii="Times New Roman" w:hAnsi="Times New Roman" w:cs="Times New Roman"/>
                <w:b w:val="0"/>
              </w:rPr>
              <w:t xml:space="preserve">Densidad seca máxima, </w:t>
            </w:r>
            <w:r w:rsidRPr="00EE1538">
              <w:rPr>
                <w:rFonts w:ascii="Times New Roman" w:hAnsi="Times New Roman" w:cs="Times New Roman"/>
                <w:b w:val="0"/>
                <w:i/>
              </w:rPr>
              <w:t>(</w:t>
            </w:r>
            <w:proofErr w:type="spellStart"/>
            <w:r w:rsidRPr="00EE1538">
              <w:rPr>
                <w:rFonts w:ascii="Times New Roman" w:hAnsi="Times New Roman" w:cs="Times New Roman"/>
                <w:b w:val="0"/>
                <w:i/>
              </w:rPr>
              <w:t>γd</w:t>
            </w:r>
            <w:r w:rsidRPr="00EE1538">
              <w:rPr>
                <w:rFonts w:ascii="Times New Roman" w:hAnsi="Times New Roman" w:cs="Times New Roman"/>
                <w:b w:val="0"/>
                <w:i/>
                <w:vertAlign w:val="subscript"/>
              </w:rPr>
              <w:t>max</w:t>
            </w:r>
            <w:proofErr w:type="spellEnd"/>
            <w:r w:rsidRPr="00EE1538">
              <w:rPr>
                <w:rFonts w:ascii="Times New Roman" w:hAnsi="Times New Roman" w:cs="Times New Roman"/>
                <w:b w:val="0"/>
                <w:i/>
              </w:rPr>
              <w:t>)</w:t>
            </w:r>
          </w:p>
        </w:tc>
        <w:tc>
          <w:tcPr>
            <w:tcW w:w="1135" w:type="dxa"/>
            <w:tcBorders>
              <w:right w:val="triple" w:sz="4" w:space="0" w:color="999999" w:themeColor="text1" w:themeTint="66"/>
            </w:tcBorders>
            <w:shd w:val="clear" w:color="auto" w:fill="auto"/>
            <w:tcMar>
              <w:left w:w="57" w:type="dxa"/>
              <w:right w:w="57" w:type="dxa"/>
            </w:tcMar>
            <w:vAlign w:val="center"/>
          </w:tcPr>
          <w:p w14:paraId="13874F5E" w14:textId="4BBB0E85" w:rsidR="00EE1538" w:rsidRPr="00F35306" w:rsidRDefault="00EE1538"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2233 kg/m³</w:t>
            </w:r>
          </w:p>
        </w:tc>
        <w:tc>
          <w:tcPr>
            <w:tcW w:w="2834" w:type="dxa"/>
            <w:tcBorders>
              <w:left w:val="triple" w:sz="4" w:space="0" w:color="999999" w:themeColor="text1" w:themeTint="66"/>
            </w:tcBorders>
            <w:shd w:val="clear" w:color="auto" w:fill="auto"/>
            <w:tcMar>
              <w:left w:w="57" w:type="dxa"/>
              <w:right w:w="57" w:type="dxa"/>
            </w:tcMar>
            <w:vAlign w:val="center"/>
          </w:tcPr>
          <w:p w14:paraId="48FC779B" w14:textId="1CAECDFE" w:rsidR="00EE1538" w:rsidRPr="00F35306" w:rsidRDefault="00EE1538" w:rsidP="00C500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 xml:space="preserve">Pasa la malla n°200, </w:t>
            </w:r>
            <w:r w:rsidRPr="00EE1538">
              <w:rPr>
                <w:rFonts w:ascii="Times New Roman" w:hAnsi="Times New Roman" w:cs="Times New Roman"/>
                <w:i/>
              </w:rPr>
              <w:t>(P</w:t>
            </w:r>
            <w:r w:rsidRPr="00EE1538">
              <w:rPr>
                <w:rFonts w:ascii="Times New Roman" w:hAnsi="Times New Roman" w:cs="Times New Roman"/>
                <w:i/>
                <w:vertAlign w:val="subscript"/>
              </w:rPr>
              <w:t>200</w:t>
            </w:r>
            <w:r w:rsidRPr="00EE1538">
              <w:rPr>
                <w:rFonts w:ascii="Times New Roman" w:hAnsi="Times New Roman" w:cs="Times New Roman"/>
                <w:i/>
              </w:rPr>
              <w:t>)</w:t>
            </w:r>
          </w:p>
        </w:tc>
        <w:tc>
          <w:tcPr>
            <w:tcW w:w="1134" w:type="dxa"/>
            <w:tcBorders>
              <w:right w:val="single" w:sz="4" w:space="0" w:color="999999" w:themeColor="text1" w:themeTint="66"/>
            </w:tcBorders>
            <w:shd w:val="clear" w:color="auto" w:fill="auto"/>
            <w:tcMar>
              <w:left w:w="57" w:type="dxa"/>
              <w:right w:w="57" w:type="dxa"/>
            </w:tcMar>
            <w:vAlign w:val="center"/>
          </w:tcPr>
          <w:p w14:paraId="18854077" w14:textId="10BE705A" w:rsidR="00EE1538"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3.11</w:t>
            </w:r>
            <w:r w:rsidR="00EE1538" w:rsidRPr="00EE1538">
              <w:rPr>
                <w:rFonts w:ascii="Times New Roman" w:hAnsi="Times New Roman" w:cs="Times New Roman"/>
              </w:rPr>
              <w:t xml:space="preserve"> %</w:t>
            </w:r>
          </w:p>
        </w:tc>
      </w:tr>
      <w:tr w:rsidR="00EE1538" w14:paraId="2D999192"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Mar>
              <w:left w:w="57" w:type="dxa"/>
              <w:right w:w="57" w:type="dxa"/>
            </w:tcMar>
            <w:vAlign w:val="center"/>
          </w:tcPr>
          <w:p w14:paraId="2F535478" w14:textId="77777777" w:rsidR="00EE1538" w:rsidRPr="00EE1538" w:rsidRDefault="00EE1538" w:rsidP="00C5008E">
            <w:pPr>
              <w:spacing w:line="276" w:lineRule="auto"/>
              <w:rPr>
                <w:rFonts w:ascii="Times New Roman" w:hAnsi="Times New Roman" w:cs="Times New Roman"/>
                <w:b w:val="0"/>
              </w:rPr>
            </w:pPr>
          </w:p>
        </w:tc>
        <w:tc>
          <w:tcPr>
            <w:tcW w:w="1135" w:type="dxa"/>
            <w:tcBorders>
              <w:right w:val="triple" w:sz="4" w:space="0" w:color="999999" w:themeColor="text1" w:themeTint="66"/>
            </w:tcBorders>
            <w:shd w:val="clear" w:color="auto" w:fill="auto"/>
            <w:tcMar>
              <w:left w:w="57" w:type="dxa"/>
              <w:right w:w="57" w:type="dxa"/>
            </w:tcMar>
            <w:vAlign w:val="center"/>
          </w:tcPr>
          <w:p w14:paraId="2ADC5EE7" w14:textId="77777777" w:rsidR="00EE1538" w:rsidRPr="00EE1538" w:rsidRDefault="00EE1538"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34" w:type="dxa"/>
            <w:tcBorders>
              <w:left w:val="triple" w:sz="4" w:space="0" w:color="999999" w:themeColor="text1" w:themeTint="66"/>
            </w:tcBorders>
            <w:shd w:val="clear" w:color="auto" w:fill="auto"/>
            <w:tcMar>
              <w:left w:w="57" w:type="dxa"/>
              <w:right w:w="57" w:type="dxa"/>
            </w:tcMar>
            <w:vAlign w:val="center"/>
          </w:tcPr>
          <w:p w14:paraId="63319F8E" w14:textId="25DC78B2" w:rsidR="00EE1538" w:rsidRPr="00EE1538" w:rsidRDefault="00EE1538" w:rsidP="00C500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 xml:space="preserve">Ø para el 60 % de distribución granulométrica, </w:t>
            </w:r>
            <w:r w:rsidRPr="00EE1538">
              <w:rPr>
                <w:rFonts w:ascii="Times New Roman" w:hAnsi="Times New Roman" w:cs="Times New Roman"/>
                <w:i/>
              </w:rPr>
              <w:t>(D</w:t>
            </w:r>
            <w:r w:rsidRPr="00EE1538">
              <w:rPr>
                <w:rFonts w:ascii="Times New Roman" w:hAnsi="Times New Roman" w:cs="Times New Roman"/>
                <w:i/>
                <w:vertAlign w:val="subscript"/>
              </w:rPr>
              <w:t>60</w:t>
            </w:r>
            <w:r w:rsidRPr="00EE1538">
              <w:rPr>
                <w:rFonts w:ascii="Times New Roman" w:hAnsi="Times New Roman" w:cs="Times New Roman"/>
                <w:i/>
              </w:rPr>
              <w:t>)</w:t>
            </w:r>
          </w:p>
        </w:tc>
        <w:tc>
          <w:tcPr>
            <w:tcW w:w="1134" w:type="dxa"/>
            <w:tcBorders>
              <w:right w:val="single" w:sz="4" w:space="0" w:color="999999" w:themeColor="text1" w:themeTint="66"/>
            </w:tcBorders>
            <w:shd w:val="clear" w:color="auto" w:fill="auto"/>
            <w:tcMar>
              <w:left w:w="57" w:type="dxa"/>
              <w:right w:w="57" w:type="dxa"/>
            </w:tcMar>
            <w:vAlign w:val="center"/>
          </w:tcPr>
          <w:p w14:paraId="01C2EA0C" w14:textId="64F106F0" w:rsidR="00EE1538" w:rsidRPr="00EE1538" w:rsidRDefault="00EE1538"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32 mm</w:t>
            </w:r>
          </w:p>
        </w:tc>
      </w:tr>
      <w:tr w:rsidR="00EE1538" w14:paraId="23977C6B"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Mar>
              <w:left w:w="57" w:type="dxa"/>
              <w:right w:w="57" w:type="dxa"/>
            </w:tcMar>
            <w:vAlign w:val="center"/>
          </w:tcPr>
          <w:p w14:paraId="1A3D1474" w14:textId="77777777" w:rsidR="00EE1538" w:rsidRPr="00EE1538" w:rsidRDefault="00EE1538" w:rsidP="00C5008E">
            <w:pPr>
              <w:spacing w:line="276" w:lineRule="auto"/>
              <w:rPr>
                <w:rFonts w:ascii="Times New Roman" w:hAnsi="Times New Roman" w:cs="Times New Roman"/>
                <w:b w:val="0"/>
              </w:rPr>
            </w:pPr>
          </w:p>
        </w:tc>
        <w:tc>
          <w:tcPr>
            <w:tcW w:w="1135" w:type="dxa"/>
            <w:tcBorders>
              <w:right w:val="triple" w:sz="4" w:space="0" w:color="999999" w:themeColor="text1" w:themeTint="66"/>
            </w:tcBorders>
            <w:shd w:val="clear" w:color="auto" w:fill="auto"/>
            <w:tcMar>
              <w:left w:w="57" w:type="dxa"/>
              <w:right w:w="57" w:type="dxa"/>
            </w:tcMar>
            <w:vAlign w:val="center"/>
          </w:tcPr>
          <w:p w14:paraId="34466708" w14:textId="77777777" w:rsidR="00EE1538" w:rsidRPr="00EE1538" w:rsidRDefault="00EE1538"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34" w:type="dxa"/>
            <w:tcBorders>
              <w:left w:val="triple" w:sz="4" w:space="0" w:color="999999" w:themeColor="text1" w:themeTint="66"/>
            </w:tcBorders>
            <w:shd w:val="clear" w:color="auto" w:fill="auto"/>
            <w:tcMar>
              <w:left w:w="57" w:type="dxa"/>
              <w:right w:w="57" w:type="dxa"/>
            </w:tcMar>
            <w:vAlign w:val="center"/>
          </w:tcPr>
          <w:p w14:paraId="0BEB73ED" w14:textId="270072A8" w:rsidR="00EE1538" w:rsidRPr="00EE1538" w:rsidRDefault="00EE1538" w:rsidP="00C500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 xml:space="preserve">Índice plástico, </w:t>
            </w:r>
            <w:r w:rsidRPr="00EE1538">
              <w:rPr>
                <w:rFonts w:ascii="Times New Roman" w:hAnsi="Times New Roman" w:cs="Times New Roman"/>
                <w:i/>
              </w:rPr>
              <w:t>(IP)</w:t>
            </w:r>
          </w:p>
        </w:tc>
        <w:tc>
          <w:tcPr>
            <w:tcW w:w="1134" w:type="dxa"/>
            <w:tcBorders>
              <w:right w:val="single" w:sz="4" w:space="0" w:color="999999" w:themeColor="text1" w:themeTint="66"/>
            </w:tcBorders>
            <w:shd w:val="clear" w:color="auto" w:fill="auto"/>
            <w:tcMar>
              <w:left w:w="57" w:type="dxa"/>
              <w:right w:w="57" w:type="dxa"/>
            </w:tcMar>
            <w:vAlign w:val="center"/>
          </w:tcPr>
          <w:p w14:paraId="62CB12A7" w14:textId="0E099000" w:rsidR="00EE1538" w:rsidRPr="00EE1538" w:rsidRDefault="00EE1538"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NP</w:t>
            </w:r>
          </w:p>
        </w:tc>
      </w:tr>
    </w:tbl>
    <w:p w14:paraId="5F5FAD23" w14:textId="77777777" w:rsidR="00EE1538" w:rsidRDefault="00EE1538" w:rsidP="00EE1538">
      <w:pPr>
        <w:pStyle w:val="Prrafodelista"/>
        <w:spacing w:after="0" w:line="360" w:lineRule="auto"/>
        <w:ind w:left="1134"/>
        <w:contextualSpacing w:val="0"/>
        <w:jc w:val="both"/>
        <w:rPr>
          <w:rFonts w:ascii="Times New Roman" w:hAnsi="Times New Roman" w:cs="Times New Roman"/>
          <w:b/>
          <w:sz w:val="24"/>
        </w:rPr>
      </w:pPr>
    </w:p>
    <w:p w14:paraId="03E116ED" w14:textId="4B894619" w:rsidR="00E45DFE" w:rsidRPr="00E45DFE" w:rsidRDefault="004A42A6" w:rsidP="007D165B">
      <w:pPr>
        <w:pStyle w:val="Prrafodelista"/>
        <w:numPr>
          <w:ilvl w:val="0"/>
          <w:numId w:val="49"/>
        </w:numPr>
        <w:spacing w:before="240" w:after="240" w:line="360" w:lineRule="auto"/>
        <w:ind w:left="714" w:hanging="357"/>
        <w:contextualSpacing w:val="0"/>
        <w:jc w:val="both"/>
        <w:rPr>
          <w:rFonts w:ascii="Times New Roman" w:hAnsi="Times New Roman" w:cs="Times New Roman"/>
          <w:b/>
          <w:sz w:val="24"/>
          <w:u w:val="single"/>
        </w:rPr>
      </w:pPr>
      <w:r w:rsidRPr="0013132B">
        <w:rPr>
          <w:rFonts w:ascii="Times New Roman" w:hAnsi="Times New Roman" w:cs="Times New Roman"/>
          <w:b/>
          <w:sz w:val="24"/>
          <w:u w:val="single"/>
        </w:rPr>
        <w:t>Propiedades de la capa subbase</w:t>
      </w:r>
    </w:p>
    <w:p w14:paraId="0D4DB71D" w14:textId="77777777" w:rsidR="00E45DFE" w:rsidRDefault="00E45DFE" w:rsidP="00E45DFE">
      <w:pPr>
        <w:spacing w:after="0" w:line="360" w:lineRule="auto"/>
        <w:ind w:firstLine="708"/>
        <w:jc w:val="both"/>
        <w:rPr>
          <w:rFonts w:ascii="Times New Roman" w:hAnsi="Times New Roman" w:cs="Times New Roman"/>
          <w:sz w:val="24"/>
        </w:rPr>
      </w:pPr>
      <w:r w:rsidRPr="00271EE8">
        <w:rPr>
          <w:rFonts w:ascii="Times New Roman" w:hAnsi="Times New Roman" w:cs="Times New Roman"/>
          <w:sz w:val="24"/>
        </w:rPr>
        <w:t xml:space="preserve">Clasificación del suelo </w:t>
      </w:r>
      <w:r w:rsidRPr="00271EE8">
        <w:rPr>
          <w:rFonts w:ascii="Times New Roman" w:hAnsi="Times New Roman" w:cs="Times New Roman"/>
          <w:i/>
          <w:sz w:val="24"/>
        </w:rPr>
        <w:t>(AASHO)</w:t>
      </w:r>
      <w:r w:rsidRPr="00271EE8">
        <w:rPr>
          <w:rFonts w:ascii="Times New Roman" w:hAnsi="Times New Roman" w:cs="Times New Roman"/>
          <w:sz w:val="24"/>
        </w:rPr>
        <w:tab/>
        <w:t>:</w:t>
      </w:r>
      <w:r w:rsidRPr="00271EE8">
        <w:rPr>
          <w:rFonts w:ascii="Times New Roman" w:hAnsi="Times New Roman" w:cs="Times New Roman"/>
          <w:sz w:val="24"/>
        </w:rPr>
        <w:tab/>
        <w:t>A – 1 – a</w:t>
      </w:r>
    </w:p>
    <w:p w14:paraId="797693BF" w14:textId="77777777" w:rsidR="00E45DFE" w:rsidRPr="00271EE8" w:rsidRDefault="00E45DFE" w:rsidP="00E45DFE">
      <w:pPr>
        <w:spacing w:after="0" w:line="360" w:lineRule="auto"/>
        <w:ind w:firstLine="708"/>
        <w:jc w:val="both"/>
        <w:rPr>
          <w:rFonts w:ascii="Times New Roman" w:hAnsi="Times New Roman" w:cs="Times New Roman"/>
          <w:b/>
          <w:sz w:val="12"/>
        </w:rPr>
      </w:pPr>
    </w:p>
    <w:p w14:paraId="550F10C5" w14:textId="3D4E3867" w:rsidR="00E45DFE" w:rsidRPr="007754D3" w:rsidRDefault="00E45DFE" w:rsidP="00E45DFE">
      <w:pPr>
        <w:pStyle w:val="Descripcin"/>
        <w:keepNext/>
        <w:spacing w:after="0" w:line="276" w:lineRule="auto"/>
        <w:jc w:val="center"/>
        <w:rPr>
          <w:rFonts w:ascii="Times New Roman" w:hAnsi="Times New Roman" w:cs="Times New Roman"/>
          <w:i w:val="0"/>
          <w:color w:val="auto"/>
          <w:sz w:val="22"/>
        </w:rPr>
      </w:pPr>
      <w:bookmarkStart w:id="263" w:name="_Toc5765762"/>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15</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Datos para módulo resiliente y coeficiente de Poisson</w:t>
      </w:r>
      <w:bookmarkEnd w:id="263"/>
    </w:p>
    <w:tbl>
      <w:tblPr>
        <w:tblStyle w:val="Tablaconcuadrcula1clara"/>
        <w:tblW w:w="7933" w:type="dxa"/>
        <w:jc w:val="center"/>
        <w:tblLayout w:type="fixed"/>
        <w:tblLook w:val="04A0" w:firstRow="1" w:lastRow="0" w:firstColumn="1" w:lastColumn="0" w:noHBand="0" w:noVBand="1"/>
      </w:tblPr>
      <w:tblGrid>
        <w:gridCol w:w="2692"/>
        <w:gridCol w:w="1273"/>
        <w:gridCol w:w="2693"/>
        <w:gridCol w:w="1275"/>
      </w:tblGrid>
      <w:tr w:rsidR="00E45DFE" w14:paraId="74206847" w14:textId="77777777" w:rsidTr="007D16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5" w:type="dxa"/>
            <w:gridSpan w:val="2"/>
            <w:tcBorders>
              <w:right w:val="triple" w:sz="4" w:space="0" w:color="999999" w:themeColor="text1" w:themeTint="66"/>
            </w:tcBorders>
            <w:shd w:val="clear" w:color="auto" w:fill="D9D9D9" w:themeFill="background1" w:themeFillShade="D9"/>
            <w:vAlign w:val="center"/>
          </w:tcPr>
          <w:p w14:paraId="3E033301" w14:textId="77777777" w:rsidR="00E45DFE" w:rsidRPr="00271EE8" w:rsidRDefault="00E45DFE" w:rsidP="00C5008E">
            <w:pPr>
              <w:spacing w:line="276" w:lineRule="auto"/>
              <w:jc w:val="center"/>
              <w:rPr>
                <w:rFonts w:ascii="Times New Roman" w:hAnsi="Times New Roman" w:cs="Times New Roman"/>
              </w:rPr>
            </w:pPr>
            <w:r w:rsidRPr="00271EE8">
              <w:rPr>
                <w:rFonts w:ascii="Times New Roman" w:hAnsi="Times New Roman" w:cs="Times New Roman"/>
              </w:rPr>
              <w:t>Módulo resiliente (kg/cm²), nivel 2</w:t>
            </w:r>
          </w:p>
        </w:tc>
        <w:tc>
          <w:tcPr>
            <w:tcW w:w="3968"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1BC8743F" w14:textId="77777777" w:rsidR="00E45DFE" w:rsidRPr="00271EE8" w:rsidRDefault="00E45DFE" w:rsidP="006470D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71EE8">
              <w:rPr>
                <w:rFonts w:ascii="Times New Roman" w:hAnsi="Times New Roman" w:cs="Times New Roman"/>
              </w:rPr>
              <w:t>Coeficiente de Poisson, nivel 3</w:t>
            </w:r>
          </w:p>
        </w:tc>
      </w:tr>
      <w:tr w:rsidR="00E45DFE" w14:paraId="5AC4953F"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F2F2F2" w:themeFill="background1" w:themeFillShade="F2"/>
            <w:tcMar>
              <w:left w:w="57" w:type="dxa"/>
              <w:right w:w="57" w:type="dxa"/>
            </w:tcMar>
            <w:vAlign w:val="center"/>
          </w:tcPr>
          <w:p w14:paraId="1A4D725E" w14:textId="77777777" w:rsidR="00E45DFE" w:rsidRPr="00F35306" w:rsidRDefault="00E45DFE" w:rsidP="00C5008E">
            <w:pPr>
              <w:spacing w:line="276" w:lineRule="auto"/>
              <w:rPr>
                <w:rFonts w:ascii="Times New Roman" w:hAnsi="Times New Roman" w:cs="Times New Roman"/>
              </w:rPr>
            </w:pPr>
            <w:r w:rsidRPr="00F35306">
              <w:rPr>
                <w:rFonts w:ascii="Times New Roman" w:hAnsi="Times New Roman" w:cs="Times New Roman"/>
              </w:rPr>
              <w:t>Descripción</w:t>
            </w:r>
          </w:p>
        </w:tc>
        <w:tc>
          <w:tcPr>
            <w:tcW w:w="1273" w:type="dxa"/>
            <w:tcBorders>
              <w:right w:val="triple" w:sz="4" w:space="0" w:color="999999" w:themeColor="text1" w:themeTint="66"/>
            </w:tcBorders>
            <w:shd w:val="clear" w:color="auto" w:fill="F2F2F2" w:themeFill="background1" w:themeFillShade="F2"/>
            <w:tcMar>
              <w:left w:w="57" w:type="dxa"/>
              <w:right w:w="57" w:type="dxa"/>
            </w:tcMar>
            <w:vAlign w:val="center"/>
          </w:tcPr>
          <w:p w14:paraId="28293C51" w14:textId="77777777" w:rsidR="00E45DFE"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693" w:type="dxa"/>
            <w:tcBorders>
              <w:left w:val="triple" w:sz="4" w:space="0" w:color="999999" w:themeColor="text1" w:themeTint="66"/>
            </w:tcBorders>
            <w:shd w:val="clear" w:color="auto" w:fill="F2F2F2" w:themeFill="background1" w:themeFillShade="F2"/>
            <w:tcMar>
              <w:left w:w="57" w:type="dxa"/>
              <w:right w:w="57" w:type="dxa"/>
            </w:tcMar>
            <w:vAlign w:val="center"/>
          </w:tcPr>
          <w:p w14:paraId="50FBC3CB" w14:textId="77777777" w:rsidR="00E45DFE" w:rsidRPr="00F35306" w:rsidRDefault="00E45DFE" w:rsidP="00C500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275" w:type="dxa"/>
            <w:tcBorders>
              <w:right w:val="single" w:sz="4" w:space="0" w:color="999999" w:themeColor="text1" w:themeTint="66"/>
            </w:tcBorders>
            <w:shd w:val="clear" w:color="auto" w:fill="F2F2F2" w:themeFill="background1" w:themeFillShade="F2"/>
            <w:tcMar>
              <w:left w:w="57" w:type="dxa"/>
              <w:right w:w="57" w:type="dxa"/>
            </w:tcMar>
            <w:vAlign w:val="center"/>
          </w:tcPr>
          <w:p w14:paraId="659330D0" w14:textId="5A84C4F2" w:rsidR="00E45DFE" w:rsidRPr="00BF401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F35306">
              <w:rPr>
                <w:rFonts w:ascii="Times New Roman" w:hAnsi="Times New Roman" w:cs="Times New Roman"/>
                <w:b/>
              </w:rPr>
              <w:t>Valor</w:t>
            </w:r>
            <w:r w:rsidR="00BF4016">
              <w:rPr>
                <w:rFonts w:ascii="Times New Roman" w:hAnsi="Times New Roman" w:cs="Times New Roman"/>
                <w:b/>
                <w:vertAlign w:val="superscript"/>
              </w:rPr>
              <w:t>17</w:t>
            </w:r>
          </w:p>
        </w:tc>
      </w:tr>
      <w:tr w:rsidR="00E45DFE" w14:paraId="503B5C99"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429E6B20" w14:textId="77777777" w:rsidR="00E45DFE" w:rsidRPr="00F35306" w:rsidRDefault="00E45DFE" w:rsidP="00C5008E">
            <w:pPr>
              <w:spacing w:line="276" w:lineRule="auto"/>
              <w:rPr>
                <w:rFonts w:ascii="Times New Roman" w:hAnsi="Times New Roman" w:cs="Times New Roman"/>
                <w:b w:val="0"/>
              </w:rPr>
            </w:pPr>
            <w:r>
              <w:rPr>
                <w:rFonts w:ascii="Times New Roman" w:hAnsi="Times New Roman" w:cs="Times New Roman"/>
                <w:b w:val="0"/>
              </w:rPr>
              <w:t>CBR</w:t>
            </w:r>
          </w:p>
        </w:tc>
        <w:tc>
          <w:tcPr>
            <w:tcW w:w="1273" w:type="dxa"/>
            <w:tcBorders>
              <w:right w:val="triple" w:sz="4" w:space="0" w:color="999999" w:themeColor="text1" w:themeTint="66"/>
            </w:tcBorders>
            <w:shd w:val="clear" w:color="auto" w:fill="auto"/>
            <w:tcMar>
              <w:left w:w="57" w:type="dxa"/>
              <w:right w:w="57" w:type="dxa"/>
            </w:tcMar>
            <w:vAlign w:val="center"/>
          </w:tcPr>
          <w:p w14:paraId="52809147" w14:textId="7D88FAA6" w:rsidR="00E45DFE"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r w:rsidRPr="00F35306">
              <w:rPr>
                <w:rFonts w:ascii="Times New Roman" w:hAnsi="Times New Roman" w:cs="Times New Roman"/>
              </w:rPr>
              <w:t>0 %</w:t>
            </w:r>
          </w:p>
        </w:tc>
        <w:tc>
          <w:tcPr>
            <w:tcW w:w="2693" w:type="dxa"/>
            <w:tcBorders>
              <w:left w:val="triple" w:sz="4" w:space="0" w:color="999999" w:themeColor="text1" w:themeTint="66"/>
            </w:tcBorders>
            <w:shd w:val="clear" w:color="auto" w:fill="auto"/>
            <w:tcMar>
              <w:left w:w="57" w:type="dxa"/>
              <w:right w:w="57" w:type="dxa"/>
            </w:tcMar>
            <w:vAlign w:val="center"/>
          </w:tcPr>
          <w:p w14:paraId="295224CA" w14:textId="77777777" w:rsidR="00E45DFE" w:rsidRPr="00F35306" w:rsidRDefault="00E45DFE" w:rsidP="00C500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1EE8">
              <w:rPr>
                <w:rFonts w:ascii="Times New Roman" w:hAnsi="Times New Roman" w:cs="Times New Roman"/>
              </w:rPr>
              <w:t xml:space="preserve">Coeficiente de Poisson, </w:t>
            </w:r>
            <w:r w:rsidRPr="00271EE8">
              <w:rPr>
                <w:rFonts w:ascii="Times New Roman" w:hAnsi="Times New Roman" w:cs="Times New Roman"/>
                <w:i/>
              </w:rPr>
              <w:t>(µ)</w:t>
            </w:r>
          </w:p>
        </w:tc>
        <w:tc>
          <w:tcPr>
            <w:tcW w:w="1275" w:type="dxa"/>
            <w:tcBorders>
              <w:right w:val="single" w:sz="4" w:space="0" w:color="999999" w:themeColor="text1" w:themeTint="66"/>
            </w:tcBorders>
            <w:shd w:val="clear" w:color="auto" w:fill="auto"/>
            <w:tcMar>
              <w:left w:w="57" w:type="dxa"/>
              <w:right w:w="57" w:type="dxa"/>
            </w:tcMar>
            <w:vAlign w:val="center"/>
          </w:tcPr>
          <w:p w14:paraId="4F5A249C" w14:textId="77777777" w:rsidR="00E45DFE"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0.4</w:t>
            </w:r>
          </w:p>
        </w:tc>
      </w:tr>
    </w:tbl>
    <w:p w14:paraId="105C30F4" w14:textId="48B21F72" w:rsidR="00E45DFE" w:rsidRDefault="00E45DFE" w:rsidP="00E45DFE">
      <w:pPr>
        <w:pStyle w:val="Prrafodelista"/>
        <w:spacing w:after="0" w:line="360" w:lineRule="auto"/>
        <w:ind w:left="1134"/>
        <w:contextualSpacing w:val="0"/>
        <w:jc w:val="both"/>
        <w:rPr>
          <w:rFonts w:ascii="Times New Roman" w:hAnsi="Times New Roman" w:cs="Times New Roman"/>
          <w:b/>
          <w:sz w:val="24"/>
        </w:rPr>
      </w:pPr>
    </w:p>
    <w:p w14:paraId="746D273C" w14:textId="77777777" w:rsidR="00DB6391" w:rsidRDefault="00DB6391" w:rsidP="00E45DFE">
      <w:pPr>
        <w:pStyle w:val="Prrafodelista"/>
        <w:spacing w:after="0" w:line="360" w:lineRule="auto"/>
        <w:ind w:left="1134"/>
        <w:contextualSpacing w:val="0"/>
        <w:jc w:val="both"/>
        <w:rPr>
          <w:rFonts w:ascii="Times New Roman" w:hAnsi="Times New Roman" w:cs="Times New Roman"/>
          <w:b/>
          <w:sz w:val="24"/>
        </w:rPr>
      </w:pPr>
    </w:p>
    <w:p w14:paraId="3BCEAC2D" w14:textId="2DEBCE35" w:rsidR="00E45DFE" w:rsidRPr="007754D3" w:rsidRDefault="00E45DFE" w:rsidP="00E45DFE">
      <w:pPr>
        <w:pStyle w:val="Descripcin"/>
        <w:keepNext/>
        <w:spacing w:after="0" w:line="276" w:lineRule="auto"/>
        <w:jc w:val="center"/>
        <w:rPr>
          <w:rFonts w:ascii="Times New Roman" w:hAnsi="Times New Roman" w:cs="Times New Roman"/>
          <w:i w:val="0"/>
          <w:color w:val="auto"/>
          <w:sz w:val="22"/>
        </w:rPr>
      </w:pPr>
      <w:bookmarkStart w:id="264" w:name="_Toc5765763"/>
      <w:r w:rsidRPr="007754D3">
        <w:rPr>
          <w:rFonts w:ascii="Times New Roman" w:hAnsi="Times New Roman" w:cs="Times New Roman"/>
          <w:b/>
          <w:i w:val="0"/>
          <w:color w:val="auto"/>
          <w:sz w:val="22"/>
        </w:rPr>
        <w:lastRenderedPageBreak/>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16</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Datos para gravedad específica y contenido óptimo de humedad</w:t>
      </w:r>
      <w:bookmarkEnd w:id="264"/>
    </w:p>
    <w:tbl>
      <w:tblPr>
        <w:tblStyle w:val="Tablaconcuadrcula1clara"/>
        <w:tblW w:w="7933" w:type="dxa"/>
        <w:jc w:val="center"/>
        <w:tblLayout w:type="fixed"/>
        <w:tblLook w:val="04A0" w:firstRow="1" w:lastRow="0" w:firstColumn="1" w:lastColumn="0" w:noHBand="0" w:noVBand="1"/>
      </w:tblPr>
      <w:tblGrid>
        <w:gridCol w:w="2692"/>
        <w:gridCol w:w="1273"/>
        <w:gridCol w:w="2693"/>
        <w:gridCol w:w="1275"/>
      </w:tblGrid>
      <w:tr w:rsidR="00E45DFE" w14:paraId="7D0EFAB1" w14:textId="77777777" w:rsidTr="007D16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5" w:type="dxa"/>
            <w:gridSpan w:val="2"/>
            <w:tcBorders>
              <w:right w:val="triple" w:sz="4" w:space="0" w:color="999999" w:themeColor="text1" w:themeTint="66"/>
            </w:tcBorders>
            <w:shd w:val="clear" w:color="auto" w:fill="D9D9D9" w:themeFill="background1" w:themeFillShade="D9"/>
            <w:vAlign w:val="center"/>
          </w:tcPr>
          <w:p w14:paraId="02B00248" w14:textId="77777777" w:rsidR="00E45DFE" w:rsidRPr="00271EE8" w:rsidRDefault="00E45DFE" w:rsidP="00C5008E">
            <w:pPr>
              <w:spacing w:line="276" w:lineRule="auto"/>
              <w:jc w:val="center"/>
              <w:rPr>
                <w:rFonts w:ascii="Times New Roman" w:hAnsi="Times New Roman" w:cs="Times New Roman"/>
              </w:rPr>
            </w:pPr>
            <w:r>
              <w:rPr>
                <w:rFonts w:ascii="Times New Roman" w:hAnsi="Times New Roman" w:cs="Times New Roman"/>
              </w:rPr>
              <w:t>Gravedad específica</w:t>
            </w:r>
            <w:r w:rsidRPr="00271EE8">
              <w:rPr>
                <w:rFonts w:ascii="Times New Roman" w:hAnsi="Times New Roman" w:cs="Times New Roman"/>
              </w:rPr>
              <w:t xml:space="preserve">, nivel </w:t>
            </w:r>
            <w:r>
              <w:rPr>
                <w:rFonts w:ascii="Times New Roman" w:hAnsi="Times New Roman" w:cs="Times New Roman"/>
              </w:rPr>
              <w:t>1</w:t>
            </w:r>
          </w:p>
        </w:tc>
        <w:tc>
          <w:tcPr>
            <w:tcW w:w="3968"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35544605" w14:textId="77777777" w:rsidR="00E45DFE" w:rsidRPr="00271EE8" w:rsidRDefault="00E45DFE" w:rsidP="006470D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Contenido óptimo de humedad (%)</w:t>
            </w:r>
            <w:r w:rsidRPr="00271EE8">
              <w:rPr>
                <w:rFonts w:ascii="Times New Roman" w:hAnsi="Times New Roman" w:cs="Times New Roman"/>
              </w:rPr>
              <w:t xml:space="preserve">, nivel </w:t>
            </w:r>
            <w:r>
              <w:rPr>
                <w:rFonts w:ascii="Times New Roman" w:hAnsi="Times New Roman" w:cs="Times New Roman"/>
              </w:rPr>
              <w:t>1</w:t>
            </w:r>
          </w:p>
        </w:tc>
      </w:tr>
      <w:tr w:rsidR="00E45DFE" w14:paraId="0FDC7B02"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F2F2F2" w:themeFill="background1" w:themeFillShade="F2"/>
            <w:tcMar>
              <w:left w:w="57" w:type="dxa"/>
              <w:right w:w="57" w:type="dxa"/>
            </w:tcMar>
            <w:vAlign w:val="center"/>
          </w:tcPr>
          <w:p w14:paraId="42B45714" w14:textId="77777777" w:rsidR="00E45DFE" w:rsidRPr="00F35306" w:rsidRDefault="00E45DFE" w:rsidP="00C5008E">
            <w:pPr>
              <w:spacing w:line="276" w:lineRule="auto"/>
              <w:rPr>
                <w:rFonts w:ascii="Times New Roman" w:hAnsi="Times New Roman" w:cs="Times New Roman"/>
              </w:rPr>
            </w:pPr>
            <w:r w:rsidRPr="00F35306">
              <w:rPr>
                <w:rFonts w:ascii="Times New Roman" w:hAnsi="Times New Roman" w:cs="Times New Roman"/>
              </w:rPr>
              <w:t>Descripción</w:t>
            </w:r>
          </w:p>
        </w:tc>
        <w:tc>
          <w:tcPr>
            <w:tcW w:w="1273" w:type="dxa"/>
            <w:tcBorders>
              <w:right w:val="triple" w:sz="4" w:space="0" w:color="999999" w:themeColor="text1" w:themeTint="66"/>
            </w:tcBorders>
            <w:shd w:val="clear" w:color="auto" w:fill="F2F2F2" w:themeFill="background1" w:themeFillShade="F2"/>
            <w:tcMar>
              <w:left w:w="57" w:type="dxa"/>
              <w:right w:w="57" w:type="dxa"/>
            </w:tcMar>
            <w:vAlign w:val="center"/>
          </w:tcPr>
          <w:p w14:paraId="1B7D80FF" w14:textId="77777777" w:rsidR="00E45DFE"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693" w:type="dxa"/>
            <w:tcBorders>
              <w:left w:val="triple" w:sz="4" w:space="0" w:color="999999" w:themeColor="text1" w:themeTint="66"/>
            </w:tcBorders>
            <w:shd w:val="clear" w:color="auto" w:fill="F2F2F2" w:themeFill="background1" w:themeFillShade="F2"/>
            <w:tcMar>
              <w:left w:w="57" w:type="dxa"/>
              <w:right w:w="57" w:type="dxa"/>
            </w:tcMar>
            <w:vAlign w:val="center"/>
          </w:tcPr>
          <w:p w14:paraId="38CA6B3D" w14:textId="77777777" w:rsidR="00E45DFE" w:rsidRPr="00F35306" w:rsidRDefault="00E45DFE" w:rsidP="00C500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275" w:type="dxa"/>
            <w:tcBorders>
              <w:right w:val="single" w:sz="4" w:space="0" w:color="999999" w:themeColor="text1" w:themeTint="66"/>
            </w:tcBorders>
            <w:shd w:val="clear" w:color="auto" w:fill="F2F2F2" w:themeFill="background1" w:themeFillShade="F2"/>
            <w:tcMar>
              <w:left w:w="57" w:type="dxa"/>
              <w:right w:w="57" w:type="dxa"/>
            </w:tcMar>
            <w:vAlign w:val="center"/>
          </w:tcPr>
          <w:p w14:paraId="4880CA44" w14:textId="77777777" w:rsidR="00E45DFE"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Valor</w:t>
            </w:r>
          </w:p>
        </w:tc>
      </w:tr>
      <w:tr w:rsidR="00E45DFE" w14:paraId="12B4F6A2"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1867A936" w14:textId="77777777" w:rsidR="00E45DFE" w:rsidRPr="00EE1538" w:rsidRDefault="00E45DFE" w:rsidP="00C5008E">
            <w:pPr>
              <w:spacing w:line="276" w:lineRule="auto"/>
              <w:rPr>
                <w:rFonts w:ascii="Times New Roman" w:hAnsi="Times New Roman" w:cs="Times New Roman"/>
                <w:b w:val="0"/>
              </w:rPr>
            </w:pPr>
            <w:r w:rsidRPr="00EE1538">
              <w:rPr>
                <w:rFonts w:ascii="Times New Roman" w:hAnsi="Times New Roman" w:cs="Times New Roman"/>
                <w:b w:val="0"/>
              </w:rPr>
              <w:t xml:space="preserve">Gravedad específica, </w:t>
            </w:r>
            <w:r w:rsidRPr="00EE1538">
              <w:rPr>
                <w:rFonts w:ascii="Times New Roman" w:hAnsi="Times New Roman" w:cs="Times New Roman"/>
                <w:b w:val="0"/>
                <w:i/>
              </w:rPr>
              <w:t>(G</w:t>
            </w:r>
            <w:r w:rsidRPr="00EE1538">
              <w:rPr>
                <w:rFonts w:ascii="Times New Roman" w:hAnsi="Times New Roman" w:cs="Times New Roman"/>
                <w:b w:val="0"/>
                <w:i/>
                <w:vertAlign w:val="subscript"/>
              </w:rPr>
              <w:t>s</w:t>
            </w:r>
            <w:r w:rsidRPr="00EE1538">
              <w:rPr>
                <w:rFonts w:ascii="Times New Roman" w:hAnsi="Times New Roman" w:cs="Times New Roman"/>
                <w:b w:val="0"/>
                <w:i/>
              </w:rPr>
              <w:t>)</w:t>
            </w:r>
          </w:p>
        </w:tc>
        <w:tc>
          <w:tcPr>
            <w:tcW w:w="1273" w:type="dxa"/>
            <w:tcBorders>
              <w:right w:val="triple" w:sz="4" w:space="0" w:color="999999" w:themeColor="text1" w:themeTint="66"/>
            </w:tcBorders>
            <w:shd w:val="clear" w:color="auto" w:fill="auto"/>
            <w:tcMar>
              <w:left w:w="57" w:type="dxa"/>
              <w:right w:w="57" w:type="dxa"/>
            </w:tcMar>
            <w:vAlign w:val="center"/>
          </w:tcPr>
          <w:p w14:paraId="5BD339E8" w14:textId="77777777" w:rsidR="00E45DFE"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2.58</w:t>
            </w:r>
          </w:p>
        </w:tc>
        <w:tc>
          <w:tcPr>
            <w:tcW w:w="2693" w:type="dxa"/>
            <w:tcBorders>
              <w:left w:val="triple" w:sz="4" w:space="0" w:color="999999" w:themeColor="text1" w:themeTint="66"/>
            </w:tcBorders>
            <w:shd w:val="clear" w:color="auto" w:fill="auto"/>
            <w:tcMar>
              <w:left w:w="57" w:type="dxa"/>
              <w:right w:w="57" w:type="dxa"/>
            </w:tcMar>
            <w:vAlign w:val="center"/>
          </w:tcPr>
          <w:p w14:paraId="51616973" w14:textId="77777777" w:rsidR="00E45DFE" w:rsidRPr="00F35306" w:rsidRDefault="00E45DFE" w:rsidP="00C500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 xml:space="preserve">Contenido óptimo de humedad, </w:t>
            </w:r>
            <w:r w:rsidRPr="00EE1538">
              <w:rPr>
                <w:rFonts w:ascii="Times New Roman" w:hAnsi="Times New Roman" w:cs="Times New Roman"/>
                <w:i/>
              </w:rPr>
              <w:t>(</w:t>
            </w:r>
            <w:proofErr w:type="spellStart"/>
            <w:r w:rsidRPr="00EE1538">
              <w:rPr>
                <w:rFonts w:ascii="Times New Roman" w:hAnsi="Times New Roman" w:cs="Times New Roman"/>
                <w:i/>
              </w:rPr>
              <w:t>W</w:t>
            </w:r>
            <w:r w:rsidRPr="00EE1538">
              <w:rPr>
                <w:rFonts w:ascii="Times New Roman" w:hAnsi="Times New Roman" w:cs="Times New Roman"/>
                <w:i/>
                <w:vertAlign w:val="subscript"/>
              </w:rPr>
              <w:t>opt</w:t>
            </w:r>
            <w:proofErr w:type="spellEnd"/>
            <w:r w:rsidRPr="00EE1538">
              <w:rPr>
                <w:rFonts w:ascii="Times New Roman" w:hAnsi="Times New Roman" w:cs="Times New Roman"/>
                <w:i/>
              </w:rPr>
              <w:t>)</w:t>
            </w:r>
          </w:p>
        </w:tc>
        <w:tc>
          <w:tcPr>
            <w:tcW w:w="1275" w:type="dxa"/>
            <w:tcBorders>
              <w:right w:val="single" w:sz="4" w:space="0" w:color="999999" w:themeColor="text1" w:themeTint="66"/>
            </w:tcBorders>
            <w:shd w:val="clear" w:color="auto" w:fill="auto"/>
            <w:tcMar>
              <w:left w:w="57" w:type="dxa"/>
              <w:right w:w="57" w:type="dxa"/>
            </w:tcMar>
            <w:vAlign w:val="center"/>
          </w:tcPr>
          <w:p w14:paraId="21173766" w14:textId="77777777" w:rsidR="00E45DFE"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7.40 %</w:t>
            </w:r>
          </w:p>
        </w:tc>
      </w:tr>
    </w:tbl>
    <w:p w14:paraId="43666FA1" w14:textId="77777777" w:rsidR="00E45DFE" w:rsidRPr="007D165B" w:rsidRDefault="00E45DFE" w:rsidP="00E45DFE">
      <w:pPr>
        <w:pStyle w:val="Prrafodelista"/>
        <w:spacing w:after="0" w:line="360" w:lineRule="auto"/>
        <w:ind w:left="1134"/>
        <w:contextualSpacing w:val="0"/>
        <w:jc w:val="both"/>
        <w:rPr>
          <w:rFonts w:ascii="Times New Roman" w:hAnsi="Times New Roman" w:cs="Times New Roman"/>
          <w:b/>
          <w:sz w:val="20"/>
        </w:rPr>
      </w:pPr>
    </w:p>
    <w:p w14:paraId="4BD557F7" w14:textId="31381AA9" w:rsidR="00E45DFE" w:rsidRPr="007754D3" w:rsidRDefault="00E45DFE" w:rsidP="00E45DFE">
      <w:pPr>
        <w:pStyle w:val="Descripcin"/>
        <w:keepNext/>
        <w:spacing w:after="0" w:line="276" w:lineRule="auto"/>
        <w:jc w:val="center"/>
        <w:rPr>
          <w:rFonts w:ascii="Times New Roman" w:hAnsi="Times New Roman" w:cs="Times New Roman"/>
          <w:i w:val="0"/>
          <w:color w:val="auto"/>
          <w:sz w:val="22"/>
        </w:rPr>
      </w:pPr>
      <w:bookmarkStart w:id="265" w:name="_Toc5765764"/>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17</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Datos para densidad seca máxima y permeabilidad hidráulica saturada y curva suelo – agua</w:t>
      </w:r>
      <w:bookmarkEnd w:id="265"/>
    </w:p>
    <w:tbl>
      <w:tblPr>
        <w:tblStyle w:val="Tablaconcuadrcula1clara"/>
        <w:tblW w:w="7933" w:type="dxa"/>
        <w:jc w:val="center"/>
        <w:tblLayout w:type="fixed"/>
        <w:tblLook w:val="04A0" w:firstRow="1" w:lastRow="0" w:firstColumn="1" w:lastColumn="0" w:noHBand="0" w:noVBand="1"/>
      </w:tblPr>
      <w:tblGrid>
        <w:gridCol w:w="2830"/>
        <w:gridCol w:w="1135"/>
        <w:gridCol w:w="2834"/>
        <w:gridCol w:w="1134"/>
      </w:tblGrid>
      <w:tr w:rsidR="00E45DFE" w14:paraId="7651DB08" w14:textId="77777777" w:rsidTr="007D16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5" w:type="dxa"/>
            <w:gridSpan w:val="2"/>
            <w:tcBorders>
              <w:right w:val="triple" w:sz="4" w:space="0" w:color="999999" w:themeColor="text1" w:themeTint="66"/>
            </w:tcBorders>
            <w:shd w:val="clear" w:color="auto" w:fill="D9D9D9" w:themeFill="background1" w:themeFillShade="D9"/>
            <w:vAlign w:val="center"/>
          </w:tcPr>
          <w:p w14:paraId="529C8ED3" w14:textId="77777777" w:rsidR="00E45DFE" w:rsidRPr="006470DC" w:rsidRDefault="00E45DFE" w:rsidP="006470DC">
            <w:pPr>
              <w:spacing w:line="276" w:lineRule="auto"/>
              <w:jc w:val="center"/>
              <w:rPr>
                <w:rFonts w:ascii="Times New Roman" w:hAnsi="Times New Roman" w:cs="Times New Roman"/>
              </w:rPr>
            </w:pPr>
            <w:r w:rsidRPr="00EE1538">
              <w:rPr>
                <w:rFonts w:ascii="Times New Roman" w:hAnsi="Times New Roman" w:cs="Times New Roman"/>
              </w:rPr>
              <w:t>Densidad seca máxima</w:t>
            </w:r>
            <w:r>
              <w:rPr>
                <w:rFonts w:ascii="Times New Roman" w:hAnsi="Times New Roman" w:cs="Times New Roman"/>
              </w:rPr>
              <w:t xml:space="preserve"> </w:t>
            </w:r>
            <w:r w:rsidRPr="00EE1538">
              <w:rPr>
                <w:rFonts w:ascii="Times New Roman" w:hAnsi="Times New Roman" w:cs="Times New Roman"/>
              </w:rPr>
              <w:t xml:space="preserve">(kg/m³), nivel </w:t>
            </w:r>
            <w:r>
              <w:rPr>
                <w:rFonts w:ascii="Times New Roman" w:hAnsi="Times New Roman" w:cs="Times New Roman"/>
              </w:rPr>
              <w:t>1</w:t>
            </w:r>
          </w:p>
        </w:tc>
        <w:tc>
          <w:tcPr>
            <w:tcW w:w="3968"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5B20044D" w14:textId="77777777" w:rsidR="00E45DFE" w:rsidRPr="00421CB6" w:rsidRDefault="00E45DFE" w:rsidP="006470D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21CB6">
              <w:rPr>
                <w:rFonts w:ascii="Times New Roman" w:hAnsi="Times New Roman" w:cs="Times New Roman"/>
              </w:rPr>
              <w:t>Permeabilidad hidráulica saturada (m/h) y Curva suelo – agua, nivel 2</w:t>
            </w:r>
          </w:p>
        </w:tc>
      </w:tr>
      <w:tr w:rsidR="00E45DFE" w14:paraId="2D770DC0"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F2F2F2" w:themeFill="background1" w:themeFillShade="F2"/>
            <w:tcMar>
              <w:left w:w="57" w:type="dxa"/>
              <w:right w:w="57" w:type="dxa"/>
            </w:tcMar>
            <w:vAlign w:val="center"/>
          </w:tcPr>
          <w:p w14:paraId="3D4CB2AC" w14:textId="77777777" w:rsidR="00E45DFE" w:rsidRPr="00F35306" w:rsidRDefault="00E45DFE" w:rsidP="00C5008E">
            <w:pPr>
              <w:spacing w:line="276" w:lineRule="auto"/>
              <w:rPr>
                <w:rFonts w:ascii="Times New Roman" w:hAnsi="Times New Roman" w:cs="Times New Roman"/>
              </w:rPr>
            </w:pPr>
            <w:r w:rsidRPr="00F35306">
              <w:rPr>
                <w:rFonts w:ascii="Times New Roman" w:hAnsi="Times New Roman" w:cs="Times New Roman"/>
              </w:rPr>
              <w:t>Descripción</w:t>
            </w:r>
          </w:p>
        </w:tc>
        <w:tc>
          <w:tcPr>
            <w:tcW w:w="1135" w:type="dxa"/>
            <w:tcBorders>
              <w:right w:val="triple" w:sz="4" w:space="0" w:color="999999" w:themeColor="text1" w:themeTint="66"/>
            </w:tcBorders>
            <w:shd w:val="clear" w:color="auto" w:fill="F2F2F2" w:themeFill="background1" w:themeFillShade="F2"/>
            <w:tcMar>
              <w:left w:w="57" w:type="dxa"/>
              <w:right w:w="57" w:type="dxa"/>
            </w:tcMar>
            <w:vAlign w:val="center"/>
          </w:tcPr>
          <w:p w14:paraId="426F588F" w14:textId="77777777" w:rsidR="00E45DFE"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834" w:type="dxa"/>
            <w:tcBorders>
              <w:left w:val="triple" w:sz="4" w:space="0" w:color="999999" w:themeColor="text1" w:themeTint="66"/>
            </w:tcBorders>
            <w:shd w:val="clear" w:color="auto" w:fill="F2F2F2" w:themeFill="background1" w:themeFillShade="F2"/>
            <w:tcMar>
              <w:left w:w="57" w:type="dxa"/>
              <w:right w:w="57" w:type="dxa"/>
            </w:tcMar>
            <w:vAlign w:val="center"/>
          </w:tcPr>
          <w:p w14:paraId="44A54B41" w14:textId="77777777" w:rsidR="00E45DFE" w:rsidRPr="00F35306" w:rsidRDefault="00E45DFE" w:rsidP="00C500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134" w:type="dxa"/>
            <w:tcBorders>
              <w:right w:val="single" w:sz="4" w:space="0" w:color="999999" w:themeColor="text1" w:themeTint="66"/>
            </w:tcBorders>
            <w:shd w:val="clear" w:color="auto" w:fill="F2F2F2" w:themeFill="background1" w:themeFillShade="F2"/>
            <w:tcMar>
              <w:left w:w="57" w:type="dxa"/>
              <w:right w:w="57" w:type="dxa"/>
            </w:tcMar>
            <w:vAlign w:val="center"/>
          </w:tcPr>
          <w:p w14:paraId="1444C645" w14:textId="77777777" w:rsidR="00E45DFE"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Valor</w:t>
            </w:r>
          </w:p>
        </w:tc>
      </w:tr>
      <w:tr w:rsidR="00E45DFE" w14:paraId="158EF816"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Mar>
              <w:left w:w="57" w:type="dxa"/>
              <w:right w:w="57" w:type="dxa"/>
            </w:tcMar>
            <w:vAlign w:val="center"/>
          </w:tcPr>
          <w:p w14:paraId="4B573991" w14:textId="77777777" w:rsidR="00E45DFE" w:rsidRPr="00EE1538" w:rsidRDefault="00E45DFE" w:rsidP="00C5008E">
            <w:pPr>
              <w:spacing w:line="276" w:lineRule="auto"/>
              <w:rPr>
                <w:rFonts w:ascii="Times New Roman" w:hAnsi="Times New Roman" w:cs="Times New Roman"/>
                <w:b w:val="0"/>
              </w:rPr>
            </w:pPr>
            <w:r w:rsidRPr="00EE1538">
              <w:rPr>
                <w:rFonts w:ascii="Times New Roman" w:hAnsi="Times New Roman" w:cs="Times New Roman"/>
                <w:b w:val="0"/>
              </w:rPr>
              <w:t xml:space="preserve">Densidad seca máxima, </w:t>
            </w:r>
            <w:r w:rsidRPr="00EE1538">
              <w:rPr>
                <w:rFonts w:ascii="Times New Roman" w:hAnsi="Times New Roman" w:cs="Times New Roman"/>
                <w:b w:val="0"/>
                <w:i/>
              </w:rPr>
              <w:t>(</w:t>
            </w:r>
            <w:proofErr w:type="spellStart"/>
            <w:r w:rsidRPr="00EE1538">
              <w:rPr>
                <w:rFonts w:ascii="Times New Roman" w:hAnsi="Times New Roman" w:cs="Times New Roman"/>
                <w:b w:val="0"/>
                <w:i/>
              </w:rPr>
              <w:t>γd</w:t>
            </w:r>
            <w:r w:rsidRPr="00EE1538">
              <w:rPr>
                <w:rFonts w:ascii="Times New Roman" w:hAnsi="Times New Roman" w:cs="Times New Roman"/>
                <w:b w:val="0"/>
                <w:i/>
                <w:vertAlign w:val="subscript"/>
              </w:rPr>
              <w:t>max</w:t>
            </w:r>
            <w:proofErr w:type="spellEnd"/>
            <w:r w:rsidRPr="00EE1538">
              <w:rPr>
                <w:rFonts w:ascii="Times New Roman" w:hAnsi="Times New Roman" w:cs="Times New Roman"/>
                <w:b w:val="0"/>
                <w:i/>
              </w:rPr>
              <w:t>)</w:t>
            </w:r>
          </w:p>
        </w:tc>
        <w:tc>
          <w:tcPr>
            <w:tcW w:w="1135" w:type="dxa"/>
            <w:tcBorders>
              <w:right w:val="triple" w:sz="4" w:space="0" w:color="999999" w:themeColor="text1" w:themeTint="66"/>
            </w:tcBorders>
            <w:shd w:val="clear" w:color="auto" w:fill="auto"/>
            <w:tcMar>
              <w:left w:w="57" w:type="dxa"/>
              <w:right w:w="57" w:type="dxa"/>
            </w:tcMar>
            <w:vAlign w:val="center"/>
          </w:tcPr>
          <w:p w14:paraId="6C486011" w14:textId="77777777" w:rsidR="00E45DFE"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2233 kg/m³</w:t>
            </w:r>
          </w:p>
        </w:tc>
        <w:tc>
          <w:tcPr>
            <w:tcW w:w="2834" w:type="dxa"/>
            <w:tcBorders>
              <w:left w:val="triple" w:sz="4" w:space="0" w:color="999999" w:themeColor="text1" w:themeTint="66"/>
            </w:tcBorders>
            <w:shd w:val="clear" w:color="auto" w:fill="auto"/>
            <w:tcMar>
              <w:left w:w="57" w:type="dxa"/>
              <w:right w:w="57" w:type="dxa"/>
            </w:tcMar>
            <w:vAlign w:val="center"/>
          </w:tcPr>
          <w:p w14:paraId="2F9A57B3" w14:textId="77777777" w:rsidR="00E45DFE" w:rsidRPr="00F35306" w:rsidRDefault="00E45DFE" w:rsidP="00C500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 xml:space="preserve">Pasa la malla n°200, </w:t>
            </w:r>
            <w:r w:rsidRPr="00EE1538">
              <w:rPr>
                <w:rFonts w:ascii="Times New Roman" w:hAnsi="Times New Roman" w:cs="Times New Roman"/>
                <w:i/>
              </w:rPr>
              <w:t>(P</w:t>
            </w:r>
            <w:r w:rsidRPr="00EE1538">
              <w:rPr>
                <w:rFonts w:ascii="Times New Roman" w:hAnsi="Times New Roman" w:cs="Times New Roman"/>
                <w:i/>
                <w:vertAlign w:val="subscript"/>
              </w:rPr>
              <w:t>200</w:t>
            </w:r>
            <w:r w:rsidRPr="00EE1538">
              <w:rPr>
                <w:rFonts w:ascii="Times New Roman" w:hAnsi="Times New Roman" w:cs="Times New Roman"/>
                <w:i/>
              </w:rPr>
              <w:t>)</w:t>
            </w:r>
          </w:p>
        </w:tc>
        <w:tc>
          <w:tcPr>
            <w:tcW w:w="1134" w:type="dxa"/>
            <w:tcBorders>
              <w:right w:val="single" w:sz="4" w:space="0" w:color="999999" w:themeColor="text1" w:themeTint="66"/>
            </w:tcBorders>
            <w:shd w:val="clear" w:color="auto" w:fill="auto"/>
            <w:tcMar>
              <w:left w:w="57" w:type="dxa"/>
              <w:right w:w="57" w:type="dxa"/>
            </w:tcMar>
            <w:vAlign w:val="center"/>
          </w:tcPr>
          <w:p w14:paraId="4F233AAE" w14:textId="77777777" w:rsidR="00E45DFE"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3.11</w:t>
            </w:r>
            <w:r w:rsidRPr="00EE1538">
              <w:rPr>
                <w:rFonts w:ascii="Times New Roman" w:hAnsi="Times New Roman" w:cs="Times New Roman"/>
              </w:rPr>
              <w:t xml:space="preserve"> %</w:t>
            </w:r>
          </w:p>
        </w:tc>
      </w:tr>
      <w:tr w:rsidR="00E45DFE" w14:paraId="30BB51BE"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Mar>
              <w:left w:w="57" w:type="dxa"/>
              <w:right w:w="57" w:type="dxa"/>
            </w:tcMar>
            <w:vAlign w:val="center"/>
          </w:tcPr>
          <w:p w14:paraId="28D0136C" w14:textId="77777777" w:rsidR="00E45DFE" w:rsidRPr="00EE1538" w:rsidRDefault="00E45DFE" w:rsidP="00C5008E">
            <w:pPr>
              <w:spacing w:line="276" w:lineRule="auto"/>
              <w:rPr>
                <w:rFonts w:ascii="Times New Roman" w:hAnsi="Times New Roman" w:cs="Times New Roman"/>
                <w:b w:val="0"/>
              </w:rPr>
            </w:pPr>
          </w:p>
        </w:tc>
        <w:tc>
          <w:tcPr>
            <w:tcW w:w="1135" w:type="dxa"/>
            <w:tcBorders>
              <w:right w:val="triple" w:sz="4" w:space="0" w:color="999999" w:themeColor="text1" w:themeTint="66"/>
            </w:tcBorders>
            <w:shd w:val="clear" w:color="auto" w:fill="auto"/>
            <w:tcMar>
              <w:left w:w="57" w:type="dxa"/>
              <w:right w:w="57" w:type="dxa"/>
            </w:tcMar>
            <w:vAlign w:val="center"/>
          </w:tcPr>
          <w:p w14:paraId="5185EF40" w14:textId="77777777" w:rsidR="00E45DFE" w:rsidRPr="00EE1538"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34" w:type="dxa"/>
            <w:tcBorders>
              <w:left w:val="triple" w:sz="4" w:space="0" w:color="999999" w:themeColor="text1" w:themeTint="66"/>
            </w:tcBorders>
            <w:shd w:val="clear" w:color="auto" w:fill="auto"/>
            <w:tcMar>
              <w:left w:w="57" w:type="dxa"/>
              <w:right w:w="57" w:type="dxa"/>
            </w:tcMar>
            <w:vAlign w:val="center"/>
          </w:tcPr>
          <w:p w14:paraId="1A383C00" w14:textId="77777777" w:rsidR="00E45DFE" w:rsidRPr="00EE1538" w:rsidRDefault="00E45DFE" w:rsidP="00C500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 xml:space="preserve">Ø para el 60 % de distribución granulométrica, </w:t>
            </w:r>
            <w:r w:rsidRPr="00EE1538">
              <w:rPr>
                <w:rFonts w:ascii="Times New Roman" w:hAnsi="Times New Roman" w:cs="Times New Roman"/>
                <w:i/>
              </w:rPr>
              <w:t>(D</w:t>
            </w:r>
            <w:r w:rsidRPr="00EE1538">
              <w:rPr>
                <w:rFonts w:ascii="Times New Roman" w:hAnsi="Times New Roman" w:cs="Times New Roman"/>
                <w:i/>
                <w:vertAlign w:val="subscript"/>
              </w:rPr>
              <w:t>60</w:t>
            </w:r>
            <w:r w:rsidRPr="00EE1538">
              <w:rPr>
                <w:rFonts w:ascii="Times New Roman" w:hAnsi="Times New Roman" w:cs="Times New Roman"/>
                <w:i/>
              </w:rPr>
              <w:t>)</w:t>
            </w:r>
          </w:p>
        </w:tc>
        <w:tc>
          <w:tcPr>
            <w:tcW w:w="1134" w:type="dxa"/>
            <w:tcBorders>
              <w:right w:val="single" w:sz="4" w:space="0" w:color="999999" w:themeColor="text1" w:themeTint="66"/>
            </w:tcBorders>
            <w:shd w:val="clear" w:color="auto" w:fill="auto"/>
            <w:tcMar>
              <w:left w:w="57" w:type="dxa"/>
              <w:right w:w="57" w:type="dxa"/>
            </w:tcMar>
            <w:vAlign w:val="center"/>
          </w:tcPr>
          <w:p w14:paraId="7A6285FE" w14:textId="77777777" w:rsidR="00E45DFE" w:rsidRPr="00EE1538"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32 mm</w:t>
            </w:r>
          </w:p>
        </w:tc>
      </w:tr>
      <w:tr w:rsidR="00E45DFE" w14:paraId="7414C01D"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Mar>
              <w:left w:w="57" w:type="dxa"/>
              <w:right w:w="57" w:type="dxa"/>
            </w:tcMar>
            <w:vAlign w:val="center"/>
          </w:tcPr>
          <w:p w14:paraId="1D3BB23A" w14:textId="77777777" w:rsidR="00E45DFE" w:rsidRPr="00EE1538" w:rsidRDefault="00E45DFE" w:rsidP="00C5008E">
            <w:pPr>
              <w:spacing w:line="276" w:lineRule="auto"/>
              <w:rPr>
                <w:rFonts w:ascii="Times New Roman" w:hAnsi="Times New Roman" w:cs="Times New Roman"/>
                <w:b w:val="0"/>
              </w:rPr>
            </w:pPr>
          </w:p>
        </w:tc>
        <w:tc>
          <w:tcPr>
            <w:tcW w:w="1135" w:type="dxa"/>
            <w:tcBorders>
              <w:right w:val="triple" w:sz="4" w:space="0" w:color="999999" w:themeColor="text1" w:themeTint="66"/>
            </w:tcBorders>
            <w:shd w:val="clear" w:color="auto" w:fill="auto"/>
            <w:tcMar>
              <w:left w:w="57" w:type="dxa"/>
              <w:right w:w="57" w:type="dxa"/>
            </w:tcMar>
            <w:vAlign w:val="center"/>
          </w:tcPr>
          <w:p w14:paraId="16312A7F" w14:textId="77777777" w:rsidR="00E45DFE" w:rsidRPr="00EE1538"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34" w:type="dxa"/>
            <w:tcBorders>
              <w:left w:val="triple" w:sz="4" w:space="0" w:color="999999" w:themeColor="text1" w:themeTint="66"/>
            </w:tcBorders>
            <w:shd w:val="clear" w:color="auto" w:fill="auto"/>
            <w:tcMar>
              <w:left w:w="57" w:type="dxa"/>
              <w:right w:w="57" w:type="dxa"/>
            </w:tcMar>
            <w:vAlign w:val="center"/>
          </w:tcPr>
          <w:p w14:paraId="7738124A" w14:textId="77777777" w:rsidR="00E45DFE" w:rsidRPr="00EE1538" w:rsidRDefault="00E45DFE" w:rsidP="00C500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 xml:space="preserve">Índice plástico, </w:t>
            </w:r>
            <w:r w:rsidRPr="00EE1538">
              <w:rPr>
                <w:rFonts w:ascii="Times New Roman" w:hAnsi="Times New Roman" w:cs="Times New Roman"/>
                <w:i/>
              </w:rPr>
              <w:t>(IP)</w:t>
            </w:r>
          </w:p>
        </w:tc>
        <w:tc>
          <w:tcPr>
            <w:tcW w:w="1134" w:type="dxa"/>
            <w:tcBorders>
              <w:right w:val="single" w:sz="4" w:space="0" w:color="999999" w:themeColor="text1" w:themeTint="66"/>
            </w:tcBorders>
            <w:shd w:val="clear" w:color="auto" w:fill="auto"/>
            <w:tcMar>
              <w:left w:w="57" w:type="dxa"/>
              <w:right w:w="57" w:type="dxa"/>
            </w:tcMar>
            <w:vAlign w:val="center"/>
          </w:tcPr>
          <w:p w14:paraId="3D229E03" w14:textId="77777777" w:rsidR="00E45DFE" w:rsidRPr="00EE1538"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NP</w:t>
            </w:r>
          </w:p>
        </w:tc>
      </w:tr>
    </w:tbl>
    <w:p w14:paraId="5B1B0F5F" w14:textId="77777777" w:rsidR="00E45DFE" w:rsidRPr="00DB6391" w:rsidRDefault="00E45DFE" w:rsidP="00E45DFE">
      <w:pPr>
        <w:pStyle w:val="Prrafodelista"/>
        <w:spacing w:after="0" w:line="360" w:lineRule="auto"/>
        <w:ind w:left="1134"/>
        <w:contextualSpacing w:val="0"/>
        <w:jc w:val="both"/>
        <w:rPr>
          <w:rFonts w:ascii="Times New Roman" w:hAnsi="Times New Roman" w:cs="Times New Roman"/>
          <w:b/>
          <w:sz w:val="12"/>
        </w:rPr>
      </w:pPr>
    </w:p>
    <w:p w14:paraId="4629CE1C" w14:textId="5C80DE6B" w:rsidR="004A42A6" w:rsidRPr="001D7365" w:rsidRDefault="004A42A6" w:rsidP="007D165B">
      <w:pPr>
        <w:pStyle w:val="Prrafodelista"/>
        <w:numPr>
          <w:ilvl w:val="0"/>
          <w:numId w:val="49"/>
        </w:numPr>
        <w:spacing w:before="240" w:after="240" w:line="360" w:lineRule="auto"/>
        <w:ind w:left="714" w:hanging="357"/>
        <w:contextualSpacing w:val="0"/>
        <w:jc w:val="both"/>
        <w:rPr>
          <w:rFonts w:ascii="Times New Roman" w:hAnsi="Times New Roman" w:cs="Times New Roman"/>
          <w:b/>
          <w:sz w:val="24"/>
          <w:u w:val="single"/>
        </w:rPr>
      </w:pPr>
      <w:r w:rsidRPr="001D7365">
        <w:rPr>
          <w:rFonts w:ascii="Times New Roman" w:hAnsi="Times New Roman" w:cs="Times New Roman"/>
          <w:b/>
          <w:sz w:val="24"/>
          <w:u w:val="single"/>
        </w:rPr>
        <w:t>Propiedades de la capa subrasante</w:t>
      </w:r>
    </w:p>
    <w:p w14:paraId="70BD9B47" w14:textId="1311E388" w:rsidR="00021D57" w:rsidRPr="00E45DFE" w:rsidRDefault="00021D57" w:rsidP="00E45DFE">
      <w:pPr>
        <w:spacing w:after="0" w:line="360" w:lineRule="auto"/>
        <w:ind w:firstLine="708"/>
        <w:jc w:val="both"/>
        <w:rPr>
          <w:rFonts w:ascii="Times New Roman" w:hAnsi="Times New Roman" w:cs="Times New Roman"/>
          <w:sz w:val="24"/>
          <w:lang w:val="es-PE"/>
        </w:rPr>
      </w:pPr>
      <w:r w:rsidRPr="00E45DFE">
        <w:rPr>
          <w:rFonts w:ascii="Times New Roman" w:hAnsi="Times New Roman" w:cs="Times New Roman"/>
          <w:sz w:val="24"/>
        </w:rPr>
        <w:t xml:space="preserve">Clasificación del suelo </w:t>
      </w:r>
      <w:r w:rsidR="00883905" w:rsidRPr="00E45DFE">
        <w:rPr>
          <w:rFonts w:ascii="Times New Roman" w:hAnsi="Times New Roman" w:cs="Times New Roman"/>
          <w:i/>
          <w:sz w:val="24"/>
        </w:rPr>
        <w:t>(AASH</w:t>
      </w:r>
      <w:r w:rsidRPr="00E45DFE">
        <w:rPr>
          <w:rFonts w:ascii="Times New Roman" w:hAnsi="Times New Roman" w:cs="Times New Roman"/>
          <w:i/>
          <w:sz w:val="24"/>
        </w:rPr>
        <w:t>O)</w:t>
      </w:r>
      <w:r w:rsidRPr="00E45DFE">
        <w:rPr>
          <w:rFonts w:ascii="Times New Roman" w:hAnsi="Times New Roman" w:cs="Times New Roman"/>
          <w:sz w:val="24"/>
        </w:rPr>
        <w:tab/>
        <w:t>:</w:t>
      </w:r>
      <w:r w:rsidRPr="00E45DFE">
        <w:rPr>
          <w:rFonts w:ascii="Times New Roman" w:hAnsi="Times New Roman" w:cs="Times New Roman"/>
          <w:sz w:val="24"/>
        </w:rPr>
        <w:tab/>
        <w:t>A – 7 – 6</w:t>
      </w:r>
    </w:p>
    <w:p w14:paraId="30529FD0" w14:textId="355368FD" w:rsidR="00E45DFE" w:rsidRPr="00DB6391" w:rsidRDefault="00E45DFE" w:rsidP="00E45DFE">
      <w:pPr>
        <w:spacing w:after="0" w:line="360" w:lineRule="auto"/>
        <w:jc w:val="both"/>
        <w:rPr>
          <w:rFonts w:ascii="Times New Roman" w:hAnsi="Times New Roman" w:cs="Times New Roman"/>
          <w:sz w:val="12"/>
        </w:rPr>
      </w:pPr>
    </w:p>
    <w:p w14:paraId="22D25C73" w14:textId="344ABF0C" w:rsidR="00E45DFE" w:rsidRPr="007754D3" w:rsidRDefault="00E45DFE" w:rsidP="00E45DFE">
      <w:pPr>
        <w:pStyle w:val="Descripcin"/>
        <w:keepNext/>
        <w:spacing w:after="0" w:line="276" w:lineRule="auto"/>
        <w:jc w:val="center"/>
        <w:rPr>
          <w:rFonts w:ascii="Times New Roman" w:hAnsi="Times New Roman" w:cs="Times New Roman"/>
          <w:i w:val="0"/>
          <w:color w:val="auto"/>
          <w:sz w:val="22"/>
        </w:rPr>
      </w:pPr>
      <w:bookmarkStart w:id="266" w:name="_Toc5765765"/>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18</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Datos para módulo resiliente y coeficiente de Poisson</w:t>
      </w:r>
      <w:bookmarkEnd w:id="266"/>
    </w:p>
    <w:tbl>
      <w:tblPr>
        <w:tblStyle w:val="Tablaconcuadrcula1clara"/>
        <w:tblW w:w="7933" w:type="dxa"/>
        <w:jc w:val="center"/>
        <w:tblLayout w:type="fixed"/>
        <w:tblLook w:val="04A0" w:firstRow="1" w:lastRow="0" w:firstColumn="1" w:lastColumn="0" w:noHBand="0" w:noVBand="1"/>
      </w:tblPr>
      <w:tblGrid>
        <w:gridCol w:w="2692"/>
        <w:gridCol w:w="1273"/>
        <w:gridCol w:w="2693"/>
        <w:gridCol w:w="1275"/>
      </w:tblGrid>
      <w:tr w:rsidR="00E45DFE" w14:paraId="0AD94155" w14:textId="77777777" w:rsidTr="007D16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5" w:type="dxa"/>
            <w:gridSpan w:val="2"/>
            <w:tcBorders>
              <w:right w:val="triple" w:sz="4" w:space="0" w:color="999999" w:themeColor="text1" w:themeTint="66"/>
            </w:tcBorders>
            <w:shd w:val="clear" w:color="auto" w:fill="D9D9D9" w:themeFill="background1" w:themeFillShade="D9"/>
            <w:vAlign w:val="center"/>
          </w:tcPr>
          <w:p w14:paraId="7B317C98" w14:textId="77777777" w:rsidR="00E45DFE" w:rsidRPr="00271EE8" w:rsidRDefault="00E45DFE" w:rsidP="00C5008E">
            <w:pPr>
              <w:spacing w:line="276" w:lineRule="auto"/>
              <w:jc w:val="center"/>
              <w:rPr>
                <w:rFonts w:ascii="Times New Roman" w:hAnsi="Times New Roman" w:cs="Times New Roman"/>
              </w:rPr>
            </w:pPr>
            <w:r w:rsidRPr="00271EE8">
              <w:rPr>
                <w:rFonts w:ascii="Times New Roman" w:hAnsi="Times New Roman" w:cs="Times New Roman"/>
              </w:rPr>
              <w:t>Módulo resiliente (kg/cm²), nivel 2</w:t>
            </w:r>
          </w:p>
        </w:tc>
        <w:tc>
          <w:tcPr>
            <w:tcW w:w="3968"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3485C4BC" w14:textId="77777777" w:rsidR="00E45DFE" w:rsidRPr="00271EE8" w:rsidRDefault="00E45DFE" w:rsidP="006470D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71EE8">
              <w:rPr>
                <w:rFonts w:ascii="Times New Roman" w:hAnsi="Times New Roman" w:cs="Times New Roman"/>
              </w:rPr>
              <w:t>Coeficiente de Poisson, nivel 3</w:t>
            </w:r>
          </w:p>
        </w:tc>
      </w:tr>
      <w:tr w:rsidR="00E45DFE" w14:paraId="7C4B926C"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F2F2F2" w:themeFill="background1" w:themeFillShade="F2"/>
            <w:tcMar>
              <w:left w:w="57" w:type="dxa"/>
              <w:right w:w="57" w:type="dxa"/>
            </w:tcMar>
            <w:vAlign w:val="center"/>
          </w:tcPr>
          <w:p w14:paraId="4BAC15F9" w14:textId="77777777" w:rsidR="00E45DFE" w:rsidRPr="00F35306" w:rsidRDefault="00E45DFE" w:rsidP="00C5008E">
            <w:pPr>
              <w:spacing w:line="276" w:lineRule="auto"/>
              <w:rPr>
                <w:rFonts w:ascii="Times New Roman" w:hAnsi="Times New Roman" w:cs="Times New Roman"/>
              </w:rPr>
            </w:pPr>
            <w:r w:rsidRPr="00F35306">
              <w:rPr>
                <w:rFonts w:ascii="Times New Roman" w:hAnsi="Times New Roman" w:cs="Times New Roman"/>
              </w:rPr>
              <w:t>Descripción</w:t>
            </w:r>
          </w:p>
        </w:tc>
        <w:tc>
          <w:tcPr>
            <w:tcW w:w="1273" w:type="dxa"/>
            <w:tcBorders>
              <w:right w:val="triple" w:sz="4" w:space="0" w:color="999999" w:themeColor="text1" w:themeTint="66"/>
            </w:tcBorders>
            <w:shd w:val="clear" w:color="auto" w:fill="F2F2F2" w:themeFill="background1" w:themeFillShade="F2"/>
            <w:tcMar>
              <w:left w:w="57" w:type="dxa"/>
              <w:right w:w="57" w:type="dxa"/>
            </w:tcMar>
            <w:vAlign w:val="center"/>
          </w:tcPr>
          <w:p w14:paraId="23D3BEDC" w14:textId="77777777" w:rsidR="00E45DFE"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693" w:type="dxa"/>
            <w:tcBorders>
              <w:left w:val="triple" w:sz="4" w:space="0" w:color="999999" w:themeColor="text1" w:themeTint="66"/>
            </w:tcBorders>
            <w:shd w:val="clear" w:color="auto" w:fill="F2F2F2" w:themeFill="background1" w:themeFillShade="F2"/>
            <w:tcMar>
              <w:left w:w="57" w:type="dxa"/>
              <w:right w:w="57" w:type="dxa"/>
            </w:tcMar>
            <w:vAlign w:val="center"/>
          </w:tcPr>
          <w:p w14:paraId="0D4DC9C1" w14:textId="77777777" w:rsidR="00E45DFE" w:rsidRPr="00F35306" w:rsidRDefault="00E45DFE" w:rsidP="00C500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275" w:type="dxa"/>
            <w:tcBorders>
              <w:right w:val="single" w:sz="4" w:space="0" w:color="999999" w:themeColor="text1" w:themeTint="66"/>
            </w:tcBorders>
            <w:shd w:val="clear" w:color="auto" w:fill="F2F2F2" w:themeFill="background1" w:themeFillShade="F2"/>
            <w:tcMar>
              <w:left w:w="57" w:type="dxa"/>
              <w:right w:w="57" w:type="dxa"/>
            </w:tcMar>
            <w:vAlign w:val="center"/>
          </w:tcPr>
          <w:p w14:paraId="7C419DB1" w14:textId="020D1EA6" w:rsidR="00E45DFE"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Valor</w:t>
            </w:r>
            <w:r w:rsidR="006470DC">
              <w:rPr>
                <w:rStyle w:val="Refdenotaalpie"/>
                <w:rFonts w:ascii="Times New Roman" w:hAnsi="Times New Roman" w:cs="Times New Roman"/>
                <w:b/>
              </w:rPr>
              <w:footnoteReference w:id="18"/>
            </w:r>
          </w:p>
        </w:tc>
      </w:tr>
      <w:tr w:rsidR="00E45DFE" w14:paraId="3DC925C3"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7A3D34A3" w14:textId="77777777" w:rsidR="00E45DFE" w:rsidRPr="00F35306" w:rsidRDefault="00E45DFE" w:rsidP="00C5008E">
            <w:pPr>
              <w:spacing w:line="276" w:lineRule="auto"/>
              <w:rPr>
                <w:rFonts w:ascii="Times New Roman" w:hAnsi="Times New Roman" w:cs="Times New Roman"/>
                <w:b w:val="0"/>
              </w:rPr>
            </w:pPr>
            <w:r>
              <w:rPr>
                <w:rFonts w:ascii="Times New Roman" w:hAnsi="Times New Roman" w:cs="Times New Roman"/>
                <w:b w:val="0"/>
              </w:rPr>
              <w:t>CBR</w:t>
            </w:r>
          </w:p>
        </w:tc>
        <w:tc>
          <w:tcPr>
            <w:tcW w:w="1273" w:type="dxa"/>
            <w:tcBorders>
              <w:right w:val="triple" w:sz="4" w:space="0" w:color="999999" w:themeColor="text1" w:themeTint="66"/>
            </w:tcBorders>
            <w:shd w:val="clear" w:color="auto" w:fill="auto"/>
            <w:tcMar>
              <w:left w:w="57" w:type="dxa"/>
              <w:right w:w="57" w:type="dxa"/>
            </w:tcMar>
            <w:vAlign w:val="center"/>
          </w:tcPr>
          <w:p w14:paraId="191957B7" w14:textId="4671CFFF" w:rsidR="00E45DFE" w:rsidRPr="00F35306" w:rsidRDefault="00D942DA"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7.2</w:t>
            </w:r>
            <w:r w:rsidR="00E45DFE" w:rsidRPr="00F35306">
              <w:rPr>
                <w:rFonts w:ascii="Times New Roman" w:hAnsi="Times New Roman" w:cs="Times New Roman"/>
              </w:rPr>
              <w:t xml:space="preserve"> %</w:t>
            </w:r>
            <w:r w:rsidR="00FA13C1">
              <w:rPr>
                <w:rStyle w:val="Refdenotaalpie"/>
                <w:rFonts w:ascii="Times New Roman" w:hAnsi="Times New Roman" w:cs="Times New Roman"/>
              </w:rPr>
              <w:footnoteReference w:id="19"/>
            </w:r>
          </w:p>
        </w:tc>
        <w:tc>
          <w:tcPr>
            <w:tcW w:w="2693" w:type="dxa"/>
            <w:tcBorders>
              <w:left w:val="triple" w:sz="4" w:space="0" w:color="999999" w:themeColor="text1" w:themeTint="66"/>
            </w:tcBorders>
            <w:shd w:val="clear" w:color="auto" w:fill="auto"/>
            <w:tcMar>
              <w:left w:w="57" w:type="dxa"/>
              <w:right w:w="57" w:type="dxa"/>
            </w:tcMar>
            <w:vAlign w:val="center"/>
          </w:tcPr>
          <w:p w14:paraId="7C46BCC0" w14:textId="77777777" w:rsidR="00E45DFE" w:rsidRPr="00F35306" w:rsidRDefault="00E45DFE" w:rsidP="00C500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1EE8">
              <w:rPr>
                <w:rFonts w:ascii="Times New Roman" w:hAnsi="Times New Roman" w:cs="Times New Roman"/>
              </w:rPr>
              <w:t xml:space="preserve">Coeficiente de Poisson, </w:t>
            </w:r>
            <w:r w:rsidRPr="00271EE8">
              <w:rPr>
                <w:rFonts w:ascii="Times New Roman" w:hAnsi="Times New Roman" w:cs="Times New Roman"/>
                <w:i/>
              </w:rPr>
              <w:t>(µ)</w:t>
            </w:r>
          </w:p>
        </w:tc>
        <w:tc>
          <w:tcPr>
            <w:tcW w:w="1275" w:type="dxa"/>
            <w:tcBorders>
              <w:right w:val="single" w:sz="4" w:space="0" w:color="999999" w:themeColor="text1" w:themeTint="66"/>
            </w:tcBorders>
            <w:shd w:val="clear" w:color="auto" w:fill="auto"/>
            <w:tcMar>
              <w:left w:w="57" w:type="dxa"/>
              <w:right w:w="57" w:type="dxa"/>
            </w:tcMar>
            <w:vAlign w:val="center"/>
          </w:tcPr>
          <w:p w14:paraId="40C41792" w14:textId="77777777" w:rsidR="00E45DFE"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0.4</w:t>
            </w:r>
          </w:p>
        </w:tc>
      </w:tr>
    </w:tbl>
    <w:p w14:paraId="68BA8EFE" w14:textId="77777777" w:rsidR="00E45DFE" w:rsidRPr="007D165B" w:rsidRDefault="00E45DFE" w:rsidP="00E45DFE">
      <w:pPr>
        <w:pStyle w:val="Prrafodelista"/>
        <w:spacing w:after="0" w:line="360" w:lineRule="auto"/>
        <w:ind w:left="1134"/>
        <w:contextualSpacing w:val="0"/>
        <w:jc w:val="both"/>
        <w:rPr>
          <w:rFonts w:ascii="Times New Roman" w:hAnsi="Times New Roman" w:cs="Times New Roman"/>
          <w:b/>
          <w:sz w:val="20"/>
        </w:rPr>
      </w:pPr>
    </w:p>
    <w:p w14:paraId="580C885A" w14:textId="207E14E4" w:rsidR="00E45DFE" w:rsidRPr="007754D3" w:rsidRDefault="00E45DFE" w:rsidP="00E45DFE">
      <w:pPr>
        <w:pStyle w:val="Descripcin"/>
        <w:keepNext/>
        <w:spacing w:after="0" w:line="276" w:lineRule="auto"/>
        <w:jc w:val="center"/>
        <w:rPr>
          <w:rFonts w:ascii="Times New Roman" w:hAnsi="Times New Roman" w:cs="Times New Roman"/>
          <w:i w:val="0"/>
          <w:color w:val="auto"/>
          <w:sz w:val="22"/>
        </w:rPr>
      </w:pPr>
      <w:bookmarkStart w:id="267" w:name="_Toc5765766"/>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19</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Datos para gravedad específica</w:t>
      </w:r>
      <w:r w:rsidR="00D942DA">
        <w:rPr>
          <w:rFonts w:ascii="Times New Roman" w:hAnsi="Times New Roman" w:cs="Times New Roman"/>
          <w:i w:val="0"/>
          <w:color w:val="auto"/>
          <w:sz w:val="22"/>
        </w:rPr>
        <w:t>, permeabilidad hidráulica saturada y curva suelo – agua</w:t>
      </w:r>
      <w:bookmarkEnd w:id="267"/>
    </w:p>
    <w:tbl>
      <w:tblPr>
        <w:tblStyle w:val="Tablaconcuadrcula1clara"/>
        <w:tblW w:w="6799" w:type="dxa"/>
        <w:jc w:val="center"/>
        <w:tblLayout w:type="fixed"/>
        <w:tblLook w:val="04A0" w:firstRow="1" w:lastRow="0" w:firstColumn="1" w:lastColumn="0" w:noHBand="0" w:noVBand="1"/>
      </w:tblPr>
      <w:tblGrid>
        <w:gridCol w:w="5240"/>
        <w:gridCol w:w="1559"/>
      </w:tblGrid>
      <w:tr w:rsidR="00D942DA" w14:paraId="3133DA8C" w14:textId="77777777" w:rsidTr="00D942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99" w:type="dxa"/>
            <w:gridSpan w:val="2"/>
            <w:tcBorders>
              <w:right w:val="single" w:sz="4" w:space="0" w:color="999999" w:themeColor="text1" w:themeTint="66"/>
            </w:tcBorders>
            <w:shd w:val="clear" w:color="auto" w:fill="D9D9D9" w:themeFill="background1" w:themeFillShade="D9"/>
            <w:vAlign w:val="center"/>
          </w:tcPr>
          <w:p w14:paraId="73D7DBFA" w14:textId="6BC7C049" w:rsidR="00D942DA" w:rsidRPr="00271EE8" w:rsidRDefault="00D942DA" w:rsidP="00C5008E">
            <w:pPr>
              <w:spacing w:line="276" w:lineRule="auto"/>
              <w:jc w:val="center"/>
              <w:rPr>
                <w:rFonts w:ascii="Times New Roman" w:hAnsi="Times New Roman" w:cs="Times New Roman"/>
              </w:rPr>
            </w:pPr>
            <w:r>
              <w:rPr>
                <w:rFonts w:ascii="Times New Roman" w:hAnsi="Times New Roman" w:cs="Times New Roman"/>
              </w:rPr>
              <w:t>Gravedad específica, Permeabilidad hidráulica saturada (m/h) y Curva suelo – agua</w:t>
            </w:r>
            <w:r w:rsidRPr="00271EE8">
              <w:rPr>
                <w:rFonts w:ascii="Times New Roman" w:hAnsi="Times New Roman" w:cs="Times New Roman"/>
              </w:rPr>
              <w:t xml:space="preserve">, nivel </w:t>
            </w:r>
            <w:r>
              <w:rPr>
                <w:rFonts w:ascii="Times New Roman" w:hAnsi="Times New Roman" w:cs="Times New Roman"/>
              </w:rPr>
              <w:t>2</w:t>
            </w:r>
          </w:p>
        </w:tc>
      </w:tr>
      <w:tr w:rsidR="00D942DA" w14:paraId="2765CF68" w14:textId="77777777" w:rsidTr="00D942DA">
        <w:trPr>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F2F2F2" w:themeFill="background1" w:themeFillShade="F2"/>
            <w:tcMar>
              <w:left w:w="57" w:type="dxa"/>
              <w:right w:w="57" w:type="dxa"/>
            </w:tcMar>
            <w:vAlign w:val="center"/>
          </w:tcPr>
          <w:p w14:paraId="2D53FBD6" w14:textId="77777777" w:rsidR="00D942DA" w:rsidRPr="00F35306" w:rsidRDefault="00D942DA" w:rsidP="00C5008E">
            <w:pPr>
              <w:spacing w:line="276" w:lineRule="auto"/>
              <w:rPr>
                <w:rFonts w:ascii="Times New Roman" w:hAnsi="Times New Roman" w:cs="Times New Roman"/>
              </w:rPr>
            </w:pPr>
            <w:r w:rsidRPr="00F35306">
              <w:rPr>
                <w:rFonts w:ascii="Times New Roman" w:hAnsi="Times New Roman" w:cs="Times New Roman"/>
              </w:rPr>
              <w:t>Descripción</w:t>
            </w:r>
          </w:p>
        </w:tc>
        <w:tc>
          <w:tcPr>
            <w:tcW w:w="1559" w:type="dxa"/>
            <w:tcBorders>
              <w:right w:val="single" w:sz="4" w:space="0" w:color="999999" w:themeColor="text1" w:themeTint="66"/>
            </w:tcBorders>
            <w:shd w:val="clear" w:color="auto" w:fill="F2F2F2" w:themeFill="background1" w:themeFillShade="F2"/>
            <w:tcMar>
              <w:left w:w="57" w:type="dxa"/>
              <w:right w:w="57" w:type="dxa"/>
            </w:tcMar>
            <w:vAlign w:val="center"/>
          </w:tcPr>
          <w:p w14:paraId="09F10574" w14:textId="77777777" w:rsidR="00D942DA" w:rsidRPr="00F35306" w:rsidRDefault="00D942DA"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r>
      <w:tr w:rsidR="00D942DA" w14:paraId="57F8540D" w14:textId="77777777" w:rsidTr="00D942DA">
        <w:trPr>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Mar>
              <w:left w:w="57" w:type="dxa"/>
              <w:right w:w="57" w:type="dxa"/>
            </w:tcMar>
            <w:vAlign w:val="center"/>
          </w:tcPr>
          <w:p w14:paraId="07D29729" w14:textId="090C14DE" w:rsidR="00D942DA" w:rsidRPr="00D942DA" w:rsidRDefault="00D942DA" w:rsidP="00D942DA">
            <w:pPr>
              <w:spacing w:line="276" w:lineRule="auto"/>
              <w:rPr>
                <w:rFonts w:ascii="Times New Roman" w:hAnsi="Times New Roman" w:cs="Times New Roman"/>
                <w:b w:val="0"/>
              </w:rPr>
            </w:pPr>
            <w:r w:rsidRPr="00D942DA">
              <w:rPr>
                <w:rFonts w:ascii="Times New Roman" w:hAnsi="Times New Roman" w:cs="Times New Roman"/>
                <w:b w:val="0"/>
              </w:rPr>
              <w:t xml:space="preserve">Pasa la malla n°200, </w:t>
            </w:r>
            <w:r w:rsidRPr="00D942DA">
              <w:rPr>
                <w:rFonts w:ascii="Times New Roman" w:hAnsi="Times New Roman" w:cs="Times New Roman"/>
                <w:b w:val="0"/>
                <w:i/>
              </w:rPr>
              <w:t>(P</w:t>
            </w:r>
            <w:r w:rsidRPr="00D942DA">
              <w:rPr>
                <w:rFonts w:ascii="Times New Roman" w:hAnsi="Times New Roman" w:cs="Times New Roman"/>
                <w:b w:val="0"/>
                <w:i/>
                <w:vertAlign w:val="subscript"/>
              </w:rPr>
              <w:t>200</w:t>
            </w:r>
            <w:r w:rsidRPr="00D942DA">
              <w:rPr>
                <w:rFonts w:ascii="Times New Roman" w:hAnsi="Times New Roman" w:cs="Times New Roman"/>
                <w:b w:val="0"/>
                <w:i/>
              </w:rPr>
              <w:t>)</w:t>
            </w:r>
          </w:p>
        </w:tc>
        <w:tc>
          <w:tcPr>
            <w:tcW w:w="1559" w:type="dxa"/>
            <w:tcBorders>
              <w:right w:val="single" w:sz="4" w:space="0" w:color="999999" w:themeColor="text1" w:themeTint="66"/>
            </w:tcBorders>
            <w:shd w:val="clear" w:color="auto" w:fill="auto"/>
            <w:tcMar>
              <w:left w:w="57" w:type="dxa"/>
              <w:right w:w="57" w:type="dxa"/>
            </w:tcMar>
            <w:vAlign w:val="center"/>
          </w:tcPr>
          <w:p w14:paraId="34FDB339" w14:textId="6C59196C" w:rsidR="00D942DA" w:rsidRPr="00F35306" w:rsidRDefault="00D942DA" w:rsidP="00D942D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86.3 %</w:t>
            </w:r>
          </w:p>
        </w:tc>
      </w:tr>
      <w:tr w:rsidR="00D942DA" w14:paraId="36EA3EAC" w14:textId="77777777" w:rsidTr="00D942DA">
        <w:trPr>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Mar>
              <w:left w:w="57" w:type="dxa"/>
              <w:right w:w="57" w:type="dxa"/>
            </w:tcMar>
            <w:vAlign w:val="center"/>
          </w:tcPr>
          <w:p w14:paraId="59D482E0" w14:textId="15EFE53D" w:rsidR="00D942DA" w:rsidRPr="00D942DA" w:rsidRDefault="00D942DA" w:rsidP="00D942DA">
            <w:pPr>
              <w:spacing w:line="276" w:lineRule="auto"/>
              <w:rPr>
                <w:rFonts w:ascii="Times New Roman" w:hAnsi="Times New Roman" w:cs="Times New Roman"/>
                <w:b w:val="0"/>
              </w:rPr>
            </w:pPr>
            <w:r w:rsidRPr="00D942DA">
              <w:rPr>
                <w:rFonts w:ascii="Times New Roman" w:hAnsi="Times New Roman" w:cs="Times New Roman"/>
                <w:b w:val="0"/>
              </w:rPr>
              <w:t xml:space="preserve">Pasa la malla de 0.02 mm, </w:t>
            </w:r>
            <w:r w:rsidRPr="00D942DA">
              <w:rPr>
                <w:rFonts w:ascii="Times New Roman" w:hAnsi="Times New Roman" w:cs="Times New Roman"/>
                <w:b w:val="0"/>
                <w:i/>
              </w:rPr>
              <w:t>(P</w:t>
            </w:r>
            <w:r w:rsidRPr="00D942DA">
              <w:rPr>
                <w:rFonts w:ascii="Times New Roman" w:hAnsi="Times New Roman" w:cs="Times New Roman"/>
                <w:b w:val="0"/>
                <w:i/>
                <w:vertAlign w:val="subscript"/>
              </w:rPr>
              <w:t>02</w:t>
            </w:r>
            <w:r w:rsidRPr="00D942DA">
              <w:rPr>
                <w:rFonts w:ascii="Times New Roman" w:hAnsi="Times New Roman" w:cs="Times New Roman"/>
                <w:b w:val="0"/>
                <w:i/>
              </w:rPr>
              <w:t>)</w:t>
            </w:r>
          </w:p>
        </w:tc>
        <w:tc>
          <w:tcPr>
            <w:tcW w:w="1559" w:type="dxa"/>
            <w:tcBorders>
              <w:right w:val="single" w:sz="4" w:space="0" w:color="999999" w:themeColor="text1" w:themeTint="66"/>
            </w:tcBorders>
            <w:shd w:val="clear" w:color="auto" w:fill="auto"/>
            <w:tcMar>
              <w:left w:w="57" w:type="dxa"/>
              <w:right w:w="57" w:type="dxa"/>
            </w:tcMar>
            <w:vAlign w:val="center"/>
          </w:tcPr>
          <w:p w14:paraId="48AD9FAB" w14:textId="71067F8B" w:rsidR="00D942DA" w:rsidRPr="00EE1538" w:rsidRDefault="00D942DA" w:rsidP="00D942D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84.5 %</w:t>
            </w:r>
          </w:p>
        </w:tc>
      </w:tr>
      <w:tr w:rsidR="00D942DA" w14:paraId="6F9884E8" w14:textId="77777777" w:rsidTr="00D942DA">
        <w:trPr>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Mar>
              <w:left w:w="57" w:type="dxa"/>
              <w:right w:w="57" w:type="dxa"/>
            </w:tcMar>
            <w:vAlign w:val="center"/>
          </w:tcPr>
          <w:p w14:paraId="34EAB55D" w14:textId="35C4DE7A" w:rsidR="00D942DA" w:rsidRPr="00D942DA" w:rsidRDefault="00D942DA" w:rsidP="00D942DA">
            <w:pPr>
              <w:spacing w:line="276" w:lineRule="auto"/>
              <w:rPr>
                <w:rFonts w:ascii="Times New Roman" w:hAnsi="Times New Roman" w:cs="Times New Roman"/>
                <w:b w:val="0"/>
              </w:rPr>
            </w:pPr>
            <w:r w:rsidRPr="00D942DA">
              <w:rPr>
                <w:rFonts w:ascii="Times New Roman" w:hAnsi="Times New Roman" w:cs="Times New Roman"/>
                <w:b w:val="0"/>
              </w:rPr>
              <w:t xml:space="preserve">Ø para el 60 % de distribución granulométrica, </w:t>
            </w:r>
            <w:r w:rsidRPr="00D942DA">
              <w:rPr>
                <w:rFonts w:ascii="Times New Roman" w:hAnsi="Times New Roman" w:cs="Times New Roman"/>
                <w:b w:val="0"/>
                <w:i/>
              </w:rPr>
              <w:t>(D</w:t>
            </w:r>
            <w:r w:rsidRPr="00D942DA">
              <w:rPr>
                <w:rFonts w:ascii="Times New Roman" w:hAnsi="Times New Roman" w:cs="Times New Roman"/>
                <w:b w:val="0"/>
                <w:i/>
                <w:vertAlign w:val="subscript"/>
              </w:rPr>
              <w:t>60</w:t>
            </w:r>
            <w:r w:rsidRPr="00D942DA">
              <w:rPr>
                <w:rFonts w:ascii="Times New Roman" w:hAnsi="Times New Roman" w:cs="Times New Roman"/>
                <w:b w:val="0"/>
                <w:i/>
              </w:rPr>
              <w:t>)</w:t>
            </w:r>
          </w:p>
        </w:tc>
        <w:tc>
          <w:tcPr>
            <w:tcW w:w="1559" w:type="dxa"/>
            <w:tcBorders>
              <w:right w:val="single" w:sz="4" w:space="0" w:color="999999" w:themeColor="text1" w:themeTint="66"/>
            </w:tcBorders>
            <w:shd w:val="clear" w:color="auto" w:fill="auto"/>
            <w:tcMar>
              <w:left w:w="57" w:type="dxa"/>
              <w:right w:w="57" w:type="dxa"/>
            </w:tcMar>
            <w:vAlign w:val="center"/>
          </w:tcPr>
          <w:p w14:paraId="2B3C7486" w14:textId="68D912E8" w:rsidR="00D942DA" w:rsidRPr="00EE1538" w:rsidRDefault="00D942DA" w:rsidP="00D942D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 mm</w:t>
            </w:r>
          </w:p>
        </w:tc>
      </w:tr>
      <w:tr w:rsidR="00D942DA" w14:paraId="3C954C43" w14:textId="77777777" w:rsidTr="00D942DA">
        <w:trPr>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Mar>
              <w:left w:w="57" w:type="dxa"/>
              <w:right w:w="57" w:type="dxa"/>
            </w:tcMar>
            <w:vAlign w:val="center"/>
          </w:tcPr>
          <w:p w14:paraId="492FAD8B" w14:textId="16606025" w:rsidR="00D942DA" w:rsidRPr="00EE1538" w:rsidRDefault="00D942DA" w:rsidP="00D942DA">
            <w:pPr>
              <w:spacing w:line="276" w:lineRule="auto"/>
              <w:rPr>
                <w:rFonts w:ascii="Times New Roman" w:hAnsi="Times New Roman" w:cs="Times New Roman"/>
                <w:b w:val="0"/>
              </w:rPr>
            </w:pPr>
            <w:r w:rsidRPr="00D942DA">
              <w:rPr>
                <w:rFonts w:ascii="Times New Roman" w:hAnsi="Times New Roman" w:cs="Times New Roman"/>
                <w:b w:val="0"/>
              </w:rPr>
              <w:t xml:space="preserve">Índice plástico, </w:t>
            </w:r>
            <w:r w:rsidRPr="00D942DA">
              <w:rPr>
                <w:rFonts w:ascii="Times New Roman" w:hAnsi="Times New Roman" w:cs="Times New Roman"/>
                <w:b w:val="0"/>
                <w:i/>
              </w:rPr>
              <w:t>(IP)</w:t>
            </w:r>
          </w:p>
        </w:tc>
        <w:tc>
          <w:tcPr>
            <w:tcW w:w="1559" w:type="dxa"/>
            <w:tcBorders>
              <w:right w:val="single" w:sz="4" w:space="0" w:color="999999" w:themeColor="text1" w:themeTint="66"/>
            </w:tcBorders>
            <w:shd w:val="clear" w:color="auto" w:fill="auto"/>
            <w:tcMar>
              <w:left w:w="57" w:type="dxa"/>
              <w:right w:w="57" w:type="dxa"/>
            </w:tcMar>
            <w:vAlign w:val="center"/>
          </w:tcPr>
          <w:p w14:paraId="452191AD" w14:textId="763DE78A" w:rsidR="00D942DA" w:rsidRPr="00EE1538" w:rsidRDefault="00D942DA" w:rsidP="00D942D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39.74 %</w:t>
            </w:r>
          </w:p>
        </w:tc>
      </w:tr>
    </w:tbl>
    <w:p w14:paraId="1CF01F50" w14:textId="77777777" w:rsidR="00FA13C1" w:rsidRPr="007D165B" w:rsidRDefault="00FA13C1" w:rsidP="00E45DFE">
      <w:pPr>
        <w:pStyle w:val="Prrafodelista"/>
        <w:spacing w:after="0" w:line="360" w:lineRule="auto"/>
        <w:ind w:left="1134"/>
        <w:contextualSpacing w:val="0"/>
        <w:jc w:val="both"/>
        <w:rPr>
          <w:rFonts w:ascii="Times New Roman" w:hAnsi="Times New Roman" w:cs="Times New Roman"/>
          <w:b/>
          <w:sz w:val="20"/>
        </w:rPr>
      </w:pPr>
    </w:p>
    <w:p w14:paraId="34BA4224" w14:textId="23829A2B" w:rsidR="00E45DFE" w:rsidRPr="007754D3" w:rsidRDefault="00E45DFE" w:rsidP="00E45DFE">
      <w:pPr>
        <w:pStyle w:val="Descripcin"/>
        <w:keepNext/>
        <w:spacing w:after="0" w:line="276" w:lineRule="auto"/>
        <w:jc w:val="center"/>
        <w:rPr>
          <w:rFonts w:ascii="Times New Roman" w:hAnsi="Times New Roman" w:cs="Times New Roman"/>
          <w:i w:val="0"/>
          <w:color w:val="auto"/>
          <w:sz w:val="22"/>
        </w:rPr>
      </w:pPr>
      <w:bookmarkStart w:id="268" w:name="_Toc5765767"/>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20</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 xml:space="preserve">Datos para </w:t>
      </w:r>
      <w:r w:rsidR="00FA13C1">
        <w:rPr>
          <w:rFonts w:ascii="Times New Roman" w:hAnsi="Times New Roman" w:cs="Times New Roman"/>
          <w:i w:val="0"/>
          <w:color w:val="auto"/>
          <w:sz w:val="22"/>
        </w:rPr>
        <w:t>contenido óptimo de humedad y densidad seca máxima</w:t>
      </w:r>
      <w:bookmarkEnd w:id="268"/>
    </w:p>
    <w:tbl>
      <w:tblPr>
        <w:tblStyle w:val="Tablaconcuadrcula1clara"/>
        <w:tblW w:w="7512" w:type="dxa"/>
        <w:jc w:val="center"/>
        <w:tblLayout w:type="fixed"/>
        <w:tblLook w:val="04A0" w:firstRow="1" w:lastRow="0" w:firstColumn="1" w:lastColumn="0" w:noHBand="0" w:noVBand="1"/>
      </w:tblPr>
      <w:tblGrid>
        <w:gridCol w:w="2409"/>
        <w:gridCol w:w="1414"/>
        <w:gridCol w:w="2555"/>
        <w:gridCol w:w="1134"/>
      </w:tblGrid>
      <w:tr w:rsidR="00E45DFE" w14:paraId="7D3DEF92" w14:textId="77777777" w:rsidTr="007D16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gridSpan w:val="2"/>
            <w:tcBorders>
              <w:right w:val="triple" w:sz="4" w:space="0" w:color="999999" w:themeColor="text1" w:themeTint="66"/>
            </w:tcBorders>
            <w:shd w:val="clear" w:color="auto" w:fill="D9D9D9" w:themeFill="background1" w:themeFillShade="D9"/>
            <w:vAlign w:val="center"/>
          </w:tcPr>
          <w:p w14:paraId="68883C36" w14:textId="11EA0010" w:rsidR="00E45DFE" w:rsidRPr="00EE1538" w:rsidRDefault="00FA13C1" w:rsidP="006470DC">
            <w:pPr>
              <w:spacing w:line="276" w:lineRule="auto"/>
              <w:jc w:val="center"/>
              <w:rPr>
                <w:rFonts w:ascii="Times New Roman" w:hAnsi="Times New Roman" w:cs="Times New Roman"/>
                <w:sz w:val="24"/>
              </w:rPr>
            </w:pPr>
            <w:r>
              <w:rPr>
                <w:rFonts w:ascii="Times New Roman" w:hAnsi="Times New Roman" w:cs="Times New Roman"/>
              </w:rPr>
              <w:t>Contenido óptimo de humedad</w:t>
            </w:r>
            <w:r w:rsidR="00E45DFE">
              <w:rPr>
                <w:rFonts w:ascii="Times New Roman" w:hAnsi="Times New Roman" w:cs="Times New Roman"/>
              </w:rPr>
              <w:t xml:space="preserve"> </w:t>
            </w:r>
            <w:r w:rsidR="00E45DFE" w:rsidRPr="00EE1538">
              <w:rPr>
                <w:rFonts w:ascii="Times New Roman" w:hAnsi="Times New Roman" w:cs="Times New Roman"/>
              </w:rPr>
              <w:t>(</w:t>
            </w:r>
            <w:r>
              <w:rPr>
                <w:rFonts w:ascii="Times New Roman" w:hAnsi="Times New Roman" w:cs="Times New Roman"/>
              </w:rPr>
              <w:t>%</w:t>
            </w:r>
            <w:r w:rsidR="00E45DFE" w:rsidRPr="00EE1538">
              <w:rPr>
                <w:rFonts w:ascii="Times New Roman" w:hAnsi="Times New Roman" w:cs="Times New Roman"/>
              </w:rPr>
              <w:t xml:space="preserve">), nivel </w:t>
            </w:r>
            <w:r w:rsidR="00E45DFE">
              <w:rPr>
                <w:rFonts w:ascii="Times New Roman" w:hAnsi="Times New Roman" w:cs="Times New Roman"/>
              </w:rPr>
              <w:t>1</w:t>
            </w:r>
          </w:p>
        </w:tc>
        <w:tc>
          <w:tcPr>
            <w:tcW w:w="3689"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4D7ADB5A" w14:textId="24E9C78D" w:rsidR="00E45DFE" w:rsidRPr="00421CB6" w:rsidRDefault="00FA13C1" w:rsidP="006470D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21CB6">
              <w:rPr>
                <w:rFonts w:ascii="Times New Roman" w:hAnsi="Times New Roman" w:cs="Times New Roman"/>
              </w:rPr>
              <w:t>Densidad seca máxima</w:t>
            </w:r>
            <w:r w:rsidR="00E45DFE" w:rsidRPr="00421CB6">
              <w:rPr>
                <w:rFonts w:ascii="Times New Roman" w:hAnsi="Times New Roman" w:cs="Times New Roman"/>
              </w:rPr>
              <w:t xml:space="preserve"> (</w:t>
            </w:r>
            <w:r w:rsidRPr="00421CB6">
              <w:rPr>
                <w:rFonts w:ascii="Times New Roman" w:hAnsi="Times New Roman" w:cs="Times New Roman"/>
              </w:rPr>
              <w:t>kg/m³</w:t>
            </w:r>
            <w:r w:rsidR="00E45DFE" w:rsidRPr="00421CB6">
              <w:rPr>
                <w:rFonts w:ascii="Times New Roman" w:hAnsi="Times New Roman" w:cs="Times New Roman"/>
              </w:rPr>
              <w:t xml:space="preserve">), nivel </w:t>
            </w:r>
            <w:r w:rsidRPr="00421CB6">
              <w:rPr>
                <w:rFonts w:ascii="Times New Roman" w:hAnsi="Times New Roman" w:cs="Times New Roman"/>
              </w:rPr>
              <w:t>1</w:t>
            </w:r>
          </w:p>
        </w:tc>
      </w:tr>
      <w:tr w:rsidR="00E45DFE" w14:paraId="75DF165F"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F2F2F2" w:themeFill="background1" w:themeFillShade="F2"/>
            <w:tcMar>
              <w:left w:w="57" w:type="dxa"/>
              <w:right w:w="57" w:type="dxa"/>
            </w:tcMar>
            <w:vAlign w:val="center"/>
          </w:tcPr>
          <w:p w14:paraId="4C1CB91C" w14:textId="77777777" w:rsidR="00E45DFE" w:rsidRPr="00F35306" w:rsidRDefault="00E45DFE" w:rsidP="00C5008E">
            <w:pPr>
              <w:spacing w:line="276" w:lineRule="auto"/>
              <w:rPr>
                <w:rFonts w:ascii="Times New Roman" w:hAnsi="Times New Roman" w:cs="Times New Roman"/>
              </w:rPr>
            </w:pPr>
            <w:r w:rsidRPr="00F35306">
              <w:rPr>
                <w:rFonts w:ascii="Times New Roman" w:hAnsi="Times New Roman" w:cs="Times New Roman"/>
              </w:rPr>
              <w:t>Descripción</w:t>
            </w:r>
          </w:p>
        </w:tc>
        <w:tc>
          <w:tcPr>
            <w:tcW w:w="1414" w:type="dxa"/>
            <w:tcBorders>
              <w:right w:val="triple" w:sz="4" w:space="0" w:color="999999" w:themeColor="text1" w:themeTint="66"/>
            </w:tcBorders>
            <w:shd w:val="clear" w:color="auto" w:fill="F2F2F2" w:themeFill="background1" w:themeFillShade="F2"/>
            <w:tcMar>
              <w:left w:w="57" w:type="dxa"/>
              <w:right w:w="57" w:type="dxa"/>
            </w:tcMar>
            <w:vAlign w:val="center"/>
          </w:tcPr>
          <w:p w14:paraId="04F657CB" w14:textId="77777777" w:rsidR="00E45DFE"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555" w:type="dxa"/>
            <w:tcBorders>
              <w:left w:val="triple" w:sz="4" w:space="0" w:color="999999" w:themeColor="text1" w:themeTint="66"/>
            </w:tcBorders>
            <w:shd w:val="clear" w:color="auto" w:fill="F2F2F2" w:themeFill="background1" w:themeFillShade="F2"/>
            <w:tcMar>
              <w:left w:w="57" w:type="dxa"/>
              <w:right w:w="57" w:type="dxa"/>
            </w:tcMar>
            <w:vAlign w:val="center"/>
          </w:tcPr>
          <w:p w14:paraId="7992BA72" w14:textId="77777777" w:rsidR="00E45DFE" w:rsidRPr="00F35306" w:rsidRDefault="00E45DFE" w:rsidP="00C500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134" w:type="dxa"/>
            <w:tcBorders>
              <w:right w:val="single" w:sz="4" w:space="0" w:color="999999" w:themeColor="text1" w:themeTint="66"/>
            </w:tcBorders>
            <w:shd w:val="clear" w:color="auto" w:fill="F2F2F2" w:themeFill="background1" w:themeFillShade="F2"/>
            <w:tcMar>
              <w:left w:w="57" w:type="dxa"/>
              <w:right w:w="57" w:type="dxa"/>
            </w:tcMar>
            <w:vAlign w:val="center"/>
          </w:tcPr>
          <w:p w14:paraId="0D078DFF" w14:textId="77777777" w:rsidR="00E45DFE" w:rsidRPr="00F35306" w:rsidRDefault="00E45DFE"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Valor</w:t>
            </w:r>
          </w:p>
        </w:tc>
      </w:tr>
      <w:tr w:rsidR="00E45DFE" w14:paraId="018654C3"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Mar>
              <w:left w:w="57" w:type="dxa"/>
              <w:right w:w="57" w:type="dxa"/>
            </w:tcMar>
            <w:vAlign w:val="center"/>
          </w:tcPr>
          <w:p w14:paraId="0A6A3732" w14:textId="3A1DA3A6" w:rsidR="00E45DFE" w:rsidRPr="00FA13C1" w:rsidRDefault="00FA13C1" w:rsidP="00C5008E">
            <w:pPr>
              <w:spacing w:line="276" w:lineRule="auto"/>
              <w:rPr>
                <w:rFonts w:ascii="Times New Roman" w:hAnsi="Times New Roman" w:cs="Times New Roman"/>
                <w:b w:val="0"/>
              </w:rPr>
            </w:pPr>
            <w:r w:rsidRPr="00FA13C1">
              <w:rPr>
                <w:rFonts w:ascii="Times New Roman" w:hAnsi="Times New Roman" w:cs="Times New Roman"/>
                <w:b w:val="0"/>
              </w:rPr>
              <w:t xml:space="preserve">Contenido óptimo de humedad, </w:t>
            </w:r>
            <w:r w:rsidRPr="00FA13C1">
              <w:rPr>
                <w:rFonts w:ascii="Times New Roman" w:hAnsi="Times New Roman" w:cs="Times New Roman"/>
                <w:b w:val="0"/>
                <w:i/>
              </w:rPr>
              <w:t>(</w:t>
            </w:r>
            <w:proofErr w:type="spellStart"/>
            <w:r w:rsidRPr="00FA13C1">
              <w:rPr>
                <w:rFonts w:ascii="Times New Roman" w:hAnsi="Times New Roman" w:cs="Times New Roman"/>
                <w:b w:val="0"/>
                <w:i/>
              </w:rPr>
              <w:t>W</w:t>
            </w:r>
            <w:r w:rsidRPr="00FA13C1">
              <w:rPr>
                <w:rFonts w:ascii="Times New Roman" w:hAnsi="Times New Roman" w:cs="Times New Roman"/>
                <w:b w:val="0"/>
                <w:i/>
                <w:vertAlign w:val="subscript"/>
              </w:rPr>
              <w:t>opt</w:t>
            </w:r>
            <w:proofErr w:type="spellEnd"/>
            <w:r w:rsidRPr="00FA13C1">
              <w:rPr>
                <w:rFonts w:ascii="Times New Roman" w:hAnsi="Times New Roman" w:cs="Times New Roman"/>
                <w:b w:val="0"/>
                <w:i/>
              </w:rPr>
              <w:t>)</w:t>
            </w:r>
          </w:p>
        </w:tc>
        <w:tc>
          <w:tcPr>
            <w:tcW w:w="1414" w:type="dxa"/>
            <w:tcBorders>
              <w:right w:val="triple" w:sz="4" w:space="0" w:color="999999" w:themeColor="text1" w:themeTint="66"/>
            </w:tcBorders>
            <w:shd w:val="clear" w:color="auto" w:fill="auto"/>
            <w:tcMar>
              <w:left w:w="57" w:type="dxa"/>
              <w:right w:w="57" w:type="dxa"/>
            </w:tcMar>
            <w:vAlign w:val="center"/>
          </w:tcPr>
          <w:p w14:paraId="27D4363C" w14:textId="39A32B41" w:rsidR="00E45DFE" w:rsidRPr="00F35306" w:rsidRDefault="00FA13C1"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25.6 %</w:t>
            </w:r>
          </w:p>
        </w:tc>
        <w:tc>
          <w:tcPr>
            <w:tcW w:w="2555" w:type="dxa"/>
            <w:tcBorders>
              <w:left w:val="triple" w:sz="4" w:space="0" w:color="999999" w:themeColor="text1" w:themeTint="66"/>
            </w:tcBorders>
            <w:shd w:val="clear" w:color="auto" w:fill="auto"/>
            <w:tcMar>
              <w:left w:w="57" w:type="dxa"/>
              <w:right w:w="57" w:type="dxa"/>
            </w:tcMar>
            <w:vAlign w:val="center"/>
          </w:tcPr>
          <w:p w14:paraId="133150B3" w14:textId="44E346E7" w:rsidR="00E45DFE" w:rsidRPr="00F35306" w:rsidRDefault="00FA13C1" w:rsidP="00C5008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13C1">
              <w:rPr>
                <w:rFonts w:ascii="Times New Roman" w:hAnsi="Times New Roman" w:cs="Times New Roman"/>
              </w:rPr>
              <w:t xml:space="preserve">Densidad seca máxima, </w:t>
            </w:r>
            <w:r w:rsidRPr="00FA13C1">
              <w:rPr>
                <w:rFonts w:ascii="Times New Roman" w:hAnsi="Times New Roman" w:cs="Times New Roman"/>
                <w:i/>
              </w:rPr>
              <w:t>(</w:t>
            </w:r>
            <w:proofErr w:type="spellStart"/>
            <w:r w:rsidRPr="00FA13C1">
              <w:rPr>
                <w:rFonts w:ascii="Times New Roman" w:hAnsi="Times New Roman" w:cs="Times New Roman"/>
                <w:i/>
              </w:rPr>
              <w:t>γd</w:t>
            </w:r>
            <w:r w:rsidRPr="00FA13C1">
              <w:rPr>
                <w:rFonts w:ascii="Times New Roman" w:hAnsi="Times New Roman" w:cs="Times New Roman"/>
                <w:i/>
                <w:vertAlign w:val="subscript"/>
              </w:rPr>
              <w:t>max</w:t>
            </w:r>
            <w:proofErr w:type="spellEnd"/>
            <w:r w:rsidRPr="00FA13C1">
              <w:rPr>
                <w:rFonts w:ascii="Times New Roman" w:hAnsi="Times New Roman" w:cs="Times New Roman"/>
                <w:i/>
              </w:rPr>
              <w:t>)</w:t>
            </w:r>
          </w:p>
        </w:tc>
        <w:tc>
          <w:tcPr>
            <w:tcW w:w="1134" w:type="dxa"/>
            <w:tcBorders>
              <w:right w:val="single" w:sz="4" w:space="0" w:color="999999" w:themeColor="text1" w:themeTint="66"/>
            </w:tcBorders>
            <w:shd w:val="clear" w:color="auto" w:fill="auto"/>
            <w:tcMar>
              <w:left w:w="57" w:type="dxa"/>
              <w:right w:w="57" w:type="dxa"/>
            </w:tcMar>
            <w:vAlign w:val="center"/>
          </w:tcPr>
          <w:p w14:paraId="65F19FA4" w14:textId="71ECA865" w:rsidR="00E45DFE" w:rsidRPr="00F35306" w:rsidRDefault="00FA13C1" w:rsidP="00C500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13C1">
              <w:rPr>
                <w:rFonts w:ascii="Times New Roman" w:hAnsi="Times New Roman" w:cs="Times New Roman"/>
              </w:rPr>
              <w:t>1587 kg/m³</w:t>
            </w:r>
          </w:p>
        </w:tc>
      </w:tr>
    </w:tbl>
    <w:p w14:paraId="004A0D39" w14:textId="7B6FB819" w:rsidR="00737E37" w:rsidRDefault="00193F1D" w:rsidP="00E1010C">
      <w:pPr>
        <w:spacing w:after="240" w:line="360" w:lineRule="auto"/>
        <w:jc w:val="both"/>
        <w:rPr>
          <w:rFonts w:ascii="Times New Roman" w:hAnsi="Times New Roman" w:cs="Times New Roman"/>
          <w:sz w:val="24"/>
        </w:rPr>
      </w:pPr>
      <w:r>
        <w:rPr>
          <w:rFonts w:ascii="Times New Roman" w:hAnsi="Times New Roman" w:cs="Times New Roman"/>
          <w:sz w:val="24"/>
        </w:rPr>
        <w:lastRenderedPageBreak/>
        <w:t>Los datos climáticos</w:t>
      </w:r>
      <w:r w:rsidR="00737E37">
        <w:rPr>
          <w:rFonts w:ascii="Times New Roman" w:hAnsi="Times New Roman" w:cs="Times New Roman"/>
          <w:sz w:val="24"/>
        </w:rPr>
        <w:t xml:space="preserve"> </w:t>
      </w:r>
      <w:r w:rsidR="00D7697C">
        <w:rPr>
          <w:rFonts w:ascii="Times New Roman" w:hAnsi="Times New Roman" w:cs="Times New Roman"/>
          <w:sz w:val="24"/>
        </w:rPr>
        <w:t>tomado</w:t>
      </w:r>
      <w:r w:rsidR="00737E37">
        <w:rPr>
          <w:rFonts w:ascii="Times New Roman" w:hAnsi="Times New Roman" w:cs="Times New Roman"/>
          <w:sz w:val="24"/>
        </w:rPr>
        <w:t xml:space="preserve"> </w:t>
      </w:r>
      <w:r w:rsidR="00D7697C">
        <w:rPr>
          <w:rFonts w:ascii="Times New Roman" w:hAnsi="Times New Roman" w:cs="Times New Roman"/>
          <w:sz w:val="24"/>
        </w:rPr>
        <w:t>para e</w:t>
      </w:r>
      <w:r w:rsidR="00737E37">
        <w:rPr>
          <w:rFonts w:ascii="Times New Roman" w:hAnsi="Times New Roman" w:cs="Times New Roman"/>
          <w:sz w:val="24"/>
        </w:rPr>
        <w:t xml:space="preserve">l </w:t>
      </w:r>
      <w:r w:rsidR="00D7697C">
        <w:rPr>
          <w:rFonts w:ascii="Times New Roman" w:hAnsi="Times New Roman" w:cs="Times New Roman"/>
          <w:sz w:val="24"/>
        </w:rPr>
        <w:t>diseño</w:t>
      </w:r>
      <w:r>
        <w:rPr>
          <w:rFonts w:ascii="Times New Roman" w:hAnsi="Times New Roman" w:cs="Times New Roman"/>
          <w:sz w:val="24"/>
        </w:rPr>
        <w:t xml:space="preserve"> se muestran en el </w:t>
      </w:r>
      <w:r w:rsidR="00764919" w:rsidRPr="008E4316">
        <w:rPr>
          <w:rFonts w:ascii="Times New Roman" w:hAnsi="Times New Roman" w:cs="Times New Roman"/>
          <w:i/>
          <w:sz w:val="24"/>
        </w:rPr>
        <w:t xml:space="preserve">Anexo </w:t>
      </w:r>
      <w:r w:rsidR="00032D12">
        <w:rPr>
          <w:rFonts w:ascii="Times New Roman" w:hAnsi="Times New Roman" w:cs="Times New Roman"/>
          <w:i/>
          <w:sz w:val="24"/>
        </w:rPr>
        <w:t>G</w:t>
      </w:r>
      <w:r w:rsidR="00D7697C">
        <w:rPr>
          <w:rFonts w:ascii="Times New Roman" w:hAnsi="Times New Roman" w:cs="Times New Roman"/>
          <w:sz w:val="24"/>
        </w:rPr>
        <w:t>, correspondiente al año 2013, año en el que se ha realizado el expediente técnico del proyecto en análisis.</w:t>
      </w:r>
    </w:p>
    <w:p w14:paraId="3E679764" w14:textId="1DD13C13" w:rsidR="00FB5C36" w:rsidRDefault="00E1010C" w:rsidP="00E1010C">
      <w:pPr>
        <w:spacing w:after="240" w:line="360" w:lineRule="auto"/>
        <w:jc w:val="both"/>
        <w:rPr>
          <w:rFonts w:ascii="Times New Roman" w:hAnsi="Times New Roman" w:cs="Times New Roman"/>
          <w:sz w:val="24"/>
        </w:rPr>
      </w:pPr>
      <w:r>
        <w:rPr>
          <w:rFonts w:ascii="Times New Roman" w:hAnsi="Times New Roman" w:cs="Times New Roman"/>
          <w:sz w:val="24"/>
        </w:rPr>
        <w:t>En las tablas 3-</w:t>
      </w:r>
      <w:r w:rsidR="00E53098">
        <w:rPr>
          <w:rFonts w:ascii="Times New Roman" w:hAnsi="Times New Roman" w:cs="Times New Roman"/>
          <w:sz w:val="24"/>
        </w:rPr>
        <w:t>21</w:t>
      </w:r>
      <w:r w:rsidR="005C0CD5">
        <w:rPr>
          <w:rFonts w:ascii="Times New Roman" w:hAnsi="Times New Roman" w:cs="Times New Roman"/>
          <w:sz w:val="24"/>
        </w:rPr>
        <w:t xml:space="preserve"> </w:t>
      </w:r>
      <w:r w:rsidR="00193F1D">
        <w:rPr>
          <w:rFonts w:ascii="Times New Roman" w:hAnsi="Times New Roman" w:cs="Times New Roman"/>
          <w:sz w:val="24"/>
        </w:rPr>
        <w:t>se muestra los datos para</w:t>
      </w:r>
      <w:r>
        <w:rPr>
          <w:rFonts w:ascii="Times New Roman" w:hAnsi="Times New Roman" w:cs="Times New Roman"/>
          <w:sz w:val="24"/>
        </w:rPr>
        <w:t xml:space="preserve"> la</w:t>
      </w:r>
      <w:r w:rsidR="00193F1D">
        <w:rPr>
          <w:rFonts w:ascii="Times New Roman" w:hAnsi="Times New Roman" w:cs="Times New Roman"/>
          <w:sz w:val="24"/>
        </w:rPr>
        <w:t xml:space="preserve"> caracterización del tráfico.</w:t>
      </w:r>
      <w:r w:rsidR="000D2F2D">
        <w:rPr>
          <w:rFonts w:ascii="Times New Roman" w:hAnsi="Times New Roman" w:cs="Times New Roman"/>
          <w:sz w:val="24"/>
        </w:rPr>
        <w:t xml:space="preserve"> Para la configuración de ejes, distancia entre ejes, número de ejes por camión y ajuste mensual de tráfico se ha usado las configuraciones del nivel 3 del software (ver </w:t>
      </w:r>
      <w:r w:rsidR="000D2F2D" w:rsidRPr="000D2F2D">
        <w:rPr>
          <w:rFonts w:ascii="Times New Roman" w:hAnsi="Times New Roman" w:cs="Times New Roman"/>
          <w:i/>
          <w:sz w:val="24"/>
        </w:rPr>
        <w:t>Anexo H</w:t>
      </w:r>
      <w:r w:rsidR="000D2F2D">
        <w:rPr>
          <w:rFonts w:ascii="Times New Roman" w:hAnsi="Times New Roman" w:cs="Times New Roman"/>
          <w:sz w:val="24"/>
        </w:rPr>
        <w:t>), pues no se tienen datos específicos de estos parámetros.</w:t>
      </w:r>
    </w:p>
    <w:p w14:paraId="05193CC9" w14:textId="0DCEC125" w:rsidR="00E53098" w:rsidRPr="005C0CD5" w:rsidRDefault="00E53098" w:rsidP="00E53098">
      <w:pPr>
        <w:pStyle w:val="Descripcin"/>
        <w:keepNext/>
        <w:spacing w:after="0" w:line="276" w:lineRule="auto"/>
        <w:jc w:val="center"/>
        <w:rPr>
          <w:rFonts w:ascii="Times New Roman" w:hAnsi="Times New Roman" w:cs="Times New Roman"/>
          <w:i w:val="0"/>
          <w:color w:val="auto"/>
          <w:sz w:val="22"/>
        </w:rPr>
      </w:pPr>
      <w:bookmarkStart w:id="269" w:name="_Toc5765768"/>
      <w:r w:rsidRPr="005C0CD5">
        <w:rPr>
          <w:rFonts w:ascii="Times New Roman" w:hAnsi="Times New Roman" w:cs="Times New Roman"/>
          <w:b/>
          <w:i w:val="0"/>
          <w:color w:val="auto"/>
          <w:sz w:val="22"/>
        </w:rPr>
        <w:t xml:space="preserve">Tabla 3 - </w:t>
      </w:r>
      <w:r w:rsidRPr="005C0CD5">
        <w:rPr>
          <w:rFonts w:ascii="Times New Roman" w:hAnsi="Times New Roman" w:cs="Times New Roman"/>
          <w:b/>
          <w:i w:val="0"/>
          <w:color w:val="auto"/>
          <w:sz w:val="22"/>
        </w:rPr>
        <w:fldChar w:fldCharType="begin"/>
      </w:r>
      <w:r w:rsidRPr="005C0CD5">
        <w:rPr>
          <w:rFonts w:ascii="Times New Roman" w:hAnsi="Times New Roman" w:cs="Times New Roman"/>
          <w:b/>
          <w:i w:val="0"/>
          <w:color w:val="auto"/>
          <w:sz w:val="22"/>
        </w:rPr>
        <w:instrText xml:space="preserve"> SEQ Tabla_3_- \* ARABIC </w:instrText>
      </w:r>
      <w:r w:rsidRPr="005C0CD5">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21</w:t>
      </w:r>
      <w:r w:rsidRPr="005C0CD5">
        <w:rPr>
          <w:rFonts w:ascii="Times New Roman" w:hAnsi="Times New Roman" w:cs="Times New Roman"/>
          <w:b/>
          <w:i w:val="0"/>
          <w:color w:val="auto"/>
          <w:sz w:val="22"/>
        </w:rPr>
        <w:fldChar w:fldCharType="end"/>
      </w:r>
      <w:r w:rsidRPr="005C0CD5">
        <w:rPr>
          <w:rFonts w:ascii="Times New Roman" w:hAnsi="Times New Roman" w:cs="Times New Roman"/>
          <w:b/>
          <w:i w:val="0"/>
          <w:color w:val="auto"/>
          <w:sz w:val="22"/>
        </w:rPr>
        <w:t>.</w:t>
      </w:r>
      <w:r w:rsidRPr="005C0CD5">
        <w:rPr>
          <w:rFonts w:ascii="Times New Roman" w:hAnsi="Times New Roman" w:cs="Times New Roman"/>
          <w:i w:val="0"/>
          <w:color w:val="auto"/>
          <w:sz w:val="22"/>
        </w:rPr>
        <w:t xml:space="preserve"> </w:t>
      </w:r>
      <w:r>
        <w:rPr>
          <w:rFonts w:ascii="Times New Roman" w:hAnsi="Times New Roman" w:cs="Times New Roman"/>
          <w:i w:val="0"/>
          <w:color w:val="auto"/>
          <w:sz w:val="22"/>
        </w:rPr>
        <w:t xml:space="preserve">Volumen de tráfico y </w:t>
      </w:r>
      <w:r w:rsidRPr="005C0CD5">
        <w:rPr>
          <w:rFonts w:ascii="Times New Roman" w:hAnsi="Times New Roman" w:cs="Times New Roman"/>
          <w:i w:val="0"/>
          <w:color w:val="auto"/>
          <w:sz w:val="22"/>
        </w:rPr>
        <w:t>Ajustes de volumen de tráfico</w:t>
      </w:r>
      <w:bookmarkEnd w:id="269"/>
    </w:p>
    <w:tbl>
      <w:tblPr>
        <w:tblStyle w:val="Tablaconcuadrcula1clara"/>
        <w:tblW w:w="8500" w:type="dxa"/>
        <w:tblLayout w:type="fixed"/>
        <w:tblLook w:val="04A0" w:firstRow="1" w:lastRow="0" w:firstColumn="1" w:lastColumn="0" w:noHBand="0" w:noVBand="1"/>
      </w:tblPr>
      <w:tblGrid>
        <w:gridCol w:w="3823"/>
        <w:gridCol w:w="567"/>
        <w:gridCol w:w="992"/>
        <w:gridCol w:w="1134"/>
        <w:gridCol w:w="1134"/>
        <w:gridCol w:w="850"/>
      </w:tblGrid>
      <w:tr w:rsidR="000D2F2D" w14:paraId="22C00B3E" w14:textId="77777777" w:rsidTr="000D2F2D">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390" w:type="dxa"/>
            <w:gridSpan w:val="2"/>
            <w:tcBorders>
              <w:right w:val="triple" w:sz="4" w:space="0" w:color="999999" w:themeColor="text1" w:themeTint="66"/>
            </w:tcBorders>
            <w:shd w:val="clear" w:color="auto" w:fill="D9D9D9" w:themeFill="background1" w:themeFillShade="D9"/>
            <w:vAlign w:val="center"/>
          </w:tcPr>
          <w:p w14:paraId="68556126" w14:textId="37AF2097" w:rsidR="000D2F2D" w:rsidRDefault="000D2F2D" w:rsidP="00E53098">
            <w:pPr>
              <w:spacing w:line="276" w:lineRule="auto"/>
              <w:jc w:val="center"/>
              <w:rPr>
                <w:rFonts w:ascii="Times New Roman" w:hAnsi="Times New Roman" w:cs="Times New Roman"/>
              </w:rPr>
            </w:pPr>
            <w:r>
              <w:rPr>
                <w:rFonts w:ascii="Times New Roman" w:hAnsi="Times New Roman" w:cs="Times New Roman"/>
              </w:rPr>
              <w:t>AADT, nivel 1</w:t>
            </w:r>
          </w:p>
        </w:tc>
        <w:tc>
          <w:tcPr>
            <w:tcW w:w="992" w:type="dxa"/>
            <w:tcBorders>
              <w:left w:val="triple" w:sz="4" w:space="0" w:color="999999" w:themeColor="text1" w:themeTint="66"/>
            </w:tcBorders>
            <w:shd w:val="clear" w:color="auto" w:fill="D9D9D9" w:themeFill="background1" w:themeFillShade="D9"/>
            <w:vAlign w:val="center"/>
          </w:tcPr>
          <w:p w14:paraId="2E7CD59C" w14:textId="2901CDC5" w:rsidR="000D2F2D" w:rsidRDefault="000D2F2D" w:rsidP="00E530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Clase</w:t>
            </w:r>
          </w:p>
        </w:tc>
        <w:tc>
          <w:tcPr>
            <w:tcW w:w="1134" w:type="dxa"/>
            <w:shd w:val="clear" w:color="auto" w:fill="D9D9D9" w:themeFill="background1" w:themeFillShade="D9"/>
            <w:vAlign w:val="center"/>
          </w:tcPr>
          <w:p w14:paraId="061B7D3E" w14:textId="38DD3350" w:rsidR="000D2F2D" w:rsidRDefault="000D2F2D" w:rsidP="00E530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Dist</w:t>
            </w:r>
            <w:proofErr w:type="spellEnd"/>
            <w:r>
              <w:rPr>
                <w:rFonts w:ascii="Times New Roman" w:hAnsi="Times New Roman" w:cs="Times New Roman"/>
              </w:rPr>
              <w:t>. (%)</w:t>
            </w:r>
          </w:p>
        </w:tc>
        <w:tc>
          <w:tcPr>
            <w:tcW w:w="1134" w:type="dxa"/>
            <w:shd w:val="clear" w:color="auto" w:fill="D9D9D9" w:themeFill="background1" w:themeFillShade="D9"/>
            <w:vAlign w:val="center"/>
          </w:tcPr>
          <w:p w14:paraId="67A07682" w14:textId="24AC1453" w:rsidR="000D2F2D" w:rsidRDefault="000D2F2D" w:rsidP="00E530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Tasa (%)</w:t>
            </w:r>
          </w:p>
        </w:tc>
        <w:tc>
          <w:tcPr>
            <w:tcW w:w="850" w:type="dxa"/>
            <w:shd w:val="clear" w:color="auto" w:fill="D9D9D9" w:themeFill="background1" w:themeFillShade="D9"/>
            <w:vAlign w:val="center"/>
          </w:tcPr>
          <w:p w14:paraId="11EF41E8" w14:textId="4A7B5304" w:rsidR="000D2F2D" w:rsidRDefault="000D2F2D" w:rsidP="00E5309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Tipo</w:t>
            </w:r>
          </w:p>
        </w:tc>
      </w:tr>
      <w:tr w:rsidR="00E53098" w14:paraId="586D79EE" w14:textId="77777777" w:rsidTr="000D2F2D">
        <w:trPr>
          <w:trHeight w:val="50"/>
        </w:trPr>
        <w:tc>
          <w:tcPr>
            <w:cnfStyle w:val="001000000000" w:firstRow="0" w:lastRow="0" w:firstColumn="1" w:lastColumn="0" w:oddVBand="0" w:evenVBand="0" w:oddHBand="0" w:evenHBand="0" w:firstRowFirstColumn="0" w:firstRowLastColumn="0" w:lastRowFirstColumn="0" w:lastRowLastColumn="0"/>
            <w:tcW w:w="3823" w:type="dxa"/>
            <w:tcBorders>
              <w:top w:val="single" w:sz="12" w:space="0" w:color="666666" w:themeColor="text1" w:themeTint="99"/>
              <w:bottom w:val="single" w:sz="4" w:space="0" w:color="A6A6A6" w:themeColor="background1" w:themeShade="A6"/>
            </w:tcBorders>
            <w:vAlign w:val="center"/>
          </w:tcPr>
          <w:p w14:paraId="252F69A4" w14:textId="7B19636C" w:rsidR="00E53098" w:rsidRPr="009D0C0D" w:rsidRDefault="00E53098" w:rsidP="000D2F2D">
            <w:pPr>
              <w:spacing w:line="276" w:lineRule="auto"/>
              <w:rPr>
                <w:rFonts w:ascii="Times New Roman" w:hAnsi="Times New Roman" w:cs="Times New Roman"/>
              </w:rPr>
            </w:pPr>
            <w:r>
              <w:rPr>
                <w:rFonts w:ascii="Times New Roman" w:hAnsi="Times New Roman" w:cs="Times New Roman"/>
                <w:b w:val="0"/>
                <w:i/>
              </w:rPr>
              <w:t>AADT</w:t>
            </w:r>
            <w:r>
              <w:rPr>
                <w:rFonts w:ascii="Times New Roman" w:hAnsi="Times New Roman" w:cs="Times New Roman"/>
                <w:b w:val="0"/>
              </w:rPr>
              <w:t xml:space="preserve"> bidireccional</w:t>
            </w:r>
          </w:p>
        </w:tc>
        <w:tc>
          <w:tcPr>
            <w:tcW w:w="567" w:type="dxa"/>
            <w:tcBorders>
              <w:top w:val="single" w:sz="12" w:space="0" w:color="666666" w:themeColor="text1" w:themeTint="99"/>
              <w:bottom w:val="single" w:sz="4" w:space="0" w:color="A6A6A6" w:themeColor="background1" w:themeShade="A6"/>
              <w:right w:val="triple" w:sz="4" w:space="0" w:color="999999" w:themeColor="text1" w:themeTint="66"/>
            </w:tcBorders>
            <w:vAlign w:val="center"/>
          </w:tcPr>
          <w:p w14:paraId="26F4774C" w14:textId="374CBB35" w:rsidR="00E53098" w:rsidRDefault="000D2F2D" w:rsidP="00E530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190</w:t>
            </w:r>
          </w:p>
        </w:tc>
        <w:tc>
          <w:tcPr>
            <w:tcW w:w="992" w:type="dxa"/>
            <w:tcBorders>
              <w:top w:val="single" w:sz="12" w:space="0" w:color="666666" w:themeColor="text1" w:themeTint="99"/>
              <w:left w:val="triple" w:sz="4" w:space="0" w:color="999999" w:themeColor="text1" w:themeTint="66"/>
              <w:bottom w:val="single" w:sz="4" w:space="0" w:color="A6A6A6" w:themeColor="background1" w:themeShade="A6"/>
            </w:tcBorders>
            <w:vAlign w:val="center"/>
          </w:tcPr>
          <w:p w14:paraId="0B91535D" w14:textId="046A07B9" w:rsidR="00E53098" w:rsidRPr="00E53098" w:rsidRDefault="00E53098" w:rsidP="00E530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4</w:t>
            </w:r>
          </w:p>
        </w:tc>
        <w:tc>
          <w:tcPr>
            <w:tcW w:w="1134" w:type="dxa"/>
            <w:tcBorders>
              <w:top w:val="single" w:sz="12" w:space="0" w:color="666666" w:themeColor="text1" w:themeTint="99"/>
              <w:bottom w:val="single" w:sz="4" w:space="0" w:color="A6A6A6" w:themeColor="background1" w:themeShade="A6"/>
            </w:tcBorders>
            <w:vAlign w:val="center"/>
          </w:tcPr>
          <w:p w14:paraId="6137C577" w14:textId="6F882EE9" w:rsidR="00E53098" w:rsidRDefault="00E53098" w:rsidP="00E530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1134" w:type="dxa"/>
            <w:tcBorders>
              <w:top w:val="single" w:sz="12" w:space="0" w:color="666666" w:themeColor="text1" w:themeTint="99"/>
              <w:bottom w:val="single" w:sz="4" w:space="0" w:color="A6A6A6" w:themeColor="background1" w:themeShade="A6"/>
            </w:tcBorders>
            <w:vAlign w:val="center"/>
          </w:tcPr>
          <w:p w14:paraId="339F464A" w14:textId="0187AC62" w:rsidR="00E53098" w:rsidRDefault="00E53098" w:rsidP="00E530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w:t>
            </w:r>
          </w:p>
        </w:tc>
        <w:tc>
          <w:tcPr>
            <w:tcW w:w="850" w:type="dxa"/>
            <w:tcBorders>
              <w:top w:val="single" w:sz="12" w:space="0" w:color="666666" w:themeColor="text1" w:themeTint="99"/>
              <w:bottom w:val="single" w:sz="4" w:space="0" w:color="A6A6A6" w:themeColor="background1" w:themeShade="A6"/>
            </w:tcBorders>
            <w:vAlign w:val="center"/>
          </w:tcPr>
          <w:p w14:paraId="0058597B" w14:textId="3564FD61" w:rsidR="00E53098" w:rsidRDefault="00E53098" w:rsidP="00E530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E53098" w14:paraId="69849AD4" w14:textId="77777777" w:rsidTr="000D2F2D">
        <w:trPr>
          <w:trHeight w:val="7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6A6A6" w:themeColor="background1" w:themeShade="A6"/>
            </w:tcBorders>
            <w:vAlign w:val="center"/>
          </w:tcPr>
          <w:p w14:paraId="34631639" w14:textId="47867040" w:rsidR="00E53098" w:rsidRPr="009D0C0D" w:rsidRDefault="000D2F2D" w:rsidP="000D2F2D">
            <w:pPr>
              <w:spacing w:line="276" w:lineRule="auto"/>
              <w:rPr>
                <w:rFonts w:ascii="Times New Roman" w:hAnsi="Times New Roman" w:cs="Times New Roman"/>
              </w:rPr>
            </w:pPr>
            <w:r>
              <w:rPr>
                <w:rFonts w:ascii="Times New Roman" w:hAnsi="Times New Roman" w:cs="Times New Roman"/>
                <w:b w:val="0"/>
              </w:rPr>
              <w:t>Carriles en la dirección de diseño</w:t>
            </w:r>
          </w:p>
        </w:tc>
        <w:tc>
          <w:tcPr>
            <w:tcW w:w="567" w:type="dxa"/>
            <w:tcBorders>
              <w:top w:val="single" w:sz="4" w:space="0" w:color="A6A6A6" w:themeColor="background1" w:themeShade="A6"/>
              <w:right w:val="triple" w:sz="4" w:space="0" w:color="999999" w:themeColor="text1" w:themeTint="66"/>
            </w:tcBorders>
            <w:vAlign w:val="center"/>
          </w:tcPr>
          <w:p w14:paraId="58586192" w14:textId="40B9A27E" w:rsidR="00E53098" w:rsidRDefault="000D2F2D" w:rsidP="00E530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992" w:type="dxa"/>
            <w:tcBorders>
              <w:top w:val="single" w:sz="4" w:space="0" w:color="A6A6A6" w:themeColor="background1" w:themeShade="A6"/>
              <w:left w:val="triple" w:sz="4" w:space="0" w:color="999999" w:themeColor="text1" w:themeTint="66"/>
            </w:tcBorders>
            <w:vAlign w:val="center"/>
          </w:tcPr>
          <w:p w14:paraId="51A40836" w14:textId="43862467" w:rsidR="00E53098" w:rsidRPr="00E53098" w:rsidRDefault="00E53098" w:rsidP="00E530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5</w:t>
            </w:r>
          </w:p>
        </w:tc>
        <w:tc>
          <w:tcPr>
            <w:tcW w:w="1134" w:type="dxa"/>
            <w:tcBorders>
              <w:top w:val="single" w:sz="4" w:space="0" w:color="A6A6A6" w:themeColor="background1" w:themeShade="A6"/>
            </w:tcBorders>
            <w:vAlign w:val="center"/>
          </w:tcPr>
          <w:p w14:paraId="1CDBE838" w14:textId="0F840560" w:rsidR="00E53098" w:rsidRDefault="00E53098" w:rsidP="00E530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85.26</w:t>
            </w:r>
          </w:p>
        </w:tc>
        <w:tc>
          <w:tcPr>
            <w:tcW w:w="1134" w:type="dxa"/>
            <w:tcBorders>
              <w:top w:val="single" w:sz="4" w:space="0" w:color="A6A6A6" w:themeColor="background1" w:themeShade="A6"/>
            </w:tcBorders>
            <w:vAlign w:val="center"/>
          </w:tcPr>
          <w:p w14:paraId="3B6875B3" w14:textId="5DDB5358" w:rsidR="00E53098" w:rsidRDefault="00E53098" w:rsidP="00E530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w:t>
            </w:r>
          </w:p>
        </w:tc>
        <w:tc>
          <w:tcPr>
            <w:tcW w:w="850" w:type="dxa"/>
            <w:tcBorders>
              <w:top w:val="single" w:sz="4" w:space="0" w:color="A6A6A6" w:themeColor="background1" w:themeShade="A6"/>
            </w:tcBorders>
            <w:vAlign w:val="center"/>
          </w:tcPr>
          <w:p w14:paraId="31782733" w14:textId="5DC82BF8" w:rsidR="00E53098" w:rsidRDefault="00E53098" w:rsidP="00E530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E53098" w14:paraId="076DE359" w14:textId="77777777" w:rsidTr="000D2F2D">
        <w:trPr>
          <w:trHeight w:val="7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0ABB331A" w14:textId="6AAD14C3" w:rsidR="00E53098" w:rsidRPr="00691694" w:rsidRDefault="000D2F2D" w:rsidP="000D2F2D">
            <w:pPr>
              <w:spacing w:line="276" w:lineRule="auto"/>
              <w:rPr>
                <w:rFonts w:ascii="Times New Roman" w:hAnsi="Times New Roman" w:cs="Times New Roman"/>
              </w:rPr>
            </w:pPr>
            <w:r>
              <w:rPr>
                <w:rFonts w:ascii="Times New Roman" w:hAnsi="Times New Roman" w:cs="Times New Roman"/>
                <w:b w:val="0"/>
              </w:rPr>
              <w:t>Camiones en la dirección de diseño (%)</w:t>
            </w:r>
          </w:p>
        </w:tc>
        <w:tc>
          <w:tcPr>
            <w:tcW w:w="567" w:type="dxa"/>
            <w:tcBorders>
              <w:right w:val="triple" w:sz="4" w:space="0" w:color="999999" w:themeColor="text1" w:themeTint="66"/>
            </w:tcBorders>
            <w:vAlign w:val="center"/>
          </w:tcPr>
          <w:p w14:paraId="4AA430DB" w14:textId="05C3205D" w:rsidR="00E53098" w:rsidRDefault="000D2F2D" w:rsidP="00E530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60</w:t>
            </w:r>
          </w:p>
        </w:tc>
        <w:tc>
          <w:tcPr>
            <w:tcW w:w="992" w:type="dxa"/>
            <w:tcBorders>
              <w:left w:val="triple" w:sz="4" w:space="0" w:color="999999" w:themeColor="text1" w:themeTint="66"/>
            </w:tcBorders>
            <w:vAlign w:val="center"/>
          </w:tcPr>
          <w:p w14:paraId="17F3152E" w14:textId="6B6B11D1" w:rsidR="00E53098" w:rsidRPr="00E53098" w:rsidRDefault="00E53098" w:rsidP="00E530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6</w:t>
            </w:r>
          </w:p>
        </w:tc>
        <w:tc>
          <w:tcPr>
            <w:tcW w:w="1134" w:type="dxa"/>
            <w:vAlign w:val="center"/>
          </w:tcPr>
          <w:p w14:paraId="63805475" w14:textId="1D4E8542" w:rsidR="00E53098" w:rsidRDefault="00E53098" w:rsidP="00E530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3.69</w:t>
            </w:r>
          </w:p>
        </w:tc>
        <w:tc>
          <w:tcPr>
            <w:tcW w:w="1134" w:type="dxa"/>
            <w:vAlign w:val="center"/>
          </w:tcPr>
          <w:p w14:paraId="4D350909" w14:textId="0593F949" w:rsidR="00E53098" w:rsidRDefault="00E53098" w:rsidP="00E530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w:t>
            </w:r>
          </w:p>
        </w:tc>
        <w:tc>
          <w:tcPr>
            <w:tcW w:w="850" w:type="dxa"/>
            <w:vAlign w:val="center"/>
          </w:tcPr>
          <w:p w14:paraId="06A873C4" w14:textId="5DC20C01" w:rsidR="00E53098" w:rsidRDefault="00E53098" w:rsidP="00E5309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0D2F2D" w14:paraId="74BFD7D5" w14:textId="77777777" w:rsidTr="000D2F2D">
        <w:trPr>
          <w:trHeight w:val="7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0940D629" w14:textId="10615D16" w:rsidR="000D2F2D" w:rsidRPr="00691694" w:rsidRDefault="000D2F2D" w:rsidP="000D2F2D">
            <w:pPr>
              <w:spacing w:line="276" w:lineRule="auto"/>
              <w:rPr>
                <w:rFonts w:ascii="Times New Roman" w:hAnsi="Times New Roman" w:cs="Times New Roman"/>
              </w:rPr>
            </w:pPr>
            <w:r>
              <w:rPr>
                <w:rFonts w:ascii="Times New Roman" w:hAnsi="Times New Roman" w:cs="Times New Roman"/>
                <w:b w:val="0"/>
              </w:rPr>
              <w:t>Camiones en el carril de diseño (%)</w:t>
            </w:r>
          </w:p>
        </w:tc>
        <w:tc>
          <w:tcPr>
            <w:tcW w:w="567" w:type="dxa"/>
            <w:tcBorders>
              <w:right w:val="triple" w:sz="4" w:space="0" w:color="999999" w:themeColor="text1" w:themeTint="66"/>
            </w:tcBorders>
            <w:vAlign w:val="center"/>
          </w:tcPr>
          <w:p w14:paraId="17648E5B" w14:textId="6F7C3316"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c>
          <w:tcPr>
            <w:tcW w:w="992" w:type="dxa"/>
            <w:tcBorders>
              <w:left w:val="triple" w:sz="4" w:space="0" w:color="999999" w:themeColor="text1" w:themeTint="66"/>
            </w:tcBorders>
            <w:vAlign w:val="center"/>
          </w:tcPr>
          <w:p w14:paraId="07B5FA06" w14:textId="31BA206B" w:rsidR="000D2F2D" w:rsidRPr="00E53098"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7</w:t>
            </w:r>
          </w:p>
        </w:tc>
        <w:tc>
          <w:tcPr>
            <w:tcW w:w="1134" w:type="dxa"/>
            <w:vAlign w:val="center"/>
          </w:tcPr>
          <w:p w14:paraId="6B457E29" w14:textId="0E7D4544"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1134" w:type="dxa"/>
            <w:vAlign w:val="center"/>
          </w:tcPr>
          <w:p w14:paraId="6405DDC2" w14:textId="2E0D4875"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w:t>
            </w:r>
          </w:p>
        </w:tc>
        <w:tc>
          <w:tcPr>
            <w:tcW w:w="850" w:type="dxa"/>
            <w:vAlign w:val="center"/>
          </w:tcPr>
          <w:p w14:paraId="501946D9" w14:textId="21825A7A"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0D2F2D" w14:paraId="520E24DA" w14:textId="77777777" w:rsidTr="000D2F2D">
        <w:trPr>
          <w:trHeight w:val="7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304291F" w14:textId="59CD238E" w:rsidR="000D2F2D" w:rsidRPr="00691694" w:rsidRDefault="000D2F2D" w:rsidP="000D2F2D">
            <w:pPr>
              <w:spacing w:line="276" w:lineRule="auto"/>
              <w:rPr>
                <w:rFonts w:ascii="Times New Roman" w:hAnsi="Times New Roman" w:cs="Times New Roman"/>
              </w:rPr>
            </w:pPr>
            <w:r>
              <w:rPr>
                <w:rFonts w:ascii="Times New Roman" w:hAnsi="Times New Roman" w:cs="Times New Roman"/>
                <w:b w:val="0"/>
              </w:rPr>
              <w:t>Velocidad operacional (km/h)</w:t>
            </w:r>
          </w:p>
        </w:tc>
        <w:tc>
          <w:tcPr>
            <w:tcW w:w="567" w:type="dxa"/>
            <w:tcBorders>
              <w:right w:val="triple" w:sz="4" w:space="0" w:color="999999" w:themeColor="text1" w:themeTint="66"/>
            </w:tcBorders>
            <w:vAlign w:val="center"/>
          </w:tcPr>
          <w:p w14:paraId="71AA3EDC" w14:textId="1C4A5D00"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w:t>
            </w:r>
          </w:p>
        </w:tc>
        <w:tc>
          <w:tcPr>
            <w:tcW w:w="992" w:type="dxa"/>
            <w:tcBorders>
              <w:left w:val="triple" w:sz="4" w:space="0" w:color="999999" w:themeColor="text1" w:themeTint="66"/>
            </w:tcBorders>
            <w:vAlign w:val="center"/>
          </w:tcPr>
          <w:p w14:paraId="2B3A6B65" w14:textId="438CD959" w:rsidR="000D2F2D" w:rsidRPr="00E53098"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8</w:t>
            </w:r>
          </w:p>
        </w:tc>
        <w:tc>
          <w:tcPr>
            <w:tcW w:w="1134" w:type="dxa"/>
            <w:vAlign w:val="center"/>
          </w:tcPr>
          <w:p w14:paraId="7B36C3B3" w14:textId="40F2D825"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1134" w:type="dxa"/>
            <w:vAlign w:val="center"/>
          </w:tcPr>
          <w:p w14:paraId="7EFEAB33" w14:textId="18EB473B"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w:t>
            </w:r>
          </w:p>
        </w:tc>
        <w:tc>
          <w:tcPr>
            <w:tcW w:w="850" w:type="dxa"/>
            <w:vAlign w:val="center"/>
          </w:tcPr>
          <w:p w14:paraId="0AFAC96E" w14:textId="64E07812"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0D2F2D" w14:paraId="106A4C7B" w14:textId="77777777" w:rsidTr="000D2F2D">
        <w:trPr>
          <w:trHeight w:val="7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53BA979D" w14:textId="49540DB6" w:rsidR="000D2F2D" w:rsidRPr="00691694" w:rsidRDefault="000D2F2D" w:rsidP="000D2F2D">
            <w:pPr>
              <w:spacing w:line="276" w:lineRule="auto"/>
              <w:jc w:val="center"/>
              <w:rPr>
                <w:rFonts w:ascii="Times New Roman" w:hAnsi="Times New Roman" w:cs="Times New Roman"/>
              </w:rPr>
            </w:pPr>
          </w:p>
        </w:tc>
        <w:tc>
          <w:tcPr>
            <w:tcW w:w="567" w:type="dxa"/>
            <w:tcBorders>
              <w:right w:val="triple" w:sz="4" w:space="0" w:color="999999" w:themeColor="text1" w:themeTint="66"/>
            </w:tcBorders>
            <w:vAlign w:val="center"/>
          </w:tcPr>
          <w:p w14:paraId="38573163" w14:textId="6467F80B"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Borders>
              <w:left w:val="triple" w:sz="4" w:space="0" w:color="999999" w:themeColor="text1" w:themeTint="66"/>
            </w:tcBorders>
            <w:vAlign w:val="center"/>
          </w:tcPr>
          <w:p w14:paraId="040E6428" w14:textId="33AA2B8C" w:rsidR="000D2F2D" w:rsidRPr="00E53098"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9</w:t>
            </w:r>
          </w:p>
        </w:tc>
        <w:tc>
          <w:tcPr>
            <w:tcW w:w="1134" w:type="dxa"/>
            <w:vAlign w:val="center"/>
          </w:tcPr>
          <w:p w14:paraId="3725070F" w14:textId="4463DEC4"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1134" w:type="dxa"/>
            <w:vAlign w:val="center"/>
          </w:tcPr>
          <w:p w14:paraId="228C8A97" w14:textId="4E94AA5F"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w:t>
            </w:r>
          </w:p>
        </w:tc>
        <w:tc>
          <w:tcPr>
            <w:tcW w:w="850" w:type="dxa"/>
            <w:vAlign w:val="center"/>
          </w:tcPr>
          <w:p w14:paraId="04AD88EB" w14:textId="460BA85D"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0D2F2D" w14:paraId="71C43484" w14:textId="77777777" w:rsidTr="000D2F2D">
        <w:trPr>
          <w:trHeight w:val="7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57EC09B" w14:textId="389EE22C" w:rsidR="000D2F2D" w:rsidRDefault="000D2F2D" w:rsidP="000D2F2D">
            <w:pPr>
              <w:spacing w:line="276" w:lineRule="auto"/>
              <w:jc w:val="center"/>
              <w:rPr>
                <w:rFonts w:ascii="Times New Roman" w:hAnsi="Times New Roman" w:cs="Times New Roman"/>
              </w:rPr>
            </w:pPr>
          </w:p>
        </w:tc>
        <w:tc>
          <w:tcPr>
            <w:tcW w:w="567" w:type="dxa"/>
            <w:tcBorders>
              <w:right w:val="triple" w:sz="4" w:space="0" w:color="999999" w:themeColor="text1" w:themeTint="66"/>
            </w:tcBorders>
            <w:vAlign w:val="center"/>
          </w:tcPr>
          <w:p w14:paraId="3AAFBE7E" w14:textId="03A3A986"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Borders>
              <w:left w:val="triple" w:sz="4" w:space="0" w:color="999999" w:themeColor="text1" w:themeTint="66"/>
            </w:tcBorders>
            <w:vAlign w:val="center"/>
          </w:tcPr>
          <w:p w14:paraId="032BCCDB" w14:textId="60467466" w:rsidR="000D2F2D" w:rsidRPr="00E53098"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10</w:t>
            </w:r>
          </w:p>
        </w:tc>
        <w:tc>
          <w:tcPr>
            <w:tcW w:w="1134" w:type="dxa"/>
            <w:vAlign w:val="center"/>
          </w:tcPr>
          <w:p w14:paraId="425EA24F" w14:textId="4A56FA9E"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1134" w:type="dxa"/>
            <w:vAlign w:val="center"/>
          </w:tcPr>
          <w:p w14:paraId="438585BF" w14:textId="013268F4"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w:t>
            </w:r>
          </w:p>
        </w:tc>
        <w:tc>
          <w:tcPr>
            <w:tcW w:w="850" w:type="dxa"/>
            <w:vAlign w:val="center"/>
          </w:tcPr>
          <w:p w14:paraId="7468C115" w14:textId="0A84B6EC"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0D2F2D" w14:paraId="3F3B6452" w14:textId="77777777" w:rsidTr="000D2F2D">
        <w:trPr>
          <w:trHeight w:val="125"/>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EDAFAE6" w14:textId="425790C5" w:rsidR="000D2F2D" w:rsidRDefault="000D2F2D" w:rsidP="000D2F2D">
            <w:pPr>
              <w:spacing w:line="276" w:lineRule="auto"/>
              <w:jc w:val="center"/>
              <w:rPr>
                <w:rFonts w:ascii="Times New Roman" w:hAnsi="Times New Roman" w:cs="Times New Roman"/>
              </w:rPr>
            </w:pPr>
          </w:p>
        </w:tc>
        <w:tc>
          <w:tcPr>
            <w:tcW w:w="567" w:type="dxa"/>
            <w:tcBorders>
              <w:right w:val="triple" w:sz="4" w:space="0" w:color="999999" w:themeColor="text1" w:themeTint="66"/>
            </w:tcBorders>
            <w:vAlign w:val="center"/>
          </w:tcPr>
          <w:p w14:paraId="31D84C02" w14:textId="38AB1FE5"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Borders>
              <w:left w:val="triple" w:sz="4" w:space="0" w:color="999999" w:themeColor="text1" w:themeTint="66"/>
            </w:tcBorders>
            <w:vAlign w:val="center"/>
          </w:tcPr>
          <w:p w14:paraId="51E8A558" w14:textId="23F3E621" w:rsidR="000D2F2D" w:rsidRPr="00E53098"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11</w:t>
            </w:r>
          </w:p>
        </w:tc>
        <w:tc>
          <w:tcPr>
            <w:tcW w:w="1134" w:type="dxa"/>
            <w:vAlign w:val="center"/>
          </w:tcPr>
          <w:p w14:paraId="651BF8C8" w14:textId="75CBBCF5"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1134" w:type="dxa"/>
            <w:vAlign w:val="center"/>
          </w:tcPr>
          <w:p w14:paraId="7D240C5C" w14:textId="07953F7E"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w:t>
            </w:r>
          </w:p>
        </w:tc>
        <w:tc>
          <w:tcPr>
            <w:tcW w:w="850" w:type="dxa"/>
            <w:vAlign w:val="center"/>
          </w:tcPr>
          <w:p w14:paraId="6AFB215A" w14:textId="481D3AEB"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0D2F2D" w14:paraId="7386751B" w14:textId="77777777" w:rsidTr="000D2F2D">
        <w:trPr>
          <w:trHeight w:val="126"/>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02907C97" w14:textId="3459A6CA" w:rsidR="000D2F2D" w:rsidRDefault="000D2F2D" w:rsidP="000D2F2D">
            <w:pPr>
              <w:spacing w:line="276" w:lineRule="auto"/>
              <w:jc w:val="center"/>
              <w:rPr>
                <w:rFonts w:ascii="Times New Roman" w:hAnsi="Times New Roman" w:cs="Times New Roman"/>
              </w:rPr>
            </w:pPr>
          </w:p>
        </w:tc>
        <w:tc>
          <w:tcPr>
            <w:tcW w:w="567" w:type="dxa"/>
            <w:tcBorders>
              <w:right w:val="triple" w:sz="4" w:space="0" w:color="999999" w:themeColor="text1" w:themeTint="66"/>
            </w:tcBorders>
            <w:vAlign w:val="center"/>
          </w:tcPr>
          <w:p w14:paraId="7C086366" w14:textId="17F36019"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Borders>
              <w:left w:val="triple" w:sz="4" w:space="0" w:color="999999" w:themeColor="text1" w:themeTint="66"/>
            </w:tcBorders>
            <w:vAlign w:val="center"/>
          </w:tcPr>
          <w:p w14:paraId="68DA4940" w14:textId="146B9C19" w:rsidR="000D2F2D" w:rsidRPr="00E53098"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12</w:t>
            </w:r>
          </w:p>
        </w:tc>
        <w:tc>
          <w:tcPr>
            <w:tcW w:w="1134" w:type="dxa"/>
            <w:vAlign w:val="center"/>
          </w:tcPr>
          <w:p w14:paraId="1938FD23" w14:textId="402CC00F"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11.05</w:t>
            </w:r>
          </w:p>
        </w:tc>
        <w:tc>
          <w:tcPr>
            <w:tcW w:w="1134" w:type="dxa"/>
            <w:vAlign w:val="center"/>
          </w:tcPr>
          <w:p w14:paraId="3A53D5DF" w14:textId="5C4EE4FB"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w:t>
            </w:r>
          </w:p>
        </w:tc>
        <w:tc>
          <w:tcPr>
            <w:tcW w:w="850" w:type="dxa"/>
            <w:vAlign w:val="center"/>
          </w:tcPr>
          <w:p w14:paraId="3D40A1A8" w14:textId="51A4D092"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0D2F2D" w14:paraId="60D973D5" w14:textId="77777777" w:rsidTr="000D2F2D">
        <w:trPr>
          <w:trHeight w:val="7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9EA2EE2" w14:textId="6E606953" w:rsidR="000D2F2D" w:rsidRDefault="000D2F2D" w:rsidP="000D2F2D">
            <w:pPr>
              <w:spacing w:line="276" w:lineRule="auto"/>
              <w:jc w:val="center"/>
              <w:rPr>
                <w:rFonts w:ascii="Times New Roman" w:hAnsi="Times New Roman" w:cs="Times New Roman"/>
              </w:rPr>
            </w:pPr>
          </w:p>
        </w:tc>
        <w:tc>
          <w:tcPr>
            <w:tcW w:w="567" w:type="dxa"/>
            <w:tcBorders>
              <w:right w:val="triple" w:sz="4" w:space="0" w:color="999999" w:themeColor="text1" w:themeTint="66"/>
            </w:tcBorders>
            <w:vAlign w:val="center"/>
          </w:tcPr>
          <w:p w14:paraId="38155EF5" w14:textId="6EBA52A1"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Borders>
              <w:left w:val="triple" w:sz="4" w:space="0" w:color="999999" w:themeColor="text1" w:themeTint="66"/>
            </w:tcBorders>
            <w:vAlign w:val="center"/>
          </w:tcPr>
          <w:p w14:paraId="26E8A217" w14:textId="17791EBD" w:rsidR="000D2F2D" w:rsidRPr="00E53098"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13</w:t>
            </w:r>
          </w:p>
        </w:tc>
        <w:tc>
          <w:tcPr>
            <w:tcW w:w="1134" w:type="dxa"/>
            <w:vAlign w:val="center"/>
          </w:tcPr>
          <w:p w14:paraId="459F11F7" w14:textId="4DC22DDE"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1134" w:type="dxa"/>
            <w:vAlign w:val="center"/>
          </w:tcPr>
          <w:p w14:paraId="028100C2" w14:textId="4CEC2023"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w:t>
            </w:r>
          </w:p>
        </w:tc>
        <w:tc>
          <w:tcPr>
            <w:tcW w:w="850" w:type="dxa"/>
            <w:vAlign w:val="center"/>
          </w:tcPr>
          <w:p w14:paraId="2A06C5A7" w14:textId="391BF354" w:rsidR="000D2F2D" w:rsidRDefault="000D2F2D" w:rsidP="000D2F2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bl>
    <w:p w14:paraId="3009DABC" w14:textId="69FA82DD" w:rsidR="00E53098" w:rsidRPr="000E50EF" w:rsidRDefault="00E53098" w:rsidP="000E50EF">
      <w:pPr>
        <w:spacing w:after="240" w:line="360" w:lineRule="auto"/>
        <w:rPr>
          <w:rFonts w:ascii="Times New Roman" w:hAnsi="Times New Roman" w:cs="Times New Roman"/>
          <w:sz w:val="12"/>
        </w:rPr>
      </w:pPr>
    </w:p>
    <w:p w14:paraId="5B518148" w14:textId="24194881" w:rsidR="00193F1D" w:rsidRDefault="00193F1D" w:rsidP="00193F1D">
      <w:pPr>
        <w:spacing w:after="240" w:line="360" w:lineRule="auto"/>
        <w:jc w:val="both"/>
        <w:rPr>
          <w:rFonts w:ascii="Times New Roman" w:hAnsi="Times New Roman" w:cs="Times New Roman"/>
          <w:sz w:val="24"/>
        </w:rPr>
      </w:pPr>
      <w:r>
        <w:rPr>
          <w:rFonts w:ascii="Times New Roman" w:hAnsi="Times New Roman" w:cs="Times New Roman"/>
          <w:sz w:val="24"/>
        </w:rPr>
        <w:t>La distribución de</w:t>
      </w:r>
      <w:r w:rsidR="00454520">
        <w:rPr>
          <w:rFonts w:ascii="Times New Roman" w:hAnsi="Times New Roman" w:cs="Times New Roman"/>
          <w:sz w:val="24"/>
        </w:rPr>
        <w:t xml:space="preserve"> cargas por eje se muestra en </w:t>
      </w:r>
      <w:r w:rsidR="00AE4A68">
        <w:rPr>
          <w:rFonts w:ascii="Times New Roman" w:hAnsi="Times New Roman" w:cs="Times New Roman"/>
          <w:sz w:val="24"/>
        </w:rPr>
        <w:t>el</w:t>
      </w:r>
      <w:r w:rsidR="00454520">
        <w:rPr>
          <w:rFonts w:ascii="Times New Roman" w:hAnsi="Times New Roman" w:cs="Times New Roman"/>
          <w:sz w:val="24"/>
        </w:rPr>
        <w:t xml:space="preserve"> </w:t>
      </w:r>
      <w:r w:rsidR="00454520" w:rsidRPr="008E4316">
        <w:rPr>
          <w:rFonts w:ascii="Times New Roman" w:hAnsi="Times New Roman" w:cs="Times New Roman"/>
          <w:i/>
          <w:sz w:val="24"/>
        </w:rPr>
        <w:t>A</w:t>
      </w:r>
      <w:r w:rsidRPr="008E4316">
        <w:rPr>
          <w:rFonts w:ascii="Times New Roman" w:hAnsi="Times New Roman" w:cs="Times New Roman"/>
          <w:i/>
          <w:sz w:val="24"/>
        </w:rPr>
        <w:t>nexo</w:t>
      </w:r>
      <w:r w:rsidR="008E4316" w:rsidRPr="008E4316">
        <w:rPr>
          <w:rFonts w:ascii="Times New Roman" w:hAnsi="Times New Roman" w:cs="Times New Roman"/>
          <w:i/>
          <w:sz w:val="24"/>
        </w:rPr>
        <w:t xml:space="preserve">s </w:t>
      </w:r>
      <w:r w:rsidR="0061214B">
        <w:rPr>
          <w:rFonts w:ascii="Times New Roman" w:hAnsi="Times New Roman" w:cs="Times New Roman"/>
          <w:i/>
          <w:sz w:val="24"/>
        </w:rPr>
        <w:t>H</w:t>
      </w:r>
      <w:r w:rsidR="006747BC">
        <w:rPr>
          <w:rFonts w:ascii="Times New Roman" w:hAnsi="Times New Roman" w:cs="Times New Roman"/>
          <w:sz w:val="24"/>
        </w:rPr>
        <w:t>, se ha usado el nivel 3, pues no se cuenta con datos de cargas para camiones en el proyecto analizado</w:t>
      </w:r>
      <w:r w:rsidR="002F6F93">
        <w:rPr>
          <w:rFonts w:ascii="Times New Roman" w:hAnsi="Times New Roman" w:cs="Times New Roman"/>
          <w:sz w:val="24"/>
        </w:rPr>
        <w:t>. Ingresada</w:t>
      </w:r>
      <w:r>
        <w:rPr>
          <w:rFonts w:ascii="Times New Roman" w:hAnsi="Times New Roman" w:cs="Times New Roman"/>
          <w:sz w:val="24"/>
        </w:rPr>
        <w:t xml:space="preserve"> la información en el software “</w:t>
      </w:r>
      <w:r w:rsidRPr="009F434F">
        <w:rPr>
          <w:rFonts w:ascii="Times New Roman" w:hAnsi="Times New Roman" w:cs="Times New Roman"/>
          <w:i/>
          <w:sz w:val="24"/>
        </w:rPr>
        <w:t>DISMEP</w:t>
      </w:r>
      <w:r>
        <w:rPr>
          <w:rFonts w:ascii="Times New Roman" w:hAnsi="Times New Roman" w:cs="Times New Roman"/>
          <w:sz w:val="24"/>
        </w:rPr>
        <w:t xml:space="preserve">”, se seleccionó </w:t>
      </w:r>
      <w:r w:rsidR="00454520">
        <w:rPr>
          <w:rFonts w:ascii="Times New Roman" w:hAnsi="Times New Roman" w:cs="Times New Roman"/>
          <w:sz w:val="24"/>
        </w:rPr>
        <w:t xml:space="preserve">las ecuaciones de transferencia de </w:t>
      </w:r>
      <w:r>
        <w:rPr>
          <w:rFonts w:ascii="Times New Roman" w:hAnsi="Times New Roman" w:cs="Times New Roman"/>
          <w:sz w:val="24"/>
        </w:rPr>
        <w:t>los modelos de deterioro determinados por MEPDG, los resultados de ejecutar el software se describen a continuación.</w:t>
      </w:r>
    </w:p>
    <w:p w14:paraId="5409C501" w14:textId="77777777" w:rsidR="00B910E6" w:rsidRPr="0042070D" w:rsidRDefault="00B910E6" w:rsidP="00193F1D">
      <w:pPr>
        <w:spacing w:after="240" w:line="360" w:lineRule="auto"/>
        <w:rPr>
          <w:rFonts w:ascii="Times New Roman" w:hAnsi="Times New Roman" w:cs="Times New Roman"/>
          <w:sz w:val="6"/>
        </w:rPr>
      </w:pPr>
    </w:p>
    <w:p w14:paraId="15EB4925" w14:textId="15B7B10C" w:rsidR="00193F1D" w:rsidRPr="0070297D" w:rsidRDefault="00193F1D" w:rsidP="0070297D">
      <w:pPr>
        <w:pStyle w:val="Ttulo5"/>
        <w:numPr>
          <w:ilvl w:val="4"/>
          <w:numId w:val="5"/>
        </w:numPr>
        <w:spacing w:before="0" w:after="240" w:line="360" w:lineRule="auto"/>
        <w:jc w:val="both"/>
        <w:rPr>
          <w:rFonts w:ascii="Times New Roman" w:hAnsi="Times New Roman" w:cs="Times New Roman"/>
          <w:b/>
          <w:color w:val="auto"/>
          <w:sz w:val="24"/>
        </w:rPr>
      </w:pPr>
      <w:bookmarkStart w:id="270" w:name="_Toc5868479"/>
      <w:r w:rsidRPr="0070297D">
        <w:rPr>
          <w:rFonts w:ascii="Times New Roman" w:hAnsi="Times New Roman" w:cs="Times New Roman"/>
          <w:b/>
          <w:color w:val="auto"/>
          <w:sz w:val="24"/>
        </w:rPr>
        <w:t>PROFUNDIDAD DE AHUELLAMIENTO</w:t>
      </w:r>
      <w:bookmarkEnd w:id="270"/>
    </w:p>
    <w:p w14:paraId="0D90CB94" w14:textId="4DF12008" w:rsidR="00690A61" w:rsidRDefault="003509F7" w:rsidP="00176483">
      <w:pPr>
        <w:spacing w:line="360" w:lineRule="auto"/>
        <w:jc w:val="both"/>
        <w:rPr>
          <w:rFonts w:ascii="Times New Roman" w:hAnsi="Times New Roman" w:cs="Times New Roman"/>
          <w:sz w:val="24"/>
        </w:rPr>
      </w:pPr>
      <w:r>
        <w:rPr>
          <w:rFonts w:ascii="Times New Roman" w:hAnsi="Times New Roman" w:cs="Times New Roman"/>
          <w:sz w:val="24"/>
        </w:rPr>
        <w:t>El daño por deformación permane</w:t>
      </w:r>
      <w:r w:rsidR="00967ED5">
        <w:rPr>
          <w:rFonts w:ascii="Times New Roman" w:hAnsi="Times New Roman" w:cs="Times New Roman"/>
          <w:sz w:val="24"/>
        </w:rPr>
        <w:t>nte se muestra en la figura 3-</w:t>
      </w:r>
      <w:r w:rsidR="007D165B">
        <w:rPr>
          <w:rFonts w:ascii="Times New Roman" w:hAnsi="Times New Roman" w:cs="Times New Roman"/>
          <w:sz w:val="24"/>
        </w:rPr>
        <w:t>16</w:t>
      </w:r>
      <w:r>
        <w:rPr>
          <w:rFonts w:ascii="Times New Roman" w:hAnsi="Times New Roman" w:cs="Times New Roman"/>
          <w:sz w:val="24"/>
        </w:rPr>
        <w:t xml:space="preserve">. </w:t>
      </w:r>
      <w:r w:rsidR="00176483">
        <w:rPr>
          <w:rFonts w:ascii="Times New Roman" w:hAnsi="Times New Roman" w:cs="Times New Roman"/>
          <w:sz w:val="24"/>
        </w:rPr>
        <w:t xml:space="preserve">El cálculo de las deformaciones elásticas y </w:t>
      </w:r>
      <w:r w:rsidR="00AC5AD0">
        <w:rPr>
          <w:rFonts w:ascii="Times New Roman" w:hAnsi="Times New Roman" w:cs="Times New Roman"/>
          <w:sz w:val="24"/>
        </w:rPr>
        <w:t>plásticas se</w:t>
      </w:r>
      <w:r w:rsidR="00176483">
        <w:rPr>
          <w:rFonts w:ascii="Times New Roman" w:hAnsi="Times New Roman" w:cs="Times New Roman"/>
          <w:sz w:val="24"/>
        </w:rPr>
        <w:t xml:space="preserve"> realiza a la mitad de cada capa que compone la estructura del pavimento (Carpeta asfáltica, base, </w:t>
      </w:r>
      <w:proofErr w:type="spellStart"/>
      <w:r w:rsidR="00176483">
        <w:rPr>
          <w:rFonts w:ascii="Times New Roman" w:hAnsi="Times New Roman" w:cs="Times New Roman"/>
          <w:sz w:val="24"/>
        </w:rPr>
        <w:t>sub-base</w:t>
      </w:r>
      <w:proofErr w:type="spellEnd"/>
      <w:r w:rsidR="00176483">
        <w:rPr>
          <w:rFonts w:ascii="Times New Roman" w:hAnsi="Times New Roman" w:cs="Times New Roman"/>
          <w:sz w:val="24"/>
        </w:rPr>
        <w:t xml:space="preserve">, subrasante), la profundidad de análisis se establece por defecto en </w:t>
      </w:r>
      <w:r w:rsidR="00BF1B61">
        <w:rPr>
          <w:rFonts w:ascii="Times New Roman" w:hAnsi="Times New Roman" w:cs="Times New Roman"/>
          <w:sz w:val="24"/>
        </w:rPr>
        <w:t>152.4</w:t>
      </w:r>
      <w:r w:rsidR="00176483">
        <w:rPr>
          <w:rFonts w:ascii="Times New Roman" w:hAnsi="Times New Roman" w:cs="Times New Roman"/>
          <w:sz w:val="24"/>
        </w:rPr>
        <w:t xml:space="preserve"> </w:t>
      </w:r>
      <w:r w:rsidR="00BF1B61">
        <w:rPr>
          <w:rFonts w:ascii="Times New Roman" w:hAnsi="Times New Roman" w:cs="Times New Roman"/>
          <w:sz w:val="24"/>
        </w:rPr>
        <w:t>cm</w:t>
      </w:r>
      <w:r w:rsidR="00176483">
        <w:rPr>
          <w:rFonts w:ascii="Times New Roman" w:hAnsi="Times New Roman" w:cs="Times New Roman"/>
          <w:sz w:val="24"/>
        </w:rPr>
        <w:t>, a partir de la superficie superior de la carpeta asfáltica. La deformación total es el resultado de la deformación individual de cada capa.</w:t>
      </w:r>
    </w:p>
    <w:p w14:paraId="155D335B" w14:textId="77777777" w:rsidR="00BD0B2F" w:rsidRPr="00BD0B2F" w:rsidRDefault="00BD0B2F" w:rsidP="00176483">
      <w:pPr>
        <w:spacing w:line="360" w:lineRule="auto"/>
        <w:jc w:val="both"/>
        <w:rPr>
          <w:rFonts w:ascii="Times New Roman" w:hAnsi="Times New Roman" w:cs="Times New Roman"/>
          <w:sz w:val="12"/>
        </w:rPr>
      </w:pPr>
    </w:p>
    <w:p w14:paraId="5A910E77" w14:textId="77777777" w:rsidR="00BD0B2F" w:rsidRDefault="00BD0B2F" w:rsidP="00BD0B2F">
      <w:pPr>
        <w:pStyle w:val="Ttulo5"/>
        <w:numPr>
          <w:ilvl w:val="4"/>
          <w:numId w:val="5"/>
        </w:numPr>
        <w:spacing w:before="0" w:after="240" w:line="360" w:lineRule="auto"/>
        <w:jc w:val="both"/>
        <w:rPr>
          <w:rFonts w:ascii="Times New Roman" w:hAnsi="Times New Roman" w:cs="Times New Roman"/>
          <w:b/>
          <w:color w:val="auto"/>
          <w:sz w:val="24"/>
        </w:rPr>
      </w:pPr>
      <w:bookmarkStart w:id="271" w:name="_Toc5868480"/>
      <w:r>
        <w:rPr>
          <w:rFonts w:ascii="Times New Roman" w:hAnsi="Times New Roman" w:cs="Times New Roman"/>
          <w:b/>
          <w:color w:val="auto"/>
          <w:sz w:val="24"/>
        </w:rPr>
        <w:lastRenderedPageBreak/>
        <w:t>FISURAMIENTO LONGITUDINAL</w:t>
      </w:r>
      <w:bookmarkEnd w:id="271"/>
    </w:p>
    <w:p w14:paraId="09E4C4D9" w14:textId="3FD9156C" w:rsidR="00BD0B2F" w:rsidRDefault="00BD0B2F" w:rsidP="00BD0B2F">
      <w:pPr>
        <w:spacing w:line="360" w:lineRule="auto"/>
        <w:jc w:val="both"/>
        <w:rPr>
          <w:rFonts w:ascii="Times New Roman" w:hAnsi="Times New Roman" w:cs="Times New Roman"/>
          <w:sz w:val="24"/>
        </w:rPr>
      </w:pPr>
      <w:r>
        <w:rPr>
          <w:rFonts w:ascii="Times New Roman" w:hAnsi="Times New Roman" w:cs="Times New Roman"/>
          <w:sz w:val="24"/>
        </w:rPr>
        <w:t xml:space="preserve">El daño por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longitudinal se muestra en la figura 3-</w:t>
      </w:r>
      <w:r w:rsidR="007D165B">
        <w:rPr>
          <w:rFonts w:ascii="Times New Roman" w:hAnsi="Times New Roman" w:cs="Times New Roman"/>
          <w:sz w:val="24"/>
        </w:rPr>
        <w:t>17</w:t>
      </w:r>
      <w:r>
        <w:rPr>
          <w:rFonts w:ascii="Times New Roman" w:hAnsi="Times New Roman" w:cs="Times New Roman"/>
          <w:sz w:val="24"/>
        </w:rPr>
        <w:t xml:space="preserve">, el cual se relaciona con el daño de arriba hacia abajo. El cálculo de deformaciones unitarias por tensión se realiza en la superficie superior de la carpeta asfáltica. Para el cálculo del daño mensual se hacen las mismas consideraciones que para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tipo “piel de cocodrilo”.</w:t>
      </w:r>
    </w:p>
    <w:p w14:paraId="1EDDCB65" w14:textId="77777777" w:rsidR="00BD0B2F" w:rsidRPr="00BD0B2F" w:rsidRDefault="00BD0B2F" w:rsidP="00BD0B2F">
      <w:pPr>
        <w:spacing w:line="360" w:lineRule="auto"/>
        <w:jc w:val="both"/>
        <w:rPr>
          <w:rFonts w:ascii="Times New Roman" w:hAnsi="Times New Roman" w:cs="Times New Roman"/>
          <w:sz w:val="12"/>
        </w:rPr>
      </w:pPr>
    </w:p>
    <w:p w14:paraId="06B34190" w14:textId="77777777" w:rsidR="00BD0B2F" w:rsidRDefault="00BD0B2F" w:rsidP="00BD0B2F">
      <w:pPr>
        <w:pStyle w:val="Ttulo5"/>
        <w:numPr>
          <w:ilvl w:val="4"/>
          <w:numId w:val="5"/>
        </w:numPr>
        <w:spacing w:before="0" w:after="240" w:line="360" w:lineRule="auto"/>
        <w:jc w:val="both"/>
        <w:rPr>
          <w:rFonts w:ascii="Times New Roman" w:hAnsi="Times New Roman" w:cs="Times New Roman"/>
          <w:b/>
          <w:color w:val="auto"/>
          <w:sz w:val="24"/>
        </w:rPr>
      </w:pPr>
      <w:bookmarkStart w:id="272" w:name="_Toc5868481"/>
      <w:r>
        <w:rPr>
          <w:rFonts w:ascii="Times New Roman" w:hAnsi="Times New Roman" w:cs="Times New Roman"/>
          <w:b/>
          <w:color w:val="auto"/>
          <w:sz w:val="24"/>
        </w:rPr>
        <w:t>FISURAMIENTO TIPO “PIEL DE COCODRILO”</w:t>
      </w:r>
      <w:bookmarkEnd w:id="272"/>
    </w:p>
    <w:p w14:paraId="25E6F0A1" w14:textId="7BC754FE" w:rsidR="00BD0B2F" w:rsidRDefault="00BD0B2F" w:rsidP="00BD0B2F">
      <w:pPr>
        <w:spacing w:line="360" w:lineRule="auto"/>
        <w:jc w:val="both"/>
        <w:rPr>
          <w:rFonts w:ascii="Times New Roman" w:hAnsi="Times New Roman" w:cs="Times New Roman"/>
          <w:sz w:val="24"/>
        </w:rPr>
      </w:pPr>
      <w:r>
        <w:rPr>
          <w:rFonts w:ascii="Times New Roman" w:hAnsi="Times New Roman" w:cs="Times New Roman"/>
          <w:sz w:val="24"/>
        </w:rPr>
        <w:t>El daño por fatiga (</w:t>
      </w:r>
      <w:proofErr w:type="spellStart"/>
      <w:r>
        <w:rPr>
          <w:rFonts w:ascii="Times New Roman" w:hAnsi="Times New Roman" w:cs="Times New Roman"/>
          <w:sz w:val="24"/>
        </w:rPr>
        <w:t>fisuramiento</w:t>
      </w:r>
      <w:proofErr w:type="spellEnd"/>
      <w:r>
        <w:rPr>
          <w:rFonts w:ascii="Times New Roman" w:hAnsi="Times New Roman" w:cs="Times New Roman"/>
          <w:sz w:val="24"/>
        </w:rPr>
        <w:t xml:space="preserve"> tipo piel de cocodrilo) se muestra en la figura 3-</w:t>
      </w:r>
      <w:r w:rsidR="007D165B">
        <w:rPr>
          <w:rFonts w:ascii="Times New Roman" w:hAnsi="Times New Roman" w:cs="Times New Roman"/>
          <w:sz w:val="24"/>
        </w:rPr>
        <w:t>18</w:t>
      </w:r>
      <w:r>
        <w:rPr>
          <w:rFonts w:ascii="Times New Roman" w:hAnsi="Times New Roman" w:cs="Times New Roman"/>
          <w:sz w:val="24"/>
        </w:rPr>
        <w:t xml:space="preserve">, el cual se relaciona con el deterioro de abajo hacia arriba. El cálculo de deformaciones unitarias por tensión se realiza en la superficie inferior de la carpeta asfáltica. El índice de daño incremental se determina para incrementos de tiempo de un mes, luego para determinar el daño acumulado se usó la hipótesis de </w:t>
      </w:r>
      <w:proofErr w:type="spellStart"/>
      <w:r>
        <w:rPr>
          <w:rFonts w:ascii="Times New Roman" w:hAnsi="Times New Roman" w:cs="Times New Roman"/>
          <w:sz w:val="24"/>
        </w:rPr>
        <w:t>Miner</w:t>
      </w:r>
      <w:proofErr w:type="spellEnd"/>
      <w:r>
        <w:rPr>
          <w:rFonts w:ascii="Times New Roman" w:hAnsi="Times New Roman" w:cs="Times New Roman"/>
          <w:sz w:val="24"/>
        </w:rPr>
        <w:t xml:space="preserve"> descrita en la ecuación (2.52), la cual relaciona el número de repeticiones de carga por eje con el número de repeticiones de carga esperados para dicho eje.</w:t>
      </w:r>
    </w:p>
    <w:p w14:paraId="0D87CA2E" w14:textId="77777777" w:rsidR="00BD0B2F" w:rsidRPr="00BD0B2F" w:rsidRDefault="00BD0B2F" w:rsidP="00BD0B2F">
      <w:pPr>
        <w:spacing w:line="360" w:lineRule="auto"/>
        <w:jc w:val="both"/>
        <w:rPr>
          <w:rFonts w:ascii="Times New Roman" w:hAnsi="Times New Roman" w:cs="Times New Roman"/>
          <w:sz w:val="12"/>
        </w:rPr>
      </w:pPr>
    </w:p>
    <w:p w14:paraId="6C4D2DA9" w14:textId="77777777" w:rsidR="00BD0B2F" w:rsidRPr="001F17D8" w:rsidRDefault="00BD0B2F" w:rsidP="00BD0B2F">
      <w:pPr>
        <w:pStyle w:val="Ttulo5"/>
        <w:numPr>
          <w:ilvl w:val="4"/>
          <w:numId w:val="5"/>
        </w:numPr>
        <w:spacing w:before="0" w:after="240" w:line="360" w:lineRule="auto"/>
        <w:jc w:val="both"/>
        <w:rPr>
          <w:rFonts w:ascii="Times New Roman" w:hAnsi="Times New Roman" w:cs="Times New Roman"/>
          <w:b/>
          <w:color w:val="auto"/>
          <w:sz w:val="24"/>
        </w:rPr>
      </w:pPr>
      <w:bookmarkStart w:id="273" w:name="_Toc5868482"/>
      <w:r>
        <w:rPr>
          <w:rFonts w:ascii="Times New Roman" w:hAnsi="Times New Roman" w:cs="Times New Roman"/>
          <w:b/>
          <w:color w:val="auto"/>
          <w:sz w:val="24"/>
        </w:rPr>
        <w:t>FISURAMIENTO TRANSVERSAL</w:t>
      </w:r>
      <w:bookmarkEnd w:id="273"/>
    </w:p>
    <w:p w14:paraId="67DD9C2F" w14:textId="183B5734" w:rsidR="00BD0B2F" w:rsidRDefault="00BD0B2F" w:rsidP="00BD0B2F">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El daño por </w:t>
      </w:r>
      <w:proofErr w:type="spellStart"/>
      <w:r>
        <w:rPr>
          <w:rFonts w:ascii="Times New Roman" w:hAnsi="Times New Roman" w:cs="Times New Roman"/>
          <w:sz w:val="24"/>
          <w:u w:color="404040" w:themeColor="text1" w:themeTint="BF"/>
        </w:rPr>
        <w:t>fisuramiento</w:t>
      </w:r>
      <w:proofErr w:type="spellEnd"/>
      <w:r>
        <w:rPr>
          <w:rFonts w:ascii="Times New Roman" w:hAnsi="Times New Roman" w:cs="Times New Roman"/>
          <w:sz w:val="24"/>
          <w:u w:color="404040" w:themeColor="text1" w:themeTint="BF"/>
        </w:rPr>
        <w:t xml:space="preserve"> transversal (</w:t>
      </w:r>
      <w:proofErr w:type="spellStart"/>
      <w:r>
        <w:rPr>
          <w:rFonts w:ascii="Times New Roman" w:hAnsi="Times New Roman" w:cs="Times New Roman"/>
          <w:sz w:val="24"/>
          <w:u w:color="404040" w:themeColor="text1" w:themeTint="BF"/>
        </w:rPr>
        <w:t>fisuramiento</w:t>
      </w:r>
      <w:proofErr w:type="spellEnd"/>
      <w:r>
        <w:rPr>
          <w:rFonts w:ascii="Times New Roman" w:hAnsi="Times New Roman" w:cs="Times New Roman"/>
          <w:sz w:val="24"/>
          <w:u w:color="404040" w:themeColor="text1" w:themeTint="BF"/>
        </w:rPr>
        <w:t xml:space="preserve"> térmico) se muestra en la figura 3-</w:t>
      </w:r>
      <w:r w:rsidR="007D165B">
        <w:rPr>
          <w:rFonts w:ascii="Times New Roman" w:hAnsi="Times New Roman" w:cs="Times New Roman"/>
          <w:sz w:val="24"/>
          <w:u w:color="404040" w:themeColor="text1" w:themeTint="BF"/>
        </w:rPr>
        <w:t>19</w:t>
      </w:r>
      <w:r>
        <w:rPr>
          <w:rFonts w:ascii="Times New Roman" w:hAnsi="Times New Roman" w:cs="Times New Roman"/>
          <w:sz w:val="24"/>
          <w:u w:color="404040" w:themeColor="text1" w:themeTint="BF"/>
        </w:rPr>
        <w:t xml:space="preserve">. El grado de </w:t>
      </w:r>
      <w:proofErr w:type="spellStart"/>
      <w:r>
        <w:rPr>
          <w:rFonts w:ascii="Times New Roman" w:hAnsi="Times New Roman" w:cs="Times New Roman"/>
          <w:sz w:val="24"/>
          <w:u w:color="404040" w:themeColor="text1" w:themeTint="BF"/>
        </w:rPr>
        <w:t>fisuramiento</w:t>
      </w:r>
      <w:proofErr w:type="spellEnd"/>
      <w:r>
        <w:rPr>
          <w:rFonts w:ascii="Times New Roman" w:hAnsi="Times New Roman" w:cs="Times New Roman"/>
          <w:sz w:val="24"/>
          <w:u w:color="404040" w:themeColor="text1" w:themeTint="BF"/>
        </w:rPr>
        <w:t xml:space="preserve"> se pronostica utilizando la relación 2.56e, que representa </w:t>
      </w:r>
      <w:proofErr w:type="gramStart"/>
      <w:r>
        <w:rPr>
          <w:rFonts w:ascii="Times New Roman" w:hAnsi="Times New Roman" w:cs="Times New Roman"/>
          <w:sz w:val="24"/>
          <w:u w:color="404040" w:themeColor="text1" w:themeTint="BF"/>
        </w:rPr>
        <w:t>el ratio</w:t>
      </w:r>
      <w:proofErr w:type="gramEnd"/>
      <w:r>
        <w:rPr>
          <w:rFonts w:ascii="Times New Roman" w:hAnsi="Times New Roman" w:cs="Times New Roman"/>
          <w:sz w:val="24"/>
          <w:u w:color="404040" w:themeColor="text1" w:themeTint="BF"/>
        </w:rPr>
        <w:t xml:space="preserve"> de distribución de probabilidad del logaritmo de la profundidad de la fisura, el espesor de la carpeta asfáltica y el porcentaje de </w:t>
      </w:r>
      <w:proofErr w:type="spellStart"/>
      <w:r>
        <w:rPr>
          <w:rFonts w:ascii="Times New Roman" w:hAnsi="Times New Roman" w:cs="Times New Roman"/>
          <w:sz w:val="24"/>
          <w:u w:color="404040" w:themeColor="text1" w:themeTint="BF"/>
        </w:rPr>
        <w:t>fisuramiento</w:t>
      </w:r>
      <w:proofErr w:type="spellEnd"/>
      <w:r>
        <w:rPr>
          <w:rFonts w:ascii="Times New Roman" w:hAnsi="Times New Roman" w:cs="Times New Roman"/>
          <w:sz w:val="24"/>
          <w:u w:color="404040" w:themeColor="text1" w:themeTint="BF"/>
        </w:rPr>
        <w:t>.</w:t>
      </w:r>
    </w:p>
    <w:p w14:paraId="3BBDB794" w14:textId="77777777" w:rsidR="00BD0B2F" w:rsidRPr="00EC6960" w:rsidRDefault="00BD0B2F" w:rsidP="00BD0B2F">
      <w:pPr>
        <w:spacing w:line="360" w:lineRule="auto"/>
        <w:jc w:val="both"/>
        <w:rPr>
          <w:rFonts w:ascii="Times New Roman" w:hAnsi="Times New Roman" w:cs="Times New Roman"/>
          <w:sz w:val="12"/>
          <w:u w:color="404040" w:themeColor="text1" w:themeTint="BF"/>
        </w:rPr>
      </w:pPr>
    </w:p>
    <w:p w14:paraId="78386FF2" w14:textId="77777777" w:rsidR="00BD0B2F" w:rsidRDefault="00BD0B2F" w:rsidP="00BD0B2F">
      <w:pPr>
        <w:pStyle w:val="Ttulo5"/>
        <w:numPr>
          <w:ilvl w:val="4"/>
          <w:numId w:val="5"/>
        </w:numPr>
        <w:spacing w:before="0" w:after="240" w:line="360" w:lineRule="auto"/>
        <w:jc w:val="both"/>
        <w:rPr>
          <w:rFonts w:ascii="Times New Roman" w:hAnsi="Times New Roman" w:cs="Times New Roman"/>
          <w:b/>
          <w:color w:val="auto"/>
          <w:sz w:val="24"/>
        </w:rPr>
      </w:pPr>
      <w:bookmarkStart w:id="274" w:name="_Toc5868483"/>
      <w:r>
        <w:rPr>
          <w:rFonts w:ascii="Times New Roman" w:hAnsi="Times New Roman" w:cs="Times New Roman"/>
          <w:b/>
          <w:color w:val="auto"/>
          <w:sz w:val="24"/>
        </w:rPr>
        <w:t>REGULARIDAD SUPERFICIAL</w:t>
      </w:r>
      <w:bookmarkEnd w:id="274"/>
    </w:p>
    <w:p w14:paraId="282B862F" w14:textId="7B867AA3" w:rsidR="00BD0B2F" w:rsidRPr="009C02A1" w:rsidRDefault="00BD0B2F" w:rsidP="00BD0B2F">
      <w:pPr>
        <w:spacing w:line="360" w:lineRule="auto"/>
        <w:jc w:val="both"/>
        <w:rPr>
          <w:rFonts w:ascii="Times New Roman" w:hAnsi="Times New Roman" w:cs="Times New Roman"/>
          <w:sz w:val="24"/>
        </w:rPr>
      </w:pPr>
      <w:r>
        <w:rPr>
          <w:rFonts w:ascii="Times New Roman" w:hAnsi="Times New Roman" w:cs="Times New Roman"/>
          <w:sz w:val="24"/>
        </w:rPr>
        <w:t>El cambio en la regularidad superficial se muestra en la figura 3-</w:t>
      </w:r>
      <w:r w:rsidR="007D165B">
        <w:rPr>
          <w:rFonts w:ascii="Times New Roman" w:hAnsi="Times New Roman" w:cs="Times New Roman"/>
          <w:sz w:val="24"/>
        </w:rPr>
        <w:t>20</w:t>
      </w:r>
      <w:r>
        <w:rPr>
          <w:rFonts w:ascii="Times New Roman" w:hAnsi="Times New Roman" w:cs="Times New Roman"/>
          <w:sz w:val="24"/>
        </w:rPr>
        <w:t>. Para determinar el cambio en el Índice de Regularidad Superficial (</w:t>
      </w:r>
      <w:r w:rsidRPr="009C02A1">
        <w:rPr>
          <w:rFonts w:ascii="Times New Roman" w:hAnsi="Times New Roman" w:cs="Times New Roman"/>
          <w:i/>
          <w:sz w:val="24"/>
        </w:rPr>
        <w:t>IRI</w:t>
      </w:r>
      <w:r>
        <w:rPr>
          <w:rFonts w:ascii="Times New Roman" w:hAnsi="Times New Roman" w:cs="Times New Roman"/>
          <w:sz w:val="24"/>
        </w:rPr>
        <w:t>) se utilizó la relación 2.61a, la cual combina los diferentes deterioros de la carpeta asfáltica a lo largo del tiempo y las condiciones del sitio.</w:t>
      </w:r>
    </w:p>
    <w:p w14:paraId="1AF24014" w14:textId="77777777" w:rsidR="00BD0B2F" w:rsidRDefault="00BD0B2F" w:rsidP="00176483">
      <w:pPr>
        <w:spacing w:line="360" w:lineRule="auto"/>
        <w:jc w:val="both"/>
        <w:rPr>
          <w:rFonts w:ascii="Times New Roman" w:hAnsi="Times New Roman" w:cs="Times New Roman"/>
          <w:sz w:val="24"/>
        </w:rPr>
      </w:pPr>
    </w:p>
    <w:p w14:paraId="0B65BFEF" w14:textId="77777777" w:rsidR="00A116B4" w:rsidRDefault="00A116B4" w:rsidP="00A116B4">
      <w:pPr>
        <w:keepNext/>
        <w:spacing w:after="0" w:line="360" w:lineRule="auto"/>
        <w:jc w:val="center"/>
      </w:pPr>
      <w:r>
        <w:rPr>
          <w:noProof/>
          <w:u w:color="404040" w:themeColor="text1" w:themeTint="BF"/>
          <w:lang w:val="es-ES" w:eastAsia="es-ES"/>
        </w:rPr>
        <w:lastRenderedPageBreak/>
        <mc:AlternateContent>
          <mc:Choice Requires="wps">
            <w:drawing>
              <wp:anchor distT="0" distB="0" distL="114300" distR="114300" simplePos="0" relativeHeight="251729920" behindDoc="0" locked="0" layoutInCell="1" allowOverlap="1" wp14:anchorId="31F075A7" wp14:editId="23825A49">
                <wp:simplePos x="0" y="0"/>
                <wp:positionH relativeFrom="column">
                  <wp:posOffset>1205865</wp:posOffset>
                </wp:positionH>
                <wp:positionV relativeFrom="paragraph">
                  <wp:posOffset>2919095</wp:posOffset>
                </wp:positionV>
                <wp:extent cx="4162425" cy="200025"/>
                <wp:effectExtent l="0" t="0" r="28575" b="28575"/>
                <wp:wrapNone/>
                <wp:docPr id="36" name="Rectángulo 36"/>
                <wp:cNvGraphicFramePr/>
                <a:graphic xmlns:a="http://schemas.openxmlformats.org/drawingml/2006/main">
                  <a:graphicData uri="http://schemas.microsoft.com/office/word/2010/wordprocessingShape">
                    <wps:wsp>
                      <wps:cNvSpPr/>
                      <wps:spPr>
                        <a:xfrm>
                          <a:off x="0" y="0"/>
                          <a:ext cx="4162425" cy="200025"/>
                        </a:xfrm>
                        <a:prstGeom prst="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BA152D" id="Rectángulo 36" o:spid="_x0000_s1026" style="position:absolute;margin-left:94.95pt;margin-top:229.85pt;width:327.75pt;height:15.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" filled="f" strokecolor="#00b050" strokeweight="1pt"/>
            </w:pict>
          </mc:Fallback>
        </mc:AlternateContent>
      </w:r>
      <w:r w:rsidR="00BA662D">
        <w:rPr>
          <w:noProof/>
          <w:u w:color="404040" w:themeColor="text1" w:themeTint="BF"/>
          <w:lang w:val="es-ES" w:eastAsia="es-ES"/>
        </w:rPr>
        <w:drawing>
          <wp:inline distT="0" distB="0" distL="0" distR="0" wp14:anchorId="7DC9CDB4" wp14:editId="08753148">
            <wp:extent cx="5399903" cy="381246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Ahuellamiento.png"/>
                    <pic:cNvPicPr/>
                  </pic:nvPicPr>
                  <pic:blipFill>
                    <a:blip r:embed="rId517">
                      <a:extLst>
                        <a:ext uri="{28A0092B-C50C-407E-A947-70E740481C1C}">
                          <a14:useLocalDpi xmlns:a14="http://schemas.microsoft.com/office/drawing/2010/main" val="0"/>
                        </a:ext>
                      </a:extLst>
                    </a:blip>
                    <a:stretch>
                      <a:fillRect/>
                    </a:stretch>
                  </pic:blipFill>
                  <pic:spPr>
                    <a:xfrm>
                      <a:off x="0" y="0"/>
                      <a:ext cx="5399903" cy="3812461"/>
                    </a:xfrm>
                    <a:prstGeom prst="rect">
                      <a:avLst/>
                    </a:prstGeom>
                  </pic:spPr>
                </pic:pic>
              </a:graphicData>
            </a:graphic>
          </wp:inline>
        </w:drawing>
      </w:r>
    </w:p>
    <w:p w14:paraId="76211446" w14:textId="6A68A41E" w:rsidR="00776F38" w:rsidRPr="00A116B4" w:rsidRDefault="00A116B4" w:rsidP="00A116B4">
      <w:pPr>
        <w:pStyle w:val="Descripcin"/>
        <w:spacing w:after="0"/>
        <w:jc w:val="center"/>
        <w:rPr>
          <w:rFonts w:ascii="Times New Roman" w:hAnsi="Times New Roman" w:cs="Times New Roman"/>
          <w:i w:val="0"/>
          <w:color w:val="auto"/>
          <w:sz w:val="22"/>
          <w:u w:color="404040" w:themeColor="text1" w:themeTint="BF"/>
        </w:rPr>
      </w:pPr>
      <w:bookmarkStart w:id="275" w:name="_Toc5765828"/>
      <w:r w:rsidRPr="00A116B4">
        <w:rPr>
          <w:rFonts w:ascii="Times New Roman" w:hAnsi="Times New Roman" w:cs="Times New Roman"/>
          <w:b/>
          <w:i w:val="0"/>
          <w:color w:val="auto"/>
          <w:sz w:val="22"/>
        </w:rPr>
        <w:t xml:space="preserve">Figura 3 -  </w:t>
      </w:r>
      <w:r w:rsidRPr="00A116B4">
        <w:rPr>
          <w:rFonts w:ascii="Times New Roman" w:hAnsi="Times New Roman" w:cs="Times New Roman"/>
          <w:b/>
          <w:i w:val="0"/>
          <w:color w:val="auto"/>
          <w:sz w:val="22"/>
        </w:rPr>
        <w:fldChar w:fldCharType="begin"/>
      </w:r>
      <w:r w:rsidRPr="00A116B4">
        <w:rPr>
          <w:rFonts w:ascii="Times New Roman" w:hAnsi="Times New Roman" w:cs="Times New Roman"/>
          <w:b/>
          <w:i w:val="0"/>
          <w:color w:val="auto"/>
          <w:sz w:val="22"/>
        </w:rPr>
        <w:instrText xml:space="preserve"> SEQ Figura_3_-_ \* ARABIC </w:instrText>
      </w:r>
      <w:r w:rsidRPr="00A116B4">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16</w:t>
      </w:r>
      <w:r w:rsidRPr="00A116B4">
        <w:rPr>
          <w:rFonts w:ascii="Times New Roman" w:hAnsi="Times New Roman" w:cs="Times New Roman"/>
          <w:b/>
          <w:i w:val="0"/>
          <w:color w:val="auto"/>
          <w:sz w:val="22"/>
        </w:rPr>
        <w:fldChar w:fldCharType="end"/>
      </w:r>
      <w:r w:rsidRPr="00A116B4">
        <w:rPr>
          <w:rFonts w:ascii="Times New Roman" w:hAnsi="Times New Roman" w:cs="Times New Roman"/>
          <w:b/>
          <w:i w:val="0"/>
          <w:color w:val="auto"/>
          <w:sz w:val="22"/>
        </w:rPr>
        <w:t>.</w:t>
      </w:r>
      <w:r w:rsidRPr="00A116B4">
        <w:rPr>
          <w:rFonts w:ascii="Times New Roman" w:hAnsi="Times New Roman" w:cs="Times New Roman"/>
          <w:i w:val="0"/>
          <w:color w:val="auto"/>
          <w:sz w:val="22"/>
        </w:rPr>
        <w:t xml:space="preserve"> Resultados de Ahuellamiento</w:t>
      </w:r>
      <w:bookmarkEnd w:id="275"/>
    </w:p>
    <w:p w14:paraId="6198D0E3" w14:textId="686F4566" w:rsidR="00A116B4" w:rsidRDefault="00A116B4" w:rsidP="00A116B4">
      <w:pPr>
        <w:jc w:val="center"/>
        <w:rPr>
          <w:u w:color="404040" w:themeColor="text1" w:themeTint="BF"/>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721E84D1" w14:textId="77777777" w:rsidR="00B910E6" w:rsidRPr="00B910E6" w:rsidRDefault="00B910E6" w:rsidP="00E5475E">
      <w:pPr>
        <w:spacing w:line="360" w:lineRule="auto"/>
        <w:jc w:val="both"/>
        <w:rPr>
          <w:rFonts w:ascii="Times New Roman" w:hAnsi="Times New Roman" w:cs="Times New Roman"/>
          <w:sz w:val="12"/>
        </w:rPr>
      </w:pPr>
    </w:p>
    <w:p w14:paraId="34C57AEC" w14:textId="6C22A965" w:rsidR="001C3480" w:rsidRDefault="001C3480" w:rsidP="001C3480">
      <w:pPr>
        <w:keepNext/>
        <w:spacing w:after="0" w:line="360" w:lineRule="auto"/>
        <w:jc w:val="center"/>
      </w:pPr>
      <w:r>
        <w:rPr>
          <w:noProof/>
          <w:u w:color="404040" w:themeColor="text1" w:themeTint="BF"/>
          <w:lang w:val="es-ES" w:eastAsia="es-ES"/>
        </w:rPr>
        <mc:AlternateContent>
          <mc:Choice Requires="wps">
            <w:drawing>
              <wp:anchor distT="0" distB="0" distL="114300" distR="114300" simplePos="0" relativeHeight="251731968" behindDoc="0" locked="0" layoutInCell="1" allowOverlap="1" wp14:anchorId="08C98BA5" wp14:editId="5AB40E04">
                <wp:simplePos x="0" y="0"/>
                <wp:positionH relativeFrom="margin">
                  <wp:posOffset>1209040</wp:posOffset>
                </wp:positionH>
                <wp:positionV relativeFrom="paragraph">
                  <wp:posOffset>3033395</wp:posOffset>
                </wp:positionV>
                <wp:extent cx="4162425" cy="200025"/>
                <wp:effectExtent l="0" t="0" r="28575" b="28575"/>
                <wp:wrapNone/>
                <wp:docPr id="39" name="Rectángulo 39"/>
                <wp:cNvGraphicFramePr/>
                <a:graphic xmlns:a="http://schemas.openxmlformats.org/drawingml/2006/main">
                  <a:graphicData uri="http://schemas.microsoft.com/office/word/2010/wordprocessingShape">
                    <wps:wsp>
                      <wps:cNvSpPr/>
                      <wps:spPr>
                        <a:xfrm>
                          <a:off x="0" y="0"/>
                          <a:ext cx="4162425" cy="200025"/>
                        </a:xfrm>
                        <a:prstGeom prst="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8F83BF" id="Rectángulo 39" o:spid="_x0000_s1026" style="position:absolute;margin-left:95.2pt;margin-top:238.85pt;width:327.75pt;height:15.75pt;z-index:251731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" filled="f" strokecolor="#00b050" strokeweight="1pt">
                <w10:wrap anchorx="margin"/>
              </v:rect>
            </w:pict>
          </mc:Fallback>
        </mc:AlternateContent>
      </w:r>
      <w:r>
        <w:rPr>
          <w:rFonts w:ascii="Times New Roman" w:hAnsi="Times New Roman" w:cs="Times New Roman"/>
          <w:noProof/>
          <w:sz w:val="24"/>
          <w:lang w:val="es-ES" w:eastAsia="es-ES"/>
        </w:rPr>
        <w:drawing>
          <wp:inline distT="0" distB="0" distL="0" distR="0" wp14:anchorId="03F3F1CC" wp14:editId="2D714A87">
            <wp:extent cx="5399903" cy="3783826"/>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Alligator.png"/>
                    <pic:cNvPicPr/>
                  </pic:nvPicPr>
                  <pic:blipFill>
                    <a:blip r:embed="rId518">
                      <a:extLst>
                        <a:ext uri="{28A0092B-C50C-407E-A947-70E740481C1C}">
                          <a14:useLocalDpi xmlns:a14="http://schemas.microsoft.com/office/drawing/2010/main" val="0"/>
                        </a:ext>
                      </a:extLst>
                    </a:blip>
                    <a:stretch>
                      <a:fillRect/>
                    </a:stretch>
                  </pic:blipFill>
                  <pic:spPr>
                    <a:xfrm>
                      <a:off x="0" y="0"/>
                      <a:ext cx="5399903" cy="3783826"/>
                    </a:xfrm>
                    <a:prstGeom prst="rect">
                      <a:avLst/>
                    </a:prstGeom>
                  </pic:spPr>
                </pic:pic>
              </a:graphicData>
            </a:graphic>
          </wp:inline>
        </w:drawing>
      </w:r>
    </w:p>
    <w:p w14:paraId="124DB776" w14:textId="05D17613" w:rsidR="001C3480" w:rsidRPr="001C3480" w:rsidRDefault="001C3480" w:rsidP="001C3480">
      <w:pPr>
        <w:pStyle w:val="Descripcin"/>
        <w:spacing w:after="0"/>
        <w:jc w:val="center"/>
        <w:rPr>
          <w:rFonts w:ascii="Times New Roman" w:hAnsi="Times New Roman" w:cs="Times New Roman"/>
          <w:i w:val="0"/>
          <w:color w:val="auto"/>
          <w:sz w:val="32"/>
        </w:rPr>
      </w:pPr>
      <w:bookmarkStart w:id="276" w:name="_Toc5765829"/>
      <w:r w:rsidRPr="001C3480">
        <w:rPr>
          <w:rFonts w:ascii="Times New Roman" w:hAnsi="Times New Roman" w:cs="Times New Roman"/>
          <w:b/>
          <w:i w:val="0"/>
          <w:color w:val="auto"/>
          <w:sz w:val="22"/>
        </w:rPr>
        <w:t xml:space="preserve">Figura 3 -  </w:t>
      </w:r>
      <w:r w:rsidRPr="001C3480">
        <w:rPr>
          <w:rFonts w:ascii="Times New Roman" w:hAnsi="Times New Roman" w:cs="Times New Roman"/>
          <w:b/>
          <w:i w:val="0"/>
          <w:color w:val="auto"/>
          <w:sz w:val="22"/>
        </w:rPr>
        <w:fldChar w:fldCharType="begin"/>
      </w:r>
      <w:r w:rsidRPr="001C3480">
        <w:rPr>
          <w:rFonts w:ascii="Times New Roman" w:hAnsi="Times New Roman" w:cs="Times New Roman"/>
          <w:b/>
          <w:i w:val="0"/>
          <w:color w:val="auto"/>
          <w:sz w:val="22"/>
        </w:rPr>
        <w:instrText xml:space="preserve"> SEQ Figura_3_-_ \* ARABIC </w:instrText>
      </w:r>
      <w:r w:rsidRPr="001C3480">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17</w:t>
      </w:r>
      <w:r w:rsidRPr="001C3480">
        <w:rPr>
          <w:rFonts w:ascii="Times New Roman" w:hAnsi="Times New Roman" w:cs="Times New Roman"/>
          <w:b/>
          <w:i w:val="0"/>
          <w:color w:val="auto"/>
          <w:sz w:val="22"/>
        </w:rPr>
        <w:fldChar w:fldCharType="end"/>
      </w:r>
      <w:r w:rsidRPr="001C3480">
        <w:rPr>
          <w:rFonts w:ascii="Times New Roman" w:hAnsi="Times New Roman" w:cs="Times New Roman"/>
          <w:b/>
          <w:i w:val="0"/>
          <w:color w:val="auto"/>
          <w:sz w:val="22"/>
        </w:rPr>
        <w:t>.</w:t>
      </w:r>
      <w:r w:rsidRPr="001C3480">
        <w:rPr>
          <w:rFonts w:ascii="Times New Roman" w:hAnsi="Times New Roman" w:cs="Times New Roman"/>
          <w:i w:val="0"/>
          <w:color w:val="auto"/>
          <w:sz w:val="22"/>
        </w:rPr>
        <w:t xml:space="preserve"> Resultados de </w:t>
      </w:r>
      <w:proofErr w:type="spellStart"/>
      <w:r w:rsidRPr="001C3480">
        <w:rPr>
          <w:rFonts w:ascii="Times New Roman" w:hAnsi="Times New Roman" w:cs="Times New Roman"/>
          <w:i w:val="0"/>
          <w:color w:val="auto"/>
          <w:sz w:val="22"/>
        </w:rPr>
        <w:t>fisuramiento</w:t>
      </w:r>
      <w:proofErr w:type="spellEnd"/>
      <w:r w:rsidRPr="001C3480">
        <w:rPr>
          <w:rFonts w:ascii="Times New Roman" w:hAnsi="Times New Roman" w:cs="Times New Roman"/>
          <w:i w:val="0"/>
          <w:color w:val="auto"/>
          <w:sz w:val="22"/>
        </w:rPr>
        <w:t xml:space="preserve"> "tipo piel de cocodrilo"</w:t>
      </w:r>
      <w:bookmarkEnd w:id="276"/>
    </w:p>
    <w:p w14:paraId="703D22DA" w14:textId="2DCD8529" w:rsidR="001C3480" w:rsidRDefault="001C3480" w:rsidP="001C3480">
      <w:pPr>
        <w:jc w:val="center"/>
        <w:rPr>
          <w:u w:color="404040" w:themeColor="text1" w:themeTint="BF"/>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0E3DE0DB" w14:textId="77777777" w:rsidR="001F17D8" w:rsidRDefault="001F17D8" w:rsidP="001F17D8">
      <w:pPr>
        <w:keepNext/>
        <w:spacing w:after="0" w:line="360" w:lineRule="auto"/>
        <w:jc w:val="both"/>
      </w:pPr>
      <w:r>
        <w:rPr>
          <w:noProof/>
          <w:u w:color="404040" w:themeColor="text1" w:themeTint="BF"/>
          <w:lang w:val="es-ES" w:eastAsia="es-ES"/>
        </w:rPr>
        <w:lastRenderedPageBreak/>
        <mc:AlternateContent>
          <mc:Choice Requires="wps">
            <w:drawing>
              <wp:anchor distT="0" distB="0" distL="114300" distR="114300" simplePos="0" relativeHeight="251734016" behindDoc="0" locked="0" layoutInCell="1" allowOverlap="1" wp14:anchorId="2F5DDE7E" wp14:editId="6710AAB4">
                <wp:simplePos x="0" y="0"/>
                <wp:positionH relativeFrom="margin">
                  <wp:posOffset>1209040</wp:posOffset>
                </wp:positionH>
                <wp:positionV relativeFrom="paragraph">
                  <wp:posOffset>3185795</wp:posOffset>
                </wp:positionV>
                <wp:extent cx="4162425" cy="200025"/>
                <wp:effectExtent l="0" t="0" r="28575" b="28575"/>
                <wp:wrapNone/>
                <wp:docPr id="41" name="Rectángulo 41"/>
                <wp:cNvGraphicFramePr/>
                <a:graphic xmlns:a="http://schemas.openxmlformats.org/drawingml/2006/main">
                  <a:graphicData uri="http://schemas.microsoft.com/office/word/2010/wordprocessingShape">
                    <wps:wsp>
                      <wps:cNvSpPr/>
                      <wps:spPr>
                        <a:xfrm>
                          <a:off x="0" y="0"/>
                          <a:ext cx="4162425" cy="200025"/>
                        </a:xfrm>
                        <a:prstGeom prst="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E9B925" id="Rectángulo 41" o:spid="_x0000_s1026" style="position:absolute;margin-left:95.2pt;margin-top:250.85pt;width:327.75pt;height:15.75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" filled="f" strokecolor="#00b050" strokeweight="1pt">
                <w10:wrap anchorx="margin"/>
              </v:rect>
            </w:pict>
          </mc:Fallback>
        </mc:AlternateContent>
      </w:r>
      <w:r w:rsidR="00F62346">
        <w:rPr>
          <w:rFonts w:ascii="Times New Roman" w:hAnsi="Times New Roman" w:cs="Times New Roman"/>
          <w:noProof/>
          <w:sz w:val="24"/>
          <w:lang w:val="es-ES" w:eastAsia="es-ES"/>
        </w:rPr>
        <w:drawing>
          <wp:inline distT="0" distB="0" distL="0" distR="0" wp14:anchorId="47E65100" wp14:editId="6322776A">
            <wp:extent cx="5399903" cy="381706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Longitudinal.png"/>
                    <pic:cNvPicPr/>
                  </pic:nvPicPr>
                  <pic:blipFill>
                    <a:blip r:embed="rId519">
                      <a:extLst>
                        <a:ext uri="{28A0092B-C50C-407E-A947-70E740481C1C}">
                          <a14:useLocalDpi xmlns:a14="http://schemas.microsoft.com/office/drawing/2010/main" val="0"/>
                        </a:ext>
                      </a:extLst>
                    </a:blip>
                    <a:stretch>
                      <a:fillRect/>
                    </a:stretch>
                  </pic:blipFill>
                  <pic:spPr>
                    <a:xfrm>
                      <a:off x="0" y="0"/>
                      <a:ext cx="5399903" cy="3817060"/>
                    </a:xfrm>
                    <a:prstGeom prst="rect">
                      <a:avLst/>
                    </a:prstGeom>
                  </pic:spPr>
                </pic:pic>
              </a:graphicData>
            </a:graphic>
          </wp:inline>
        </w:drawing>
      </w:r>
    </w:p>
    <w:p w14:paraId="32DE6B4D" w14:textId="07C43125" w:rsidR="00F62346" w:rsidRPr="001F17D8" w:rsidRDefault="001F17D8" w:rsidP="001F17D8">
      <w:pPr>
        <w:pStyle w:val="Descripcin"/>
        <w:spacing w:after="0"/>
        <w:jc w:val="center"/>
        <w:rPr>
          <w:rFonts w:ascii="Times New Roman" w:hAnsi="Times New Roman" w:cs="Times New Roman"/>
          <w:i w:val="0"/>
          <w:color w:val="auto"/>
          <w:sz w:val="32"/>
        </w:rPr>
      </w:pPr>
      <w:bookmarkStart w:id="277" w:name="_Toc5765830"/>
      <w:r w:rsidRPr="001F17D8">
        <w:rPr>
          <w:rFonts w:ascii="Times New Roman" w:hAnsi="Times New Roman" w:cs="Times New Roman"/>
          <w:b/>
          <w:i w:val="0"/>
          <w:color w:val="auto"/>
          <w:sz w:val="22"/>
        </w:rPr>
        <w:t xml:space="preserve">Figura 3 -  </w:t>
      </w:r>
      <w:r w:rsidRPr="001F17D8">
        <w:rPr>
          <w:rFonts w:ascii="Times New Roman" w:hAnsi="Times New Roman" w:cs="Times New Roman"/>
          <w:b/>
          <w:i w:val="0"/>
          <w:color w:val="auto"/>
          <w:sz w:val="22"/>
        </w:rPr>
        <w:fldChar w:fldCharType="begin"/>
      </w:r>
      <w:r w:rsidRPr="001F17D8">
        <w:rPr>
          <w:rFonts w:ascii="Times New Roman" w:hAnsi="Times New Roman" w:cs="Times New Roman"/>
          <w:b/>
          <w:i w:val="0"/>
          <w:color w:val="auto"/>
          <w:sz w:val="22"/>
        </w:rPr>
        <w:instrText xml:space="preserve"> SEQ Figura_3_-_ \* ARABIC </w:instrText>
      </w:r>
      <w:r w:rsidRPr="001F17D8">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18</w:t>
      </w:r>
      <w:r w:rsidRPr="001F17D8">
        <w:rPr>
          <w:rFonts w:ascii="Times New Roman" w:hAnsi="Times New Roman" w:cs="Times New Roman"/>
          <w:b/>
          <w:i w:val="0"/>
          <w:color w:val="auto"/>
          <w:sz w:val="22"/>
        </w:rPr>
        <w:fldChar w:fldCharType="end"/>
      </w:r>
      <w:r w:rsidRPr="001F17D8">
        <w:rPr>
          <w:rFonts w:ascii="Times New Roman" w:hAnsi="Times New Roman" w:cs="Times New Roman"/>
          <w:b/>
          <w:i w:val="0"/>
          <w:color w:val="auto"/>
          <w:sz w:val="22"/>
        </w:rPr>
        <w:t>.</w:t>
      </w:r>
      <w:r w:rsidRPr="001F17D8">
        <w:rPr>
          <w:rFonts w:ascii="Times New Roman" w:hAnsi="Times New Roman" w:cs="Times New Roman"/>
          <w:i w:val="0"/>
          <w:color w:val="auto"/>
          <w:sz w:val="22"/>
        </w:rPr>
        <w:t xml:space="preserve"> Resultados de </w:t>
      </w:r>
      <w:proofErr w:type="spellStart"/>
      <w:r w:rsidRPr="001F17D8">
        <w:rPr>
          <w:rFonts w:ascii="Times New Roman" w:hAnsi="Times New Roman" w:cs="Times New Roman"/>
          <w:i w:val="0"/>
          <w:color w:val="auto"/>
          <w:sz w:val="22"/>
        </w:rPr>
        <w:t>fisuramiento</w:t>
      </w:r>
      <w:proofErr w:type="spellEnd"/>
      <w:r w:rsidRPr="001F17D8">
        <w:rPr>
          <w:rFonts w:ascii="Times New Roman" w:hAnsi="Times New Roman" w:cs="Times New Roman"/>
          <w:i w:val="0"/>
          <w:color w:val="auto"/>
          <w:sz w:val="22"/>
        </w:rPr>
        <w:t xml:space="preserve"> longitudinal</w:t>
      </w:r>
      <w:bookmarkEnd w:id="277"/>
    </w:p>
    <w:p w14:paraId="586B5DA3" w14:textId="72FF13A2" w:rsidR="001F17D8" w:rsidRDefault="001F17D8" w:rsidP="001F17D8">
      <w:pPr>
        <w:jc w:val="center"/>
        <w:rPr>
          <w:u w:color="404040" w:themeColor="text1" w:themeTint="BF"/>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4B0DD129" w14:textId="77777777" w:rsidR="00B910E6" w:rsidRPr="00EC6960" w:rsidRDefault="00B910E6" w:rsidP="001C3480">
      <w:pPr>
        <w:spacing w:line="360" w:lineRule="auto"/>
        <w:rPr>
          <w:rFonts w:ascii="Times New Roman" w:hAnsi="Times New Roman" w:cs="Times New Roman"/>
          <w:sz w:val="12"/>
          <w:u w:color="404040" w:themeColor="text1" w:themeTint="BF"/>
        </w:rPr>
      </w:pPr>
    </w:p>
    <w:p w14:paraId="4FBFE31D" w14:textId="109C2D35" w:rsidR="00B17C82" w:rsidRDefault="00B17C82" w:rsidP="00B17C82">
      <w:pPr>
        <w:keepNext/>
        <w:spacing w:after="0" w:line="360" w:lineRule="auto"/>
      </w:pPr>
      <w:r>
        <w:rPr>
          <w:noProof/>
          <w:u w:color="404040" w:themeColor="text1" w:themeTint="BF"/>
          <w:lang w:val="es-ES" w:eastAsia="es-ES"/>
        </w:rPr>
        <mc:AlternateContent>
          <mc:Choice Requires="wps">
            <w:drawing>
              <wp:anchor distT="0" distB="0" distL="114300" distR="114300" simplePos="0" relativeHeight="251736064" behindDoc="0" locked="0" layoutInCell="1" allowOverlap="1" wp14:anchorId="527F175B" wp14:editId="3057A95D">
                <wp:simplePos x="0" y="0"/>
                <wp:positionH relativeFrom="margin">
                  <wp:posOffset>1209040</wp:posOffset>
                </wp:positionH>
                <wp:positionV relativeFrom="paragraph">
                  <wp:posOffset>3347720</wp:posOffset>
                </wp:positionV>
                <wp:extent cx="4162425" cy="200025"/>
                <wp:effectExtent l="0" t="0" r="28575" b="28575"/>
                <wp:wrapNone/>
                <wp:docPr id="96" name="Rectángulo 96"/>
                <wp:cNvGraphicFramePr/>
                <a:graphic xmlns:a="http://schemas.openxmlformats.org/drawingml/2006/main">
                  <a:graphicData uri="http://schemas.microsoft.com/office/word/2010/wordprocessingShape">
                    <wps:wsp>
                      <wps:cNvSpPr/>
                      <wps:spPr>
                        <a:xfrm>
                          <a:off x="0" y="0"/>
                          <a:ext cx="4162425" cy="200025"/>
                        </a:xfrm>
                        <a:prstGeom prst="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6B3EFC" id="Rectángulo 96" o:spid="_x0000_s1026" style="position:absolute;margin-left:95.2pt;margin-top:263.6pt;width:327.75pt;height:15.75pt;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" filled="f" strokecolor="#00b050" strokeweight="1pt">
                <w10:wrap anchorx="margin"/>
              </v:rect>
            </w:pict>
          </mc:Fallback>
        </mc:AlternateContent>
      </w:r>
      <w:r w:rsidR="00DA7176">
        <w:rPr>
          <w:rFonts w:ascii="Times New Roman" w:hAnsi="Times New Roman" w:cs="Times New Roman"/>
          <w:noProof/>
          <w:sz w:val="24"/>
          <w:u w:color="404040" w:themeColor="text1" w:themeTint="BF"/>
          <w:lang w:val="es-ES" w:eastAsia="es-ES"/>
        </w:rPr>
        <w:drawing>
          <wp:inline distT="0" distB="0" distL="0" distR="0" wp14:anchorId="01BA23C5" wp14:editId="090BC3D4">
            <wp:extent cx="5386937" cy="3818178"/>
            <wp:effectExtent l="0" t="0" r="444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RTransversal.png"/>
                    <pic:cNvPicPr/>
                  </pic:nvPicPr>
                  <pic:blipFill>
                    <a:blip r:embed="rId520">
                      <a:extLst>
                        <a:ext uri="{28A0092B-C50C-407E-A947-70E740481C1C}">
                          <a14:useLocalDpi xmlns:a14="http://schemas.microsoft.com/office/drawing/2010/main" val="0"/>
                        </a:ext>
                      </a:extLst>
                    </a:blip>
                    <a:stretch>
                      <a:fillRect/>
                    </a:stretch>
                  </pic:blipFill>
                  <pic:spPr>
                    <a:xfrm>
                      <a:off x="0" y="0"/>
                      <a:ext cx="5386937" cy="3818178"/>
                    </a:xfrm>
                    <a:prstGeom prst="rect">
                      <a:avLst/>
                    </a:prstGeom>
                  </pic:spPr>
                </pic:pic>
              </a:graphicData>
            </a:graphic>
          </wp:inline>
        </w:drawing>
      </w:r>
    </w:p>
    <w:p w14:paraId="7F08A00C" w14:textId="47EDA318" w:rsidR="00DA7176" w:rsidRDefault="00B17C82" w:rsidP="00B17C82">
      <w:pPr>
        <w:pStyle w:val="Descripcin"/>
        <w:spacing w:after="0"/>
        <w:jc w:val="center"/>
        <w:rPr>
          <w:rFonts w:ascii="Times New Roman" w:hAnsi="Times New Roman" w:cs="Times New Roman"/>
          <w:i w:val="0"/>
          <w:color w:val="auto"/>
          <w:sz w:val="22"/>
        </w:rPr>
      </w:pPr>
      <w:bookmarkStart w:id="278" w:name="_Toc5765831"/>
      <w:r w:rsidRPr="00B17C82">
        <w:rPr>
          <w:rFonts w:ascii="Times New Roman" w:hAnsi="Times New Roman" w:cs="Times New Roman"/>
          <w:b/>
          <w:i w:val="0"/>
          <w:color w:val="auto"/>
          <w:sz w:val="22"/>
        </w:rPr>
        <w:t xml:space="preserve">Figura 3 -  </w:t>
      </w:r>
      <w:r w:rsidRPr="00B17C82">
        <w:rPr>
          <w:rFonts w:ascii="Times New Roman" w:hAnsi="Times New Roman" w:cs="Times New Roman"/>
          <w:b/>
          <w:i w:val="0"/>
          <w:color w:val="auto"/>
          <w:sz w:val="22"/>
        </w:rPr>
        <w:fldChar w:fldCharType="begin"/>
      </w:r>
      <w:r w:rsidRPr="00B17C82">
        <w:rPr>
          <w:rFonts w:ascii="Times New Roman" w:hAnsi="Times New Roman" w:cs="Times New Roman"/>
          <w:b/>
          <w:i w:val="0"/>
          <w:color w:val="auto"/>
          <w:sz w:val="22"/>
        </w:rPr>
        <w:instrText xml:space="preserve"> SEQ Figura_3_-_ \* ARABIC </w:instrText>
      </w:r>
      <w:r w:rsidRPr="00B17C82">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19</w:t>
      </w:r>
      <w:r w:rsidRPr="00B17C82">
        <w:rPr>
          <w:rFonts w:ascii="Times New Roman" w:hAnsi="Times New Roman" w:cs="Times New Roman"/>
          <w:b/>
          <w:i w:val="0"/>
          <w:color w:val="auto"/>
          <w:sz w:val="22"/>
        </w:rPr>
        <w:fldChar w:fldCharType="end"/>
      </w:r>
      <w:r w:rsidRPr="00B17C82">
        <w:rPr>
          <w:rFonts w:ascii="Times New Roman" w:hAnsi="Times New Roman" w:cs="Times New Roman"/>
          <w:b/>
          <w:i w:val="0"/>
          <w:color w:val="auto"/>
          <w:sz w:val="22"/>
        </w:rPr>
        <w:t>.</w:t>
      </w:r>
      <w:r w:rsidRPr="00B17C82">
        <w:rPr>
          <w:rFonts w:ascii="Times New Roman" w:hAnsi="Times New Roman" w:cs="Times New Roman"/>
          <w:i w:val="0"/>
          <w:color w:val="auto"/>
          <w:sz w:val="22"/>
        </w:rPr>
        <w:t xml:space="preserve"> Resultados de </w:t>
      </w:r>
      <w:proofErr w:type="spellStart"/>
      <w:r w:rsidRPr="00B17C82">
        <w:rPr>
          <w:rFonts w:ascii="Times New Roman" w:hAnsi="Times New Roman" w:cs="Times New Roman"/>
          <w:i w:val="0"/>
          <w:color w:val="auto"/>
          <w:sz w:val="22"/>
        </w:rPr>
        <w:t>fisuramiento</w:t>
      </w:r>
      <w:proofErr w:type="spellEnd"/>
      <w:r w:rsidRPr="00B17C82">
        <w:rPr>
          <w:rFonts w:ascii="Times New Roman" w:hAnsi="Times New Roman" w:cs="Times New Roman"/>
          <w:i w:val="0"/>
          <w:color w:val="auto"/>
          <w:sz w:val="22"/>
        </w:rPr>
        <w:t xml:space="preserve"> transversal</w:t>
      </w:r>
      <w:bookmarkEnd w:id="278"/>
    </w:p>
    <w:p w14:paraId="5A807B4D" w14:textId="0100F201" w:rsidR="00B17C82" w:rsidRDefault="00B17C82" w:rsidP="00B17C82">
      <w:pPr>
        <w:jc w:val="center"/>
        <w:rPr>
          <w:rFonts w:ascii="Times New Roman" w:hAnsi="Times New Roman" w:cs="Times New Roman"/>
          <w:i/>
          <w:sz w:val="20"/>
        </w:rPr>
      </w:pPr>
      <w:r>
        <w:rPr>
          <w:rFonts w:ascii="Times New Roman" w:hAnsi="Times New Roman" w:cs="Times New Roman"/>
          <w:i/>
          <w:sz w:val="20"/>
        </w:rPr>
        <w:t xml:space="preserve">                                    </w:t>
      </w:r>
      <w:r w:rsidR="009C02A1">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01886FFC" w14:textId="656301F3" w:rsidR="00B17C82" w:rsidRDefault="009C02A1" w:rsidP="00B17C82">
      <w:pPr>
        <w:keepNext/>
        <w:spacing w:after="0" w:line="360" w:lineRule="auto"/>
      </w:pPr>
      <w:r>
        <w:rPr>
          <w:noProof/>
          <w:u w:color="404040" w:themeColor="text1" w:themeTint="BF"/>
          <w:lang w:val="es-ES" w:eastAsia="es-ES"/>
        </w:rPr>
        <w:lastRenderedPageBreak/>
        <mc:AlternateContent>
          <mc:Choice Requires="wps">
            <w:drawing>
              <wp:anchor distT="0" distB="0" distL="114300" distR="114300" simplePos="0" relativeHeight="251738112" behindDoc="0" locked="0" layoutInCell="1" allowOverlap="1" wp14:anchorId="224EAFBB" wp14:editId="6F928112">
                <wp:simplePos x="0" y="0"/>
                <wp:positionH relativeFrom="margin">
                  <wp:posOffset>1209040</wp:posOffset>
                </wp:positionH>
                <wp:positionV relativeFrom="paragraph">
                  <wp:posOffset>3471545</wp:posOffset>
                </wp:positionV>
                <wp:extent cx="4162425" cy="200025"/>
                <wp:effectExtent l="0" t="0" r="28575" b="28575"/>
                <wp:wrapNone/>
                <wp:docPr id="97" name="Rectángulo 97"/>
                <wp:cNvGraphicFramePr/>
                <a:graphic xmlns:a="http://schemas.openxmlformats.org/drawingml/2006/main">
                  <a:graphicData uri="http://schemas.microsoft.com/office/word/2010/wordprocessingShape">
                    <wps:wsp>
                      <wps:cNvSpPr/>
                      <wps:spPr>
                        <a:xfrm>
                          <a:off x="0" y="0"/>
                          <a:ext cx="4162425" cy="200025"/>
                        </a:xfrm>
                        <a:prstGeom prst="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6C436D" id="Rectángulo 97" o:spid="_x0000_s1026" style="position:absolute;margin-left:95.2pt;margin-top:273.35pt;width:327.75pt;height:15.75pt;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" filled="f" strokecolor="#00b050" strokeweight="1pt">
                <w10:wrap anchorx="margin"/>
              </v:rect>
            </w:pict>
          </mc:Fallback>
        </mc:AlternateContent>
      </w:r>
      <w:r w:rsidR="00DA7176">
        <w:rPr>
          <w:rFonts w:ascii="Times New Roman" w:hAnsi="Times New Roman" w:cs="Times New Roman"/>
          <w:noProof/>
          <w:sz w:val="24"/>
          <w:u w:color="404040" w:themeColor="text1" w:themeTint="BF"/>
          <w:lang w:val="es-ES" w:eastAsia="es-ES"/>
        </w:rPr>
        <w:drawing>
          <wp:inline distT="0" distB="0" distL="0" distR="0" wp14:anchorId="7D7D7E72" wp14:editId="30114F63">
            <wp:extent cx="5399903" cy="3807873"/>
            <wp:effectExtent l="0" t="0" r="0" b="254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RIRI.png"/>
                    <pic:cNvPicPr/>
                  </pic:nvPicPr>
                  <pic:blipFill>
                    <a:blip r:embed="rId521">
                      <a:extLst>
                        <a:ext uri="{28A0092B-C50C-407E-A947-70E740481C1C}">
                          <a14:useLocalDpi xmlns:a14="http://schemas.microsoft.com/office/drawing/2010/main" val="0"/>
                        </a:ext>
                      </a:extLst>
                    </a:blip>
                    <a:stretch>
                      <a:fillRect/>
                    </a:stretch>
                  </pic:blipFill>
                  <pic:spPr>
                    <a:xfrm>
                      <a:off x="0" y="0"/>
                      <a:ext cx="5399903" cy="3807873"/>
                    </a:xfrm>
                    <a:prstGeom prst="rect">
                      <a:avLst/>
                    </a:prstGeom>
                  </pic:spPr>
                </pic:pic>
              </a:graphicData>
            </a:graphic>
          </wp:inline>
        </w:drawing>
      </w:r>
    </w:p>
    <w:p w14:paraId="2972ACF4" w14:textId="63A04368" w:rsidR="00DA7176" w:rsidRPr="00B17C82" w:rsidRDefault="00B17C82" w:rsidP="00B17C82">
      <w:pPr>
        <w:pStyle w:val="Descripcin"/>
        <w:spacing w:after="0"/>
        <w:jc w:val="center"/>
        <w:rPr>
          <w:rFonts w:ascii="Times New Roman" w:hAnsi="Times New Roman" w:cs="Times New Roman"/>
          <w:i w:val="0"/>
          <w:color w:val="auto"/>
          <w:sz w:val="22"/>
        </w:rPr>
      </w:pPr>
      <w:bookmarkStart w:id="279" w:name="_Toc5765832"/>
      <w:r w:rsidRPr="00B17C82">
        <w:rPr>
          <w:rFonts w:ascii="Times New Roman" w:hAnsi="Times New Roman" w:cs="Times New Roman"/>
          <w:b/>
          <w:i w:val="0"/>
          <w:color w:val="auto"/>
          <w:sz w:val="22"/>
        </w:rPr>
        <w:t xml:space="preserve">Figura 3 -  </w:t>
      </w:r>
      <w:r w:rsidRPr="00B17C82">
        <w:rPr>
          <w:rFonts w:ascii="Times New Roman" w:hAnsi="Times New Roman" w:cs="Times New Roman"/>
          <w:b/>
          <w:i w:val="0"/>
          <w:color w:val="auto"/>
          <w:sz w:val="22"/>
        </w:rPr>
        <w:fldChar w:fldCharType="begin"/>
      </w:r>
      <w:r w:rsidRPr="00B17C82">
        <w:rPr>
          <w:rFonts w:ascii="Times New Roman" w:hAnsi="Times New Roman" w:cs="Times New Roman"/>
          <w:b/>
          <w:i w:val="0"/>
          <w:color w:val="auto"/>
          <w:sz w:val="22"/>
        </w:rPr>
        <w:instrText xml:space="preserve"> SEQ Figura_3_-_ \* ARABIC </w:instrText>
      </w:r>
      <w:r w:rsidRPr="00B17C82">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20</w:t>
      </w:r>
      <w:r w:rsidRPr="00B17C82">
        <w:rPr>
          <w:rFonts w:ascii="Times New Roman" w:hAnsi="Times New Roman" w:cs="Times New Roman"/>
          <w:b/>
          <w:i w:val="0"/>
          <w:color w:val="auto"/>
          <w:sz w:val="22"/>
        </w:rPr>
        <w:fldChar w:fldCharType="end"/>
      </w:r>
      <w:r w:rsidRPr="00B17C82">
        <w:rPr>
          <w:rFonts w:ascii="Times New Roman" w:hAnsi="Times New Roman" w:cs="Times New Roman"/>
          <w:b/>
          <w:i w:val="0"/>
          <w:color w:val="auto"/>
          <w:sz w:val="22"/>
        </w:rPr>
        <w:t>.</w:t>
      </w:r>
      <w:r w:rsidRPr="00B17C82">
        <w:rPr>
          <w:rFonts w:ascii="Times New Roman" w:hAnsi="Times New Roman" w:cs="Times New Roman"/>
          <w:i w:val="0"/>
          <w:color w:val="auto"/>
          <w:sz w:val="22"/>
        </w:rPr>
        <w:t xml:space="preserve"> Resultados de regularidad superficial</w:t>
      </w:r>
      <w:bookmarkEnd w:id="279"/>
    </w:p>
    <w:p w14:paraId="6E1ECB0B" w14:textId="59624E87" w:rsidR="00B17C82" w:rsidRDefault="00B17C82" w:rsidP="00B17C82">
      <w:pPr>
        <w:jc w:val="center"/>
        <w:rPr>
          <w:u w:color="404040" w:themeColor="text1" w:themeTint="BF"/>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6D70F868" w14:textId="77777777" w:rsidR="00BD0B2F" w:rsidRPr="00BD0B2F" w:rsidRDefault="00BD0B2F" w:rsidP="00073337">
      <w:pPr>
        <w:spacing w:line="360" w:lineRule="auto"/>
        <w:jc w:val="both"/>
        <w:rPr>
          <w:rFonts w:ascii="Times New Roman" w:hAnsi="Times New Roman" w:cs="Times New Roman"/>
          <w:sz w:val="12"/>
        </w:rPr>
      </w:pPr>
    </w:p>
    <w:p w14:paraId="4E8DAA22" w14:textId="2D63EC67" w:rsidR="00F62D37" w:rsidRDefault="00073337" w:rsidP="00073337">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rPr>
        <w:t>Para cada deterioro mostrado,</w:t>
      </w:r>
      <w:r w:rsidR="00F62D37">
        <w:rPr>
          <w:rFonts w:ascii="Times New Roman" w:hAnsi="Times New Roman" w:cs="Times New Roman"/>
          <w:sz w:val="24"/>
        </w:rPr>
        <w:t xml:space="preserve"> </w:t>
      </w:r>
      <w:r w:rsidR="00F62D37">
        <w:rPr>
          <w:rFonts w:ascii="Times New Roman" w:hAnsi="Times New Roman" w:cs="Times New Roman"/>
          <w:sz w:val="24"/>
          <w:u w:color="404040" w:themeColor="text1" w:themeTint="BF"/>
        </w:rPr>
        <w:t>seleccionando la capa</w:t>
      </w:r>
      <w:r w:rsidR="00F62D37" w:rsidRPr="0070297D">
        <w:rPr>
          <w:rFonts w:ascii="Times New Roman" w:hAnsi="Times New Roman" w:cs="Times New Roman"/>
          <w:sz w:val="24"/>
          <w:u w:color="404040" w:themeColor="text1" w:themeTint="BF"/>
        </w:rPr>
        <w:t xml:space="preserve"> en la lista desplegable de la izquierda se puede ir mostrando los datos de deterioro mes a mes (en la tabla inferior izquierda los resultados numéricos,</w:t>
      </w:r>
      <w:r>
        <w:rPr>
          <w:rFonts w:ascii="Times New Roman" w:hAnsi="Times New Roman" w:cs="Times New Roman"/>
          <w:sz w:val="24"/>
          <w:u w:color="404040" w:themeColor="text1" w:themeTint="BF"/>
        </w:rPr>
        <w:t xml:space="preserve"> en el área grafica se resaltará</w:t>
      </w:r>
      <w:r w:rsidR="00F62D37" w:rsidRPr="0070297D">
        <w:rPr>
          <w:rFonts w:ascii="Times New Roman" w:hAnsi="Times New Roman" w:cs="Times New Roman"/>
          <w:sz w:val="24"/>
          <w:u w:color="404040" w:themeColor="text1" w:themeTint="BF"/>
        </w:rPr>
        <w:t xml:space="preserve"> en color verde la curva correspondiente a la carpeta seleccionada</w:t>
      </w:r>
      <w:r w:rsidR="00F62D37">
        <w:rPr>
          <w:rFonts w:ascii="Times New Roman" w:hAnsi="Times New Roman" w:cs="Times New Roman"/>
          <w:sz w:val="24"/>
          <w:u w:color="404040" w:themeColor="text1" w:themeTint="BF"/>
        </w:rPr>
        <w:t>, la línea roja indica el limite aceptable</w:t>
      </w:r>
      <w:r w:rsidR="00F62D37" w:rsidRPr="0070297D">
        <w:rPr>
          <w:rFonts w:ascii="Times New Roman" w:hAnsi="Times New Roman" w:cs="Times New Roman"/>
          <w:sz w:val="24"/>
          <w:u w:color="404040" w:themeColor="text1" w:themeTint="BF"/>
        </w:rPr>
        <w:t>)</w:t>
      </w:r>
      <w:r w:rsidR="00F62D37">
        <w:rPr>
          <w:rFonts w:ascii="Times New Roman" w:hAnsi="Times New Roman" w:cs="Times New Roman"/>
          <w:sz w:val="24"/>
          <w:u w:color="404040" w:themeColor="text1" w:themeTint="BF"/>
        </w:rPr>
        <w:t>.</w:t>
      </w:r>
      <w:r>
        <w:rPr>
          <w:rFonts w:ascii="Times New Roman" w:hAnsi="Times New Roman" w:cs="Times New Roman"/>
          <w:sz w:val="24"/>
          <w:u w:color="404040" w:themeColor="text1" w:themeTint="BF"/>
        </w:rPr>
        <w:t xml:space="preserve"> Luego de calculados todos los deterioros se muestra en la parte inferior el resumen de diseño en la cual se contrasta los valores predichos y los limites objetivo para cada criterio de desempeño, para que el criterios sea considerado </w:t>
      </w:r>
      <w:r w:rsidRPr="00073337">
        <w:rPr>
          <w:rFonts w:ascii="Times New Roman" w:hAnsi="Times New Roman" w:cs="Times New Roman"/>
          <w:i/>
          <w:sz w:val="24"/>
          <w:u w:color="404040" w:themeColor="text1" w:themeTint="BF"/>
        </w:rPr>
        <w:t>aceptable</w:t>
      </w:r>
      <w:r>
        <w:rPr>
          <w:rFonts w:ascii="Times New Roman" w:hAnsi="Times New Roman" w:cs="Times New Roman"/>
          <w:i/>
          <w:sz w:val="24"/>
          <w:u w:color="404040" w:themeColor="text1" w:themeTint="BF"/>
        </w:rPr>
        <w:t xml:space="preserve"> (Pass)</w:t>
      </w:r>
      <w:r>
        <w:rPr>
          <w:rFonts w:ascii="Times New Roman" w:hAnsi="Times New Roman" w:cs="Times New Roman"/>
          <w:sz w:val="24"/>
          <w:u w:color="404040" w:themeColor="text1" w:themeTint="BF"/>
        </w:rPr>
        <w:t xml:space="preserve"> se debe cumplir dos condiciones: el </w:t>
      </w:r>
      <w:r w:rsidRPr="00073337">
        <w:rPr>
          <w:rFonts w:ascii="Times New Roman" w:hAnsi="Times New Roman" w:cs="Times New Roman"/>
          <w:i/>
          <w:sz w:val="24"/>
          <w:u w:color="404040" w:themeColor="text1" w:themeTint="BF"/>
        </w:rPr>
        <w:t>valor predicho</w:t>
      </w:r>
      <w:r>
        <w:rPr>
          <w:rFonts w:ascii="Times New Roman" w:hAnsi="Times New Roman" w:cs="Times New Roman"/>
          <w:sz w:val="24"/>
          <w:u w:color="404040" w:themeColor="text1" w:themeTint="BF"/>
        </w:rPr>
        <w:t xml:space="preserve"> debe de ser menor o igual que el </w:t>
      </w:r>
      <w:r w:rsidRPr="00073337">
        <w:rPr>
          <w:rFonts w:ascii="Times New Roman" w:hAnsi="Times New Roman" w:cs="Times New Roman"/>
          <w:i/>
          <w:sz w:val="24"/>
          <w:u w:color="404040" w:themeColor="text1" w:themeTint="BF"/>
        </w:rPr>
        <w:t>valor objetivo</w:t>
      </w:r>
      <w:r>
        <w:rPr>
          <w:rFonts w:ascii="Times New Roman" w:hAnsi="Times New Roman" w:cs="Times New Roman"/>
          <w:sz w:val="24"/>
          <w:u w:color="404040" w:themeColor="text1" w:themeTint="BF"/>
        </w:rPr>
        <w:t xml:space="preserve">, lo mismo que la </w:t>
      </w:r>
      <w:r w:rsidRPr="00073337">
        <w:rPr>
          <w:rFonts w:ascii="Times New Roman" w:hAnsi="Times New Roman" w:cs="Times New Roman"/>
          <w:i/>
          <w:sz w:val="24"/>
          <w:u w:color="404040" w:themeColor="text1" w:themeTint="BF"/>
        </w:rPr>
        <w:t>confiabilidad predicha</w:t>
      </w:r>
      <w:r>
        <w:rPr>
          <w:rFonts w:ascii="Times New Roman" w:hAnsi="Times New Roman" w:cs="Times New Roman"/>
          <w:sz w:val="24"/>
          <w:u w:color="404040" w:themeColor="text1" w:themeTint="BF"/>
        </w:rPr>
        <w:t xml:space="preserve"> debe de ser mayor que la </w:t>
      </w:r>
      <w:r w:rsidRPr="00073337">
        <w:rPr>
          <w:rFonts w:ascii="Times New Roman" w:hAnsi="Times New Roman" w:cs="Times New Roman"/>
          <w:i/>
          <w:sz w:val="24"/>
          <w:u w:color="404040" w:themeColor="text1" w:themeTint="BF"/>
        </w:rPr>
        <w:t>confiabilidad objetivo</w:t>
      </w:r>
      <w:r w:rsidR="006B2615">
        <w:rPr>
          <w:rFonts w:ascii="Times New Roman" w:hAnsi="Times New Roman" w:cs="Times New Roman"/>
          <w:sz w:val="24"/>
          <w:u w:color="404040" w:themeColor="text1" w:themeTint="BF"/>
        </w:rPr>
        <w:t>;</w:t>
      </w:r>
      <w:r>
        <w:rPr>
          <w:rFonts w:ascii="Times New Roman" w:hAnsi="Times New Roman" w:cs="Times New Roman"/>
          <w:sz w:val="24"/>
          <w:u w:color="404040" w:themeColor="text1" w:themeTint="BF"/>
        </w:rPr>
        <w:t xml:space="preserve"> si el criterio no es superado </w:t>
      </w:r>
      <w:r w:rsidR="006B2615">
        <w:rPr>
          <w:rFonts w:ascii="Times New Roman" w:hAnsi="Times New Roman" w:cs="Times New Roman"/>
          <w:sz w:val="24"/>
          <w:u w:color="404040" w:themeColor="text1" w:themeTint="BF"/>
        </w:rPr>
        <w:t xml:space="preserve">en la columna </w:t>
      </w:r>
      <w:r w:rsidR="006B2615" w:rsidRPr="006B2615">
        <w:rPr>
          <w:rFonts w:ascii="Times New Roman" w:hAnsi="Times New Roman" w:cs="Times New Roman"/>
          <w:i/>
          <w:sz w:val="24"/>
          <w:u w:color="404040" w:themeColor="text1" w:themeTint="BF"/>
        </w:rPr>
        <w:t>¿Aceptable?</w:t>
      </w:r>
      <w:r w:rsidR="006B2615">
        <w:rPr>
          <w:rFonts w:ascii="Times New Roman" w:hAnsi="Times New Roman" w:cs="Times New Roman"/>
          <w:sz w:val="24"/>
          <w:u w:color="404040" w:themeColor="text1" w:themeTint="BF"/>
        </w:rPr>
        <w:t xml:space="preserve"> Se mostrará en rojo </w:t>
      </w:r>
      <w:proofErr w:type="spellStart"/>
      <w:r w:rsidR="00DA722D">
        <w:rPr>
          <w:rFonts w:ascii="Times New Roman" w:hAnsi="Times New Roman" w:cs="Times New Roman"/>
          <w:i/>
          <w:sz w:val="24"/>
          <w:u w:color="404040" w:themeColor="text1" w:themeTint="BF"/>
        </w:rPr>
        <w:t>Fail</w:t>
      </w:r>
      <w:proofErr w:type="spellEnd"/>
      <w:r w:rsidR="00DA722D">
        <w:rPr>
          <w:rFonts w:ascii="Times New Roman" w:hAnsi="Times New Roman" w:cs="Times New Roman"/>
          <w:sz w:val="24"/>
          <w:u w:color="404040" w:themeColor="text1" w:themeTint="BF"/>
        </w:rPr>
        <w:t>,</w:t>
      </w:r>
      <w:r w:rsidR="006B2615">
        <w:rPr>
          <w:rFonts w:ascii="Times New Roman" w:hAnsi="Times New Roman" w:cs="Times New Roman"/>
          <w:sz w:val="24"/>
          <w:u w:color="404040" w:themeColor="text1" w:themeTint="BF"/>
        </w:rPr>
        <w:t xml:space="preserve"> con lo cual se hará necesario cambiar </w:t>
      </w:r>
      <w:r w:rsidR="00DA722D">
        <w:rPr>
          <w:rFonts w:ascii="Times New Roman" w:hAnsi="Times New Roman" w:cs="Times New Roman"/>
          <w:sz w:val="24"/>
          <w:u w:color="404040" w:themeColor="text1" w:themeTint="BF"/>
        </w:rPr>
        <w:t>la configuración del pavimento, repitiéndose el flujo de diseño.</w:t>
      </w:r>
    </w:p>
    <w:p w14:paraId="2A30179C" w14:textId="120685C7" w:rsidR="000C68D2" w:rsidRDefault="000C68D2" w:rsidP="00073337">
      <w:pPr>
        <w:spacing w:line="360" w:lineRule="auto"/>
        <w:jc w:val="both"/>
        <w:rPr>
          <w:rFonts w:ascii="Times New Roman" w:hAnsi="Times New Roman" w:cs="Times New Roman"/>
          <w:sz w:val="12"/>
          <w:u w:color="404040" w:themeColor="text1" w:themeTint="BF"/>
        </w:rPr>
      </w:pPr>
    </w:p>
    <w:p w14:paraId="1F46EF6C" w14:textId="47CB684F" w:rsidR="000C68D2" w:rsidRDefault="000C68D2" w:rsidP="00073337">
      <w:pPr>
        <w:spacing w:line="360" w:lineRule="auto"/>
        <w:jc w:val="both"/>
        <w:rPr>
          <w:rFonts w:ascii="Times New Roman" w:hAnsi="Times New Roman" w:cs="Times New Roman"/>
          <w:sz w:val="12"/>
          <w:u w:color="404040" w:themeColor="text1" w:themeTint="BF"/>
        </w:rPr>
      </w:pPr>
    </w:p>
    <w:p w14:paraId="616D70BE" w14:textId="77777777" w:rsidR="000C68D2" w:rsidRPr="00EC6960" w:rsidRDefault="000C68D2" w:rsidP="00073337">
      <w:pPr>
        <w:spacing w:line="360" w:lineRule="auto"/>
        <w:jc w:val="both"/>
        <w:rPr>
          <w:rFonts w:ascii="Times New Roman" w:hAnsi="Times New Roman" w:cs="Times New Roman"/>
          <w:sz w:val="12"/>
          <w:u w:color="404040" w:themeColor="text1" w:themeTint="BF"/>
        </w:rPr>
      </w:pPr>
    </w:p>
    <w:p w14:paraId="7E7187E6" w14:textId="34CE7DB2" w:rsidR="00A73F42" w:rsidRPr="00A73F42" w:rsidRDefault="00A73F42" w:rsidP="00A73F42">
      <w:pPr>
        <w:pStyle w:val="Ttulo4"/>
        <w:numPr>
          <w:ilvl w:val="3"/>
          <w:numId w:val="5"/>
        </w:numPr>
        <w:spacing w:before="0" w:after="240" w:line="360" w:lineRule="auto"/>
        <w:jc w:val="both"/>
        <w:rPr>
          <w:rFonts w:ascii="Times New Roman" w:hAnsi="Times New Roman" w:cs="Times New Roman"/>
          <w:b/>
          <w:i w:val="0"/>
          <w:color w:val="auto"/>
          <w:sz w:val="24"/>
        </w:rPr>
      </w:pPr>
      <w:bookmarkStart w:id="280" w:name="_Toc5868484"/>
      <w:r>
        <w:rPr>
          <w:rFonts w:ascii="Times New Roman" w:hAnsi="Times New Roman" w:cs="Times New Roman"/>
          <w:b/>
          <w:i w:val="0"/>
          <w:color w:val="auto"/>
          <w:sz w:val="24"/>
        </w:rPr>
        <w:lastRenderedPageBreak/>
        <w:t>PAVIMENTO RÍGIDO</w:t>
      </w:r>
      <w:bookmarkEnd w:id="280"/>
    </w:p>
    <w:p w14:paraId="7FFF1067" w14:textId="40DE7E75" w:rsidR="00884979" w:rsidRDefault="003C4E3D" w:rsidP="003C4E3D">
      <w:pPr>
        <w:spacing w:after="240" w:line="360" w:lineRule="auto"/>
        <w:jc w:val="both"/>
        <w:rPr>
          <w:rFonts w:ascii="Times New Roman" w:hAnsi="Times New Roman" w:cs="Times New Roman"/>
          <w:sz w:val="24"/>
        </w:rPr>
      </w:pPr>
      <w:r>
        <w:rPr>
          <w:rFonts w:ascii="Times New Roman" w:hAnsi="Times New Roman" w:cs="Times New Roman"/>
          <w:sz w:val="24"/>
        </w:rPr>
        <w:t>El diseño de</w:t>
      </w:r>
      <w:r w:rsidR="00390484">
        <w:rPr>
          <w:rFonts w:ascii="Times New Roman" w:hAnsi="Times New Roman" w:cs="Times New Roman"/>
          <w:sz w:val="24"/>
        </w:rPr>
        <w:t xml:space="preserve"> pavimentos rígidos</w:t>
      </w:r>
      <w:r>
        <w:rPr>
          <w:rFonts w:ascii="Times New Roman" w:hAnsi="Times New Roman" w:cs="Times New Roman"/>
          <w:sz w:val="24"/>
        </w:rPr>
        <w:t xml:space="preserve"> sigue la secuencia del diagrama de flujo mostrado en </w:t>
      </w:r>
      <w:r w:rsidR="000C68D2">
        <w:rPr>
          <w:rFonts w:ascii="Times New Roman" w:hAnsi="Times New Roman" w:cs="Times New Roman"/>
          <w:sz w:val="24"/>
        </w:rPr>
        <w:t>la figura 2-1</w:t>
      </w:r>
      <w:r w:rsidRPr="00C907B5">
        <w:rPr>
          <w:rFonts w:ascii="Times New Roman" w:hAnsi="Times New Roman" w:cs="Times New Roman"/>
          <w:sz w:val="24"/>
        </w:rPr>
        <w:t>.</w:t>
      </w:r>
      <w:r>
        <w:rPr>
          <w:rFonts w:ascii="Times New Roman" w:hAnsi="Times New Roman" w:cs="Times New Roman"/>
          <w:sz w:val="24"/>
        </w:rPr>
        <w:t xml:space="preserve"> El software “</w:t>
      </w:r>
      <w:r>
        <w:rPr>
          <w:rFonts w:ascii="Times New Roman" w:hAnsi="Times New Roman" w:cs="Times New Roman"/>
          <w:i/>
          <w:sz w:val="24"/>
        </w:rPr>
        <w:t>DISMEP</w:t>
      </w:r>
      <w:r>
        <w:rPr>
          <w:rFonts w:ascii="Times New Roman" w:hAnsi="Times New Roman" w:cs="Times New Roman"/>
          <w:sz w:val="24"/>
        </w:rPr>
        <w:t xml:space="preserve">” realiza el análisis de esfuerzos, deformaciones y deflexiones por el método </w:t>
      </w:r>
      <w:r w:rsidR="00390484">
        <w:rPr>
          <w:rFonts w:ascii="Times New Roman" w:hAnsi="Times New Roman" w:cs="Times New Roman"/>
          <w:sz w:val="24"/>
        </w:rPr>
        <w:t>elástico simplificado del método PCA</w:t>
      </w:r>
      <w:r>
        <w:rPr>
          <w:rFonts w:ascii="Times New Roman" w:hAnsi="Times New Roman" w:cs="Times New Roman"/>
          <w:sz w:val="24"/>
        </w:rPr>
        <w:t xml:space="preserve">; los modelos de predicción de deterioro que se evalúan para pavimentos flexibles son: </w:t>
      </w:r>
      <w:proofErr w:type="spellStart"/>
      <w:r w:rsidR="00253EBF">
        <w:rPr>
          <w:rFonts w:ascii="Times New Roman" w:hAnsi="Times New Roman" w:cs="Times New Roman"/>
          <w:sz w:val="24"/>
        </w:rPr>
        <w:t>fisuramiento</w:t>
      </w:r>
      <w:proofErr w:type="spellEnd"/>
      <w:r w:rsidR="00253EBF">
        <w:rPr>
          <w:rFonts w:ascii="Times New Roman" w:hAnsi="Times New Roman" w:cs="Times New Roman"/>
          <w:sz w:val="24"/>
        </w:rPr>
        <w:t xml:space="preserve"> transversal de losas, escalonamiento promedio de juntas transversales </w:t>
      </w:r>
      <w:r>
        <w:rPr>
          <w:rFonts w:ascii="Times New Roman" w:hAnsi="Times New Roman" w:cs="Times New Roman"/>
          <w:sz w:val="24"/>
        </w:rPr>
        <w:t>y la</w:t>
      </w:r>
      <w:r w:rsidR="00884979">
        <w:rPr>
          <w:rFonts w:ascii="Times New Roman" w:hAnsi="Times New Roman" w:cs="Times New Roman"/>
          <w:sz w:val="24"/>
        </w:rPr>
        <w:t xml:space="preserve"> regularidad superficial (IRI).</w:t>
      </w:r>
    </w:p>
    <w:p w14:paraId="41FE7170" w14:textId="31550A34" w:rsidR="002F0943" w:rsidRPr="002F0943" w:rsidRDefault="002F0943" w:rsidP="003C4E3D">
      <w:pPr>
        <w:spacing w:after="240" w:line="360" w:lineRule="auto"/>
        <w:jc w:val="both"/>
        <w:rPr>
          <w:rFonts w:ascii="Times New Roman" w:hAnsi="Times New Roman" w:cs="Times New Roman"/>
          <w:sz w:val="24"/>
        </w:rPr>
      </w:pPr>
      <w:r>
        <w:rPr>
          <w:rFonts w:ascii="Times New Roman" w:hAnsi="Times New Roman" w:cs="Times New Roman"/>
          <w:sz w:val="24"/>
        </w:rPr>
        <w:t xml:space="preserve">Para el diseño de pavimento rígido se ha tomado como datos el diseño de pavimento rígido del Proyecto profesional de titulación </w:t>
      </w:r>
      <w:r>
        <w:rPr>
          <w:rFonts w:ascii="Times New Roman" w:hAnsi="Times New Roman" w:cs="Times New Roman"/>
          <w:i/>
          <w:sz w:val="24"/>
        </w:rPr>
        <w:t>“Estudio de la pavimentación en la urbanización Santa Rosa de Lima I, II etapa”</w:t>
      </w:r>
      <w:r>
        <w:rPr>
          <w:rFonts w:ascii="Times New Roman" w:hAnsi="Times New Roman" w:cs="Times New Roman"/>
          <w:sz w:val="24"/>
        </w:rPr>
        <w:t>, presentado por Peralta Guerrero, MB y Vigo Muñoz, JC.</w:t>
      </w:r>
      <w:r w:rsidR="00531023">
        <w:rPr>
          <w:rFonts w:ascii="Times New Roman" w:hAnsi="Times New Roman" w:cs="Times New Roman"/>
          <w:sz w:val="24"/>
        </w:rPr>
        <w:t xml:space="preserve"> El diseño del pavimento ha sido realizado por la metodología de la Asociación de Cemento Portland (método PCA)</w:t>
      </w:r>
      <w:r w:rsidR="002173DB">
        <w:rPr>
          <w:rFonts w:ascii="Times New Roman" w:hAnsi="Times New Roman" w:cs="Times New Roman"/>
          <w:sz w:val="24"/>
        </w:rPr>
        <w:t>.</w:t>
      </w:r>
    </w:p>
    <w:p w14:paraId="4B541C4E" w14:textId="2CB3C1D6" w:rsidR="003C4E3D" w:rsidRDefault="00531023" w:rsidP="003C4E3D">
      <w:pPr>
        <w:spacing w:after="240" w:line="360" w:lineRule="auto"/>
        <w:jc w:val="both"/>
        <w:rPr>
          <w:rFonts w:ascii="Times New Roman" w:hAnsi="Times New Roman" w:cs="Times New Roman"/>
          <w:sz w:val="24"/>
        </w:rPr>
      </w:pPr>
      <w:r>
        <w:rPr>
          <w:rFonts w:ascii="Times New Roman" w:hAnsi="Times New Roman" w:cs="Times New Roman"/>
          <w:sz w:val="24"/>
        </w:rPr>
        <w:t>Los datos de entrada para el diseño de pavimento rígido</w:t>
      </w:r>
      <w:r w:rsidR="000C68D2">
        <w:rPr>
          <w:rFonts w:ascii="Times New Roman" w:hAnsi="Times New Roman" w:cs="Times New Roman"/>
          <w:sz w:val="24"/>
        </w:rPr>
        <w:t xml:space="preserve"> aplicando el</w:t>
      </w:r>
      <w:r w:rsidR="003C4E3D">
        <w:rPr>
          <w:rFonts w:ascii="Times New Roman" w:hAnsi="Times New Roman" w:cs="Times New Roman"/>
          <w:sz w:val="24"/>
        </w:rPr>
        <w:t xml:space="preserve"> softwa</w:t>
      </w:r>
      <w:r>
        <w:rPr>
          <w:rFonts w:ascii="Times New Roman" w:hAnsi="Times New Roman" w:cs="Times New Roman"/>
          <w:sz w:val="24"/>
        </w:rPr>
        <w:t>re desarrollado, se presentan a continuación.</w:t>
      </w:r>
      <w:r w:rsidR="000C68D2">
        <w:rPr>
          <w:rFonts w:ascii="Times New Roman" w:hAnsi="Times New Roman" w:cs="Times New Roman"/>
          <w:sz w:val="24"/>
        </w:rPr>
        <w:t xml:space="preserve"> (ver </w:t>
      </w:r>
      <w:r w:rsidR="000C68D2" w:rsidRPr="00531023">
        <w:rPr>
          <w:rFonts w:ascii="Times New Roman" w:hAnsi="Times New Roman" w:cs="Times New Roman"/>
          <w:i/>
          <w:sz w:val="24"/>
        </w:rPr>
        <w:t xml:space="preserve">Anexo </w:t>
      </w:r>
      <w:r w:rsidR="000C68D2">
        <w:rPr>
          <w:rFonts w:ascii="Times New Roman" w:hAnsi="Times New Roman" w:cs="Times New Roman"/>
          <w:i/>
          <w:sz w:val="24"/>
        </w:rPr>
        <w:t>C</w:t>
      </w:r>
      <w:r w:rsidR="000C68D2">
        <w:rPr>
          <w:rFonts w:ascii="Times New Roman" w:hAnsi="Times New Roman" w:cs="Times New Roman"/>
          <w:sz w:val="24"/>
        </w:rPr>
        <w:t>).</w:t>
      </w:r>
    </w:p>
    <w:p w14:paraId="14B1A299" w14:textId="6550068C" w:rsidR="006E795D" w:rsidRDefault="006E795D" w:rsidP="00946E53">
      <w:pPr>
        <w:pStyle w:val="Prrafodelista"/>
        <w:numPr>
          <w:ilvl w:val="0"/>
          <w:numId w:val="54"/>
        </w:numPr>
        <w:spacing w:after="240" w:line="360" w:lineRule="auto"/>
        <w:contextualSpacing w:val="0"/>
        <w:jc w:val="both"/>
        <w:rPr>
          <w:rFonts w:ascii="Times New Roman" w:hAnsi="Times New Roman" w:cs="Times New Roman"/>
          <w:b/>
          <w:sz w:val="24"/>
          <w:u w:val="single"/>
        </w:rPr>
      </w:pPr>
      <w:r w:rsidRPr="00EC1C1F">
        <w:rPr>
          <w:rFonts w:ascii="Times New Roman" w:hAnsi="Times New Roman" w:cs="Times New Roman"/>
          <w:b/>
          <w:sz w:val="24"/>
          <w:u w:val="single"/>
        </w:rPr>
        <w:t>Datos de configuración</w:t>
      </w:r>
    </w:p>
    <w:p w14:paraId="6C59E3FD" w14:textId="7A6C3C47" w:rsidR="002173DB" w:rsidRPr="007754D3" w:rsidRDefault="002173DB" w:rsidP="002173DB">
      <w:pPr>
        <w:pStyle w:val="Descripcin"/>
        <w:keepNext/>
        <w:spacing w:after="0" w:line="276" w:lineRule="auto"/>
        <w:jc w:val="center"/>
        <w:rPr>
          <w:rFonts w:ascii="Times New Roman" w:hAnsi="Times New Roman" w:cs="Times New Roman"/>
          <w:i w:val="0"/>
          <w:color w:val="auto"/>
          <w:sz w:val="22"/>
        </w:rPr>
      </w:pPr>
      <w:bookmarkStart w:id="281" w:name="_Toc5765769"/>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22</w:t>
      </w:r>
      <w:r w:rsidRPr="007754D3">
        <w:rPr>
          <w:rFonts w:ascii="Times New Roman" w:hAnsi="Times New Roman" w:cs="Times New Roman"/>
          <w:b/>
          <w:i w:val="0"/>
          <w:color w:val="auto"/>
          <w:sz w:val="22"/>
        </w:rPr>
        <w:fldChar w:fldCharType="end"/>
      </w:r>
      <w:r>
        <w:rPr>
          <w:rFonts w:ascii="Times New Roman" w:hAnsi="Times New Roman" w:cs="Times New Roman"/>
          <w:i w:val="0"/>
          <w:color w:val="auto"/>
          <w:sz w:val="22"/>
        </w:rPr>
        <w:t>.</w:t>
      </w:r>
      <w:r w:rsidRPr="007754D3">
        <w:rPr>
          <w:rFonts w:ascii="Times New Roman" w:hAnsi="Times New Roman" w:cs="Times New Roman"/>
          <w:i w:val="0"/>
          <w:color w:val="auto"/>
          <w:sz w:val="22"/>
        </w:rPr>
        <w:t xml:space="preserve"> </w:t>
      </w:r>
      <w:r w:rsidRPr="00305F3F">
        <w:rPr>
          <w:rFonts w:ascii="Times New Roman" w:hAnsi="Times New Roman" w:cs="Times New Roman"/>
          <w:i w:val="0"/>
          <w:color w:val="auto"/>
          <w:sz w:val="22"/>
        </w:rPr>
        <w:t>Datos de configuración</w:t>
      </w:r>
      <w:r>
        <w:rPr>
          <w:rFonts w:ascii="Times New Roman" w:hAnsi="Times New Roman" w:cs="Times New Roman"/>
          <w:i w:val="0"/>
          <w:color w:val="auto"/>
          <w:sz w:val="22"/>
        </w:rPr>
        <w:t xml:space="preserve"> del proyecto</w:t>
      </w:r>
      <w:bookmarkEnd w:id="281"/>
    </w:p>
    <w:tbl>
      <w:tblPr>
        <w:tblStyle w:val="Tablaconcuadrcula1clara"/>
        <w:tblW w:w="0" w:type="auto"/>
        <w:tblLayout w:type="fixed"/>
        <w:tblLook w:val="04A0" w:firstRow="1" w:lastRow="0" w:firstColumn="1" w:lastColumn="0" w:noHBand="0" w:noVBand="1"/>
      </w:tblPr>
      <w:tblGrid>
        <w:gridCol w:w="3114"/>
        <w:gridCol w:w="1134"/>
        <w:gridCol w:w="3118"/>
        <w:gridCol w:w="1128"/>
      </w:tblGrid>
      <w:tr w:rsidR="002173DB" w14:paraId="6F18F2CE" w14:textId="77777777" w:rsidTr="00834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D9D9D9" w:themeFill="background1" w:themeFillShade="D9"/>
            <w:vAlign w:val="center"/>
          </w:tcPr>
          <w:p w14:paraId="4F8C4863" w14:textId="77777777" w:rsidR="002173DB" w:rsidRPr="00C81C95" w:rsidRDefault="002173DB" w:rsidP="00834763">
            <w:pPr>
              <w:spacing w:line="276" w:lineRule="auto"/>
              <w:jc w:val="center"/>
              <w:rPr>
                <w:rFonts w:ascii="Times New Roman" w:hAnsi="Times New Roman" w:cs="Times New Roman"/>
              </w:rPr>
            </w:pPr>
            <w:r w:rsidRPr="00C81C95">
              <w:rPr>
                <w:rFonts w:ascii="Times New Roman" w:hAnsi="Times New Roman" w:cs="Times New Roman"/>
              </w:rPr>
              <w:t>Características del Proyecto</w:t>
            </w:r>
          </w:p>
        </w:tc>
        <w:tc>
          <w:tcPr>
            <w:tcW w:w="1134" w:type="dxa"/>
            <w:shd w:val="clear" w:color="auto" w:fill="D9D9D9" w:themeFill="background1" w:themeFillShade="D9"/>
            <w:vAlign w:val="center"/>
          </w:tcPr>
          <w:p w14:paraId="53C1D1F5" w14:textId="77777777" w:rsidR="002173DB" w:rsidRPr="00C81C95" w:rsidRDefault="002173DB" w:rsidP="008347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Valor</w:t>
            </w:r>
          </w:p>
        </w:tc>
        <w:tc>
          <w:tcPr>
            <w:tcW w:w="3118" w:type="dxa"/>
            <w:shd w:val="clear" w:color="auto" w:fill="D9D9D9" w:themeFill="background1" w:themeFillShade="D9"/>
            <w:vAlign w:val="center"/>
          </w:tcPr>
          <w:p w14:paraId="4DA09598" w14:textId="77777777" w:rsidR="002173DB" w:rsidRPr="00C81C95" w:rsidRDefault="002173DB" w:rsidP="008347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Características de la sección</w:t>
            </w:r>
          </w:p>
        </w:tc>
        <w:tc>
          <w:tcPr>
            <w:tcW w:w="1128" w:type="dxa"/>
            <w:shd w:val="clear" w:color="auto" w:fill="D9D9D9" w:themeFill="background1" w:themeFillShade="D9"/>
            <w:vAlign w:val="center"/>
          </w:tcPr>
          <w:p w14:paraId="2497D025" w14:textId="77777777" w:rsidR="002173DB" w:rsidRPr="00C81C95" w:rsidRDefault="002173DB" w:rsidP="008347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Valor</w:t>
            </w:r>
          </w:p>
        </w:tc>
      </w:tr>
      <w:tr w:rsidR="002173DB" w14:paraId="38A598F4" w14:textId="77777777" w:rsidTr="00834763">
        <w:tc>
          <w:tcPr>
            <w:cnfStyle w:val="001000000000" w:firstRow="0" w:lastRow="0" w:firstColumn="1" w:lastColumn="0" w:oddVBand="0" w:evenVBand="0" w:oddHBand="0" w:evenHBand="0" w:firstRowFirstColumn="0" w:firstRowLastColumn="0" w:lastRowFirstColumn="0" w:lastRowLastColumn="0"/>
            <w:tcW w:w="3114" w:type="dxa"/>
            <w:vAlign w:val="center"/>
          </w:tcPr>
          <w:p w14:paraId="2B27C119" w14:textId="77777777" w:rsidR="002173DB" w:rsidRPr="00C81C95" w:rsidRDefault="002173DB" w:rsidP="00834763">
            <w:pPr>
              <w:spacing w:line="276" w:lineRule="auto"/>
              <w:rPr>
                <w:rFonts w:ascii="Times New Roman" w:hAnsi="Times New Roman" w:cs="Times New Roman"/>
                <w:b w:val="0"/>
              </w:rPr>
            </w:pPr>
            <w:r w:rsidRPr="00C81C95">
              <w:rPr>
                <w:rFonts w:ascii="Times New Roman" w:hAnsi="Times New Roman" w:cs="Times New Roman"/>
                <w:b w:val="0"/>
              </w:rPr>
              <w:t>Velocidad operacional (km/h)</w:t>
            </w:r>
            <w:r w:rsidRPr="00C81C95">
              <w:rPr>
                <w:rStyle w:val="Refdenotaalpie"/>
                <w:rFonts w:ascii="Times New Roman" w:hAnsi="Times New Roman" w:cs="Times New Roman"/>
                <w:b w:val="0"/>
              </w:rPr>
              <w:footnoteReference w:id="20"/>
            </w:r>
          </w:p>
        </w:tc>
        <w:tc>
          <w:tcPr>
            <w:tcW w:w="1134" w:type="dxa"/>
            <w:vAlign w:val="center"/>
          </w:tcPr>
          <w:p w14:paraId="2F27A417" w14:textId="77777777" w:rsidR="002173DB" w:rsidRPr="00C81C95" w:rsidRDefault="002173DB"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30</w:t>
            </w:r>
          </w:p>
        </w:tc>
        <w:tc>
          <w:tcPr>
            <w:tcW w:w="3118" w:type="dxa"/>
            <w:vAlign w:val="center"/>
          </w:tcPr>
          <w:p w14:paraId="1ECECF30" w14:textId="0E9A76F0" w:rsidR="002173DB" w:rsidRPr="00C81C95" w:rsidRDefault="002173DB"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 xml:space="preserve">Espesor </w:t>
            </w:r>
            <w:r w:rsidR="006B5DEE">
              <w:rPr>
                <w:rFonts w:ascii="Times New Roman" w:hAnsi="Times New Roman" w:cs="Times New Roman"/>
              </w:rPr>
              <w:t>de la losa de PCC</w:t>
            </w:r>
            <w:r w:rsidRPr="00C81C95">
              <w:rPr>
                <w:rFonts w:ascii="Times New Roman" w:hAnsi="Times New Roman" w:cs="Times New Roman"/>
              </w:rPr>
              <w:t xml:space="preserve"> (cm)</w:t>
            </w:r>
          </w:p>
        </w:tc>
        <w:tc>
          <w:tcPr>
            <w:tcW w:w="1128" w:type="dxa"/>
            <w:vAlign w:val="center"/>
          </w:tcPr>
          <w:p w14:paraId="7EEF2D30" w14:textId="61048758" w:rsidR="002173DB" w:rsidRPr="00C81C95" w:rsidRDefault="006B5DEE"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r>
      <w:tr w:rsidR="002173DB" w14:paraId="51763892" w14:textId="77777777" w:rsidTr="00834763">
        <w:tc>
          <w:tcPr>
            <w:cnfStyle w:val="001000000000" w:firstRow="0" w:lastRow="0" w:firstColumn="1" w:lastColumn="0" w:oddVBand="0" w:evenVBand="0" w:oddHBand="0" w:evenHBand="0" w:firstRowFirstColumn="0" w:firstRowLastColumn="0" w:lastRowFirstColumn="0" w:lastRowLastColumn="0"/>
            <w:tcW w:w="3114" w:type="dxa"/>
            <w:vAlign w:val="center"/>
          </w:tcPr>
          <w:p w14:paraId="43E98EB3" w14:textId="77777777" w:rsidR="002173DB" w:rsidRPr="00C81C95" w:rsidRDefault="002173DB" w:rsidP="00834763">
            <w:pPr>
              <w:spacing w:line="276" w:lineRule="auto"/>
              <w:rPr>
                <w:rFonts w:ascii="Times New Roman" w:hAnsi="Times New Roman" w:cs="Times New Roman"/>
                <w:b w:val="0"/>
              </w:rPr>
            </w:pPr>
            <w:r w:rsidRPr="00C81C95">
              <w:rPr>
                <w:rFonts w:ascii="Times New Roman" w:hAnsi="Times New Roman" w:cs="Times New Roman"/>
                <w:b w:val="0"/>
              </w:rPr>
              <w:t>Ancho de carril (m)</w:t>
            </w:r>
          </w:p>
        </w:tc>
        <w:tc>
          <w:tcPr>
            <w:tcW w:w="1134" w:type="dxa"/>
            <w:vAlign w:val="center"/>
          </w:tcPr>
          <w:p w14:paraId="72143C7F" w14:textId="6DB44AA3" w:rsidR="002173DB" w:rsidRPr="00C81C95" w:rsidRDefault="002173DB"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3</w:t>
            </w:r>
            <w:r>
              <w:rPr>
                <w:rFonts w:ascii="Times New Roman" w:hAnsi="Times New Roman" w:cs="Times New Roman"/>
              </w:rPr>
              <w:t>.60</w:t>
            </w:r>
          </w:p>
        </w:tc>
        <w:tc>
          <w:tcPr>
            <w:tcW w:w="3118" w:type="dxa"/>
            <w:vAlign w:val="center"/>
          </w:tcPr>
          <w:p w14:paraId="0D61BB51" w14:textId="054D194A" w:rsidR="002173DB" w:rsidRPr="00C81C95" w:rsidRDefault="002173DB"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81C95">
              <w:rPr>
                <w:rFonts w:ascii="Times New Roman" w:hAnsi="Times New Roman" w:cs="Times New Roman"/>
              </w:rPr>
              <w:t xml:space="preserve">Espesor </w:t>
            </w:r>
            <w:proofErr w:type="spellStart"/>
            <w:r w:rsidR="006B5DEE" w:rsidRPr="00C81C95">
              <w:rPr>
                <w:rFonts w:ascii="Times New Roman" w:hAnsi="Times New Roman" w:cs="Times New Roman"/>
              </w:rPr>
              <w:t>Sub-base</w:t>
            </w:r>
            <w:proofErr w:type="spellEnd"/>
            <w:r w:rsidRPr="00C81C95">
              <w:rPr>
                <w:rFonts w:ascii="Times New Roman" w:hAnsi="Times New Roman" w:cs="Times New Roman"/>
              </w:rPr>
              <w:t xml:space="preserve"> (cm)</w:t>
            </w:r>
          </w:p>
        </w:tc>
        <w:tc>
          <w:tcPr>
            <w:tcW w:w="1128" w:type="dxa"/>
            <w:vAlign w:val="center"/>
          </w:tcPr>
          <w:p w14:paraId="795BCA8B" w14:textId="2DC02292" w:rsidR="002173DB" w:rsidRPr="00C81C95" w:rsidRDefault="006B5DEE"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w:t>
            </w:r>
          </w:p>
        </w:tc>
      </w:tr>
      <w:tr w:rsidR="002173DB" w14:paraId="4A9E9561" w14:textId="77777777" w:rsidTr="00834763">
        <w:tc>
          <w:tcPr>
            <w:cnfStyle w:val="001000000000" w:firstRow="0" w:lastRow="0" w:firstColumn="1" w:lastColumn="0" w:oddVBand="0" w:evenVBand="0" w:oddHBand="0" w:evenHBand="0" w:firstRowFirstColumn="0" w:firstRowLastColumn="0" w:lastRowFirstColumn="0" w:lastRowLastColumn="0"/>
            <w:tcW w:w="3114" w:type="dxa"/>
            <w:vAlign w:val="center"/>
          </w:tcPr>
          <w:p w14:paraId="3F651F77" w14:textId="77777777" w:rsidR="002173DB" w:rsidRPr="00C81C95" w:rsidRDefault="002173DB" w:rsidP="00834763">
            <w:pPr>
              <w:spacing w:line="276" w:lineRule="auto"/>
              <w:rPr>
                <w:rFonts w:ascii="Times New Roman" w:hAnsi="Times New Roman" w:cs="Times New Roman"/>
                <w:b w:val="0"/>
              </w:rPr>
            </w:pPr>
            <w:r w:rsidRPr="00C81C95">
              <w:rPr>
                <w:rFonts w:ascii="Times New Roman" w:hAnsi="Times New Roman" w:cs="Times New Roman"/>
                <w:b w:val="0"/>
              </w:rPr>
              <w:t>Periodo de diseño (años)</w:t>
            </w:r>
          </w:p>
        </w:tc>
        <w:tc>
          <w:tcPr>
            <w:tcW w:w="1134" w:type="dxa"/>
            <w:vAlign w:val="center"/>
          </w:tcPr>
          <w:p w14:paraId="2574FDAF" w14:textId="74C0DF7B" w:rsidR="002173DB" w:rsidRPr="00C81C95" w:rsidRDefault="002173DB"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Pr="00C81C95">
              <w:rPr>
                <w:rFonts w:ascii="Times New Roman" w:hAnsi="Times New Roman" w:cs="Times New Roman"/>
              </w:rPr>
              <w:t>0</w:t>
            </w:r>
          </w:p>
        </w:tc>
        <w:tc>
          <w:tcPr>
            <w:tcW w:w="3118" w:type="dxa"/>
            <w:vAlign w:val="center"/>
          </w:tcPr>
          <w:p w14:paraId="1434FA2B" w14:textId="3D395DCD" w:rsidR="002173DB" w:rsidRPr="00C81C95" w:rsidRDefault="002173DB"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28" w:type="dxa"/>
            <w:vAlign w:val="center"/>
          </w:tcPr>
          <w:p w14:paraId="4F6E040F" w14:textId="47C72092" w:rsidR="002173DB" w:rsidRPr="00C81C95" w:rsidRDefault="002173DB"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44C7BD6B" w14:textId="77777777" w:rsidR="002173DB" w:rsidRPr="006B5DEE" w:rsidRDefault="002173DB" w:rsidP="002173DB">
      <w:pPr>
        <w:pStyle w:val="Prrafodelista"/>
        <w:spacing w:after="240" w:line="360" w:lineRule="auto"/>
        <w:contextualSpacing w:val="0"/>
        <w:jc w:val="both"/>
        <w:rPr>
          <w:rFonts w:ascii="Times New Roman" w:hAnsi="Times New Roman" w:cs="Times New Roman"/>
          <w:b/>
          <w:sz w:val="12"/>
          <w:u w:val="single"/>
        </w:rPr>
      </w:pPr>
    </w:p>
    <w:p w14:paraId="4B783235" w14:textId="6AC04EB4" w:rsidR="00E60E98" w:rsidRPr="00E60E98" w:rsidRDefault="006E795D" w:rsidP="00946E53">
      <w:pPr>
        <w:pStyle w:val="Prrafodelista"/>
        <w:numPr>
          <w:ilvl w:val="0"/>
          <w:numId w:val="54"/>
        </w:numPr>
        <w:spacing w:after="240" w:line="360" w:lineRule="auto"/>
        <w:jc w:val="both"/>
        <w:rPr>
          <w:rFonts w:ascii="Times New Roman" w:hAnsi="Times New Roman" w:cs="Times New Roman"/>
          <w:b/>
          <w:sz w:val="24"/>
          <w:u w:val="single"/>
        </w:rPr>
      </w:pPr>
      <w:r w:rsidRPr="00322DC8">
        <w:rPr>
          <w:rFonts w:ascii="Times New Roman" w:hAnsi="Times New Roman" w:cs="Times New Roman"/>
          <w:b/>
          <w:sz w:val="24"/>
          <w:u w:val="single"/>
        </w:rPr>
        <w:t>Criterios de diseño y niveles de confiabilidad</w:t>
      </w:r>
    </w:p>
    <w:p w14:paraId="1102C169" w14:textId="524FE2D4" w:rsidR="00D33C46" w:rsidRPr="007754D3" w:rsidRDefault="00D33C46" w:rsidP="00D33C46">
      <w:pPr>
        <w:pStyle w:val="Descripcin"/>
        <w:keepNext/>
        <w:spacing w:after="0" w:line="276" w:lineRule="auto"/>
        <w:jc w:val="center"/>
        <w:rPr>
          <w:rFonts w:ascii="Times New Roman" w:hAnsi="Times New Roman" w:cs="Times New Roman"/>
          <w:i w:val="0"/>
          <w:color w:val="auto"/>
          <w:sz w:val="22"/>
        </w:rPr>
      </w:pPr>
      <w:bookmarkStart w:id="282" w:name="_Toc5765770"/>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23</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Criterios de diseño y niveles de confiabilidad</w:t>
      </w:r>
      <w:bookmarkEnd w:id="282"/>
    </w:p>
    <w:tbl>
      <w:tblPr>
        <w:tblStyle w:val="Tablaconcuadrcula1clara"/>
        <w:tblW w:w="8497" w:type="dxa"/>
        <w:tblLayout w:type="fixed"/>
        <w:tblLook w:val="04A0" w:firstRow="1" w:lastRow="0" w:firstColumn="1" w:lastColumn="0" w:noHBand="0" w:noVBand="1"/>
      </w:tblPr>
      <w:tblGrid>
        <w:gridCol w:w="4390"/>
        <w:gridCol w:w="1701"/>
        <w:gridCol w:w="2406"/>
      </w:tblGrid>
      <w:tr w:rsidR="00D33C46" w14:paraId="5EB41656" w14:textId="77777777" w:rsidTr="00B27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D9D9D9" w:themeFill="background1" w:themeFillShade="D9"/>
          </w:tcPr>
          <w:p w14:paraId="31C2880D" w14:textId="77777777" w:rsidR="00D33C46" w:rsidRPr="00AC286F" w:rsidRDefault="00D33C46" w:rsidP="00B273AE">
            <w:pPr>
              <w:spacing w:line="276" w:lineRule="auto"/>
              <w:jc w:val="center"/>
              <w:rPr>
                <w:rFonts w:ascii="Times New Roman" w:hAnsi="Times New Roman" w:cs="Times New Roman"/>
                <w:b w:val="0"/>
                <w:bCs w:val="0"/>
              </w:rPr>
            </w:pPr>
            <w:r>
              <w:rPr>
                <w:rFonts w:ascii="Times New Roman" w:hAnsi="Times New Roman" w:cs="Times New Roman"/>
              </w:rPr>
              <w:t>Deterioro</w:t>
            </w:r>
          </w:p>
        </w:tc>
        <w:tc>
          <w:tcPr>
            <w:tcW w:w="1701" w:type="dxa"/>
            <w:shd w:val="clear" w:color="auto" w:fill="D9D9D9" w:themeFill="background1" w:themeFillShade="D9"/>
          </w:tcPr>
          <w:p w14:paraId="0EEA2953" w14:textId="77777777" w:rsidR="00D33C46" w:rsidRPr="00AC286F" w:rsidRDefault="00D33C46" w:rsidP="00B273A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Valor umbral</w:t>
            </w:r>
          </w:p>
        </w:tc>
        <w:tc>
          <w:tcPr>
            <w:tcW w:w="2406" w:type="dxa"/>
            <w:shd w:val="clear" w:color="auto" w:fill="D9D9D9" w:themeFill="background1" w:themeFillShade="D9"/>
          </w:tcPr>
          <w:p w14:paraId="48401D62" w14:textId="77777777" w:rsidR="00D33C46" w:rsidRPr="00AC286F" w:rsidRDefault="00D33C46" w:rsidP="00B273A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Nivel de confiabilidad</w:t>
            </w:r>
          </w:p>
        </w:tc>
      </w:tr>
      <w:tr w:rsidR="00D33C46" w14:paraId="5C0E9324" w14:textId="77777777" w:rsidTr="00B273AE">
        <w:tc>
          <w:tcPr>
            <w:cnfStyle w:val="001000000000" w:firstRow="0" w:lastRow="0" w:firstColumn="1" w:lastColumn="0" w:oddVBand="0" w:evenVBand="0" w:oddHBand="0" w:evenHBand="0" w:firstRowFirstColumn="0" w:firstRowLastColumn="0" w:lastRowFirstColumn="0" w:lastRowLastColumn="0"/>
            <w:tcW w:w="4390" w:type="dxa"/>
          </w:tcPr>
          <w:p w14:paraId="3DC9C400" w14:textId="12169AA0" w:rsidR="00D33C46" w:rsidRPr="0042070D" w:rsidRDefault="00D33C46" w:rsidP="00B273AE">
            <w:pPr>
              <w:spacing w:line="276" w:lineRule="auto"/>
              <w:rPr>
                <w:rFonts w:ascii="Times New Roman" w:hAnsi="Times New Roman" w:cs="Times New Roman"/>
                <w:b w:val="0"/>
                <w:sz w:val="24"/>
              </w:rPr>
            </w:pPr>
            <w:r>
              <w:rPr>
                <w:rFonts w:ascii="Times New Roman" w:hAnsi="Times New Roman" w:cs="Times New Roman"/>
                <w:b w:val="0"/>
                <w:sz w:val="24"/>
              </w:rPr>
              <w:t>Escal</w:t>
            </w:r>
            <w:r w:rsidR="00827449">
              <w:rPr>
                <w:rFonts w:ascii="Times New Roman" w:hAnsi="Times New Roman" w:cs="Times New Roman"/>
                <w:b w:val="0"/>
                <w:sz w:val="24"/>
              </w:rPr>
              <w:t>onamiento promedio de junta</w:t>
            </w:r>
          </w:p>
        </w:tc>
        <w:tc>
          <w:tcPr>
            <w:tcW w:w="1701" w:type="dxa"/>
          </w:tcPr>
          <w:p w14:paraId="0070F6EA" w14:textId="0836956A" w:rsidR="00D33C46" w:rsidRPr="00827449" w:rsidRDefault="00E60E98" w:rsidP="00B273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0.635</w:t>
            </w:r>
            <w:r w:rsidR="00827449">
              <w:rPr>
                <w:rFonts w:ascii="Times New Roman" w:hAnsi="Times New Roman" w:cs="Times New Roman"/>
                <w:sz w:val="24"/>
              </w:rPr>
              <w:t xml:space="preserve"> cm</w:t>
            </w:r>
          </w:p>
        </w:tc>
        <w:tc>
          <w:tcPr>
            <w:tcW w:w="2406" w:type="dxa"/>
          </w:tcPr>
          <w:p w14:paraId="08BD2A5B" w14:textId="1B7EF517" w:rsidR="00D33C46" w:rsidRPr="00827449" w:rsidRDefault="00827449" w:rsidP="00B273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80 %</w:t>
            </w:r>
          </w:p>
        </w:tc>
      </w:tr>
      <w:tr w:rsidR="00D33C46" w14:paraId="7B204527" w14:textId="77777777" w:rsidTr="00B273AE">
        <w:tc>
          <w:tcPr>
            <w:cnfStyle w:val="001000000000" w:firstRow="0" w:lastRow="0" w:firstColumn="1" w:lastColumn="0" w:oddVBand="0" w:evenVBand="0" w:oddHBand="0" w:evenHBand="0" w:firstRowFirstColumn="0" w:firstRowLastColumn="0" w:lastRowFirstColumn="0" w:lastRowLastColumn="0"/>
            <w:tcW w:w="4390" w:type="dxa"/>
          </w:tcPr>
          <w:p w14:paraId="362FA641" w14:textId="1D0A4DA9" w:rsidR="00D33C46" w:rsidRPr="0042070D" w:rsidRDefault="00D33C46" w:rsidP="00B273AE">
            <w:pPr>
              <w:spacing w:line="276" w:lineRule="auto"/>
              <w:rPr>
                <w:rFonts w:ascii="Times New Roman" w:hAnsi="Times New Roman" w:cs="Times New Roman"/>
                <w:b w:val="0"/>
                <w:sz w:val="24"/>
              </w:rPr>
            </w:pPr>
            <w:proofErr w:type="spellStart"/>
            <w:r>
              <w:rPr>
                <w:rFonts w:ascii="Times New Roman" w:hAnsi="Times New Roman" w:cs="Times New Roman"/>
                <w:b w:val="0"/>
                <w:sz w:val="24"/>
              </w:rPr>
              <w:t>Fisur</w:t>
            </w:r>
            <w:r w:rsidR="00827449">
              <w:rPr>
                <w:rFonts w:ascii="Times New Roman" w:hAnsi="Times New Roman" w:cs="Times New Roman"/>
                <w:b w:val="0"/>
                <w:sz w:val="24"/>
              </w:rPr>
              <w:t>amiento</w:t>
            </w:r>
            <w:proofErr w:type="spellEnd"/>
            <w:r w:rsidR="00827449">
              <w:rPr>
                <w:rFonts w:ascii="Times New Roman" w:hAnsi="Times New Roman" w:cs="Times New Roman"/>
                <w:b w:val="0"/>
                <w:sz w:val="24"/>
              </w:rPr>
              <w:t xml:space="preserve"> transversal de losa</w:t>
            </w:r>
          </w:p>
        </w:tc>
        <w:tc>
          <w:tcPr>
            <w:tcW w:w="1701" w:type="dxa"/>
          </w:tcPr>
          <w:p w14:paraId="5D09E96C" w14:textId="2F520E08" w:rsidR="00D33C46" w:rsidRPr="00827449" w:rsidRDefault="00E60E98" w:rsidP="00B273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w:t>
            </w:r>
            <w:r w:rsidR="00827449">
              <w:rPr>
                <w:rFonts w:ascii="Times New Roman" w:hAnsi="Times New Roman" w:cs="Times New Roman"/>
                <w:sz w:val="24"/>
              </w:rPr>
              <w:t xml:space="preserve"> %</w:t>
            </w:r>
          </w:p>
        </w:tc>
        <w:tc>
          <w:tcPr>
            <w:tcW w:w="2406" w:type="dxa"/>
          </w:tcPr>
          <w:p w14:paraId="604CBDF5" w14:textId="708D3D88" w:rsidR="00D33C46" w:rsidRPr="00827449" w:rsidRDefault="00827449" w:rsidP="00B273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80 %</w:t>
            </w:r>
          </w:p>
        </w:tc>
      </w:tr>
      <w:tr w:rsidR="00D33C46" w14:paraId="5B0EE2A6" w14:textId="77777777" w:rsidTr="00B273AE">
        <w:tc>
          <w:tcPr>
            <w:cnfStyle w:val="001000000000" w:firstRow="0" w:lastRow="0" w:firstColumn="1" w:lastColumn="0" w:oddVBand="0" w:evenVBand="0" w:oddHBand="0" w:evenHBand="0" w:firstRowFirstColumn="0" w:firstRowLastColumn="0" w:lastRowFirstColumn="0" w:lastRowLastColumn="0"/>
            <w:tcW w:w="4390" w:type="dxa"/>
          </w:tcPr>
          <w:p w14:paraId="2009F19D" w14:textId="1AD1A96E" w:rsidR="00D33C46" w:rsidRPr="0042070D" w:rsidRDefault="00827449" w:rsidP="00B273AE">
            <w:pPr>
              <w:spacing w:line="276" w:lineRule="auto"/>
              <w:rPr>
                <w:rFonts w:ascii="Times New Roman" w:hAnsi="Times New Roman" w:cs="Times New Roman"/>
                <w:b w:val="0"/>
                <w:sz w:val="24"/>
              </w:rPr>
            </w:pPr>
            <w:r>
              <w:rPr>
                <w:rFonts w:ascii="Times New Roman" w:hAnsi="Times New Roman" w:cs="Times New Roman"/>
                <w:b w:val="0"/>
                <w:sz w:val="24"/>
              </w:rPr>
              <w:t>Regularidad superficial</w:t>
            </w:r>
          </w:p>
        </w:tc>
        <w:tc>
          <w:tcPr>
            <w:tcW w:w="1701" w:type="dxa"/>
          </w:tcPr>
          <w:p w14:paraId="3886E509" w14:textId="3CCBD38E" w:rsidR="00D33C46" w:rsidRPr="00827449" w:rsidRDefault="00827449" w:rsidP="00B273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315 cm/km</w:t>
            </w:r>
          </w:p>
        </w:tc>
        <w:tc>
          <w:tcPr>
            <w:tcW w:w="2406" w:type="dxa"/>
          </w:tcPr>
          <w:p w14:paraId="2A0D4B4F" w14:textId="757E83DD" w:rsidR="00D33C46" w:rsidRPr="00827449" w:rsidRDefault="00827449" w:rsidP="00B273A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80 %</w:t>
            </w:r>
          </w:p>
        </w:tc>
      </w:tr>
    </w:tbl>
    <w:p w14:paraId="16E715BB" w14:textId="5E8DB0DD" w:rsidR="00DB6391" w:rsidRDefault="00DB6391" w:rsidP="00D33C46">
      <w:pPr>
        <w:jc w:val="right"/>
        <w:rPr>
          <w:rFonts w:ascii="Times New Roman" w:hAnsi="Times New Roman" w:cs="Times New Roman"/>
          <w:sz w:val="20"/>
        </w:rPr>
      </w:pPr>
      <w:r w:rsidRPr="008C583B">
        <w:rPr>
          <w:rFonts w:ascii="Times New Roman" w:hAnsi="Times New Roman" w:cs="Times New Roman"/>
          <w:sz w:val="20"/>
        </w:rPr>
        <w:t>Ver tabla 2-2</w:t>
      </w:r>
      <w:r>
        <w:rPr>
          <w:rFonts w:ascii="Times New Roman" w:hAnsi="Times New Roman" w:cs="Times New Roman"/>
          <w:sz w:val="20"/>
        </w:rPr>
        <w:t>9, para vía secundaria</w:t>
      </w:r>
    </w:p>
    <w:p w14:paraId="7CC7062B" w14:textId="7A44916F" w:rsidR="00DB6391" w:rsidRDefault="00DB6391" w:rsidP="00D33C46">
      <w:pPr>
        <w:jc w:val="right"/>
        <w:rPr>
          <w:rFonts w:ascii="Times New Roman" w:hAnsi="Times New Roman" w:cs="Times New Roman"/>
          <w:sz w:val="20"/>
        </w:rPr>
      </w:pPr>
    </w:p>
    <w:p w14:paraId="338C4C3B" w14:textId="2855457B" w:rsidR="00DB6391" w:rsidRDefault="00DB6391" w:rsidP="00D33C46">
      <w:pPr>
        <w:jc w:val="right"/>
        <w:rPr>
          <w:rFonts w:ascii="Times New Roman" w:hAnsi="Times New Roman" w:cs="Times New Roman"/>
          <w:sz w:val="20"/>
        </w:rPr>
      </w:pPr>
    </w:p>
    <w:p w14:paraId="6A57558D" w14:textId="77777777" w:rsidR="00DB6391" w:rsidRDefault="00DB6391" w:rsidP="00D33C46">
      <w:pPr>
        <w:jc w:val="right"/>
        <w:rPr>
          <w:rFonts w:ascii="Times New Roman" w:hAnsi="Times New Roman" w:cs="Times New Roman"/>
          <w:i/>
          <w:sz w:val="20"/>
        </w:rPr>
      </w:pPr>
    </w:p>
    <w:p w14:paraId="0E8368FE" w14:textId="0BEDC3BC" w:rsidR="00DB6391" w:rsidRPr="00DB6391" w:rsidRDefault="00827449" w:rsidP="00946E53">
      <w:pPr>
        <w:pStyle w:val="Prrafodelista"/>
        <w:numPr>
          <w:ilvl w:val="0"/>
          <w:numId w:val="54"/>
        </w:numPr>
        <w:spacing w:after="240" w:line="360" w:lineRule="auto"/>
        <w:ind w:left="714" w:hanging="357"/>
        <w:contextualSpacing w:val="0"/>
        <w:jc w:val="both"/>
        <w:rPr>
          <w:rFonts w:ascii="Times New Roman" w:hAnsi="Times New Roman" w:cs="Times New Roman"/>
          <w:b/>
          <w:sz w:val="24"/>
          <w:u w:val="single"/>
        </w:rPr>
      </w:pPr>
      <w:r w:rsidRPr="00DE59BC">
        <w:rPr>
          <w:rFonts w:ascii="Times New Roman" w:hAnsi="Times New Roman" w:cs="Times New Roman"/>
          <w:b/>
          <w:sz w:val="24"/>
          <w:u w:val="single"/>
        </w:rPr>
        <w:lastRenderedPageBreak/>
        <w:t>Pro</w:t>
      </w:r>
      <w:r w:rsidR="00186BEA">
        <w:rPr>
          <w:rFonts w:ascii="Times New Roman" w:hAnsi="Times New Roman" w:cs="Times New Roman"/>
          <w:b/>
          <w:sz w:val="24"/>
          <w:u w:val="single"/>
        </w:rPr>
        <w:t xml:space="preserve">piedades de la </w:t>
      </w:r>
      <w:r w:rsidR="00186BEA">
        <w:rPr>
          <w:rFonts w:ascii="Times New Roman" w:hAnsi="Times New Roman" w:cs="Times New Roman"/>
          <w:b/>
          <w:sz w:val="24"/>
          <w:u w:val="single"/>
          <w:lang w:val="es-419"/>
        </w:rPr>
        <w:t>losa de PCC</w:t>
      </w:r>
    </w:p>
    <w:p w14:paraId="6E27D03D" w14:textId="34B394FB" w:rsidR="00DB6391" w:rsidRPr="007754D3" w:rsidRDefault="00DB6391" w:rsidP="00DB6391">
      <w:pPr>
        <w:pStyle w:val="Descripcin"/>
        <w:keepNext/>
        <w:spacing w:after="0" w:line="276" w:lineRule="auto"/>
        <w:jc w:val="center"/>
        <w:rPr>
          <w:rFonts w:ascii="Times New Roman" w:hAnsi="Times New Roman" w:cs="Times New Roman"/>
          <w:i w:val="0"/>
          <w:color w:val="auto"/>
          <w:sz w:val="22"/>
        </w:rPr>
      </w:pPr>
      <w:bookmarkStart w:id="283" w:name="_Toc5765771"/>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24</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 xml:space="preserve">Datos para </w:t>
      </w:r>
      <w:r w:rsidR="00BF4016">
        <w:rPr>
          <w:rFonts w:ascii="Times New Roman" w:hAnsi="Times New Roman" w:cs="Times New Roman"/>
          <w:i w:val="0"/>
          <w:color w:val="auto"/>
          <w:sz w:val="22"/>
        </w:rPr>
        <w:t xml:space="preserve">módulo elástico </w:t>
      </w:r>
      <w:r>
        <w:rPr>
          <w:rFonts w:ascii="Times New Roman" w:hAnsi="Times New Roman" w:cs="Times New Roman"/>
          <w:i w:val="0"/>
          <w:color w:val="auto"/>
          <w:sz w:val="22"/>
        </w:rPr>
        <w:t xml:space="preserve">y </w:t>
      </w:r>
      <w:r w:rsidR="00BF4016">
        <w:rPr>
          <w:rFonts w:ascii="Times New Roman" w:hAnsi="Times New Roman" w:cs="Times New Roman"/>
          <w:i w:val="0"/>
          <w:color w:val="auto"/>
          <w:sz w:val="22"/>
        </w:rPr>
        <w:t xml:space="preserve">coeficiente de </w:t>
      </w:r>
      <w:r w:rsidR="00421CB6">
        <w:rPr>
          <w:rFonts w:ascii="Times New Roman" w:hAnsi="Times New Roman" w:cs="Times New Roman"/>
          <w:i w:val="0"/>
          <w:color w:val="auto"/>
          <w:sz w:val="22"/>
        </w:rPr>
        <w:t>P</w:t>
      </w:r>
      <w:r w:rsidR="00BF4016">
        <w:rPr>
          <w:rFonts w:ascii="Times New Roman" w:hAnsi="Times New Roman" w:cs="Times New Roman"/>
          <w:i w:val="0"/>
          <w:color w:val="auto"/>
          <w:sz w:val="22"/>
        </w:rPr>
        <w:t>oisson</w:t>
      </w:r>
      <w:bookmarkEnd w:id="283"/>
    </w:p>
    <w:tbl>
      <w:tblPr>
        <w:tblStyle w:val="Tablaconcuadrcula1clara"/>
        <w:tblW w:w="7933" w:type="dxa"/>
        <w:jc w:val="center"/>
        <w:tblLayout w:type="fixed"/>
        <w:tblLook w:val="04A0" w:firstRow="1" w:lastRow="0" w:firstColumn="1" w:lastColumn="0" w:noHBand="0" w:noVBand="1"/>
      </w:tblPr>
      <w:tblGrid>
        <w:gridCol w:w="2692"/>
        <w:gridCol w:w="1273"/>
        <w:gridCol w:w="2693"/>
        <w:gridCol w:w="1275"/>
      </w:tblGrid>
      <w:tr w:rsidR="00DB6391" w14:paraId="1AE4F258" w14:textId="77777777" w:rsidTr="007D16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5" w:type="dxa"/>
            <w:gridSpan w:val="2"/>
            <w:tcBorders>
              <w:right w:val="triple" w:sz="4" w:space="0" w:color="999999" w:themeColor="text1" w:themeTint="66"/>
            </w:tcBorders>
            <w:shd w:val="clear" w:color="auto" w:fill="D9D9D9" w:themeFill="background1" w:themeFillShade="D9"/>
            <w:vAlign w:val="center"/>
          </w:tcPr>
          <w:p w14:paraId="086CAB26" w14:textId="26175682" w:rsidR="00DB6391" w:rsidRPr="00F35306" w:rsidRDefault="00BF4016" w:rsidP="00834763">
            <w:pPr>
              <w:spacing w:line="276" w:lineRule="auto"/>
              <w:jc w:val="center"/>
              <w:rPr>
                <w:rFonts w:ascii="Times New Roman" w:hAnsi="Times New Roman" w:cs="Times New Roman"/>
              </w:rPr>
            </w:pPr>
            <w:r w:rsidRPr="00421CB6">
              <w:rPr>
                <w:rFonts w:ascii="Times New Roman" w:hAnsi="Times New Roman" w:cs="Times New Roman"/>
              </w:rPr>
              <w:t>Módulo elástico</w:t>
            </w:r>
            <w:r w:rsidRPr="00F35306">
              <w:rPr>
                <w:rFonts w:ascii="Times New Roman" w:hAnsi="Times New Roman" w:cs="Times New Roman"/>
              </w:rPr>
              <w:t xml:space="preserve"> </w:t>
            </w:r>
            <w:r w:rsidR="00DB6391" w:rsidRPr="00F35306">
              <w:rPr>
                <w:rFonts w:ascii="Times New Roman" w:hAnsi="Times New Roman" w:cs="Times New Roman"/>
              </w:rPr>
              <w:t>(kg/cm²)</w:t>
            </w:r>
            <w:r w:rsidR="00DB6391">
              <w:rPr>
                <w:rFonts w:ascii="Times New Roman" w:hAnsi="Times New Roman" w:cs="Times New Roman"/>
              </w:rPr>
              <w:t xml:space="preserve">, nivel </w:t>
            </w:r>
            <w:r>
              <w:rPr>
                <w:rFonts w:ascii="Times New Roman" w:hAnsi="Times New Roman" w:cs="Times New Roman"/>
              </w:rPr>
              <w:t>3</w:t>
            </w:r>
          </w:p>
        </w:tc>
        <w:tc>
          <w:tcPr>
            <w:tcW w:w="3968"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4BEE955D" w14:textId="073706A2" w:rsidR="00DB6391" w:rsidRPr="00F35306" w:rsidRDefault="00421CB6" w:rsidP="0083476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21CB6">
              <w:rPr>
                <w:rFonts w:ascii="Times New Roman" w:hAnsi="Times New Roman" w:cs="Times New Roman"/>
              </w:rPr>
              <w:t>Coeficiente de Poisson</w:t>
            </w:r>
            <w:r>
              <w:rPr>
                <w:rFonts w:ascii="Times New Roman" w:hAnsi="Times New Roman" w:cs="Times New Roman"/>
              </w:rPr>
              <w:t xml:space="preserve">, </w:t>
            </w:r>
            <w:r w:rsidR="00DB6391">
              <w:rPr>
                <w:rFonts w:ascii="Times New Roman" w:hAnsi="Times New Roman" w:cs="Times New Roman"/>
              </w:rPr>
              <w:t>nivel 3</w:t>
            </w:r>
          </w:p>
        </w:tc>
      </w:tr>
      <w:tr w:rsidR="00DB6391" w14:paraId="197BA1F6"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F2F2F2" w:themeFill="background1" w:themeFillShade="F2"/>
            <w:tcMar>
              <w:left w:w="57" w:type="dxa"/>
              <w:right w:w="57" w:type="dxa"/>
            </w:tcMar>
            <w:vAlign w:val="center"/>
          </w:tcPr>
          <w:p w14:paraId="5C31E07A" w14:textId="77777777" w:rsidR="00DB6391" w:rsidRPr="00F35306" w:rsidRDefault="00DB6391" w:rsidP="00834763">
            <w:pPr>
              <w:spacing w:line="276" w:lineRule="auto"/>
              <w:rPr>
                <w:rFonts w:ascii="Times New Roman" w:hAnsi="Times New Roman" w:cs="Times New Roman"/>
              </w:rPr>
            </w:pPr>
            <w:r w:rsidRPr="00F35306">
              <w:rPr>
                <w:rFonts w:ascii="Times New Roman" w:hAnsi="Times New Roman" w:cs="Times New Roman"/>
              </w:rPr>
              <w:t>Descripción</w:t>
            </w:r>
          </w:p>
        </w:tc>
        <w:tc>
          <w:tcPr>
            <w:tcW w:w="1273" w:type="dxa"/>
            <w:tcBorders>
              <w:right w:val="triple" w:sz="4" w:space="0" w:color="999999" w:themeColor="text1" w:themeTint="66"/>
            </w:tcBorders>
            <w:shd w:val="clear" w:color="auto" w:fill="F2F2F2" w:themeFill="background1" w:themeFillShade="F2"/>
            <w:tcMar>
              <w:left w:w="57" w:type="dxa"/>
              <w:right w:w="57" w:type="dxa"/>
            </w:tcMar>
            <w:vAlign w:val="center"/>
          </w:tcPr>
          <w:p w14:paraId="007D7F3E" w14:textId="77777777" w:rsidR="00DB6391" w:rsidRPr="00F35306" w:rsidRDefault="00DB6391"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693" w:type="dxa"/>
            <w:tcBorders>
              <w:left w:val="triple" w:sz="4" w:space="0" w:color="999999" w:themeColor="text1" w:themeTint="66"/>
            </w:tcBorders>
            <w:shd w:val="clear" w:color="auto" w:fill="F2F2F2" w:themeFill="background1" w:themeFillShade="F2"/>
            <w:tcMar>
              <w:left w:w="57" w:type="dxa"/>
              <w:right w:w="57" w:type="dxa"/>
            </w:tcMar>
            <w:vAlign w:val="center"/>
          </w:tcPr>
          <w:p w14:paraId="6987159C" w14:textId="77777777" w:rsidR="00DB6391" w:rsidRPr="00F35306" w:rsidRDefault="00DB6391"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275" w:type="dxa"/>
            <w:tcBorders>
              <w:right w:val="single" w:sz="4" w:space="0" w:color="999999" w:themeColor="text1" w:themeTint="66"/>
            </w:tcBorders>
            <w:shd w:val="clear" w:color="auto" w:fill="F2F2F2" w:themeFill="background1" w:themeFillShade="F2"/>
            <w:tcMar>
              <w:left w:w="57" w:type="dxa"/>
              <w:right w:w="57" w:type="dxa"/>
            </w:tcMar>
            <w:vAlign w:val="center"/>
          </w:tcPr>
          <w:p w14:paraId="7E54E254" w14:textId="77777777" w:rsidR="00DB6391" w:rsidRPr="00F35306" w:rsidRDefault="00DB6391"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Valor</w:t>
            </w:r>
            <w:r>
              <w:rPr>
                <w:rStyle w:val="Refdenotaalpie"/>
                <w:rFonts w:ascii="Times New Roman" w:hAnsi="Times New Roman" w:cs="Times New Roman"/>
                <w:b/>
              </w:rPr>
              <w:footnoteReference w:id="21"/>
            </w:r>
          </w:p>
        </w:tc>
      </w:tr>
      <w:tr w:rsidR="00DB6391" w14:paraId="7645E184"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37010E25" w14:textId="00B30CDF" w:rsidR="00DB6391" w:rsidRPr="00F35306" w:rsidRDefault="00BF4016" w:rsidP="00834763">
            <w:pPr>
              <w:spacing w:line="276" w:lineRule="auto"/>
              <w:rPr>
                <w:rFonts w:ascii="Times New Roman" w:hAnsi="Times New Roman" w:cs="Times New Roman"/>
                <w:b w:val="0"/>
              </w:rPr>
            </w:pPr>
            <w:r w:rsidRPr="00BF4016">
              <w:rPr>
                <w:rFonts w:ascii="Times New Roman" w:hAnsi="Times New Roman" w:cs="Times New Roman"/>
                <w:b w:val="0"/>
              </w:rPr>
              <w:t xml:space="preserve">Resistencia a compresión, 28 días, </w:t>
            </w:r>
            <w:r w:rsidRPr="00BF4016">
              <w:rPr>
                <w:rFonts w:ascii="Times New Roman" w:hAnsi="Times New Roman" w:cs="Times New Roman"/>
                <w:b w:val="0"/>
                <w:i/>
              </w:rPr>
              <w:t>(</w:t>
            </w:r>
            <w:proofErr w:type="spellStart"/>
            <w:r w:rsidRPr="00BF4016">
              <w:rPr>
                <w:rFonts w:ascii="Times New Roman" w:hAnsi="Times New Roman" w:cs="Times New Roman"/>
                <w:b w:val="0"/>
                <w:i/>
              </w:rPr>
              <w:t>f’c</w:t>
            </w:r>
            <w:proofErr w:type="spellEnd"/>
            <w:r w:rsidRPr="00A4123B">
              <w:rPr>
                <w:rFonts w:ascii="Times New Roman" w:hAnsi="Times New Roman" w:cs="Times New Roman"/>
                <w:i/>
                <w:sz w:val="24"/>
              </w:rPr>
              <w:t>)</w:t>
            </w:r>
          </w:p>
        </w:tc>
        <w:tc>
          <w:tcPr>
            <w:tcW w:w="1273" w:type="dxa"/>
            <w:tcBorders>
              <w:right w:val="triple" w:sz="4" w:space="0" w:color="999999" w:themeColor="text1" w:themeTint="66"/>
            </w:tcBorders>
            <w:shd w:val="clear" w:color="auto" w:fill="auto"/>
            <w:tcMar>
              <w:left w:w="57" w:type="dxa"/>
              <w:right w:w="57" w:type="dxa"/>
            </w:tcMar>
            <w:vAlign w:val="center"/>
          </w:tcPr>
          <w:p w14:paraId="3E8868A0" w14:textId="4E8B2683" w:rsidR="00DB6391" w:rsidRPr="00F35306" w:rsidRDefault="00BF4016"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4016">
              <w:rPr>
                <w:rFonts w:ascii="Times New Roman" w:hAnsi="Times New Roman" w:cs="Times New Roman"/>
              </w:rPr>
              <w:t>210 kg/cm²</w:t>
            </w:r>
          </w:p>
        </w:tc>
        <w:tc>
          <w:tcPr>
            <w:tcW w:w="2693" w:type="dxa"/>
            <w:tcBorders>
              <w:left w:val="triple" w:sz="4" w:space="0" w:color="999999" w:themeColor="text1" w:themeTint="66"/>
            </w:tcBorders>
            <w:shd w:val="clear" w:color="auto" w:fill="auto"/>
            <w:tcMar>
              <w:left w:w="57" w:type="dxa"/>
              <w:right w:w="57" w:type="dxa"/>
            </w:tcMar>
            <w:vAlign w:val="center"/>
          </w:tcPr>
          <w:p w14:paraId="12228B09" w14:textId="6075CD83" w:rsidR="00DB6391" w:rsidRPr="00F35306" w:rsidRDefault="00421CB6"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1CB6">
              <w:rPr>
                <w:rFonts w:ascii="Times New Roman" w:hAnsi="Times New Roman" w:cs="Times New Roman"/>
              </w:rPr>
              <w:t xml:space="preserve">Coeficiente de Poisson, </w:t>
            </w:r>
            <w:r w:rsidRPr="00421CB6">
              <w:rPr>
                <w:rFonts w:ascii="Times New Roman" w:hAnsi="Times New Roman" w:cs="Times New Roman"/>
                <w:i/>
              </w:rPr>
              <w:t>(μ)</w:t>
            </w:r>
          </w:p>
        </w:tc>
        <w:tc>
          <w:tcPr>
            <w:tcW w:w="1275" w:type="dxa"/>
            <w:tcBorders>
              <w:right w:val="single" w:sz="4" w:space="0" w:color="999999" w:themeColor="text1" w:themeTint="66"/>
            </w:tcBorders>
            <w:shd w:val="clear" w:color="auto" w:fill="auto"/>
            <w:tcMar>
              <w:left w:w="57" w:type="dxa"/>
              <w:right w:w="57" w:type="dxa"/>
            </w:tcMar>
            <w:vAlign w:val="center"/>
          </w:tcPr>
          <w:p w14:paraId="523C81A1" w14:textId="0E763FB6" w:rsidR="00DB6391" w:rsidRPr="00F35306" w:rsidRDefault="00421CB6"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0.15</w:t>
            </w:r>
          </w:p>
        </w:tc>
      </w:tr>
      <w:tr w:rsidR="00DB6391" w14:paraId="40709358"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71E97199" w14:textId="36E51956" w:rsidR="00DB6391" w:rsidRPr="00BF4016" w:rsidRDefault="00BF4016" w:rsidP="00834763">
            <w:pPr>
              <w:spacing w:line="276" w:lineRule="auto"/>
              <w:rPr>
                <w:rFonts w:ascii="Times New Roman" w:hAnsi="Times New Roman" w:cs="Times New Roman"/>
                <w:b w:val="0"/>
              </w:rPr>
            </w:pPr>
            <w:r w:rsidRPr="00BF4016">
              <w:rPr>
                <w:rFonts w:ascii="Times New Roman" w:hAnsi="Times New Roman" w:cs="Times New Roman"/>
                <w:b w:val="0"/>
              </w:rPr>
              <w:t xml:space="preserve">Peso unitario del concreto, </w:t>
            </w:r>
            <w:r w:rsidRPr="00BF4016">
              <w:rPr>
                <w:rFonts w:ascii="Times New Roman" w:hAnsi="Times New Roman" w:cs="Times New Roman"/>
                <w:b w:val="0"/>
                <w:i/>
              </w:rPr>
              <w:t>(ρ)</w:t>
            </w:r>
          </w:p>
        </w:tc>
        <w:tc>
          <w:tcPr>
            <w:tcW w:w="1273" w:type="dxa"/>
            <w:tcBorders>
              <w:right w:val="triple" w:sz="4" w:space="0" w:color="999999" w:themeColor="text1" w:themeTint="66"/>
            </w:tcBorders>
            <w:shd w:val="clear" w:color="auto" w:fill="auto"/>
            <w:tcMar>
              <w:left w:w="57" w:type="dxa"/>
              <w:right w:w="57" w:type="dxa"/>
            </w:tcMar>
            <w:vAlign w:val="center"/>
          </w:tcPr>
          <w:p w14:paraId="23B7E31C" w14:textId="78380C0B" w:rsidR="00DB6391" w:rsidRPr="00F35306" w:rsidRDefault="00BF4016"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4016">
              <w:rPr>
                <w:rFonts w:ascii="Times New Roman" w:hAnsi="Times New Roman" w:cs="Times New Roman"/>
              </w:rPr>
              <w:t>2296 kg/m³</w:t>
            </w:r>
          </w:p>
        </w:tc>
        <w:tc>
          <w:tcPr>
            <w:tcW w:w="2693" w:type="dxa"/>
            <w:tcBorders>
              <w:left w:val="triple" w:sz="4" w:space="0" w:color="999999" w:themeColor="text1" w:themeTint="66"/>
            </w:tcBorders>
            <w:shd w:val="clear" w:color="auto" w:fill="auto"/>
            <w:tcMar>
              <w:left w:w="57" w:type="dxa"/>
              <w:right w:w="57" w:type="dxa"/>
            </w:tcMar>
            <w:vAlign w:val="center"/>
          </w:tcPr>
          <w:p w14:paraId="60906BA2" w14:textId="12BCA514" w:rsidR="00DB6391" w:rsidRPr="00F35306" w:rsidRDefault="00DB6391"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5" w:type="dxa"/>
            <w:tcBorders>
              <w:right w:val="single" w:sz="4" w:space="0" w:color="999999" w:themeColor="text1" w:themeTint="66"/>
            </w:tcBorders>
            <w:shd w:val="clear" w:color="auto" w:fill="auto"/>
            <w:tcMar>
              <w:left w:w="57" w:type="dxa"/>
              <w:right w:w="57" w:type="dxa"/>
            </w:tcMar>
            <w:vAlign w:val="center"/>
          </w:tcPr>
          <w:p w14:paraId="1F7E041D" w14:textId="6976EF06" w:rsidR="00DB6391" w:rsidRPr="00F35306" w:rsidRDefault="00DB6391"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3490F0D0" w14:textId="65E1D85E" w:rsidR="00DB6391" w:rsidRPr="00421CB6" w:rsidRDefault="00DB6391" w:rsidP="00DB6391">
      <w:pPr>
        <w:pStyle w:val="Prrafodelista"/>
        <w:spacing w:after="240" w:line="360" w:lineRule="auto"/>
        <w:ind w:left="714"/>
        <w:contextualSpacing w:val="0"/>
        <w:jc w:val="both"/>
        <w:rPr>
          <w:rFonts w:ascii="Times New Roman" w:hAnsi="Times New Roman" w:cs="Times New Roman"/>
          <w:b/>
          <w:sz w:val="12"/>
          <w:u w:val="single"/>
        </w:rPr>
      </w:pPr>
    </w:p>
    <w:p w14:paraId="1381A08B" w14:textId="1DB1F114" w:rsidR="00421CB6" w:rsidRPr="007754D3" w:rsidRDefault="00421CB6" w:rsidP="00421CB6">
      <w:pPr>
        <w:pStyle w:val="Descripcin"/>
        <w:keepNext/>
        <w:spacing w:after="0" w:line="276" w:lineRule="auto"/>
        <w:jc w:val="center"/>
        <w:rPr>
          <w:rFonts w:ascii="Times New Roman" w:hAnsi="Times New Roman" w:cs="Times New Roman"/>
          <w:i w:val="0"/>
          <w:color w:val="auto"/>
          <w:sz w:val="22"/>
        </w:rPr>
      </w:pPr>
      <w:bookmarkStart w:id="284" w:name="_Toc5765772"/>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25</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Datos para resistencia a flexión y coeficiente de expansión térmica</w:t>
      </w:r>
      <w:bookmarkEnd w:id="284"/>
    </w:p>
    <w:tbl>
      <w:tblPr>
        <w:tblStyle w:val="Tablaconcuadrcula1clara"/>
        <w:tblW w:w="7933" w:type="dxa"/>
        <w:jc w:val="center"/>
        <w:tblLayout w:type="fixed"/>
        <w:tblLook w:val="04A0" w:firstRow="1" w:lastRow="0" w:firstColumn="1" w:lastColumn="0" w:noHBand="0" w:noVBand="1"/>
      </w:tblPr>
      <w:tblGrid>
        <w:gridCol w:w="2692"/>
        <w:gridCol w:w="1273"/>
        <w:gridCol w:w="2693"/>
        <w:gridCol w:w="1275"/>
      </w:tblGrid>
      <w:tr w:rsidR="00421CB6" w14:paraId="4ACC1388" w14:textId="77777777" w:rsidTr="007D165B">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3965" w:type="dxa"/>
            <w:gridSpan w:val="2"/>
            <w:tcBorders>
              <w:right w:val="triple" w:sz="4" w:space="0" w:color="999999" w:themeColor="text1" w:themeTint="66"/>
            </w:tcBorders>
            <w:shd w:val="clear" w:color="auto" w:fill="D9D9D9" w:themeFill="background1" w:themeFillShade="D9"/>
            <w:vAlign w:val="center"/>
          </w:tcPr>
          <w:p w14:paraId="6EF8A054" w14:textId="7EC4087F" w:rsidR="00421CB6" w:rsidRPr="006470DC" w:rsidRDefault="00421CB6" w:rsidP="006470DC">
            <w:pPr>
              <w:spacing w:line="276" w:lineRule="auto"/>
              <w:jc w:val="center"/>
              <w:rPr>
                <w:rFonts w:ascii="Times New Roman" w:hAnsi="Times New Roman" w:cs="Times New Roman"/>
              </w:rPr>
            </w:pPr>
            <w:r w:rsidRPr="006470DC">
              <w:rPr>
                <w:rFonts w:ascii="Times New Roman" w:hAnsi="Times New Roman" w:cs="Times New Roman"/>
              </w:rPr>
              <w:t>Resistencia a la flexión, (kg/cm²), nivel 3</w:t>
            </w:r>
          </w:p>
        </w:tc>
        <w:tc>
          <w:tcPr>
            <w:tcW w:w="3968"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532B9A52" w14:textId="4851682C" w:rsidR="00421CB6" w:rsidRPr="006470DC" w:rsidRDefault="00421CB6" w:rsidP="006470D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470DC">
              <w:rPr>
                <w:rFonts w:ascii="Times New Roman" w:hAnsi="Times New Roman" w:cs="Times New Roman"/>
              </w:rPr>
              <w:t xml:space="preserve">Coeficiente de </w:t>
            </w:r>
            <w:r w:rsidR="006470DC" w:rsidRPr="006470DC">
              <w:rPr>
                <w:rFonts w:ascii="Times New Roman" w:hAnsi="Times New Roman" w:cs="Times New Roman"/>
              </w:rPr>
              <w:t>expansión térmica</w:t>
            </w:r>
            <w:r w:rsidRPr="006470DC">
              <w:rPr>
                <w:rFonts w:ascii="Times New Roman" w:hAnsi="Times New Roman" w:cs="Times New Roman"/>
              </w:rPr>
              <w:t>, nivel 3</w:t>
            </w:r>
          </w:p>
        </w:tc>
      </w:tr>
      <w:tr w:rsidR="00421CB6" w14:paraId="256CE5AD"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F2F2F2" w:themeFill="background1" w:themeFillShade="F2"/>
            <w:tcMar>
              <w:left w:w="57" w:type="dxa"/>
              <w:right w:w="57" w:type="dxa"/>
            </w:tcMar>
            <w:vAlign w:val="center"/>
          </w:tcPr>
          <w:p w14:paraId="121616C9" w14:textId="77777777" w:rsidR="00421CB6" w:rsidRPr="00F35306" w:rsidRDefault="00421CB6" w:rsidP="00834763">
            <w:pPr>
              <w:spacing w:line="276" w:lineRule="auto"/>
              <w:rPr>
                <w:rFonts w:ascii="Times New Roman" w:hAnsi="Times New Roman" w:cs="Times New Roman"/>
              </w:rPr>
            </w:pPr>
            <w:r w:rsidRPr="00F35306">
              <w:rPr>
                <w:rFonts w:ascii="Times New Roman" w:hAnsi="Times New Roman" w:cs="Times New Roman"/>
              </w:rPr>
              <w:t>Descripción</w:t>
            </w:r>
          </w:p>
        </w:tc>
        <w:tc>
          <w:tcPr>
            <w:tcW w:w="1273" w:type="dxa"/>
            <w:tcBorders>
              <w:right w:val="triple" w:sz="4" w:space="0" w:color="999999" w:themeColor="text1" w:themeTint="66"/>
            </w:tcBorders>
            <w:shd w:val="clear" w:color="auto" w:fill="F2F2F2" w:themeFill="background1" w:themeFillShade="F2"/>
            <w:tcMar>
              <w:left w:w="57" w:type="dxa"/>
              <w:right w:w="57" w:type="dxa"/>
            </w:tcMar>
            <w:vAlign w:val="center"/>
          </w:tcPr>
          <w:p w14:paraId="7474D058" w14:textId="77777777" w:rsidR="00421CB6" w:rsidRPr="00F35306" w:rsidRDefault="00421CB6"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693" w:type="dxa"/>
            <w:tcBorders>
              <w:left w:val="triple" w:sz="4" w:space="0" w:color="999999" w:themeColor="text1" w:themeTint="66"/>
            </w:tcBorders>
            <w:shd w:val="clear" w:color="auto" w:fill="F2F2F2" w:themeFill="background1" w:themeFillShade="F2"/>
            <w:tcMar>
              <w:left w:w="57" w:type="dxa"/>
              <w:right w:w="57" w:type="dxa"/>
            </w:tcMar>
            <w:vAlign w:val="center"/>
          </w:tcPr>
          <w:p w14:paraId="4069AA11" w14:textId="77777777" w:rsidR="00421CB6" w:rsidRPr="00F35306" w:rsidRDefault="00421CB6"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275" w:type="dxa"/>
            <w:tcBorders>
              <w:right w:val="single" w:sz="4" w:space="0" w:color="999999" w:themeColor="text1" w:themeTint="66"/>
            </w:tcBorders>
            <w:shd w:val="clear" w:color="auto" w:fill="F2F2F2" w:themeFill="background1" w:themeFillShade="F2"/>
            <w:tcMar>
              <w:left w:w="57" w:type="dxa"/>
              <w:right w:w="57" w:type="dxa"/>
            </w:tcMar>
            <w:vAlign w:val="center"/>
          </w:tcPr>
          <w:p w14:paraId="30AE2FCF" w14:textId="1EA4E4C6" w:rsidR="00421CB6" w:rsidRPr="006470DC" w:rsidRDefault="00421CB6"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F35306">
              <w:rPr>
                <w:rFonts w:ascii="Times New Roman" w:hAnsi="Times New Roman" w:cs="Times New Roman"/>
                <w:b/>
              </w:rPr>
              <w:t>Valor</w:t>
            </w:r>
            <w:r w:rsidR="006470DC">
              <w:rPr>
                <w:rFonts w:ascii="Times New Roman" w:hAnsi="Times New Roman" w:cs="Times New Roman"/>
                <w:b/>
                <w:vertAlign w:val="superscript"/>
              </w:rPr>
              <w:t>21</w:t>
            </w:r>
          </w:p>
        </w:tc>
      </w:tr>
      <w:tr w:rsidR="00421CB6" w14:paraId="67DA40B3"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5DB3F0A4" w14:textId="77777777" w:rsidR="00421CB6" w:rsidRPr="00F35306" w:rsidRDefault="00421CB6" w:rsidP="00834763">
            <w:pPr>
              <w:spacing w:line="276" w:lineRule="auto"/>
              <w:rPr>
                <w:rFonts w:ascii="Times New Roman" w:hAnsi="Times New Roman" w:cs="Times New Roman"/>
                <w:b w:val="0"/>
              </w:rPr>
            </w:pPr>
            <w:r w:rsidRPr="00BF4016">
              <w:rPr>
                <w:rFonts w:ascii="Times New Roman" w:hAnsi="Times New Roman" w:cs="Times New Roman"/>
                <w:b w:val="0"/>
              </w:rPr>
              <w:t xml:space="preserve">Resistencia a compresión, 28 días, </w:t>
            </w:r>
            <w:r w:rsidRPr="00BF4016">
              <w:rPr>
                <w:rFonts w:ascii="Times New Roman" w:hAnsi="Times New Roman" w:cs="Times New Roman"/>
                <w:b w:val="0"/>
                <w:i/>
              </w:rPr>
              <w:t>(</w:t>
            </w:r>
            <w:proofErr w:type="spellStart"/>
            <w:r w:rsidRPr="00BF4016">
              <w:rPr>
                <w:rFonts w:ascii="Times New Roman" w:hAnsi="Times New Roman" w:cs="Times New Roman"/>
                <w:b w:val="0"/>
                <w:i/>
              </w:rPr>
              <w:t>f’c</w:t>
            </w:r>
            <w:proofErr w:type="spellEnd"/>
            <w:r w:rsidRPr="00A4123B">
              <w:rPr>
                <w:rFonts w:ascii="Times New Roman" w:hAnsi="Times New Roman" w:cs="Times New Roman"/>
                <w:i/>
                <w:sz w:val="24"/>
              </w:rPr>
              <w:t>)</w:t>
            </w:r>
          </w:p>
        </w:tc>
        <w:tc>
          <w:tcPr>
            <w:tcW w:w="1273" w:type="dxa"/>
            <w:tcBorders>
              <w:right w:val="triple" w:sz="4" w:space="0" w:color="999999" w:themeColor="text1" w:themeTint="66"/>
            </w:tcBorders>
            <w:shd w:val="clear" w:color="auto" w:fill="auto"/>
            <w:tcMar>
              <w:left w:w="57" w:type="dxa"/>
              <w:right w:w="57" w:type="dxa"/>
            </w:tcMar>
            <w:vAlign w:val="center"/>
          </w:tcPr>
          <w:p w14:paraId="5B23B8C4" w14:textId="77777777" w:rsidR="00421CB6" w:rsidRPr="00F35306" w:rsidRDefault="00421CB6"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4016">
              <w:rPr>
                <w:rFonts w:ascii="Times New Roman" w:hAnsi="Times New Roman" w:cs="Times New Roman"/>
              </w:rPr>
              <w:t>210 kg/cm²</w:t>
            </w:r>
          </w:p>
        </w:tc>
        <w:tc>
          <w:tcPr>
            <w:tcW w:w="2693" w:type="dxa"/>
            <w:tcBorders>
              <w:left w:val="triple" w:sz="4" w:space="0" w:color="999999" w:themeColor="text1" w:themeTint="66"/>
            </w:tcBorders>
            <w:shd w:val="clear" w:color="auto" w:fill="auto"/>
            <w:tcMar>
              <w:left w:w="57" w:type="dxa"/>
              <w:right w:w="57" w:type="dxa"/>
            </w:tcMar>
            <w:vAlign w:val="center"/>
          </w:tcPr>
          <w:p w14:paraId="04741458" w14:textId="1CF4367E" w:rsidR="00421CB6" w:rsidRPr="00F35306" w:rsidRDefault="00421CB6"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21CB6">
              <w:rPr>
                <w:rFonts w:ascii="Times New Roman" w:hAnsi="Times New Roman" w:cs="Times New Roman"/>
              </w:rPr>
              <w:t>Coef</w:t>
            </w:r>
            <w:proofErr w:type="spellEnd"/>
            <w:r w:rsidRPr="00421CB6">
              <w:rPr>
                <w:rFonts w:ascii="Times New Roman" w:hAnsi="Times New Roman" w:cs="Times New Roman"/>
              </w:rPr>
              <w:t xml:space="preserve">. de expansión térmica, </w:t>
            </w:r>
            <w:r w:rsidRPr="00421CB6">
              <w:rPr>
                <w:rFonts w:ascii="Times New Roman" w:hAnsi="Times New Roman" w:cs="Times New Roman"/>
                <w:i/>
              </w:rPr>
              <w:t>(α</w:t>
            </w:r>
            <w:r w:rsidRPr="00421CB6">
              <w:rPr>
                <w:rFonts w:ascii="Times New Roman" w:hAnsi="Times New Roman" w:cs="Times New Roman"/>
                <w:i/>
                <w:vertAlign w:val="subscript"/>
              </w:rPr>
              <w:t>PCC</w:t>
            </w:r>
            <w:r w:rsidRPr="00421CB6">
              <w:rPr>
                <w:rFonts w:ascii="Times New Roman" w:hAnsi="Times New Roman" w:cs="Times New Roman"/>
                <w:i/>
              </w:rPr>
              <w:t>)</w:t>
            </w:r>
          </w:p>
        </w:tc>
        <w:tc>
          <w:tcPr>
            <w:tcW w:w="1275" w:type="dxa"/>
            <w:tcBorders>
              <w:right w:val="single" w:sz="4" w:space="0" w:color="999999" w:themeColor="text1" w:themeTint="66"/>
            </w:tcBorders>
            <w:shd w:val="clear" w:color="auto" w:fill="auto"/>
            <w:tcMar>
              <w:left w:w="57" w:type="dxa"/>
              <w:right w:w="57" w:type="dxa"/>
            </w:tcMar>
            <w:vAlign w:val="center"/>
          </w:tcPr>
          <w:p w14:paraId="743D1EFA" w14:textId="425CF906" w:rsidR="00421CB6" w:rsidRPr="00F35306" w:rsidRDefault="00421CB6"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21CB6">
              <w:rPr>
                <w:rFonts w:ascii="Times New Roman" w:hAnsi="Times New Roman" w:cs="Times New Roman"/>
              </w:rPr>
              <w:t>1.859E-4 /°C</w:t>
            </w:r>
          </w:p>
        </w:tc>
      </w:tr>
    </w:tbl>
    <w:p w14:paraId="2B680483" w14:textId="48CE8B87" w:rsidR="00421CB6" w:rsidRPr="006470DC" w:rsidRDefault="00421CB6" w:rsidP="00421CB6">
      <w:pPr>
        <w:spacing w:line="360" w:lineRule="auto"/>
        <w:jc w:val="both"/>
        <w:rPr>
          <w:rFonts w:ascii="Times New Roman" w:hAnsi="Times New Roman" w:cs="Times New Roman"/>
          <w:sz w:val="12"/>
        </w:rPr>
      </w:pPr>
    </w:p>
    <w:p w14:paraId="3B3453EE" w14:textId="7EA590D5" w:rsidR="00421CB6" w:rsidRPr="007754D3" w:rsidRDefault="00421CB6" w:rsidP="00421CB6">
      <w:pPr>
        <w:pStyle w:val="Descripcin"/>
        <w:keepNext/>
        <w:spacing w:after="0" w:line="276" w:lineRule="auto"/>
        <w:jc w:val="center"/>
        <w:rPr>
          <w:rFonts w:ascii="Times New Roman" w:hAnsi="Times New Roman" w:cs="Times New Roman"/>
          <w:i w:val="0"/>
          <w:color w:val="auto"/>
          <w:sz w:val="22"/>
        </w:rPr>
      </w:pPr>
      <w:bookmarkStart w:id="285" w:name="_Toc5765773"/>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26</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 xml:space="preserve">Datos para </w:t>
      </w:r>
      <w:r w:rsidR="006470DC">
        <w:rPr>
          <w:rFonts w:ascii="Times New Roman" w:hAnsi="Times New Roman" w:cs="Times New Roman"/>
          <w:i w:val="0"/>
          <w:color w:val="auto"/>
          <w:sz w:val="22"/>
        </w:rPr>
        <w:t>contracción del PCC y temperatura de cero esfuerzos</w:t>
      </w:r>
      <w:bookmarkEnd w:id="285"/>
    </w:p>
    <w:tbl>
      <w:tblPr>
        <w:tblStyle w:val="Tablaconcuadrcula1clara"/>
        <w:tblW w:w="7933" w:type="dxa"/>
        <w:jc w:val="center"/>
        <w:tblLayout w:type="fixed"/>
        <w:tblLook w:val="04A0" w:firstRow="1" w:lastRow="0" w:firstColumn="1" w:lastColumn="0" w:noHBand="0" w:noVBand="1"/>
      </w:tblPr>
      <w:tblGrid>
        <w:gridCol w:w="2692"/>
        <w:gridCol w:w="1273"/>
        <w:gridCol w:w="2693"/>
        <w:gridCol w:w="1275"/>
      </w:tblGrid>
      <w:tr w:rsidR="00421CB6" w14:paraId="741A7A52" w14:textId="77777777" w:rsidTr="007D16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5" w:type="dxa"/>
            <w:gridSpan w:val="2"/>
            <w:tcBorders>
              <w:right w:val="triple" w:sz="4" w:space="0" w:color="999999" w:themeColor="text1" w:themeTint="66"/>
            </w:tcBorders>
            <w:shd w:val="clear" w:color="auto" w:fill="D9D9D9" w:themeFill="background1" w:themeFillShade="D9"/>
            <w:vAlign w:val="center"/>
          </w:tcPr>
          <w:p w14:paraId="61849CE9" w14:textId="74CB6AB0" w:rsidR="00421CB6" w:rsidRPr="00F35306" w:rsidRDefault="006470DC" w:rsidP="00834763">
            <w:pPr>
              <w:spacing w:line="276" w:lineRule="auto"/>
              <w:jc w:val="center"/>
              <w:rPr>
                <w:rFonts w:ascii="Times New Roman" w:hAnsi="Times New Roman" w:cs="Times New Roman"/>
              </w:rPr>
            </w:pPr>
            <w:r w:rsidRPr="006470DC">
              <w:rPr>
                <w:rFonts w:ascii="Times New Roman" w:hAnsi="Times New Roman" w:cs="Times New Roman"/>
              </w:rPr>
              <w:t>Contracción del PCC</w:t>
            </w:r>
            <w:r w:rsidR="00421CB6">
              <w:rPr>
                <w:rFonts w:ascii="Times New Roman" w:hAnsi="Times New Roman" w:cs="Times New Roman"/>
              </w:rPr>
              <w:t xml:space="preserve">, nivel </w:t>
            </w:r>
            <w:r>
              <w:rPr>
                <w:rFonts w:ascii="Times New Roman" w:hAnsi="Times New Roman" w:cs="Times New Roman"/>
              </w:rPr>
              <w:t>2</w:t>
            </w:r>
          </w:p>
        </w:tc>
        <w:tc>
          <w:tcPr>
            <w:tcW w:w="3968"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3784937A" w14:textId="77777777" w:rsidR="00421CB6" w:rsidRPr="00F35306" w:rsidRDefault="00421CB6" w:rsidP="0083476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21CB6">
              <w:rPr>
                <w:rFonts w:ascii="Times New Roman" w:hAnsi="Times New Roman" w:cs="Times New Roman"/>
                <w:sz w:val="24"/>
              </w:rPr>
              <w:t>Coeficiente de Poisson</w:t>
            </w:r>
            <w:r>
              <w:rPr>
                <w:rFonts w:ascii="Times New Roman" w:hAnsi="Times New Roman" w:cs="Times New Roman"/>
              </w:rPr>
              <w:t>, nivel 3</w:t>
            </w:r>
          </w:p>
        </w:tc>
      </w:tr>
      <w:tr w:rsidR="00421CB6" w14:paraId="7A730C39"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F2F2F2" w:themeFill="background1" w:themeFillShade="F2"/>
            <w:tcMar>
              <w:left w:w="57" w:type="dxa"/>
              <w:right w:w="57" w:type="dxa"/>
            </w:tcMar>
            <w:vAlign w:val="center"/>
          </w:tcPr>
          <w:p w14:paraId="36D3952C" w14:textId="77777777" w:rsidR="00421CB6" w:rsidRPr="00F35306" w:rsidRDefault="00421CB6" w:rsidP="00834763">
            <w:pPr>
              <w:spacing w:line="276" w:lineRule="auto"/>
              <w:rPr>
                <w:rFonts w:ascii="Times New Roman" w:hAnsi="Times New Roman" w:cs="Times New Roman"/>
              </w:rPr>
            </w:pPr>
            <w:r w:rsidRPr="00F35306">
              <w:rPr>
                <w:rFonts w:ascii="Times New Roman" w:hAnsi="Times New Roman" w:cs="Times New Roman"/>
              </w:rPr>
              <w:t>Descripción</w:t>
            </w:r>
          </w:p>
        </w:tc>
        <w:tc>
          <w:tcPr>
            <w:tcW w:w="1273" w:type="dxa"/>
            <w:tcBorders>
              <w:right w:val="triple" w:sz="4" w:space="0" w:color="999999" w:themeColor="text1" w:themeTint="66"/>
            </w:tcBorders>
            <w:shd w:val="clear" w:color="auto" w:fill="F2F2F2" w:themeFill="background1" w:themeFillShade="F2"/>
            <w:tcMar>
              <w:left w:w="57" w:type="dxa"/>
              <w:right w:w="57" w:type="dxa"/>
            </w:tcMar>
            <w:vAlign w:val="center"/>
          </w:tcPr>
          <w:p w14:paraId="6E0E9CB6" w14:textId="6DDA5084" w:rsidR="00421CB6" w:rsidRPr="00F35306" w:rsidRDefault="00421CB6"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r w:rsidR="000A234C">
              <w:rPr>
                <w:rStyle w:val="Refdenotaalpie"/>
                <w:rFonts w:ascii="Times New Roman" w:hAnsi="Times New Roman" w:cs="Times New Roman"/>
                <w:b/>
              </w:rPr>
              <w:footnoteReference w:id="22"/>
            </w:r>
          </w:p>
        </w:tc>
        <w:tc>
          <w:tcPr>
            <w:tcW w:w="2693" w:type="dxa"/>
            <w:tcBorders>
              <w:left w:val="triple" w:sz="4" w:space="0" w:color="999999" w:themeColor="text1" w:themeTint="66"/>
            </w:tcBorders>
            <w:shd w:val="clear" w:color="auto" w:fill="F2F2F2" w:themeFill="background1" w:themeFillShade="F2"/>
            <w:tcMar>
              <w:left w:w="57" w:type="dxa"/>
              <w:right w:w="57" w:type="dxa"/>
            </w:tcMar>
            <w:vAlign w:val="center"/>
          </w:tcPr>
          <w:p w14:paraId="419EE941" w14:textId="77777777" w:rsidR="00421CB6" w:rsidRPr="00F35306" w:rsidRDefault="00421CB6"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275" w:type="dxa"/>
            <w:tcBorders>
              <w:right w:val="single" w:sz="4" w:space="0" w:color="999999" w:themeColor="text1" w:themeTint="66"/>
            </w:tcBorders>
            <w:shd w:val="clear" w:color="auto" w:fill="F2F2F2" w:themeFill="background1" w:themeFillShade="F2"/>
            <w:tcMar>
              <w:left w:w="57" w:type="dxa"/>
              <w:right w:w="57" w:type="dxa"/>
            </w:tcMar>
            <w:vAlign w:val="center"/>
          </w:tcPr>
          <w:p w14:paraId="08673543" w14:textId="5B589DAD" w:rsidR="00421CB6" w:rsidRPr="00F35306" w:rsidRDefault="00421CB6"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Valor</w:t>
            </w:r>
          </w:p>
        </w:tc>
      </w:tr>
      <w:tr w:rsidR="00421CB6" w14:paraId="12CE70F4"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2AA8F273" w14:textId="6C009B22" w:rsidR="00421CB6" w:rsidRPr="006470DC" w:rsidRDefault="006470DC" w:rsidP="00834763">
            <w:pPr>
              <w:spacing w:line="276" w:lineRule="auto"/>
              <w:rPr>
                <w:rFonts w:ascii="Times New Roman" w:hAnsi="Times New Roman" w:cs="Times New Roman"/>
                <w:b w:val="0"/>
              </w:rPr>
            </w:pPr>
            <w:r w:rsidRPr="006470DC">
              <w:rPr>
                <w:rFonts w:ascii="Times New Roman" w:hAnsi="Times New Roman" w:cs="Times New Roman"/>
                <w:b w:val="0"/>
              </w:rPr>
              <w:t xml:space="preserve">Factor de tipo de cemento, </w:t>
            </w:r>
            <w:r w:rsidRPr="006470DC">
              <w:rPr>
                <w:rFonts w:ascii="Times New Roman" w:hAnsi="Times New Roman" w:cs="Times New Roman"/>
                <w:b w:val="0"/>
                <w:i/>
              </w:rPr>
              <w:t>(C</w:t>
            </w:r>
            <w:r w:rsidRPr="006470DC">
              <w:rPr>
                <w:rFonts w:ascii="Times New Roman" w:hAnsi="Times New Roman" w:cs="Times New Roman"/>
                <w:b w:val="0"/>
                <w:i/>
                <w:vertAlign w:val="subscript"/>
              </w:rPr>
              <w:t>1</w:t>
            </w:r>
            <w:r w:rsidRPr="006470DC">
              <w:rPr>
                <w:rFonts w:ascii="Times New Roman" w:hAnsi="Times New Roman" w:cs="Times New Roman"/>
                <w:b w:val="0"/>
                <w:i/>
              </w:rPr>
              <w:t>)</w:t>
            </w:r>
          </w:p>
        </w:tc>
        <w:tc>
          <w:tcPr>
            <w:tcW w:w="1273" w:type="dxa"/>
            <w:tcBorders>
              <w:right w:val="triple" w:sz="4" w:space="0" w:color="999999" w:themeColor="text1" w:themeTint="66"/>
            </w:tcBorders>
            <w:shd w:val="clear" w:color="auto" w:fill="auto"/>
            <w:tcMar>
              <w:left w:w="57" w:type="dxa"/>
              <w:right w:w="57" w:type="dxa"/>
            </w:tcMar>
            <w:vAlign w:val="center"/>
          </w:tcPr>
          <w:p w14:paraId="2E69F67A" w14:textId="68605D5D" w:rsidR="00421CB6" w:rsidRPr="00F35306" w:rsidRDefault="006470D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2693" w:type="dxa"/>
            <w:tcBorders>
              <w:left w:val="triple" w:sz="4" w:space="0" w:color="999999" w:themeColor="text1" w:themeTint="66"/>
            </w:tcBorders>
            <w:shd w:val="clear" w:color="auto" w:fill="auto"/>
            <w:tcMar>
              <w:left w:w="57" w:type="dxa"/>
              <w:right w:w="57" w:type="dxa"/>
            </w:tcMar>
            <w:vAlign w:val="center"/>
          </w:tcPr>
          <w:p w14:paraId="322171D9" w14:textId="5E6EDF88" w:rsidR="00421CB6" w:rsidRPr="00F35306" w:rsidRDefault="000A234C"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234C">
              <w:rPr>
                <w:rFonts w:ascii="Times New Roman" w:hAnsi="Times New Roman" w:cs="Times New Roman"/>
              </w:rPr>
              <w:t xml:space="preserve">Contenido de cemento, </w:t>
            </w:r>
            <w:r w:rsidRPr="000A234C">
              <w:rPr>
                <w:rFonts w:ascii="Times New Roman" w:hAnsi="Times New Roman" w:cs="Times New Roman"/>
                <w:i/>
              </w:rPr>
              <w:t>(C</w:t>
            </w:r>
            <w:r w:rsidRPr="000A234C">
              <w:rPr>
                <w:rFonts w:ascii="Times New Roman" w:hAnsi="Times New Roman" w:cs="Times New Roman"/>
                <w:i/>
                <w:vertAlign w:val="subscript"/>
              </w:rPr>
              <w:t>C</w:t>
            </w:r>
            <w:r w:rsidRPr="000A234C">
              <w:rPr>
                <w:rFonts w:ascii="Times New Roman" w:hAnsi="Times New Roman" w:cs="Times New Roman"/>
                <w:i/>
              </w:rPr>
              <w:t>)</w:t>
            </w:r>
          </w:p>
        </w:tc>
        <w:tc>
          <w:tcPr>
            <w:tcW w:w="1275" w:type="dxa"/>
            <w:tcBorders>
              <w:right w:val="single" w:sz="4" w:space="0" w:color="999999" w:themeColor="text1" w:themeTint="66"/>
            </w:tcBorders>
            <w:shd w:val="clear" w:color="auto" w:fill="auto"/>
            <w:tcMar>
              <w:left w:w="57" w:type="dxa"/>
              <w:right w:w="57" w:type="dxa"/>
            </w:tcMar>
            <w:vAlign w:val="center"/>
          </w:tcPr>
          <w:p w14:paraId="48196F44" w14:textId="6FBF5369" w:rsidR="00421CB6" w:rsidRPr="00F35306" w:rsidRDefault="000A234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234C">
              <w:rPr>
                <w:rFonts w:ascii="Times New Roman" w:hAnsi="Times New Roman" w:cs="Times New Roman"/>
              </w:rPr>
              <w:t>418.98 kg/m³</w:t>
            </w:r>
          </w:p>
        </w:tc>
      </w:tr>
      <w:tr w:rsidR="006470DC" w14:paraId="06BBEE1A"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28FFD747" w14:textId="5873AC0A" w:rsidR="006470DC" w:rsidRPr="006470DC" w:rsidRDefault="006470DC" w:rsidP="00834763">
            <w:pPr>
              <w:spacing w:line="276" w:lineRule="auto"/>
              <w:rPr>
                <w:rFonts w:ascii="Times New Roman" w:hAnsi="Times New Roman" w:cs="Times New Roman"/>
                <w:b w:val="0"/>
              </w:rPr>
            </w:pPr>
            <w:r w:rsidRPr="006470DC">
              <w:rPr>
                <w:rFonts w:ascii="Times New Roman" w:hAnsi="Times New Roman" w:cs="Times New Roman"/>
                <w:b w:val="0"/>
              </w:rPr>
              <w:t xml:space="preserve">Factor de tipo de curado, </w:t>
            </w:r>
            <w:r w:rsidRPr="006470DC">
              <w:rPr>
                <w:rFonts w:ascii="Times New Roman" w:hAnsi="Times New Roman" w:cs="Times New Roman"/>
                <w:b w:val="0"/>
                <w:i/>
              </w:rPr>
              <w:t>(C</w:t>
            </w:r>
            <w:r w:rsidRPr="006470DC">
              <w:rPr>
                <w:rFonts w:ascii="Times New Roman" w:hAnsi="Times New Roman" w:cs="Times New Roman"/>
                <w:b w:val="0"/>
                <w:i/>
                <w:vertAlign w:val="subscript"/>
              </w:rPr>
              <w:t>2</w:t>
            </w:r>
            <w:r w:rsidRPr="006470DC">
              <w:rPr>
                <w:rFonts w:ascii="Times New Roman" w:hAnsi="Times New Roman" w:cs="Times New Roman"/>
                <w:b w:val="0"/>
                <w:i/>
              </w:rPr>
              <w:t>)</w:t>
            </w:r>
          </w:p>
        </w:tc>
        <w:tc>
          <w:tcPr>
            <w:tcW w:w="1273" w:type="dxa"/>
            <w:tcBorders>
              <w:right w:val="triple" w:sz="4" w:space="0" w:color="999999" w:themeColor="text1" w:themeTint="66"/>
            </w:tcBorders>
            <w:shd w:val="clear" w:color="auto" w:fill="auto"/>
            <w:tcMar>
              <w:left w:w="57" w:type="dxa"/>
              <w:right w:w="57" w:type="dxa"/>
            </w:tcMar>
            <w:vAlign w:val="center"/>
          </w:tcPr>
          <w:p w14:paraId="79F277F6" w14:textId="06160FF9" w:rsidR="006470DC" w:rsidRPr="00BF4016" w:rsidRDefault="006470D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c>
          <w:tcPr>
            <w:tcW w:w="2693" w:type="dxa"/>
            <w:tcBorders>
              <w:left w:val="triple" w:sz="4" w:space="0" w:color="999999" w:themeColor="text1" w:themeTint="66"/>
            </w:tcBorders>
            <w:shd w:val="clear" w:color="auto" w:fill="auto"/>
            <w:tcMar>
              <w:left w:w="57" w:type="dxa"/>
              <w:right w:w="57" w:type="dxa"/>
            </w:tcMar>
            <w:vAlign w:val="center"/>
          </w:tcPr>
          <w:p w14:paraId="65F108E8" w14:textId="4841343E" w:rsidR="006470DC" w:rsidRPr="00421CB6" w:rsidRDefault="000A234C"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0A234C">
              <w:rPr>
                <w:rFonts w:ascii="Times New Roman" w:hAnsi="Times New Roman" w:cs="Times New Roman"/>
              </w:rPr>
              <w:t>Temp</w:t>
            </w:r>
            <w:proofErr w:type="spellEnd"/>
            <w:r w:rsidRPr="000A234C">
              <w:rPr>
                <w:rFonts w:ascii="Times New Roman" w:hAnsi="Times New Roman" w:cs="Times New Roman"/>
              </w:rPr>
              <w:t xml:space="preserve">. media en el mes de construcción, </w:t>
            </w:r>
            <w:r w:rsidRPr="000A234C">
              <w:rPr>
                <w:rFonts w:ascii="Times New Roman" w:hAnsi="Times New Roman" w:cs="Times New Roman"/>
                <w:i/>
              </w:rPr>
              <w:t>(MMT)</w:t>
            </w:r>
          </w:p>
        </w:tc>
        <w:tc>
          <w:tcPr>
            <w:tcW w:w="1275" w:type="dxa"/>
            <w:tcBorders>
              <w:right w:val="single" w:sz="4" w:space="0" w:color="999999" w:themeColor="text1" w:themeTint="66"/>
            </w:tcBorders>
            <w:shd w:val="clear" w:color="auto" w:fill="auto"/>
            <w:tcMar>
              <w:left w:w="57" w:type="dxa"/>
              <w:right w:w="57" w:type="dxa"/>
            </w:tcMar>
            <w:vAlign w:val="center"/>
          </w:tcPr>
          <w:p w14:paraId="6AEFA5E3" w14:textId="71A5EBDB" w:rsidR="006470DC" w:rsidRPr="00421CB6" w:rsidRDefault="000A234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234C">
              <w:rPr>
                <w:rFonts w:ascii="Times New Roman" w:hAnsi="Times New Roman" w:cs="Times New Roman"/>
              </w:rPr>
              <w:t>16 °C</w:t>
            </w:r>
            <w:r>
              <w:rPr>
                <w:rStyle w:val="Refdenotaalpie"/>
                <w:rFonts w:ascii="Times New Roman" w:hAnsi="Times New Roman" w:cs="Times New Roman"/>
              </w:rPr>
              <w:footnoteReference w:id="23"/>
            </w:r>
          </w:p>
        </w:tc>
      </w:tr>
      <w:tr w:rsidR="006470DC" w14:paraId="748A50EE"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60781548" w14:textId="5EA9BF3C" w:rsidR="006470DC" w:rsidRPr="006470DC" w:rsidRDefault="006470DC" w:rsidP="00834763">
            <w:pPr>
              <w:spacing w:line="276" w:lineRule="auto"/>
              <w:rPr>
                <w:rFonts w:ascii="Times New Roman" w:hAnsi="Times New Roman" w:cs="Times New Roman"/>
                <w:b w:val="0"/>
              </w:rPr>
            </w:pPr>
            <w:r w:rsidRPr="006470DC">
              <w:rPr>
                <w:rFonts w:ascii="Times New Roman" w:hAnsi="Times New Roman" w:cs="Times New Roman"/>
                <w:b w:val="0"/>
              </w:rPr>
              <w:t xml:space="preserve">Contenido de agua en la mezcla, </w:t>
            </w:r>
            <w:r w:rsidRPr="006470DC">
              <w:rPr>
                <w:rFonts w:ascii="Times New Roman" w:hAnsi="Times New Roman" w:cs="Times New Roman"/>
                <w:b w:val="0"/>
                <w:i/>
              </w:rPr>
              <w:t>(w)</w:t>
            </w:r>
          </w:p>
        </w:tc>
        <w:tc>
          <w:tcPr>
            <w:tcW w:w="1273" w:type="dxa"/>
            <w:tcBorders>
              <w:right w:val="triple" w:sz="4" w:space="0" w:color="999999" w:themeColor="text1" w:themeTint="66"/>
            </w:tcBorders>
            <w:shd w:val="clear" w:color="auto" w:fill="auto"/>
            <w:tcMar>
              <w:left w:w="57" w:type="dxa"/>
              <w:right w:w="57" w:type="dxa"/>
            </w:tcMar>
            <w:vAlign w:val="center"/>
          </w:tcPr>
          <w:p w14:paraId="79D54C8F" w14:textId="77E98B6C" w:rsidR="006470DC" w:rsidRPr="00BF4016" w:rsidRDefault="000A234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234C">
              <w:rPr>
                <w:rFonts w:ascii="Times New Roman" w:hAnsi="Times New Roman" w:cs="Times New Roman"/>
              </w:rPr>
              <w:t>218.71 L/m³</w:t>
            </w:r>
          </w:p>
        </w:tc>
        <w:tc>
          <w:tcPr>
            <w:tcW w:w="2693" w:type="dxa"/>
            <w:tcBorders>
              <w:left w:val="triple" w:sz="4" w:space="0" w:color="999999" w:themeColor="text1" w:themeTint="66"/>
            </w:tcBorders>
            <w:shd w:val="clear" w:color="auto" w:fill="auto"/>
            <w:tcMar>
              <w:left w:w="57" w:type="dxa"/>
              <w:right w:w="57" w:type="dxa"/>
            </w:tcMar>
            <w:vAlign w:val="center"/>
          </w:tcPr>
          <w:p w14:paraId="06E70F40" w14:textId="77777777" w:rsidR="006470DC" w:rsidRPr="00421CB6" w:rsidRDefault="006470DC"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5" w:type="dxa"/>
            <w:tcBorders>
              <w:right w:val="single" w:sz="4" w:space="0" w:color="999999" w:themeColor="text1" w:themeTint="66"/>
            </w:tcBorders>
            <w:shd w:val="clear" w:color="auto" w:fill="auto"/>
            <w:tcMar>
              <w:left w:w="57" w:type="dxa"/>
              <w:right w:w="57" w:type="dxa"/>
            </w:tcMar>
            <w:vAlign w:val="center"/>
          </w:tcPr>
          <w:p w14:paraId="6940C31E" w14:textId="77777777" w:rsidR="006470DC" w:rsidRPr="00421CB6" w:rsidRDefault="006470D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470DC" w14:paraId="665A5491"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794F9E0A" w14:textId="5D4EB7DA" w:rsidR="006470DC" w:rsidRPr="006470DC" w:rsidRDefault="006470DC" w:rsidP="00834763">
            <w:pPr>
              <w:spacing w:line="276" w:lineRule="auto"/>
              <w:rPr>
                <w:rFonts w:ascii="Times New Roman" w:hAnsi="Times New Roman" w:cs="Times New Roman"/>
                <w:b w:val="0"/>
              </w:rPr>
            </w:pPr>
            <w:r w:rsidRPr="006470DC">
              <w:rPr>
                <w:rFonts w:ascii="Times New Roman" w:hAnsi="Times New Roman" w:cs="Times New Roman"/>
                <w:b w:val="0"/>
              </w:rPr>
              <w:t xml:space="preserve">Resistencia a compresión, 28 días, </w:t>
            </w:r>
            <w:r w:rsidRPr="006470DC">
              <w:rPr>
                <w:rFonts w:ascii="Times New Roman" w:hAnsi="Times New Roman" w:cs="Times New Roman"/>
                <w:b w:val="0"/>
                <w:i/>
              </w:rPr>
              <w:t>(</w:t>
            </w:r>
            <w:proofErr w:type="spellStart"/>
            <w:r w:rsidRPr="006470DC">
              <w:rPr>
                <w:rFonts w:ascii="Times New Roman" w:hAnsi="Times New Roman" w:cs="Times New Roman"/>
                <w:b w:val="0"/>
                <w:i/>
              </w:rPr>
              <w:t>f’c</w:t>
            </w:r>
            <w:proofErr w:type="spellEnd"/>
            <w:r w:rsidRPr="006470DC">
              <w:rPr>
                <w:rFonts w:ascii="Times New Roman" w:hAnsi="Times New Roman" w:cs="Times New Roman"/>
                <w:b w:val="0"/>
                <w:i/>
              </w:rPr>
              <w:t>)</w:t>
            </w:r>
          </w:p>
        </w:tc>
        <w:tc>
          <w:tcPr>
            <w:tcW w:w="1273" w:type="dxa"/>
            <w:tcBorders>
              <w:right w:val="triple" w:sz="4" w:space="0" w:color="999999" w:themeColor="text1" w:themeTint="66"/>
            </w:tcBorders>
            <w:shd w:val="clear" w:color="auto" w:fill="auto"/>
            <w:tcMar>
              <w:left w:w="57" w:type="dxa"/>
              <w:right w:w="57" w:type="dxa"/>
            </w:tcMar>
            <w:vAlign w:val="center"/>
          </w:tcPr>
          <w:p w14:paraId="7E6ECEE7" w14:textId="62E0AD2C" w:rsidR="006470DC" w:rsidRPr="00BF4016" w:rsidRDefault="000A234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234C">
              <w:rPr>
                <w:rFonts w:ascii="Times New Roman" w:hAnsi="Times New Roman" w:cs="Times New Roman"/>
              </w:rPr>
              <w:t>210 kg/cm²</w:t>
            </w:r>
          </w:p>
        </w:tc>
        <w:tc>
          <w:tcPr>
            <w:tcW w:w="2693" w:type="dxa"/>
            <w:tcBorders>
              <w:left w:val="triple" w:sz="4" w:space="0" w:color="999999" w:themeColor="text1" w:themeTint="66"/>
            </w:tcBorders>
            <w:shd w:val="clear" w:color="auto" w:fill="auto"/>
            <w:tcMar>
              <w:left w:w="57" w:type="dxa"/>
              <w:right w:w="57" w:type="dxa"/>
            </w:tcMar>
            <w:vAlign w:val="center"/>
          </w:tcPr>
          <w:p w14:paraId="7C047C0F" w14:textId="77777777" w:rsidR="006470DC" w:rsidRPr="00421CB6" w:rsidRDefault="006470DC"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5" w:type="dxa"/>
            <w:tcBorders>
              <w:right w:val="single" w:sz="4" w:space="0" w:color="999999" w:themeColor="text1" w:themeTint="66"/>
            </w:tcBorders>
            <w:shd w:val="clear" w:color="auto" w:fill="auto"/>
            <w:tcMar>
              <w:left w:w="57" w:type="dxa"/>
              <w:right w:w="57" w:type="dxa"/>
            </w:tcMar>
            <w:vAlign w:val="center"/>
          </w:tcPr>
          <w:p w14:paraId="53184D4D" w14:textId="77777777" w:rsidR="006470DC" w:rsidRPr="00421CB6" w:rsidRDefault="006470D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470DC" w14:paraId="4FD749F1"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449BE1DC" w14:textId="6EE5CB87" w:rsidR="006470DC" w:rsidRPr="006470DC" w:rsidRDefault="006470DC" w:rsidP="00834763">
            <w:pPr>
              <w:spacing w:line="276" w:lineRule="auto"/>
              <w:rPr>
                <w:rFonts w:ascii="Times New Roman" w:hAnsi="Times New Roman" w:cs="Times New Roman"/>
                <w:b w:val="0"/>
              </w:rPr>
            </w:pPr>
            <w:r w:rsidRPr="006470DC">
              <w:rPr>
                <w:rFonts w:ascii="Times New Roman" w:hAnsi="Times New Roman" w:cs="Times New Roman"/>
                <w:b w:val="0"/>
              </w:rPr>
              <w:t xml:space="preserve">Tiempo para el 50 % de retracción, </w:t>
            </w:r>
            <w:r w:rsidRPr="006470DC">
              <w:rPr>
                <w:rFonts w:ascii="Times New Roman" w:hAnsi="Times New Roman" w:cs="Times New Roman"/>
                <w:b w:val="0"/>
                <w:i/>
              </w:rPr>
              <w:t>(t</w:t>
            </w:r>
            <w:r w:rsidRPr="006470DC">
              <w:rPr>
                <w:rFonts w:ascii="Times New Roman" w:hAnsi="Times New Roman" w:cs="Times New Roman"/>
                <w:b w:val="0"/>
                <w:i/>
                <w:vertAlign w:val="subscript"/>
              </w:rPr>
              <w:t>50</w:t>
            </w:r>
            <w:r w:rsidRPr="006470DC">
              <w:rPr>
                <w:rFonts w:ascii="Times New Roman" w:hAnsi="Times New Roman" w:cs="Times New Roman"/>
                <w:b w:val="0"/>
                <w:i/>
              </w:rPr>
              <w:t>)</w:t>
            </w:r>
          </w:p>
        </w:tc>
        <w:tc>
          <w:tcPr>
            <w:tcW w:w="1273" w:type="dxa"/>
            <w:tcBorders>
              <w:right w:val="triple" w:sz="4" w:space="0" w:color="999999" w:themeColor="text1" w:themeTint="66"/>
            </w:tcBorders>
            <w:shd w:val="clear" w:color="auto" w:fill="auto"/>
            <w:tcMar>
              <w:left w:w="57" w:type="dxa"/>
              <w:right w:w="57" w:type="dxa"/>
            </w:tcMar>
            <w:vAlign w:val="center"/>
          </w:tcPr>
          <w:p w14:paraId="2B348792" w14:textId="389890AC" w:rsidR="006470DC" w:rsidRPr="00BF4016" w:rsidRDefault="000A234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234C">
              <w:rPr>
                <w:rFonts w:ascii="Times New Roman" w:hAnsi="Times New Roman" w:cs="Times New Roman"/>
              </w:rPr>
              <w:t>35 días</w:t>
            </w:r>
          </w:p>
        </w:tc>
        <w:tc>
          <w:tcPr>
            <w:tcW w:w="2693" w:type="dxa"/>
            <w:tcBorders>
              <w:left w:val="triple" w:sz="4" w:space="0" w:color="999999" w:themeColor="text1" w:themeTint="66"/>
            </w:tcBorders>
            <w:shd w:val="clear" w:color="auto" w:fill="auto"/>
            <w:tcMar>
              <w:left w:w="57" w:type="dxa"/>
              <w:right w:w="57" w:type="dxa"/>
            </w:tcMar>
            <w:vAlign w:val="center"/>
          </w:tcPr>
          <w:p w14:paraId="1941ACEE" w14:textId="77777777" w:rsidR="006470DC" w:rsidRPr="00421CB6" w:rsidRDefault="006470DC"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5" w:type="dxa"/>
            <w:tcBorders>
              <w:right w:val="single" w:sz="4" w:space="0" w:color="999999" w:themeColor="text1" w:themeTint="66"/>
            </w:tcBorders>
            <w:shd w:val="clear" w:color="auto" w:fill="auto"/>
            <w:tcMar>
              <w:left w:w="57" w:type="dxa"/>
              <w:right w:w="57" w:type="dxa"/>
            </w:tcMar>
            <w:vAlign w:val="center"/>
          </w:tcPr>
          <w:p w14:paraId="0793E57B" w14:textId="77777777" w:rsidR="006470DC" w:rsidRPr="00421CB6" w:rsidRDefault="006470D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470DC" w14:paraId="0E81E879"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113C8D7A" w14:textId="486AF108" w:rsidR="006470DC" w:rsidRPr="006470DC" w:rsidRDefault="006470DC" w:rsidP="00834763">
            <w:pPr>
              <w:spacing w:line="276" w:lineRule="auto"/>
              <w:rPr>
                <w:rFonts w:ascii="Times New Roman" w:hAnsi="Times New Roman" w:cs="Times New Roman"/>
                <w:b w:val="0"/>
              </w:rPr>
            </w:pPr>
            <w:r w:rsidRPr="006470DC">
              <w:rPr>
                <w:rFonts w:ascii="Times New Roman" w:hAnsi="Times New Roman" w:cs="Times New Roman"/>
                <w:b w:val="0"/>
              </w:rPr>
              <w:t xml:space="preserve">Contenido de aire en la mezcla, </w:t>
            </w:r>
            <w:r w:rsidRPr="006470DC">
              <w:rPr>
                <w:rFonts w:ascii="Times New Roman" w:hAnsi="Times New Roman" w:cs="Times New Roman"/>
                <w:b w:val="0"/>
                <w:i/>
              </w:rPr>
              <w:t>(ACC</w:t>
            </w:r>
            <w:r w:rsidRPr="006470DC">
              <w:rPr>
                <w:rFonts w:ascii="Times New Roman" w:hAnsi="Times New Roman" w:cs="Times New Roman"/>
                <w:b w:val="0"/>
                <w:i/>
                <w:vertAlign w:val="subscript"/>
              </w:rPr>
              <w:t>PCC</w:t>
            </w:r>
            <w:r w:rsidRPr="006470DC">
              <w:rPr>
                <w:rFonts w:ascii="Times New Roman" w:hAnsi="Times New Roman" w:cs="Times New Roman"/>
                <w:b w:val="0"/>
                <w:i/>
              </w:rPr>
              <w:t>)</w:t>
            </w:r>
          </w:p>
        </w:tc>
        <w:tc>
          <w:tcPr>
            <w:tcW w:w="1273" w:type="dxa"/>
            <w:tcBorders>
              <w:right w:val="triple" w:sz="4" w:space="0" w:color="999999" w:themeColor="text1" w:themeTint="66"/>
            </w:tcBorders>
            <w:shd w:val="clear" w:color="auto" w:fill="auto"/>
            <w:tcMar>
              <w:left w:w="57" w:type="dxa"/>
              <w:right w:w="57" w:type="dxa"/>
            </w:tcMar>
            <w:vAlign w:val="center"/>
          </w:tcPr>
          <w:p w14:paraId="5B0C3C83" w14:textId="141C19E3" w:rsidR="006470DC" w:rsidRPr="00BF4016" w:rsidRDefault="000A234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234C">
              <w:rPr>
                <w:rFonts w:ascii="Times New Roman" w:hAnsi="Times New Roman" w:cs="Times New Roman"/>
              </w:rPr>
              <w:t>2 %</w:t>
            </w:r>
          </w:p>
        </w:tc>
        <w:tc>
          <w:tcPr>
            <w:tcW w:w="2693" w:type="dxa"/>
            <w:tcBorders>
              <w:left w:val="triple" w:sz="4" w:space="0" w:color="999999" w:themeColor="text1" w:themeTint="66"/>
            </w:tcBorders>
            <w:shd w:val="clear" w:color="auto" w:fill="auto"/>
            <w:tcMar>
              <w:left w:w="57" w:type="dxa"/>
              <w:right w:w="57" w:type="dxa"/>
            </w:tcMar>
            <w:vAlign w:val="center"/>
          </w:tcPr>
          <w:p w14:paraId="7F7A5A75" w14:textId="77777777" w:rsidR="006470DC" w:rsidRPr="00421CB6" w:rsidRDefault="006470DC"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5" w:type="dxa"/>
            <w:tcBorders>
              <w:right w:val="single" w:sz="4" w:space="0" w:color="999999" w:themeColor="text1" w:themeTint="66"/>
            </w:tcBorders>
            <w:shd w:val="clear" w:color="auto" w:fill="auto"/>
            <w:tcMar>
              <w:left w:w="57" w:type="dxa"/>
              <w:right w:w="57" w:type="dxa"/>
            </w:tcMar>
            <w:vAlign w:val="center"/>
          </w:tcPr>
          <w:p w14:paraId="13ED37C9" w14:textId="77777777" w:rsidR="006470DC" w:rsidRPr="00421CB6" w:rsidRDefault="006470D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470DC" w14:paraId="59908DF9"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28C02441" w14:textId="329687B2" w:rsidR="006470DC" w:rsidRPr="006470DC" w:rsidRDefault="006470DC" w:rsidP="00834763">
            <w:pPr>
              <w:spacing w:line="276" w:lineRule="auto"/>
              <w:rPr>
                <w:rFonts w:ascii="Times New Roman" w:hAnsi="Times New Roman" w:cs="Times New Roman"/>
                <w:b w:val="0"/>
              </w:rPr>
            </w:pPr>
            <w:r w:rsidRPr="006470DC">
              <w:rPr>
                <w:rFonts w:ascii="Times New Roman" w:hAnsi="Times New Roman" w:cs="Times New Roman"/>
                <w:b w:val="0"/>
              </w:rPr>
              <w:t xml:space="preserve">Relación agua – cemento, </w:t>
            </w:r>
            <w:r w:rsidRPr="006470DC">
              <w:rPr>
                <w:rFonts w:ascii="Times New Roman" w:hAnsi="Times New Roman" w:cs="Times New Roman"/>
                <w:b w:val="0"/>
                <w:i/>
              </w:rPr>
              <w:t>(WC</w:t>
            </w:r>
            <w:r w:rsidRPr="006470DC">
              <w:rPr>
                <w:rFonts w:ascii="Times New Roman" w:hAnsi="Times New Roman" w:cs="Times New Roman"/>
                <w:b w:val="0"/>
                <w:i/>
                <w:vertAlign w:val="subscript"/>
              </w:rPr>
              <w:t>PCC</w:t>
            </w:r>
            <w:r w:rsidRPr="006470DC">
              <w:rPr>
                <w:rFonts w:ascii="Times New Roman" w:hAnsi="Times New Roman" w:cs="Times New Roman"/>
                <w:b w:val="0"/>
                <w:i/>
              </w:rPr>
              <w:t>)</w:t>
            </w:r>
          </w:p>
        </w:tc>
        <w:tc>
          <w:tcPr>
            <w:tcW w:w="1273" w:type="dxa"/>
            <w:tcBorders>
              <w:right w:val="triple" w:sz="4" w:space="0" w:color="999999" w:themeColor="text1" w:themeTint="66"/>
            </w:tcBorders>
            <w:shd w:val="clear" w:color="auto" w:fill="auto"/>
            <w:tcMar>
              <w:left w:w="57" w:type="dxa"/>
              <w:right w:w="57" w:type="dxa"/>
            </w:tcMar>
            <w:vAlign w:val="center"/>
          </w:tcPr>
          <w:p w14:paraId="6E3B913A" w14:textId="29F8D6A9" w:rsidR="006470DC" w:rsidRPr="00BF4016" w:rsidRDefault="000A234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A234C">
              <w:rPr>
                <w:rFonts w:ascii="Times New Roman" w:hAnsi="Times New Roman" w:cs="Times New Roman"/>
              </w:rPr>
              <w:t>0.522</w:t>
            </w:r>
          </w:p>
        </w:tc>
        <w:tc>
          <w:tcPr>
            <w:tcW w:w="2693" w:type="dxa"/>
            <w:tcBorders>
              <w:left w:val="triple" w:sz="4" w:space="0" w:color="999999" w:themeColor="text1" w:themeTint="66"/>
            </w:tcBorders>
            <w:shd w:val="clear" w:color="auto" w:fill="auto"/>
            <w:tcMar>
              <w:left w:w="57" w:type="dxa"/>
              <w:right w:w="57" w:type="dxa"/>
            </w:tcMar>
            <w:vAlign w:val="center"/>
          </w:tcPr>
          <w:p w14:paraId="7E3F4013" w14:textId="77777777" w:rsidR="006470DC" w:rsidRPr="00421CB6" w:rsidRDefault="006470DC"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5" w:type="dxa"/>
            <w:tcBorders>
              <w:right w:val="single" w:sz="4" w:space="0" w:color="999999" w:themeColor="text1" w:themeTint="66"/>
            </w:tcBorders>
            <w:shd w:val="clear" w:color="auto" w:fill="auto"/>
            <w:tcMar>
              <w:left w:w="57" w:type="dxa"/>
              <w:right w:w="57" w:type="dxa"/>
            </w:tcMar>
            <w:vAlign w:val="center"/>
          </w:tcPr>
          <w:p w14:paraId="5B8A0938" w14:textId="77777777" w:rsidR="006470DC" w:rsidRPr="00421CB6" w:rsidRDefault="006470D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36CB9588" w14:textId="77777777" w:rsidR="00421CB6" w:rsidRDefault="00421CB6" w:rsidP="00421CB6">
      <w:pPr>
        <w:spacing w:line="360" w:lineRule="auto"/>
        <w:jc w:val="both"/>
        <w:rPr>
          <w:rFonts w:ascii="Times New Roman" w:hAnsi="Times New Roman" w:cs="Times New Roman"/>
          <w:sz w:val="24"/>
        </w:rPr>
      </w:pPr>
    </w:p>
    <w:p w14:paraId="43198CD3" w14:textId="35BF0F24" w:rsidR="00421CB6" w:rsidRDefault="00421CB6" w:rsidP="00421CB6">
      <w:pPr>
        <w:spacing w:line="360" w:lineRule="auto"/>
        <w:jc w:val="both"/>
        <w:rPr>
          <w:rFonts w:ascii="Times New Roman" w:hAnsi="Times New Roman" w:cs="Times New Roman"/>
          <w:sz w:val="24"/>
        </w:rPr>
      </w:pPr>
    </w:p>
    <w:p w14:paraId="7DB49C8F" w14:textId="77777777" w:rsidR="000A234C" w:rsidRPr="00421CB6" w:rsidRDefault="000A234C" w:rsidP="00421CB6">
      <w:pPr>
        <w:spacing w:line="360" w:lineRule="auto"/>
        <w:jc w:val="both"/>
        <w:rPr>
          <w:rFonts w:ascii="Times New Roman" w:hAnsi="Times New Roman" w:cs="Times New Roman"/>
          <w:sz w:val="24"/>
        </w:rPr>
      </w:pPr>
    </w:p>
    <w:p w14:paraId="39D525AB" w14:textId="77777777" w:rsidR="00827449" w:rsidRPr="0013132B" w:rsidRDefault="00827449" w:rsidP="00946E53">
      <w:pPr>
        <w:pStyle w:val="Prrafodelista"/>
        <w:numPr>
          <w:ilvl w:val="0"/>
          <w:numId w:val="54"/>
        </w:numPr>
        <w:spacing w:before="240" w:after="240" w:line="360" w:lineRule="auto"/>
        <w:ind w:left="714" w:hanging="357"/>
        <w:contextualSpacing w:val="0"/>
        <w:jc w:val="both"/>
        <w:rPr>
          <w:rFonts w:ascii="Times New Roman" w:hAnsi="Times New Roman" w:cs="Times New Roman"/>
          <w:b/>
          <w:sz w:val="24"/>
          <w:u w:val="single"/>
        </w:rPr>
      </w:pPr>
      <w:r w:rsidRPr="0013132B">
        <w:rPr>
          <w:rFonts w:ascii="Times New Roman" w:hAnsi="Times New Roman" w:cs="Times New Roman"/>
          <w:b/>
          <w:sz w:val="24"/>
          <w:u w:val="single"/>
        </w:rPr>
        <w:lastRenderedPageBreak/>
        <w:t>Propiedades de la capa subbase</w:t>
      </w:r>
    </w:p>
    <w:p w14:paraId="4112E989" w14:textId="21FA790A" w:rsidR="00827449" w:rsidRDefault="00827449" w:rsidP="006A75DB">
      <w:pPr>
        <w:spacing w:after="0" w:line="360" w:lineRule="auto"/>
        <w:ind w:firstLine="708"/>
        <w:jc w:val="both"/>
        <w:rPr>
          <w:rFonts w:ascii="Times New Roman" w:hAnsi="Times New Roman" w:cs="Times New Roman"/>
          <w:sz w:val="24"/>
        </w:rPr>
      </w:pPr>
      <w:r w:rsidRPr="006A75DB">
        <w:rPr>
          <w:rFonts w:ascii="Times New Roman" w:hAnsi="Times New Roman" w:cs="Times New Roman"/>
          <w:sz w:val="24"/>
        </w:rPr>
        <w:t xml:space="preserve">Clasificación del suelo </w:t>
      </w:r>
      <w:r w:rsidR="00883905" w:rsidRPr="006A75DB">
        <w:rPr>
          <w:rFonts w:ascii="Times New Roman" w:hAnsi="Times New Roman" w:cs="Times New Roman"/>
          <w:i/>
          <w:sz w:val="24"/>
        </w:rPr>
        <w:t>(AASH</w:t>
      </w:r>
      <w:r w:rsidRPr="006A75DB">
        <w:rPr>
          <w:rFonts w:ascii="Times New Roman" w:hAnsi="Times New Roman" w:cs="Times New Roman"/>
          <w:i/>
          <w:sz w:val="24"/>
        </w:rPr>
        <w:t>O)</w:t>
      </w:r>
      <w:r w:rsidRPr="006A75DB">
        <w:rPr>
          <w:rFonts w:ascii="Times New Roman" w:hAnsi="Times New Roman" w:cs="Times New Roman"/>
          <w:sz w:val="24"/>
        </w:rPr>
        <w:tab/>
        <w:t>:</w:t>
      </w:r>
      <w:r w:rsidRPr="006A75DB">
        <w:rPr>
          <w:rFonts w:ascii="Times New Roman" w:hAnsi="Times New Roman" w:cs="Times New Roman"/>
          <w:sz w:val="24"/>
        </w:rPr>
        <w:tab/>
      </w:r>
      <w:r w:rsidR="00CB2A47" w:rsidRPr="006A75DB">
        <w:rPr>
          <w:rFonts w:ascii="Times New Roman" w:hAnsi="Times New Roman" w:cs="Times New Roman"/>
          <w:sz w:val="24"/>
        </w:rPr>
        <w:t>A – 2 – 4</w:t>
      </w:r>
    </w:p>
    <w:p w14:paraId="10B9ED21" w14:textId="77777777" w:rsidR="00946E53" w:rsidRPr="00271EE8" w:rsidRDefault="00946E53" w:rsidP="00946E53">
      <w:pPr>
        <w:spacing w:after="0" w:line="360" w:lineRule="auto"/>
        <w:ind w:firstLine="708"/>
        <w:jc w:val="both"/>
        <w:rPr>
          <w:rFonts w:ascii="Times New Roman" w:hAnsi="Times New Roman" w:cs="Times New Roman"/>
          <w:b/>
          <w:sz w:val="12"/>
        </w:rPr>
      </w:pPr>
    </w:p>
    <w:p w14:paraId="47CAD5C4" w14:textId="216FC883" w:rsidR="00946E53" w:rsidRPr="007754D3" w:rsidRDefault="00946E53" w:rsidP="00946E53">
      <w:pPr>
        <w:pStyle w:val="Descripcin"/>
        <w:keepNext/>
        <w:spacing w:after="0" w:line="276" w:lineRule="auto"/>
        <w:jc w:val="center"/>
        <w:rPr>
          <w:rFonts w:ascii="Times New Roman" w:hAnsi="Times New Roman" w:cs="Times New Roman"/>
          <w:i w:val="0"/>
          <w:color w:val="auto"/>
          <w:sz w:val="22"/>
        </w:rPr>
      </w:pPr>
      <w:bookmarkStart w:id="286" w:name="_Toc5765774"/>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27</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Datos para módulo resiliente y coeficiente de Poisson</w:t>
      </w:r>
      <w:bookmarkEnd w:id="286"/>
    </w:p>
    <w:tbl>
      <w:tblPr>
        <w:tblStyle w:val="Tablaconcuadrcula1clara"/>
        <w:tblW w:w="7933" w:type="dxa"/>
        <w:jc w:val="center"/>
        <w:tblLayout w:type="fixed"/>
        <w:tblLook w:val="04A0" w:firstRow="1" w:lastRow="0" w:firstColumn="1" w:lastColumn="0" w:noHBand="0" w:noVBand="1"/>
      </w:tblPr>
      <w:tblGrid>
        <w:gridCol w:w="2692"/>
        <w:gridCol w:w="1273"/>
        <w:gridCol w:w="2693"/>
        <w:gridCol w:w="1275"/>
      </w:tblGrid>
      <w:tr w:rsidR="00946E53" w14:paraId="33BA5AFC" w14:textId="77777777" w:rsidTr="007D16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5" w:type="dxa"/>
            <w:gridSpan w:val="2"/>
            <w:tcBorders>
              <w:right w:val="triple" w:sz="4" w:space="0" w:color="999999" w:themeColor="text1" w:themeTint="66"/>
            </w:tcBorders>
            <w:shd w:val="clear" w:color="auto" w:fill="D9D9D9" w:themeFill="background1" w:themeFillShade="D9"/>
            <w:vAlign w:val="center"/>
          </w:tcPr>
          <w:p w14:paraId="4B77A4AE" w14:textId="77777777" w:rsidR="00946E53" w:rsidRPr="00271EE8" w:rsidRDefault="00946E53" w:rsidP="00834763">
            <w:pPr>
              <w:spacing w:line="276" w:lineRule="auto"/>
              <w:jc w:val="center"/>
              <w:rPr>
                <w:rFonts w:ascii="Times New Roman" w:hAnsi="Times New Roman" w:cs="Times New Roman"/>
              </w:rPr>
            </w:pPr>
            <w:r w:rsidRPr="00271EE8">
              <w:rPr>
                <w:rFonts w:ascii="Times New Roman" w:hAnsi="Times New Roman" w:cs="Times New Roman"/>
              </w:rPr>
              <w:t>Módulo resiliente (kg/cm²), nivel 2</w:t>
            </w:r>
          </w:p>
        </w:tc>
        <w:tc>
          <w:tcPr>
            <w:tcW w:w="3968"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47F5974E" w14:textId="77777777" w:rsidR="00946E53" w:rsidRPr="00271EE8" w:rsidRDefault="00946E53" w:rsidP="008347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71EE8">
              <w:rPr>
                <w:rFonts w:ascii="Times New Roman" w:hAnsi="Times New Roman" w:cs="Times New Roman"/>
              </w:rPr>
              <w:t>Coeficiente de Poisson, nivel 3</w:t>
            </w:r>
          </w:p>
        </w:tc>
      </w:tr>
      <w:tr w:rsidR="00946E53" w14:paraId="5E7B2063"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F2F2F2" w:themeFill="background1" w:themeFillShade="F2"/>
            <w:tcMar>
              <w:left w:w="57" w:type="dxa"/>
              <w:right w:w="57" w:type="dxa"/>
            </w:tcMar>
            <w:vAlign w:val="center"/>
          </w:tcPr>
          <w:p w14:paraId="0F41529C" w14:textId="77777777" w:rsidR="00946E53" w:rsidRPr="00F35306" w:rsidRDefault="00946E53" w:rsidP="00834763">
            <w:pPr>
              <w:spacing w:line="276" w:lineRule="auto"/>
              <w:rPr>
                <w:rFonts w:ascii="Times New Roman" w:hAnsi="Times New Roman" w:cs="Times New Roman"/>
              </w:rPr>
            </w:pPr>
            <w:r w:rsidRPr="00F35306">
              <w:rPr>
                <w:rFonts w:ascii="Times New Roman" w:hAnsi="Times New Roman" w:cs="Times New Roman"/>
              </w:rPr>
              <w:t>Descripción</w:t>
            </w:r>
          </w:p>
        </w:tc>
        <w:tc>
          <w:tcPr>
            <w:tcW w:w="1273" w:type="dxa"/>
            <w:tcBorders>
              <w:right w:val="triple" w:sz="4" w:space="0" w:color="999999" w:themeColor="text1" w:themeTint="66"/>
            </w:tcBorders>
            <w:shd w:val="clear" w:color="auto" w:fill="F2F2F2" w:themeFill="background1" w:themeFillShade="F2"/>
            <w:tcMar>
              <w:left w:w="57" w:type="dxa"/>
              <w:right w:w="57" w:type="dxa"/>
            </w:tcMar>
            <w:vAlign w:val="center"/>
          </w:tcPr>
          <w:p w14:paraId="580AF513" w14:textId="77777777"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693" w:type="dxa"/>
            <w:tcBorders>
              <w:left w:val="triple" w:sz="4" w:space="0" w:color="999999" w:themeColor="text1" w:themeTint="66"/>
            </w:tcBorders>
            <w:shd w:val="clear" w:color="auto" w:fill="F2F2F2" w:themeFill="background1" w:themeFillShade="F2"/>
            <w:tcMar>
              <w:left w:w="57" w:type="dxa"/>
              <w:right w:w="57" w:type="dxa"/>
            </w:tcMar>
            <w:vAlign w:val="center"/>
          </w:tcPr>
          <w:p w14:paraId="3768C1E7" w14:textId="77777777" w:rsidR="00946E53" w:rsidRPr="00F35306" w:rsidRDefault="00946E53"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275" w:type="dxa"/>
            <w:tcBorders>
              <w:right w:val="single" w:sz="4" w:space="0" w:color="999999" w:themeColor="text1" w:themeTint="66"/>
            </w:tcBorders>
            <w:shd w:val="clear" w:color="auto" w:fill="F2F2F2" w:themeFill="background1" w:themeFillShade="F2"/>
            <w:tcMar>
              <w:left w:w="57" w:type="dxa"/>
              <w:right w:w="57" w:type="dxa"/>
            </w:tcMar>
            <w:vAlign w:val="center"/>
          </w:tcPr>
          <w:p w14:paraId="48E39941" w14:textId="4C4BD456" w:rsidR="00946E53" w:rsidRPr="00946E53"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Valor</w:t>
            </w:r>
            <w:r>
              <w:rPr>
                <w:rStyle w:val="Refdenotaalpie"/>
                <w:rFonts w:ascii="Times New Roman" w:hAnsi="Times New Roman" w:cs="Times New Roman"/>
                <w:b/>
              </w:rPr>
              <w:footnoteReference w:id="24"/>
            </w:r>
          </w:p>
        </w:tc>
      </w:tr>
      <w:tr w:rsidR="00946E53" w14:paraId="6C913875"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349664A3" w14:textId="77777777" w:rsidR="00946E53" w:rsidRPr="00F35306" w:rsidRDefault="00946E53" w:rsidP="00834763">
            <w:pPr>
              <w:spacing w:line="276" w:lineRule="auto"/>
              <w:rPr>
                <w:rFonts w:ascii="Times New Roman" w:hAnsi="Times New Roman" w:cs="Times New Roman"/>
                <w:b w:val="0"/>
              </w:rPr>
            </w:pPr>
            <w:r>
              <w:rPr>
                <w:rFonts w:ascii="Times New Roman" w:hAnsi="Times New Roman" w:cs="Times New Roman"/>
                <w:b w:val="0"/>
              </w:rPr>
              <w:t>CBR</w:t>
            </w:r>
          </w:p>
        </w:tc>
        <w:tc>
          <w:tcPr>
            <w:tcW w:w="1273" w:type="dxa"/>
            <w:tcBorders>
              <w:right w:val="triple" w:sz="4" w:space="0" w:color="999999" w:themeColor="text1" w:themeTint="66"/>
            </w:tcBorders>
            <w:shd w:val="clear" w:color="auto" w:fill="auto"/>
            <w:tcMar>
              <w:left w:w="57" w:type="dxa"/>
              <w:right w:w="57" w:type="dxa"/>
            </w:tcMar>
            <w:vAlign w:val="center"/>
          </w:tcPr>
          <w:p w14:paraId="089F7F8F" w14:textId="385076C0"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63</w:t>
            </w:r>
            <w:r w:rsidRPr="00F35306">
              <w:rPr>
                <w:rFonts w:ascii="Times New Roman" w:hAnsi="Times New Roman" w:cs="Times New Roman"/>
              </w:rPr>
              <w:t xml:space="preserve"> %</w:t>
            </w:r>
          </w:p>
        </w:tc>
        <w:tc>
          <w:tcPr>
            <w:tcW w:w="2693" w:type="dxa"/>
            <w:tcBorders>
              <w:left w:val="triple" w:sz="4" w:space="0" w:color="999999" w:themeColor="text1" w:themeTint="66"/>
            </w:tcBorders>
            <w:shd w:val="clear" w:color="auto" w:fill="auto"/>
            <w:tcMar>
              <w:left w:w="57" w:type="dxa"/>
              <w:right w:w="57" w:type="dxa"/>
            </w:tcMar>
            <w:vAlign w:val="center"/>
          </w:tcPr>
          <w:p w14:paraId="69ED4938" w14:textId="77777777" w:rsidR="00946E53" w:rsidRPr="00F35306" w:rsidRDefault="00946E53"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1EE8">
              <w:rPr>
                <w:rFonts w:ascii="Times New Roman" w:hAnsi="Times New Roman" w:cs="Times New Roman"/>
              </w:rPr>
              <w:t xml:space="preserve">Coeficiente de Poisson, </w:t>
            </w:r>
            <w:r w:rsidRPr="00271EE8">
              <w:rPr>
                <w:rFonts w:ascii="Times New Roman" w:hAnsi="Times New Roman" w:cs="Times New Roman"/>
                <w:i/>
              </w:rPr>
              <w:t>(µ)</w:t>
            </w:r>
          </w:p>
        </w:tc>
        <w:tc>
          <w:tcPr>
            <w:tcW w:w="1275" w:type="dxa"/>
            <w:tcBorders>
              <w:right w:val="single" w:sz="4" w:space="0" w:color="999999" w:themeColor="text1" w:themeTint="66"/>
            </w:tcBorders>
            <w:shd w:val="clear" w:color="auto" w:fill="auto"/>
            <w:tcMar>
              <w:left w:w="57" w:type="dxa"/>
              <w:right w:w="57" w:type="dxa"/>
            </w:tcMar>
            <w:vAlign w:val="center"/>
          </w:tcPr>
          <w:p w14:paraId="4F1ED2FE" w14:textId="77777777"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0.4</w:t>
            </w:r>
          </w:p>
        </w:tc>
      </w:tr>
    </w:tbl>
    <w:p w14:paraId="1A2FC6B5" w14:textId="77777777" w:rsidR="00946E53" w:rsidRPr="00946E53" w:rsidRDefault="00946E53" w:rsidP="00946E53">
      <w:pPr>
        <w:pStyle w:val="Prrafodelista"/>
        <w:spacing w:after="0" w:line="360" w:lineRule="auto"/>
        <w:ind w:left="1134"/>
        <w:contextualSpacing w:val="0"/>
        <w:jc w:val="both"/>
        <w:rPr>
          <w:rFonts w:ascii="Times New Roman" w:hAnsi="Times New Roman" w:cs="Times New Roman"/>
          <w:b/>
          <w:sz w:val="16"/>
        </w:rPr>
      </w:pPr>
    </w:p>
    <w:p w14:paraId="74EB13ED" w14:textId="1C70D80D" w:rsidR="00946E53" w:rsidRPr="007754D3" w:rsidRDefault="00946E53" w:rsidP="00946E53">
      <w:pPr>
        <w:pStyle w:val="Descripcin"/>
        <w:keepNext/>
        <w:spacing w:after="0" w:line="276" w:lineRule="auto"/>
        <w:jc w:val="center"/>
        <w:rPr>
          <w:rFonts w:ascii="Times New Roman" w:hAnsi="Times New Roman" w:cs="Times New Roman"/>
          <w:i w:val="0"/>
          <w:color w:val="auto"/>
          <w:sz w:val="22"/>
        </w:rPr>
      </w:pPr>
      <w:bookmarkStart w:id="287" w:name="_Toc5765775"/>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28</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Datos para gravedad específica y contenido óptimo de humedad</w:t>
      </w:r>
      <w:bookmarkEnd w:id="287"/>
    </w:p>
    <w:tbl>
      <w:tblPr>
        <w:tblStyle w:val="Tablaconcuadrcula1clara"/>
        <w:tblW w:w="7933" w:type="dxa"/>
        <w:jc w:val="center"/>
        <w:tblLayout w:type="fixed"/>
        <w:tblLook w:val="04A0" w:firstRow="1" w:lastRow="0" w:firstColumn="1" w:lastColumn="0" w:noHBand="0" w:noVBand="1"/>
      </w:tblPr>
      <w:tblGrid>
        <w:gridCol w:w="2692"/>
        <w:gridCol w:w="1273"/>
        <w:gridCol w:w="2693"/>
        <w:gridCol w:w="1275"/>
      </w:tblGrid>
      <w:tr w:rsidR="00946E53" w14:paraId="522017FB" w14:textId="77777777" w:rsidTr="007D16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5" w:type="dxa"/>
            <w:gridSpan w:val="2"/>
            <w:tcBorders>
              <w:right w:val="triple" w:sz="4" w:space="0" w:color="999999" w:themeColor="text1" w:themeTint="66"/>
            </w:tcBorders>
            <w:shd w:val="clear" w:color="auto" w:fill="D9D9D9" w:themeFill="background1" w:themeFillShade="D9"/>
            <w:vAlign w:val="center"/>
          </w:tcPr>
          <w:p w14:paraId="796850C6" w14:textId="77777777" w:rsidR="00946E53" w:rsidRPr="00271EE8" w:rsidRDefault="00946E53" w:rsidP="00834763">
            <w:pPr>
              <w:spacing w:line="276" w:lineRule="auto"/>
              <w:jc w:val="center"/>
              <w:rPr>
                <w:rFonts w:ascii="Times New Roman" w:hAnsi="Times New Roman" w:cs="Times New Roman"/>
              </w:rPr>
            </w:pPr>
            <w:r>
              <w:rPr>
                <w:rFonts w:ascii="Times New Roman" w:hAnsi="Times New Roman" w:cs="Times New Roman"/>
              </w:rPr>
              <w:t>Gravedad específica</w:t>
            </w:r>
            <w:r w:rsidRPr="00271EE8">
              <w:rPr>
                <w:rFonts w:ascii="Times New Roman" w:hAnsi="Times New Roman" w:cs="Times New Roman"/>
              </w:rPr>
              <w:t xml:space="preserve">, nivel </w:t>
            </w:r>
            <w:r>
              <w:rPr>
                <w:rFonts w:ascii="Times New Roman" w:hAnsi="Times New Roman" w:cs="Times New Roman"/>
              </w:rPr>
              <w:t>1</w:t>
            </w:r>
          </w:p>
        </w:tc>
        <w:tc>
          <w:tcPr>
            <w:tcW w:w="3968"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31EFA881" w14:textId="77777777" w:rsidR="00946E53" w:rsidRPr="00271EE8" w:rsidRDefault="00946E53" w:rsidP="008347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Contenido óptimo de humedad (%)</w:t>
            </w:r>
            <w:r w:rsidRPr="00271EE8">
              <w:rPr>
                <w:rFonts w:ascii="Times New Roman" w:hAnsi="Times New Roman" w:cs="Times New Roman"/>
              </w:rPr>
              <w:t xml:space="preserve">, nivel </w:t>
            </w:r>
            <w:r>
              <w:rPr>
                <w:rFonts w:ascii="Times New Roman" w:hAnsi="Times New Roman" w:cs="Times New Roman"/>
              </w:rPr>
              <w:t>1</w:t>
            </w:r>
          </w:p>
        </w:tc>
      </w:tr>
      <w:tr w:rsidR="00946E53" w14:paraId="7BEBA200"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F2F2F2" w:themeFill="background1" w:themeFillShade="F2"/>
            <w:tcMar>
              <w:left w:w="57" w:type="dxa"/>
              <w:right w:w="57" w:type="dxa"/>
            </w:tcMar>
            <w:vAlign w:val="center"/>
          </w:tcPr>
          <w:p w14:paraId="3444DE16" w14:textId="77777777" w:rsidR="00946E53" w:rsidRPr="00F35306" w:rsidRDefault="00946E53" w:rsidP="00834763">
            <w:pPr>
              <w:spacing w:line="276" w:lineRule="auto"/>
              <w:rPr>
                <w:rFonts w:ascii="Times New Roman" w:hAnsi="Times New Roman" w:cs="Times New Roman"/>
              </w:rPr>
            </w:pPr>
            <w:r w:rsidRPr="00F35306">
              <w:rPr>
                <w:rFonts w:ascii="Times New Roman" w:hAnsi="Times New Roman" w:cs="Times New Roman"/>
              </w:rPr>
              <w:t>Descripción</w:t>
            </w:r>
          </w:p>
        </w:tc>
        <w:tc>
          <w:tcPr>
            <w:tcW w:w="1273" w:type="dxa"/>
            <w:tcBorders>
              <w:right w:val="triple" w:sz="4" w:space="0" w:color="999999" w:themeColor="text1" w:themeTint="66"/>
            </w:tcBorders>
            <w:shd w:val="clear" w:color="auto" w:fill="F2F2F2" w:themeFill="background1" w:themeFillShade="F2"/>
            <w:tcMar>
              <w:left w:w="57" w:type="dxa"/>
              <w:right w:w="57" w:type="dxa"/>
            </w:tcMar>
            <w:vAlign w:val="center"/>
          </w:tcPr>
          <w:p w14:paraId="5108CD08" w14:textId="77777777"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693" w:type="dxa"/>
            <w:tcBorders>
              <w:left w:val="triple" w:sz="4" w:space="0" w:color="999999" w:themeColor="text1" w:themeTint="66"/>
            </w:tcBorders>
            <w:shd w:val="clear" w:color="auto" w:fill="F2F2F2" w:themeFill="background1" w:themeFillShade="F2"/>
            <w:tcMar>
              <w:left w:w="57" w:type="dxa"/>
              <w:right w:w="57" w:type="dxa"/>
            </w:tcMar>
            <w:vAlign w:val="center"/>
          </w:tcPr>
          <w:p w14:paraId="59AE79FB" w14:textId="77777777" w:rsidR="00946E53" w:rsidRPr="00F35306" w:rsidRDefault="00946E53"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275" w:type="dxa"/>
            <w:tcBorders>
              <w:right w:val="single" w:sz="4" w:space="0" w:color="999999" w:themeColor="text1" w:themeTint="66"/>
            </w:tcBorders>
            <w:shd w:val="clear" w:color="auto" w:fill="F2F2F2" w:themeFill="background1" w:themeFillShade="F2"/>
            <w:tcMar>
              <w:left w:w="57" w:type="dxa"/>
              <w:right w:w="57" w:type="dxa"/>
            </w:tcMar>
            <w:vAlign w:val="center"/>
          </w:tcPr>
          <w:p w14:paraId="158A765E" w14:textId="77777777"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Valor</w:t>
            </w:r>
          </w:p>
        </w:tc>
      </w:tr>
      <w:tr w:rsidR="00946E53" w14:paraId="01BC1A18"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19B2E080" w14:textId="77777777" w:rsidR="00946E53" w:rsidRPr="00EE1538" w:rsidRDefault="00946E53" w:rsidP="00834763">
            <w:pPr>
              <w:spacing w:line="276" w:lineRule="auto"/>
              <w:rPr>
                <w:rFonts w:ascii="Times New Roman" w:hAnsi="Times New Roman" w:cs="Times New Roman"/>
                <w:b w:val="0"/>
              </w:rPr>
            </w:pPr>
            <w:r w:rsidRPr="00EE1538">
              <w:rPr>
                <w:rFonts w:ascii="Times New Roman" w:hAnsi="Times New Roman" w:cs="Times New Roman"/>
                <w:b w:val="0"/>
              </w:rPr>
              <w:t xml:space="preserve">Gravedad específica, </w:t>
            </w:r>
            <w:r w:rsidRPr="00EE1538">
              <w:rPr>
                <w:rFonts w:ascii="Times New Roman" w:hAnsi="Times New Roman" w:cs="Times New Roman"/>
                <w:b w:val="0"/>
                <w:i/>
              </w:rPr>
              <w:t>(G</w:t>
            </w:r>
            <w:r w:rsidRPr="00EE1538">
              <w:rPr>
                <w:rFonts w:ascii="Times New Roman" w:hAnsi="Times New Roman" w:cs="Times New Roman"/>
                <w:b w:val="0"/>
                <w:i/>
                <w:vertAlign w:val="subscript"/>
              </w:rPr>
              <w:t>s</w:t>
            </w:r>
            <w:r w:rsidRPr="00EE1538">
              <w:rPr>
                <w:rFonts w:ascii="Times New Roman" w:hAnsi="Times New Roman" w:cs="Times New Roman"/>
                <w:b w:val="0"/>
                <w:i/>
              </w:rPr>
              <w:t>)</w:t>
            </w:r>
          </w:p>
        </w:tc>
        <w:tc>
          <w:tcPr>
            <w:tcW w:w="1273" w:type="dxa"/>
            <w:tcBorders>
              <w:right w:val="triple" w:sz="4" w:space="0" w:color="999999" w:themeColor="text1" w:themeTint="66"/>
            </w:tcBorders>
            <w:shd w:val="clear" w:color="auto" w:fill="auto"/>
            <w:tcMar>
              <w:left w:w="57" w:type="dxa"/>
              <w:right w:w="57" w:type="dxa"/>
            </w:tcMar>
            <w:vAlign w:val="center"/>
          </w:tcPr>
          <w:p w14:paraId="7E5B43C5" w14:textId="3D03E6C3"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2.</w:t>
            </w:r>
            <w:r>
              <w:rPr>
                <w:rFonts w:ascii="Times New Roman" w:hAnsi="Times New Roman" w:cs="Times New Roman"/>
              </w:rPr>
              <w:t>65</w:t>
            </w:r>
          </w:p>
        </w:tc>
        <w:tc>
          <w:tcPr>
            <w:tcW w:w="2693" w:type="dxa"/>
            <w:tcBorders>
              <w:left w:val="triple" w:sz="4" w:space="0" w:color="999999" w:themeColor="text1" w:themeTint="66"/>
            </w:tcBorders>
            <w:shd w:val="clear" w:color="auto" w:fill="auto"/>
            <w:tcMar>
              <w:left w:w="57" w:type="dxa"/>
              <w:right w:w="57" w:type="dxa"/>
            </w:tcMar>
            <w:vAlign w:val="center"/>
          </w:tcPr>
          <w:p w14:paraId="0E43E264" w14:textId="77777777" w:rsidR="00946E53" w:rsidRPr="00F35306" w:rsidRDefault="00946E53"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 xml:space="preserve">Contenido óptimo de humedad, </w:t>
            </w:r>
            <w:r w:rsidRPr="00EE1538">
              <w:rPr>
                <w:rFonts w:ascii="Times New Roman" w:hAnsi="Times New Roman" w:cs="Times New Roman"/>
                <w:i/>
              </w:rPr>
              <w:t>(</w:t>
            </w:r>
            <w:proofErr w:type="spellStart"/>
            <w:r w:rsidRPr="00EE1538">
              <w:rPr>
                <w:rFonts w:ascii="Times New Roman" w:hAnsi="Times New Roman" w:cs="Times New Roman"/>
                <w:i/>
              </w:rPr>
              <w:t>W</w:t>
            </w:r>
            <w:r w:rsidRPr="00EE1538">
              <w:rPr>
                <w:rFonts w:ascii="Times New Roman" w:hAnsi="Times New Roman" w:cs="Times New Roman"/>
                <w:i/>
                <w:vertAlign w:val="subscript"/>
              </w:rPr>
              <w:t>opt</w:t>
            </w:r>
            <w:proofErr w:type="spellEnd"/>
            <w:r w:rsidRPr="00EE1538">
              <w:rPr>
                <w:rFonts w:ascii="Times New Roman" w:hAnsi="Times New Roman" w:cs="Times New Roman"/>
                <w:i/>
              </w:rPr>
              <w:t>)</w:t>
            </w:r>
          </w:p>
        </w:tc>
        <w:tc>
          <w:tcPr>
            <w:tcW w:w="1275" w:type="dxa"/>
            <w:tcBorders>
              <w:right w:val="single" w:sz="4" w:space="0" w:color="999999" w:themeColor="text1" w:themeTint="66"/>
            </w:tcBorders>
            <w:shd w:val="clear" w:color="auto" w:fill="auto"/>
            <w:tcMar>
              <w:left w:w="57" w:type="dxa"/>
              <w:right w:w="57" w:type="dxa"/>
            </w:tcMar>
            <w:vAlign w:val="center"/>
          </w:tcPr>
          <w:p w14:paraId="5D50D9B0" w14:textId="69D9A746"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r w:rsidRPr="00EE1538">
              <w:rPr>
                <w:rFonts w:ascii="Times New Roman" w:hAnsi="Times New Roman" w:cs="Times New Roman"/>
              </w:rPr>
              <w:t>.</w:t>
            </w:r>
            <w:r>
              <w:rPr>
                <w:rFonts w:ascii="Times New Roman" w:hAnsi="Times New Roman" w:cs="Times New Roman"/>
              </w:rPr>
              <w:t>5</w:t>
            </w:r>
            <w:r w:rsidRPr="00EE1538">
              <w:rPr>
                <w:rFonts w:ascii="Times New Roman" w:hAnsi="Times New Roman" w:cs="Times New Roman"/>
              </w:rPr>
              <w:t>0 %</w:t>
            </w:r>
          </w:p>
        </w:tc>
      </w:tr>
    </w:tbl>
    <w:p w14:paraId="2841C670" w14:textId="77777777" w:rsidR="00946E53" w:rsidRPr="006470DC" w:rsidRDefault="00946E53" w:rsidP="00946E53">
      <w:pPr>
        <w:pStyle w:val="Prrafodelista"/>
        <w:spacing w:after="0" w:line="360" w:lineRule="auto"/>
        <w:ind w:left="1134"/>
        <w:contextualSpacing w:val="0"/>
        <w:jc w:val="both"/>
        <w:rPr>
          <w:rFonts w:ascii="Times New Roman" w:hAnsi="Times New Roman" w:cs="Times New Roman"/>
          <w:b/>
          <w:sz w:val="16"/>
        </w:rPr>
      </w:pPr>
    </w:p>
    <w:p w14:paraId="7E66879C" w14:textId="7A217168" w:rsidR="00946E53" w:rsidRPr="007754D3" w:rsidRDefault="00946E53" w:rsidP="00946E53">
      <w:pPr>
        <w:pStyle w:val="Descripcin"/>
        <w:keepNext/>
        <w:spacing w:after="0" w:line="276" w:lineRule="auto"/>
        <w:jc w:val="center"/>
        <w:rPr>
          <w:rFonts w:ascii="Times New Roman" w:hAnsi="Times New Roman" w:cs="Times New Roman"/>
          <w:i w:val="0"/>
          <w:color w:val="auto"/>
          <w:sz w:val="22"/>
        </w:rPr>
      </w:pPr>
      <w:bookmarkStart w:id="288" w:name="_Toc5765776"/>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29</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Datos para densidad seca máxima</w:t>
      </w:r>
      <w:r w:rsidR="007D165B">
        <w:rPr>
          <w:rFonts w:ascii="Times New Roman" w:hAnsi="Times New Roman" w:cs="Times New Roman"/>
          <w:i w:val="0"/>
          <w:color w:val="auto"/>
          <w:sz w:val="22"/>
        </w:rPr>
        <w:t xml:space="preserve">, </w:t>
      </w:r>
      <w:r>
        <w:rPr>
          <w:rFonts w:ascii="Times New Roman" w:hAnsi="Times New Roman" w:cs="Times New Roman"/>
          <w:i w:val="0"/>
          <w:color w:val="auto"/>
          <w:sz w:val="22"/>
        </w:rPr>
        <w:t>permeabilidad hidráulica saturada y curva suelo – agua</w:t>
      </w:r>
      <w:bookmarkEnd w:id="288"/>
    </w:p>
    <w:tbl>
      <w:tblPr>
        <w:tblStyle w:val="Tablaconcuadrcula1clara"/>
        <w:tblW w:w="7933" w:type="dxa"/>
        <w:jc w:val="center"/>
        <w:tblLayout w:type="fixed"/>
        <w:tblLook w:val="04A0" w:firstRow="1" w:lastRow="0" w:firstColumn="1" w:lastColumn="0" w:noHBand="0" w:noVBand="1"/>
      </w:tblPr>
      <w:tblGrid>
        <w:gridCol w:w="2830"/>
        <w:gridCol w:w="1135"/>
        <w:gridCol w:w="2834"/>
        <w:gridCol w:w="1134"/>
      </w:tblGrid>
      <w:tr w:rsidR="00946E53" w14:paraId="1859FA49" w14:textId="77777777" w:rsidTr="007D16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5" w:type="dxa"/>
            <w:gridSpan w:val="2"/>
            <w:tcBorders>
              <w:right w:val="triple" w:sz="4" w:space="0" w:color="999999" w:themeColor="text1" w:themeTint="66"/>
            </w:tcBorders>
            <w:shd w:val="clear" w:color="auto" w:fill="D9D9D9" w:themeFill="background1" w:themeFillShade="D9"/>
            <w:vAlign w:val="center"/>
          </w:tcPr>
          <w:p w14:paraId="3E6D631C" w14:textId="77777777" w:rsidR="00946E53" w:rsidRPr="006470DC" w:rsidRDefault="00946E53" w:rsidP="00834763">
            <w:pPr>
              <w:spacing w:line="276" w:lineRule="auto"/>
              <w:jc w:val="center"/>
              <w:rPr>
                <w:rFonts w:ascii="Times New Roman" w:hAnsi="Times New Roman" w:cs="Times New Roman"/>
              </w:rPr>
            </w:pPr>
            <w:r w:rsidRPr="00EE1538">
              <w:rPr>
                <w:rFonts w:ascii="Times New Roman" w:hAnsi="Times New Roman" w:cs="Times New Roman"/>
              </w:rPr>
              <w:t>Densidad seca máxima</w:t>
            </w:r>
            <w:r>
              <w:rPr>
                <w:rFonts w:ascii="Times New Roman" w:hAnsi="Times New Roman" w:cs="Times New Roman"/>
              </w:rPr>
              <w:t xml:space="preserve"> </w:t>
            </w:r>
            <w:r w:rsidRPr="00EE1538">
              <w:rPr>
                <w:rFonts w:ascii="Times New Roman" w:hAnsi="Times New Roman" w:cs="Times New Roman"/>
              </w:rPr>
              <w:t xml:space="preserve">(kg/m³), nivel </w:t>
            </w:r>
            <w:r>
              <w:rPr>
                <w:rFonts w:ascii="Times New Roman" w:hAnsi="Times New Roman" w:cs="Times New Roman"/>
              </w:rPr>
              <w:t>1</w:t>
            </w:r>
          </w:p>
        </w:tc>
        <w:tc>
          <w:tcPr>
            <w:tcW w:w="3968"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057FF155" w14:textId="77777777" w:rsidR="00946E53" w:rsidRPr="00421CB6" w:rsidRDefault="00946E53" w:rsidP="008347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21CB6">
              <w:rPr>
                <w:rFonts w:ascii="Times New Roman" w:hAnsi="Times New Roman" w:cs="Times New Roman"/>
              </w:rPr>
              <w:t>Permeabilidad hidráulica saturada (m/h) y Curva suelo – agua, nivel 2</w:t>
            </w:r>
          </w:p>
        </w:tc>
      </w:tr>
      <w:tr w:rsidR="00946E53" w14:paraId="35339F16"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F2F2F2" w:themeFill="background1" w:themeFillShade="F2"/>
            <w:tcMar>
              <w:left w:w="57" w:type="dxa"/>
              <w:right w:w="57" w:type="dxa"/>
            </w:tcMar>
            <w:vAlign w:val="center"/>
          </w:tcPr>
          <w:p w14:paraId="4EE38308" w14:textId="77777777" w:rsidR="00946E53" w:rsidRPr="00F35306" w:rsidRDefault="00946E53" w:rsidP="00834763">
            <w:pPr>
              <w:spacing w:line="276" w:lineRule="auto"/>
              <w:rPr>
                <w:rFonts w:ascii="Times New Roman" w:hAnsi="Times New Roman" w:cs="Times New Roman"/>
              </w:rPr>
            </w:pPr>
            <w:r w:rsidRPr="00F35306">
              <w:rPr>
                <w:rFonts w:ascii="Times New Roman" w:hAnsi="Times New Roman" w:cs="Times New Roman"/>
              </w:rPr>
              <w:t>Descripción</w:t>
            </w:r>
          </w:p>
        </w:tc>
        <w:tc>
          <w:tcPr>
            <w:tcW w:w="1135" w:type="dxa"/>
            <w:tcBorders>
              <w:right w:val="triple" w:sz="4" w:space="0" w:color="999999" w:themeColor="text1" w:themeTint="66"/>
            </w:tcBorders>
            <w:shd w:val="clear" w:color="auto" w:fill="F2F2F2" w:themeFill="background1" w:themeFillShade="F2"/>
            <w:tcMar>
              <w:left w:w="57" w:type="dxa"/>
              <w:right w:w="57" w:type="dxa"/>
            </w:tcMar>
            <w:vAlign w:val="center"/>
          </w:tcPr>
          <w:p w14:paraId="0926B2CF" w14:textId="77777777"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834" w:type="dxa"/>
            <w:tcBorders>
              <w:left w:val="triple" w:sz="4" w:space="0" w:color="999999" w:themeColor="text1" w:themeTint="66"/>
            </w:tcBorders>
            <w:shd w:val="clear" w:color="auto" w:fill="F2F2F2" w:themeFill="background1" w:themeFillShade="F2"/>
            <w:tcMar>
              <w:left w:w="57" w:type="dxa"/>
              <w:right w:w="57" w:type="dxa"/>
            </w:tcMar>
            <w:vAlign w:val="center"/>
          </w:tcPr>
          <w:p w14:paraId="2CA66E11" w14:textId="77777777" w:rsidR="00946E53" w:rsidRPr="00F35306" w:rsidRDefault="00946E53"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134" w:type="dxa"/>
            <w:tcBorders>
              <w:right w:val="single" w:sz="4" w:space="0" w:color="999999" w:themeColor="text1" w:themeTint="66"/>
            </w:tcBorders>
            <w:shd w:val="clear" w:color="auto" w:fill="F2F2F2" w:themeFill="background1" w:themeFillShade="F2"/>
            <w:tcMar>
              <w:left w:w="57" w:type="dxa"/>
              <w:right w:w="57" w:type="dxa"/>
            </w:tcMar>
            <w:vAlign w:val="center"/>
          </w:tcPr>
          <w:p w14:paraId="07D944DE" w14:textId="77777777"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Valor</w:t>
            </w:r>
          </w:p>
        </w:tc>
      </w:tr>
      <w:tr w:rsidR="00946E53" w14:paraId="78D854E8"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Mar>
              <w:left w:w="57" w:type="dxa"/>
              <w:right w:w="57" w:type="dxa"/>
            </w:tcMar>
            <w:vAlign w:val="center"/>
          </w:tcPr>
          <w:p w14:paraId="186AEFCD" w14:textId="77777777" w:rsidR="00946E53" w:rsidRPr="00EE1538" w:rsidRDefault="00946E53" w:rsidP="00834763">
            <w:pPr>
              <w:spacing w:line="276" w:lineRule="auto"/>
              <w:rPr>
                <w:rFonts w:ascii="Times New Roman" w:hAnsi="Times New Roman" w:cs="Times New Roman"/>
                <w:b w:val="0"/>
              </w:rPr>
            </w:pPr>
            <w:r w:rsidRPr="00EE1538">
              <w:rPr>
                <w:rFonts w:ascii="Times New Roman" w:hAnsi="Times New Roman" w:cs="Times New Roman"/>
                <w:b w:val="0"/>
              </w:rPr>
              <w:t xml:space="preserve">Densidad seca máxima, </w:t>
            </w:r>
            <w:r w:rsidRPr="00EE1538">
              <w:rPr>
                <w:rFonts w:ascii="Times New Roman" w:hAnsi="Times New Roman" w:cs="Times New Roman"/>
                <w:b w:val="0"/>
                <w:i/>
              </w:rPr>
              <w:t>(</w:t>
            </w:r>
            <w:proofErr w:type="spellStart"/>
            <w:r w:rsidRPr="00EE1538">
              <w:rPr>
                <w:rFonts w:ascii="Times New Roman" w:hAnsi="Times New Roman" w:cs="Times New Roman"/>
                <w:b w:val="0"/>
                <w:i/>
              </w:rPr>
              <w:t>γd</w:t>
            </w:r>
            <w:r w:rsidRPr="00EE1538">
              <w:rPr>
                <w:rFonts w:ascii="Times New Roman" w:hAnsi="Times New Roman" w:cs="Times New Roman"/>
                <w:b w:val="0"/>
                <w:i/>
                <w:vertAlign w:val="subscript"/>
              </w:rPr>
              <w:t>max</w:t>
            </w:r>
            <w:proofErr w:type="spellEnd"/>
            <w:r w:rsidRPr="00EE1538">
              <w:rPr>
                <w:rFonts w:ascii="Times New Roman" w:hAnsi="Times New Roman" w:cs="Times New Roman"/>
                <w:b w:val="0"/>
                <w:i/>
              </w:rPr>
              <w:t>)</w:t>
            </w:r>
          </w:p>
        </w:tc>
        <w:tc>
          <w:tcPr>
            <w:tcW w:w="1135" w:type="dxa"/>
            <w:tcBorders>
              <w:right w:val="triple" w:sz="4" w:space="0" w:color="999999" w:themeColor="text1" w:themeTint="66"/>
            </w:tcBorders>
            <w:shd w:val="clear" w:color="auto" w:fill="auto"/>
            <w:tcMar>
              <w:left w:w="57" w:type="dxa"/>
              <w:right w:w="57" w:type="dxa"/>
            </w:tcMar>
            <w:vAlign w:val="center"/>
          </w:tcPr>
          <w:p w14:paraId="597E5906" w14:textId="2997E8EC"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2</w:t>
            </w:r>
            <w:r>
              <w:rPr>
                <w:rFonts w:ascii="Times New Roman" w:hAnsi="Times New Roman" w:cs="Times New Roman"/>
              </w:rPr>
              <w:t>190</w:t>
            </w:r>
            <w:r w:rsidRPr="00EE1538">
              <w:rPr>
                <w:rFonts w:ascii="Times New Roman" w:hAnsi="Times New Roman" w:cs="Times New Roman"/>
              </w:rPr>
              <w:t xml:space="preserve"> kg/m³</w:t>
            </w:r>
          </w:p>
        </w:tc>
        <w:tc>
          <w:tcPr>
            <w:tcW w:w="2834" w:type="dxa"/>
            <w:tcBorders>
              <w:left w:val="triple" w:sz="4" w:space="0" w:color="999999" w:themeColor="text1" w:themeTint="66"/>
            </w:tcBorders>
            <w:shd w:val="clear" w:color="auto" w:fill="auto"/>
            <w:tcMar>
              <w:left w:w="57" w:type="dxa"/>
              <w:right w:w="57" w:type="dxa"/>
            </w:tcMar>
            <w:vAlign w:val="center"/>
          </w:tcPr>
          <w:p w14:paraId="5F2A14F1" w14:textId="77777777" w:rsidR="00946E53" w:rsidRPr="00F35306" w:rsidRDefault="00946E53"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 xml:space="preserve">Pasa la malla n°200, </w:t>
            </w:r>
            <w:r w:rsidRPr="00EE1538">
              <w:rPr>
                <w:rFonts w:ascii="Times New Roman" w:hAnsi="Times New Roman" w:cs="Times New Roman"/>
                <w:i/>
              </w:rPr>
              <w:t>(P</w:t>
            </w:r>
            <w:r w:rsidRPr="00EE1538">
              <w:rPr>
                <w:rFonts w:ascii="Times New Roman" w:hAnsi="Times New Roman" w:cs="Times New Roman"/>
                <w:i/>
                <w:vertAlign w:val="subscript"/>
              </w:rPr>
              <w:t>200</w:t>
            </w:r>
            <w:r w:rsidRPr="00EE1538">
              <w:rPr>
                <w:rFonts w:ascii="Times New Roman" w:hAnsi="Times New Roman" w:cs="Times New Roman"/>
                <w:i/>
              </w:rPr>
              <w:t>)</w:t>
            </w:r>
          </w:p>
        </w:tc>
        <w:tc>
          <w:tcPr>
            <w:tcW w:w="1134" w:type="dxa"/>
            <w:tcBorders>
              <w:right w:val="single" w:sz="4" w:space="0" w:color="999999" w:themeColor="text1" w:themeTint="66"/>
            </w:tcBorders>
            <w:shd w:val="clear" w:color="auto" w:fill="auto"/>
            <w:tcMar>
              <w:left w:w="57" w:type="dxa"/>
              <w:right w:w="57" w:type="dxa"/>
            </w:tcMar>
            <w:vAlign w:val="center"/>
          </w:tcPr>
          <w:p w14:paraId="6C72529D" w14:textId="07631C95"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2.13</w:t>
            </w:r>
            <w:r w:rsidRPr="00EE1538">
              <w:rPr>
                <w:rFonts w:ascii="Times New Roman" w:hAnsi="Times New Roman" w:cs="Times New Roman"/>
              </w:rPr>
              <w:t xml:space="preserve"> %</w:t>
            </w:r>
          </w:p>
        </w:tc>
      </w:tr>
      <w:tr w:rsidR="00946E53" w14:paraId="2C9D1519"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Mar>
              <w:left w:w="57" w:type="dxa"/>
              <w:right w:w="57" w:type="dxa"/>
            </w:tcMar>
            <w:vAlign w:val="center"/>
          </w:tcPr>
          <w:p w14:paraId="1E3E3C7F" w14:textId="77777777" w:rsidR="00946E53" w:rsidRPr="00EE1538" w:rsidRDefault="00946E53" w:rsidP="00834763">
            <w:pPr>
              <w:spacing w:line="276" w:lineRule="auto"/>
              <w:rPr>
                <w:rFonts w:ascii="Times New Roman" w:hAnsi="Times New Roman" w:cs="Times New Roman"/>
                <w:b w:val="0"/>
              </w:rPr>
            </w:pPr>
          </w:p>
        </w:tc>
        <w:tc>
          <w:tcPr>
            <w:tcW w:w="1135" w:type="dxa"/>
            <w:tcBorders>
              <w:right w:val="triple" w:sz="4" w:space="0" w:color="999999" w:themeColor="text1" w:themeTint="66"/>
            </w:tcBorders>
            <w:shd w:val="clear" w:color="auto" w:fill="auto"/>
            <w:tcMar>
              <w:left w:w="57" w:type="dxa"/>
              <w:right w:w="57" w:type="dxa"/>
            </w:tcMar>
            <w:vAlign w:val="center"/>
          </w:tcPr>
          <w:p w14:paraId="54A3A37C" w14:textId="77777777" w:rsidR="00946E53" w:rsidRPr="00EE1538"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34" w:type="dxa"/>
            <w:tcBorders>
              <w:left w:val="triple" w:sz="4" w:space="0" w:color="999999" w:themeColor="text1" w:themeTint="66"/>
            </w:tcBorders>
            <w:shd w:val="clear" w:color="auto" w:fill="auto"/>
            <w:tcMar>
              <w:left w:w="57" w:type="dxa"/>
              <w:right w:w="57" w:type="dxa"/>
            </w:tcMar>
            <w:vAlign w:val="center"/>
          </w:tcPr>
          <w:p w14:paraId="24C3B39A" w14:textId="77777777" w:rsidR="00946E53" w:rsidRPr="00EE1538" w:rsidRDefault="00946E53"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 xml:space="preserve">Ø para el 60 % de distribución granulométrica, </w:t>
            </w:r>
            <w:r w:rsidRPr="00EE1538">
              <w:rPr>
                <w:rFonts w:ascii="Times New Roman" w:hAnsi="Times New Roman" w:cs="Times New Roman"/>
                <w:i/>
              </w:rPr>
              <w:t>(D</w:t>
            </w:r>
            <w:r w:rsidRPr="00EE1538">
              <w:rPr>
                <w:rFonts w:ascii="Times New Roman" w:hAnsi="Times New Roman" w:cs="Times New Roman"/>
                <w:i/>
                <w:vertAlign w:val="subscript"/>
              </w:rPr>
              <w:t>60</w:t>
            </w:r>
            <w:r w:rsidRPr="00EE1538">
              <w:rPr>
                <w:rFonts w:ascii="Times New Roman" w:hAnsi="Times New Roman" w:cs="Times New Roman"/>
                <w:i/>
              </w:rPr>
              <w:t>)</w:t>
            </w:r>
          </w:p>
        </w:tc>
        <w:tc>
          <w:tcPr>
            <w:tcW w:w="1134" w:type="dxa"/>
            <w:tcBorders>
              <w:right w:val="single" w:sz="4" w:space="0" w:color="999999" w:themeColor="text1" w:themeTint="66"/>
            </w:tcBorders>
            <w:shd w:val="clear" w:color="auto" w:fill="auto"/>
            <w:tcMar>
              <w:left w:w="57" w:type="dxa"/>
              <w:right w:w="57" w:type="dxa"/>
            </w:tcMar>
            <w:vAlign w:val="center"/>
          </w:tcPr>
          <w:p w14:paraId="02CDCF79" w14:textId="3A62A410" w:rsidR="00946E53" w:rsidRPr="00EE1538"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r w:rsidRPr="00EE1538">
              <w:rPr>
                <w:rFonts w:ascii="Times New Roman" w:hAnsi="Times New Roman" w:cs="Times New Roman"/>
              </w:rPr>
              <w:t xml:space="preserve"> mm</w:t>
            </w:r>
          </w:p>
        </w:tc>
      </w:tr>
      <w:tr w:rsidR="00946E53" w14:paraId="2766A135"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Mar>
              <w:left w:w="57" w:type="dxa"/>
              <w:right w:w="57" w:type="dxa"/>
            </w:tcMar>
            <w:vAlign w:val="center"/>
          </w:tcPr>
          <w:p w14:paraId="213F2625" w14:textId="77777777" w:rsidR="00946E53" w:rsidRPr="00EE1538" w:rsidRDefault="00946E53" w:rsidP="00834763">
            <w:pPr>
              <w:spacing w:line="276" w:lineRule="auto"/>
              <w:rPr>
                <w:rFonts w:ascii="Times New Roman" w:hAnsi="Times New Roman" w:cs="Times New Roman"/>
                <w:b w:val="0"/>
              </w:rPr>
            </w:pPr>
          </w:p>
        </w:tc>
        <w:tc>
          <w:tcPr>
            <w:tcW w:w="1135" w:type="dxa"/>
            <w:tcBorders>
              <w:right w:val="triple" w:sz="4" w:space="0" w:color="999999" w:themeColor="text1" w:themeTint="66"/>
            </w:tcBorders>
            <w:shd w:val="clear" w:color="auto" w:fill="auto"/>
            <w:tcMar>
              <w:left w:w="57" w:type="dxa"/>
              <w:right w:w="57" w:type="dxa"/>
            </w:tcMar>
            <w:vAlign w:val="center"/>
          </w:tcPr>
          <w:p w14:paraId="0EA71D8E" w14:textId="77777777" w:rsidR="00946E53" w:rsidRPr="00EE1538"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34" w:type="dxa"/>
            <w:tcBorders>
              <w:left w:val="triple" w:sz="4" w:space="0" w:color="999999" w:themeColor="text1" w:themeTint="66"/>
            </w:tcBorders>
            <w:shd w:val="clear" w:color="auto" w:fill="auto"/>
            <w:tcMar>
              <w:left w:w="57" w:type="dxa"/>
              <w:right w:w="57" w:type="dxa"/>
            </w:tcMar>
            <w:vAlign w:val="center"/>
          </w:tcPr>
          <w:p w14:paraId="3C258855" w14:textId="77777777" w:rsidR="00946E53" w:rsidRPr="00EE1538" w:rsidRDefault="00946E53"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 xml:space="preserve">Índice plástico, </w:t>
            </w:r>
            <w:r w:rsidRPr="00EE1538">
              <w:rPr>
                <w:rFonts w:ascii="Times New Roman" w:hAnsi="Times New Roman" w:cs="Times New Roman"/>
                <w:i/>
              </w:rPr>
              <w:t>(IP)</w:t>
            </w:r>
          </w:p>
        </w:tc>
        <w:tc>
          <w:tcPr>
            <w:tcW w:w="1134" w:type="dxa"/>
            <w:tcBorders>
              <w:right w:val="single" w:sz="4" w:space="0" w:color="999999" w:themeColor="text1" w:themeTint="66"/>
            </w:tcBorders>
            <w:shd w:val="clear" w:color="auto" w:fill="auto"/>
            <w:tcMar>
              <w:left w:w="57" w:type="dxa"/>
              <w:right w:w="57" w:type="dxa"/>
            </w:tcMar>
            <w:vAlign w:val="center"/>
          </w:tcPr>
          <w:p w14:paraId="06EC041E" w14:textId="77777777" w:rsidR="00946E53" w:rsidRPr="00EE1538"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538">
              <w:rPr>
                <w:rFonts w:ascii="Times New Roman" w:hAnsi="Times New Roman" w:cs="Times New Roman"/>
              </w:rPr>
              <w:t>NP</w:t>
            </w:r>
          </w:p>
        </w:tc>
      </w:tr>
    </w:tbl>
    <w:p w14:paraId="4CC4D99B" w14:textId="77777777" w:rsidR="00946E53" w:rsidRPr="00946E53" w:rsidRDefault="00946E53" w:rsidP="006A75DB">
      <w:pPr>
        <w:spacing w:after="0" w:line="360" w:lineRule="auto"/>
        <w:ind w:firstLine="708"/>
        <w:jc w:val="both"/>
        <w:rPr>
          <w:rFonts w:ascii="Times New Roman" w:hAnsi="Times New Roman" w:cs="Times New Roman"/>
          <w:sz w:val="12"/>
        </w:rPr>
      </w:pPr>
    </w:p>
    <w:p w14:paraId="495D45B5" w14:textId="77777777" w:rsidR="00827449" w:rsidRPr="001D7365" w:rsidRDefault="00827449" w:rsidP="00946E53">
      <w:pPr>
        <w:pStyle w:val="Prrafodelista"/>
        <w:numPr>
          <w:ilvl w:val="0"/>
          <w:numId w:val="54"/>
        </w:numPr>
        <w:spacing w:before="240" w:after="240" w:line="360" w:lineRule="auto"/>
        <w:ind w:left="714" w:hanging="357"/>
        <w:contextualSpacing w:val="0"/>
        <w:jc w:val="both"/>
        <w:rPr>
          <w:rFonts w:ascii="Times New Roman" w:hAnsi="Times New Roman" w:cs="Times New Roman"/>
          <w:b/>
          <w:sz w:val="24"/>
          <w:u w:val="single"/>
        </w:rPr>
      </w:pPr>
      <w:r w:rsidRPr="001D7365">
        <w:rPr>
          <w:rFonts w:ascii="Times New Roman" w:hAnsi="Times New Roman" w:cs="Times New Roman"/>
          <w:b/>
          <w:sz w:val="24"/>
          <w:u w:val="single"/>
        </w:rPr>
        <w:t>Propiedades de la capa subrasante</w:t>
      </w:r>
    </w:p>
    <w:p w14:paraId="1A480E58" w14:textId="0CE6DB1A" w:rsidR="00827449" w:rsidRDefault="00827449" w:rsidP="00946E53">
      <w:pPr>
        <w:spacing w:after="0" w:line="360" w:lineRule="auto"/>
        <w:ind w:firstLine="708"/>
        <w:jc w:val="both"/>
        <w:rPr>
          <w:rFonts w:ascii="Times New Roman" w:hAnsi="Times New Roman" w:cs="Times New Roman"/>
          <w:sz w:val="24"/>
        </w:rPr>
      </w:pPr>
      <w:r w:rsidRPr="00946E53">
        <w:rPr>
          <w:rFonts w:ascii="Times New Roman" w:hAnsi="Times New Roman" w:cs="Times New Roman"/>
          <w:sz w:val="24"/>
        </w:rPr>
        <w:t xml:space="preserve">Clasificación del suelo </w:t>
      </w:r>
      <w:r w:rsidR="00883905" w:rsidRPr="00946E53">
        <w:rPr>
          <w:rFonts w:ascii="Times New Roman" w:hAnsi="Times New Roman" w:cs="Times New Roman"/>
          <w:i/>
          <w:sz w:val="24"/>
        </w:rPr>
        <w:t>(AASH</w:t>
      </w:r>
      <w:r w:rsidRPr="00946E53">
        <w:rPr>
          <w:rFonts w:ascii="Times New Roman" w:hAnsi="Times New Roman" w:cs="Times New Roman"/>
          <w:i/>
          <w:sz w:val="24"/>
        </w:rPr>
        <w:t>O)</w:t>
      </w:r>
      <w:r w:rsidRPr="00946E53">
        <w:rPr>
          <w:rFonts w:ascii="Times New Roman" w:hAnsi="Times New Roman" w:cs="Times New Roman"/>
          <w:sz w:val="24"/>
        </w:rPr>
        <w:tab/>
        <w:t>:</w:t>
      </w:r>
      <w:r w:rsidRPr="00946E53">
        <w:rPr>
          <w:rFonts w:ascii="Times New Roman" w:hAnsi="Times New Roman" w:cs="Times New Roman"/>
          <w:sz w:val="24"/>
        </w:rPr>
        <w:tab/>
        <w:t>A – 7 – 6</w:t>
      </w:r>
    </w:p>
    <w:p w14:paraId="32B6C0D8" w14:textId="50D044C8" w:rsidR="00946E53" w:rsidRPr="007754D3" w:rsidRDefault="00946E53" w:rsidP="00946E53">
      <w:pPr>
        <w:pStyle w:val="Descripcin"/>
        <w:keepNext/>
        <w:spacing w:after="0" w:line="276" w:lineRule="auto"/>
        <w:jc w:val="center"/>
        <w:rPr>
          <w:rFonts w:ascii="Times New Roman" w:hAnsi="Times New Roman" w:cs="Times New Roman"/>
          <w:i w:val="0"/>
          <w:color w:val="auto"/>
          <w:sz w:val="22"/>
        </w:rPr>
      </w:pPr>
      <w:bookmarkStart w:id="289" w:name="_Toc5765777"/>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30</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Datos para módulo resiliente y coeficiente de Poisson</w:t>
      </w:r>
      <w:bookmarkEnd w:id="289"/>
    </w:p>
    <w:tbl>
      <w:tblPr>
        <w:tblStyle w:val="Tablaconcuadrcula1clara"/>
        <w:tblW w:w="7933" w:type="dxa"/>
        <w:jc w:val="center"/>
        <w:tblLayout w:type="fixed"/>
        <w:tblLook w:val="04A0" w:firstRow="1" w:lastRow="0" w:firstColumn="1" w:lastColumn="0" w:noHBand="0" w:noVBand="1"/>
      </w:tblPr>
      <w:tblGrid>
        <w:gridCol w:w="2692"/>
        <w:gridCol w:w="1273"/>
        <w:gridCol w:w="2693"/>
        <w:gridCol w:w="1275"/>
      </w:tblGrid>
      <w:tr w:rsidR="00946E53" w14:paraId="0CAB3EA0" w14:textId="77777777" w:rsidTr="007D16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5" w:type="dxa"/>
            <w:gridSpan w:val="2"/>
            <w:tcBorders>
              <w:right w:val="triple" w:sz="4" w:space="0" w:color="999999" w:themeColor="text1" w:themeTint="66"/>
            </w:tcBorders>
            <w:shd w:val="clear" w:color="auto" w:fill="D9D9D9" w:themeFill="background1" w:themeFillShade="D9"/>
            <w:vAlign w:val="center"/>
          </w:tcPr>
          <w:p w14:paraId="2810FA8F" w14:textId="77777777" w:rsidR="00946E53" w:rsidRPr="00271EE8" w:rsidRDefault="00946E53" w:rsidP="00834763">
            <w:pPr>
              <w:spacing w:line="276" w:lineRule="auto"/>
              <w:jc w:val="center"/>
              <w:rPr>
                <w:rFonts w:ascii="Times New Roman" w:hAnsi="Times New Roman" w:cs="Times New Roman"/>
              </w:rPr>
            </w:pPr>
            <w:r w:rsidRPr="00271EE8">
              <w:rPr>
                <w:rFonts w:ascii="Times New Roman" w:hAnsi="Times New Roman" w:cs="Times New Roman"/>
              </w:rPr>
              <w:t>Módulo resiliente (kg/cm²), nivel 2</w:t>
            </w:r>
          </w:p>
        </w:tc>
        <w:tc>
          <w:tcPr>
            <w:tcW w:w="3968"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2E68FC7E" w14:textId="77777777" w:rsidR="00946E53" w:rsidRPr="00271EE8" w:rsidRDefault="00946E53" w:rsidP="008347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71EE8">
              <w:rPr>
                <w:rFonts w:ascii="Times New Roman" w:hAnsi="Times New Roman" w:cs="Times New Roman"/>
              </w:rPr>
              <w:t>Coeficiente de Poisson, nivel 3</w:t>
            </w:r>
          </w:p>
        </w:tc>
      </w:tr>
      <w:tr w:rsidR="00946E53" w14:paraId="7A4B3093"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F2F2F2" w:themeFill="background1" w:themeFillShade="F2"/>
            <w:tcMar>
              <w:left w:w="57" w:type="dxa"/>
              <w:right w:w="57" w:type="dxa"/>
            </w:tcMar>
            <w:vAlign w:val="center"/>
          </w:tcPr>
          <w:p w14:paraId="208E333A" w14:textId="77777777" w:rsidR="00946E53" w:rsidRPr="00F35306" w:rsidRDefault="00946E53" w:rsidP="00834763">
            <w:pPr>
              <w:spacing w:line="276" w:lineRule="auto"/>
              <w:rPr>
                <w:rFonts w:ascii="Times New Roman" w:hAnsi="Times New Roman" w:cs="Times New Roman"/>
              </w:rPr>
            </w:pPr>
            <w:r w:rsidRPr="00F35306">
              <w:rPr>
                <w:rFonts w:ascii="Times New Roman" w:hAnsi="Times New Roman" w:cs="Times New Roman"/>
              </w:rPr>
              <w:t>Descripción</w:t>
            </w:r>
          </w:p>
        </w:tc>
        <w:tc>
          <w:tcPr>
            <w:tcW w:w="1273" w:type="dxa"/>
            <w:tcBorders>
              <w:right w:val="triple" w:sz="4" w:space="0" w:color="999999" w:themeColor="text1" w:themeTint="66"/>
            </w:tcBorders>
            <w:shd w:val="clear" w:color="auto" w:fill="F2F2F2" w:themeFill="background1" w:themeFillShade="F2"/>
            <w:tcMar>
              <w:left w:w="57" w:type="dxa"/>
              <w:right w:w="57" w:type="dxa"/>
            </w:tcMar>
            <w:vAlign w:val="center"/>
          </w:tcPr>
          <w:p w14:paraId="0A500D44" w14:textId="77777777"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693" w:type="dxa"/>
            <w:tcBorders>
              <w:left w:val="triple" w:sz="4" w:space="0" w:color="999999" w:themeColor="text1" w:themeTint="66"/>
            </w:tcBorders>
            <w:shd w:val="clear" w:color="auto" w:fill="F2F2F2" w:themeFill="background1" w:themeFillShade="F2"/>
            <w:tcMar>
              <w:left w:w="57" w:type="dxa"/>
              <w:right w:w="57" w:type="dxa"/>
            </w:tcMar>
            <w:vAlign w:val="center"/>
          </w:tcPr>
          <w:p w14:paraId="3C19B156" w14:textId="77777777" w:rsidR="00946E53" w:rsidRPr="00F35306" w:rsidRDefault="00946E53"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275" w:type="dxa"/>
            <w:tcBorders>
              <w:right w:val="single" w:sz="4" w:space="0" w:color="999999" w:themeColor="text1" w:themeTint="66"/>
            </w:tcBorders>
            <w:shd w:val="clear" w:color="auto" w:fill="F2F2F2" w:themeFill="background1" w:themeFillShade="F2"/>
            <w:tcMar>
              <w:left w:w="57" w:type="dxa"/>
              <w:right w:w="57" w:type="dxa"/>
            </w:tcMar>
            <w:vAlign w:val="center"/>
          </w:tcPr>
          <w:p w14:paraId="40B4FC98" w14:textId="77777777"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Valor</w:t>
            </w:r>
            <w:r>
              <w:rPr>
                <w:rStyle w:val="Refdenotaalpie"/>
                <w:rFonts w:ascii="Times New Roman" w:hAnsi="Times New Roman" w:cs="Times New Roman"/>
                <w:b/>
              </w:rPr>
              <w:footnoteReference w:id="25"/>
            </w:r>
          </w:p>
        </w:tc>
      </w:tr>
      <w:tr w:rsidR="00946E53" w14:paraId="07505FB4"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692" w:type="dxa"/>
            <w:shd w:val="clear" w:color="auto" w:fill="auto"/>
            <w:tcMar>
              <w:left w:w="57" w:type="dxa"/>
              <w:right w:w="57" w:type="dxa"/>
            </w:tcMar>
            <w:vAlign w:val="center"/>
          </w:tcPr>
          <w:p w14:paraId="3193840B" w14:textId="77777777" w:rsidR="00946E53" w:rsidRPr="00F35306" w:rsidRDefault="00946E53" w:rsidP="00834763">
            <w:pPr>
              <w:spacing w:line="276" w:lineRule="auto"/>
              <w:rPr>
                <w:rFonts w:ascii="Times New Roman" w:hAnsi="Times New Roman" w:cs="Times New Roman"/>
                <w:b w:val="0"/>
              </w:rPr>
            </w:pPr>
            <w:r>
              <w:rPr>
                <w:rFonts w:ascii="Times New Roman" w:hAnsi="Times New Roman" w:cs="Times New Roman"/>
                <w:b w:val="0"/>
              </w:rPr>
              <w:t>CBR</w:t>
            </w:r>
          </w:p>
        </w:tc>
        <w:tc>
          <w:tcPr>
            <w:tcW w:w="1273" w:type="dxa"/>
            <w:tcBorders>
              <w:right w:val="triple" w:sz="4" w:space="0" w:color="999999" w:themeColor="text1" w:themeTint="66"/>
            </w:tcBorders>
            <w:shd w:val="clear" w:color="auto" w:fill="auto"/>
            <w:tcMar>
              <w:left w:w="57" w:type="dxa"/>
              <w:right w:w="57" w:type="dxa"/>
            </w:tcMar>
            <w:vAlign w:val="center"/>
          </w:tcPr>
          <w:p w14:paraId="033D7197" w14:textId="2A232903"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5.60 %</w:t>
            </w:r>
          </w:p>
        </w:tc>
        <w:tc>
          <w:tcPr>
            <w:tcW w:w="2693" w:type="dxa"/>
            <w:tcBorders>
              <w:left w:val="triple" w:sz="4" w:space="0" w:color="999999" w:themeColor="text1" w:themeTint="66"/>
            </w:tcBorders>
            <w:shd w:val="clear" w:color="auto" w:fill="auto"/>
            <w:tcMar>
              <w:left w:w="57" w:type="dxa"/>
              <w:right w:w="57" w:type="dxa"/>
            </w:tcMar>
            <w:vAlign w:val="center"/>
          </w:tcPr>
          <w:p w14:paraId="673B6E4B" w14:textId="77777777" w:rsidR="00946E53" w:rsidRPr="00F35306" w:rsidRDefault="00946E53"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71EE8">
              <w:rPr>
                <w:rFonts w:ascii="Times New Roman" w:hAnsi="Times New Roman" w:cs="Times New Roman"/>
              </w:rPr>
              <w:t xml:space="preserve">Coeficiente de Poisson, </w:t>
            </w:r>
            <w:r w:rsidRPr="00271EE8">
              <w:rPr>
                <w:rFonts w:ascii="Times New Roman" w:hAnsi="Times New Roman" w:cs="Times New Roman"/>
                <w:i/>
              </w:rPr>
              <w:t>(µ)</w:t>
            </w:r>
          </w:p>
        </w:tc>
        <w:tc>
          <w:tcPr>
            <w:tcW w:w="1275" w:type="dxa"/>
            <w:tcBorders>
              <w:right w:val="single" w:sz="4" w:space="0" w:color="999999" w:themeColor="text1" w:themeTint="66"/>
            </w:tcBorders>
            <w:shd w:val="clear" w:color="auto" w:fill="auto"/>
            <w:tcMar>
              <w:left w:w="57" w:type="dxa"/>
              <w:right w:w="57" w:type="dxa"/>
            </w:tcMar>
            <w:vAlign w:val="center"/>
          </w:tcPr>
          <w:p w14:paraId="6E03152D" w14:textId="77777777"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0.4</w:t>
            </w:r>
          </w:p>
        </w:tc>
      </w:tr>
    </w:tbl>
    <w:p w14:paraId="317435B6" w14:textId="77777777" w:rsidR="00946E53" w:rsidRPr="00D7697C" w:rsidRDefault="00946E53" w:rsidP="00946E53">
      <w:pPr>
        <w:pStyle w:val="Prrafodelista"/>
        <w:spacing w:after="0" w:line="360" w:lineRule="auto"/>
        <w:ind w:left="1134"/>
        <w:contextualSpacing w:val="0"/>
        <w:jc w:val="both"/>
        <w:rPr>
          <w:rFonts w:ascii="Times New Roman" w:hAnsi="Times New Roman" w:cs="Times New Roman"/>
          <w:b/>
          <w:sz w:val="14"/>
        </w:rPr>
      </w:pPr>
    </w:p>
    <w:p w14:paraId="523D5F3B" w14:textId="1BC6B979" w:rsidR="00946E53" w:rsidRPr="007754D3" w:rsidRDefault="00946E53" w:rsidP="00946E53">
      <w:pPr>
        <w:pStyle w:val="Descripcin"/>
        <w:keepNext/>
        <w:spacing w:after="0" w:line="276" w:lineRule="auto"/>
        <w:jc w:val="center"/>
        <w:rPr>
          <w:rFonts w:ascii="Times New Roman" w:hAnsi="Times New Roman" w:cs="Times New Roman"/>
          <w:i w:val="0"/>
          <w:color w:val="auto"/>
          <w:sz w:val="22"/>
        </w:rPr>
      </w:pPr>
      <w:bookmarkStart w:id="290" w:name="_Toc5765778"/>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31</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Datos para gravedad específica, permeabilidad hidráulica saturada y curva suelo – agua</w:t>
      </w:r>
      <w:bookmarkEnd w:id="290"/>
    </w:p>
    <w:tbl>
      <w:tblPr>
        <w:tblStyle w:val="Tablaconcuadrcula1clara"/>
        <w:tblW w:w="6799" w:type="dxa"/>
        <w:jc w:val="center"/>
        <w:tblLayout w:type="fixed"/>
        <w:tblLook w:val="04A0" w:firstRow="1" w:lastRow="0" w:firstColumn="1" w:lastColumn="0" w:noHBand="0" w:noVBand="1"/>
      </w:tblPr>
      <w:tblGrid>
        <w:gridCol w:w="5240"/>
        <w:gridCol w:w="1559"/>
      </w:tblGrid>
      <w:tr w:rsidR="00946E53" w14:paraId="70120AC0" w14:textId="77777777" w:rsidTr="008347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99" w:type="dxa"/>
            <w:gridSpan w:val="2"/>
            <w:tcBorders>
              <w:right w:val="single" w:sz="4" w:space="0" w:color="999999" w:themeColor="text1" w:themeTint="66"/>
            </w:tcBorders>
            <w:shd w:val="clear" w:color="auto" w:fill="D9D9D9" w:themeFill="background1" w:themeFillShade="D9"/>
            <w:vAlign w:val="center"/>
          </w:tcPr>
          <w:p w14:paraId="177B4BA7" w14:textId="77777777" w:rsidR="00946E53" w:rsidRPr="00271EE8" w:rsidRDefault="00946E53" w:rsidP="00834763">
            <w:pPr>
              <w:spacing w:line="276" w:lineRule="auto"/>
              <w:jc w:val="center"/>
              <w:rPr>
                <w:rFonts w:ascii="Times New Roman" w:hAnsi="Times New Roman" w:cs="Times New Roman"/>
              </w:rPr>
            </w:pPr>
            <w:r>
              <w:rPr>
                <w:rFonts w:ascii="Times New Roman" w:hAnsi="Times New Roman" w:cs="Times New Roman"/>
              </w:rPr>
              <w:t>Gravedad específica, Permeabilidad hidráulica saturada (m/h) y Curva suelo – agua</w:t>
            </w:r>
            <w:r w:rsidRPr="00271EE8">
              <w:rPr>
                <w:rFonts w:ascii="Times New Roman" w:hAnsi="Times New Roman" w:cs="Times New Roman"/>
              </w:rPr>
              <w:t xml:space="preserve">, nivel </w:t>
            </w:r>
            <w:r>
              <w:rPr>
                <w:rFonts w:ascii="Times New Roman" w:hAnsi="Times New Roman" w:cs="Times New Roman"/>
              </w:rPr>
              <w:t>2</w:t>
            </w:r>
          </w:p>
        </w:tc>
      </w:tr>
      <w:tr w:rsidR="00946E53" w14:paraId="2DBB80EC" w14:textId="77777777" w:rsidTr="00834763">
        <w:trPr>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F2F2F2" w:themeFill="background1" w:themeFillShade="F2"/>
            <w:tcMar>
              <w:left w:w="57" w:type="dxa"/>
              <w:right w:w="57" w:type="dxa"/>
            </w:tcMar>
            <w:vAlign w:val="center"/>
          </w:tcPr>
          <w:p w14:paraId="7F3353B8" w14:textId="77777777" w:rsidR="00946E53" w:rsidRPr="00F35306" w:rsidRDefault="00946E53" w:rsidP="00834763">
            <w:pPr>
              <w:spacing w:line="276" w:lineRule="auto"/>
              <w:rPr>
                <w:rFonts w:ascii="Times New Roman" w:hAnsi="Times New Roman" w:cs="Times New Roman"/>
              </w:rPr>
            </w:pPr>
            <w:r w:rsidRPr="00F35306">
              <w:rPr>
                <w:rFonts w:ascii="Times New Roman" w:hAnsi="Times New Roman" w:cs="Times New Roman"/>
              </w:rPr>
              <w:t>Descripción</w:t>
            </w:r>
          </w:p>
        </w:tc>
        <w:tc>
          <w:tcPr>
            <w:tcW w:w="1559" w:type="dxa"/>
            <w:tcBorders>
              <w:right w:val="single" w:sz="4" w:space="0" w:color="999999" w:themeColor="text1" w:themeTint="66"/>
            </w:tcBorders>
            <w:shd w:val="clear" w:color="auto" w:fill="F2F2F2" w:themeFill="background1" w:themeFillShade="F2"/>
            <w:tcMar>
              <w:left w:w="57" w:type="dxa"/>
              <w:right w:w="57" w:type="dxa"/>
            </w:tcMar>
            <w:vAlign w:val="center"/>
          </w:tcPr>
          <w:p w14:paraId="6F1FB04E" w14:textId="77777777"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r>
      <w:tr w:rsidR="00946E53" w14:paraId="187B629F" w14:textId="77777777" w:rsidTr="00834763">
        <w:trPr>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Mar>
              <w:left w:w="57" w:type="dxa"/>
              <w:right w:w="57" w:type="dxa"/>
            </w:tcMar>
            <w:vAlign w:val="center"/>
          </w:tcPr>
          <w:p w14:paraId="0D4D9675" w14:textId="77777777" w:rsidR="00946E53" w:rsidRPr="00D942DA" w:rsidRDefault="00946E53" w:rsidP="00834763">
            <w:pPr>
              <w:spacing w:line="276" w:lineRule="auto"/>
              <w:rPr>
                <w:rFonts w:ascii="Times New Roman" w:hAnsi="Times New Roman" w:cs="Times New Roman"/>
                <w:b w:val="0"/>
              </w:rPr>
            </w:pPr>
            <w:r w:rsidRPr="00D942DA">
              <w:rPr>
                <w:rFonts w:ascii="Times New Roman" w:hAnsi="Times New Roman" w:cs="Times New Roman"/>
                <w:b w:val="0"/>
              </w:rPr>
              <w:t xml:space="preserve">Pasa la malla n°200, </w:t>
            </w:r>
            <w:r w:rsidRPr="00D942DA">
              <w:rPr>
                <w:rFonts w:ascii="Times New Roman" w:hAnsi="Times New Roman" w:cs="Times New Roman"/>
                <w:b w:val="0"/>
                <w:i/>
              </w:rPr>
              <w:t>(P</w:t>
            </w:r>
            <w:r w:rsidRPr="00D942DA">
              <w:rPr>
                <w:rFonts w:ascii="Times New Roman" w:hAnsi="Times New Roman" w:cs="Times New Roman"/>
                <w:b w:val="0"/>
                <w:i/>
                <w:vertAlign w:val="subscript"/>
              </w:rPr>
              <w:t>200</w:t>
            </w:r>
            <w:r w:rsidRPr="00D942DA">
              <w:rPr>
                <w:rFonts w:ascii="Times New Roman" w:hAnsi="Times New Roman" w:cs="Times New Roman"/>
                <w:b w:val="0"/>
                <w:i/>
              </w:rPr>
              <w:t>)</w:t>
            </w:r>
          </w:p>
        </w:tc>
        <w:tc>
          <w:tcPr>
            <w:tcW w:w="1559" w:type="dxa"/>
            <w:tcBorders>
              <w:right w:val="single" w:sz="4" w:space="0" w:color="999999" w:themeColor="text1" w:themeTint="66"/>
            </w:tcBorders>
            <w:shd w:val="clear" w:color="auto" w:fill="auto"/>
            <w:tcMar>
              <w:left w:w="57" w:type="dxa"/>
              <w:right w:w="57" w:type="dxa"/>
            </w:tcMar>
            <w:vAlign w:val="center"/>
          </w:tcPr>
          <w:p w14:paraId="7491CD3C" w14:textId="60B7E198" w:rsidR="00946E53" w:rsidRPr="00F35306" w:rsidRDefault="00D7697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64.96</w:t>
            </w:r>
            <w:r w:rsidR="00946E53">
              <w:rPr>
                <w:rFonts w:ascii="Times New Roman" w:hAnsi="Times New Roman" w:cs="Times New Roman"/>
              </w:rPr>
              <w:t xml:space="preserve"> %</w:t>
            </w:r>
          </w:p>
        </w:tc>
      </w:tr>
      <w:tr w:rsidR="00946E53" w14:paraId="47BFC157" w14:textId="77777777" w:rsidTr="00834763">
        <w:trPr>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Mar>
              <w:left w:w="57" w:type="dxa"/>
              <w:right w:w="57" w:type="dxa"/>
            </w:tcMar>
            <w:vAlign w:val="center"/>
          </w:tcPr>
          <w:p w14:paraId="50832FEC" w14:textId="77777777" w:rsidR="00946E53" w:rsidRPr="00D942DA" w:rsidRDefault="00946E53" w:rsidP="00834763">
            <w:pPr>
              <w:spacing w:line="276" w:lineRule="auto"/>
              <w:rPr>
                <w:rFonts w:ascii="Times New Roman" w:hAnsi="Times New Roman" w:cs="Times New Roman"/>
                <w:b w:val="0"/>
              </w:rPr>
            </w:pPr>
            <w:r w:rsidRPr="00D942DA">
              <w:rPr>
                <w:rFonts w:ascii="Times New Roman" w:hAnsi="Times New Roman" w:cs="Times New Roman"/>
                <w:b w:val="0"/>
              </w:rPr>
              <w:t xml:space="preserve">Pasa la malla de 0.02 mm, </w:t>
            </w:r>
            <w:r w:rsidRPr="00D942DA">
              <w:rPr>
                <w:rFonts w:ascii="Times New Roman" w:hAnsi="Times New Roman" w:cs="Times New Roman"/>
                <w:b w:val="0"/>
                <w:i/>
              </w:rPr>
              <w:t>(P</w:t>
            </w:r>
            <w:r w:rsidRPr="00D942DA">
              <w:rPr>
                <w:rFonts w:ascii="Times New Roman" w:hAnsi="Times New Roman" w:cs="Times New Roman"/>
                <w:b w:val="0"/>
                <w:i/>
                <w:vertAlign w:val="subscript"/>
              </w:rPr>
              <w:t>02</w:t>
            </w:r>
            <w:r w:rsidRPr="00D942DA">
              <w:rPr>
                <w:rFonts w:ascii="Times New Roman" w:hAnsi="Times New Roman" w:cs="Times New Roman"/>
                <w:b w:val="0"/>
                <w:i/>
              </w:rPr>
              <w:t>)</w:t>
            </w:r>
          </w:p>
        </w:tc>
        <w:tc>
          <w:tcPr>
            <w:tcW w:w="1559" w:type="dxa"/>
            <w:tcBorders>
              <w:right w:val="single" w:sz="4" w:space="0" w:color="999999" w:themeColor="text1" w:themeTint="66"/>
            </w:tcBorders>
            <w:shd w:val="clear" w:color="auto" w:fill="auto"/>
            <w:tcMar>
              <w:left w:w="57" w:type="dxa"/>
              <w:right w:w="57" w:type="dxa"/>
            </w:tcMar>
            <w:vAlign w:val="center"/>
          </w:tcPr>
          <w:p w14:paraId="53D2597C" w14:textId="3CB99A95" w:rsidR="00946E53" w:rsidRPr="00EE1538" w:rsidRDefault="00D7697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59.97</w:t>
            </w:r>
            <w:r w:rsidR="00946E53">
              <w:rPr>
                <w:rFonts w:ascii="Times New Roman" w:hAnsi="Times New Roman" w:cs="Times New Roman"/>
              </w:rPr>
              <w:t xml:space="preserve"> %</w:t>
            </w:r>
          </w:p>
        </w:tc>
      </w:tr>
      <w:tr w:rsidR="00946E53" w14:paraId="35EBC024" w14:textId="77777777" w:rsidTr="00834763">
        <w:trPr>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Mar>
              <w:left w:w="57" w:type="dxa"/>
              <w:right w:w="57" w:type="dxa"/>
            </w:tcMar>
            <w:vAlign w:val="center"/>
          </w:tcPr>
          <w:p w14:paraId="2268F189" w14:textId="77777777" w:rsidR="00946E53" w:rsidRPr="00D942DA" w:rsidRDefault="00946E53" w:rsidP="00834763">
            <w:pPr>
              <w:spacing w:line="276" w:lineRule="auto"/>
              <w:rPr>
                <w:rFonts w:ascii="Times New Roman" w:hAnsi="Times New Roman" w:cs="Times New Roman"/>
                <w:b w:val="0"/>
              </w:rPr>
            </w:pPr>
            <w:r w:rsidRPr="00D942DA">
              <w:rPr>
                <w:rFonts w:ascii="Times New Roman" w:hAnsi="Times New Roman" w:cs="Times New Roman"/>
                <w:b w:val="0"/>
              </w:rPr>
              <w:t xml:space="preserve">Ø para el 60 % de distribución granulométrica, </w:t>
            </w:r>
            <w:r w:rsidRPr="00D942DA">
              <w:rPr>
                <w:rFonts w:ascii="Times New Roman" w:hAnsi="Times New Roman" w:cs="Times New Roman"/>
                <w:b w:val="0"/>
                <w:i/>
              </w:rPr>
              <w:t>(D</w:t>
            </w:r>
            <w:r w:rsidRPr="00D942DA">
              <w:rPr>
                <w:rFonts w:ascii="Times New Roman" w:hAnsi="Times New Roman" w:cs="Times New Roman"/>
                <w:b w:val="0"/>
                <w:i/>
                <w:vertAlign w:val="subscript"/>
              </w:rPr>
              <w:t>60</w:t>
            </w:r>
            <w:r w:rsidRPr="00D942DA">
              <w:rPr>
                <w:rFonts w:ascii="Times New Roman" w:hAnsi="Times New Roman" w:cs="Times New Roman"/>
                <w:b w:val="0"/>
                <w:i/>
              </w:rPr>
              <w:t>)</w:t>
            </w:r>
          </w:p>
        </w:tc>
        <w:tc>
          <w:tcPr>
            <w:tcW w:w="1559" w:type="dxa"/>
            <w:tcBorders>
              <w:right w:val="single" w:sz="4" w:space="0" w:color="999999" w:themeColor="text1" w:themeTint="66"/>
            </w:tcBorders>
            <w:shd w:val="clear" w:color="auto" w:fill="auto"/>
            <w:tcMar>
              <w:left w:w="57" w:type="dxa"/>
              <w:right w:w="57" w:type="dxa"/>
            </w:tcMar>
            <w:vAlign w:val="center"/>
          </w:tcPr>
          <w:p w14:paraId="2F06E0D3" w14:textId="243C15DC" w:rsidR="00946E53" w:rsidRPr="00EE1538"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r w:rsidR="00D7697C">
              <w:rPr>
                <w:rFonts w:ascii="Times New Roman" w:hAnsi="Times New Roman" w:cs="Times New Roman"/>
              </w:rPr>
              <w:t>.02</w:t>
            </w:r>
            <w:r>
              <w:rPr>
                <w:rFonts w:ascii="Times New Roman" w:hAnsi="Times New Roman" w:cs="Times New Roman"/>
              </w:rPr>
              <w:t xml:space="preserve"> mm</w:t>
            </w:r>
          </w:p>
        </w:tc>
      </w:tr>
      <w:tr w:rsidR="00946E53" w14:paraId="4CE31429" w14:textId="77777777" w:rsidTr="00834763">
        <w:trPr>
          <w:jc w:val="center"/>
        </w:trPr>
        <w:tc>
          <w:tcPr>
            <w:cnfStyle w:val="001000000000" w:firstRow="0" w:lastRow="0" w:firstColumn="1" w:lastColumn="0" w:oddVBand="0" w:evenVBand="0" w:oddHBand="0" w:evenHBand="0" w:firstRowFirstColumn="0" w:firstRowLastColumn="0" w:lastRowFirstColumn="0" w:lastRowLastColumn="0"/>
            <w:tcW w:w="5240" w:type="dxa"/>
            <w:shd w:val="clear" w:color="auto" w:fill="auto"/>
            <w:tcMar>
              <w:left w:w="57" w:type="dxa"/>
              <w:right w:w="57" w:type="dxa"/>
            </w:tcMar>
            <w:vAlign w:val="center"/>
          </w:tcPr>
          <w:p w14:paraId="3036F57A" w14:textId="77777777" w:rsidR="00946E53" w:rsidRPr="00EE1538" w:rsidRDefault="00946E53" w:rsidP="00834763">
            <w:pPr>
              <w:spacing w:line="276" w:lineRule="auto"/>
              <w:rPr>
                <w:rFonts w:ascii="Times New Roman" w:hAnsi="Times New Roman" w:cs="Times New Roman"/>
                <w:b w:val="0"/>
              </w:rPr>
            </w:pPr>
            <w:r w:rsidRPr="00D942DA">
              <w:rPr>
                <w:rFonts w:ascii="Times New Roman" w:hAnsi="Times New Roman" w:cs="Times New Roman"/>
                <w:b w:val="0"/>
              </w:rPr>
              <w:t xml:space="preserve">Índice plástico, </w:t>
            </w:r>
            <w:r w:rsidRPr="00D942DA">
              <w:rPr>
                <w:rFonts w:ascii="Times New Roman" w:hAnsi="Times New Roman" w:cs="Times New Roman"/>
                <w:b w:val="0"/>
                <w:i/>
              </w:rPr>
              <w:t>(IP)</w:t>
            </w:r>
          </w:p>
        </w:tc>
        <w:tc>
          <w:tcPr>
            <w:tcW w:w="1559" w:type="dxa"/>
            <w:tcBorders>
              <w:right w:val="single" w:sz="4" w:space="0" w:color="999999" w:themeColor="text1" w:themeTint="66"/>
            </w:tcBorders>
            <w:shd w:val="clear" w:color="auto" w:fill="auto"/>
            <w:tcMar>
              <w:left w:w="57" w:type="dxa"/>
              <w:right w:w="57" w:type="dxa"/>
            </w:tcMar>
            <w:vAlign w:val="center"/>
          </w:tcPr>
          <w:p w14:paraId="47741F56" w14:textId="117C46A2" w:rsidR="00946E53" w:rsidRPr="00EE1538" w:rsidRDefault="00D7697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13.54</w:t>
            </w:r>
            <w:r w:rsidR="00946E53">
              <w:rPr>
                <w:rFonts w:ascii="Times New Roman" w:hAnsi="Times New Roman" w:cs="Times New Roman"/>
              </w:rPr>
              <w:t xml:space="preserve"> %</w:t>
            </w:r>
          </w:p>
        </w:tc>
      </w:tr>
    </w:tbl>
    <w:p w14:paraId="3580F910" w14:textId="6D0C73F7" w:rsidR="00946E53" w:rsidRPr="007754D3" w:rsidRDefault="00946E53" w:rsidP="00946E53">
      <w:pPr>
        <w:pStyle w:val="Descripcin"/>
        <w:keepNext/>
        <w:spacing w:after="0" w:line="276" w:lineRule="auto"/>
        <w:jc w:val="center"/>
        <w:rPr>
          <w:rFonts w:ascii="Times New Roman" w:hAnsi="Times New Roman" w:cs="Times New Roman"/>
          <w:i w:val="0"/>
          <w:color w:val="auto"/>
          <w:sz w:val="22"/>
        </w:rPr>
      </w:pPr>
      <w:bookmarkStart w:id="291" w:name="_Toc5765779"/>
      <w:r w:rsidRPr="007754D3">
        <w:rPr>
          <w:rFonts w:ascii="Times New Roman" w:hAnsi="Times New Roman" w:cs="Times New Roman"/>
          <w:b/>
          <w:i w:val="0"/>
          <w:color w:val="auto"/>
          <w:sz w:val="22"/>
        </w:rPr>
        <w:lastRenderedPageBreak/>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32</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Datos para contenido óptimo de humedad y densidad seca máxima</w:t>
      </w:r>
      <w:bookmarkEnd w:id="291"/>
    </w:p>
    <w:tbl>
      <w:tblPr>
        <w:tblStyle w:val="Tablaconcuadrcula1clara"/>
        <w:tblW w:w="7512" w:type="dxa"/>
        <w:jc w:val="center"/>
        <w:tblLayout w:type="fixed"/>
        <w:tblLook w:val="04A0" w:firstRow="1" w:lastRow="0" w:firstColumn="1" w:lastColumn="0" w:noHBand="0" w:noVBand="1"/>
      </w:tblPr>
      <w:tblGrid>
        <w:gridCol w:w="2409"/>
        <w:gridCol w:w="1414"/>
        <w:gridCol w:w="2555"/>
        <w:gridCol w:w="1134"/>
      </w:tblGrid>
      <w:tr w:rsidR="00946E53" w14:paraId="6DE67F5F" w14:textId="77777777" w:rsidTr="007D16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gridSpan w:val="2"/>
            <w:tcBorders>
              <w:right w:val="triple" w:sz="4" w:space="0" w:color="999999" w:themeColor="text1" w:themeTint="66"/>
            </w:tcBorders>
            <w:shd w:val="clear" w:color="auto" w:fill="D9D9D9" w:themeFill="background1" w:themeFillShade="D9"/>
            <w:vAlign w:val="center"/>
          </w:tcPr>
          <w:p w14:paraId="2FDF9A5A" w14:textId="77777777" w:rsidR="00946E53" w:rsidRPr="00EE1538" w:rsidRDefault="00946E53" w:rsidP="00834763">
            <w:pPr>
              <w:spacing w:line="276" w:lineRule="auto"/>
              <w:jc w:val="center"/>
              <w:rPr>
                <w:rFonts w:ascii="Times New Roman" w:hAnsi="Times New Roman" w:cs="Times New Roman"/>
                <w:sz w:val="24"/>
              </w:rPr>
            </w:pPr>
            <w:r>
              <w:rPr>
                <w:rFonts w:ascii="Times New Roman" w:hAnsi="Times New Roman" w:cs="Times New Roman"/>
              </w:rPr>
              <w:t xml:space="preserve">Contenido óptimo de humedad </w:t>
            </w:r>
            <w:r w:rsidRPr="00EE1538">
              <w:rPr>
                <w:rFonts w:ascii="Times New Roman" w:hAnsi="Times New Roman" w:cs="Times New Roman"/>
              </w:rPr>
              <w:t>(</w:t>
            </w:r>
            <w:r>
              <w:rPr>
                <w:rFonts w:ascii="Times New Roman" w:hAnsi="Times New Roman" w:cs="Times New Roman"/>
              </w:rPr>
              <w:t>%</w:t>
            </w:r>
            <w:r w:rsidRPr="00EE1538">
              <w:rPr>
                <w:rFonts w:ascii="Times New Roman" w:hAnsi="Times New Roman" w:cs="Times New Roman"/>
              </w:rPr>
              <w:t xml:space="preserve">), nivel </w:t>
            </w:r>
            <w:r>
              <w:rPr>
                <w:rFonts w:ascii="Times New Roman" w:hAnsi="Times New Roman" w:cs="Times New Roman"/>
              </w:rPr>
              <w:t>1</w:t>
            </w:r>
          </w:p>
        </w:tc>
        <w:tc>
          <w:tcPr>
            <w:tcW w:w="3689"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303149BC" w14:textId="77777777" w:rsidR="00946E53" w:rsidRPr="00421CB6" w:rsidRDefault="00946E53" w:rsidP="008347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21CB6">
              <w:rPr>
                <w:rFonts w:ascii="Times New Roman" w:hAnsi="Times New Roman" w:cs="Times New Roman"/>
              </w:rPr>
              <w:t>Densidad seca máxima (kg/m³), nivel 1</w:t>
            </w:r>
          </w:p>
        </w:tc>
      </w:tr>
      <w:tr w:rsidR="00946E53" w14:paraId="7B57C04C"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F2F2F2" w:themeFill="background1" w:themeFillShade="F2"/>
            <w:tcMar>
              <w:left w:w="57" w:type="dxa"/>
              <w:right w:w="57" w:type="dxa"/>
            </w:tcMar>
            <w:vAlign w:val="center"/>
          </w:tcPr>
          <w:p w14:paraId="3EB143B1" w14:textId="77777777" w:rsidR="00946E53" w:rsidRPr="00F35306" w:rsidRDefault="00946E53" w:rsidP="00834763">
            <w:pPr>
              <w:spacing w:line="276" w:lineRule="auto"/>
              <w:rPr>
                <w:rFonts w:ascii="Times New Roman" w:hAnsi="Times New Roman" w:cs="Times New Roman"/>
              </w:rPr>
            </w:pPr>
            <w:r w:rsidRPr="00F35306">
              <w:rPr>
                <w:rFonts w:ascii="Times New Roman" w:hAnsi="Times New Roman" w:cs="Times New Roman"/>
              </w:rPr>
              <w:t>Descripción</w:t>
            </w:r>
          </w:p>
        </w:tc>
        <w:tc>
          <w:tcPr>
            <w:tcW w:w="1414" w:type="dxa"/>
            <w:tcBorders>
              <w:right w:val="triple" w:sz="4" w:space="0" w:color="999999" w:themeColor="text1" w:themeTint="66"/>
            </w:tcBorders>
            <w:shd w:val="clear" w:color="auto" w:fill="F2F2F2" w:themeFill="background1" w:themeFillShade="F2"/>
            <w:tcMar>
              <w:left w:w="57" w:type="dxa"/>
              <w:right w:w="57" w:type="dxa"/>
            </w:tcMar>
            <w:vAlign w:val="center"/>
          </w:tcPr>
          <w:p w14:paraId="317EB199" w14:textId="77777777"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555" w:type="dxa"/>
            <w:tcBorders>
              <w:left w:val="triple" w:sz="4" w:space="0" w:color="999999" w:themeColor="text1" w:themeTint="66"/>
            </w:tcBorders>
            <w:shd w:val="clear" w:color="auto" w:fill="F2F2F2" w:themeFill="background1" w:themeFillShade="F2"/>
            <w:tcMar>
              <w:left w:w="57" w:type="dxa"/>
              <w:right w:w="57" w:type="dxa"/>
            </w:tcMar>
            <w:vAlign w:val="center"/>
          </w:tcPr>
          <w:p w14:paraId="646FFB51" w14:textId="77777777" w:rsidR="00946E53" w:rsidRPr="00F35306" w:rsidRDefault="00946E53"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134" w:type="dxa"/>
            <w:tcBorders>
              <w:right w:val="single" w:sz="4" w:space="0" w:color="999999" w:themeColor="text1" w:themeTint="66"/>
            </w:tcBorders>
            <w:shd w:val="clear" w:color="auto" w:fill="F2F2F2" w:themeFill="background1" w:themeFillShade="F2"/>
            <w:tcMar>
              <w:left w:w="57" w:type="dxa"/>
              <w:right w:w="57" w:type="dxa"/>
            </w:tcMar>
            <w:vAlign w:val="center"/>
          </w:tcPr>
          <w:p w14:paraId="3709503B" w14:textId="77777777"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Valor</w:t>
            </w:r>
          </w:p>
        </w:tc>
      </w:tr>
      <w:tr w:rsidR="00946E53" w14:paraId="67817EFD" w14:textId="77777777" w:rsidTr="007D165B">
        <w:trPr>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Mar>
              <w:left w:w="57" w:type="dxa"/>
              <w:right w:w="57" w:type="dxa"/>
            </w:tcMar>
            <w:vAlign w:val="center"/>
          </w:tcPr>
          <w:p w14:paraId="70790DC8" w14:textId="77777777" w:rsidR="00946E53" w:rsidRPr="00FA13C1" w:rsidRDefault="00946E53" w:rsidP="00834763">
            <w:pPr>
              <w:spacing w:line="276" w:lineRule="auto"/>
              <w:rPr>
                <w:rFonts w:ascii="Times New Roman" w:hAnsi="Times New Roman" w:cs="Times New Roman"/>
                <w:b w:val="0"/>
              </w:rPr>
            </w:pPr>
            <w:r w:rsidRPr="00FA13C1">
              <w:rPr>
                <w:rFonts w:ascii="Times New Roman" w:hAnsi="Times New Roman" w:cs="Times New Roman"/>
                <w:b w:val="0"/>
              </w:rPr>
              <w:t xml:space="preserve">Contenido óptimo de humedad, </w:t>
            </w:r>
            <w:r w:rsidRPr="00FA13C1">
              <w:rPr>
                <w:rFonts w:ascii="Times New Roman" w:hAnsi="Times New Roman" w:cs="Times New Roman"/>
                <w:b w:val="0"/>
                <w:i/>
              </w:rPr>
              <w:t>(</w:t>
            </w:r>
            <w:proofErr w:type="spellStart"/>
            <w:r w:rsidRPr="00FA13C1">
              <w:rPr>
                <w:rFonts w:ascii="Times New Roman" w:hAnsi="Times New Roman" w:cs="Times New Roman"/>
                <w:b w:val="0"/>
                <w:i/>
              </w:rPr>
              <w:t>W</w:t>
            </w:r>
            <w:r w:rsidRPr="00FA13C1">
              <w:rPr>
                <w:rFonts w:ascii="Times New Roman" w:hAnsi="Times New Roman" w:cs="Times New Roman"/>
                <w:b w:val="0"/>
                <w:i/>
                <w:vertAlign w:val="subscript"/>
              </w:rPr>
              <w:t>opt</w:t>
            </w:r>
            <w:proofErr w:type="spellEnd"/>
            <w:r w:rsidRPr="00FA13C1">
              <w:rPr>
                <w:rFonts w:ascii="Times New Roman" w:hAnsi="Times New Roman" w:cs="Times New Roman"/>
                <w:b w:val="0"/>
                <w:i/>
              </w:rPr>
              <w:t>)</w:t>
            </w:r>
          </w:p>
        </w:tc>
        <w:tc>
          <w:tcPr>
            <w:tcW w:w="1414" w:type="dxa"/>
            <w:tcBorders>
              <w:right w:val="triple" w:sz="4" w:space="0" w:color="999999" w:themeColor="text1" w:themeTint="66"/>
            </w:tcBorders>
            <w:shd w:val="clear" w:color="auto" w:fill="auto"/>
            <w:tcMar>
              <w:left w:w="57" w:type="dxa"/>
              <w:right w:w="57" w:type="dxa"/>
            </w:tcMar>
            <w:vAlign w:val="center"/>
          </w:tcPr>
          <w:p w14:paraId="6F129A54" w14:textId="36440392" w:rsidR="00946E53" w:rsidRPr="00F35306" w:rsidRDefault="00D7697C"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19.90</w:t>
            </w:r>
            <w:r w:rsidR="00946E53">
              <w:rPr>
                <w:rFonts w:ascii="Times New Roman" w:hAnsi="Times New Roman" w:cs="Times New Roman"/>
              </w:rPr>
              <w:t xml:space="preserve"> %</w:t>
            </w:r>
          </w:p>
        </w:tc>
        <w:tc>
          <w:tcPr>
            <w:tcW w:w="2555" w:type="dxa"/>
            <w:tcBorders>
              <w:left w:val="triple" w:sz="4" w:space="0" w:color="999999" w:themeColor="text1" w:themeTint="66"/>
            </w:tcBorders>
            <w:shd w:val="clear" w:color="auto" w:fill="auto"/>
            <w:tcMar>
              <w:left w:w="57" w:type="dxa"/>
              <w:right w:w="57" w:type="dxa"/>
            </w:tcMar>
            <w:vAlign w:val="center"/>
          </w:tcPr>
          <w:p w14:paraId="37B77F47" w14:textId="77777777" w:rsidR="00946E53" w:rsidRPr="00F35306" w:rsidRDefault="00946E53"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13C1">
              <w:rPr>
                <w:rFonts w:ascii="Times New Roman" w:hAnsi="Times New Roman" w:cs="Times New Roman"/>
              </w:rPr>
              <w:t xml:space="preserve">Densidad seca máxima, </w:t>
            </w:r>
            <w:r w:rsidRPr="00FA13C1">
              <w:rPr>
                <w:rFonts w:ascii="Times New Roman" w:hAnsi="Times New Roman" w:cs="Times New Roman"/>
                <w:i/>
              </w:rPr>
              <w:t>(</w:t>
            </w:r>
            <w:proofErr w:type="spellStart"/>
            <w:r w:rsidRPr="00FA13C1">
              <w:rPr>
                <w:rFonts w:ascii="Times New Roman" w:hAnsi="Times New Roman" w:cs="Times New Roman"/>
                <w:i/>
              </w:rPr>
              <w:t>γd</w:t>
            </w:r>
            <w:r w:rsidRPr="00FA13C1">
              <w:rPr>
                <w:rFonts w:ascii="Times New Roman" w:hAnsi="Times New Roman" w:cs="Times New Roman"/>
                <w:i/>
                <w:vertAlign w:val="subscript"/>
              </w:rPr>
              <w:t>max</w:t>
            </w:r>
            <w:proofErr w:type="spellEnd"/>
            <w:r w:rsidRPr="00FA13C1">
              <w:rPr>
                <w:rFonts w:ascii="Times New Roman" w:hAnsi="Times New Roman" w:cs="Times New Roman"/>
                <w:i/>
              </w:rPr>
              <w:t>)</w:t>
            </w:r>
          </w:p>
        </w:tc>
        <w:tc>
          <w:tcPr>
            <w:tcW w:w="1134" w:type="dxa"/>
            <w:tcBorders>
              <w:right w:val="single" w:sz="4" w:space="0" w:color="999999" w:themeColor="text1" w:themeTint="66"/>
            </w:tcBorders>
            <w:shd w:val="clear" w:color="auto" w:fill="auto"/>
            <w:tcMar>
              <w:left w:w="57" w:type="dxa"/>
              <w:right w:w="57" w:type="dxa"/>
            </w:tcMar>
            <w:vAlign w:val="center"/>
          </w:tcPr>
          <w:p w14:paraId="159A9CE3" w14:textId="2F7E3366" w:rsidR="00946E53" w:rsidRPr="00F35306" w:rsidRDefault="00946E53"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13C1">
              <w:rPr>
                <w:rFonts w:ascii="Times New Roman" w:hAnsi="Times New Roman" w:cs="Times New Roman"/>
              </w:rPr>
              <w:t>1</w:t>
            </w:r>
            <w:r w:rsidR="00D7697C">
              <w:rPr>
                <w:rFonts w:ascii="Times New Roman" w:hAnsi="Times New Roman" w:cs="Times New Roman"/>
              </w:rPr>
              <w:t>660</w:t>
            </w:r>
            <w:r w:rsidRPr="00FA13C1">
              <w:rPr>
                <w:rFonts w:ascii="Times New Roman" w:hAnsi="Times New Roman" w:cs="Times New Roman"/>
              </w:rPr>
              <w:t xml:space="preserve"> kg/m³</w:t>
            </w:r>
          </w:p>
        </w:tc>
      </w:tr>
    </w:tbl>
    <w:p w14:paraId="38618EF9" w14:textId="17869119" w:rsidR="00827449" w:rsidRPr="00D7697C" w:rsidRDefault="00827449" w:rsidP="00D7697C">
      <w:pPr>
        <w:spacing w:line="360" w:lineRule="auto"/>
        <w:jc w:val="both"/>
        <w:rPr>
          <w:rFonts w:ascii="Times New Roman" w:hAnsi="Times New Roman" w:cs="Times New Roman"/>
          <w:sz w:val="12"/>
        </w:rPr>
      </w:pPr>
      <w:r w:rsidRPr="00D7697C">
        <w:rPr>
          <w:rFonts w:ascii="Times New Roman" w:hAnsi="Times New Roman" w:cs="Times New Roman"/>
          <w:sz w:val="24"/>
        </w:rPr>
        <w:tab/>
      </w:r>
    </w:p>
    <w:p w14:paraId="40812C89" w14:textId="3CA6DC50" w:rsidR="00B05993" w:rsidRDefault="00B273AE" w:rsidP="00C67B0A">
      <w:pPr>
        <w:spacing w:after="240" w:line="360" w:lineRule="auto"/>
        <w:jc w:val="both"/>
        <w:rPr>
          <w:rFonts w:ascii="Times New Roman" w:hAnsi="Times New Roman" w:cs="Times New Roman"/>
          <w:sz w:val="24"/>
        </w:rPr>
      </w:pPr>
      <w:r>
        <w:rPr>
          <w:rFonts w:ascii="Times New Roman" w:hAnsi="Times New Roman" w:cs="Times New Roman"/>
          <w:sz w:val="24"/>
        </w:rPr>
        <w:t xml:space="preserve">Los datos climáticos </w:t>
      </w:r>
      <w:r w:rsidR="00B05993">
        <w:rPr>
          <w:rFonts w:ascii="Times New Roman" w:hAnsi="Times New Roman" w:cs="Times New Roman"/>
          <w:sz w:val="24"/>
        </w:rPr>
        <w:t xml:space="preserve">correspondientes al proyecto </w:t>
      </w:r>
      <w:r>
        <w:rPr>
          <w:rFonts w:ascii="Times New Roman" w:hAnsi="Times New Roman" w:cs="Times New Roman"/>
          <w:sz w:val="24"/>
        </w:rPr>
        <w:t xml:space="preserve">se muestran en el </w:t>
      </w:r>
      <w:r w:rsidRPr="008E4316">
        <w:rPr>
          <w:rFonts w:ascii="Times New Roman" w:hAnsi="Times New Roman" w:cs="Times New Roman"/>
          <w:i/>
          <w:sz w:val="24"/>
        </w:rPr>
        <w:t xml:space="preserve">Anexo </w:t>
      </w:r>
      <w:r w:rsidR="00D7697C">
        <w:rPr>
          <w:rFonts w:ascii="Times New Roman" w:hAnsi="Times New Roman" w:cs="Times New Roman"/>
          <w:i/>
          <w:sz w:val="24"/>
        </w:rPr>
        <w:t>G</w:t>
      </w:r>
      <w:r w:rsidR="00B05993">
        <w:rPr>
          <w:rFonts w:ascii="Times New Roman" w:hAnsi="Times New Roman" w:cs="Times New Roman"/>
          <w:sz w:val="24"/>
        </w:rPr>
        <w:t>.</w:t>
      </w:r>
      <w:r w:rsidR="00D7697C">
        <w:rPr>
          <w:rFonts w:ascii="Times New Roman" w:hAnsi="Times New Roman" w:cs="Times New Roman"/>
          <w:sz w:val="24"/>
        </w:rPr>
        <w:t xml:space="preserve"> Se ha tomado estos datos pues el proyecto </w:t>
      </w:r>
      <w:r w:rsidR="00C67B0A">
        <w:rPr>
          <w:rFonts w:ascii="Times New Roman" w:hAnsi="Times New Roman" w:cs="Times New Roman"/>
          <w:sz w:val="24"/>
        </w:rPr>
        <w:t>en análisis es del 2014, por lo que se prevé no afectará los resultados.</w:t>
      </w:r>
    </w:p>
    <w:p w14:paraId="71D208DB" w14:textId="0621D22E" w:rsidR="00C67B0A" w:rsidRDefault="00C67B0A" w:rsidP="00C67B0A">
      <w:pPr>
        <w:spacing w:after="240" w:line="360" w:lineRule="auto"/>
        <w:jc w:val="both"/>
        <w:rPr>
          <w:rFonts w:ascii="Times New Roman" w:hAnsi="Times New Roman" w:cs="Times New Roman"/>
          <w:sz w:val="24"/>
        </w:rPr>
      </w:pPr>
      <w:r>
        <w:rPr>
          <w:rFonts w:ascii="Times New Roman" w:hAnsi="Times New Roman" w:cs="Times New Roman"/>
          <w:sz w:val="24"/>
        </w:rPr>
        <w:t>En las tablas 3-</w:t>
      </w:r>
      <w:r w:rsidR="000E50EF">
        <w:rPr>
          <w:rFonts w:ascii="Times New Roman" w:hAnsi="Times New Roman" w:cs="Times New Roman"/>
          <w:sz w:val="24"/>
        </w:rPr>
        <w:t>33</w:t>
      </w:r>
      <w:r>
        <w:rPr>
          <w:rFonts w:ascii="Times New Roman" w:hAnsi="Times New Roman" w:cs="Times New Roman"/>
          <w:sz w:val="24"/>
        </w:rPr>
        <w:t xml:space="preserve"> se muestra los datos para la caracterización del tráfico. Para la configuración de ejes, distancia entre ejes, número de ejes por camión y ajuste mensual de tráfico se ha usado las configuraciones del nivel 3 del software (ver </w:t>
      </w:r>
      <w:r w:rsidRPr="000D2F2D">
        <w:rPr>
          <w:rFonts w:ascii="Times New Roman" w:hAnsi="Times New Roman" w:cs="Times New Roman"/>
          <w:i/>
          <w:sz w:val="24"/>
        </w:rPr>
        <w:t>Anexo H</w:t>
      </w:r>
      <w:r>
        <w:rPr>
          <w:rFonts w:ascii="Times New Roman" w:hAnsi="Times New Roman" w:cs="Times New Roman"/>
          <w:sz w:val="24"/>
        </w:rPr>
        <w:t>), pues no se tienen datos específicos de estos parámetros.</w:t>
      </w:r>
    </w:p>
    <w:p w14:paraId="13F68279" w14:textId="2825B221" w:rsidR="00C67B0A" w:rsidRPr="005C0CD5" w:rsidRDefault="00C67B0A" w:rsidP="00C67B0A">
      <w:pPr>
        <w:pStyle w:val="Descripcin"/>
        <w:keepNext/>
        <w:spacing w:after="0" w:line="276" w:lineRule="auto"/>
        <w:jc w:val="center"/>
        <w:rPr>
          <w:rFonts w:ascii="Times New Roman" w:hAnsi="Times New Roman" w:cs="Times New Roman"/>
          <w:i w:val="0"/>
          <w:color w:val="auto"/>
          <w:sz w:val="22"/>
        </w:rPr>
      </w:pPr>
      <w:bookmarkStart w:id="292" w:name="_Toc5765780"/>
      <w:r w:rsidRPr="005C0CD5">
        <w:rPr>
          <w:rFonts w:ascii="Times New Roman" w:hAnsi="Times New Roman" w:cs="Times New Roman"/>
          <w:b/>
          <w:i w:val="0"/>
          <w:color w:val="auto"/>
          <w:sz w:val="22"/>
        </w:rPr>
        <w:t xml:space="preserve">Tabla 3 - </w:t>
      </w:r>
      <w:r w:rsidRPr="005C0CD5">
        <w:rPr>
          <w:rFonts w:ascii="Times New Roman" w:hAnsi="Times New Roman" w:cs="Times New Roman"/>
          <w:b/>
          <w:i w:val="0"/>
          <w:color w:val="auto"/>
          <w:sz w:val="22"/>
        </w:rPr>
        <w:fldChar w:fldCharType="begin"/>
      </w:r>
      <w:r w:rsidRPr="005C0CD5">
        <w:rPr>
          <w:rFonts w:ascii="Times New Roman" w:hAnsi="Times New Roman" w:cs="Times New Roman"/>
          <w:b/>
          <w:i w:val="0"/>
          <w:color w:val="auto"/>
          <w:sz w:val="22"/>
        </w:rPr>
        <w:instrText xml:space="preserve"> SEQ Tabla_3_- \* ARABIC </w:instrText>
      </w:r>
      <w:r w:rsidRPr="005C0CD5">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33</w:t>
      </w:r>
      <w:r w:rsidRPr="005C0CD5">
        <w:rPr>
          <w:rFonts w:ascii="Times New Roman" w:hAnsi="Times New Roman" w:cs="Times New Roman"/>
          <w:b/>
          <w:i w:val="0"/>
          <w:color w:val="auto"/>
          <w:sz w:val="22"/>
        </w:rPr>
        <w:fldChar w:fldCharType="end"/>
      </w:r>
      <w:r w:rsidRPr="005C0CD5">
        <w:rPr>
          <w:rFonts w:ascii="Times New Roman" w:hAnsi="Times New Roman" w:cs="Times New Roman"/>
          <w:b/>
          <w:i w:val="0"/>
          <w:color w:val="auto"/>
          <w:sz w:val="22"/>
        </w:rPr>
        <w:t>.</w:t>
      </w:r>
      <w:r w:rsidRPr="005C0CD5">
        <w:rPr>
          <w:rFonts w:ascii="Times New Roman" w:hAnsi="Times New Roman" w:cs="Times New Roman"/>
          <w:i w:val="0"/>
          <w:color w:val="auto"/>
          <w:sz w:val="22"/>
        </w:rPr>
        <w:t xml:space="preserve"> </w:t>
      </w:r>
      <w:r>
        <w:rPr>
          <w:rFonts w:ascii="Times New Roman" w:hAnsi="Times New Roman" w:cs="Times New Roman"/>
          <w:i w:val="0"/>
          <w:color w:val="auto"/>
          <w:sz w:val="22"/>
        </w:rPr>
        <w:t xml:space="preserve">Volumen de tráfico y </w:t>
      </w:r>
      <w:r w:rsidRPr="005C0CD5">
        <w:rPr>
          <w:rFonts w:ascii="Times New Roman" w:hAnsi="Times New Roman" w:cs="Times New Roman"/>
          <w:i w:val="0"/>
          <w:color w:val="auto"/>
          <w:sz w:val="22"/>
        </w:rPr>
        <w:t>Ajustes de volumen de tráfico</w:t>
      </w:r>
      <w:bookmarkEnd w:id="292"/>
    </w:p>
    <w:tbl>
      <w:tblPr>
        <w:tblStyle w:val="Tablaconcuadrcula1clara"/>
        <w:tblW w:w="8500" w:type="dxa"/>
        <w:tblLayout w:type="fixed"/>
        <w:tblLook w:val="04A0" w:firstRow="1" w:lastRow="0" w:firstColumn="1" w:lastColumn="0" w:noHBand="0" w:noVBand="1"/>
      </w:tblPr>
      <w:tblGrid>
        <w:gridCol w:w="3823"/>
        <w:gridCol w:w="567"/>
        <w:gridCol w:w="992"/>
        <w:gridCol w:w="1134"/>
        <w:gridCol w:w="1134"/>
        <w:gridCol w:w="850"/>
      </w:tblGrid>
      <w:tr w:rsidR="00C67B0A" w14:paraId="75E5C975" w14:textId="77777777" w:rsidTr="00834763">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390" w:type="dxa"/>
            <w:gridSpan w:val="2"/>
            <w:tcBorders>
              <w:right w:val="triple" w:sz="4" w:space="0" w:color="999999" w:themeColor="text1" w:themeTint="66"/>
            </w:tcBorders>
            <w:shd w:val="clear" w:color="auto" w:fill="D9D9D9" w:themeFill="background1" w:themeFillShade="D9"/>
            <w:vAlign w:val="center"/>
          </w:tcPr>
          <w:p w14:paraId="72F81A72" w14:textId="77777777" w:rsidR="00C67B0A" w:rsidRDefault="00C67B0A" w:rsidP="00834763">
            <w:pPr>
              <w:spacing w:line="276" w:lineRule="auto"/>
              <w:jc w:val="center"/>
              <w:rPr>
                <w:rFonts w:ascii="Times New Roman" w:hAnsi="Times New Roman" w:cs="Times New Roman"/>
              </w:rPr>
            </w:pPr>
            <w:r>
              <w:rPr>
                <w:rFonts w:ascii="Times New Roman" w:hAnsi="Times New Roman" w:cs="Times New Roman"/>
              </w:rPr>
              <w:t>AADT, nivel 1</w:t>
            </w:r>
          </w:p>
        </w:tc>
        <w:tc>
          <w:tcPr>
            <w:tcW w:w="992" w:type="dxa"/>
            <w:tcBorders>
              <w:left w:val="triple" w:sz="4" w:space="0" w:color="999999" w:themeColor="text1" w:themeTint="66"/>
            </w:tcBorders>
            <w:shd w:val="clear" w:color="auto" w:fill="D9D9D9" w:themeFill="background1" w:themeFillShade="D9"/>
            <w:vAlign w:val="center"/>
          </w:tcPr>
          <w:p w14:paraId="331B7F7D" w14:textId="77777777" w:rsidR="00C67B0A" w:rsidRDefault="00C67B0A" w:rsidP="008347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Clase</w:t>
            </w:r>
          </w:p>
        </w:tc>
        <w:tc>
          <w:tcPr>
            <w:tcW w:w="1134" w:type="dxa"/>
            <w:shd w:val="clear" w:color="auto" w:fill="D9D9D9" w:themeFill="background1" w:themeFillShade="D9"/>
            <w:vAlign w:val="center"/>
          </w:tcPr>
          <w:p w14:paraId="40F6A837" w14:textId="77777777" w:rsidR="00C67B0A" w:rsidRDefault="00C67B0A" w:rsidP="008347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Dist</w:t>
            </w:r>
            <w:proofErr w:type="spellEnd"/>
            <w:r>
              <w:rPr>
                <w:rFonts w:ascii="Times New Roman" w:hAnsi="Times New Roman" w:cs="Times New Roman"/>
              </w:rPr>
              <w:t>. (%)</w:t>
            </w:r>
          </w:p>
        </w:tc>
        <w:tc>
          <w:tcPr>
            <w:tcW w:w="1134" w:type="dxa"/>
            <w:shd w:val="clear" w:color="auto" w:fill="D9D9D9" w:themeFill="background1" w:themeFillShade="D9"/>
            <w:vAlign w:val="center"/>
          </w:tcPr>
          <w:p w14:paraId="51A01C99" w14:textId="77777777" w:rsidR="00C67B0A" w:rsidRDefault="00C67B0A" w:rsidP="008347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Tasa (%)</w:t>
            </w:r>
          </w:p>
        </w:tc>
        <w:tc>
          <w:tcPr>
            <w:tcW w:w="850" w:type="dxa"/>
            <w:shd w:val="clear" w:color="auto" w:fill="D9D9D9" w:themeFill="background1" w:themeFillShade="D9"/>
            <w:vAlign w:val="center"/>
          </w:tcPr>
          <w:p w14:paraId="0675F287" w14:textId="6EC6E149" w:rsidR="00C67B0A" w:rsidRDefault="00C67B0A" w:rsidP="008347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Tipo</w:t>
            </w:r>
            <w:r w:rsidR="000E50EF">
              <w:rPr>
                <w:rFonts w:ascii="Times New Roman" w:hAnsi="Times New Roman" w:cs="Times New Roman"/>
              </w:rPr>
              <w:t>*</w:t>
            </w:r>
          </w:p>
        </w:tc>
      </w:tr>
      <w:tr w:rsidR="000E50EF" w14:paraId="5C3378AD" w14:textId="77777777" w:rsidTr="00834763">
        <w:trPr>
          <w:trHeight w:val="50"/>
        </w:trPr>
        <w:tc>
          <w:tcPr>
            <w:cnfStyle w:val="001000000000" w:firstRow="0" w:lastRow="0" w:firstColumn="1" w:lastColumn="0" w:oddVBand="0" w:evenVBand="0" w:oddHBand="0" w:evenHBand="0" w:firstRowFirstColumn="0" w:firstRowLastColumn="0" w:lastRowFirstColumn="0" w:lastRowLastColumn="0"/>
            <w:tcW w:w="3823" w:type="dxa"/>
            <w:tcBorders>
              <w:top w:val="single" w:sz="12" w:space="0" w:color="666666" w:themeColor="text1" w:themeTint="99"/>
              <w:bottom w:val="single" w:sz="4" w:space="0" w:color="A6A6A6" w:themeColor="background1" w:themeShade="A6"/>
            </w:tcBorders>
            <w:vAlign w:val="center"/>
          </w:tcPr>
          <w:p w14:paraId="0B6E71FC" w14:textId="77777777" w:rsidR="000E50EF" w:rsidRPr="009D0C0D" w:rsidRDefault="000E50EF" w:rsidP="000E50EF">
            <w:pPr>
              <w:spacing w:line="276" w:lineRule="auto"/>
              <w:rPr>
                <w:rFonts w:ascii="Times New Roman" w:hAnsi="Times New Roman" w:cs="Times New Roman"/>
              </w:rPr>
            </w:pPr>
            <w:r>
              <w:rPr>
                <w:rFonts w:ascii="Times New Roman" w:hAnsi="Times New Roman" w:cs="Times New Roman"/>
                <w:b w:val="0"/>
                <w:i/>
              </w:rPr>
              <w:t>AADT</w:t>
            </w:r>
            <w:r>
              <w:rPr>
                <w:rFonts w:ascii="Times New Roman" w:hAnsi="Times New Roman" w:cs="Times New Roman"/>
                <w:b w:val="0"/>
              </w:rPr>
              <w:t xml:space="preserve"> bidireccional</w:t>
            </w:r>
          </w:p>
        </w:tc>
        <w:tc>
          <w:tcPr>
            <w:tcW w:w="567" w:type="dxa"/>
            <w:tcBorders>
              <w:top w:val="single" w:sz="12" w:space="0" w:color="666666" w:themeColor="text1" w:themeTint="99"/>
              <w:bottom w:val="single" w:sz="4" w:space="0" w:color="A6A6A6" w:themeColor="background1" w:themeShade="A6"/>
              <w:right w:val="triple" w:sz="4" w:space="0" w:color="999999" w:themeColor="text1" w:themeTint="66"/>
            </w:tcBorders>
            <w:vAlign w:val="center"/>
          </w:tcPr>
          <w:p w14:paraId="27179A5A" w14:textId="55D06401"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90</w:t>
            </w:r>
          </w:p>
        </w:tc>
        <w:tc>
          <w:tcPr>
            <w:tcW w:w="992" w:type="dxa"/>
            <w:tcBorders>
              <w:top w:val="single" w:sz="12" w:space="0" w:color="666666" w:themeColor="text1" w:themeTint="99"/>
              <w:left w:val="triple" w:sz="4" w:space="0" w:color="999999" w:themeColor="text1" w:themeTint="66"/>
              <w:bottom w:val="single" w:sz="4" w:space="0" w:color="A6A6A6" w:themeColor="background1" w:themeShade="A6"/>
            </w:tcBorders>
            <w:vAlign w:val="center"/>
          </w:tcPr>
          <w:p w14:paraId="4F894550" w14:textId="77777777" w:rsidR="000E50EF" w:rsidRPr="00E53098"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4</w:t>
            </w:r>
          </w:p>
        </w:tc>
        <w:tc>
          <w:tcPr>
            <w:tcW w:w="1134" w:type="dxa"/>
            <w:tcBorders>
              <w:top w:val="single" w:sz="12" w:space="0" w:color="666666" w:themeColor="text1" w:themeTint="99"/>
              <w:bottom w:val="single" w:sz="4" w:space="0" w:color="A6A6A6" w:themeColor="background1" w:themeShade="A6"/>
            </w:tcBorders>
            <w:vAlign w:val="center"/>
          </w:tcPr>
          <w:p w14:paraId="6034E700"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1134" w:type="dxa"/>
            <w:tcBorders>
              <w:top w:val="single" w:sz="12" w:space="0" w:color="666666" w:themeColor="text1" w:themeTint="99"/>
              <w:bottom w:val="single" w:sz="4" w:space="0" w:color="A6A6A6" w:themeColor="background1" w:themeShade="A6"/>
            </w:tcBorders>
            <w:vAlign w:val="center"/>
          </w:tcPr>
          <w:p w14:paraId="688EDC24" w14:textId="3983B1C9"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w:t>
            </w:r>
          </w:p>
        </w:tc>
        <w:tc>
          <w:tcPr>
            <w:tcW w:w="850" w:type="dxa"/>
            <w:tcBorders>
              <w:top w:val="single" w:sz="12" w:space="0" w:color="666666" w:themeColor="text1" w:themeTint="99"/>
              <w:bottom w:val="single" w:sz="4" w:space="0" w:color="A6A6A6" w:themeColor="background1" w:themeShade="A6"/>
            </w:tcBorders>
            <w:vAlign w:val="center"/>
          </w:tcPr>
          <w:p w14:paraId="4BA0358E"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0E50EF" w14:paraId="06396162" w14:textId="77777777" w:rsidTr="00834763">
        <w:trPr>
          <w:trHeight w:val="7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6A6A6" w:themeColor="background1" w:themeShade="A6"/>
            </w:tcBorders>
            <w:vAlign w:val="center"/>
          </w:tcPr>
          <w:p w14:paraId="3DA97ADC" w14:textId="77777777" w:rsidR="000E50EF" w:rsidRPr="009D0C0D" w:rsidRDefault="000E50EF" w:rsidP="000E50EF">
            <w:pPr>
              <w:spacing w:line="276" w:lineRule="auto"/>
              <w:rPr>
                <w:rFonts w:ascii="Times New Roman" w:hAnsi="Times New Roman" w:cs="Times New Roman"/>
              </w:rPr>
            </w:pPr>
            <w:r>
              <w:rPr>
                <w:rFonts w:ascii="Times New Roman" w:hAnsi="Times New Roman" w:cs="Times New Roman"/>
                <w:b w:val="0"/>
              </w:rPr>
              <w:t>Carriles en la dirección de diseño</w:t>
            </w:r>
          </w:p>
        </w:tc>
        <w:tc>
          <w:tcPr>
            <w:tcW w:w="567" w:type="dxa"/>
            <w:tcBorders>
              <w:top w:val="single" w:sz="4" w:space="0" w:color="A6A6A6" w:themeColor="background1" w:themeShade="A6"/>
              <w:right w:val="triple" w:sz="4" w:space="0" w:color="999999" w:themeColor="text1" w:themeTint="66"/>
            </w:tcBorders>
            <w:vAlign w:val="center"/>
          </w:tcPr>
          <w:p w14:paraId="29DB26FC"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992" w:type="dxa"/>
            <w:tcBorders>
              <w:top w:val="single" w:sz="4" w:space="0" w:color="A6A6A6" w:themeColor="background1" w:themeShade="A6"/>
              <w:left w:val="triple" w:sz="4" w:space="0" w:color="999999" w:themeColor="text1" w:themeTint="66"/>
            </w:tcBorders>
            <w:vAlign w:val="center"/>
          </w:tcPr>
          <w:p w14:paraId="57735BF3" w14:textId="77777777" w:rsidR="000E50EF" w:rsidRPr="00E53098"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5</w:t>
            </w:r>
          </w:p>
        </w:tc>
        <w:tc>
          <w:tcPr>
            <w:tcW w:w="1134" w:type="dxa"/>
            <w:tcBorders>
              <w:top w:val="single" w:sz="4" w:space="0" w:color="A6A6A6" w:themeColor="background1" w:themeShade="A6"/>
            </w:tcBorders>
            <w:vAlign w:val="center"/>
          </w:tcPr>
          <w:p w14:paraId="7F9B6146" w14:textId="70A3D992"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56.66</w:t>
            </w:r>
          </w:p>
        </w:tc>
        <w:tc>
          <w:tcPr>
            <w:tcW w:w="1134" w:type="dxa"/>
            <w:tcBorders>
              <w:top w:val="single" w:sz="4" w:space="0" w:color="A6A6A6" w:themeColor="background1" w:themeShade="A6"/>
            </w:tcBorders>
            <w:vAlign w:val="center"/>
          </w:tcPr>
          <w:p w14:paraId="06EFBF22" w14:textId="48CA1BD5"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w:t>
            </w:r>
          </w:p>
        </w:tc>
        <w:tc>
          <w:tcPr>
            <w:tcW w:w="850" w:type="dxa"/>
            <w:tcBorders>
              <w:top w:val="single" w:sz="4" w:space="0" w:color="A6A6A6" w:themeColor="background1" w:themeShade="A6"/>
            </w:tcBorders>
            <w:vAlign w:val="center"/>
          </w:tcPr>
          <w:p w14:paraId="368422D7"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0E50EF" w14:paraId="78537819" w14:textId="77777777" w:rsidTr="00834763">
        <w:trPr>
          <w:trHeight w:val="7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259A6D2" w14:textId="77777777" w:rsidR="000E50EF" w:rsidRPr="00691694" w:rsidRDefault="000E50EF" w:rsidP="000E50EF">
            <w:pPr>
              <w:spacing w:line="276" w:lineRule="auto"/>
              <w:rPr>
                <w:rFonts w:ascii="Times New Roman" w:hAnsi="Times New Roman" w:cs="Times New Roman"/>
              </w:rPr>
            </w:pPr>
            <w:r>
              <w:rPr>
                <w:rFonts w:ascii="Times New Roman" w:hAnsi="Times New Roman" w:cs="Times New Roman"/>
                <w:b w:val="0"/>
              </w:rPr>
              <w:t>Camiones en la dirección de diseño (%)</w:t>
            </w:r>
          </w:p>
        </w:tc>
        <w:tc>
          <w:tcPr>
            <w:tcW w:w="567" w:type="dxa"/>
            <w:tcBorders>
              <w:right w:val="triple" w:sz="4" w:space="0" w:color="999999" w:themeColor="text1" w:themeTint="66"/>
            </w:tcBorders>
            <w:vAlign w:val="center"/>
          </w:tcPr>
          <w:p w14:paraId="2461A54D" w14:textId="321AEDC1"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70</w:t>
            </w:r>
          </w:p>
        </w:tc>
        <w:tc>
          <w:tcPr>
            <w:tcW w:w="992" w:type="dxa"/>
            <w:tcBorders>
              <w:left w:val="triple" w:sz="4" w:space="0" w:color="999999" w:themeColor="text1" w:themeTint="66"/>
            </w:tcBorders>
            <w:vAlign w:val="center"/>
          </w:tcPr>
          <w:p w14:paraId="510F3ABC" w14:textId="77777777" w:rsidR="000E50EF" w:rsidRPr="00E53098"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6</w:t>
            </w:r>
          </w:p>
        </w:tc>
        <w:tc>
          <w:tcPr>
            <w:tcW w:w="1134" w:type="dxa"/>
            <w:vAlign w:val="center"/>
          </w:tcPr>
          <w:p w14:paraId="504D2E3D" w14:textId="23139CFB"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26.67</w:t>
            </w:r>
          </w:p>
        </w:tc>
        <w:tc>
          <w:tcPr>
            <w:tcW w:w="1134" w:type="dxa"/>
            <w:vAlign w:val="center"/>
          </w:tcPr>
          <w:p w14:paraId="3BF3C23C" w14:textId="1EE1F4CA"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w:t>
            </w:r>
          </w:p>
        </w:tc>
        <w:tc>
          <w:tcPr>
            <w:tcW w:w="850" w:type="dxa"/>
            <w:vAlign w:val="center"/>
          </w:tcPr>
          <w:p w14:paraId="116F5D1A"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0E50EF" w14:paraId="10EB80D2" w14:textId="77777777" w:rsidTr="00834763">
        <w:trPr>
          <w:trHeight w:val="7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35334620" w14:textId="77777777" w:rsidR="000E50EF" w:rsidRPr="00691694" w:rsidRDefault="000E50EF" w:rsidP="000E50EF">
            <w:pPr>
              <w:spacing w:line="276" w:lineRule="auto"/>
              <w:rPr>
                <w:rFonts w:ascii="Times New Roman" w:hAnsi="Times New Roman" w:cs="Times New Roman"/>
              </w:rPr>
            </w:pPr>
            <w:r>
              <w:rPr>
                <w:rFonts w:ascii="Times New Roman" w:hAnsi="Times New Roman" w:cs="Times New Roman"/>
                <w:b w:val="0"/>
              </w:rPr>
              <w:t>Camiones en el carril de diseño (%)</w:t>
            </w:r>
          </w:p>
        </w:tc>
        <w:tc>
          <w:tcPr>
            <w:tcW w:w="567" w:type="dxa"/>
            <w:tcBorders>
              <w:right w:val="triple" w:sz="4" w:space="0" w:color="999999" w:themeColor="text1" w:themeTint="66"/>
            </w:tcBorders>
            <w:vAlign w:val="center"/>
          </w:tcPr>
          <w:p w14:paraId="0B161AF6"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c>
          <w:tcPr>
            <w:tcW w:w="992" w:type="dxa"/>
            <w:tcBorders>
              <w:left w:val="triple" w:sz="4" w:space="0" w:color="999999" w:themeColor="text1" w:themeTint="66"/>
            </w:tcBorders>
            <w:vAlign w:val="center"/>
          </w:tcPr>
          <w:p w14:paraId="6A1500F8" w14:textId="77777777" w:rsidR="000E50EF" w:rsidRPr="00E53098"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7</w:t>
            </w:r>
          </w:p>
        </w:tc>
        <w:tc>
          <w:tcPr>
            <w:tcW w:w="1134" w:type="dxa"/>
            <w:vAlign w:val="center"/>
          </w:tcPr>
          <w:p w14:paraId="42D30D60"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1134" w:type="dxa"/>
            <w:vAlign w:val="center"/>
          </w:tcPr>
          <w:p w14:paraId="35B4E934" w14:textId="787106B8"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w:t>
            </w:r>
          </w:p>
        </w:tc>
        <w:tc>
          <w:tcPr>
            <w:tcW w:w="850" w:type="dxa"/>
            <w:vAlign w:val="center"/>
          </w:tcPr>
          <w:p w14:paraId="786334BF"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0E50EF" w14:paraId="024313F3" w14:textId="77777777" w:rsidTr="00834763">
        <w:trPr>
          <w:trHeight w:val="7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35B9AE77" w14:textId="77777777" w:rsidR="000E50EF" w:rsidRPr="00691694" w:rsidRDefault="000E50EF" w:rsidP="000E50EF">
            <w:pPr>
              <w:spacing w:line="276" w:lineRule="auto"/>
              <w:rPr>
                <w:rFonts w:ascii="Times New Roman" w:hAnsi="Times New Roman" w:cs="Times New Roman"/>
              </w:rPr>
            </w:pPr>
            <w:r>
              <w:rPr>
                <w:rFonts w:ascii="Times New Roman" w:hAnsi="Times New Roman" w:cs="Times New Roman"/>
                <w:b w:val="0"/>
              </w:rPr>
              <w:t>Velocidad operacional (km/h)</w:t>
            </w:r>
          </w:p>
        </w:tc>
        <w:tc>
          <w:tcPr>
            <w:tcW w:w="567" w:type="dxa"/>
            <w:tcBorders>
              <w:right w:val="triple" w:sz="4" w:space="0" w:color="999999" w:themeColor="text1" w:themeTint="66"/>
            </w:tcBorders>
            <w:vAlign w:val="center"/>
          </w:tcPr>
          <w:p w14:paraId="2F66CB38"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w:t>
            </w:r>
          </w:p>
        </w:tc>
        <w:tc>
          <w:tcPr>
            <w:tcW w:w="992" w:type="dxa"/>
            <w:tcBorders>
              <w:left w:val="triple" w:sz="4" w:space="0" w:color="999999" w:themeColor="text1" w:themeTint="66"/>
            </w:tcBorders>
            <w:vAlign w:val="center"/>
          </w:tcPr>
          <w:p w14:paraId="158F01D5" w14:textId="77777777" w:rsidR="000E50EF" w:rsidRPr="00E53098"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8</w:t>
            </w:r>
          </w:p>
        </w:tc>
        <w:tc>
          <w:tcPr>
            <w:tcW w:w="1134" w:type="dxa"/>
            <w:vAlign w:val="center"/>
          </w:tcPr>
          <w:p w14:paraId="2A45FDBB" w14:textId="2D1B9160"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16.67</w:t>
            </w:r>
          </w:p>
        </w:tc>
        <w:tc>
          <w:tcPr>
            <w:tcW w:w="1134" w:type="dxa"/>
            <w:vAlign w:val="center"/>
          </w:tcPr>
          <w:p w14:paraId="5A23AEFF" w14:textId="78B03336"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w:t>
            </w:r>
          </w:p>
        </w:tc>
        <w:tc>
          <w:tcPr>
            <w:tcW w:w="850" w:type="dxa"/>
            <w:vAlign w:val="center"/>
          </w:tcPr>
          <w:p w14:paraId="25FD5217"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0E50EF" w14:paraId="7F567018" w14:textId="77777777" w:rsidTr="00834763">
        <w:trPr>
          <w:trHeight w:val="7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26111B7" w14:textId="77777777" w:rsidR="000E50EF" w:rsidRPr="00691694" w:rsidRDefault="000E50EF" w:rsidP="000E50EF">
            <w:pPr>
              <w:spacing w:line="276" w:lineRule="auto"/>
              <w:jc w:val="center"/>
              <w:rPr>
                <w:rFonts w:ascii="Times New Roman" w:hAnsi="Times New Roman" w:cs="Times New Roman"/>
              </w:rPr>
            </w:pPr>
          </w:p>
        </w:tc>
        <w:tc>
          <w:tcPr>
            <w:tcW w:w="567" w:type="dxa"/>
            <w:tcBorders>
              <w:right w:val="triple" w:sz="4" w:space="0" w:color="999999" w:themeColor="text1" w:themeTint="66"/>
            </w:tcBorders>
            <w:vAlign w:val="center"/>
          </w:tcPr>
          <w:p w14:paraId="40F17B6A"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Borders>
              <w:left w:val="triple" w:sz="4" w:space="0" w:color="999999" w:themeColor="text1" w:themeTint="66"/>
            </w:tcBorders>
            <w:vAlign w:val="center"/>
          </w:tcPr>
          <w:p w14:paraId="0B186B80" w14:textId="77777777" w:rsidR="000E50EF" w:rsidRPr="00E53098"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9</w:t>
            </w:r>
          </w:p>
        </w:tc>
        <w:tc>
          <w:tcPr>
            <w:tcW w:w="1134" w:type="dxa"/>
            <w:vAlign w:val="center"/>
          </w:tcPr>
          <w:p w14:paraId="42E0C6BF"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1134" w:type="dxa"/>
            <w:vAlign w:val="center"/>
          </w:tcPr>
          <w:p w14:paraId="44355E89" w14:textId="78AECB10"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w:t>
            </w:r>
          </w:p>
        </w:tc>
        <w:tc>
          <w:tcPr>
            <w:tcW w:w="850" w:type="dxa"/>
            <w:vAlign w:val="center"/>
          </w:tcPr>
          <w:p w14:paraId="4E787CBE"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0E50EF" w14:paraId="36E184D9" w14:textId="77777777" w:rsidTr="00834763">
        <w:trPr>
          <w:trHeight w:val="7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32173837" w14:textId="77777777" w:rsidR="000E50EF" w:rsidRDefault="000E50EF" w:rsidP="000E50EF">
            <w:pPr>
              <w:spacing w:line="276" w:lineRule="auto"/>
              <w:jc w:val="center"/>
              <w:rPr>
                <w:rFonts w:ascii="Times New Roman" w:hAnsi="Times New Roman" w:cs="Times New Roman"/>
              </w:rPr>
            </w:pPr>
          </w:p>
        </w:tc>
        <w:tc>
          <w:tcPr>
            <w:tcW w:w="567" w:type="dxa"/>
            <w:tcBorders>
              <w:right w:val="triple" w:sz="4" w:space="0" w:color="999999" w:themeColor="text1" w:themeTint="66"/>
            </w:tcBorders>
            <w:vAlign w:val="center"/>
          </w:tcPr>
          <w:p w14:paraId="3FD4543F"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Borders>
              <w:left w:val="triple" w:sz="4" w:space="0" w:color="999999" w:themeColor="text1" w:themeTint="66"/>
            </w:tcBorders>
            <w:vAlign w:val="center"/>
          </w:tcPr>
          <w:p w14:paraId="4FB0CC8D" w14:textId="77777777" w:rsidR="000E50EF" w:rsidRPr="00E53098"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10</w:t>
            </w:r>
          </w:p>
        </w:tc>
        <w:tc>
          <w:tcPr>
            <w:tcW w:w="1134" w:type="dxa"/>
            <w:vAlign w:val="center"/>
          </w:tcPr>
          <w:p w14:paraId="4CA42AFE"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1134" w:type="dxa"/>
            <w:vAlign w:val="center"/>
          </w:tcPr>
          <w:p w14:paraId="51123015" w14:textId="7BD4718A"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w:t>
            </w:r>
          </w:p>
        </w:tc>
        <w:tc>
          <w:tcPr>
            <w:tcW w:w="850" w:type="dxa"/>
            <w:vAlign w:val="center"/>
          </w:tcPr>
          <w:p w14:paraId="41CB7F5A"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0E50EF" w14:paraId="6AAF6C08" w14:textId="77777777" w:rsidTr="00834763">
        <w:trPr>
          <w:trHeight w:val="125"/>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04B25AEB" w14:textId="77777777" w:rsidR="000E50EF" w:rsidRDefault="000E50EF" w:rsidP="000E50EF">
            <w:pPr>
              <w:spacing w:line="276" w:lineRule="auto"/>
              <w:jc w:val="center"/>
              <w:rPr>
                <w:rFonts w:ascii="Times New Roman" w:hAnsi="Times New Roman" w:cs="Times New Roman"/>
              </w:rPr>
            </w:pPr>
          </w:p>
        </w:tc>
        <w:tc>
          <w:tcPr>
            <w:tcW w:w="567" w:type="dxa"/>
            <w:tcBorders>
              <w:right w:val="triple" w:sz="4" w:space="0" w:color="999999" w:themeColor="text1" w:themeTint="66"/>
            </w:tcBorders>
            <w:vAlign w:val="center"/>
          </w:tcPr>
          <w:p w14:paraId="495693EE"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Borders>
              <w:left w:val="triple" w:sz="4" w:space="0" w:color="999999" w:themeColor="text1" w:themeTint="66"/>
            </w:tcBorders>
            <w:vAlign w:val="center"/>
          </w:tcPr>
          <w:p w14:paraId="1975F1E5" w14:textId="77777777" w:rsidR="000E50EF" w:rsidRPr="00E53098"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11</w:t>
            </w:r>
          </w:p>
        </w:tc>
        <w:tc>
          <w:tcPr>
            <w:tcW w:w="1134" w:type="dxa"/>
            <w:vAlign w:val="center"/>
          </w:tcPr>
          <w:p w14:paraId="5CCDAF43"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1134" w:type="dxa"/>
            <w:vAlign w:val="center"/>
          </w:tcPr>
          <w:p w14:paraId="59C98BB5" w14:textId="5324E970"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w:t>
            </w:r>
          </w:p>
        </w:tc>
        <w:tc>
          <w:tcPr>
            <w:tcW w:w="850" w:type="dxa"/>
            <w:vAlign w:val="center"/>
          </w:tcPr>
          <w:p w14:paraId="24018DF3"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0E50EF" w14:paraId="45017024" w14:textId="77777777" w:rsidTr="00834763">
        <w:trPr>
          <w:trHeight w:val="126"/>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6D0570E" w14:textId="77777777" w:rsidR="000E50EF" w:rsidRDefault="000E50EF" w:rsidP="000E50EF">
            <w:pPr>
              <w:spacing w:line="276" w:lineRule="auto"/>
              <w:jc w:val="center"/>
              <w:rPr>
                <w:rFonts w:ascii="Times New Roman" w:hAnsi="Times New Roman" w:cs="Times New Roman"/>
              </w:rPr>
            </w:pPr>
          </w:p>
        </w:tc>
        <w:tc>
          <w:tcPr>
            <w:tcW w:w="567" w:type="dxa"/>
            <w:tcBorders>
              <w:right w:val="triple" w:sz="4" w:space="0" w:color="999999" w:themeColor="text1" w:themeTint="66"/>
            </w:tcBorders>
            <w:vAlign w:val="center"/>
          </w:tcPr>
          <w:p w14:paraId="61A8A05B"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Borders>
              <w:left w:val="triple" w:sz="4" w:space="0" w:color="999999" w:themeColor="text1" w:themeTint="66"/>
            </w:tcBorders>
            <w:vAlign w:val="center"/>
          </w:tcPr>
          <w:p w14:paraId="1D1CAEF5" w14:textId="77777777" w:rsidR="000E50EF" w:rsidRPr="00E53098"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12</w:t>
            </w:r>
          </w:p>
        </w:tc>
        <w:tc>
          <w:tcPr>
            <w:tcW w:w="1134" w:type="dxa"/>
            <w:vAlign w:val="center"/>
          </w:tcPr>
          <w:p w14:paraId="7070B60E" w14:textId="3B6B3788"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1134" w:type="dxa"/>
            <w:vAlign w:val="center"/>
          </w:tcPr>
          <w:p w14:paraId="2F053B1C" w14:textId="3C385D76"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w:t>
            </w:r>
          </w:p>
        </w:tc>
        <w:tc>
          <w:tcPr>
            <w:tcW w:w="850" w:type="dxa"/>
            <w:vAlign w:val="center"/>
          </w:tcPr>
          <w:p w14:paraId="76B97D1B"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r w:rsidR="000E50EF" w14:paraId="4B6C060D" w14:textId="77777777" w:rsidTr="00834763">
        <w:trPr>
          <w:trHeight w:val="7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337EE51" w14:textId="77777777" w:rsidR="000E50EF" w:rsidRDefault="000E50EF" w:rsidP="000E50EF">
            <w:pPr>
              <w:spacing w:line="276" w:lineRule="auto"/>
              <w:jc w:val="center"/>
              <w:rPr>
                <w:rFonts w:ascii="Times New Roman" w:hAnsi="Times New Roman" w:cs="Times New Roman"/>
              </w:rPr>
            </w:pPr>
          </w:p>
        </w:tc>
        <w:tc>
          <w:tcPr>
            <w:tcW w:w="567" w:type="dxa"/>
            <w:tcBorders>
              <w:right w:val="triple" w:sz="4" w:space="0" w:color="999999" w:themeColor="text1" w:themeTint="66"/>
            </w:tcBorders>
            <w:vAlign w:val="center"/>
          </w:tcPr>
          <w:p w14:paraId="73BE8013"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2" w:type="dxa"/>
            <w:tcBorders>
              <w:left w:val="triple" w:sz="4" w:space="0" w:color="999999" w:themeColor="text1" w:themeTint="66"/>
            </w:tcBorders>
            <w:vAlign w:val="center"/>
          </w:tcPr>
          <w:p w14:paraId="6E445342" w14:textId="77777777" w:rsidR="000E50EF" w:rsidRPr="00E53098"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3098">
              <w:rPr>
                <w:rFonts w:ascii="Times New Roman" w:hAnsi="Times New Roman" w:cs="Times New Roman"/>
              </w:rPr>
              <w:t>Clase 13</w:t>
            </w:r>
          </w:p>
        </w:tc>
        <w:tc>
          <w:tcPr>
            <w:tcW w:w="1134" w:type="dxa"/>
            <w:vAlign w:val="center"/>
          </w:tcPr>
          <w:p w14:paraId="4E3AFCA4"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1134" w:type="dxa"/>
            <w:vAlign w:val="center"/>
          </w:tcPr>
          <w:p w14:paraId="47FB0E8C" w14:textId="4664B266"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w:t>
            </w:r>
          </w:p>
        </w:tc>
        <w:tc>
          <w:tcPr>
            <w:tcW w:w="850" w:type="dxa"/>
            <w:vAlign w:val="center"/>
          </w:tcPr>
          <w:p w14:paraId="0569EB14" w14:textId="77777777" w:rsidR="000E50EF" w:rsidRDefault="000E50EF" w:rsidP="000E50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Exp</w:t>
            </w:r>
            <w:proofErr w:type="spellEnd"/>
            <w:r>
              <w:rPr>
                <w:rFonts w:ascii="Times New Roman" w:hAnsi="Times New Roman" w:cs="Times New Roman"/>
              </w:rPr>
              <w:t>.</w:t>
            </w:r>
          </w:p>
        </w:tc>
      </w:tr>
    </w:tbl>
    <w:p w14:paraId="13D5A735" w14:textId="773B62E7" w:rsidR="00C67B0A" w:rsidRPr="00AE4A68" w:rsidRDefault="000E50EF" w:rsidP="00AE4A68">
      <w:pPr>
        <w:spacing w:after="240" w:line="240" w:lineRule="auto"/>
        <w:jc w:val="right"/>
        <w:rPr>
          <w:rFonts w:ascii="Times New Roman" w:hAnsi="Times New Roman" w:cs="Times New Roman"/>
          <w:sz w:val="20"/>
        </w:rPr>
      </w:pPr>
      <w:r w:rsidRPr="00AE4A68">
        <w:rPr>
          <w:rFonts w:ascii="Times New Roman" w:hAnsi="Times New Roman" w:cs="Times New Roman"/>
          <w:sz w:val="20"/>
        </w:rPr>
        <w:t>*) Se ha considerado un crecimiento exponencial, pues el proyecto en an</w:t>
      </w:r>
      <w:r w:rsidR="00AE4A68" w:rsidRPr="00AE4A68">
        <w:rPr>
          <w:rFonts w:ascii="Times New Roman" w:hAnsi="Times New Roman" w:cs="Times New Roman"/>
          <w:sz w:val="20"/>
        </w:rPr>
        <w:t>álisis está en una zona de expansión urbana</w:t>
      </w:r>
    </w:p>
    <w:p w14:paraId="6882D6E4" w14:textId="6C9B7FA5" w:rsidR="006A1356" w:rsidRDefault="002F6F93" w:rsidP="002F6F93">
      <w:pPr>
        <w:spacing w:after="240" w:line="360" w:lineRule="auto"/>
        <w:jc w:val="both"/>
        <w:rPr>
          <w:rFonts w:ascii="Times New Roman" w:hAnsi="Times New Roman" w:cs="Times New Roman"/>
          <w:sz w:val="24"/>
        </w:rPr>
      </w:pPr>
      <w:r>
        <w:rPr>
          <w:rFonts w:ascii="Times New Roman" w:hAnsi="Times New Roman" w:cs="Times New Roman"/>
          <w:sz w:val="24"/>
        </w:rPr>
        <w:t xml:space="preserve">La distribución de cargas por eje se muestra en </w:t>
      </w:r>
      <w:r w:rsidR="00AE4A68">
        <w:rPr>
          <w:rFonts w:ascii="Times New Roman" w:hAnsi="Times New Roman" w:cs="Times New Roman"/>
          <w:sz w:val="24"/>
        </w:rPr>
        <w:t>el</w:t>
      </w:r>
      <w:r>
        <w:rPr>
          <w:rFonts w:ascii="Times New Roman" w:hAnsi="Times New Roman" w:cs="Times New Roman"/>
          <w:sz w:val="24"/>
        </w:rPr>
        <w:t xml:space="preserve"> </w:t>
      </w:r>
      <w:r w:rsidRPr="008E4316">
        <w:rPr>
          <w:rFonts w:ascii="Times New Roman" w:hAnsi="Times New Roman" w:cs="Times New Roman"/>
          <w:i/>
          <w:sz w:val="24"/>
        </w:rPr>
        <w:t>Ane</w:t>
      </w:r>
      <w:r w:rsidR="00AE4A68">
        <w:rPr>
          <w:rFonts w:ascii="Times New Roman" w:hAnsi="Times New Roman" w:cs="Times New Roman"/>
          <w:i/>
          <w:sz w:val="24"/>
        </w:rPr>
        <w:t>xo H</w:t>
      </w:r>
      <w:r w:rsidR="00AE4A68">
        <w:rPr>
          <w:rFonts w:ascii="Times New Roman" w:hAnsi="Times New Roman" w:cs="Times New Roman"/>
          <w:sz w:val="24"/>
        </w:rPr>
        <w:t xml:space="preserve">, se ha usado el nivel 3, pues no se cuenta con datos de cargas para camiones en el proyecto analizado. </w:t>
      </w:r>
      <w:r w:rsidR="006A1356">
        <w:rPr>
          <w:rFonts w:ascii="Times New Roman" w:hAnsi="Times New Roman" w:cs="Times New Roman"/>
          <w:sz w:val="24"/>
        </w:rPr>
        <w:t>Los datos de configuración de l</w:t>
      </w:r>
      <w:r w:rsidR="00A31241">
        <w:rPr>
          <w:rFonts w:ascii="Times New Roman" w:hAnsi="Times New Roman" w:cs="Times New Roman"/>
          <w:sz w:val="24"/>
        </w:rPr>
        <w:t xml:space="preserve">a losa se muestran en la siguiente </w:t>
      </w:r>
      <w:r w:rsidR="00AE4A68">
        <w:rPr>
          <w:rFonts w:ascii="Times New Roman" w:hAnsi="Times New Roman" w:cs="Times New Roman"/>
          <w:sz w:val="24"/>
        </w:rPr>
        <w:t>tabla</w:t>
      </w:r>
      <w:r w:rsidR="00672D70">
        <w:rPr>
          <w:rFonts w:ascii="Times New Roman" w:hAnsi="Times New Roman" w:cs="Times New Roman"/>
          <w:sz w:val="24"/>
        </w:rPr>
        <w:t>.</w:t>
      </w:r>
    </w:p>
    <w:p w14:paraId="6802302F" w14:textId="17C27A4F" w:rsidR="00AE4A68" w:rsidRPr="007754D3" w:rsidRDefault="00AE4A68" w:rsidP="00AE4A68">
      <w:pPr>
        <w:pStyle w:val="Descripcin"/>
        <w:keepNext/>
        <w:spacing w:after="0" w:line="276" w:lineRule="auto"/>
        <w:jc w:val="center"/>
        <w:rPr>
          <w:rFonts w:ascii="Times New Roman" w:hAnsi="Times New Roman" w:cs="Times New Roman"/>
          <w:i w:val="0"/>
          <w:color w:val="auto"/>
          <w:sz w:val="22"/>
        </w:rPr>
      </w:pPr>
      <w:bookmarkStart w:id="293" w:name="_Toc5765781"/>
      <w:r w:rsidRPr="007754D3">
        <w:rPr>
          <w:rFonts w:ascii="Times New Roman" w:hAnsi="Times New Roman" w:cs="Times New Roman"/>
          <w:b/>
          <w:i w:val="0"/>
          <w:color w:val="auto"/>
          <w:sz w:val="22"/>
        </w:rPr>
        <w:t xml:space="preserve">Tabla 3 - </w:t>
      </w:r>
      <w:r w:rsidRPr="007754D3">
        <w:rPr>
          <w:rFonts w:ascii="Times New Roman" w:hAnsi="Times New Roman" w:cs="Times New Roman"/>
          <w:b/>
          <w:i w:val="0"/>
          <w:color w:val="auto"/>
          <w:sz w:val="22"/>
        </w:rPr>
        <w:fldChar w:fldCharType="begin"/>
      </w:r>
      <w:r w:rsidRPr="007754D3">
        <w:rPr>
          <w:rFonts w:ascii="Times New Roman" w:hAnsi="Times New Roman" w:cs="Times New Roman"/>
          <w:b/>
          <w:i w:val="0"/>
          <w:color w:val="auto"/>
          <w:sz w:val="22"/>
        </w:rPr>
        <w:instrText xml:space="preserve"> SEQ Tabla_3_- \* ARABIC </w:instrText>
      </w:r>
      <w:r w:rsidRPr="007754D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34</w:t>
      </w:r>
      <w:r w:rsidRPr="007754D3">
        <w:rPr>
          <w:rFonts w:ascii="Times New Roman" w:hAnsi="Times New Roman" w:cs="Times New Roman"/>
          <w:b/>
          <w:i w:val="0"/>
          <w:color w:val="auto"/>
          <w:sz w:val="22"/>
        </w:rPr>
        <w:fldChar w:fldCharType="end"/>
      </w:r>
      <w:r w:rsidRPr="007754D3">
        <w:rPr>
          <w:rFonts w:ascii="Times New Roman" w:hAnsi="Times New Roman" w:cs="Times New Roman"/>
          <w:b/>
          <w:i w:val="0"/>
          <w:color w:val="auto"/>
          <w:sz w:val="22"/>
        </w:rPr>
        <w:t>.</w:t>
      </w:r>
      <w:r w:rsidRPr="007754D3">
        <w:rPr>
          <w:rFonts w:ascii="Times New Roman" w:hAnsi="Times New Roman" w:cs="Times New Roman"/>
          <w:i w:val="0"/>
          <w:color w:val="auto"/>
          <w:sz w:val="22"/>
        </w:rPr>
        <w:t xml:space="preserve"> </w:t>
      </w:r>
      <w:r>
        <w:rPr>
          <w:rFonts w:ascii="Times New Roman" w:hAnsi="Times New Roman" w:cs="Times New Roman"/>
          <w:i w:val="0"/>
          <w:color w:val="auto"/>
          <w:sz w:val="22"/>
        </w:rPr>
        <w:t>Datos de configuración de la losa de PCC</w:t>
      </w:r>
      <w:bookmarkEnd w:id="293"/>
    </w:p>
    <w:tbl>
      <w:tblPr>
        <w:tblStyle w:val="Tablaconcuadrcula1clara"/>
        <w:tblW w:w="7512" w:type="dxa"/>
        <w:jc w:val="center"/>
        <w:tblLayout w:type="fixed"/>
        <w:tblLook w:val="04A0" w:firstRow="1" w:lastRow="0" w:firstColumn="1" w:lastColumn="0" w:noHBand="0" w:noVBand="1"/>
      </w:tblPr>
      <w:tblGrid>
        <w:gridCol w:w="2409"/>
        <w:gridCol w:w="1414"/>
        <w:gridCol w:w="2555"/>
        <w:gridCol w:w="1134"/>
      </w:tblGrid>
      <w:tr w:rsidR="00AE4A68" w14:paraId="1B9DB5E8" w14:textId="77777777" w:rsidTr="00BF1B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gridSpan w:val="2"/>
            <w:tcBorders>
              <w:right w:val="triple" w:sz="4" w:space="0" w:color="999999" w:themeColor="text1" w:themeTint="66"/>
            </w:tcBorders>
            <w:shd w:val="clear" w:color="auto" w:fill="D9D9D9" w:themeFill="background1" w:themeFillShade="D9"/>
            <w:vAlign w:val="center"/>
          </w:tcPr>
          <w:p w14:paraId="36FF61BA" w14:textId="19917E8B" w:rsidR="00AE4A68" w:rsidRPr="00EE1538" w:rsidRDefault="00AE4A68" w:rsidP="00834763">
            <w:pPr>
              <w:spacing w:line="276" w:lineRule="auto"/>
              <w:jc w:val="center"/>
              <w:rPr>
                <w:rFonts w:ascii="Times New Roman" w:hAnsi="Times New Roman" w:cs="Times New Roman"/>
                <w:sz w:val="24"/>
              </w:rPr>
            </w:pPr>
            <w:r>
              <w:rPr>
                <w:rFonts w:ascii="Times New Roman" w:hAnsi="Times New Roman" w:cs="Times New Roman"/>
              </w:rPr>
              <w:t>Geometría de losa</w:t>
            </w:r>
          </w:p>
        </w:tc>
        <w:tc>
          <w:tcPr>
            <w:tcW w:w="3689" w:type="dxa"/>
            <w:gridSpan w:val="2"/>
            <w:tcBorders>
              <w:left w:val="triple" w:sz="4" w:space="0" w:color="999999" w:themeColor="text1" w:themeTint="66"/>
              <w:right w:val="single" w:sz="4" w:space="0" w:color="999999" w:themeColor="text1" w:themeTint="66"/>
            </w:tcBorders>
            <w:shd w:val="clear" w:color="auto" w:fill="D9D9D9" w:themeFill="background1" w:themeFillShade="D9"/>
            <w:vAlign w:val="center"/>
          </w:tcPr>
          <w:p w14:paraId="7E54F090" w14:textId="61ED5B70" w:rsidR="00AE4A68" w:rsidRPr="00421CB6" w:rsidRDefault="00AE4A68" w:rsidP="0083476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Propiedades de la base</w:t>
            </w:r>
          </w:p>
        </w:tc>
      </w:tr>
      <w:tr w:rsidR="00AE4A68" w14:paraId="3A8EDC74" w14:textId="77777777" w:rsidTr="00BF1B61">
        <w:trPr>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F2F2F2" w:themeFill="background1" w:themeFillShade="F2"/>
            <w:tcMar>
              <w:left w:w="57" w:type="dxa"/>
              <w:right w:w="57" w:type="dxa"/>
            </w:tcMar>
            <w:vAlign w:val="center"/>
          </w:tcPr>
          <w:p w14:paraId="0C5846D9" w14:textId="77777777" w:rsidR="00AE4A68" w:rsidRPr="00F35306" w:rsidRDefault="00AE4A68" w:rsidP="00834763">
            <w:pPr>
              <w:spacing w:line="276" w:lineRule="auto"/>
              <w:rPr>
                <w:rFonts w:ascii="Times New Roman" w:hAnsi="Times New Roman" w:cs="Times New Roman"/>
              </w:rPr>
            </w:pPr>
            <w:r w:rsidRPr="00F35306">
              <w:rPr>
                <w:rFonts w:ascii="Times New Roman" w:hAnsi="Times New Roman" w:cs="Times New Roman"/>
              </w:rPr>
              <w:t>Descripción</w:t>
            </w:r>
          </w:p>
        </w:tc>
        <w:tc>
          <w:tcPr>
            <w:tcW w:w="1414" w:type="dxa"/>
            <w:tcBorders>
              <w:right w:val="triple" w:sz="4" w:space="0" w:color="999999" w:themeColor="text1" w:themeTint="66"/>
            </w:tcBorders>
            <w:shd w:val="clear" w:color="auto" w:fill="F2F2F2" w:themeFill="background1" w:themeFillShade="F2"/>
            <w:tcMar>
              <w:left w:w="57" w:type="dxa"/>
              <w:right w:w="57" w:type="dxa"/>
            </w:tcMar>
            <w:vAlign w:val="center"/>
          </w:tcPr>
          <w:p w14:paraId="31A2A3D6" w14:textId="77777777" w:rsidR="00AE4A68" w:rsidRPr="00F35306" w:rsidRDefault="00AE4A68"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35306">
              <w:rPr>
                <w:rFonts w:ascii="Times New Roman" w:hAnsi="Times New Roman" w:cs="Times New Roman"/>
                <w:b/>
              </w:rPr>
              <w:t>Valor</w:t>
            </w:r>
          </w:p>
        </w:tc>
        <w:tc>
          <w:tcPr>
            <w:tcW w:w="2555" w:type="dxa"/>
            <w:tcBorders>
              <w:left w:val="triple" w:sz="4" w:space="0" w:color="999999" w:themeColor="text1" w:themeTint="66"/>
            </w:tcBorders>
            <w:shd w:val="clear" w:color="auto" w:fill="F2F2F2" w:themeFill="background1" w:themeFillShade="F2"/>
            <w:tcMar>
              <w:left w:w="57" w:type="dxa"/>
              <w:right w:w="57" w:type="dxa"/>
            </w:tcMar>
            <w:vAlign w:val="center"/>
          </w:tcPr>
          <w:p w14:paraId="47741AA4" w14:textId="77777777" w:rsidR="00AE4A68" w:rsidRPr="00F35306" w:rsidRDefault="00AE4A68"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Descripción</w:t>
            </w:r>
          </w:p>
        </w:tc>
        <w:tc>
          <w:tcPr>
            <w:tcW w:w="1134" w:type="dxa"/>
            <w:tcBorders>
              <w:right w:val="single" w:sz="4" w:space="0" w:color="999999" w:themeColor="text1" w:themeTint="66"/>
            </w:tcBorders>
            <w:shd w:val="clear" w:color="auto" w:fill="F2F2F2" w:themeFill="background1" w:themeFillShade="F2"/>
            <w:tcMar>
              <w:left w:w="57" w:type="dxa"/>
              <w:right w:w="57" w:type="dxa"/>
            </w:tcMar>
            <w:vAlign w:val="center"/>
          </w:tcPr>
          <w:p w14:paraId="4C2ECD82" w14:textId="77777777" w:rsidR="00AE4A68" w:rsidRPr="00F35306" w:rsidRDefault="00AE4A68"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35306">
              <w:rPr>
                <w:rFonts w:ascii="Times New Roman" w:hAnsi="Times New Roman" w:cs="Times New Roman"/>
                <w:b/>
              </w:rPr>
              <w:t>Valor</w:t>
            </w:r>
          </w:p>
        </w:tc>
      </w:tr>
      <w:tr w:rsidR="00AE4A68" w14:paraId="202564C8" w14:textId="77777777" w:rsidTr="00BF1B61">
        <w:trPr>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Mar>
              <w:left w:w="57" w:type="dxa"/>
              <w:right w:w="57" w:type="dxa"/>
            </w:tcMar>
            <w:vAlign w:val="center"/>
          </w:tcPr>
          <w:p w14:paraId="15AC1B05" w14:textId="3290E517" w:rsidR="00AE4A68" w:rsidRPr="00FA13C1" w:rsidRDefault="00AE4A68" w:rsidP="00834763">
            <w:pPr>
              <w:spacing w:line="276" w:lineRule="auto"/>
              <w:rPr>
                <w:rFonts w:ascii="Times New Roman" w:hAnsi="Times New Roman" w:cs="Times New Roman"/>
                <w:b w:val="0"/>
              </w:rPr>
            </w:pPr>
            <w:r>
              <w:rPr>
                <w:rFonts w:ascii="Times New Roman" w:hAnsi="Times New Roman" w:cs="Times New Roman"/>
                <w:b w:val="0"/>
              </w:rPr>
              <w:t>Ancho de losa</w:t>
            </w:r>
          </w:p>
        </w:tc>
        <w:tc>
          <w:tcPr>
            <w:tcW w:w="1414" w:type="dxa"/>
            <w:tcBorders>
              <w:right w:val="triple" w:sz="4" w:space="0" w:color="999999" w:themeColor="text1" w:themeTint="66"/>
            </w:tcBorders>
            <w:shd w:val="clear" w:color="auto" w:fill="auto"/>
            <w:tcMar>
              <w:left w:w="57" w:type="dxa"/>
              <w:right w:w="57" w:type="dxa"/>
            </w:tcMar>
            <w:vAlign w:val="center"/>
          </w:tcPr>
          <w:p w14:paraId="0695503C" w14:textId="088A285D" w:rsidR="00AE4A68" w:rsidRPr="00F35306" w:rsidRDefault="00AE4A68"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3.60 m</w:t>
            </w:r>
          </w:p>
        </w:tc>
        <w:tc>
          <w:tcPr>
            <w:tcW w:w="2555" w:type="dxa"/>
            <w:tcBorders>
              <w:left w:val="triple" w:sz="4" w:space="0" w:color="999999" w:themeColor="text1" w:themeTint="66"/>
            </w:tcBorders>
            <w:shd w:val="clear" w:color="auto" w:fill="auto"/>
            <w:tcMar>
              <w:left w:w="57" w:type="dxa"/>
              <w:right w:w="57" w:type="dxa"/>
            </w:tcMar>
            <w:vAlign w:val="center"/>
          </w:tcPr>
          <w:p w14:paraId="2933B0DD" w14:textId="3C7EACF2" w:rsidR="00AE4A68" w:rsidRPr="00F35306" w:rsidRDefault="00AE4A68"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Índice de erosionabilidad</w:t>
            </w:r>
          </w:p>
        </w:tc>
        <w:tc>
          <w:tcPr>
            <w:tcW w:w="1134" w:type="dxa"/>
            <w:tcBorders>
              <w:right w:val="single" w:sz="4" w:space="0" w:color="999999" w:themeColor="text1" w:themeTint="66"/>
            </w:tcBorders>
            <w:shd w:val="clear" w:color="auto" w:fill="auto"/>
            <w:tcMar>
              <w:left w:w="57" w:type="dxa"/>
              <w:right w:w="57" w:type="dxa"/>
            </w:tcMar>
            <w:vAlign w:val="center"/>
          </w:tcPr>
          <w:p w14:paraId="3F14E86D" w14:textId="0981FAAB" w:rsidR="00AE4A68" w:rsidRPr="00F35306" w:rsidRDefault="00AE4A68"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r>
      <w:tr w:rsidR="00AE4A68" w14:paraId="7C13A7FA" w14:textId="77777777" w:rsidTr="00BF1B61">
        <w:trPr>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Mar>
              <w:left w:w="57" w:type="dxa"/>
              <w:right w:w="57" w:type="dxa"/>
            </w:tcMar>
            <w:vAlign w:val="center"/>
          </w:tcPr>
          <w:p w14:paraId="418F7DB7" w14:textId="31538F90" w:rsidR="00AE4A68" w:rsidRPr="00FA13C1" w:rsidRDefault="00AE4A68" w:rsidP="00834763">
            <w:pPr>
              <w:spacing w:line="276" w:lineRule="auto"/>
              <w:rPr>
                <w:rFonts w:ascii="Times New Roman" w:hAnsi="Times New Roman" w:cs="Times New Roman"/>
                <w:b w:val="0"/>
              </w:rPr>
            </w:pPr>
            <w:r>
              <w:rPr>
                <w:rFonts w:ascii="Times New Roman" w:hAnsi="Times New Roman" w:cs="Times New Roman"/>
                <w:b w:val="0"/>
              </w:rPr>
              <w:t>Largo de losa</w:t>
            </w:r>
          </w:p>
        </w:tc>
        <w:tc>
          <w:tcPr>
            <w:tcW w:w="1414" w:type="dxa"/>
            <w:tcBorders>
              <w:right w:val="triple" w:sz="4" w:space="0" w:color="999999" w:themeColor="text1" w:themeTint="66"/>
            </w:tcBorders>
            <w:shd w:val="clear" w:color="auto" w:fill="auto"/>
            <w:tcMar>
              <w:left w:w="57" w:type="dxa"/>
              <w:right w:w="57" w:type="dxa"/>
            </w:tcMar>
            <w:vAlign w:val="center"/>
          </w:tcPr>
          <w:p w14:paraId="38D6A953" w14:textId="0AE42FB6" w:rsidR="00AE4A68" w:rsidRDefault="00AE4A68"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4.00 m</w:t>
            </w:r>
          </w:p>
        </w:tc>
        <w:tc>
          <w:tcPr>
            <w:tcW w:w="2555" w:type="dxa"/>
            <w:tcBorders>
              <w:left w:val="triple" w:sz="4" w:space="0" w:color="999999" w:themeColor="text1" w:themeTint="66"/>
            </w:tcBorders>
            <w:shd w:val="clear" w:color="auto" w:fill="auto"/>
            <w:tcMar>
              <w:left w:w="57" w:type="dxa"/>
              <w:right w:w="57" w:type="dxa"/>
            </w:tcMar>
            <w:vAlign w:val="center"/>
          </w:tcPr>
          <w:p w14:paraId="1E2AB8CF" w14:textId="2F4D1B22" w:rsidR="00AE4A68" w:rsidRPr="00FA13C1" w:rsidRDefault="00AE4A68"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Interface PCC - Base</w:t>
            </w:r>
          </w:p>
        </w:tc>
        <w:tc>
          <w:tcPr>
            <w:tcW w:w="1134" w:type="dxa"/>
            <w:tcBorders>
              <w:right w:val="single" w:sz="4" w:space="0" w:color="999999" w:themeColor="text1" w:themeTint="66"/>
            </w:tcBorders>
            <w:shd w:val="clear" w:color="auto" w:fill="auto"/>
            <w:tcMar>
              <w:left w:w="57" w:type="dxa"/>
              <w:right w:w="57" w:type="dxa"/>
            </w:tcMar>
            <w:vAlign w:val="center"/>
          </w:tcPr>
          <w:p w14:paraId="6800A700" w14:textId="1A0C04FC" w:rsidR="00AE4A68" w:rsidRPr="00FA13C1" w:rsidRDefault="00AE4A68"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 unida</w:t>
            </w:r>
          </w:p>
        </w:tc>
      </w:tr>
      <w:tr w:rsidR="00AE4A68" w14:paraId="06315BA8" w14:textId="77777777" w:rsidTr="00BF1B61">
        <w:trPr>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Mar>
              <w:left w:w="57" w:type="dxa"/>
              <w:right w:w="57" w:type="dxa"/>
            </w:tcMar>
            <w:vAlign w:val="center"/>
          </w:tcPr>
          <w:p w14:paraId="18C2C2E0" w14:textId="2274B1DF" w:rsidR="00AE4A68" w:rsidRPr="00FA13C1" w:rsidRDefault="00AE4A68" w:rsidP="00834763">
            <w:pPr>
              <w:spacing w:line="276" w:lineRule="auto"/>
              <w:rPr>
                <w:rFonts w:ascii="Times New Roman" w:hAnsi="Times New Roman" w:cs="Times New Roman"/>
                <w:b w:val="0"/>
              </w:rPr>
            </w:pPr>
            <w:r>
              <w:rPr>
                <w:rFonts w:ascii="Times New Roman" w:hAnsi="Times New Roman" w:cs="Times New Roman"/>
                <w:b w:val="0"/>
              </w:rPr>
              <w:t>Tipo de sellante en junta</w:t>
            </w:r>
          </w:p>
        </w:tc>
        <w:tc>
          <w:tcPr>
            <w:tcW w:w="1414" w:type="dxa"/>
            <w:tcBorders>
              <w:right w:val="triple" w:sz="4" w:space="0" w:color="999999" w:themeColor="text1" w:themeTint="66"/>
            </w:tcBorders>
            <w:shd w:val="clear" w:color="auto" w:fill="auto"/>
            <w:tcMar>
              <w:left w:w="57" w:type="dxa"/>
              <w:right w:w="57" w:type="dxa"/>
            </w:tcMar>
            <w:vAlign w:val="center"/>
          </w:tcPr>
          <w:p w14:paraId="02BACD34" w14:textId="70415FBD" w:rsidR="00AE4A68" w:rsidRDefault="00672D70"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 preformado</w:t>
            </w:r>
          </w:p>
        </w:tc>
        <w:tc>
          <w:tcPr>
            <w:tcW w:w="2555" w:type="dxa"/>
            <w:tcBorders>
              <w:left w:val="triple" w:sz="4" w:space="0" w:color="999999" w:themeColor="text1" w:themeTint="66"/>
            </w:tcBorders>
            <w:shd w:val="clear" w:color="auto" w:fill="auto"/>
            <w:tcMar>
              <w:left w:w="57" w:type="dxa"/>
              <w:right w:w="57" w:type="dxa"/>
            </w:tcMar>
            <w:vAlign w:val="center"/>
          </w:tcPr>
          <w:p w14:paraId="535EFA1A" w14:textId="69B8094E" w:rsidR="00AE4A68" w:rsidRPr="00FA13C1" w:rsidRDefault="00AE4A68"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Coeficiente de fricción Base / Losa</w:t>
            </w:r>
          </w:p>
        </w:tc>
        <w:tc>
          <w:tcPr>
            <w:tcW w:w="1134" w:type="dxa"/>
            <w:tcBorders>
              <w:right w:val="single" w:sz="4" w:space="0" w:color="999999" w:themeColor="text1" w:themeTint="66"/>
            </w:tcBorders>
            <w:shd w:val="clear" w:color="auto" w:fill="auto"/>
            <w:tcMar>
              <w:left w:w="57" w:type="dxa"/>
              <w:right w:w="57" w:type="dxa"/>
            </w:tcMar>
            <w:vAlign w:val="center"/>
          </w:tcPr>
          <w:p w14:paraId="7DAD8E19" w14:textId="2A9A3B42" w:rsidR="00AE4A68" w:rsidRPr="00FA13C1" w:rsidRDefault="00AE4A68"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0.85</w:t>
            </w:r>
          </w:p>
        </w:tc>
      </w:tr>
      <w:tr w:rsidR="00AE4A68" w14:paraId="5E3BBCA2" w14:textId="77777777" w:rsidTr="00BF1B61">
        <w:trPr>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auto"/>
            <w:tcMar>
              <w:left w:w="57" w:type="dxa"/>
              <w:right w:w="57" w:type="dxa"/>
            </w:tcMar>
            <w:vAlign w:val="center"/>
          </w:tcPr>
          <w:p w14:paraId="2E95F833" w14:textId="6BBAEC6F" w:rsidR="00AE4A68" w:rsidRPr="00FA13C1" w:rsidRDefault="00AE4A68" w:rsidP="00834763">
            <w:pPr>
              <w:spacing w:line="276" w:lineRule="auto"/>
              <w:rPr>
                <w:rFonts w:ascii="Times New Roman" w:hAnsi="Times New Roman" w:cs="Times New Roman"/>
                <w:b w:val="0"/>
              </w:rPr>
            </w:pPr>
            <w:r>
              <w:rPr>
                <w:rFonts w:ascii="Times New Roman" w:hAnsi="Times New Roman" w:cs="Times New Roman"/>
                <w:b w:val="0"/>
              </w:rPr>
              <w:t>Apoyo lateral</w:t>
            </w:r>
          </w:p>
        </w:tc>
        <w:tc>
          <w:tcPr>
            <w:tcW w:w="1414" w:type="dxa"/>
            <w:tcBorders>
              <w:right w:val="triple" w:sz="4" w:space="0" w:color="999999" w:themeColor="text1" w:themeTint="66"/>
            </w:tcBorders>
            <w:shd w:val="clear" w:color="auto" w:fill="auto"/>
            <w:tcMar>
              <w:left w:w="57" w:type="dxa"/>
              <w:right w:w="57" w:type="dxa"/>
            </w:tcMar>
            <w:vAlign w:val="center"/>
          </w:tcPr>
          <w:p w14:paraId="4A5F90E5" w14:textId="40027758" w:rsidR="00AE4A68" w:rsidRDefault="00672D70"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Berma</w:t>
            </w:r>
          </w:p>
        </w:tc>
        <w:tc>
          <w:tcPr>
            <w:tcW w:w="2555" w:type="dxa"/>
            <w:tcBorders>
              <w:left w:val="triple" w:sz="4" w:space="0" w:color="999999" w:themeColor="text1" w:themeTint="66"/>
            </w:tcBorders>
            <w:shd w:val="clear" w:color="auto" w:fill="auto"/>
            <w:tcMar>
              <w:left w:w="57" w:type="dxa"/>
              <w:right w:w="57" w:type="dxa"/>
            </w:tcMar>
            <w:vAlign w:val="center"/>
          </w:tcPr>
          <w:p w14:paraId="4F468F43" w14:textId="77777777" w:rsidR="00AE4A68" w:rsidRPr="00FA13C1" w:rsidRDefault="00AE4A68" w:rsidP="00834763">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tcBorders>
              <w:right w:val="single" w:sz="4" w:space="0" w:color="999999" w:themeColor="text1" w:themeTint="66"/>
            </w:tcBorders>
            <w:shd w:val="clear" w:color="auto" w:fill="auto"/>
            <w:tcMar>
              <w:left w:w="57" w:type="dxa"/>
              <w:right w:w="57" w:type="dxa"/>
            </w:tcMar>
            <w:vAlign w:val="center"/>
          </w:tcPr>
          <w:p w14:paraId="60F2D0A9" w14:textId="77777777" w:rsidR="00AE4A68" w:rsidRPr="00FA13C1" w:rsidRDefault="00AE4A68" w:rsidP="0083476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78779ED5" w14:textId="602A9FB5" w:rsidR="002F6F93" w:rsidRDefault="00905BC4" w:rsidP="002F6F93">
      <w:pPr>
        <w:spacing w:after="240" w:line="360" w:lineRule="auto"/>
        <w:jc w:val="both"/>
        <w:rPr>
          <w:rFonts w:ascii="Times New Roman" w:hAnsi="Times New Roman" w:cs="Times New Roman"/>
          <w:sz w:val="24"/>
        </w:rPr>
      </w:pPr>
      <w:r>
        <w:rPr>
          <w:rFonts w:ascii="Times New Roman" w:hAnsi="Times New Roman" w:cs="Times New Roman"/>
          <w:sz w:val="24"/>
        </w:rPr>
        <w:lastRenderedPageBreak/>
        <w:t xml:space="preserve">El índice de erosionabilidad elegido corresponde a un material de </w:t>
      </w:r>
      <w:r w:rsidR="00A645BF">
        <w:rPr>
          <w:rFonts w:ascii="Times New Roman" w:hAnsi="Times New Roman" w:cs="Times New Roman"/>
          <w:sz w:val="24"/>
        </w:rPr>
        <w:t>sub</w:t>
      </w:r>
      <w:r>
        <w:rPr>
          <w:rFonts w:ascii="Times New Roman" w:hAnsi="Times New Roman" w:cs="Times New Roman"/>
          <w:sz w:val="24"/>
        </w:rPr>
        <w:t>base granular no unida</w:t>
      </w:r>
      <w:r w:rsidR="00A645BF">
        <w:rPr>
          <w:rFonts w:ascii="Times New Roman" w:hAnsi="Times New Roman" w:cs="Times New Roman"/>
          <w:sz w:val="24"/>
        </w:rPr>
        <w:t xml:space="preserve"> medianamente resistente a la erosión</w:t>
      </w:r>
      <w:r>
        <w:rPr>
          <w:rFonts w:ascii="Times New Roman" w:hAnsi="Times New Roman" w:cs="Times New Roman"/>
          <w:sz w:val="24"/>
        </w:rPr>
        <w:t>, el coeficiente de fricción</w:t>
      </w:r>
      <w:r w:rsidR="00A645BF">
        <w:rPr>
          <w:rFonts w:ascii="Times New Roman" w:hAnsi="Times New Roman" w:cs="Times New Roman"/>
          <w:sz w:val="24"/>
        </w:rPr>
        <w:t xml:space="preserve"> se ha tomado para una base de agregado</w:t>
      </w:r>
      <w:r>
        <w:rPr>
          <w:rFonts w:ascii="Times New Roman" w:hAnsi="Times New Roman" w:cs="Times New Roman"/>
          <w:sz w:val="24"/>
        </w:rPr>
        <w:t xml:space="preserve"> (</w:t>
      </w:r>
      <w:r w:rsidR="00A645BF">
        <w:rPr>
          <w:rFonts w:ascii="Times New Roman" w:hAnsi="Times New Roman" w:cs="Times New Roman"/>
          <w:sz w:val="24"/>
        </w:rPr>
        <w:t xml:space="preserve">ver </w:t>
      </w:r>
      <w:r>
        <w:rPr>
          <w:rFonts w:ascii="Times New Roman" w:hAnsi="Times New Roman" w:cs="Times New Roman"/>
          <w:i/>
          <w:sz w:val="24"/>
        </w:rPr>
        <w:t>Anexo</w:t>
      </w:r>
      <w:r w:rsidR="002B3829">
        <w:rPr>
          <w:rFonts w:ascii="Times New Roman" w:hAnsi="Times New Roman" w:cs="Times New Roman"/>
          <w:i/>
          <w:sz w:val="24"/>
        </w:rPr>
        <w:t xml:space="preserve"> I</w:t>
      </w:r>
      <w:r>
        <w:rPr>
          <w:rFonts w:ascii="Times New Roman" w:hAnsi="Times New Roman" w:cs="Times New Roman"/>
          <w:sz w:val="24"/>
        </w:rPr>
        <w:t>)</w:t>
      </w:r>
      <w:r w:rsidR="00654569">
        <w:rPr>
          <w:rFonts w:ascii="Times New Roman" w:hAnsi="Times New Roman" w:cs="Times New Roman"/>
          <w:sz w:val="24"/>
        </w:rPr>
        <w:t xml:space="preserve">. </w:t>
      </w:r>
      <w:r w:rsidR="002F6F93">
        <w:rPr>
          <w:rFonts w:ascii="Times New Roman" w:hAnsi="Times New Roman" w:cs="Times New Roman"/>
          <w:sz w:val="24"/>
        </w:rPr>
        <w:t>Ingresada la información en el software “</w:t>
      </w:r>
      <w:r w:rsidR="002F6F93" w:rsidRPr="009F434F">
        <w:rPr>
          <w:rFonts w:ascii="Times New Roman" w:hAnsi="Times New Roman" w:cs="Times New Roman"/>
          <w:i/>
          <w:sz w:val="24"/>
        </w:rPr>
        <w:t>DISMEP</w:t>
      </w:r>
      <w:r w:rsidR="002F6F93">
        <w:rPr>
          <w:rFonts w:ascii="Times New Roman" w:hAnsi="Times New Roman" w:cs="Times New Roman"/>
          <w:sz w:val="24"/>
        </w:rPr>
        <w:t>”, se seleccionó las ecuaciones de transferencia de los modelos de deterioro determinados por MEPDG, los resultados de ejecutar el software se describen a continuación.</w:t>
      </w:r>
    </w:p>
    <w:p w14:paraId="3D3771D6" w14:textId="77777777" w:rsidR="00A31241" w:rsidRPr="00380E3A" w:rsidRDefault="00A31241" w:rsidP="002F6F93">
      <w:pPr>
        <w:spacing w:after="240" w:line="360" w:lineRule="auto"/>
        <w:jc w:val="both"/>
        <w:rPr>
          <w:rFonts w:ascii="Times New Roman" w:hAnsi="Times New Roman" w:cs="Times New Roman"/>
          <w:sz w:val="12"/>
        </w:rPr>
      </w:pPr>
    </w:p>
    <w:p w14:paraId="03768AC5" w14:textId="2A35819D" w:rsidR="002F6F93" w:rsidRPr="0070297D" w:rsidRDefault="00A31241" w:rsidP="002F6F93">
      <w:pPr>
        <w:pStyle w:val="Ttulo5"/>
        <w:numPr>
          <w:ilvl w:val="4"/>
          <w:numId w:val="5"/>
        </w:numPr>
        <w:spacing w:before="0" w:after="240" w:line="360" w:lineRule="auto"/>
        <w:jc w:val="both"/>
        <w:rPr>
          <w:rFonts w:ascii="Times New Roman" w:hAnsi="Times New Roman" w:cs="Times New Roman"/>
          <w:b/>
          <w:color w:val="auto"/>
          <w:sz w:val="24"/>
        </w:rPr>
      </w:pPr>
      <w:bookmarkStart w:id="294" w:name="_Toc5868485"/>
      <w:r>
        <w:rPr>
          <w:rFonts w:ascii="Times New Roman" w:hAnsi="Times New Roman" w:cs="Times New Roman"/>
          <w:b/>
          <w:color w:val="auto"/>
          <w:sz w:val="24"/>
        </w:rPr>
        <w:t>FISURAMIENTO TRANSVERSAL DE LOSAS</w:t>
      </w:r>
      <w:bookmarkEnd w:id="294"/>
    </w:p>
    <w:p w14:paraId="75B65EB6" w14:textId="1D8A9B37" w:rsidR="002F6F93" w:rsidRDefault="002F6F93" w:rsidP="002F6F93">
      <w:pPr>
        <w:spacing w:line="360" w:lineRule="auto"/>
        <w:jc w:val="both"/>
        <w:rPr>
          <w:rFonts w:ascii="Times New Roman" w:hAnsi="Times New Roman" w:cs="Times New Roman"/>
          <w:sz w:val="24"/>
        </w:rPr>
      </w:pPr>
      <w:r>
        <w:rPr>
          <w:rFonts w:ascii="Times New Roman" w:hAnsi="Times New Roman" w:cs="Times New Roman"/>
          <w:sz w:val="24"/>
        </w:rPr>
        <w:t xml:space="preserve">El </w:t>
      </w:r>
      <w:proofErr w:type="spellStart"/>
      <w:r w:rsidR="00A31241">
        <w:rPr>
          <w:rFonts w:ascii="Times New Roman" w:hAnsi="Times New Roman" w:cs="Times New Roman"/>
          <w:sz w:val="24"/>
        </w:rPr>
        <w:t>fisuramiento</w:t>
      </w:r>
      <w:proofErr w:type="spellEnd"/>
      <w:r w:rsidR="00A31241">
        <w:rPr>
          <w:rFonts w:ascii="Times New Roman" w:hAnsi="Times New Roman" w:cs="Times New Roman"/>
          <w:sz w:val="24"/>
        </w:rPr>
        <w:t xml:space="preserve"> transversal de losas (abajo – arriba, arriba – abajo)</w:t>
      </w:r>
      <w:r w:rsidR="008E4316">
        <w:rPr>
          <w:rFonts w:ascii="Times New Roman" w:hAnsi="Times New Roman" w:cs="Times New Roman"/>
          <w:sz w:val="24"/>
        </w:rPr>
        <w:t xml:space="preserve"> se muestra en la figura 3-2</w:t>
      </w:r>
      <w:r w:rsidR="00BF1B61">
        <w:rPr>
          <w:rFonts w:ascii="Times New Roman" w:hAnsi="Times New Roman" w:cs="Times New Roman"/>
          <w:sz w:val="24"/>
        </w:rPr>
        <w:t>1</w:t>
      </w:r>
      <w:r>
        <w:rPr>
          <w:rFonts w:ascii="Times New Roman" w:hAnsi="Times New Roman" w:cs="Times New Roman"/>
          <w:sz w:val="24"/>
        </w:rPr>
        <w:t xml:space="preserve">. </w:t>
      </w:r>
      <w:r w:rsidR="00C02F9A">
        <w:rPr>
          <w:rFonts w:ascii="Times New Roman" w:hAnsi="Times New Roman" w:cs="Times New Roman"/>
          <w:sz w:val="24"/>
        </w:rPr>
        <w:t xml:space="preserve">Para el cálculo del daño por fatiga del JPCP se utiliza la hipótesis de </w:t>
      </w:r>
      <w:proofErr w:type="spellStart"/>
      <w:r w:rsidR="00C02F9A">
        <w:rPr>
          <w:rFonts w:ascii="Times New Roman" w:hAnsi="Times New Roman" w:cs="Times New Roman"/>
          <w:sz w:val="24"/>
        </w:rPr>
        <w:t>Miner</w:t>
      </w:r>
      <w:proofErr w:type="spellEnd"/>
      <w:r w:rsidR="00C02F9A">
        <w:rPr>
          <w:rFonts w:ascii="Times New Roman" w:hAnsi="Times New Roman" w:cs="Times New Roman"/>
          <w:sz w:val="24"/>
        </w:rPr>
        <w:t xml:space="preserve">, </w:t>
      </w:r>
      <w:r w:rsidR="006A1356">
        <w:rPr>
          <w:rFonts w:ascii="Times New Roman" w:hAnsi="Times New Roman" w:cs="Times New Roman"/>
          <w:sz w:val="24"/>
        </w:rPr>
        <w:t>la cual relaciona el número de repeticiones de carga por eje con el número de repeticiones de carga esperados para dicho eje</w:t>
      </w:r>
      <w:r w:rsidR="00C02F9A">
        <w:rPr>
          <w:rFonts w:ascii="Times New Roman" w:hAnsi="Times New Roman" w:cs="Times New Roman"/>
          <w:sz w:val="24"/>
        </w:rPr>
        <w:t xml:space="preserve">. </w:t>
      </w:r>
      <w:r>
        <w:rPr>
          <w:rFonts w:ascii="Times New Roman" w:hAnsi="Times New Roman" w:cs="Times New Roman"/>
          <w:sz w:val="24"/>
        </w:rPr>
        <w:t>El cálculo de</w:t>
      </w:r>
      <w:r w:rsidR="00C02F9A">
        <w:rPr>
          <w:rFonts w:ascii="Times New Roman" w:hAnsi="Times New Roman" w:cs="Times New Roman"/>
          <w:sz w:val="24"/>
        </w:rPr>
        <w:t>l porcentaje de losas con fisuras transversales se realiza con la ecuación (</w:t>
      </w:r>
      <w:r w:rsidR="006A1356">
        <w:rPr>
          <w:rFonts w:ascii="Times New Roman" w:hAnsi="Times New Roman" w:cs="Times New Roman"/>
          <w:sz w:val="24"/>
        </w:rPr>
        <w:t>2.103</w:t>
      </w:r>
      <w:r w:rsidR="00C02F9A">
        <w:rPr>
          <w:rFonts w:ascii="Times New Roman" w:hAnsi="Times New Roman" w:cs="Times New Roman"/>
          <w:sz w:val="24"/>
        </w:rPr>
        <w:t>),</w:t>
      </w:r>
      <w:r>
        <w:rPr>
          <w:rFonts w:ascii="Times New Roman" w:hAnsi="Times New Roman" w:cs="Times New Roman"/>
          <w:sz w:val="24"/>
        </w:rPr>
        <w:t xml:space="preserve"> la profundidad de análisis </w:t>
      </w:r>
      <w:r w:rsidR="00C02F9A">
        <w:rPr>
          <w:rFonts w:ascii="Times New Roman" w:hAnsi="Times New Roman" w:cs="Times New Roman"/>
          <w:sz w:val="24"/>
        </w:rPr>
        <w:t xml:space="preserve">para la estimación de esfuerzos </w:t>
      </w:r>
      <w:r>
        <w:rPr>
          <w:rFonts w:ascii="Times New Roman" w:hAnsi="Times New Roman" w:cs="Times New Roman"/>
          <w:sz w:val="24"/>
        </w:rPr>
        <w:t xml:space="preserve">se establece por defecto en </w:t>
      </w:r>
      <w:r w:rsidR="00BF1B61">
        <w:rPr>
          <w:rFonts w:ascii="Times New Roman" w:hAnsi="Times New Roman" w:cs="Times New Roman"/>
          <w:sz w:val="24"/>
        </w:rPr>
        <w:t>152.4</w:t>
      </w:r>
      <w:r>
        <w:rPr>
          <w:rFonts w:ascii="Times New Roman" w:hAnsi="Times New Roman" w:cs="Times New Roman"/>
          <w:sz w:val="24"/>
        </w:rPr>
        <w:t xml:space="preserve"> </w:t>
      </w:r>
      <w:r w:rsidR="00BF1B61">
        <w:rPr>
          <w:rFonts w:ascii="Times New Roman" w:hAnsi="Times New Roman" w:cs="Times New Roman"/>
          <w:sz w:val="24"/>
        </w:rPr>
        <w:t>cm</w:t>
      </w:r>
      <w:r>
        <w:rPr>
          <w:rFonts w:ascii="Times New Roman" w:hAnsi="Times New Roman" w:cs="Times New Roman"/>
          <w:sz w:val="24"/>
        </w:rPr>
        <w:t xml:space="preserve">, a partir de la superficie superior de la </w:t>
      </w:r>
      <w:r w:rsidR="006A1356">
        <w:rPr>
          <w:rFonts w:ascii="Times New Roman" w:hAnsi="Times New Roman" w:cs="Times New Roman"/>
          <w:sz w:val="24"/>
        </w:rPr>
        <w:t>losa de PCC</w:t>
      </w:r>
      <w:r>
        <w:rPr>
          <w:rFonts w:ascii="Times New Roman" w:hAnsi="Times New Roman" w:cs="Times New Roman"/>
          <w:sz w:val="24"/>
        </w:rPr>
        <w:t xml:space="preserve">. </w:t>
      </w:r>
    </w:p>
    <w:p w14:paraId="10A65695" w14:textId="77777777" w:rsidR="00654569" w:rsidRPr="00654569" w:rsidRDefault="00654569" w:rsidP="002F6F93">
      <w:pPr>
        <w:spacing w:line="360" w:lineRule="auto"/>
        <w:jc w:val="both"/>
        <w:rPr>
          <w:rFonts w:ascii="Times New Roman" w:hAnsi="Times New Roman" w:cs="Times New Roman"/>
          <w:sz w:val="12"/>
        </w:rPr>
      </w:pPr>
    </w:p>
    <w:p w14:paraId="5AD26B2F" w14:textId="77777777" w:rsidR="00654569" w:rsidRPr="0070297D" w:rsidRDefault="00654569" w:rsidP="00654569">
      <w:pPr>
        <w:pStyle w:val="Ttulo5"/>
        <w:numPr>
          <w:ilvl w:val="4"/>
          <w:numId w:val="5"/>
        </w:numPr>
        <w:spacing w:before="0" w:after="240" w:line="360" w:lineRule="auto"/>
        <w:jc w:val="both"/>
        <w:rPr>
          <w:rFonts w:ascii="Times New Roman" w:hAnsi="Times New Roman" w:cs="Times New Roman"/>
          <w:b/>
          <w:color w:val="auto"/>
          <w:sz w:val="24"/>
        </w:rPr>
      </w:pPr>
      <w:bookmarkStart w:id="295" w:name="_Toc5868486"/>
      <w:r>
        <w:rPr>
          <w:rFonts w:ascii="Times New Roman" w:hAnsi="Times New Roman" w:cs="Times New Roman"/>
          <w:b/>
          <w:color w:val="auto"/>
          <w:sz w:val="24"/>
        </w:rPr>
        <w:t>ESCALONAMIENTO PROMEDIO DE JUNTAS TRANSVERSALES</w:t>
      </w:r>
      <w:bookmarkEnd w:id="295"/>
    </w:p>
    <w:p w14:paraId="5566D1B3" w14:textId="39B40F50" w:rsidR="00654569" w:rsidRDefault="00654569" w:rsidP="00654569">
      <w:pPr>
        <w:spacing w:line="360" w:lineRule="auto"/>
        <w:jc w:val="both"/>
        <w:rPr>
          <w:rFonts w:ascii="Times New Roman" w:hAnsi="Times New Roman" w:cs="Times New Roman"/>
          <w:sz w:val="24"/>
        </w:rPr>
      </w:pPr>
      <w:r>
        <w:rPr>
          <w:rFonts w:ascii="Times New Roman" w:hAnsi="Times New Roman" w:cs="Times New Roman"/>
          <w:sz w:val="24"/>
        </w:rPr>
        <w:t>El daño por escalonamiento de juntas transversales se muestra en la figura 3-2</w:t>
      </w:r>
      <w:r w:rsidR="00BF1B61">
        <w:rPr>
          <w:rFonts w:ascii="Times New Roman" w:hAnsi="Times New Roman" w:cs="Times New Roman"/>
          <w:sz w:val="24"/>
        </w:rPr>
        <w:t>2</w:t>
      </w:r>
      <w:r>
        <w:rPr>
          <w:rFonts w:ascii="Times New Roman" w:hAnsi="Times New Roman" w:cs="Times New Roman"/>
          <w:sz w:val="24"/>
        </w:rPr>
        <w:t xml:space="preserve">. El escalonamiento promedio de juntas se calcula mes a mes con la ecuación (2.105b), luego cada incremento se acumula según la ecuación (2.105a) para obtener el escalonamiento final de la junta del JPCP. Al final de cada mes se determina la pérdida de capacidad de corte en la junta (por el ciclo de cargas) y el daño en las barras de transferencia si éstas están presentes. </w:t>
      </w:r>
    </w:p>
    <w:p w14:paraId="6487A1E2" w14:textId="77777777" w:rsidR="00654569" w:rsidRPr="00972F3B" w:rsidRDefault="00654569" w:rsidP="00654569">
      <w:pPr>
        <w:spacing w:line="360" w:lineRule="auto"/>
        <w:jc w:val="both"/>
        <w:rPr>
          <w:rFonts w:ascii="Times New Roman" w:hAnsi="Times New Roman" w:cs="Times New Roman"/>
          <w:sz w:val="12"/>
        </w:rPr>
      </w:pPr>
    </w:p>
    <w:p w14:paraId="425A3D7C" w14:textId="77777777" w:rsidR="00654569" w:rsidRDefault="00654569" w:rsidP="00654569">
      <w:pPr>
        <w:pStyle w:val="Ttulo5"/>
        <w:numPr>
          <w:ilvl w:val="4"/>
          <w:numId w:val="5"/>
        </w:numPr>
        <w:spacing w:before="0" w:after="240" w:line="360" w:lineRule="auto"/>
        <w:jc w:val="both"/>
        <w:rPr>
          <w:rFonts w:ascii="Times New Roman" w:hAnsi="Times New Roman" w:cs="Times New Roman"/>
          <w:b/>
          <w:color w:val="auto"/>
          <w:sz w:val="24"/>
        </w:rPr>
      </w:pPr>
      <w:bookmarkStart w:id="296" w:name="_Toc5868487"/>
      <w:r>
        <w:rPr>
          <w:rFonts w:ascii="Times New Roman" w:hAnsi="Times New Roman" w:cs="Times New Roman"/>
          <w:b/>
          <w:color w:val="auto"/>
          <w:sz w:val="24"/>
        </w:rPr>
        <w:t>REGULARIDAD SUPERFICIAL</w:t>
      </w:r>
      <w:bookmarkEnd w:id="296"/>
    </w:p>
    <w:p w14:paraId="1AF5847B" w14:textId="6C9E8176" w:rsidR="00654569" w:rsidRPr="009C02A1" w:rsidRDefault="00654569" w:rsidP="00654569">
      <w:pPr>
        <w:spacing w:line="360" w:lineRule="auto"/>
        <w:jc w:val="both"/>
        <w:rPr>
          <w:rFonts w:ascii="Times New Roman" w:hAnsi="Times New Roman" w:cs="Times New Roman"/>
          <w:sz w:val="24"/>
        </w:rPr>
      </w:pPr>
      <w:r>
        <w:rPr>
          <w:rFonts w:ascii="Times New Roman" w:hAnsi="Times New Roman" w:cs="Times New Roman"/>
          <w:sz w:val="24"/>
        </w:rPr>
        <w:t>El cambio en la regularidad superficial se muestra en la figura 3-</w:t>
      </w:r>
      <w:r w:rsidR="00BF1B61">
        <w:rPr>
          <w:rFonts w:ascii="Times New Roman" w:hAnsi="Times New Roman" w:cs="Times New Roman"/>
          <w:sz w:val="24"/>
        </w:rPr>
        <w:t>23</w:t>
      </w:r>
      <w:r>
        <w:rPr>
          <w:rFonts w:ascii="Times New Roman" w:hAnsi="Times New Roman" w:cs="Times New Roman"/>
          <w:sz w:val="24"/>
        </w:rPr>
        <w:t>. Para determinar el cambio en el Índice de Regularidad Superficial (</w:t>
      </w:r>
      <w:r w:rsidRPr="009C02A1">
        <w:rPr>
          <w:rFonts w:ascii="Times New Roman" w:hAnsi="Times New Roman" w:cs="Times New Roman"/>
          <w:i/>
          <w:sz w:val="24"/>
        </w:rPr>
        <w:t>IRI</w:t>
      </w:r>
      <w:r>
        <w:rPr>
          <w:rFonts w:ascii="Times New Roman" w:hAnsi="Times New Roman" w:cs="Times New Roman"/>
          <w:sz w:val="24"/>
        </w:rPr>
        <w:t>) se utilizó la relación (2.122), la cual combina los diferentes deterioros de la losa de PCC a lo largo del tiempo y las condiciones del sitio.</w:t>
      </w:r>
    </w:p>
    <w:p w14:paraId="39721C61" w14:textId="77777777" w:rsidR="00C02F9A" w:rsidRPr="00EC6960" w:rsidRDefault="00C02F9A" w:rsidP="002F6F93">
      <w:pPr>
        <w:spacing w:line="360" w:lineRule="auto"/>
        <w:jc w:val="both"/>
        <w:rPr>
          <w:rFonts w:ascii="Times New Roman" w:hAnsi="Times New Roman" w:cs="Times New Roman"/>
          <w:sz w:val="24"/>
        </w:rPr>
      </w:pPr>
    </w:p>
    <w:p w14:paraId="6F85E527" w14:textId="77777777" w:rsidR="00C02F9A" w:rsidRDefault="00C02F9A" w:rsidP="00C02F9A">
      <w:pPr>
        <w:keepNext/>
        <w:spacing w:after="0" w:line="360" w:lineRule="auto"/>
        <w:jc w:val="center"/>
      </w:pPr>
      <w:r>
        <w:rPr>
          <w:noProof/>
          <w:u w:color="404040" w:themeColor="text1" w:themeTint="BF"/>
          <w:lang w:val="es-ES" w:eastAsia="es-ES"/>
        </w:rPr>
        <w:lastRenderedPageBreak/>
        <mc:AlternateContent>
          <mc:Choice Requires="wps">
            <w:drawing>
              <wp:anchor distT="0" distB="0" distL="114300" distR="114300" simplePos="0" relativeHeight="251743232" behindDoc="0" locked="0" layoutInCell="1" allowOverlap="1" wp14:anchorId="7ECF90BC" wp14:editId="558E19E4">
                <wp:simplePos x="0" y="0"/>
                <wp:positionH relativeFrom="column">
                  <wp:posOffset>1205865</wp:posOffset>
                </wp:positionH>
                <wp:positionV relativeFrom="paragraph">
                  <wp:posOffset>2938145</wp:posOffset>
                </wp:positionV>
                <wp:extent cx="4162425" cy="200025"/>
                <wp:effectExtent l="0" t="0" r="28575" b="28575"/>
                <wp:wrapNone/>
                <wp:docPr id="100" name="Rectángulo 100"/>
                <wp:cNvGraphicFramePr/>
                <a:graphic xmlns:a="http://schemas.openxmlformats.org/drawingml/2006/main">
                  <a:graphicData uri="http://schemas.microsoft.com/office/word/2010/wordprocessingShape">
                    <wps:wsp>
                      <wps:cNvSpPr/>
                      <wps:spPr>
                        <a:xfrm>
                          <a:off x="0" y="0"/>
                          <a:ext cx="4162425" cy="200025"/>
                        </a:xfrm>
                        <a:prstGeom prst="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6B2CEE" id="Rectángulo 100" o:spid="_x0000_s1026" style="position:absolute;margin-left:94.95pt;margin-top:231.35pt;width:327.75pt;height:15.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" filled="f" strokecolor="#00b050" strokeweight="1pt"/>
            </w:pict>
          </mc:Fallback>
        </mc:AlternateContent>
      </w:r>
      <w:r>
        <w:rPr>
          <w:noProof/>
          <w:u w:color="404040" w:themeColor="text1" w:themeTint="BF"/>
          <w:lang w:val="es-ES" w:eastAsia="es-ES"/>
        </w:rPr>
        <w:drawing>
          <wp:inline distT="0" distB="0" distL="0" distR="0" wp14:anchorId="545DC6D0" wp14:editId="7FC2CABC">
            <wp:extent cx="5399903" cy="3788379"/>
            <wp:effectExtent l="0" t="0" r="0" b="317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Ahuellamiento.png"/>
                    <pic:cNvPicPr/>
                  </pic:nvPicPr>
                  <pic:blipFill>
                    <a:blip r:embed="rId522">
                      <a:extLst>
                        <a:ext uri="{28A0092B-C50C-407E-A947-70E740481C1C}">
                          <a14:useLocalDpi xmlns:a14="http://schemas.microsoft.com/office/drawing/2010/main" val="0"/>
                        </a:ext>
                      </a:extLst>
                    </a:blip>
                    <a:stretch>
                      <a:fillRect/>
                    </a:stretch>
                  </pic:blipFill>
                  <pic:spPr>
                    <a:xfrm>
                      <a:off x="0" y="0"/>
                      <a:ext cx="5399903" cy="3788379"/>
                    </a:xfrm>
                    <a:prstGeom prst="rect">
                      <a:avLst/>
                    </a:prstGeom>
                  </pic:spPr>
                </pic:pic>
              </a:graphicData>
            </a:graphic>
          </wp:inline>
        </w:drawing>
      </w:r>
    </w:p>
    <w:p w14:paraId="7EB4ED0B" w14:textId="3946284B" w:rsidR="00C02F9A" w:rsidRPr="00A116B4" w:rsidRDefault="00C02F9A" w:rsidP="00C02F9A">
      <w:pPr>
        <w:pStyle w:val="Descripcin"/>
        <w:spacing w:after="0"/>
        <w:jc w:val="center"/>
        <w:rPr>
          <w:rFonts w:ascii="Times New Roman" w:hAnsi="Times New Roman" w:cs="Times New Roman"/>
          <w:i w:val="0"/>
          <w:color w:val="auto"/>
          <w:sz w:val="22"/>
          <w:u w:color="404040" w:themeColor="text1" w:themeTint="BF"/>
        </w:rPr>
      </w:pPr>
      <w:bookmarkStart w:id="297" w:name="_Toc5765833"/>
      <w:r w:rsidRPr="00A116B4">
        <w:rPr>
          <w:rFonts w:ascii="Times New Roman" w:hAnsi="Times New Roman" w:cs="Times New Roman"/>
          <w:b/>
          <w:i w:val="0"/>
          <w:color w:val="auto"/>
          <w:sz w:val="22"/>
        </w:rPr>
        <w:t xml:space="preserve">Figura 3 -  </w:t>
      </w:r>
      <w:r w:rsidRPr="00A116B4">
        <w:rPr>
          <w:rFonts w:ascii="Times New Roman" w:hAnsi="Times New Roman" w:cs="Times New Roman"/>
          <w:b/>
          <w:i w:val="0"/>
          <w:color w:val="auto"/>
          <w:sz w:val="22"/>
        </w:rPr>
        <w:fldChar w:fldCharType="begin"/>
      </w:r>
      <w:r w:rsidRPr="00A116B4">
        <w:rPr>
          <w:rFonts w:ascii="Times New Roman" w:hAnsi="Times New Roman" w:cs="Times New Roman"/>
          <w:b/>
          <w:i w:val="0"/>
          <w:color w:val="auto"/>
          <w:sz w:val="22"/>
        </w:rPr>
        <w:instrText xml:space="preserve"> SEQ Figura_3_-_ \* ARABIC </w:instrText>
      </w:r>
      <w:r w:rsidRPr="00A116B4">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21</w:t>
      </w:r>
      <w:r w:rsidRPr="00A116B4">
        <w:rPr>
          <w:rFonts w:ascii="Times New Roman" w:hAnsi="Times New Roman" w:cs="Times New Roman"/>
          <w:b/>
          <w:i w:val="0"/>
          <w:color w:val="auto"/>
          <w:sz w:val="22"/>
        </w:rPr>
        <w:fldChar w:fldCharType="end"/>
      </w:r>
      <w:r w:rsidRPr="00A116B4">
        <w:rPr>
          <w:rFonts w:ascii="Times New Roman" w:hAnsi="Times New Roman" w:cs="Times New Roman"/>
          <w:b/>
          <w:i w:val="0"/>
          <w:color w:val="auto"/>
          <w:sz w:val="22"/>
        </w:rPr>
        <w:t>.</w:t>
      </w:r>
      <w:r w:rsidR="00D024D7">
        <w:rPr>
          <w:rFonts w:ascii="Times New Roman" w:hAnsi="Times New Roman" w:cs="Times New Roman"/>
          <w:i w:val="0"/>
          <w:color w:val="auto"/>
          <w:sz w:val="22"/>
        </w:rPr>
        <w:t xml:space="preserve"> Resultados de </w:t>
      </w:r>
      <w:proofErr w:type="spellStart"/>
      <w:r w:rsidR="00D024D7">
        <w:rPr>
          <w:rFonts w:ascii="Times New Roman" w:hAnsi="Times New Roman" w:cs="Times New Roman"/>
          <w:i w:val="0"/>
          <w:color w:val="auto"/>
          <w:sz w:val="22"/>
        </w:rPr>
        <w:t>f</w:t>
      </w:r>
      <w:r w:rsidR="00A31241">
        <w:rPr>
          <w:rFonts w:ascii="Times New Roman" w:hAnsi="Times New Roman" w:cs="Times New Roman"/>
          <w:i w:val="0"/>
          <w:color w:val="auto"/>
          <w:sz w:val="22"/>
        </w:rPr>
        <w:t>isuramiento</w:t>
      </w:r>
      <w:proofErr w:type="spellEnd"/>
      <w:r w:rsidR="00A31241">
        <w:rPr>
          <w:rFonts w:ascii="Times New Roman" w:hAnsi="Times New Roman" w:cs="Times New Roman"/>
          <w:i w:val="0"/>
          <w:color w:val="auto"/>
          <w:sz w:val="22"/>
        </w:rPr>
        <w:t xml:space="preserve"> transversal de losas</w:t>
      </w:r>
      <w:bookmarkEnd w:id="297"/>
    </w:p>
    <w:p w14:paraId="7DF6C424" w14:textId="77777777" w:rsidR="00C02F9A" w:rsidRDefault="00C02F9A" w:rsidP="00C02F9A">
      <w:pPr>
        <w:jc w:val="center"/>
        <w:rPr>
          <w:u w:color="404040" w:themeColor="text1" w:themeTint="BF"/>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08B84FEA" w14:textId="77777777" w:rsidR="00A31241" w:rsidRPr="00EC6960" w:rsidRDefault="00A31241" w:rsidP="00C21F69">
      <w:pPr>
        <w:spacing w:line="360" w:lineRule="auto"/>
        <w:rPr>
          <w:rFonts w:ascii="Times New Roman" w:hAnsi="Times New Roman" w:cs="Times New Roman"/>
          <w:sz w:val="12"/>
          <w:u w:color="404040" w:themeColor="text1" w:themeTint="BF"/>
        </w:rPr>
      </w:pPr>
    </w:p>
    <w:p w14:paraId="76D0C86D" w14:textId="77777777" w:rsidR="00A31241" w:rsidRDefault="00A31241" w:rsidP="00A31241">
      <w:pPr>
        <w:keepNext/>
        <w:spacing w:after="0" w:line="360" w:lineRule="auto"/>
        <w:jc w:val="center"/>
      </w:pPr>
      <w:r>
        <w:rPr>
          <w:noProof/>
          <w:u w:color="404040" w:themeColor="text1" w:themeTint="BF"/>
          <w:lang w:val="es-ES" w:eastAsia="es-ES"/>
        </w:rPr>
        <mc:AlternateContent>
          <mc:Choice Requires="wps">
            <w:drawing>
              <wp:anchor distT="0" distB="0" distL="114300" distR="114300" simplePos="0" relativeHeight="251745280" behindDoc="0" locked="0" layoutInCell="1" allowOverlap="1" wp14:anchorId="43547929" wp14:editId="5E94F374">
                <wp:simplePos x="0" y="0"/>
                <wp:positionH relativeFrom="column">
                  <wp:posOffset>1205865</wp:posOffset>
                </wp:positionH>
                <wp:positionV relativeFrom="paragraph">
                  <wp:posOffset>3071495</wp:posOffset>
                </wp:positionV>
                <wp:extent cx="4162425" cy="200025"/>
                <wp:effectExtent l="0" t="0" r="28575" b="28575"/>
                <wp:wrapNone/>
                <wp:docPr id="117" name="Rectángulo 117"/>
                <wp:cNvGraphicFramePr/>
                <a:graphic xmlns:a="http://schemas.openxmlformats.org/drawingml/2006/main">
                  <a:graphicData uri="http://schemas.microsoft.com/office/word/2010/wordprocessingShape">
                    <wps:wsp>
                      <wps:cNvSpPr/>
                      <wps:spPr>
                        <a:xfrm>
                          <a:off x="0" y="0"/>
                          <a:ext cx="4162425" cy="200025"/>
                        </a:xfrm>
                        <a:prstGeom prst="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24569F" id="Rectángulo 117" o:spid="_x0000_s1026" style="position:absolute;margin-left:94.95pt;margin-top:241.85pt;width:327.75pt;height:15.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" filled="f" strokecolor="#00b050" strokeweight="1pt"/>
            </w:pict>
          </mc:Fallback>
        </mc:AlternateContent>
      </w:r>
      <w:r>
        <w:rPr>
          <w:noProof/>
          <w:u w:color="404040" w:themeColor="text1" w:themeTint="BF"/>
          <w:lang w:val="es-ES" w:eastAsia="es-ES"/>
        </w:rPr>
        <w:drawing>
          <wp:inline distT="0" distB="0" distL="0" distR="0" wp14:anchorId="4220DF5A" wp14:editId="736120EF">
            <wp:extent cx="5399903" cy="3807873"/>
            <wp:effectExtent l="0" t="0" r="0" b="254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Ahuellamiento.png"/>
                    <pic:cNvPicPr/>
                  </pic:nvPicPr>
                  <pic:blipFill>
                    <a:blip r:embed="rId523">
                      <a:extLst>
                        <a:ext uri="{28A0092B-C50C-407E-A947-70E740481C1C}">
                          <a14:useLocalDpi xmlns:a14="http://schemas.microsoft.com/office/drawing/2010/main" val="0"/>
                        </a:ext>
                      </a:extLst>
                    </a:blip>
                    <a:stretch>
                      <a:fillRect/>
                    </a:stretch>
                  </pic:blipFill>
                  <pic:spPr>
                    <a:xfrm>
                      <a:off x="0" y="0"/>
                      <a:ext cx="5399903" cy="3807873"/>
                    </a:xfrm>
                    <a:prstGeom prst="rect">
                      <a:avLst/>
                    </a:prstGeom>
                  </pic:spPr>
                </pic:pic>
              </a:graphicData>
            </a:graphic>
          </wp:inline>
        </w:drawing>
      </w:r>
    </w:p>
    <w:p w14:paraId="42A5E6DF" w14:textId="24C964FC" w:rsidR="00A31241" w:rsidRPr="00A116B4" w:rsidRDefault="00A31241" w:rsidP="00A31241">
      <w:pPr>
        <w:pStyle w:val="Descripcin"/>
        <w:spacing w:after="0"/>
        <w:jc w:val="center"/>
        <w:rPr>
          <w:rFonts w:ascii="Times New Roman" w:hAnsi="Times New Roman" w:cs="Times New Roman"/>
          <w:i w:val="0"/>
          <w:color w:val="auto"/>
          <w:sz w:val="22"/>
          <w:u w:color="404040" w:themeColor="text1" w:themeTint="BF"/>
        </w:rPr>
      </w:pPr>
      <w:bookmarkStart w:id="298" w:name="_Toc5765834"/>
      <w:r w:rsidRPr="00A116B4">
        <w:rPr>
          <w:rFonts w:ascii="Times New Roman" w:hAnsi="Times New Roman" w:cs="Times New Roman"/>
          <w:b/>
          <w:i w:val="0"/>
          <w:color w:val="auto"/>
          <w:sz w:val="22"/>
        </w:rPr>
        <w:t xml:space="preserve">Figura 3 -  </w:t>
      </w:r>
      <w:r w:rsidRPr="00A116B4">
        <w:rPr>
          <w:rFonts w:ascii="Times New Roman" w:hAnsi="Times New Roman" w:cs="Times New Roman"/>
          <w:b/>
          <w:i w:val="0"/>
          <w:color w:val="auto"/>
          <w:sz w:val="22"/>
        </w:rPr>
        <w:fldChar w:fldCharType="begin"/>
      </w:r>
      <w:r w:rsidRPr="00A116B4">
        <w:rPr>
          <w:rFonts w:ascii="Times New Roman" w:hAnsi="Times New Roman" w:cs="Times New Roman"/>
          <w:b/>
          <w:i w:val="0"/>
          <w:color w:val="auto"/>
          <w:sz w:val="22"/>
        </w:rPr>
        <w:instrText xml:space="preserve"> SEQ Figura_3_-_ \* ARABIC </w:instrText>
      </w:r>
      <w:r w:rsidRPr="00A116B4">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22</w:t>
      </w:r>
      <w:r w:rsidRPr="00A116B4">
        <w:rPr>
          <w:rFonts w:ascii="Times New Roman" w:hAnsi="Times New Roman" w:cs="Times New Roman"/>
          <w:b/>
          <w:i w:val="0"/>
          <w:color w:val="auto"/>
          <w:sz w:val="22"/>
        </w:rPr>
        <w:fldChar w:fldCharType="end"/>
      </w:r>
      <w:r w:rsidRPr="00A116B4">
        <w:rPr>
          <w:rFonts w:ascii="Times New Roman" w:hAnsi="Times New Roman" w:cs="Times New Roman"/>
          <w:b/>
          <w:i w:val="0"/>
          <w:color w:val="auto"/>
          <w:sz w:val="22"/>
        </w:rPr>
        <w:t>.</w:t>
      </w:r>
      <w:r w:rsidR="00D024D7">
        <w:rPr>
          <w:rFonts w:ascii="Times New Roman" w:hAnsi="Times New Roman" w:cs="Times New Roman"/>
          <w:i w:val="0"/>
          <w:color w:val="auto"/>
          <w:sz w:val="22"/>
        </w:rPr>
        <w:t xml:space="preserve"> Resultados de escalonamiento promedio de juntas transversales</w:t>
      </w:r>
      <w:bookmarkEnd w:id="298"/>
    </w:p>
    <w:p w14:paraId="7196DACA" w14:textId="17D6C1D6" w:rsidR="00A31241" w:rsidRDefault="00A31241" w:rsidP="00A31241">
      <w:pPr>
        <w:jc w:val="center"/>
        <w:rPr>
          <w:u w:color="404040" w:themeColor="text1" w:themeTint="BF"/>
        </w:rPr>
      </w:pPr>
      <w:r>
        <w:rPr>
          <w:rFonts w:ascii="Times New Roman" w:hAnsi="Times New Roman" w:cs="Times New Roman"/>
          <w:i/>
          <w:sz w:val="20"/>
        </w:rPr>
        <w:t xml:space="preserve">                                   </w:t>
      </w:r>
      <w:r w:rsidR="00D024D7">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62BCBF30" w14:textId="77777777" w:rsidR="00D666A1" w:rsidRDefault="00D666A1" w:rsidP="00D666A1">
      <w:pPr>
        <w:keepNext/>
        <w:spacing w:after="0" w:line="360" w:lineRule="auto"/>
      </w:pPr>
      <w:r>
        <w:rPr>
          <w:noProof/>
          <w:u w:color="404040" w:themeColor="text1" w:themeTint="BF"/>
          <w:lang w:val="es-ES" w:eastAsia="es-ES"/>
        </w:rPr>
        <w:lastRenderedPageBreak/>
        <mc:AlternateContent>
          <mc:Choice Requires="wps">
            <w:drawing>
              <wp:anchor distT="0" distB="0" distL="114300" distR="114300" simplePos="0" relativeHeight="251747328" behindDoc="0" locked="0" layoutInCell="1" allowOverlap="1" wp14:anchorId="52D72A0F" wp14:editId="4833604D">
                <wp:simplePos x="0" y="0"/>
                <wp:positionH relativeFrom="margin">
                  <wp:posOffset>1189990</wp:posOffset>
                </wp:positionH>
                <wp:positionV relativeFrom="paragraph">
                  <wp:posOffset>3204845</wp:posOffset>
                </wp:positionV>
                <wp:extent cx="4162425" cy="200025"/>
                <wp:effectExtent l="0" t="0" r="28575" b="28575"/>
                <wp:wrapNone/>
                <wp:docPr id="125" name="Rectángulo 125"/>
                <wp:cNvGraphicFramePr/>
                <a:graphic xmlns:a="http://schemas.openxmlformats.org/drawingml/2006/main">
                  <a:graphicData uri="http://schemas.microsoft.com/office/word/2010/wordprocessingShape">
                    <wps:wsp>
                      <wps:cNvSpPr/>
                      <wps:spPr>
                        <a:xfrm>
                          <a:off x="0" y="0"/>
                          <a:ext cx="4162425" cy="200025"/>
                        </a:xfrm>
                        <a:prstGeom prst="rect">
                          <a:avLst/>
                        </a:prstGeom>
                        <a:no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C4E5E3" id="Rectángulo 125" o:spid="_x0000_s1026" style="position:absolute;margin-left:93.7pt;margin-top:252.35pt;width:327.75pt;height:15.75pt;z-index:251747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" filled="f" strokecolor="#00b050" strokeweight="1pt">
                <w10:wrap anchorx="margin"/>
              </v:rect>
            </w:pict>
          </mc:Fallback>
        </mc:AlternateContent>
      </w:r>
      <w:r>
        <w:rPr>
          <w:rFonts w:ascii="Times New Roman" w:hAnsi="Times New Roman" w:cs="Times New Roman"/>
          <w:noProof/>
          <w:sz w:val="24"/>
          <w:u w:color="404040" w:themeColor="text1" w:themeTint="BF"/>
          <w:lang w:val="es-ES" w:eastAsia="es-ES"/>
        </w:rPr>
        <w:drawing>
          <wp:inline distT="0" distB="0" distL="0" distR="0" wp14:anchorId="68F10F68" wp14:editId="351BBD61">
            <wp:extent cx="5399902" cy="3794175"/>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RIRI.png"/>
                    <pic:cNvPicPr/>
                  </pic:nvPicPr>
                  <pic:blipFill>
                    <a:blip r:embed="rId524">
                      <a:extLst>
                        <a:ext uri="{28A0092B-C50C-407E-A947-70E740481C1C}">
                          <a14:useLocalDpi xmlns:a14="http://schemas.microsoft.com/office/drawing/2010/main" val="0"/>
                        </a:ext>
                      </a:extLst>
                    </a:blip>
                    <a:stretch>
                      <a:fillRect/>
                    </a:stretch>
                  </pic:blipFill>
                  <pic:spPr>
                    <a:xfrm>
                      <a:off x="0" y="0"/>
                      <a:ext cx="5399902" cy="3794175"/>
                    </a:xfrm>
                    <a:prstGeom prst="rect">
                      <a:avLst/>
                    </a:prstGeom>
                  </pic:spPr>
                </pic:pic>
              </a:graphicData>
            </a:graphic>
          </wp:inline>
        </w:drawing>
      </w:r>
    </w:p>
    <w:p w14:paraId="7DFF813B" w14:textId="250FD20C" w:rsidR="00D666A1" w:rsidRPr="00B17C82" w:rsidRDefault="00D666A1" w:rsidP="00D666A1">
      <w:pPr>
        <w:pStyle w:val="Descripcin"/>
        <w:spacing w:after="0"/>
        <w:jc w:val="center"/>
        <w:rPr>
          <w:rFonts w:ascii="Times New Roman" w:hAnsi="Times New Roman" w:cs="Times New Roman"/>
          <w:i w:val="0"/>
          <w:color w:val="auto"/>
          <w:sz w:val="22"/>
        </w:rPr>
      </w:pPr>
      <w:bookmarkStart w:id="299" w:name="_Toc5765835"/>
      <w:r w:rsidRPr="00B17C82">
        <w:rPr>
          <w:rFonts w:ascii="Times New Roman" w:hAnsi="Times New Roman" w:cs="Times New Roman"/>
          <w:b/>
          <w:i w:val="0"/>
          <w:color w:val="auto"/>
          <w:sz w:val="22"/>
        </w:rPr>
        <w:t xml:space="preserve">Figura 3 -  </w:t>
      </w:r>
      <w:r w:rsidRPr="00B17C82">
        <w:rPr>
          <w:rFonts w:ascii="Times New Roman" w:hAnsi="Times New Roman" w:cs="Times New Roman"/>
          <w:b/>
          <w:i w:val="0"/>
          <w:color w:val="auto"/>
          <w:sz w:val="22"/>
        </w:rPr>
        <w:fldChar w:fldCharType="begin"/>
      </w:r>
      <w:r w:rsidRPr="00B17C82">
        <w:rPr>
          <w:rFonts w:ascii="Times New Roman" w:hAnsi="Times New Roman" w:cs="Times New Roman"/>
          <w:b/>
          <w:i w:val="0"/>
          <w:color w:val="auto"/>
          <w:sz w:val="22"/>
        </w:rPr>
        <w:instrText xml:space="preserve"> SEQ Figura_3_-_ \* ARABIC </w:instrText>
      </w:r>
      <w:r w:rsidRPr="00B17C82">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23</w:t>
      </w:r>
      <w:r w:rsidRPr="00B17C82">
        <w:rPr>
          <w:rFonts w:ascii="Times New Roman" w:hAnsi="Times New Roman" w:cs="Times New Roman"/>
          <w:b/>
          <w:i w:val="0"/>
          <w:color w:val="auto"/>
          <w:sz w:val="22"/>
        </w:rPr>
        <w:fldChar w:fldCharType="end"/>
      </w:r>
      <w:r w:rsidRPr="00B17C82">
        <w:rPr>
          <w:rFonts w:ascii="Times New Roman" w:hAnsi="Times New Roman" w:cs="Times New Roman"/>
          <w:b/>
          <w:i w:val="0"/>
          <w:color w:val="auto"/>
          <w:sz w:val="22"/>
        </w:rPr>
        <w:t>.</w:t>
      </w:r>
      <w:r w:rsidRPr="00B17C82">
        <w:rPr>
          <w:rFonts w:ascii="Times New Roman" w:hAnsi="Times New Roman" w:cs="Times New Roman"/>
          <w:i w:val="0"/>
          <w:color w:val="auto"/>
          <w:sz w:val="22"/>
        </w:rPr>
        <w:t xml:space="preserve"> Resultados de regularidad superficial</w:t>
      </w:r>
      <w:bookmarkEnd w:id="299"/>
    </w:p>
    <w:p w14:paraId="4E0DAABF" w14:textId="58544E25" w:rsidR="00D666A1" w:rsidRDefault="00D666A1" w:rsidP="00D666A1">
      <w:pPr>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3546CE3D" w14:textId="77777777" w:rsidR="00654569" w:rsidRPr="00654569" w:rsidRDefault="00654569" w:rsidP="00D666A1">
      <w:pPr>
        <w:jc w:val="center"/>
        <w:rPr>
          <w:sz w:val="12"/>
          <w:u w:color="404040" w:themeColor="text1" w:themeTint="BF"/>
        </w:rPr>
      </w:pPr>
    </w:p>
    <w:p w14:paraId="5544FE28" w14:textId="330DF95B" w:rsidR="00D666A1" w:rsidRDefault="00D666A1" w:rsidP="00D666A1">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rPr>
        <w:t xml:space="preserve">Para cada deterioro mostrado, </w:t>
      </w:r>
      <w:r>
        <w:rPr>
          <w:rFonts w:ascii="Times New Roman" w:hAnsi="Times New Roman" w:cs="Times New Roman"/>
          <w:sz w:val="24"/>
          <w:u w:color="404040" w:themeColor="text1" w:themeTint="BF"/>
        </w:rPr>
        <w:t>seleccionando la capa</w:t>
      </w:r>
      <w:r w:rsidRPr="0070297D">
        <w:rPr>
          <w:rFonts w:ascii="Times New Roman" w:hAnsi="Times New Roman" w:cs="Times New Roman"/>
          <w:sz w:val="24"/>
          <w:u w:color="404040" w:themeColor="text1" w:themeTint="BF"/>
        </w:rPr>
        <w:t xml:space="preserve"> en la lista desplegable de la izquierda se puede ir mostrando los datos de deterioro mes a mes (en la tabla inferior izquierda los resultados numéricos,</w:t>
      </w:r>
      <w:r w:rsidR="0035275F">
        <w:rPr>
          <w:rFonts w:ascii="Times New Roman" w:hAnsi="Times New Roman" w:cs="Times New Roman"/>
          <w:sz w:val="24"/>
          <w:u w:color="404040" w:themeColor="text1" w:themeTint="BF"/>
        </w:rPr>
        <w:t xml:space="preserve"> en el área grá</w:t>
      </w:r>
      <w:r>
        <w:rPr>
          <w:rFonts w:ascii="Times New Roman" w:hAnsi="Times New Roman" w:cs="Times New Roman"/>
          <w:sz w:val="24"/>
          <w:u w:color="404040" w:themeColor="text1" w:themeTint="BF"/>
        </w:rPr>
        <w:t>fica se resaltará</w:t>
      </w:r>
      <w:r w:rsidRPr="0070297D">
        <w:rPr>
          <w:rFonts w:ascii="Times New Roman" w:hAnsi="Times New Roman" w:cs="Times New Roman"/>
          <w:sz w:val="24"/>
          <w:u w:color="404040" w:themeColor="text1" w:themeTint="BF"/>
        </w:rPr>
        <w:t xml:space="preserve"> en color verde la curva correspondiente a la carpeta seleccionada</w:t>
      </w:r>
      <w:r>
        <w:rPr>
          <w:rFonts w:ascii="Times New Roman" w:hAnsi="Times New Roman" w:cs="Times New Roman"/>
          <w:sz w:val="24"/>
          <w:u w:color="404040" w:themeColor="text1" w:themeTint="BF"/>
        </w:rPr>
        <w:t>, la línea roja indica el limite aceptable</w:t>
      </w:r>
      <w:r w:rsidRPr="0070297D">
        <w:rPr>
          <w:rFonts w:ascii="Times New Roman" w:hAnsi="Times New Roman" w:cs="Times New Roman"/>
          <w:sz w:val="24"/>
          <w:u w:color="404040" w:themeColor="text1" w:themeTint="BF"/>
        </w:rPr>
        <w:t>)</w:t>
      </w:r>
      <w:r>
        <w:rPr>
          <w:rFonts w:ascii="Times New Roman" w:hAnsi="Times New Roman" w:cs="Times New Roman"/>
          <w:sz w:val="24"/>
          <w:u w:color="404040" w:themeColor="text1" w:themeTint="BF"/>
        </w:rPr>
        <w:t xml:space="preserve">. Luego de calculados todos los deterioros se muestra en la parte inferior el resumen de diseño en la cual se contrasta los valores predichos y los limites objetivo para cada criterio de desempeño, para que el criterios sea considerado </w:t>
      </w:r>
      <w:r w:rsidRPr="00073337">
        <w:rPr>
          <w:rFonts w:ascii="Times New Roman" w:hAnsi="Times New Roman" w:cs="Times New Roman"/>
          <w:i/>
          <w:sz w:val="24"/>
          <w:u w:color="404040" w:themeColor="text1" w:themeTint="BF"/>
        </w:rPr>
        <w:t>aceptable</w:t>
      </w:r>
      <w:r>
        <w:rPr>
          <w:rFonts w:ascii="Times New Roman" w:hAnsi="Times New Roman" w:cs="Times New Roman"/>
          <w:i/>
          <w:sz w:val="24"/>
          <w:u w:color="404040" w:themeColor="text1" w:themeTint="BF"/>
        </w:rPr>
        <w:t xml:space="preserve"> (Pass)</w:t>
      </w:r>
      <w:r>
        <w:rPr>
          <w:rFonts w:ascii="Times New Roman" w:hAnsi="Times New Roman" w:cs="Times New Roman"/>
          <w:sz w:val="24"/>
          <w:u w:color="404040" w:themeColor="text1" w:themeTint="BF"/>
        </w:rPr>
        <w:t xml:space="preserve"> se debe cumplir dos condiciones: el </w:t>
      </w:r>
      <w:r w:rsidRPr="00073337">
        <w:rPr>
          <w:rFonts w:ascii="Times New Roman" w:hAnsi="Times New Roman" w:cs="Times New Roman"/>
          <w:i/>
          <w:sz w:val="24"/>
          <w:u w:color="404040" w:themeColor="text1" w:themeTint="BF"/>
        </w:rPr>
        <w:t>valor predicho</w:t>
      </w:r>
      <w:r>
        <w:rPr>
          <w:rFonts w:ascii="Times New Roman" w:hAnsi="Times New Roman" w:cs="Times New Roman"/>
          <w:sz w:val="24"/>
          <w:u w:color="404040" w:themeColor="text1" w:themeTint="BF"/>
        </w:rPr>
        <w:t xml:space="preserve"> debe de ser menor o igual que el </w:t>
      </w:r>
      <w:r w:rsidRPr="00073337">
        <w:rPr>
          <w:rFonts w:ascii="Times New Roman" w:hAnsi="Times New Roman" w:cs="Times New Roman"/>
          <w:i/>
          <w:sz w:val="24"/>
          <w:u w:color="404040" w:themeColor="text1" w:themeTint="BF"/>
        </w:rPr>
        <w:t>valor objetivo</w:t>
      </w:r>
      <w:r>
        <w:rPr>
          <w:rFonts w:ascii="Times New Roman" w:hAnsi="Times New Roman" w:cs="Times New Roman"/>
          <w:sz w:val="24"/>
          <w:u w:color="404040" w:themeColor="text1" w:themeTint="BF"/>
        </w:rPr>
        <w:t xml:space="preserve">, lo mismo que la </w:t>
      </w:r>
      <w:r w:rsidRPr="00073337">
        <w:rPr>
          <w:rFonts w:ascii="Times New Roman" w:hAnsi="Times New Roman" w:cs="Times New Roman"/>
          <w:i/>
          <w:sz w:val="24"/>
          <w:u w:color="404040" w:themeColor="text1" w:themeTint="BF"/>
        </w:rPr>
        <w:t>confiabilidad predicha</w:t>
      </w:r>
      <w:r>
        <w:rPr>
          <w:rFonts w:ascii="Times New Roman" w:hAnsi="Times New Roman" w:cs="Times New Roman"/>
          <w:sz w:val="24"/>
          <w:u w:color="404040" w:themeColor="text1" w:themeTint="BF"/>
        </w:rPr>
        <w:t xml:space="preserve"> debe de ser mayor que la </w:t>
      </w:r>
      <w:r w:rsidRPr="00073337">
        <w:rPr>
          <w:rFonts w:ascii="Times New Roman" w:hAnsi="Times New Roman" w:cs="Times New Roman"/>
          <w:i/>
          <w:sz w:val="24"/>
          <w:u w:color="404040" w:themeColor="text1" w:themeTint="BF"/>
        </w:rPr>
        <w:t>confiabilidad objetivo</w:t>
      </w:r>
      <w:r>
        <w:rPr>
          <w:rFonts w:ascii="Times New Roman" w:hAnsi="Times New Roman" w:cs="Times New Roman"/>
          <w:sz w:val="24"/>
          <w:u w:color="404040" w:themeColor="text1" w:themeTint="BF"/>
        </w:rPr>
        <w:t xml:space="preserve">; si el criterio no es superado en la columna </w:t>
      </w:r>
      <w:r w:rsidRPr="006B2615">
        <w:rPr>
          <w:rFonts w:ascii="Times New Roman" w:hAnsi="Times New Roman" w:cs="Times New Roman"/>
          <w:i/>
          <w:sz w:val="24"/>
          <w:u w:color="404040" w:themeColor="text1" w:themeTint="BF"/>
        </w:rPr>
        <w:t>¿Aceptable?</w:t>
      </w:r>
      <w:r>
        <w:rPr>
          <w:rFonts w:ascii="Times New Roman" w:hAnsi="Times New Roman" w:cs="Times New Roman"/>
          <w:sz w:val="24"/>
          <w:u w:color="404040" w:themeColor="text1" w:themeTint="BF"/>
        </w:rPr>
        <w:t xml:space="preserve"> Se mostrará en rojo </w:t>
      </w:r>
      <w:proofErr w:type="spellStart"/>
      <w:r>
        <w:rPr>
          <w:rFonts w:ascii="Times New Roman" w:hAnsi="Times New Roman" w:cs="Times New Roman"/>
          <w:i/>
          <w:sz w:val="24"/>
          <w:u w:color="404040" w:themeColor="text1" w:themeTint="BF"/>
        </w:rPr>
        <w:t>Fail</w:t>
      </w:r>
      <w:proofErr w:type="spellEnd"/>
      <w:r>
        <w:rPr>
          <w:rFonts w:ascii="Times New Roman" w:hAnsi="Times New Roman" w:cs="Times New Roman"/>
          <w:sz w:val="24"/>
          <w:u w:color="404040" w:themeColor="text1" w:themeTint="BF"/>
        </w:rPr>
        <w:t>, con lo cual se hará necesario cambiar la configuración del pavimento, repitiéndose el flujo de diseño.</w:t>
      </w:r>
    </w:p>
    <w:p w14:paraId="60CBC503" w14:textId="1A7FDEBA" w:rsidR="00480EA0" w:rsidRDefault="00480EA0" w:rsidP="00480EA0">
      <w:pPr>
        <w:spacing w:line="360" w:lineRule="auto"/>
        <w:jc w:val="both"/>
        <w:rPr>
          <w:rFonts w:ascii="Times New Roman" w:hAnsi="Times New Roman" w:cs="Times New Roman"/>
          <w:sz w:val="24"/>
        </w:rPr>
      </w:pPr>
      <w:r w:rsidRPr="00480EA0">
        <w:rPr>
          <w:rFonts w:ascii="Times New Roman" w:hAnsi="Times New Roman" w:cs="Times New Roman"/>
          <w:sz w:val="24"/>
        </w:rPr>
        <w:t xml:space="preserve">Como se ha indicado anteriormente, se han desarrollado ejemplos paso a paso que han servido para evaluar la funcionalidad del software desarrollado, así como también sirven para aprender el uso del software, por lo </w:t>
      </w:r>
      <w:r w:rsidR="00116B40" w:rsidRPr="00480EA0">
        <w:rPr>
          <w:rFonts w:ascii="Times New Roman" w:hAnsi="Times New Roman" w:cs="Times New Roman"/>
          <w:sz w:val="24"/>
        </w:rPr>
        <w:t>que,</w:t>
      </w:r>
      <w:r w:rsidRPr="00480EA0">
        <w:rPr>
          <w:rFonts w:ascii="Times New Roman" w:hAnsi="Times New Roman" w:cs="Times New Roman"/>
          <w:sz w:val="24"/>
        </w:rPr>
        <w:t xml:space="preserve"> dentro de éste, los ejemplos pueden ser consultados en el menú desplegable de </w:t>
      </w:r>
      <w:r w:rsidRPr="00480EA0">
        <w:rPr>
          <w:rFonts w:ascii="Times New Roman" w:hAnsi="Times New Roman" w:cs="Times New Roman"/>
          <w:i/>
          <w:sz w:val="24"/>
        </w:rPr>
        <w:t xml:space="preserve">Ayuda &gt;&gt; Ejemplos de </w:t>
      </w:r>
      <w:r w:rsidR="00116B40" w:rsidRPr="00480EA0">
        <w:rPr>
          <w:rFonts w:ascii="Times New Roman" w:hAnsi="Times New Roman" w:cs="Times New Roman"/>
          <w:i/>
          <w:sz w:val="24"/>
        </w:rPr>
        <w:t>cálculo</w:t>
      </w:r>
      <w:r w:rsidR="00116B40">
        <w:rPr>
          <w:rFonts w:ascii="Times New Roman" w:hAnsi="Times New Roman" w:cs="Times New Roman"/>
          <w:sz w:val="24"/>
        </w:rPr>
        <w:t>,</w:t>
      </w:r>
      <w:r w:rsidR="00116B40" w:rsidRPr="00480EA0">
        <w:rPr>
          <w:rFonts w:ascii="Times New Roman" w:hAnsi="Times New Roman" w:cs="Times New Roman"/>
          <w:sz w:val="24"/>
        </w:rPr>
        <w:t xml:space="preserve"> en</w:t>
      </w:r>
      <w:r w:rsidRPr="00480EA0">
        <w:rPr>
          <w:rFonts w:ascii="Times New Roman" w:hAnsi="Times New Roman" w:cs="Times New Roman"/>
          <w:sz w:val="24"/>
        </w:rPr>
        <w:t xml:space="preserve"> el cual se deberá indicar el tipo de pavimento y se </w:t>
      </w:r>
      <w:r>
        <w:rPr>
          <w:rFonts w:ascii="Times New Roman" w:hAnsi="Times New Roman" w:cs="Times New Roman"/>
          <w:sz w:val="24"/>
        </w:rPr>
        <w:t>abri</w:t>
      </w:r>
      <w:r w:rsidRPr="00480EA0">
        <w:rPr>
          <w:rFonts w:ascii="Times New Roman" w:hAnsi="Times New Roman" w:cs="Times New Roman"/>
          <w:sz w:val="24"/>
        </w:rPr>
        <w:t>rá el ejemplo correspondiente.</w:t>
      </w:r>
    </w:p>
    <w:p w14:paraId="61FA54DD" w14:textId="77777777" w:rsidR="00CD5FF7" w:rsidRPr="00CD5FF7" w:rsidRDefault="00CD5FF7" w:rsidP="00480EA0">
      <w:pPr>
        <w:spacing w:line="360" w:lineRule="auto"/>
        <w:jc w:val="both"/>
        <w:rPr>
          <w:rFonts w:ascii="Times New Roman" w:hAnsi="Times New Roman" w:cs="Times New Roman"/>
          <w:sz w:val="12"/>
        </w:rPr>
      </w:pPr>
    </w:p>
    <w:p w14:paraId="68A70DC7" w14:textId="7A64A20B" w:rsidR="004D26D8" w:rsidRPr="009701D0" w:rsidRDefault="0035729C" w:rsidP="009701D0">
      <w:pPr>
        <w:pStyle w:val="Ttulo1"/>
        <w:numPr>
          <w:ilvl w:val="0"/>
          <w:numId w:val="3"/>
        </w:numPr>
        <w:rPr>
          <w:rFonts w:ascii="Times New Roman" w:hAnsi="Times New Roman" w:cs="Times New Roman"/>
          <w:b/>
          <w:color w:val="FFFFFF" w:themeColor="background1"/>
          <w:sz w:val="24"/>
          <w:szCs w:val="50"/>
        </w:rPr>
      </w:pPr>
      <w:bookmarkStart w:id="300" w:name="_Toc5868488"/>
      <w:r w:rsidRPr="0035729C">
        <w:rPr>
          <w:rFonts w:ascii="Times New Roman" w:hAnsi="Times New Roman" w:cs="Times New Roman"/>
          <w:b/>
          <w:color w:val="FFFFFF" w:themeColor="background1"/>
          <w:sz w:val="24"/>
          <w:szCs w:val="50"/>
        </w:rPr>
        <w:t>CAPÍ</w:t>
      </w:r>
      <w:r w:rsidR="004D26D8" w:rsidRPr="0035729C">
        <w:rPr>
          <w:rFonts w:ascii="Times New Roman" w:hAnsi="Times New Roman" w:cs="Times New Roman"/>
          <w:b/>
          <w:color w:val="FFFFFF" w:themeColor="background1"/>
          <w:sz w:val="24"/>
          <w:szCs w:val="50"/>
        </w:rPr>
        <w:t xml:space="preserve">TULO IV. ANALISIS Y DISCUSION DE </w:t>
      </w:r>
      <w:r w:rsidR="004D26D8" w:rsidRPr="009701D0">
        <w:rPr>
          <w:rFonts w:ascii="Times New Roman" w:hAnsi="Times New Roman" w:cs="Times New Roman"/>
          <w:b/>
          <w:color w:val="FFFFFF" w:themeColor="background1"/>
          <w:sz w:val="24"/>
          <w:szCs w:val="50"/>
        </w:rPr>
        <w:t>RESULATADOS</w:t>
      </w:r>
      <w:bookmarkEnd w:id="300"/>
    </w:p>
    <w:p w14:paraId="3F939E57" w14:textId="229B36CE" w:rsidR="009701D0" w:rsidRPr="001260BB" w:rsidRDefault="009701D0" w:rsidP="009701D0">
      <w:pPr>
        <w:rPr>
          <w:rFonts w:ascii="Times New Roman" w:hAnsi="Times New Roman" w:cs="Times New Roman"/>
          <w:sz w:val="24"/>
          <w:szCs w:val="50"/>
        </w:rPr>
      </w:pPr>
      <w:r w:rsidRPr="001260BB">
        <w:rPr>
          <w:rFonts w:ascii="Times New Roman" w:hAnsi="Times New Roman" w:cs="Times New Roman"/>
          <w:noProof/>
          <w:lang w:val="es-ES" w:eastAsia="es-ES"/>
        </w:rPr>
        <mc:AlternateContent>
          <mc:Choice Requires="wpg">
            <w:drawing>
              <wp:anchor distT="0" distB="0" distL="114300" distR="114300" simplePos="0" relativeHeight="251726848" behindDoc="1" locked="0" layoutInCell="1" allowOverlap="1" wp14:anchorId="281E5B2E" wp14:editId="008D6522">
                <wp:simplePos x="0" y="0"/>
                <wp:positionH relativeFrom="margin">
                  <wp:posOffset>139065</wp:posOffset>
                </wp:positionH>
                <wp:positionV relativeFrom="paragraph">
                  <wp:posOffset>163830</wp:posOffset>
                </wp:positionV>
                <wp:extent cx="5153025" cy="1038225"/>
                <wp:effectExtent l="0" t="0" r="9525" b="9525"/>
                <wp:wrapNone/>
                <wp:docPr id="45" name="Grupo 45"/>
                <wp:cNvGraphicFramePr/>
                <a:graphic xmlns:a="http://schemas.openxmlformats.org/drawingml/2006/main">
                  <a:graphicData uri="http://schemas.microsoft.com/office/word/2010/wordprocessingGroup">
                    <wpg:wgp>
                      <wpg:cNvGrpSpPr/>
                      <wpg:grpSpPr>
                        <a:xfrm>
                          <a:off x="0" y="0"/>
                          <a:ext cx="5153025" cy="1038225"/>
                          <a:chOff x="0" y="0"/>
                          <a:chExt cx="4693040" cy="371475"/>
                        </a:xfrm>
                      </wpg:grpSpPr>
                      <wpg:grpSp>
                        <wpg:cNvPr id="82" name="Grupo 82"/>
                        <wpg:cNvGrpSpPr/>
                        <wpg:grpSpPr>
                          <a:xfrm>
                            <a:off x="3399" y="0"/>
                            <a:ext cx="4689641" cy="371475"/>
                            <a:chOff x="0" y="0"/>
                            <a:chExt cx="4689641" cy="371475"/>
                          </a:xfrm>
                        </wpg:grpSpPr>
                        <wps:wsp>
                          <wps:cNvPr id="86" name="Rectángulo 11"/>
                          <wps:cNvSpPr/>
                          <wps:spPr>
                            <a:xfrm flipV="1">
                              <a:off x="0" y="0"/>
                              <a:ext cx="2473325" cy="371475"/>
                            </a:xfrm>
                            <a:custGeom>
                              <a:avLst/>
                              <a:gdLst>
                                <a:gd name="connsiteX0" fmla="*/ 0 w 1988820"/>
                                <a:gd name="connsiteY0" fmla="*/ 0 h 759460"/>
                                <a:gd name="connsiteX1" fmla="*/ 1988820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305989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110046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433225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625757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722023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8820" h="759460">
                                  <a:moveTo>
                                    <a:pt x="0" y="0"/>
                                  </a:moveTo>
                                  <a:lnTo>
                                    <a:pt x="1722023" y="10807"/>
                                  </a:lnTo>
                                  <a:lnTo>
                                    <a:pt x="1988820" y="759460"/>
                                  </a:lnTo>
                                  <a:lnTo>
                                    <a:pt x="0" y="759460"/>
                                  </a:lnTo>
                                  <a:lnTo>
                                    <a:pt x="0" y="0"/>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ángulo 11"/>
                          <wps:cNvSpPr/>
                          <wps:spPr>
                            <a:xfrm rot="10800000" flipV="1">
                              <a:off x="2216316" y="0"/>
                              <a:ext cx="2473325" cy="371475"/>
                            </a:xfrm>
                            <a:custGeom>
                              <a:avLst/>
                              <a:gdLst>
                                <a:gd name="connsiteX0" fmla="*/ 0 w 1988820"/>
                                <a:gd name="connsiteY0" fmla="*/ 0 h 759460"/>
                                <a:gd name="connsiteX1" fmla="*/ 1988820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305989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110046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433225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625757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722023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8820" h="759460">
                                  <a:moveTo>
                                    <a:pt x="0" y="0"/>
                                  </a:moveTo>
                                  <a:lnTo>
                                    <a:pt x="1722023" y="10807"/>
                                  </a:lnTo>
                                  <a:lnTo>
                                    <a:pt x="1988820" y="759460"/>
                                  </a:lnTo>
                                  <a:lnTo>
                                    <a:pt x="0" y="759460"/>
                                  </a:lnTo>
                                  <a:lnTo>
                                    <a:pt x="0" y="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 name="Grupo 90"/>
                        <wpg:cNvGrpSpPr/>
                        <wpg:grpSpPr>
                          <a:xfrm>
                            <a:off x="0" y="3399"/>
                            <a:ext cx="4687575" cy="360083"/>
                            <a:chOff x="0" y="0"/>
                            <a:chExt cx="4687575" cy="360083"/>
                          </a:xfrm>
                        </wpg:grpSpPr>
                        <wps:wsp>
                          <wps:cNvPr id="91" name="Conector recto 91"/>
                          <wps:cNvCnPr/>
                          <wps:spPr>
                            <a:xfrm>
                              <a:off x="0" y="356922"/>
                              <a:ext cx="215646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2" name="Conector recto 92"/>
                          <wps:cNvCnPr/>
                          <wps:spPr>
                            <a:xfrm>
                              <a:off x="2471260" y="0"/>
                              <a:ext cx="2216315" cy="3399"/>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93" name="Conector recto 93"/>
                          <wps:cNvCnPr/>
                          <wps:spPr>
                            <a:xfrm flipV="1">
                              <a:off x="2148330" y="0"/>
                              <a:ext cx="328394" cy="360083"/>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FF42853" id="Grupo 45" o:spid="_x0000_s1026" style="position:absolute;margin-left:10.95pt;margin-top:12.9pt;width:405.75pt;height:81.75pt;z-index:-251589632;mso-position-horizontal-relative:margin;mso-width-relative:margin;mso-height-relative:margin" coordsize="46930,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">
                <v:group id="Grupo 82" o:spid="_x0000_s1027" style="position:absolute;left:33;width:46897;height:3714" coordsize="46896,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Rectángulo 11" o:spid="_x0000_s1028" style="position:absolute;width:24733;height:3714;flip:y;visibility:visible;mso-wrap-style:square;v-text-anchor:middle" coordsize="1988820,75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1DcMA&#10;AADbAAAADwAAAGRycy9kb3ducmV2LnhtbESPT4vCMBTE78J+h/AW9qbpClu0NhVZEETYg3/w/Gie&#10;TbV5qU3U+u03guBxmJnfMPm8t424Uedrxwq+RwkI4tLpmisF+91yOAHhA7LGxjEpeJCHefExyDHT&#10;7s4bum1DJSKEfYYKTAhtJqUvDVn0I9cSR+/oOoshyq6SusN7hNtGjpMklRZrjgsGW/o1VJ63V6vg&#10;7B5tyn8Hc5mejtpel+vL7met1Ndnv5iBCNSHd/jVXmkFkxSeX+IP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X1DcMAAADbAAAADwAAAAAAAAAAAAAAAACYAgAAZHJzL2Rv&#10;d25yZXYueG1sUEsFBgAAAAAEAAQA9QAAAIgDAAAAAA==&#10;" path="m,l1722023,10807r266797,748653l,759460,,xe" fillcolor="#d8d8d8 [2732]" stroked="f" strokeweight="1pt">
                    <v:stroke joinstyle="miter"/>
                    <v:path arrowok="t" o:connecttype="custom" o:connectlocs="0,0;2141532,5286;2473325,371475;0,371475;0,0" o:connectangles="0,0,0,0,0"/>
                  </v:shape>
                  <v:shape id="Rectángulo 11" o:spid="_x0000_s1029" style="position:absolute;left:22163;width:24733;height:3714;rotation:180;flip:y;visibility:visible;mso-wrap-style:square;v-text-anchor:middle" coordsize="1988820,75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GqsMA&#10;AADbAAAADwAAAGRycy9kb3ducmV2LnhtbESP3UoDMRSE7wXfIRzBO5tYRNtt0yK2BaEg2J/7w+Z0&#10;s5ichE22XX36RhC8HGbmG2a+HLwTZ+pSG1jD40iBIK6DabnRcNhvHiYgUkY26AKThm9KsFzc3syx&#10;MuHCn3Te5UYUCKcKNdicYyVlqi15TKMQiYt3Cp3HXGTXSNPhpcC9k2OlnqXHlsuCxUhvluqvXe81&#10;rLn/2Kh+HO2LW8WnH+WOW+e0vr8bXmcgMg35P/zXfjcaJlP4/VJ+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TGqsMAAADbAAAADwAAAAAAAAAAAAAAAACYAgAAZHJzL2Rv&#10;d25yZXYueG1sUEsFBgAAAAAEAAQA9QAAAIgDAAAAAA==&#10;" path="m,l1722023,10807r266797,748653l,759460,,xe" fillcolor="#f2f2f2 [3052]" stroked="f" strokeweight="1pt">
                    <v:stroke joinstyle="miter"/>
                    <v:path arrowok="t" o:connecttype="custom" o:connectlocs="0,0;2141532,5286;2473325,371475;0,371475;0,0" o:connectangles="0,0,0,0,0"/>
                  </v:shape>
                </v:group>
                <v:group id="Grupo 90" o:spid="_x0000_s1030" style="position:absolute;top:33;width:46875;height:3601" coordsize="46875,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Conector recto 91" o:spid="_x0000_s1031" style="position:absolute;visibility:visible;mso-wrap-style:square" from="0,3569" to="21564,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pq3cMAAADbAAAADwAAAGRycy9kb3ducmV2LnhtbESPQYvCMBSE74L/ITxhb5oqq6xdo4go&#10;iLdWF/T2bJ5t2ealNFGrv36zIHgcZuYbZrZoTSVu1LjSsoLhIAJBnFldcq7gsN/0v0A4j6yxskwK&#10;HuRgMe92Zhhre+eEbqnPRYCwi1FB4X0dS+myggy6ga2Jg3exjUEfZJNL3eA9wE0lR1E0kQZLDgsF&#10;1rQqKPtNr0bBc837TbI6jc8/uzw5XtrUfPJDqY9eu/wG4an17/CrvdUKpkP4/x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aat3DAAAA2wAAAA8AAAAAAAAAAAAA&#10;AAAAoQIAAGRycy9kb3ducmV2LnhtbFBLBQYAAAAABAAEAPkAAACRAwAAAAA=&#10;" strokecolor="#7f7f7f [1612]">
                    <v:stroke joinstyle="miter"/>
                  </v:line>
                  <v:line id="Conector recto 92" o:spid="_x0000_s1032" style="position:absolute;visibility:visible;mso-wrap-style:square" from="24712,0" to="4687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j0qsUAAADbAAAADwAAAGRycy9kb3ducmV2LnhtbESPT2vCQBTE7wW/w/KE3upGaYuNbkRE&#10;ofSWWKG9vWZf/mD2bciuSeynd4VCj8PM/IZZb0bTiJ46V1tWMJ9FIIhzq2suFXweD09LEM4ja2ws&#10;k4IrOdgkk4c1xtoOnFKf+VIECLsYFVTet7GULq/IoJvZljh4he0M+iC7UuoOhwA3jVxE0as0WHNY&#10;qLClXUX5ObsYBb97Ph7S3ffLz+mjTL+KMTPPfFXqcTpuVyA8jf4//Nd+1wreFnD/En6AT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j0qsUAAADbAAAADwAAAAAAAAAA&#10;AAAAAAChAgAAZHJzL2Rvd25yZXYueG1sUEsFBgAAAAAEAAQA+QAAAJMDAAAAAA==&#10;" strokecolor="#7f7f7f [1612]">
                    <v:stroke joinstyle="miter"/>
                  </v:line>
                  <v:line id="Conector recto 93" o:spid="_x0000_s1033" style="position:absolute;flip:y;visibility:visible;mso-wrap-style:square" from="21483,0" to="24767,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SacIAAADbAAAADwAAAGRycy9kb3ducmV2LnhtbESP0YrCMBRE3wX/IVzBN01VEFuNoguK&#10;7D5V/YBLc22rzU1psrb69RthwcdhZs4wq01nKvGgxpWWFUzGEQjizOqScwWX8360AOE8ssbKMil4&#10;koPNut9bYaJtyyk9Tj4XAcIuQQWF93UipcsKMujGtiYO3tU2Bn2QTS51g22Am0pOo2guDZYcFgqs&#10;6aug7H76NQro9rxs0+84subn0N7j125amVSp4aDbLkF46vwn/N8+agXxDN5fw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zSacIAAADbAAAADwAAAAAAAAAAAAAA&#10;AAChAgAAZHJzL2Rvd25yZXYueG1sUEsFBgAAAAAEAAQA+QAAAJADAAAAAA==&#10;" strokecolor="#7f7f7f [1612]">
                    <v:stroke joinstyle="miter"/>
                  </v:line>
                </v:group>
                <w10:wrap anchorx="margin"/>
              </v:group>
            </w:pict>
          </mc:Fallback>
        </mc:AlternateContent>
      </w:r>
      <w:r w:rsidRPr="001260BB">
        <w:rPr>
          <w:rFonts w:ascii="Times New Roman" w:hAnsi="Times New Roman" w:cs="Times New Roman"/>
          <w:noProof/>
          <w:sz w:val="24"/>
          <w:lang w:val="es-ES" w:eastAsia="es-ES"/>
        </w:rPr>
        <mc:AlternateContent>
          <mc:Choice Requires="wps">
            <w:drawing>
              <wp:anchor distT="0" distB="0" distL="114300" distR="114300" simplePos="0" relativeHeight="251728896" behindDoc="0" locked="0" layoutInCell="1" allowOverlap="1" wp14:anchorId="04296560" wp14:editId="4E4258EF">
                <wp:simplePos x="0" y="0"/>
                <wp:positionH relativeFrom="margin">
                  <wp:posOffset>2948940</wp:posOffset>
                </wp:positionH>
                <wp:positionV relativeFrom="paragraph">
                  <wp:posOffset>192405</wp:posOffset>
                </wp:positionV>
                <wp:extent cx="2095500" cy="97155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209550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50CE4" w14:textId="1530049A" w:rsidR="004F616B" w:rsidRPr="002F3A7E" w:rsidRDefault="004F616B" w:rsidP="009701D0">
                            <w:pPr>
                              <w:jc w:val="center"/>
                              <w:rPr>
                                <w:rFonts w:ascii="Times New Roman" w:hAnsi="Times New Roman" w:cs="Times New Roman"/>
                                <w:lang w:val="es-PE"/>
                              </w:rPr>
                            </w:pPr>
                            <w:r>
                              <w:rPr>
                                <w:rFonts w:ascii="Times New Roman" w:hAnsi="Times New Roman" w:cs="Times New Roman"/>
                                <w:b/>
                                <w:sz w:val="40"/>
                                <w:szCs w:val="40"/>
                              </w:rPr>
                              <w:t>ANÁLISIS Y DISCUSIÓN DE RESULTADOS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96560" id="Cuadro de texto 43" o:spid="_x0000_s1050" type="#_x0000_t202" style="position:absolute;margin-left:232.2pt;margin-top:15.15pt;width:165pt;height:76.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" filled="f" stroked="f" strokeweight=".5pt">
                <v:textbox>
                  <w:txbxContent>
                    <w:p w14:paraId="5FC50CE4" w14:textId="1530049A" w:rsidR="004F616B" w:rsidRPr="002F3A7E" w:rsidRDefault="004F616B" w:rsidP="009701D0">
                      <w:pPr>
                        <w:jc w:val="center"/>
                        <w:rPr>
                          <w:rFonts w:ascii="Times New Roman" w:hAnsi="Times New Roman" w:cs="Times New Roman"/>
                          <w:lang w:val="es-PE"/>
                        </w:rPr>
                      </w:pPr>
                      <w:r>
                        <w:rPr>
                          <w:rFonts w:ascii="Times New Roman" w:hAnsi="Times New Roman" w:cs="Times New Roman"/>
                          <w:b/>
                          <w:sz w:val="40"/>
                          <w:szCs w:val="40"/>
                        </w:rPr>
                        <w:t>ANÁLISIS Y DISCUSIÓN DE RESULTADOS</w:t>
                      </w:r>
                    </w:p>
                  </w:txbxContent>
                </v:textbox>
                <w10:wrap anchorx="margin"/>
              </v:shape>
            </w:pict>
          </mc:Fallback>
        </mc:AlternateContent>
      </w:r>
    </w:p>
    <w:p w14:paraId="1D2E51B0" w14:textId="37923F26" w:rsidR="009701D0" w:rsidRPr="001260BB" w:rsidRDefault="009701D0" w:rsidP="009701D0">
      <w:pPr>
        <w:spacing w:line="360" w:lineRule="auto"/>
        <w:rPr>
          <w:rFonts w:ascii="Times New Roman" w:hAnsi="Times New Roman" w:cs="Times New Roman"/>
          <w:sz w:val="24"/>
        </w:rPr>
      </w:pPr>
      <w:r w:rsidRPr="001260BB">
        <w:rPr>
          <w:rFonts w:ascii="Times New Roman" w:hAnsi="Times New Roman" w:cs="Times New Roman"/>
          <w:noProof/>
          <w:sz w:val="24"/>
          <w:lang w:val="es-ES" w:eastAsia="es-ES"/>
        </w:rPr>
        <mc:AlternateContent>
          <mc:Choice Requires="wps">
            <w:drawing>
              <wp:anchor distT="0" distB="0" distL="114300" distR="114300" simplePos="0" relativeHeight="251727872" behindDoc="0" locked="0" layoutInCell="1" allowOverlap="1" wp14:anchorId="0307AD5D" wp14:editId="4F251268">
                <wp:simplePos x="0" y="0"/>
                <wp:positionH relativeFrom="column">
                  <wp:posOffset>215265</wp:posOffset>
                </wp:positionH>
                <wp:positionV relativeFrom="paragraph">
                  <wp:posOffset>178435</wp:posOffset>
                </wp:positionV>
                <wp:extent cx="2343150" cy="44767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3431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B21F5" w14:textId="21E66C32" w:rsidR="004F616B" w:rsidRPr="002F3A7E" w:rsidRDefault="004F616B" w:rsidP="009701D0">
                            <w:pPr>
                              <w:rPr>
                                <w:rFonts w:ascii="Times New Roman" w:hAnsi="Times New Roman" w:cs="Times New Roman"/>
                                <w:lang w:val="es-PE"/>
                              </w:rPr>
                            </w:pPr>
                            <w:r>
                              <w:rPr>
                                <w:rFonts w:ascii="Times New Roman" w:hAnsi="Times New Roman" w:cs="Times New Roman"/>
                                <w:b/>
                                <w:sz w:val="50"/>
                                <w:szCs w:val="50"/>
                              </w:rPr>
                              <w:t>CAPÍ</w:t>
                            </w:r>
                            <w:r w:rsidRPr="000F27D2">
                              <w:rPr>
                                <w:rFonts w:ascii="Times New Roman" w:hAnsi="Times New Roman" w:cs="Times New Roman"/>
                                <w:b/>
                                <w:sz w:val="50"/>
                                <w:szCs w:val="50"/>
                              </w:rPr>
                              <w:t>TULO I</w:t>
                            </w:r>
                            <w:r>
                              <w:rPr>
                                <w:rFonts w:ascii="Times New Roman" w:hAnsi="Times New Roman" w:cs="Times New Roman"/>
                                <w:b/>
                                <w:sz w:val="50"/>
                                <w:szCs w:val="5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07AD5D" id="Cuadro de texto 42" o:spid="_x0000_s1051" type="#_x0000_t202" style="position:absolute;margin-left:16.95pt;margin-top:14.05pt;width:184.5pt;height:35.2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" filled="f" stroked="f" strokeweight=".5pt">
                <v:textbox>
                  <w:txbxContent>
                    <w:p w14:paraId="55FB21F5" w14:textId="21E66C32" w:rsidR="004F616B" w:rsidRPr="002F3A7E" w:rsidRDefault="004F616B" w:rsidP="009701D0">
                      <w:pPr>
                        <w:rPr>
                          <w:rFonts w:ascii="Times New Roman" w:hAnsi="Times New Roman" w:cs="Times New Roman"/>
                          <w:lang w:val="es-PE"/>
                        </w:rPr>
                      </w:pPr>
                      <w:r>
                        <w:rPr>
                          <w:rFonts w:ascii="Times New Roman" w:hAnsi="Times New Roman" w:cs="Times New Roman"/>
                          <w:b/>
                          <w:sz w:val="50"/>
                          <w:szCs w:val="50"/>
                        </w:rPr>
                        <w:t>CAPÍ</w:t>
                      </w:r>
                      <w:r w:rsidRPr="000F27D2">
                        <w:rPr>
                          <w:rFonts w:ascii="Times New Roman" w:hAnsi="Times New Roman" w:cs="Times New Roman"/>
                          <w:b/>
                          <w:sz w:val="50"/>
                          <w:szCs w:val="50"/>
                        </w:rPr>
                        <w:t>TULO I</w:t>
                      </w:r>
                      <w:r>
                        <w:rPr>
                          <w:rFonts w:ascii="Times New Roman" w:hAnsi="Times New Roman" w:cs="Times New Roman"/>
                          <w:b/>
                          <w:sz w:val="50"/>
                          <w:szCs w:val="50"/>
                        </w:rPr>
                        <w:t>V</w:t>
                      </w:r>
                    </w:p>
                  </w:txbxContent>
                </v:textbox>
              </v:shape>
            </w:pict>
          </mc:Fallback>
        </mc:AlternateContent>
      </w:r>
    </w:p>
    <w:p w14:paraId="15009DDD" w14:textId="77777777" w:rsidR="009701D0" w:rsidRPr="001260BB" w:rsidRDefault="009701D0" w:rsidP="009701D0">
      <w:pPr>
        <w:rPr>
          <w:rFonts w:ascii="Times New Roman" w:hAnsi="Times New Roman" w:cs="Times New Roman"/>
          <w:u w:color="404040" w:themeColor="text1" w:themeTint="BF"/>
        </w:rPr>
      </w:pPr>
    </w:p>
    <w:p w14:paraId="53B4E15B" w14:textId="77777777" w:rsidR="009701D0" w:rsidRPr="001260BB" w:rsidRDefault="009701D0" w:rsidP="009701D0">
      <w:pPr>
        <w:spacing w:line="360" w:lineRule="auto"/>
        <w:rPr>
          <w:rFonts w:ascii="Times New Roman" w:hAnsi="Times New Roman" w:cs="Times New Roman"/>
          <w:sz w:val="24"/>
          <w:u w:color="404040" w:themeColor="text1" w:themeTint="BF"/>
        </w:rPr>
      </w:pPr>
    </w:p>
    <w:p w14:paraId="5D363121" w14:textId="77777777" w:rsidR="009701D0" w:rsidRPr="001260BB" w:rsidRDefault="009701D0" w:rsidP="009701D0">
      <w:pPr>
        <w:spacing w:line="360" w:lineRule="auto"/>
        <w:rPr>
          <w:rFonts w:ascii="Times New Roman" w:hAnsi="Times New Roman" w:cs="Times New Roman"/>
          <w:sz w:val="24"/>
          <w:u w:color="404040" w:themeColor="text1" w:themeTint="BF"/>
        </w:rPr>
      </w:pPr>
    </w:p>
    <w:p w14:paraId="5A778CE6" w14:textId="77777777" w:rsidR="00BB6563" w:rsidRPr="001260BB" w:rsidRDefault="00BB6563" w:rsidP="00BB6563">
      <w:pPr>
        <w:spacing w:line="360" w:lineRule="auto"/>
        <w:rPr>
          <w:rFonts w:ascii="Times New Roman" w:hAnsi="Times New Roman" w:cs="Times New Roman"/>
          <w:sz w:val="24"/>
          <w:u w:color="404040" w:themeColor="text1" w:themeTint="BF"/>
        </w:rPr>
      </w:pPr>
    </w:p>
    <w:p w14:paraId="376548BE" w14:textId="77777777" w:rsidR="00BB6563" w:rsidRDefault="00BB6563" w:rsidP="00BB6563">
      <w:pPr>
        <w:spacing w:line="360" w:lineRule="auto"/>
        <w:rPr>
          <w:rFonts w:ascii="Times New Roman" w:hAnsi="Times New Roman" w:cs="Times New Roman"/>
          <w:sz w:val="24"/>
          <w:u w:color="404040" w:themeColor="text1" w:themeTint="BF"/>
        </w:rPr>
      </w:pPr>
    </w:p>
    <w:p w14:paraId="0FA2B00A" w14:textId="34713CBA" w:rsidR="00F879A1" w:rsidRDefault="000C1AE0"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El Método </w:t>
      </w:r>
      <w:proofErr w:type="spellStart"/>
      <w:r>
        <w:rPr>
          <w:rFonts w:ascii="Times New Roman" w:hAnsi="Times New Roman" w:cs="Times New Roman"/>
          <w:sz w:val="24"/>
          <w:u w:color="404040" w:themeColor="text1" w:themeTint="BF"/>
        </w:rPr>
        <w:t>Mecanístico</w:t>
      </w:r>
      <w:proofErr w:type="spellEnd"/>
      <w:r>
        <w:rPr>
          <w:rFonts w:ascii="Times New Roman" w:hAnsi="Times New Roman" w:cs="Times New Roman"/>
          <w:sz w:val="24"/>
          <w:u w:color="404040" w:themeColor="text1" w:themeTint="BF"/>
        </w:rPr>
        <w:t xml:space="preserve"> – Empírico </w:t>
      </w:r>
      <w:r w:rsidR="00AF180E">
        <w:rPr>
          <w:rFonts w:ascii="Times New Roman" w:hAnsi="Times New Roman" w:cs="Times New Roman"/>
          <w:sz w:val="24"/>
          <w:u w:color="404040" w:themeColor="text1" w:themeTint="BF"/>
        </w:rPr>
        <w:t xml:space="preserve">de Diseño de Pavimentos requiere del ingreso de una amplia cantidad de información propia del proyecto, la cual es ingresada en tres </w:t>
      </w:r>
      <w:r w:rsidR="00017C41">
        <w:rPr>
          <w:rFonts w:ascii="Times New Roman" w:hAnsi="Times New Roman" w:cs="Times New Roman"/>
          <w:sz w:val="24"/>
          <w:u w:color="404040" w:themeColor="text1" w:themeTint="BF"/>
        </w:rPr>
        <w:t>niveles</w:t>
      </w:r>
      <w:r w:rsidR="00AF180E">
        <w:rPr>
          <w:rFonts w:ascii="Times New Roman" w:hAnsi="Times New Roman" w:cs="Times New Roman"/>
          <w:sz w:val="24"/>
          <w:u w:color="404040" w:themeColor="text1" w:themeTint="BF"/>
        </w:rPr>
        <w:t xml:space="preserve"> de </w:t>
      </w:r>
      <w:r w:rsidR="00017C41">
        <w:rPr>
          <w:rFonts w:ascii="Times New Roman" w:hAnsi="Times New Roman" w:cs="Times New Roman"/>
          <w:sz w:val="24"/>
          <w:u w:color="404040" w:themeColor="text1" w:themeTint="BF"/>
        </w:rPr>
        <w:t>conocimiento de los datos. P</w:t>
      </w:r>
      <w:r w:rsidR="00AF180E">
        <w:rPr>
          <w:rFonts w:ascii="Times New Roman" w:hAnsi="Times New Roman" w:cs="Times New Roman"/>
          <w:sz w:val="24"/>
          <w:u w:color="404040" w:themeColor="text1" w:themeTint="BF"/>
        </w:rPr>
        <w:t>ara el análisis de la estructura de un pavimento el método demanda de cientos de cálculos, lo cual solo es posible medi</w:t>
      </w:r>
      <w:r w:rsidR="0035729C">
        <w:rPr>
          <w:rFonts w:ascii="Times New Roman" w:hAnsi="Times New Roman" w:cs="Times New Roman"/>
          <w:sz w:val="24"/>
          <w:u w:color="404040" w:themeColor="text1" w:themeTint="BF"/>
        </w:rPr>
        <w:t>ante el uso de un software. En e</w:t>
      </w:r>
      <w:r w:rsidR="00AF180E">
        <w:rPr>
          <w:rFonts w:ascii="Times New Roman" w:hAnsi="Times New Roman" w:cs="Times New Roman"/>
          <w:sz w:val="24"/>
          <w:u w:color="404040" w:themeColor="text1" w:themeTint="BF"/>
        </w:rPr>
        <w:t xml:space="preserve">sta investigación se ha desarrollado el software </w:t>
      </w:r>
      <w:r w:rsidR="00AF180E" w:rsidRPr="00AF180E">
        <w:rPr>
          <w:rFonts w:ascii="Times New Roman" w:hAnsi="Times New Roman" w:cs="Times New Roman"/>
          <w:i/>
          <w:sz w:val="24"/>
          <w:u w:color="404040" w:themeColor="text1" w:themeTint="BF"/>
        </w:rPr>
        <w:t>DISMEP</w:t>
      </w:r>
      <w:r w:rsidR="00AF180E">
        <w:rPr>
          <w:rFonts w:ascii="Times New Roman" w:hAnsi="Times New Roman" w:cs="Times New Roman"/>
          <w:sz w:val="24"/>
          <w:u w:color="404040" w:themeColor="text1" w:themeTint="BF"/>
        </w:rPr>
        <w:t xml:space="preserve"> para el análisis de pavimentos flexible y </w:t>
      </w:r>
      <w:r w:rsidR="00CB13EE">
        <w:rPr>
          <w:rFonts w:ascii="Times New Roman" w:hAnsi="Times New Roman" w:cs="Times New Roman"/>
          <w:sz w:val="24"/>
          <w:u w:color="404040" w:themeColor="text1" w:themeTint="BF"/>
        </w:rPr>
        <w:t xml:space="preserve">rígidos, el software pretende </w:t>
      </w:r>
      <w:r w:rsidR="006A519A">
        <w:rPr>
          <w:rFonts w:ascii="Times New Roman" w:hAnsi="Times New Roman" w:cs="Times New Roman"/>
          <w:sz w:val="24"/>
          <w:u w:color="404040" w:themeColor="text1" w:themeTint="BF"/>
        </w:rPr>
        <w:t>contribuir con la difusión</w:t>
      </w:r>
      <w:r w:rsidR="0035729C">
        <w:rPr>
          <w:rFonts w:ascii="Times New Roman" w:hAnsi="Times New Roman" w:cs="Times New Roman"/>
          <w:sz w:val="24"/>
          <w:u w:color="404040" w:themeColor="text1" w:themeTint="BF"/>
        </w:rPr>
        <w:t xml:space="preserve"> de e</w:t>
      </w:r>
      <w:r w:rsidR="003C567A">
        <w:rPr>
          <w:rFonts w:ascii="Times New Roman" w:hAnsi="Times New Roman" w:cs="Times New Roman"/>
          <w:sz w:val="24"/>
          <w:u w:color="404040" w:themeColor="text1" w:themeTint="BF"/>
        </w:rPr>
        <w:t>sta metodología</w:t>
      </w:r>
      <w:r w:rsidR="00CB13EE">
        <w:rPr>
          <w:rFonts w:ascii="Times New Roman" w:hAnsi="Times New Roman" w:cs="Times New Roman"/>
          <w:sz w:val="24"/>
          <w:u w:color="404040" w:themeColor="text1" w:themeTint="BF"/>
        </w:rPr>
        <w:t>, por lo que está sujeto a mejoras sucesivas basados en posteriores investigaciones, de manera tal que se cuente con un software adaptado a las condiciones de propias de nuestro medio.</w:t>
      </w:r>
    </w:p>
    <w:p w14:paraId="3F5A6F9C" w14:textId="7C462890" w:rsidR="00CB13EE" w:rsidRDefault="00EE0537"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El ingreso de datos jerarquizados es propio de la metodología </w:t>
      </w:r>
      <w:proofErr w:type="spellStart"/>
      <w:r w:rsidR="004B780F">
        <w:rPr>
          <w:rFonts w:ascii="Times New Roman" w:hAnsi="Times New Roman" w:cs="Times New Roman"/>
          <w:sz w:val="24"/>
          <w:u w:color="404040" w:themeColor="text1" w:themeTint="BF"/>
        </w:rPr>
        <w:t>Mecanístico</w:t>
      </w:r>
      <w:proofErr w:type="spellEnd"/>
      <w:r>
        <w:rPr>
          <w:rFonts w:ascii="Times New Roman" w:hAnsi="Times New Roman" w:cs="Times New Roman"/>
          <w:sz w:val="24"/>
          <w:u w:color="404040" w:themeColor="text1" w:themeTint="BF"/>
        </w:rPr>
        <w:t xml:space="preserve"> – E</w:t>
      </w:r>
      <w:r w:rsidR="004B780F">
        <w:rPr>
          <w:rFonts w:ascii="Times New Roman" w:hAnsi="Times New Roman" w:cs="Times New Roman"/>
          <w:sz w:val="24"/>
          <w:u w:color="404040" w:themeColor="text1" w:themeTint="BF"/>
        </w:rPr>
        <w:t>mpírico</w:t>
      </w:r>
      <w:r>
        <w:rPr>
          <w:rFonts w:ascii="Times New Roman" w:hAnsi="Times New Roman" w:cs="Times New Roman"/>
          <w:sz w:val="24"/>
          <w:u w:color="404040" w:themeColor="text1" w:themeTint="BF"/>
        </w:rPr>
        <w:t>, con lo cual la metodología se vuelve flexible al momento de obtener los datos necesarios para el análisis</w:t>
      </w:r>
      <w:r w:rsidR="009F220E">
        <w:rPr>
          <w:rFonts w:ascii="Times New Roman" w:hAnsi="Times New Roman" w:cs="Times New Roman"/>
          <w:sz w:val="24"/>
          <w:u w:color="404040" w:themeColor="text1" w:themeTint="BF"/>
        </w:rPr>
        <w:t xml:space="preserve"> de un pavimento, por lo que puede ser usado desde un nivel básico de conocimiento (nivel 3) hasta un nivel avanzado (nivel 1), según la importancia del proyecto y los recursos disponibles; la flexibilidad del ingreso de datos no se restringe a un solo nivel como tal (uso de un nivel determinado para toda la estructura que se está analizando) sino que los </w:t>
      </w:r>
      <w:r w:rsidR="00857454">
        <w:rPr>
          <w:rFonts w:ascii="Times New Roman" w:hAnsi="Times New Roman" w:cs="Times New Roman"/>
          <w:sz w:val="24"/>
          <w:u w:color="404040" w:themeColor="text1" w:themeTint="BF"/>
        </w:rPr>
        <w:t xml:space="preserve">datos de entrada </w:t>
      </w:r>
      <w:r w:rsidR="009F220E">
        <w:rPr>
          <w:rFonts w:ascii="Times New Roman" w:hAnsi="Times New Roman" w:cs="Times New Roman"/>
          <w:sz w:val="24"/>
          <w:u w:color="404040" w:themeColor="text1" w:themeTint="BF"/>
        </w:rPr>
        <w:t>disponible</w:t>
      </w:r>
      <w:r w:rsidR="00857454">
        <w:rPr>
          <w:rFonts w:ascii="Times New Roman" w:hAnsi="Times New Roman" w:cs="Times New Roman"/>
          <w:sz w:val="24"/>
          <w:u w:color="404040" w:themeColor="text1" w:themeTint="BF"/>
        </w:rPr>
        <w:t>s en</w:t>
      </w:r>
      <w:r w:rsidR="009F220E">
        <w:rPr>
          <w:rFonts w:ascii="Times New Roman" w:hAnsi="Times New Roman" w:cs="Times New Roman"/>
          <w:sz w:val="24"/>
          <w:u w:color="404040" w:themeColor="text1" w:themeTint="BF"/>
        </w:rPr>
        <w:t xml:space="preserve"> </w:t>
      </w:r>
      <w:r w:rsidR="00857454">
        <w:rPr>
          <w:rFonts w:ascii="Times New Roman" w:hAnsi="Times New Roman" w:cs="Times New Roman"/>
          <w:sz w:val="24"/>
          <w:u w:color="404040" w:themeColor="text1" w:themeTint="BF"/>
        </w:rPr>
        <w:t xml:space="preserve">tres niveles </w:t>
      </w:r>
      <w:r w:rsidR="009F220E">
        <w:rPr>
          <w:rFonts w:ascii="Times New Roman" w:hAnsi="Times New Roman" w:cs="Times New Roman"/>
          <w:sz w:val="24"/>
          <w:u w:color="404040" w:themeColor="text1" w:themeTint="BF"/>
        </w:rPr>
        <w:t>pueden</w:t>
      </w:r>
      <w:r w:rsidR="00857454">
        <w:rPr>
          <w:rFonts w:ascii="Times New Roman" w:hAnsi="Times New Roman" w:cs="Times New Roman"/>
          <w:sz w:val="24"/>
          <w:u w:color="404040" w:themeColor="text1" w:themeTint="BF"/>
        </w:rPr>
        <w:t xml:space="preserve"> combinarse, esto es posible porque el algoritmo de cálculo no varía con el nivel jerárquico de datos como si lo hace el error estándar asociado a la confiabilidad </w:t>
      </w:r>
      <w:r w:rsidR="00DB4367">
        <w:rPr>
          <w:rFonts w:ascii="Times New Roman" w:hAnsi="Times New Roman" w:cs="Times New Roman"/>
          <w:sz w:val="24"/>
          <w:u w:color="404040" w:themeColor="text1" w:themeTint="BF"/>
        </w:rPr>
        <w:t xml:space="preserve">del diseño. </w:t>
      </w:r>
      <w:r w:rsidR="00DB4367" w:rsidRPr="00DB4367">
        <w:rPr>
          <w:rFonts w:ascii="Times New Roman" w:hAnsi="Times New Roman" w:cs="Times New Roman"/>
          <w:i/>
          <w:sz w:val="24"/>
          <w:u w:color="404040" w:themeColor="text1" w:themeTint="BF"/>
        </w:rPr>
        <w:t>DISMEP</w:t>
      </w:r>
      <w:r w:rsidR="00DB4367">
        <w:rPr>
          <w:rFonts w:ascii="Times New Roman" w:hAnsi="Times New Roman" w:cs="Times New Roman"/>
          <w:sz w:val="24"/>
          <w:u w:color="404040" w:themeColor="text1" w:themeTint="BF"/>
        </w:rPr>
        <w:t xml:space="preserve"> posee la flexibilidad del ingreso de datos exigida por la metodología </w:t>
      </w:r>
      <w:proofErr w:type="spellStart"/>
      <w:r w:rsidR="00DB4367">
        <w:rPr>
          <w:rFonts w:ascii="Times New Roman" w:hAnsi="Times New Roman" w:cs="Times New Roman"/>
          <w:sz w:val="24"/>
          <w:u w:color="404040" w:themeColor="text1" w:themeTint="BF"/>
        </w:rPr>
        <w:t>M</w:t>
      </w:r>
      <w:r w:rsidR="004B780F">
        <w:rPr>
          <w:rFonts w:ascii="Times New Roman" w:hAnsi="Times New Roman" w:cs="Times New Roman"/>
          <w:sz w:val="24"/>
          <w:u w:color="404040" w:themeColor="text1" w:themeTint="BF"/>
        </w:rPr>
        <w:t>ecanístico</w:t>
      </w:r>
      <w:proofErr w:type="spellEnd"/>
      <w:r w:rsidR="00DB4367">
        <w:rPr>
          <w:rFonts w:ascii="Times New Roman" w:hAnsi="Times New Roman" w:cs="Times New Roman"/>
          <w:sz w:val="24"/>
          <w:u w:color="404040" w:themeColor="text1" w:themeTint="BF"/>
        </w:rPr>
        <w:t xml:space="preserve"> – E</w:t>
      </w:r>
      <w:r w:rsidR="004B780F">
        <w:rPr>
          <w:rFonts w:ascii="Times New Roman" w:hAnsi="Times New Roman" w:cs="Times New Roman"/>
          <w:sz w:val="24"/>
          <w:u w:color="404040" w:themeColor="text1" w:themeTint="BF"/>
        </w:rPr>
        <w:t>mpírico</w:t>
      </w:r>
      <w:r w:rsidR="00DB4367">
        <w:rPr>
          <w:rFonts w:ascii="Times New Roman" w:hAnsi="Times New Roman" w:cs="Times New Roman"/>
          <w:sz w:val="24"/>
          <w:u w:color="404040" w:themeColor="text1" w:themeTint="BF"/>
        </w:rPr>
        <w:t xml:space="preserve"> por lo que cada variable puede ser definida en más de un nivel jerárquico, la siguiente tabla muestra las diferentes variables de cálculo y el nivel jerárquico </w:t>
      </w:r>
      <w:r w:rsidR="004B780F">
        <w:rPr>
          <w:rFonts w:ascii="Times New Roman" w:hAnsi="Times New Roman" w:cs="Times New Roman"/>
          <w:sz w:val="24"/>
          <w:u w:color="404040" w:themeColor="text1" w:themeTint="BF"/>
        </w:rPr>
        <w:t>en el cual pueden ser definidos</w:t>
      </w:r>
      <w:r w:rsidR="00DB4367">
        <w:rPr>
          <w:rFonts w:ascii="Times New Roman" w:hAnsi="Times New Roman" w:cs="Times New Roman"/>
          <w:sz w:val="24"/>
          <w:u w:color="404040" w:themeColor="text1" w:themeTint="BF"/>
        </w:rPr>
        <w:t>.</w:t>
      </w:r>
    </w:p>
    <w:p w14:paraId="7FFB971A" w14:textId="727C6256" w:rsidR="00E175BE" w:rsidRPr="00E175BE" w:rsidRDefault="00E175BE" w:rsidP="00E175BE">
      <w:pPr>
        <w:pStyle w:val="Descripcin"/>
        <w:keepNext/>
        <w:spacing w:after="0" w:line="276" w:lineRule="auto"/>
        <w:jc w:val="center"/>
        <w:rPr>
          <w:rFonts w:ascii="Times New Roman" w:hAnsi="Times New Roman" w:cs="Times New Roman"/>
          <w:i w:val="0"/>
          <w:color w:val="auto"/>
          <w:sz w:val="22"/>
        </w:rPr>
      </w:pPr>
      <w:bookmarkStart w:id="301" w:name="_Toc5765782"/>
      <w:r w:rsidRPr="00E175BE">
        <w:rPr>
          <w:rFonts w:ascii="Times New Roman" w:hAnsi="Times New Roman" w:cs="Times New Roman"/>
          <w:b/>
          <w:i w:val="0"/>
          <w:color w:val="auto"/>
          <w:sz w:val="22"/>
        </w:rPr>
        <w:lastRenderedPageBreak/>
        <w:t xml:space="preserve">Tabla 4 - </w:t>
      </w:r>
      <w:r w:rsidRPr="00E175BE">
        <w:rPr>
          <w:rFonts w:ascii="Times New Roman" w:hAnsi="Times New Roman" w:cs="Times New Roman"/>
          <w:b/>
          <w:i w:val="0"/>
          <w:color w:val="auto"/>
          <w:sz w:val="22"/>
        </w:rPr>
        <w:fldChar w:fldCharType="begin"/>
      </w:r>
      <w:r w:rsidRPr="00E175BE">
        <w:rPr>
          <w:rFonts w:ascii="Times New Roman" w:hAnsi="Times New Roman" w:cs="Times New Roman"/>
          <w:b/>
          <w:i w:val="0"/>
          <w:color w:val="auto"/>
          <w:sz w:val="22"/>
        </w:rPr>
        <w:instrText xml:space="preserve"> SEQ Tabla_4_- \* ARABIC </w:instrText>
      </w:r>
      <w:r w:rsidRPr="00E175BE">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w:t>
      </w:r>
      <w:r w:rsidRPr="00E175BE">
        <w:rPr>
          <w:rFonts w:ascii="Times New Roman" w:hAnsi="Times New Roman" w:cs="Times New Roman"/>
          <w:b/>
          <w:i w:val="0"/>
          <w:color w:val="auto"/>
          <w:sz w:val="22"/>
        </w:rPr>
        <w:fldChar w:fldCharType="end"/>
      </w:r>
      <w:r w:rsidRPr="00E175BE">
        <w:rPr>
          <w:rFonts w:ascii="Times New Roman" w:hAnsi="Times New Roman" w:cs="Times New Roman"/>
          <w:b/>
          <w:i w:val="0"/>
          <w:color w:val="auto"/>
          <w:sz w:val="22"/>
        </w:rPr>
        <w:t>.</w:t>
      </w:r>
      <w:r w:rsidRPr="00E175BE">
        <w:rPr>
          <w:rFonts w:ascii="Times New Roman" w:hAnsi="Times New Roman" w:cs="Times New Roman"/>
          <w:i w:val="0"/>
          <w:color w:val="auto"/>
          <w:sz w:val="22"/>
        </w:rPr>
        <w:t xml:space="preserve"> Niveles jerárquicos en DISMEP</w:t>
      </w:r>
      <w:bookmarkEnd w:id="301"/>
    </w:p>
    <w:tbl>
      <w:tblPr>
        <w:tblStyle w:val="Tablaconcuadrcula1clara"/>
        <w:tblW w:w="0" w:type="auto"/>
        <w:jc w:val="center"/>
        <w:tblLook w:val="04A0" w:firstRow="1" w:lastRow="0" w:firstColumn="1" w:lastColumn="0" w:noHBand="0" w:noVBand="1"/>
      </w:tblPr>
      <w:tblGrid>
        <w:gridCol w:w="6232"/>
        <w:gridCol w:w="1985"/>
      </w:tblGrid>
      <w:tr w:rsidR="00284687" w14:paraId="4BF7CD5A" w14:textId="77777777" w:rsidTr="00397D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7" w:type="dxa"/>
            <w:gridSpan w:val="2"/>
            <w:shd w:val="clear" w:color="auto" w:fill="D9D9D9" w:themeFill="background1" w:themeFillShade="D9"/>
            <w:vAlign w:val="center"/>
          </w:tcPr>
          <w:p w14:paraId="34D78AE2" w14:textId="433993AB" w:rsidR="00284687" w:rsidRPr="0097685E" w:rsidRDefault="00284687" w:rsidP="004A034D">
            <w:pPr>
              <w:spacing w:line="276" w:lineRule="auto"/>
              <w:jc w:val="center"/>
              <w:rPr>
                <w:rFonts w:ascii="Times New Roman" w:hAnsi="Times New Roman" w:cs="Times New Roman"/>
                <w:sz w:val="24"/>
              </w:rPr>
            </w:pPr>
            <w:r>
              <w:rPr>
                <w:rFonts w:ascii="Times New Roman" w:hAnsi="Times New Roman" w:cs="Times New Roman"/>
                <w:sz w:val="24"/>
              </w:rPr>
              <w:t>CARPETA ASFÁLTICA</w:t>
            </w:r>
          </w:p>
        </w:tc>
      </w:tr>
      <w:tr w:rsidR="00284687" w14:paraId="37D72351"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shd w:val="clear" w:color="auto" w:fill="F2F2F2" w:themeFill="background1" w:themeFillShade="F2"/>
          </w:tcPr>
          <w:p w14:paraId="7C8DD9F2" w14:textId="4007BA59" w:rsidR="00284687" w:rsidRPr="0097685E" w:rsidRDefault="00284687" w:rsidP="004A034D">
            <w:pPr>
              <w:spacing w:line="276" w:lineRule="auto"/>
              <w:jc w:val="center"/>
              <w:rPr>
                <w:rFonts w:ascii="Times New Roman" w:hAnsi="Times New Roman" w:cs="Times New Roman"/>
                <w:sz w:val="24"/>
              </w:rPr>
            </w:pPr>
            <w:r>
              <w:rPr>
                <w:rFonts w:ascii="Times New Roman" w:hAnsi="Times New Roman" w:cs="Times New Roman"/>
                <w:sz w:val="24"/>
              </w:rPr>
              <w:t>Propiedad</w:t>
            </w:r>
          </w:p>
        </w:tc>
        <w:tc>
          <w:tcPr>
            <w:tcW w:w="1985" w:type="dxa"/>
            <w:shd w:val="clear" w:color="auto" w:fill="F2F2F2" w:themeFill="background1" w:themeFillShade="F2"/>
            <w:vAlign w:val="center"/>
          </w:tcPr>
          <w:p w14:paraId="68EF1A77" w14:textId="52571B93" w:rsidR="00284687" w:rsidRDefault="00284687" w:rsidP="002846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Nivel jerárquico</w:t>
            </w:r>
          </w:p>
        </w:tc>
      </w:tr>
      <w:tr w:rsidR="00284687" w14:paraId="7BFE5708"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5372BD55" w14:textId="061C812F" w:rsidR="00284687" w:rsidRPr="0097685E" w:rsidRDefault="00284687" w:rsidP="00284687">
            <w:pPr>
              <w:spacing w:line="276" w:lineRule="auto"/>
              <w:rPr>
                <w:rFonts w:ascii="Times New Roman" w:hAnsi="Times New Roman" w:cs="Times New Roman"/>
                <w:b w:val="0"/>
                <w:sz w:val="24"/>
              </w:rPr>
            </w:pPr>
            <w:r>
              <w:rPr>
                <w:rFonts w:ascii="Times New Roman" w:hAnsi="Times New Roman" w:cs="Times New Roman"/>
                <w:b w:val="0"/>
                <w:sz w:val="24"/>
              </w:rPr>
              <w:t>Módulo Dinámico – Propiedades de la carpeta asfáltica</w:t>
            </w:r>
          </w:p>
        </w:tc>
        <w:tc>
          <w:tcPr>
            <w:tcW w:w="1985" w:type="dxa"/>
            <w:vAlign w:val="center"/>
          </w:tcPr>
          <w:p w14:paraId="73D636B9" w14:textId="56F0AB44" w:rsidR="00284687" w:rsidRDefault="00284687" w:rsidP="002846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1, 2, 3</w:t>
            </w:r>
          </w:p>
        </w:tc>
      </w:tr>
      <w:tr w:rsidR="00284687" w14:paraId="3A0C1B4A"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675DC99C" w14:textId="50373AD6" w:rsidR="00284687" w:rsidRPr="0097685E" w:rsidRDefault="00284687" w:rsidP="00284687">
            <w:pPr>
              <w:spacing w:line="276" w:lineRule="auto"/>
              <w:rPr>
                <w:rFonts w:ascii="Times New Roman" w:hAnsi="Times New Roman" w:cs="Times New Roman"/>
                <w:b w:val="0"/>
                <w:sz w:val="24"/>
              </w:rPr>
            </w:pPr>
            <w:r>
              <w:rPr>
                <w:rFonts w:ascii="Times New Roman" w:hAnsi="Times New Roman" w:cs="Times New Roman"/>
                <w:b w:val="0"/>
                <w:sz w:val="24"/>
              </w:rPr>
              <w:t>Módulo Dinámico – Pro</w:t>
            </w:r>
            <w:r w:rsidR="004B780F">
              <w:rPr>
                <w:rFonts w:ascii="Times New Roman" w:hAnsi="Times New Roman" w:cs="Times New Roman"/>
                <w:b w:val="0"/>
                <w:sz w:val="24"/>
              </w:rPr>
              <w:t>piedades del ligante</w:t>
            </w:r>
          </w:p>
        </w:tc>
        <w:tc>
          <w:tcPr>
            <w:tcW w:w="1985" w:type="dxa"/>
            <w:vAlign w:val="center"/>
          </w:tcPr>
          <w:p w14:paraId="140C61AE" w14:textId="1BD3F9B6" w:rsidR="00284687" w:rsidRDefault="00284687" w:rsidP="002846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1, 2, 3</w:t>
            </w:r>
          </w:p>
        </w:tc>
      </w:tr>
      <w:tr w:rsidR="00284687" w14:paraId="34417DE9"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7D7FBFDE" w14:textId="4DD6C838" w:rsidR="00284687" w:rsidRPr="0097685E" w:rsidRDefault="00284687" w:rsidP="00284687">
            <w:pPr>
              <w:spacing w:line="276" w:lineRule="auto"/>
              <w:rPr>
                <w:rFonts w:ascii="Times New Roman" w:hAnsi="Times New Roman" w:cs="Times New Roman"/>
                <w:b w:val="0"/>
                <w:sz w:val="24"/>
              </w:rPr>
            </w:pPr>
            <w:r>
              <w:rPr>
                <w:rFonts w:ascii="Times New Roman" w:hAnsi="Times New Roman" w:cs="Times New Roman"/>
                <w:b w:val="0"/>
                <w:sz w:val="24"/>
              </w:rPr>
              <w:t>Coeficiente de Poisson</w:t>
            </w:r>
          </w:p>
        </w:tc>
        <w:tc>
          <w:tcPr>
            <w:tcW w:w="1985" w:type="dxa"/>
            <w:vAlign w:val="center"/>
          </w:tcPr>
          <w:p w14:paraId="28F0AD9F" w14:textId="00336BC9" w:rsidR="00284687" w:rsidRDefault="00284687" w:rsidP="002846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2, 3</w:t>
            </w:r>
          </w:p>
        </w:tc>
      </w:tr>
      <w:tr w:rsidR="00284687" w14:paraId="36F6D517"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4F88229E" w14:textId="4A9EDB73" w:rsidR="00284687" w:rsidRPr="0097685E" w:rsidRDefault="00284687" w:rsidP="00284687">
            <w:pPr>
              <w:spacing w:line="276" w:lineRule="auto"/>
              <w:rPr>
                <w:rFonts w:ascii="Times New Roman" w:hAnsi="Times New Roman" w:cs="Times New Roman"/>
                <w:b w:val="0"/>
                <w:sz w:val="24"/>
              </w:rPr>
            </w:pPr>
            <w:r>
              <w:rPr>
                <w:rFonts w:ascii="Times New Roman" w:hAnsi="Times New Roman" w:cs="Times New Roman"/>
                <w:b w:val="0"/>
                <w:sz w:val="24"/>
              </w:rPr>
              <w:t>Resistencia a la Tracción</w:t>
            </w:r>
          </w:p>
        </w:tc>
        <w:tc>
          <w:tcPr>
            <w:tcW w:w="1985" w:type="dxa"/>
            <w:vAlign w:val="center"/>
          </w:tcPr>
          <w:p w14:paraId="34A4F279" w14:textId="5C571C9B" w:rsidR="00284687" w:rsidRDefault="00284687" w:rsidP="002846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w:t>
            </w:r>
          </w:p>
        </w:tc>
      </w:tr>
      <w:tr w:rsidR="00284687" w14:paraId="64313B5E"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tcBorders>
              <w:bottom w:val="single" w:sz="4" w:space="0" w:color="999999" w:themeColor="text1" w:themeTint="66"/>
            </w:tcBorders>
            <w:vAlign w:val="center"/>
          </w:tcPr>
          <w:p w14:paraId="3659919F" w14:textId="407DA1E0" w:rsidR="00284687" w:rsidRPr="0097685E" w:rsidRDefault="00284687" w:rsidP="00284687">
            <w:pPr>
              <w:spacing w:line="276" w:lineRule="auto"/>
              <w:rPr>
                <w:rFonts w:ascii="Times New Roman" w:hAnsi="Times New Roman" w:cs="Times New Roman"/>
                <w:b w:val="0"/>
                <w:sz w:val="24"/>
              </w:rPr>
            </w:pPr>
            <w:r>
              <w:rPr>
                <w:rFonts w:ascii="Times New Roman" w:hAnsi="Times New Roman" w:cs="Times New Roman"/>
                <w:b w:val="0"/>
                <w:sz w:val="24"/>
              </w:rPr>
              <w:t>Comportamiento a Fluencia Lenta</w:t>
            </w:r>
          </w:p>
        </w:tc>
        <w:tc>
          <w:tcPr>
            <w:tcW w:w="1985" w:type="dxa"/>
            <w:tcBorders>
              <w:bottom w:val="single" w:sz="4" w:space="0" w:color="999999" w:themeColor="text1" w:themeTint="66"/>
            </w:tcBorders>
            <w:vAlign w:val="center"/>
          </w:tcPr>
          <w:p w14:paraId="2534586E" w14:textId="2EB7E837" w:rsidR="00284687" w:rsidRDefault="00284687" w:rsidP="002846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1, 2, 3</w:t>
            </w:r>
          </w:p>
        </w:tc>
      </w:tr>
      <w:tr w:rsidR="00284687" w14:paraId="7D79FCEF"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tcBorders>
              <w:bottom w:val="single" w:sz="4" w:space="0" w:color="999999" w:themeColor="text1" w:themeTint="66"/>
            </w:tcBorders>
            <w:vAlign w:val="center"/>
          </w:tcPr>
          <w:p w14:paraId="77AFEED1" w14:textId="72DF917D" w:rsidR="00284687" w:rsidRPr="0097685E" w:rsidRDefault="00284687" w:rsidP="00284687">
            <w:pPr>
              <w:spacing w:line="276" w:lineRule="auto"/>
              <w:rPr>
                <w:rFonts w:ascii="Times New Roman" w:hAnsi="Times New Roman" w:cs="Times New Roman"/>
                <w:b w:val="0"/>
                <w:sz w:val="24"/>
              </w:rPr>
            </w:pPr>
            <w:r>
              <w:rPr>
                <w:rFonts w:ascii="Times New Roman" w:hAnsi="Times New Roman" w:cs="Times New Roman"/>
                <w:b w:val="0"/>
                <w:sz w:val="24"/>
              </w:rPr>
              <w:t>Coeficiente de Contracción Térmica</w:t>
            </w:r>
          </w:p>
        </w:tc>
        <w:tc>
          <w:tcPr>
            <w:tcW w:w="1985" w:type="dxa"/>
            <w:tcBorders>
              <w:bottom w:val="single" w:sz="4" w:space="0" w:color="999999" w:themeColor="text1" w:themeTint="66"/>
            </w:tcBorders>
            <w:vAlign w:val="center"/>
          </w:tcPr>
          <w:p w14:paraId="3369D0BF" w14:textId="05DD579C" w:rsidR="00284687" w:rsidRDefault="00284687" w:rsidP="002846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2, 3</w:t>
            </w:r>
          </w:p>
        </w:tc>
      </w:tr>
      <w:tr w:rsidR="00284687" w14:paraId="7C443AB9"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12" w:space="0" w:color="808080"/>
            </w:tcBorders>
            <w:shd w:val="clear" w:color="auto" w:fill="D9D9D9" w:themeFill="background1" w:themeFillShade="D9"/>
            <w:vAlign w:val="center"/>
          </w:tcPr>
          <w:p w14:paraId="4FBF62F5" w14:textId="38AEE91D" w:rsidR="00284687" w:rsidRPr="0097685E" w:rsidRDefault="00284687" w:rsidP="004A034D">
            <w:pPr>
              <w:spacing w:line="276" w:lineRule="auto"/>
              <w:jc w:val="center"/>
              <w:rPr>
                <w:rFonts w:ascii="Times New Roman" w:hAnsi="Times New Roman" w:cs="Times New Roman"/>
                <w:sz w:val="24"/>
              </w:rPr>
            </w:pPr>
            <w:r>
              <w:rPr>
                <w:rFonts w:ascii="Times New Roman" w:hAnsi="Times New Roman" w:cs="Times New Roman"/>
                <w:sz w:val="24"/>
              </w:rPr>
              <w:t>LOSA DE PCC</w:t>
            </w:r>
          </w:p>
        </w:tc>
      </w:tr>
      <w:tr w:rsidR="00284687" w14:paraId="303AFC8C"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tcBorders>
              <w:top w:val="single" w:sz="12" w:space="0" w:color="808080"/>
            </w:tcBorders>
            <w:shd w:val="clear" w:color="auto" w:fill="F2F2F2" w:themeFill="background1" w:themeFillShade="F2"/>
          </w:tcPr>
          <w:p w14:paraId="608DD6B9" w14:textId="6DB481B1" w:rsidR="00284687" w:rsidRPr="0097685E" w:rsidRDefault="00284687" w:rsidP="004A034D">
            <w:pPr>
              <w:spacing w:line="276" w:lineRule="auto"/>
              <w:jc w:val="center"/>
              <w:rPr>
                <w:rFonts w:ascii="Times New Roman" w:hAnsi="Times New Roman" w:cs="Times New Roman"/>
                <w:sz w:val="24"/>
              </w:rPr>
            </w:pPr>
            <w:r>
              <w:rPr>
                <w:rFonts w:ascii="Times New Roman" w:hAnsi="Times New Roman" w:cs="Times New Roman"/>
                <w:sz w:val="24"/>
              </w:rPr>
              <w:t>Propiedad</w:t>
            </w:r>
          </w:p>
        </w:tc>
        <w:tc>
          <w:tcPr>
            <w:tcW w:w="1985" w:type="dxa"/>
            <w:tcBorders>
              <w:top w:val="single" w:sz="12" w:space="0" w:color="808080"/>
            </w:tcBorders>
            <w:shd w:val="clear" w:color="auto" w:fill="F2F2F2" w:themeFill="background1" w:themeFillShade="F2"/>
            <w:vAlign w:val="center"/>
          </w:tcPr>
          <w:p w14:paraId="3C735970" w14:textId="05670107" w:rsidR="00284687" w:rsidRDefault="00284687" w:rsidP="002846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Nivel jerárquico</w:t>
            </w:r>
          </w:p>
        </w:tc>
      </w:tr>
      <w:tr w:rsidR="00284687" w14:paraId="0DF386D3"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61F75F0C" w14:textId="29FDCDD7" w:rsidR="00284687" w:rsidRPr="0097685E" w:rsidRDefault="00E175BE" w:rsidP="00284687">
            <w:pPr>
              <w:spacing w:line="276" w:lineRule="auto"/>
              <w:rPr>
                <w:rFonts w:ascii="Times New Roman" w:hAnsi="Times New Roman" w:cs="Times New Roman"/>
                <w:b w:val="0"/>
                <w:sz w:val="24"/>
              </w:rPr>
            </w:pPr>
            <w:r>
              <w:rPr>
                <w:rFonts w:ascii="Times New Roman" w:hAnsi="Times New Roman" w:cs="Times New Roman"/>
                <w:b w:val="0"/>
                <w:sz w:val="24"/>
              </w:rPr>
              <w:t>Módulo Elástico</w:t>
            </w:r>
          </w:p>
        </w:tc>
        <w:tc>
          <w:tcPr>
            <w:tcW w:w="1985" w:type="dxa"/>
            <w:vAlign w:val="center"/>
          </w:tcPr>
          <w:p w14:paraId="6A06478B" w14:textId="08CE7D9C" w:rsidR="00284687" w:rsidRDefault="00E175BE" w:rsidP="002846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1, 2, 3</w:t>
            </w:r>
          </w:p>
        </w:tc>
      </w:tr>
      <w:tr w:rsidR="00284687" w14:paraId="2E442EC7"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tcBorders>
              <w:bottom w:val="single" w:sz="4" w:space="0" w:color="999999" w:themeColor="text1" w:themeTint="66"/>
            </w:tcBorders>
            <w:vAlign w:val="center"/>
          </w:tcPr>
          <w:p w14:paraId="528812A2" w14:textId="74B58E9A" w:rsidR="00284687" w:rsidRPr="0097685E" w:rsidRDefault="00E175BE" w:rsidP="00284687">
            <w:pPr>
              <w:spacing w:line="276" w:lineRule="auto"/>
              <w:rPr>
                <w:rFonts w:ascii="Times New Roman" w:hAnsi="Times New Roman" w:cs="Times New Roman"/>
                <w:b w:val="0"/>
                <w:sz w:val="24"/>
              </w:rPr>
            </w:pPr>
            <w:r>
              <w:rPr>
                <w:rFonts w:ascii="Times New Roman" w:hAnsi="Times New Roman" w:cs="Times New Roman"/>
                <w:b w:val="0"/>
                <w:sz w:val="24"/>
              </w:rPr>
              <w:t>Coeficiente de Poisson</w:t>
            </w:r>
          </w:p>
        </w:tc>
        <w:tc>
          <w:tcPr>
            <w:tcW w:w="1985" w:type="dxa"/>
            <w:tcBorders>
              <w:bottom w:val="single" w:sz="4" w:space="0" w:color="999999" w:themeColor="text1" w:themeTint="66"/>
            </w:tcBorders>
            <w:vAlign w:val="center"/>
          </w:tcPr>
          <w:p w14:paraId="493FC3B7" w14:textId="742CAE57" w:rsidR="00284687" w:rsidRDefault="00E175BE" w:rsidP="002846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1, 3</w:t>
            </w:r>
          </w:p>
        </w:tc>
      </w:tr>
      <w:tr w:rsidR="00284687" w14:paraId="6546EB4B"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tcBorders>
              <w:bottom w:val="single" w:sz="4" w:space="0" w:color="999999" w:themeColor="text1" w:themeTint="66"/>
            </w:tcBorders>
            <w:vAlign w:val="center"/>
          </w:tcPr>
          <w:p w14:paraId="57E81186" w14:textId="520F9668" w:rsidR="00284687" w:rsidRDefault="00E175BE" w:rsidP="00284687">
            <w:pPr>
              <w:spacing w:line="276" w:lineRule="auto"/>
              <w:rPr>
                <w:rFonts w:ascii="Times New Roman" w:hAnsi="Times New Roman" w:cs="Times New Roman"/>
                <w:b w:val="0"/>
                <w:sz w:val="24"/>
              </w:rPr>
            </w:pPr>
            <w:r>
              <w:rPr>
                <w:rFonts w:ascii="Times New Roman" w:hAnsi="Times New Roman" w:cs="Times New Roman"/>
                <w:b w:val="0"/>
                <w:sz w:val="24"/>
              </w:rPr>
              <w:t>Resistencia a la Flexión</w:t>
            </w:r>
          </w:p>
        </w:tc>
        <w:tc>
          <w:tcPr>
            <w:tcW w:w="1985" w:type="dxa"/>
            <w:tcBorders>
              <w:bottom w:val="single" w:sz="4" w:space="0" w:color="999999" w:themeColor="text1" w:themeTint="66"/>
            </w:tcBorders>
            <w:vAlign w:val="center"/>
          </w:tcPr>
          <w:p w14:paraId="7CF53032" w14:textId="3B09F916" w:rsidR="00284687" w:rsidRDefault="00E175BE" w:rsidP="002846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1, 2, 3</w:t>
            </w:r>
          </w:p>
        </w:tc>
      </w:tr>
      <w:tr w:rsidR="00284687" w14:paraId="6F974F0D"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tcBorders>
              <w:bottom w:val="single" w:sz="4" w:space="0" w:color="999999" w:themeColor="text1" w:themeTint="66"/>
            </w:tcBorders>
            <w:vAlign w:val="center"/>
          </w:tcPr>
          <w:p w14:paraId="6CBD8345" w14:textId="338AFDF7" w:rsidR="00284687" w:rsidRDefault="00E175BE" w:rsidP="00284687">
            <w:pPr>
              <w:spacing w:line="276" w:lineRule="auto"/>
              <w:rPr>
                <w:rFonts w:ascii="Times New Roman" w:hAnsi="Times New Roman" w:cs="Times New Roman"/>
                <w:b w:val="0"/>
                <w:sz w:val="24"/>
              </w:rPr>
            </w:pPr>
            <w:r>
              <w:rPr>
                <w:rFonts w:ascii="Times New Roman" w:hAnsi="Times New Roman" w:cs="Times New Roman"/>
                <w:b w:val="0"/>
                <w:sz w:val="24"/>
              </w:rPr>
              <w:t>Coeficiente de expansión Térmica</w:t>
            </w:r>
          </w:p>
        </w:tc>
        <w:tc>
          <w:tcPr>
            <w:tcW w:w="1985" w:type="dxa"/>
            <w:tcBorders>
              <w:bottom w:val="single" w:sz="4" w:space="0" w:color="999999" w:themeColor="text1" w:themeTint="66"/>
            </w:tcBorders>
            <w:vAlign w:val="center"/>
          </w:tcPr>
          <w:p w14:paraId="3D61E4E7" w14:textId="763DB1E3" w:rsidR="00284687" w:rsidRDefault="00E175BE" w:rsidP="002846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1, 2, 3</w:t>
            </w:r>
          </w:p>
        </w:tc>
      </w:tr>
      <w:tr w:rsidR="00284687" w14:paraId="3EB0267C"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tcBorders>
              <w:bottom w:val="single" w:sz="4" w:space="0" w:color="999999" w:themeColor="text1" w:themeTint="66"/>
            </w:tcBorders>
            <w:vAlign w:val="center"/>
          </w:tcPr>
          <w:p w14:paraId="27C3C3BA" w14:textId="632EA8F4" w:rsidR="00284687" w:rsidRDefault="00397D48" w:rsidP="00284687">
            <w:pPr>
              <w:spacing w:line="276" w:lineRule="auto"/>
              <w:rPr>
                <w:rFonts w:ascii="Times New Roman" w:hAnsi="Times New Roman" w:cs="Times New Roman"/>
                <w:b w:val="0"/>
                <w:sz w:val="24"/>
              </w:rPr>
            </w:pPr>
            <w:r>
              <w:rPr>
                <w:rFonts w:ascii="Times New Roman" w:hAnsi="Times New Roman" w:cs="Times New Roman"/>
                <w:b w:val="0"/>
                <w:sz w:val="24"/>
              </w:rPr>
              <w:t>Retracción de PCC</w:t>
            </w:r>
          </w:p>
        </w:tc>
        <w:tc>
          <w:tcPr>
            <w:tcW w:w="1985" w:type="dxa"/>
            <w:tcBorders>
              <w:bottom w:val="single" w:sz="4" w:space="0" w:color="999999" w:themeColor="text1" w:themeTint="66"/>
            </w:tcBorders>
            <w:vAlign w:val="center"/>
          </w:tcPr>
          <w:p w14:paraId="1C3880C1" w14:textId="10147BB3" w:rsidR="00284687" w:rsidRDefault="00397D48" w:rsidP="002846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2, 3</w:t>
            </w:r>
          </w:p>
        </w:tc>
      </w:tr>
      <w:tr w:rsidR="00284687" w14:paraId="752DA433"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tcBorders>
              <w:bottom w:val="single" w:sz="4" w:space="0" w:color="999999" w:themeColor="text1" w:themeTint="66"/>
            </w:tcBorders>
            <w:vAlign w:val="center"/>
          </w:tcPr>
          <w:p w14:paraId="06C129A2" w14:textId="7BB57941" w:rsidR="00284687" w:rsidRDefault="00397D48" w:rsidP="00284687">
            <w:pPr>
              <w:spacing w:line="276" w:lineRule="auto"/>
              <w:rPr>
                <w:rFonts w:ascii="Times New Roman" w:hAnsi="Times New Roman" w:cs="Times New Roman"/>
                <w:b w:val="0"/>
                <w:sz w:val="24"/>
              </w:rPr>
            </w:pPr>
            <w:r>
              <w:rPr>
                <w:rFonts w:ascii="Times New Roman" w:hAnsi="Times New Roman" w:cs="Times New Roman"/>
                <w:b w:val="0"/>
                <w:sz w:val="24"/>
              </w:rPr>
              <w:t>Temperatura de Cero Esfuerzo</w:t>
            </w:r>
          </w:p>
        </w:tc>
        <w:tc>
          <w:tcPr>
            <w:tcW w:w="1985" w:type="dxa"/>
            <w:tcBorders>
              <w:bottom w:val="single" w:sz="4" w:space="0" w:color="999999" w:themeColor="text1" w:themeTint="66"/>
            </w:tcBorders>
            <w:vAlign w:val="center"/>
          </w:tcPr>
          <w:p w14:paraId="3B66E360" w14:textId="7BF99C09" w:rsidR="00284687" w:rsidRDefault="00397D48" w:rsidP="0028468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w:t>
            </w:r>
          </w:p>
        </w:tc>
      </w:tr>
      <w:tr w:rsidR="00284687" w14:paraId="4B397CC8"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12" w:space="0" w:color="808080"/>
            </w:tcBorders>
            <w:shd w:val="clear" w:color="auto" w:fill="D9D9D9" w:themeFill="background1" w:themeFillShade="D9"/>
          </w:tcPr>
          <w:p w14:paraId="08C36655" w14:textId="0B9D106A" w:rsidR="00284687" w:rsidRDefault="00284687" w:rsidP="004A034D">
            <w:pPr>
              <w:spacing w:line="276" w:lineRule="auto"/>
              <w:jc w:val="center"/>
              <w:rPr>
                <w:rFonts w:ascii="Times New Roman" w:hAnsi="Times New Roman" w:cs="Times New Roman"/>
                <w:sz w:val="24"/>
              </w:rPr>
            </w:pPr>
            <w:r>
              <w:rPr>
                <w:rFonts w:ascii="Times New Roman" w:hAnsi="Times New Roman" w:cs="Times New Roman"/>
                <w:sz w:val="24"/>
              </w:rPr>
              <w:t>BASE Y SUBBASE</w:t>
            </w:r>
          </w:p>
        </w:tc>
      </w:tr>
      <w:tr w:rsidR="00284687" w14:paraId="5CC2371E"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tcBorders>
              <w:top w:val="single" w:sz="12" w:space="0" w:color="808080"/>
            </w:tcBorders>
            <w:shd w:val="clear" w:color="auto" w:fill="F2F2F2" w:themeFill="background1" w:themeFillShade="F2"/>
          </w:tcPr>
          <w:p w14:paraId="7774DD71" w14:textId="759C6C83" w:rsidR="00284687" w:rsidRPr="0097685E" w:rsidRDefault="00284687" w:rsidP="004A034D">
            <w:pPr>
              <w:spacing w:line="276" w:lineRule="auto"/>
              <w:jc w:val="center"/>
              <w:rPr>
                <w:rFonts w:ascii="Times New Roman" w:hAnsi="Times New Roman" w:cs="Times New Roman"/>
                <w:sz w:val="24"/>
              </w:rPr>
            </w:pPr>
            <w:r>
              <w:rPr>
                <w:rFonts w:ascii="Times New Roman" w:hAnsi="Times New Roman" w:cs="Times New Roman"/>
                <w:sz w:val="24"/>
              </w:rPr>
              <w:t>Propiedad</w:t>
            </w:r>
          </w:p>
        </w:tc>
        <w:tc>
          <w:tcPr>
            <w:tcW w:w="1985" w:type="dxa"/>
            <w:tcBorders>
              <w:top w:val="single" w:sz="12" w:space="0" w:color="808080"/>
            </w:tcBorders>
            <w:shd w:val="clear" w:color="auto" w:fill="F2F2F2" w:themeFill="background1" w:themeFillShade="F2"/>
            <w:vAlign w:val="center"/>
          </w:tcPr>
          <w:p w14:paraId="5960419E" w14:textId="72B6B7BA" w:rsidR="00284687" w:rsidRDefault="00284687" w:rsidP="00E175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Nivel jerárquico</w:t>
            </w:r>
          </w:p>
        </w:tc>
      </w:tr>
      <w:tr w:rsidR="00E175BE" w14:paraId="4BAD8BE3"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21C9693E" w14:textId="778E21DC" w:rsidR="00E175BE" w:rsidRPr="0097685E" w:rsidRDefault="00E175BE" w:rsidP="00E175BE">
            <w:pPr>
              <w:spacing w:line="276" w:lineRule="auto"/>
              <w:rPr>
                <w:rFonts w:ascii="Times New Roman" w:hAnsi="Times New Roman" w:cs="Times New Roman"/>
                <w:b w:val="0"/>
                <w:sz w:val="24"/>
              </w:rPr>
            </w:pPr>
            <w:r>
              <w:rPr>
                <w:rFonts w:ascii="Times New Roman" w:hAnsi="Times New Roman" w:cs="Times New Roman"/>
                <w:b w:val="0"/>
                <w:sz w:val="24"/>
              </w:rPr>
              <w:t>Módulo Resiliente</w:t>
            </w:r>
          </w:p>
        </w:tc>
        <w:tc>
          <w:tcPr>
            <w:tcW w:w="1985" w:type="dxa"/>
            <w:vAlign w:val="center"/>
          </w:tcPr>
          <w:p w14:paraId="46D74637" w14:textId="6BF52E01" w:rsidR="00E175BE" w:rsidRDefault="00E175BE" w:rsidP="00E175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1,2, 3</w:t>
            </w:r>
          </w:p>
        </w:tc>
      </w:tr>
      <w:tr w:rsidR="00E175BE" w14:paraId="10584921"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5BDC707C" w14:textId="3A0258F1" w:rsidR="00E175BE" w:rsidRPr="0097685E" w:rsidRDefault="00E175BE" w:rsidP="00E175BE">
            <w:pPr>
              <w:spacing w:line="276" w:lineRule="auto"/>
              <w:rPr>
                <w:rFonts w:ascii="Times New Roman" w:hAnsi="Times New Roman" w:cs="Times New Roman"/>
                <w:b w:val="0"/>
                <w:sz w:val="24"/>
              </w:rPr>
            </w:pPr>
            <w:r>
              <w:rPr>
                <w:rFonts w:ascii="Times New Roman" w:hAnsi="Times New Roman" w:cs="Times New Roman"/>
                <w:b w:val="0"/>
                <w:sz w:val="24"/>
              </w:rPr>
              <w:t>Coeficiente de Poisson</w:t>
            </w:r>
          </w:p>
        </w:tc>
        <w:tc>
          <w:tcPr>
            <w:tcW w:w="1985" w:type="dxa"/>
            <w:vAlign w:val="center"/>
          </w:tcPr>
          <w:p w14:paraId="32D429E7" w14:textId="071AE248" w:rsidR="00E175BE" w:rsidRDefault="00E175BE" w:rsidP="00E175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w:t>
            </w:r>
          </w:p>
        </w:tc>
      </w:tr>
      <w:tr w:rsidR="00E175BE" w14:paraId="5C2A8643"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25FA3209" w14:textId="2D6797A2" w:rsidR="00E175BE" w:rsidRPr="0097685E" w:rsidRDefault="00E175BE" w:rsidP="00E175BE">
            <w:pPr>
              <w:spacing w:line="276" w:lineRule="auto"/>
              <w:rPr>
                <w:rFonts w:ascii="Times New Roman" w:hAnsi="Times New Roman" w:cs="Times New Roman"/>
                <w:b w:val="0"/>
                <w:sz w:val="24"/>
              </w:rPr>
            </w:pPr>
            <w:r>
              <w:rPr>
                <w:rFonts w:ascii="Times New Roman" w:hAnsi="Times New Roman" w:cs="Times New Roman"/>
                <w:b w:val="0"/>
                <w:sz w:val="24"/>
              </w:rPr>
              <w:t>Gravedad Específica</w:t>
            </w:r>
          </w:p>
        </w:tc>
        <w:tc>
          <w:tcPr>
            <w:tcW w:w="1985" w:type="dxa"/>
            <w:vAlign w:val="center"/>
          </w:tcPr>
          <w:p w14:paraId="0A5E3BD8" w14:textId="7A30F385" w:rsidR="00E175BE" w:rsidRDefault="00E175BE" w:rsidP="00E175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w:t>
            </w:r>
          </w:p>
        </w:tc>
      </w:tr>
      <w:tr w:rsidR="00E175BE" w14:paraId="615F0EB9"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666DAC67" w14:textId="42FB3512" w:rsidR="00E175BE" w:rsidRPr="0097685E" w:rsidRDefault="00E175BE" w:rsidP="00E175BE">
            <w:pPr>
              <w:spacing w:line="276" w:lineRule="auto"/>
              <w:rPr>
                <w:rFonts w:ascii="Times New Roman" w:hAnsi="Times New Roman" w:cs="Times New Roman"/>
                <w:b w:val="0"/>
                <w:sz w:val="24"/>
              </w:rPr>
            </w:pPr>
            <w:r>
              <w:rPr>
                <w:rFonts w:ascii="Times New Roman" w:hAnsi="Times New Roman" w:cs="Times New Roman"/>
                <w:b w:val="0"/>
                <w:sz w:val="24"/>
              </w:rPr>
              <w:t>Contenido de Óptimo de Humedad</w:t>
            </w:r>
          </w:p>
        </w:tc>
        <w:tc>
          <w:tcPr>
            <w:tcW w:w="1985" w:type="dxa"/>
            <w:vAlign w:val="center"/>
          </w:tcPr>
          <w:p w14:paraId="187BD31F" w14:textId="3A2FC1D7" w:rsidR="00E175BE" w:rsidRDefault="00E175BE" w:rsidP="00E175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w:t>
            </w:r>
          </w:p>
        </w:tc>
      </w:tr>
      <w:tr w:rsidR="00E175BE" w14:paraId="2D398AD9"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16C4AD78" w14:textId="552C27D3" w:rsidR="00E175BE" w:rsidRPr="0097685E" w:rsidRDefault="00E175BE" w:rsidP="00E175BE">
            <w:pPr>
              <w:spacing w:line="276" w:lineRule="auto"/>
              <w:rPr>
                <w:rFonts w:ascii="Times New Roman" w:hAnsi="Times New Roman" w:cs="Times New Roman"/>
                <w:b w:val="0"/>
                <w:sz w:val="24"/>
              </w:rPr>
            </w:pPr>
            <w:r>
              <w:rPr>
                <w:rFonts w:ascii="Times New Roman" w:hAnsi="Times New Roman" w:cs="Times New Roman"/>
                <w:b w:val="0"/>
                <w:sz w:val="24"/>
              </w:rPr>
              <w:t>Densidad Seca Máxima</w:t>
            </w:r>
          </w:p>
        </w:tc>
        <w:tc>
          <w:tcPr>
            <w:tcW w:w="1985" w:type="dxa"/>
            <w:vAlign w:val="center"/>
          </w:tcPr>
          <w:p w14:paraId="123F9B67" w14:textId="1A00B7E0" w:rsidR="00E175BE" w:rsidRDefault="00E175BE" w:rsidP="00E175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w:t>
            </w:r>
          </w:p>
        </w:tc>
      </w:tr>
      <w:tr w:rsidR="00E175BE" w14:paraId="7F4AB097"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139064CD" w14:textId="289AC745" w:rsidR="00E175BE" w:rsidRPr="0097685E" w:rsidRDefault="00E175BE" w:rsidP="00E175BE">
            <w:pPr>
              <w:spacing w:line="276" w:lineRule="auto"/>
              <w:rPr>
                <w:rFonts w:ascii="Times New Roman" w:hAnsi="Times New Roman" w:cs="Times New Roman"/>
                <w:b w:val="0"/>
                <w:sz w:val="24"/>
              </w:rPr>
            </w:pPr>
            <w:r>
              <w:rPr>
                <w:rFonts w:ascii="Times New Roman" w:hAnsi="Times New Roman" w:cs="Times New Roman"/>
                <w:b w:val="0"/>
                <w:sz w:val="24"/>
              </w:rPr>
              <w:t>Permeabilidad Hidráulica Saturada</w:t>
            </w:r>
          </w:p>
        </w:tc>
        <w:tc>
          <w:tcPr>
            <w:tcW w:w="1985" w:type="dxa"/>
            <w:vAlign w:val="center"/>
          </w:tcPr>
          <w:p w14:paraId="2577C844" w14:textId="54DB7310" w:rsidR="00E175BE" w:rsidRDefault="00E175BE" w:rsidP="00E175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w:t>
            </w:r>
          </w:p>
        </w:tc>
      </w:tr>
      <w:tr w:rsidR="00E175BE" w14:paraId="04F02B1F"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6F659387" w14:textId="01DA1438" w:rsidR="00E175BE" w:rsidRPr="0097685E" w:rsidRDefault="00E175BE" w:rsidP="00E175BE">
            <w:pPr>
              <w:spacing w:line="276" w:lineRule="auto"/>
              <w:rPr>
                <w:rFonts w:ascii="Times New Roman" w:hAnsi="Times New Roman" w:cs="Times New Roman"/>
                <w:b w:val="0"/>
                <w:sz w:val="24"/>
              </w:rPr>
            </w:pPr>
            <w:r>
              <w:rPr>
                <w:rFonts w:ascii="Times New Roman" w:hAnsi="Times New Roman" w:cs="Times New Roman"/>
                <w:b w:val="0"/>
                <w:sz w:val="24"/>
              </w:rPr>
              <w:t>Curva característica Suelo – Agua</w:t>
            </w:r>
          </w:p>
        </w:tc>
        <w:tc>
          <w:tcPr>
            <w:tcW w:w="1985" w:type="dxa"/>
            <w:vAlign w:val="center"/>
          </w:tcPr>
          <w:p w14:paraId="26D999DB" w14:textId="26464EEF" w:rsidR="00E175BE" w:rsidRDefault="00E175BE" w:rsidP="00E175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1, 2, 3</w:t>
            </w:r>
          </w:p>
        </w:tc>
      </w:tr>
      <w:tr w:rsidR="00E175BE" w14:paraId="38F44202"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12" w:space="0" w:color="808080"/>
            </w:tcBorders>
            <w:shd w:val="clear" w:color="auto" w:fill="D9D9D9" w:themeFill="background1" w:themeFillShade="D9"/>
          </w:tcPr>
          <w:p w14:paraId="47B2FF2D" w14:textId="383E4A6A" w:rsidR="00E175BE" w:rsidRPr="0097685E" w:rsidRDefault="00E175BE" w:rsidP="00E175BE">
            <w:pPr>
              <w:spacing w:line="276" w:lineRule="auto"/>
              <w:jc w:val="center"/>
              <w:rPr>
                <w:rFonts w:ascii="Times New Roman" w:hAnsi="Times New Roman" w:cs="Times New Roman"/>
                <w:sz w:val="24"/>
              </w:rPr>
            </w:pPr>
            <w:r>
              <w:rPr>
                <w:rFonts w:ascii="Times New Roman" w:hAnsi="Times New Roman" w:cs="Times New Roman"/>
                <w:sz w:val="24"/>
              </w:rPr>
              <w:t>SUBRASANTE</w:t>
            </w:r>
          </w:p>
        </w:tc>
      </w:tr>
      <w:tr w:rsidR="00E175BE" w14:paraId="75E065FD"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tcBorders>
              <w:top w:val="single" w:sz="12" w:space="0" w:color="808080"/>
            </w:tcBorders>
            <w:shd w:val="clear" w:color="auto" w:fill="F2F2F2" w:themeFill="background1" w:themeFillShade="F2"/>
          </w:tcPr>
          <w:p w14:paraId="0D950658" w14:textId="29BFD5C5" w:rsidR="00E175BE" w:rsidRPr="0097685E" w:rsidRDefault="00E175BE" w:rsidP="00E175BE">
            <w:pPr>
              <w:spacing w:line="276" w:lineRule="auto"/>
              <w:jc w:val="center"/>
              <w:rPr>
                <w:rFonts w:ascii="Times New Roman" w:hAnsi="Times New Roman" w:cs="Times New Roman"/>
                <w:sz w:val="24"/>
              </w:rPr>
            </w:pPr>
            <w:r>
              <w:rPr>
                <w:rFonts w:ascii="Times New Roman" w:hAnsi="Times New Roman" w:cs="Times New Roman"/>
                <w:sz w:val="24"/>
              </w:rPr>
              <w:t>Propiedad</w:t>
            </w:r>
          </w:p>
        </w:tc>
        <w:tc>
          <w:tcPr>
            <w:tcW w:w="1985" w:type="dxa"/>
            <w:tcBorders>
              <w:top w:val="single" w:sz="12" w:space="0" w:color="808080"/>
            </w:tcBorders>
            <w:shd w:val="clear" w:color="auto" w:fill="F2F2F2" w:themeFill="background1" w:themeFillShade="F2"/>
            <w:vAlign w:val="center"/>
          </w:tcPr>
          <w:p w14:paraId="2921199D" w14:textId="55638671" w:rsidR="00E175BE" w:rsidRDefault="00E175BE" w:rsidP="00E175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Nivel jerárquico</w:t>
            </w:r>
          </w:p>
        </w:tc>
      </w:tr>
      <w:tr w:rsidR="00E175BE" w14:paraId="6C19DDBA"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3CB57F77" w14:textId="5FE86E93" w:rsidR="00E175BE" w:rsidRPr="0097685E" w:rsidRDefault="00E175BE" w:rsidP="00E175BE">
            <w:pPr>
              <w:spacing w:line="276" w:lineRule="auto"/>
              <w:rPr>
                <w:rFonts w:ascii="Times New Roman" w:hAnsi="Times New Roman" w:cs="Times New Roman"/>
                <w:b w:val="0"/>
                <w:sz w:val="24"/>
              </w:rPr>
            </w:pPr>
            <w:r>
              <w:rPr>
                <w:rFonts w:ascii="Times New Roman" w:hAnsi="Times New Roman" w:cs="Times New Roman"/>
                <w:b w:val="0"/>
                <w:sz w:val="24"/>
              </w:rPr>
              <w:t>Módulo Resiliente</w:t>
            </w:r>
          </w:p>
        </w:tc>
        <w:tc>
          <w:tcPr>
            <w:tcW w:w="1985" w:type="dxa"/>
            <w:vAlign w:val="center"/>
          </w:tcPr>
          <w:p w14:paraId="19E7C915" w14:textId="1F8AA894" w:rsidR="00E175BE" w:rsidRDefault="00E175BE" w:rsidP="00E175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2, 3</w:t>
            </w:r>
          </w:p>
        </w:tc>
      </w:tr>
      <w:tr w:rsidR="00E175BE" w14:paraId="6BF9F8FB"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375C2421" w14:textId="209F2BE0" w:rsidR="00E175BE" w:rsidRPr="0097685E" w:rsidRDefault="00E175BE" w:rsidP="00E175BE">
            <w:pPr>
              <w:spacing w:line="276" w:lineRule="auto"/>
              <w:rPr>
                <w:rFonts w:ascii="Times New Roman" w:hAnsi="Times New Roman" w:cs="Times New Roman"/>
                <w:b w:val="0"/>
                <w:sz w:val="24"/>
              </w:rPr>
            </w:pPr>
            <w:r>
              <w:rPr>
                <w:rFonts w:ascii="Times New Roman" w:hAnsi="Times New Roman" w:cs="Times New Roman"/>
                <w:b w:val="0"/>
                <w:sz w:val="24"/>
              </w:rPr>
              <w:t>Coeficiente de Poisson</w:t>
            </w:r>
          </w:p>
        </w:tc>
        <w:tc>
          <w:tcPr>
            <w:tcW w:w="1985" w:type="dxa"/>
            <w:vAlign w:val="center"/>
          </w:tcPr>
          <w:p w14:paraId="64E2CDB1" w14:textId="1562E401" w:rsidR="00E175BE" w:rsidRDefault="00E175BE" w:rsidP="00E175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w:t>
            </w:r>
          </w:p>
        </w:tc>
      </w:tr>
      <w:tr w:rsidR="00E175BE" w14:paraId="46129F6D"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6FD1B4C9" w14:textId="0DD1B39D" w:rsidR="00E175BE" w:rsidRPr="0097685E" w:rsidRDefault="00E175BE" w:rsidP="00E175BE">
            <w:pPr>
              <w:spacing w:line="276" w:lineRule="auto"/>
              <w:rPr>
                <w:rFonts w:ascii="Times New Roman" w:hAnsi="Times New Roman" w:cs="Times New Roman"/>
                <w:b w:val="0"/>
                <w:sz w:val="24"/>
              </w:rPr>
            </w:pPr>
            <w:r>
              <w:rPr>
                <w:rFonts w:ascii="Times New Roman" w:hAnsi="Times New Roman" w:cs="Times New Roman"/>
                <w:b w:val="0"/>
                <w:sz w:val="24"/>
              </w:rPr>
              <w:t>Gravedad Específica</w:t>
            </w:r>
          </w:p>
        </w:tc>
        <w:tc>
          <w:tcPr>
            <w:tcW w:w="1985" w:type="dxa"/>
            <w:vAlign w:val="center"/>
          </w:tcPr>
          <w:p w14:paraId="5B1169BF" w14:textId="2571F4DB" w:rsidR="00E175BE" w:rsidRDefault="00E175BE" w:rsidP="00E175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r>
      <w:tr w:rsidR="00E175BE" w14:paraId="16BAA5FB"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537AE6AC" w14:textId="0E649F44" w:rsidR="00E175BE" w:rsidRPr="0097685E" w:rsidRDefault="00E175BE" w:rsidP="00E175BE">
            <w:pPr>
              <w:spacing w:line="276" w:lineRule="auto"/>
              <w:rPr>
                <w:rFonts w:ascii="Times New Roman" w:hAnsi="Times New Roman" w:cs="Times New Roman"/>
                <w:b w:val="0"/>
                <w:sz w:val="24"/>
              </w:rPr>
            </w:pPr>
            <w:r>
              <w:rPr>
                <w:rFonts w:ascii="Times New Roman" w:hAnsi="Times New Roman" w:cs="Times New Roman"/>
                <w:b w:val="0"/>
                <w:sz w:val="24"/>
              </w:rPr>
              <w:t>Contenido de Óptimo de Humedad</w:t>
            </w:r>
          </w:p>
        </w:tc>
        <w:tc>
          <w:tcPr>
            <w:tcW w:w="1985" w:type="dxa"/>
            <w:vAlign w:val="center"/>
          </w:tcPr>
          <w:p w14:paraId="2CF038AA" w14:textId="1FCB4D27" w:rsidR="00E175BE" w:rsidRDefault="00E175BE" w:rsidP="00E175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r>
      <w:tr w:rsidR="00E175BE" w14:paraId="18E637E4"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5922556F" w14:textId="123583A4" w:rsidR="00E175BE" w:rsidRPr="0097685E" w:rsidRDefault="00E175BE" w:rsidP="00E175BE">
            <w:pPr>
              <w:spacing w:line="276" w:lineRule="auto"/>
              <w:rPr>
                <w:rFonts w:ascii="Times New Roman" w:hAnsi="Times New Roman" w:cs="Times New Roman"/>
                <w:b w:val="0"/>
                <w:sz w:val="24"/>
              </w:rPr>
            </w:pPr>
            <w:r>
              <w:rPr>
                <w:rFonts w:ascii="Times New Roman" w:hAnsi="Times New Roman" w:cs="Times New Roman"/>
                <w:b w:val="0"/>
                <w:sz w:val="24"/>
              </w:rPr>
              <w:t>Densidad Seca Máxima</w:t>
            </w:r>
          </w:p>
        </w:tc>
        <w:tc>
          <w:tcPr>
            <w:tcW w:w="1985" w:type="dxa"/>
            <w:vAlign w:val="center"/>
          </w:tcPr>
          <w:p w14:paraId="153477D7" w14:textId="555B919B" w:rsidR="00E175BE" w:rsidRDefault="00E175BE" w:rsidP="00E175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r>
      <w:tr w:rsidR="00E175BE" w14:paraId="637BC359"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52FAF5ED" w14:textId="0C7C7E23" w:rsidR="00E175BE" w:rsidRPr="0097685E" w:rsidRDefault="00E175BE" w:rsidP="00E175BE">
            <w:pPr>
              <w:spacing w:line="276" w:lineRule="auto"/>
              <w:rPr>
                <w:rFonts w:ascii="Times New Roman" w:hAnsi="Times New Roman" w:cs="Times New Roman"/>
                <w:b w:val="0"/>
                <w:sz w:val="24"/>
              </w:rPr>
            </w:pPr>
            <w:r>
              <w:rPr>
                <w:rFonts w:ascii="Times New Roman" w:hAnsi="Times New Roman" w:cs="Times New Roman"/>
                <w:b w:val="0"/>
                <w:sz w:val="24"/>
              </w:rPr>
              <w:t>Permeabilidad Hidráulica Saturada</w:t>
            </w:r>
          </w:p>
        </w:tc>
        <w:tc>
          <w:tcPr>
            <w:tcW w:w="1985" w:type="dxa"/>
            <w:vAlign w:val="center"/>
          </w:tcPr>
          <w:p w14:paraId="00B9659C" w14:textId="34EDC93E" w:rsidR="00E175BE" w:rsidRDefault="00E175BE" w:rsidP="00E175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r>
      <w:tr w:rsidR="00E175BE" w14:paraId="72800CB0"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1E021795" w14:textId="56469F12" w:rsidR="00E175BE" w:rsidRPr="0097685E" w:rsidRDefault="00E175BE" w:rsidP="00E175BE">
            <w:pPr>
              <w:spacing w:line="276" w:lineRule="auto"/>
              <w:rPr>
                <w:rFonts w:ascii="Times New Roman" w:hAnsi="Times New Roman" w:cs="Times New Roman"/>
                <w:b w:val="0"/>
                <w:sz w:val="24"/>
              </w:rPr>
            </w:pPr>
            <w:r>
              <w:rPr>
                <w:rFonts w:ascii="Times New Roman" w:hAnsi="Times New Roman" w:cs="Times New Roman"/>
                <w:b w:val="0"/>
                <w:sz w:val="24"/>
              </w:rPr>
              <w:t>Curva característica Suelo – Agua</w:t>
            </w:r>
          </w:p>
        </w:tc>
        <w:tc>
          <w:tcPr>
            <w:tcW w:w="1985" w:type="dxa"/>
            <w:vAlign w:val="center"/>
          </w:tcPr>
          <w:p w14:paraId="514F83CC" w14:textId="214E1283" w:rsidR="00E175BE" w:rsidRDefault="00E175BE" w:rsidP="00E175B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w:t>
            </w:r>
          </w:p>
        </w:tc>
      </w:tr>
      <w:tr w:rsidR="004B780F" w:rsidRPr="0097685E" w14:paraId="6F85AA1C" w14:textId="77777777" w:rsidTr="00251768">
        <w:trPr>
          <w:jc w:val="center"/>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12" w:space="0" w:color="808080"/>
            </w:tcBorders>
            <w:shd w:val="clear" w:color="auto" w:fill="D9D9D9" w:themeFill="background1" w:themeFillShade="D9"/>
          </w:tcPr>
          <w:p w14:paraId="427DCF47" w14:textId="77777777" w:rsidR="004B780F" w:rsidRPr="0097685E" w:rsidRDefault="004B780F" w:rsidP="00251768">
            <w:pPr>
              <w:spacing w:line="276" w:lineRule="auto"/>
              <w:jc w:val="center"/>
              <w:rPr>
                <w:rFonts w:ascii="Times New Roman" w:hAnsi="Times New Roman" w:cs="Times New Roman"/>
                <w:sz w:val="24"/>
              </w:rPr>
            </w:pPr>
            <w:r>
              <w:rPr>
                <w:rFonts w:ascii="Times New Roman" w:hAnsi="Times New Roman" w:cs="Times New Roman"/>
                <w:sz w:val="24"/>
              </w:rPr>
              <w:t>CLIMA</w:t>
            </w:r>
          </w:p>
        </w:tc>
      </w:tr>
      <w:tr w:rsidR="004B780F" w14:paraId="0461DD13" w14:textId="77777777" w:rsidTr="00251768">
        <w:trPr>
          <w:jc w:val="center"/>
        </w:trPr>
        <w:tc>
          <w:tcPr>
            <w:cnfStyle w:val="001000000000" w:firstRow="0" w:lastRow="0" w:firstColumn="1" w:lastColumn="0" w:oddVBand="0" w:evenVBand="0" w:oddHBand="0" w:evenHBand="0" w:firstRowFirstColumn="0" w:firstRowLastColumn="0" w:lastRowFirstColumn="0" w:lastRowLastColumn="0"/>
            <w:tcW w:w="6232" w:type="dxa"/>
            <w:tcBorders>
              <w:top w:val="single" w:sz="12" w:space="0" w:color="808080"/>
            </w:tcBorders>
            <w:shd w:val="clear" w:color="auto" w:fill="F2F2F2" w:themeFill="background1" w:themeFillShade="F2"/>
          </w:tcPr>
          <w:p w14:paraId="75DBF3C6" w14:textId="77777777" w:rsidR="004B780F" w:rsidRPr="0097685E" w:rsidRDefault="004B780F" w:rsidP="00251768">
            <w:pPr>
              <w:spacing w:line="276" w:lineRule="auto"/>
              <w:jc w:val="center"/>
              <w:rPr>
                <w:rFonts w:ascii="Times New Roman" w:hAnsi="Times New Roman" w:cs="Times New Roman"/>
                <w:sz w:val="24"/>
              </w:rPr>
            </w:pPr>
            <w:r>
              <w:rPr>
                <w:rFonts w:ascii="Times New Roman" w:hAnsi="Times New Roman" w:cs="Times New Roman"/>
                <w:sz w:val="24"/>
              </w:rPr>
              <w:t>Propiedad</w:t>
            </w:r>
          </w:p>
        </w:tc>
        <w:tc>
          <w:tcPr>
            <w:tcW w:w="1985" w:type="dxa"/>
            <w:tcBorders>
              <w:top w:val="single" w:sz="12" w:space="0" w:color="808080"/>
            </w:tcBorders>
            <w:shd w:val="clear" w:color="auto" w:fill="F2F2F2" w:themeFill="background1" w:themeFillShade="F2"/>
            <w:vAlign w:val="center"/>
          </w:tcPr>
          <w:p w14:paraId="1223D9A9" w14:textId="77777777" w:rsidR="004B780F" w:rsidRDefault="004B780F"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Nivel jerárquico</w:t>
            </w:r>
          </w:p>
        </w:tc>
      </w:tr>
      <w:tr w:rsidR="004B780F" w14:paraId="416EC233" w14:textId="77777777" w:rsidTr="0025176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396AC99D" w14:textId="77777777" w:rsidR="004B780F" w:rsidRPr="0097685E" w:rsidRDefault="004B780F" w:rsidP="00251768">
            <w:pPr>
              <w:spacing w:line="276" w:lineRule="auto"/>
              <w:rPr>
                <w:rFonts w:ascii="Times New Roman" w:hAnsi="Times New Roman" w:cs="Times New Roman"/>
                <w:b w:val="0"/>
                <w:sz w:val="24"/>
              </w:rPr>
            </w:pPr>
            <w:r>
              <w:rPr>
                <w:rFonts w:ascii="Times New Roman" w:hAnsi="Times New Roman" w:cs="Times New Roman"/>
                <w:b w:val="0"/>
                <w:sz w:val="24"/>
              </w:rPr>
              <w:t>Temperatura</w:t>
            </w:r>
          </w:p>
        </w:tc>
        <w:tc>
          <w:tcPr>
            <w:tcW w:w="1985" w:type="dxa"/>
            <w:vAlign w:val="center"/>
          </w:tcPr>
          <w:p w14:paraId="50C57037" w14:textId="77777777" w:rsidR="004B780F" w:rsidRDefault="004B780F"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1, 2, 3</w:t>
            </w:r>
          </w:p>
        </w:tc>
      </w:tr>
      <w:tr w:rsidR="004B780F" w14:paraId="3C2DB37F" w14:textId="77777777" w:rsidTr="0025176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511CFEA9" w14:textId="77777777" w:rsidR="004B780F" w:rsidRDefault="004B780F" w:rsidP="00251768">
            <w:pPr>
              <w:spacing w:line="276" w:lineRule="auto"/>
              <w:rPr>
                <w:rFonts w:ascii="Times New Roman" w:hAnsi="Times New Roman" w:cs="Times New Roman"/>
                <w:b w:val="0"/>
                <w:sz w:val="24"/>
              </w:rPr>
            </w:pPr>
            <w:r>
              <w:rPr>
                <w:rFonts w:ascii="Times New Roman" w:hAnsi="Times New Roman" w:cs="Times New Roman"/>
                <w:b w:val="0"/>
                <w:sz w:val="24"/>
              </w:rPr>
              <w:t>Precipitación</w:t>
            </w:r>
          </w:p>
        </w:tc>
        <w:tc>
          <w:tcPr>
            <w:tcW w:w="1985" w:type="dxa"/>
            <w:vAlign w:val="center"/>
          </w:tcPr>
          <w:p w14:paraId="606274F5" w14:textId="77777777" w:rsidR="004B780F" w:rsidRDefault="004B780F"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1, 2, 3</w:t>
            </w:r>
          </w:p>
        </w:tc>
      </w:tr>
      <w:tr w:rsidR="004B780F" w14:paraId="2B04E02C" w14:textId="77777777" w:rsidTr="0025176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404BD678" w14:textId="77777777" w:rsidR="004B780F" w:rsidRDefault="004B780F" w:rsidP="00251768">
            <w:pPr>
              <w:spacing w:line="276" w:lineRule="auto"/>
              <w:rPr>
                <w:rFonts w:ascii="Times New Roman" w:hAnsi="Times New Roman" w:cs="Times New Roman"/>
                <w:b w:val="0"/>
                <w:sz w:val="24"/>
              </w:rPr>
            </w:pPr>
            <w:r>
              <w:rPr>
                <w:rFonts w:ascii="Times New Roman" w:hAnsi="Times New Roman" w:cs="Times New Roman"/>
                <w:b w:val="0"/>
                <w:sz w:val="24"/>
              </w:rPr>
              <w:t>Nivel Freático</w:t>
            </w:r>
          </w:p>
        </w:tc>
        <w:tc>
          <w:tcPr>
            <w:tcW w:w="1985" w:type="dxa"/>
            <w:vAlign w:val="center"/>
          </w:tcPr>
          <w:p w14:paraId="386F9070" w14:textId="77777777" w:rsidR="004B780F" w:rsidRDefault="004B780F"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1, 2, 3</w:t>
            </w:r>
          </w:p>
        </w:tc>
      </w:tr>
      <w:tr w:rsidR="004B780F" w14:paraId="1BFBAE90" w14:textId="77777777" w:rsidTr="0025176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7518B666" w14:textId="77777777" w:rsidR="004B780F" w:rsidRDefault="004B780F" w:rsidP="00251768">
            <w:pPr>
              <w:spacing w:line="276" w:lineRule="auto"/>
              <w:rPr>
                <w:rFonts w:ascii="Times New Roman" w:hAnsi="Times New Roman" w:cs="Times New Roman"/>
                <w:b w:val="0"/>
                <w:sz w:val="24"/>
              </w:rPr>
            </w:pPr>
            <w:r>
              <w:rPr>
                <w:rFonts w:ascii="Times New Roman" w:hAnsi="Times New Roman" w:cs="Times New Roman"/>
                <w:b w:val="0"/>
                <w:sz w:val="24"/>
              </w:rPr>
              <w:t>Humedad Relativa</w:t>
            </w:r>
          </w:p>
        </w:tc>
        <w:tc>
          <w:tcPr>
            <w:tcW w:w="1985" w:type="dxa"/>
            <w:vAlign w:val="center"/>
          </w:tcPr>
          <w:p w14:paraId="501A4CA8" w14:textId="77777777" w:rsidR="004B780F" w:rsidRDefault="004B780F"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1, 2, 3</w:t>
            </w:r>
          </w:p>
        </w:tc>
      </w:tr>
    </w:tbl>
    <w:p w14:paraId="03BA8323" w14:textId="5961C4A9" w:rsidR="00397D48" w:rsidRPr="00E175BE" w:rsidRDefault="00397D48" w:rsidP="00397D48">
      <w:pPr>
        <w:pStyle w:val="Descripcin"/>
        <w:keepNext/>
        <w:spacing w:after="0" w:line="276" w:lineRule="auto"/>
        <w:jc w:val="center"/>
        <w:rPr>
          <w:rFonts w:ascii="Times New Roman" w:hAnsi="Times New Roman" w:cs="Times New Roman"/>
          <w:i w:val="0"/>
          <w:color w:val="auto"/>
          <w:sz w:val="22"/>
        </w:rPr>
      </w:pPr>
      <w:r w:rsidRPr="00E175BE">
        <w:rPr>
          <w:rFonts w:ascii="Times New Roman" w:hAnsi="Times New Roman" w:cs="Times New Roman"/>
          <w:b/>
          <w:i w:val="0"/>
          <w:color w:val="auto"/>
          <w:sz w:val="22"/>
        </w:rPr>
        <w:lastRenderedPageBreak/>
        <w:t>Tabla 4 -</w:t>
      </w:r>
      <w:r>
        <w:rPr>
          <w:rFonts w:ascii="Times New Roman" w:hAnsi="Times New Roman" w:cs="Times New Roman"/>
          <w:b/>
          <w:i w:val="0"/>
          <w:color w:val="auto"/>
          <w:sz w:val="22"/>
        </w:rPr>
        <w:t>1</w:t>
      </w:r>
      <w:r w:rsidRPr="00E175BE">
        <w:rPr>
          <w:rFonts w:ascii="Times New Roman" w:hAnsi="Times New Roman" w:cs="Times New Roman"/>
          <w:b/>
          <w:i w:val="0"/>
          <w:color w:val="auto"/>
          <w:sz w:val="22"/>
        </w:rPr>
        <w:t>.</w:t>
      </w:r>
      <w:r w:rsidRPr="00E175BE">
        <w:rPr>
          <w:rFonts w:ascii="Times New Roman" w:hAnsi="Times New Roman" w:cs="Times New Roman"/>
          <w:i w:val="0"/>
          <w:color w:val="auto"/>
          <w:sz w:val="22"/>
        </w:rPr>
        <w:t xml:space="preserve"> Niveles jerárquicos en DISMEP</w:t>
      </w:r>
      <w:r>
        <w:rPr>
          <w:rFonts w:ascii="Times New Roman" w:hAnsi="Times New Roman" w:cs="Times New Roman"/>
          <w:i w:val="0"/>
          <w:color w:val="auto"/>
          <w:sz w:val="22"/>
        </w:rPr>
        <w:t xml:space="preserve"> – Continuación</w:t>
      </w:r>
    </w:p>
    <w:tbl>
      <w:tblPr>
        <w:tblStyle w:val="Tablaconcuadrcula1clara"/>
        <w:tblW w:w="0" w:type="auto"/>
        <w:jc w:val="center"/>
        <w:tblLook w:val="04A0" w:firstRow="1" w:lastRow="0" w:firstColumn="1" w:lastColumn="0" w:noHBand="0" w:noVBand="1"/>
      </w:tblPr>
      <w:tblGrid>
        <w:gridCol w:w="6232"/>
        <w:gridCol w:w="1985"/>
      </w:tblGrid>
      <w:tr w:rsidR="00397D48" w:rsidRPr="0097685E" w14:paraId="34ACA83A" w14:textId="77777777" w:rsidTr="00397D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12" w:space="0" w:color="808080"/>
            </w:tcBorders>
            <w:shd w:val="clear" w:color="auto" w:fill="D9D9D9" w:themeFill="background1" w:themeFillShade="D9"/>
          </w:tcPr>
          <w:p w14:paraId="6DBADC91" w14:textId="301FD86D" w:rsidR="00397D48" w:rsidRPr="0097685E" w:rsidRDefault="00397D48" w:rsidP="004A034D">
            <w:pPr>
              <w:spacing w:line="276" w:lineRule="auto"/>
              <w:jc w:val="center"/>
              <w:rPr>
                <w:rFonts w:ascii="Times New Roman" w:hAnsi="Times New Roman" w:cs="Times New Roman"/>
                <w:sz w:val="24"/>
              </w:rPr>
            </w:pPr>
            <w:r>
              <w:rPr>
                <w:rFonts w:ascii="Times New Roman" w:hAnsi="Times New Roman" w:cs="Times New Roman"/>
                <w:sz w:val="24"/>
              </w:rPr>
              <w:t>TRÁNSITO</w:t>
            </w:r>
          </w:p>
        </w:tc>
      </w:tr>
      <w:tr w:rsidR="00397D48" w14:paraId="0103538A"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tcBorders>
              <w:top w:val="single" w:sz="12" w:space="0" w:color="808080"/>
            </w:tcBorders>
            <w:shd w:val="clear" w:color="auto" w:fill="F2F2F2" w:themeFill="background1" w:themeFillShade="F2"/>
          </w:tcPr>
          <w:p w14:paraId="5EBE9528" w14:textId="77777777" w:rsidR="00397D48" w:rsidRPr="0097685E" w:rsidRDefault="00397D48" w:rsidP="004A034D">
            <w:pPr>
              <w:spacing w:line="276" w:lineRule="auto"/>
              <w:jc w:val="center"/>
              <w:rPr>
                <w:rFonts w:ascii="Times New Roman" w:hAnsi="Times New Roman" w:cs="Times New Roman"/>
                <w:sz w:val="24"/>
              </w:rPr>
            </w:pPr>
            <w:r>
              <w:rPr>
                <w:rFonts w:ascii="Times New Roman" w:hAnsi="Times New Roman" w:cs="Times New Roman"/>
                <w:sz w:val="24"/>
              </w:rPr>
              <w:t>Propiedad</w:t>
            </w:r>
          </w:p>
        </w:tc>
        <w:tc>
          <w:tcPr>
            <w:tcW w:w="1985" w:type="dxa"/>
            <w:tcBorders>
              <w:top w:val="single" w:sz="12" w:space="0" w:color="808080"/>
            </w:tcBorders>
            <w:shd w:val="clear" w:color="auto" w:fill="F2F2F2" w:themeFill="background1" w:themeFillShade="F2"/>
            <w:vAlign w:val="center"/>
          </w:tcPr>
          <w:p w14:paraId="506D0270" w14:textId="77777777" w:rsidR="00397D48" w:rsidRDefault="00397D48" w:rsidP="004A034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b/>
                <w:sz w:val="24"/>
              </w:rPr>
              <w:t>Nivel jerárquico</w:t>
            </w:r>
          </w:p>
        </w:tc>
      </w:tr>
      <w:tr w:rsidR="00397D48" w14:paraId="0706F586"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77A8883B" w14:textId="55760901" w:rsidR="00397D48" w:rsidRPr="0097685E" w:rsidRDefault="00397D48" w:rsidP="004A034D">
            <w:pPr>
              <w:spacing w:line="276" w:lineRule="auto"/>
              <w:rPr>
                <w:rFonts w:ascii="Times New Roman" w:hAnsi="Times New Roman" w:cs="Times New Roman"/>
                <w:b w:val="0"/>
                <w:sz w:val="24"/>
              </w:rPr>
            </w:pPr>
            <w:r>
              <w:rPr>
                <w:rFonts w:ascii="Times New Roman" w:hAnsi="Times New Roman" w:cs="Times New Roman"/>
                <w:b w:val="0"/>
                <w:sz w:val="24"/>
              </w:rPr>
              <w:t>Volumen de Tráfico e Información General</w:t>
            </w:r>
          </w:p>
        </w:tc>
        <w:tc>
          <w:tcPr>
            <w:tcW w:w="1985" w:type="dxa"/>
            <w:vAlign w:val="center"/>
          </w:tcPr>
          <w:p w14:paraId="177F3AFF" w14:textId="77777777" w:rsidR="00397D48" w:rsidRDefault="00397D48" w:rsidP="004A034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1, 2, 3</w:t>
            </w:r>
          </w:p>
        </w:tc>
      </w:tr>
      <w:tr w:rsidR="00397D48" w14:paraId="15F801FE"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2E63B082" w14:textId="315B3A96" w:rsidR="00397D48" w:rsidRDefault="00397D48" w:rsidP="004A034D">
            <w:pPr>
              <w:spacing w:line="276" w:lineRule="auto"/>
              <w:rPr>
                <w:rFonts w:ascii="Times New Roman" w:hAnsi="Times New Roman" w:cs="Times New Roman"/>
                <w:b w:val="0"/>
                <w:sz w:val="24"/>
              </w:rPr>
            </w:pPr>
            <w:r>
              <w:rPr>
                <w:rFonts w:ascii="Times New Roman" w:hAnsi="Times New Roman" w:cs="Times New Roman"/>
                <w:b w:val="0"/>
                <w:sz w:val="24"/>
              </w:rPr>
              <w:t>Ajustes de Volumen de Tráfico</w:t>
            </w:r>
          </w:p>
        </w:tc>
        <w:tc>
          <w:tcPr>
            <w:tcW w:w="1985" w:type="dxa"/>
            <w:vAlign w:val="center"/>
          </w:tcPr>
          <w:p w14:paraId="417739FA" w14:textId="4E30B87F" w:rsidR="00397D48" w:rsidRDefault="00397D48" w:rsidP="004A034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1, 2, 3</w:t>
            </w:r>
          </w:p>
        </w:tc>
      </w:tr>
      <w:tr w:rsidR="00397D48" w14:paraId="51CBCFD3" w14:textId="77777777" w:rsidTr="00397D48">
        <w:trPr>
          <w:jc w:val="center"/>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2F7D64DF" w14:textId="53418C91" w:rsidR="00397D48" w:rsidRDefault="00397D48" w:rsidP="004A034D">
            <w:pPr>
              <w:spacing w:line="276" w:lineRule="auto"/>
              <w:rPr>
                <w:rFonts w:ascii="Times New Roman" w:hAnsi="Times New Roman" w:cs="Times New Roman"/>
                <w:b w:val="0"/>
                <w:sz w:val="24"/>
              </w:rPr>
            </w:pPr>
            <w:r>
              <w:rPr>
                <w:rFonts w:ascii="Times New Roman" w:hAnsi="Times New Roman" w:cs="Times New Roman"/>
                <w:b w:val="0"/>
                <w:sz w:val="24"/>
              </w:rPr>
              <w:t>Factores de Distribución de Cargas por Eje</w:t>
            </w:r>
          </w:p>
        </w:tc>
        <w:tc>
          <w:tcPr>
            <w:tcW w:w="1985" w:type="dxa"/>
            <w:vAlign w:val="center"/>
          </w:tcPr>
          <w:p w14:paraId="78939BC5" w14:textId="3E22C717" w:rsidR="00397D48" w:rsidRDefault="00397D48" w:rsidP="004A034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1, 2, 3</w:t>
            </w:r>
          </w:p>
        </w:tc>
      </w:tr>
    </w:tbl>
    <w:p w14:paraId="70D44EB4" w14:textId="683D002E" w:rsidR="00E815CE" w:rsidRDefault="00E815CE" w:rsidP="00E815CE">
      <w:pPr>
        <w:spacing w:line="240" w:lineRule="auto"/>
        <w:jc w:val="right"/>
        <w:rPr>
          <w:rFonts w:ascii="Times New Roman" w:hAnsi="Times New Roman" w:cs="Times New Roman"/>
          <w:i/>
          <w:sz w:val="20"/>
        </w:rPr>
      </w:pP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20C0F02E" w14:textId="77777777" w:rsidR="00DB4367" w:rsidRPr="00397D48" w:rsidRDefault="00DB4367" w:rsidP="00D7097B">
      <w:pPr>
        <w:spacing w:line="360" w:lineRule="auto"/>
        <w:jc w:val="both"/>
        <w:rPr>
          <w:rFonts w:ascii="Times New Roman" w:hAnsi="Times New Roman" w:cs="Times New Roman"/>
          <w:sz w:val="12"/>
          <w:u w:color="404040" w:themeColor="text1" w:themeTint="BF"/>
        </w:rPr>
      </w:pPr>
    </w:p>
    <w:p w14:paraId="573C86DC" w14:textId="3362750C" w:rsidR="00397D48" w:rsidRDefault="003A0663"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Como salida del software</w:t>
      </w:r>
      <w:r>
        <w:rPr>
          <w:rFonts w:ascii="Times New Roman" w:hAnsi="Times New Roman" w:cs="Times New Roman"/>
          <w:i/>
          <w:sz w:val="24"/>
          <w:u w:color="404040" w:themeColor="text1" w:themeTint="BF"/>
        </w:rPr>
        <w:t xml:space="preserve"> </w:t>
      </w:r>
      <w:r w:rsidRPr="003A0663">
        <w:rPr>
          <w:rFonts w:ascii="Times New Roman" w:hAnsi="Times New Roman" w:cs="Times New Roman"/>
          <w:i/>
          <w:sz w:val="24"/>
          <w:u w:color="404040" w:themeColor="text1" w:themeTint="BF"/>
        </w:rPr>
        <w:t>DISMEP</w:t>
      </w:r>
      <w:r>
        <w:rPr>
          <w:rFonts w:ascii="Times New Roman" w:hAnsi="Times New Roman" w:cs="Times New Roman"/>
          <w:sz w:val="24"/>
          <w:u w:color="404040" w:themeColor="text1" w:themeTint="BF"/>
        </w:rPr>
        <w:t xml:space="preserve"> se presentan resultados gráficos y numéricos</w:t>
      </w:r>
      <w:r w:rsidR="000F4996">
        <w:rPr>
          <w:rFonts w:ascii="Times New Roman" w:hAnsi="Times New Roman" w:cs="Times New Roman"/>
          <w:sz w:val="24"/>
          <w:u w:color="404040" w:themeColor="text1" w:themeTint="BF"/>
        </w:rPr>
        <w:t xml:space="preserve"> en una misma interfaz; con ello se puede verificar rápidamente la evolución del deterioro del pavimento analizado. </w:t>
      </w:r>
      <w:r w:rsidR="001F10E7">
        <w:rPr>
          <w:rFonts w:ascii="Times New Roman" w:hAnsi="Times New Roman" w:cs="Times New Roman"/>
          <w:sz w:val="24"/>
          <w:u w:color="404040" w:themeColor="text1" w:themeTint="BF"/>
        </w:rPr>
        <w:t>Los resultados gráficos se muestran en forma de curvas de evolución del deterioro junto con el límite de diseño</w:t>
      </w:r>
      <w:r w:rsidR="00911EF5">
        <w:rPr>
          <w:rFonts w:ascii="Times New Roman" w:hAnsi="Times New Roman" w:cs="Times New Roman"/>
          <w:sz w:val="24"/>
          <w:u w:color="404040" w:themeColor="text1" w:themeTint="BF"/>
        </w:rPr>
        <w:t>,</w:t>
      </w:r>
      <w:r w:rsidR="001F10E7">
        <w:rPr>
          <w:rFonts w:ascii="Times New Roman" w:hAnsi="Times New Roman" w:cs="Times New Roman"/>
          <w:sz w:val="24"/>
          <w:u w:color="404040" w:themeColor="text1" w:themeTint="BF"/>
        </w:rPr>
        <w:t xml:space="preserve"> de manera que se puede tener una visión completa del daño acumulado en el p</w:t>
      </w:r>
      <w:r w:rsidR="00911EF5">
        <w:rPr>
          <w:rFonts w:ascii="Times New Roman" w:hAnsi="Times New Roman" w:cs="Times New Roman"/>
          <w:sz w:val="24"/>
          <w:u w:color="404040" w:themeColor="text1" w:themeTint="BF"/>
        </w:rPr>
        <w:t>avimento. Para evitar que el grá</w:t>
      </w:r>
      <w:r w:rsidR="001F10E7">
        <w:rPr>
          <w:rFonts w:ascii="Times New Roman" w:hAnsi="Times New Roman" w:cs="Times New Roman"/>
          <w:sz w:val="24"/>
          <w:u w:color="404040" w:themeColor="text1" w:themeTint="BF"/>
        </w:rPr>
        <w:t xml:space="preserve">fico </w:t>
      </w:r>
      <w:r w:rsidR="001F10E7">
        <w:rPr>
          <w:rFonts w:ascii="Times New Roman" w:hAnsi="Times New Roman" w:cs="Times New Roman"/>
          <w:i/>
          <w:sz w:val="24"/>
          <w:u w:color="404040" w:themeColor="text1" w:themeTint="BF"/>
        </w:rPr>
        <w:t>Deterioro &amp; Tiempo</w:t>
      </w:r>
      <w:r w:rsidR="001F10E7">
        <w:rPr>
          <w:rFonts w:ascii="Times New Roman" w:hAnsi="Times New Roman" w:cs="Times New Roman"/>
          <w:sz w:val="24"/>
          <w:u w:color="404040" w:themeColor="text1" w:themeTint="BF"/>
        </w:rPr>
        <w:t xml:space="preserve"> se sobrecargue con información</w:t>
      </w:r>
      <w:r w:rsidR="00255572">
        <w:rPr>
          <w:rFonts w:ascii="Times New Roman" w:hAnsi="Times New Roman" w:cs="Times New Roman"/>
          <w:sz w:val="24"/>
          <w:u w:color="404040" w:themeColor="text1" w:themeTint="BF"/>
        </w:rPr>
        <w:t xml:space="preserve"> visual, los datos numéricos se presentan en una tabla adjunta la cual va mostrando los valores de deterioro en función del modelo</w:t>
      </w:r>
      <w:r w:rsidR="001579AD">
        <w:rPr>
          <w:rFonts w:ascii="Times New Roman" w:hAnsi="Times New Roman" w:cs="Times New Roman"/>
          <w:sz w:val="24"/>
          <w:u w:color="404040" w:themeColor="text1" w:themeTint="BF"/>
        </w:rPr>
        <w:t xml:space="preserve"> de deterioro seleccionado</w:t>
      </w:r>
      <w:r w:rsidR="00255572">
        <w:rPr>
          <w:rFonts w:ascii="Times New Roman" w:hAnsi="Times New Roman" w:cs="Times New Roman"/>
          <w:sz w:val="24"/>
          <w:u w:color="404040" w:themeColor="text1" w:themeTint="BF"/>
        </w:rPr>
        <w:t xml:space="preserve"> y la capa asociada. </w:t>
      </w:r>
      <w:r w:rsidR="001579AD">
        <w:rPr>
          <w:rFonts w:ascii="Times New Roman" w:hAnsi="Times New Roman" w:cs="Times New Roman"/>
          <w:sz w:val="24"/>
          <w:u w:color="404040" w:themeColor="text1" w:themeTint="BF"/>
        </w:rPr>
        <w:t xml:space="preserve">En la parte inferior de la ventana de resultados, se presenta una tabla de </w:t>
      </w:r>
      <w:r w:rsidR="001579AD" w:rsidRPr="00DA332B">
        <w:rPr>
          <w:rFonts w:ascii="Times New Roman" w:hAnsi="Times New Roman" w:cs="Times New Roman"/>
          <w:i/>
          <w:sz w:val="24"/>
          <w:u w:color="404040" w:themeColor="text1" w:themeTint="BF"/>
        </w:rPr>
        <w:t>“Resumen del D</w:t>
      </w:r>
      <w:r w:rsidR="00255572" w:rsidRPr="00DA332B">
        <w:rPr>
          <w:rFonts w:ascii="Times New Roman" w:hAnsi="Times New Roman" w:cs="Times New Roman"/>
          <w:i/>
          <w:sz w:val="24"/>
          <w:u w:color="404040" w:themeColor="text1" w:themeTint="BF"/>
        </w:rPr>
        <w:t>iseño</w:t>
      </w:r>
      <w:r w:rsidR="001579AD" w:rsidRPr="00DA332B">
        <w:rPr>
          <w:rFonts w:ascii="Times New Roman" w:hAnsi="Times New Roman" w:cs="Times New Roman"/>
          <w:i/>
          <w:sz w:val="24"/>
          <w:u w:color="404040" w:themeColor="text1" w:themeTint="BF"/>
        </w:rPr>
        <w:t>”</w:t>
      </w:r>
      <w:r w:rsidR="001579AD">
        <w:rPr>
          <w:rFonts w:ascii="Times New Roman" w:hAnsi="Times New Roman" w:cs="Times New Roman"/>
          <w:sz w:val="24"/>
          <w:u w:color="404040" w:themeColor="text1" w:themeTint="BF"/>
        </w:rPr>
        <w:t xml:space="preserve">, </w:t>
      </w:r>
      <w:r w:rsidR="00BA7BFB">
        <w:rPr>
          <w:rFonts w:ascii="Times New Roman" w:hAnsi="Times New Roman" w:cs="Times New Roman"/>
          <w:sz w:val="24"/>
          <w:u w:color="404040" w:themeColor="text1" w:themeTint="BF"/>
        </w:rPr>
        <w:t>la cual muestra la condición final del pavimento</w:t>
      </w:r>
      <w:r w:rsidR="001579AD">
        <w:rPr>
          <w:rFonts w:ascii="Times New Roman" w:hAnsi="Times New Roman" w:cs="Times New Roman"/>
          <w:sz w:val="24"/>
          <w:u w:color="404040" w:themeColor="text1" w:themeTint="BF"/>
        </w:rPr>
        <w:t xml:space="preserve"> después de su vida útil</w:t>
      </w:r>
      <w:r w:rsidR="00BA7BFB">
        <w:rPr>
          <w:rFonts w:ascii="Times New Roman" w:hAnsi="Times New Roman" w:cs="Times New Roman"/>
          <w:sz w:val="24"/>
          <w:u w:color="404040" w:themeColor="text1" w:themeTint="BF"/>
        </w:rPr>
        <w:t>; a partir de esta tabla se puede tomar una decisión respecto al diseño del pavimento planteado, dado que en la columna final se mostrará con colores diferenciados si el diseño de prueba cumple o no con los criterios de diseño y confiabilidad</w:t>
      </w:r>
      <w:r w:rsidR="001579AD">
        <w:rPr>
          <w:rFonts w:ascii="Times New Roman" w:hAnsi="Times New Roman" w:cs="Times New Roman"/>
          <w:sz w:val="24"/>
          <w:u w:color="404040" w:themeColor="text1" w:themeTint="BF"/>
        </w:rPr>
        <w:t xml:space="preserve"> establecidos por el diseñador</w:t>
      </w:r>
      <w:r w:rsidR="00BA7BFB">
        <w:rPr>
          <w:rFonts w:ascii="Times New Roman" w:hAnsi="Times New Roman" w:cs="Times New Roman"/>
          <w:sz w:val="24"/>
          <w:u w:color="404040" w:themeColor="text1" w:themeTint="BF"/>
        </w:rPr>
        <w:t xml:space="preserve">. </w:t>
      </w:r>
    </w:p>
    <w:p w14:paraId="318C0949" w14:textId="77777777" w:rsidR="00E815CE" w:rsidRDefault="00E815CE" w:rsidP="00AE782D">
      <w:pPr>
        <w:keepNext/>
        <w:spacing w:after="0" w:line="276" w:lineRule="auto"/>
        <w:jc w:val="center"/>
      </w:pPr>
      <w:r>
        <w:rPr>
          <w:noProof/>
          <w:lang w:val="es-ES" w:eastAsia="es-ES"/>
        </w:rPr>
        <w:drawing>
          <wp:inline distT="0" distB="0" distL="0" distR="0" wp14:anchorId="740D360A" wp14:editId="3166D5B4">
            <wp:extent cx="5048250" cy="1434416"/>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7">
                      <a:extLst>
                        <a:ext uri="{28A0092B-C50C-407E-A947-70E740481C1C}">
                          <a14:useLocalDpi xmlns:a14="http://schemas.microsoft.com/office/drawing/2010/main" val="0"/>
                        </a:ext>
                      </a:extLst>
                    </a:blip>
                    <a:srcRect l="22515" t="66313" r="1009" b="2909"/>
                    <a:stretch/>
                  </pic:blipFill>
                  <pic:spPr bwMode="auto">
                    <a:xfrm>
                      <a:off x="0" y="0"/>
                      <a:ext cx="5225611" cy="1484812"/>
                    </a:xfrm>
                    <a:prstGeom prst="rect">
                      <a:avLst/>
                    </a:prstGeom>
                    <a:ln>
                      <a:noFill/>
                    </a:ln>
                    <a:extLst>
                      <a:ext uri="{53640926-AAD7-44D8-BBD7-CCE9431645EC}">
                        <a14:shadowObscured xmlns:a14="http://schemas.microsoft.com/office/drawing/2010/main"/>
                      </a:ext>
                    </a:extLst>
                  </pic:spPr>
                </pic:pic>
              </a:graphicData>
            </a:graphic>
          </wp:inline>
        </w:drawing>
      </w:r>
    </w:p>
    <w:p w14:paraId="25C71EBE" w14:textId="36C58CB5" w:rsidR="00E815CE" w:rsidRDefault="00E815CE" w:rsidP="00212F99">
      <w:pPr>
        <w:pStyle w:val="Descripcin"/>
        <w:spacing w:after="0"/>
        <w:jc w:val="center"/>
        <w:rPr>
          <w:rFonts w:ascii="Times New Roman" w:hAnsi="Times New Roman" w:cs="Times New Roman"/>
          <w:i w:val="0"/>
          <w:color w:val="auto"/>
          <w:sz w:val="22"/>
        </w:rPr>
      </w:pPr>
      <w:bookmarkStart w:id="302" w:name="_Toc5765614"/>
      <w:r w:rsidRPr="00212F99">
        <w:rPr>
          <w:rFonts w:ascii="Times New Roman" w:hAnsi="Times New Roman" w:cs="Times New Roman"/>
          <w:b/>
          <w:i w:val="0"/>
          <w:color w:val="auto"/>
          <w:sz w:val="22"/>
        </w:rPr>
        <w:t xml:space="preserve">Figura 4 - </w:t>
      </w:r>
      <w:r w:rsidRPr="00212F99">
        <w:rPr>
          <w:rFonts w:ascii="Times New Roman" w:hAnsi="Times New Roman" w:cs="Times New Roman"/>
          <w:b/>
          <w:i w:val="0"/>
          <w:color w:val="auto"/>
          <w:sz w:val="22"/>
        </w:rPr>
        <w:fldChar w:fldCharType="begin"/>
      </w:r>
      <w:r w:rsidRPr="00212F99">
        <w:rPr>
          <w:rFonts w:ascii="Times New Roman" w:hAnsi="Times New Roman" w:cs="Times New Roman"/>
          <w:b/>
          <w:i w:val="0"/>
          <w:color w:val="auto"/>
          <w:sz w:val="22"/>
        </w:rPr>
        <w:instrText xml:space="preserve"> SEQ Figura_4_- \* ARABIC </w:instrText>
      </w:r>
      <w:r w:rsidRPr="00212F99">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1</w:t>
      </w:r>
      <w:r w:rsidRPr="00212F99">
        <w:rPr>
          <w:rFonts w:ascii="Times New Roman" w:hAnsi="Times New Roman" w:cs="Times New Roman"/>
          <w:b/>
          <w:i w:val="0"/>
          <w:color w:val="auto"/>
          <w:sz w:val="22"/>
        </w:rPr>
        <w:fldChar w:fldCharType="end"/>
      </w:r>
      <w:r w:rsidRPr="00212F99">
        <w:rPr>
          <w:rFonts w:ascii="Times New Roman" w:hAnsi="Times New Roman" w:cs="Times New Roman"/>
          <w:b/>
          <w:i w:val="0"/>
          <w:color w:val="auto"/>
          <w:sz w:val="22"/>
        </w:rPr>
        <w:t>.</w:t>
      </w:r>
      <w:r w:rsidRPr="00212F99">
        <w:rPr>
          <w:rFonts w:ascii="Times New Roman" w:hAnsi="Times New Roman" w:cs="Times New Roman"/>
          <w:i w:val="0"/>
          <w:color w:val="auto"/>
          <w:sz w:val="22"/>
        </w:rPr>
        <w:t xml:space="preserve"> Salida de Resumen en DISMEP</w:t>
      </w:r>
      <w:bookmarkEnd w:id="302"/>
    </w:p>
    <w:p w14:paraId="2E2E1EA0" w14:textId="4AC254B9" w:rsidR="00212F99" w:rsidRDefault="00212F99" w:rsidP="00212F99">
      <w:pPr>
        <w:spacing w:line="240" w:lineRule="auto"/>
        <w:jc w:val="center"/>
        <w:rPr>
          <w:rFonts w:ascii="Times New Roman" w:hAnsi="Times New Roman" w:cs="Times New Roman"/>
          <w:i/>
          <w:sz w:val="20"/>
        </w:rPr>
      </w:pPr>
      <w:r>
        <w:rPr>
          <w:rFonts w:ascii="Times New Roman" w:hAnsi="Times New Roman" w:cs="Times New Roman"/>
          <w:i/>
          <w:sz w:val="20"/>
        </w:rPr>
        <w:t xml:space="preserve">                                  </w:t>
      </w:r>
      <w:r w:rsidRPr="00555354">
        <w:rPr>
          <w:rFonts w:ascii="Times New Roman" w:hAnsi="Times New Roman" w:cs="Times New Roman"/>
          <w:i/>
          <w:sz w:val="20"/>
        </w:rPr>
        <w:t xml:space="preserve">Fuente: </w:t>
      </w:r>
      <w:r>
        <w:rPr>
          <w:rFonts w:ascii="Times New Roman" w:hAnsi="Times New Roman" w:cs="Times New Roman"/>
          <w:i/>
          <w:sz w:val="20"/>
        </w:rPr>
        <w:t>Elaboración propia</w:t>
      </w:r>
    </w:p>
    <w:p w14:paraId="3ABBF091" w14:textId="77777777" w:rsidR="00BA7BFB" w:rsidRPr="00212F99" w:rsidRDefault="00BA7BFB" w:rsidP="00D7097B">
      <w:pPr>
        <w:spacing w:line="360" w:lineRule="auto"/>
        <w:jc w:val="both"/>
        <w:rPr>
          <w:rFonts w:ascii="Times New Roman" w:hAnsi="Times New Roman" w:cs="Times New Roman"/>
          <w:sz w:val="12"/>
          <w:u w:color="404040" w:themeColor="text1" w:themeTint="BF"/>
        </w:rPr>
      </w:pPr>
    </w:p>
    <w:p w14:paraId="3679B90C" w14:textId="239947AF" w:rsidR="0043436C" w:rsidRDefault="00843DE4"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Los modelos de cálculo</w:t>
      </w:r>
      <w:r w:rsidR="00FC3BC0">
        <w:rPr>
          <w:rFonts w:ascii="Times New Roman" w:hAnsi="Times New Roman" w:cs="Times New Roman"/>
          <w:sz w:val="24"/>
          <w:u w:color="404040" w:themeColor="text1" w:themeTint="BF"/>
        </w:rPr>
        <w:t xml:space="preserve"> empleados en la programación de </w:t>
      </w:r>
      <w:r w:rsidR="00FC3BC0">
        <w:rPr>
          <w:rFonts w:ascii="Times New Roman" w:hAnsi="Times New Roman" w:cs="Times New Roman"/>
          <w:i/>
          <w:sz w:val="24"/>
          <w:u w:color="404040" w:themeColor="text1" w:themeTint="BF"/>
        </w:rPr>
        <w:t>DISMEP</w:t>
      </w:r>
      <w:r w:rsidR="00FC3BC0">
        <w:rPr>
          <w:rFonts w:ascii="Times New Roman" w:hAnsi="Times New Roman" w:cs="Times New Roman"/>
          <w:sz w:val="24"/>
          <w:u w:color="404040" w:themeColor="text1" w:themeTint="BF"/>
        </w:rPr>
        <w:t xml:space="preserve"> son aproximados. Para el caso pavimento flexible se ha elegido el modelo </w:t>
      </w:r>
      <w:proofErr w:type="spellStart"/>
      <w:r w:rsidR="00FC3BC0">
        <w:rPr>
          <w:rFonts w:ascii="Times New Roman" w:hAnsi="Times New Roman" w:cs="Times New Roman"/>
          <w:sz w:val="24"/>
          <w:u w:color="404040" w:themeColor="text1" w:themeTint="BF"/>
        </w:rPr>
        <w:t>Odemark</w:t>
      </w:r>
      <w:proofErr w:type="spellEnd"/>
      <w:r w:rsidR="00FC3BC0">
        <w:rPr>
          <w:rFonts w:ascii="Times New Roman" w:hAnsi="Times New Roman" w:cs="Times New Roman"/>
          <w:sz w:val="24"/>
          <w:u w:color="404040" w:themeColor="text1" w:themeTint="BF"/>
        </w:rPr>
        <w:t xml:space="preserve"> – Boussinesq, el cual transforma un sistema de múltiples capas en un sistema equivalente a un espacio </w:t>
      </w:r>
      <w:proofErr w:type="spellStart"/>
      <w:r w:rsidR="00FC3BC0">
        <w:rPr>
          <w:rFonts w:ascii="Times New Roman" w:hAnsi="Times New Roman" w:cs="Times New Roman"/>
          <w:sz w:val="24"/>
          <w:u w:color="404040" w:themeColor="text1" w:themeTint="BF"/>
        </w:rPr>
        <w:t>semi-infinito</w:t>
      </w:r>
      <w:proofErr w:type="spellEnd"/>
      <w:r w:rsidR="004A034D">
        <w:rPr>
          <w:rFonts w:ascii="Times New Roman" w:hAnsi="Times New Roman" w:cs="Times New Roman"/>
          <w:sz w:val="24"/>
          <w:u w:color="404040" w:themeColor="text1" w:themeTint="BF"/>
        </w:rPr>
        <w:t xml:space="preserve"> homogéneo donde son aplicables las ecuaciones de Boussinesq; con este modelo se analizan los esfuerzos y deformaciones considerando una carga circular uniformemente distribuida, el análisis se realiza para los puntos críticos que se encuentran </w:t>
      </w:r>
      <w:r w:rsidR="004A034D">
        <w:rPr>
          <w:rFonts w:ascii="Times New Roman" w:hAnsi="Times New Roman" w:cs="Times New Roman"/>
          <w:sz w:val="24"/>
          <w:u w:color="404040" w:themeColor="text1" w:themeTint="BF"/>
        </w:rPr>
        <w:lastRenderedPageBreak/>
        <w:t xml:space="preserve">por debajo del centro </w:t>
      </w:r>
      <w:r w:rsidR="009A1442">
        <w:rPr>
          <w:rFonts w:ascii="Times New Roman" w:hAnsi="Times New Roman" w:cs="Times New Roman"/>
          <w:sz w:val="24"/>
          <w:u w:color="404040" w:themeColor="text1" w:themeTint="BF"/>
        </w:rPr>
        <w:t>de carga.</w:t>
      </w:r>
      <w:r w:rsidR="00C4100F">
        <w:rPr>
          <w:rFonts w:ascii="Times New Roman" w:hAnsi="Times New Roman" w:cs="Times New Roman"/>
          <w:sz w:val="24"/>
          <w:u w:color="404040" w:themeColor="text1" w:themeTint="BF"/>
        </w:rPr>
        <w:t xml:space="preserve"> </w:t>
      </w:r>
      <w:r w:rsidR="002359A6">
        <w:rPr>
          <w:rFonts w:ascii="Times New Roman" w:hAnsi="Times New Roman" w:cs="Times New Roman"/>
          <w:sz w:val="24"/>
          <w:u w:color="404040" w:themeColor="text1" w:themeTint="BF"/>
        </w:rPr>
        <w:t xml:space="preserve">La transformación de </w:t>
      </w:r>
      <w:proofErr w:type="spellStart"/>
      <w:r w:rsidR="002359A6">
        <w:rPr>
          <w:rFonts w:ascii="Times New Roman" w:hAnsi="Times New Roman" w:cs="Times New Roman"/>
          <w:sz w:val="24"/>
          <w:u w:color="404040" w:themeColor="text1" w:themeTint="BF"/>
        </w:rPr>
        <w:t>Odemark</w:t>
      </w:r>
      <w:proofErr w:type="spellEnd"/>
      <w:r w:rsidR="002359A6">
        <w:rPr>
          <w:rFonts w:ascii="Times New Roman" w:hAnsi="Times New Roman" w:cs="Times New Roman"/>
          <w:sz w:val="24"/>
          <w:u w:color="404040" w:themeColor="text1" w:themeTint="BF"/>
        </w:rPr>
        <w:t xml:space="preserve"> es también utilizada para estimar la frecuencia de carga basada en la longitud efectiva de pulso y la velocidad vehicular, a partir de la cual se estima el módulo dinámico (</w:t>
      </w:r>
      <w:r w:rsidR="002359A6">
        <w:rPr>
          <w:rFonts w:ascii="Times New Roman" w:hAnsi="Times New Roman" w:cs="Times New Roman"/>
          <w:i/>
          <w:sz w:val="24"/>
          <w:u w:color="404040" w:themeColor="text1" w:themeTint="BF"/>
        </w:rPr>
        <w:t>E*</w:t>
      </w:r>
      <w:r w:rsidR="002359A6">
        <w:rPr>
          <w:rFonts w:ascii="Times New Roman" w:hAnsi="Times New Roman" w:cs="Times New Roman"/>
          <w:sz w:val="24"/>
          <w:u w:color="404040" w:themeColor="text1" w:themeTint="BF"/>
        </w:rPr>
        <w:t>) de la carpeta asfáltica.</w:t>
      </w:r>
    </w:p>
    <w:p w14:paraId="54CC342B" w14:textId="07D5A932" w:rsidR="00E53C4A" w:rsidRPr="00F26AF8" w:rsidRDefault="0043436C"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En </w:t>
      </w:r>
      <w:r w:rsidR="00F26AF8">
        <w:rPr>
          <w:rFonts w:ascii="Times New Roman" w:hAnsi="Times New Roman" w:cs="Times New Roman"/>
          <w:i/>
          <w:sz w:val="24"/>
          <w:u w:color="404040" w:themeColor="text1" w:themeTint="BF"/>
        </w:rPr>
        <w:t>DISMEP</w:t>
      </w:r>
      <w:r w:rsidR="00F26AF8">
        <w:rPr>
          <w:rFonts w:ascii="Times New Roman" w:hAnsi="Times New Roman" w:cs="Times New Roman"/>
          <w:sz w:val="24"/>
          <w:u w:color="404040" w:themeColor="text1" w:themeTint="BF"/>
        </w:rPr>
        <w:t xml:space="preserve"> s</w:t>
      </w:r>
      <w:r>
        <w:rPr>
          <w:rFonts w:ascii="Times New Roman" w:hAnsi="Times New Roman" w:cs="Times New Roman"/>
          <w:sz w:val="24"/>
          <w:u w:color="404040" w:themeColor="text1" w:themeTint="BF"/>
        </w:rPr>
        <w:t xml:space="preserve">e ha definido una estructura restringida de cuatro capas para pavimento flexible (capa de rodadura, capa base, capa </w:t>
      </w:r>
      <w:proofErr w:type="spellStart"/>
      <w:r>
        <w:rPr>
          <w:rFonts w:ascii="Times New Roman" w:hAnsi="Times New Roman" w:cs="Times New Roman"/>
          <w:sz w:val="24"/>
          <w:u w:color="404040" w:themeColor="text1" w:themeTint="BF"/>
        </w:rPr>
        <w:t>sub-base</w:t>
      </w:r>
      <w:proofErr w:type="spellEnd"/>
      <w:r>
        <w:rPr>
          <w:rFonts w:ascii="Times New Roman" w:hAnsi="Times New Roman" w:cs="Times New Roman"/>
          <w:sz w:val="24"/>
          <w:u w:color="404040" w:themeColor="text1" w:themeTint="BF"/>
        </w:rPr>
        <w:t xml:space="preserve"> y capa subrasante), no se </w:t>
      </w:r>
      <w:r w:rsidR="00F26AF8">
        <w:rPr>
          <w:rFonts w:ascii="Times New Roman" w:hAnsi="Times New Roman" w:cs="Times New Roman"/>
          <w:sz w:val="24"/>
          <w:u w:color="404040" w:themeColor="text1" w:themeTint="BF"/>
        </w:rPr>
        <w:t xml:space="preserve">considera la subdivisión interna </w:t>
      </w:r>
      <w:r>
        <w:rPr>
          <w:rFonts w:ascii="Times New Roman" w:hAnsi="Times New Roman" w:cs="Times New Roman"/>
          <w:sz w:val="24"/>
          <w:u w:color="404040" w:themeColor="text1" w:themeTint="BF"/>
        </w:rPr>
        <w:t xml:space="preserve">de capas salvo </w:t>
      </w:r>
      <w:r w:rsidR="00F26AF8">
        <w:rPr>
          <w:rFonts w:ascii="Times New Roman" w:hAnsi="Times New Roman" w:cs="Times New Roman"/>
          <w:sz w:val="24"/>
          <w:u w:color="404040" w:themeColor="text1" w:themeTint="BF"/>
        </w:rPr>
        <w:t xml:space="preserve">para el modelo de </w:t>
      </w:r>
      <w:proofErr w:type="spellStart"/>
      <w:r w:rsidR="00F26AF8">
        <w:rPr>
          <w:rFonts w:ascii="Times New Roman" w:hAnsi="Times New Roman" w:cs="Times New Roman"/>
          <w:sz w:val="24"/>
          <w:u w:color="404040" w:themeColor="text1" w:themeTint="BF"/>
        </w:rPr>
        <w:t>fisuramiento</w:t>
      </w:r>
      <w:proofErr w:type="spellEnd"/>
      <w:r w:rsidR="00F26AF8">
        <w:rPr>
          <w:rFonts w:ascii="Times New Roman" w:hAnsi="Times New Roman" w:cs="Times New Roman"/>
          <w:sz w:val="24"/>
          <w:u w:color="404040" w:themeColor="text1" w:themeTint="BF"/>
        </w:rPr>
        <w:t xml:space="preserve"> térmico de la carpeta asfáltica (cuatro subcapas</w:t>
      </w:r>
      <w:r>
        <w:rPr>
          <w:rFonts w:ascii="Times New Roman" w:hAnsi="Times New Roman" w:cs="Times New Roman"/>
          <w:sz w:val="24"/>
          <w:u w:color="404040" w:themeColor="text1" w:themeTint="BF"/>
        </w:rPr>
        <w:t xml:space="preserve"> de HMA</w:t>
      </w:r>
      <w:r w:rsidR="00F26AF8">
        <w:rPr>
          <w:rFonts w:ascii="Times New Roman" w:hAnsi="Times New Roman" w:cs="Times New Roman"/>
          <w:sz w:val="24"/>
          <w:u w:color="404040" w:themeColor="text1" w:themeTint="BF"/>
        </w:rPr>
        <w:t>)</w:t>
      </w:r>
      <w:r w:rsidR="002359A6">
        <w:rPr>
          <w:rFonts w:ascii="Times New Roman" w:hAnsi="Times New Roman" w:cs="Times New Roman"/>
          <w:sz w:val="24"/>
          <w:u w:color="404040" w:themeColor="text1" w:themeTint="BF"/>
        </w:rPr>
        <w:t xml:space="preserve">. </w:t>
      </w:r>
      <w:r w:rsidR="001B266C">
        <w:rPr>
          <w:rFonts w:ascii="Times New Roman" w:hAnsi="Times New Roman" w:cs="Times New Roman"/>
          <w:sz w:val="24"/>
          <w:u w:color="404040" w:themeColor="text1" w:themeTint="BF"/>
        </w:rPr>
        <w:t>No se modelan capas estabilizadas químicamente, mallas de refuerzo, etc.</w:t>
      </w:r>
    </w:p>
    <w:p w14:paraId="44EE59C8" w14:textId="390BD20B" w:rsidR="002359A6" w:rsidRDefault="00147858"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En el caso de pavimento rígido el análisis es más</w:t>
      </w:r>
      <w:r w:rsidR="00E53C4A">
        <w:rPr>
          <w:rFonts w:ascii="Times New Roman" w:hAnsi="Times New Roman" w:cs="Times New Roman"/>
          <w:sz w:val="24"/>
          <w:u w:color="404040" w:themeColor="text1" w:themeTint="BF"/>
        </w:rPr>
        <w:t xml:space="preserve"> complejo, </w:t>
      </w:r>
      <w:r w:rsidR="00C4100F">
        <w:rPr>
          <w:rFonts w:ascii="Times New Roman" w:hAnsi="Times New Roman" w:cs="Times New Roman"/>
          <w:sz w:val="24"/>
          <w:u w:color="404040" w:themeColor="text1" w:themeTint="BF"/>
        </w:rPr>
        <w:t xml:space="preserve">debido a las discontinuidades por la presencia de juntas en la losa, </w:t>
      </w:r>
      <w:r w:rsidR="00326E0B">
        <w:rPr>
          <w:rFonts w:ascii="Times New Roman" w:hAnsi="Times New Roman" w:cs="Times New Roman"/>
          <w:sz w:val="24"/>
          <w:u w:color="404040" w:themeColor="text1" w:themeTint="BF"/>
        </w:rPr>
        <w:t>el análisis se realiza con el modelo desarrollado por Winkler, siendo</w:t>
      </w:r>
      <w:r w:rsidR="00A506FD">
        <w:rPr>
          <w:rFonts w:ascii="Times New Roman" w:hAnsi="Times New Roman" w:cs="Times New Roman"/>
          <w:sz w:val="24"/>
          <w:u w:color="404040" w:themeColor="text1" w:themeTint="BF"/>
        </w:rPr>
        <w:t xml:space="preserve"> el desarrollo por</w:t>
      </w:r>
      <w:r w:rsidR="00326E0B">
        <w:rPr>
          <w:rFonts w:ascii="Times New Roman" w:hAnsi="Times New Roman" w:cs="Times New Roman"/>
          <w:sz w:val="24"/>
          <w:u w:color="404040" w:themeColor="text1" w:themeTint="BF"/>
        </w:rPr>
        <w:t xml:space="preserve"> </w:t>
      </w:r>
      <w:r w:rsidR="006A78C8">
        <w:rPr>
          <w:rFonts w:ascii="Times New Roman" w:hAnsi="Times New Roman" w:cs="Times New Roman"/>
          <w:sz w:val="24"/>
          <w:u w:color="404040" w:themeColor="text1" w:themeTint="BF"/>
        </w:rPr>
        <w:t xml:space="preserve">elementos finitos los más aplicables, sin embargo demanda de una gran cantidad de cálculos por lo que no es practico su incorporación </w:t>
      </w:r>
      <w:r w:rsidR="00455815">
        <w:rPr>
          <w:rFonts w:ascii="Times New Roman" w:hAnsi="Times New Roman" w:cs="Times New Roman"/>
          <w:sz w:val="24"/>
          <w:u w:color="404040" w:themeColor="text1" w:themeTint="BF"/>
        </w:rPr>
        <w:t xml:space="preserve">directa </w:t>
      </w:r>
      <w:r w:rsidR="00A3269D">
        <w:rPr>
          <w:rFonts w:ascii="Times New Roman" w:hAnsi="Times New Roman" w:cs="Times New Roman"/>
          <w:sz w:val="24"/>
          <w:u w:color="404040" w:themeColor="text1" w:themeTint="BF"/>
        </w:rPr>
        <w:t xml:space="preserve">en el método </w:t>
      </w:r>
      <w:proofErr w:type="spellStart"/>
      <w:r w:rsidR="00A3269D">
        <w:rPr>
          <w:rFonts w:ascii="Times New Roman" w:hAnsi="Times New Roman" w:cs="Times New Roman"/>
          <w:sz w:val="24"/>
          <w:u w:color="404040" w:themeColor="text1" w:themeTint="BF"/>
        </w:rPr>
        <w:t>M</w:t>
      </w:r>
      <w:r w:rsidR="00E86A58">
        <w:rPr>
          <w:rFonts w:ascii="Times New Roman" w:hAnsi="Times New Roman" w:cs="Times New Roman"/>
          <w:sz w:val="24"/>
          <w:u w:color="404040" w:themeColor="text1" w:themeTint="BF"/>
        </w:rPr>
        <w:t>ecanístico</w:t>
      </w:r>
      <w:proofErr w:type="spellEnd"/>
      <w:r w:rsidR="00A3269D">
        <w:rPr>
          <w:rFonts w:ascii="Times New Roman" w:hAnsi="Times New Roman" w:cs="Times New Roman"/>
          <w:sz w:val="24"/>
          <w:u w:color="404040" w:themeColor="text1" w:themeTint="BF"/>
        </w:rPr>
        <w:t xml:space="preserve"> – E</w:t>
      </w:r>
      <w:r w:rsidR="00E86A58">
        <w:rPr>
          <w:rFonts w:ascii="Times New Roman" w:hAnsi="Times New Roman" w:cs="Times New Roman"/>
          <w:sz w:val="24"/>
          <w:u w:color="404040" w:themeColor="text1" w:themeTint="BF"/>
        </w:rPr>
        <w:t>mpírico</w:t>
      </w:r>
      <w:r w:rsidR="00A3269D">
        <w:rPr>
          <w:rFonts w:ascii="Times New Roman" w:hAnsi="Times New Roman" w:cs="Times New Roman"/>
          <w:sz w:val="24"/>
          <w:u w:color="404040" w:themeColor="text1" w:themeTint="BF"/>
        </w:rPr>
        <w:t>, en su lugar se implementan modelos de equivalencia basados en: equivalencia de losas de una sola capa, la distribución lineal de temperatura equivalente</w:t>
      </w:r>
      <w:r w:rsidR="00326E0B">
        <w:rPr>
          <w:rFonts w:ascii="Times New Roman" w:hAnsi="Times New Roman" w:cs="Times New Roman"/>
          <w:sz w:val="24"/>
          <w:u w:color="404040" w:themeColor="text1" w:themeTint="BF"/>
        </w:rPr>
        <w:t xml:space="preserve"> y el concepto de losa equivalente de </w:t>
      </w:r>
      <w:proofErr w:type="spellStart"/>
      <w:r w:rsidR="00326E0B">
        <w:rPr>
          <w:rFonts w:ascii="Times New Roman" w:hAnsi="Times New Roman" w:cs="Times New Roman"/>
          <w:sz w:val="24"/>
          <w:u w:color="404040" w:themeColor="text1" w:themeTint="BF"/>
        </w:rPr>
        <w:t>Korenev</w:t>
      </w:r>
      <w:proofErr w:type="spellEnd"/>
      <w:r w:rsidR="00326E0B">
        <w:rPr>
          <w:rFonts w:ascii="Times New Roman" w:hAnsi="Times New Roman" w:cs="Times New Roman"/>
          <w:sz w:val="24"/>
          <w:u w:color="404040" w:themeColor="text1" w:themeTint="BF"/>
        </w:rPr>
        <w:t>.</w:t>
      </w:r>
      <w:r w:rsidR="00A506FD">
        <w:rPr>
          <w:rFonts w:ascii="Times New Roman" w:hAnsi="Times New Roman" w:cs="Times New Roman"/>
          <w:sz w:val="24"/>
          <w:u w:color="404040" w:themeColor="text1" w:themeTint="BF"/>
        </w:rPr>
        <w:t xml:space="preserve"> </w:t>
      </w:r>
      <w:r w:rsidR="006A78C8">
        <w:rPr>
          <w:rFonts w:ascii="Times New Roman" w:hAnsi="Times New Roman" w:cs="Times New Roman"/>
          <w:sz w:val="24"/>
          <w:u w:color="404040" w:themeColor="text1" w:themeTint="BF"/>
        </w:rPr>
        <w:t xml:space="preserve">En el desarrollo de este software, </w:t>
      </w:r>
      <w:r w:rsidR="00E53C4A">
        <w:rPr>
          <w:rFonts w:ascii="Times New Roman" w:hAnsi="Times New Roman" w:cs="Times New Roman"/>
          <w:sz w:val="24"/>
          <w:u w:color="404040" w:themeColor="text1" w:themeTint="BF"/>
        </w:rPr>
        <w:t>los esfuerzos y deflexiones por carga se estiman haciendo uso de las ecuaciones del método PCA, en cambio los esfuerzos por temperatura se estiman con las ecuaciones propuestas por Bradbury, luego estos esfuerzos se combinan según el modelo de deterioro que se est</w:t>
      </w:r>
      <w:r w:rsidR="006A78C8">
        <w:rPr>
          <w:rFonts w:ascii="Times New Roman" w:hAnsi="Times New Roman" w:cs="Times New Roman"/>
          <w:sz w:val="24"/>
          <w:u w:color="404040" w:themeColor="text1" w:themeTint="BF"/>
        </w:rPr>
        <w:t>é apl</w:t>
      </w:r>
      <w:r w:rsidR="002359A6">
        <w:rPr>
          <w:rFonts w:ascii="Times New Roman" w:hAnsi="Times New Roman" w:cs="Times New Roman"/>
          <w:sz w:val="24"/>
          <w:u w:color="404040" w:themeColor="text1" w:themeTint="BF"/>
        </w:rPr>
        <w:t>icando.</w:t>
      </w:r>
      <w:r w:rsidR="00455815">
        <w:rPr>
          <w:rFonts w:ascii="Times New Roman" w:hAnsi="Times New Roman" w:cs="Times New Roman"/>
          <w:sz w:val="24"/>
          <w:u w:color="404040" w:themeColor="text1" w:themeTint="BF"/>
        </w:rPr>
        <w:t xml:space="preserve"> </w:t>
      </w:r>
    </w:p>
    <w:p w14:paraId="3503FBE7" w14:textId="0A666E28" w:rsidR="00A61B4B" w:rsidRDefault="003C3891"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En </w:t>
      </w:r>
      <w:r>
        <w:rPr>
          <w:rFonts w:ascii="Times New Roman" w:hAnsi="Times New Roman" w:cs="Times New Roman"/>
          <w:i/>
          <w:sz w:val="24"/>
          <w:u w:color="404040" w:themeColor="text1" w:themeTint="BF"/>
        </w:rPr>
        <w:t>DISMEP</w:t>
      </w:r>
      <w:r>
        <w:rPr>
          <w:rFonts w:ascii="Times New Roman" w:hAnsi="Times New Roman" w:cs="Times New Roman"/>
          <w:sz w:val="24"/>
          <w:u w:color="404040" w:themeColor="text1" w:themeTint="BF"/>
        </w:rPr>
        <w:t xml:space="preserve"> se ha definido una estructura restringida de tres capas para pavimento rígido (capa de rodadura, </w:t>
      </w:r>
      <w:proofErr w:type="spellStart"/>
      <w:r>
        <w:rPr>
          <w:rFonts w:ascii="Times New Roman" w:hAnsi="Times New Roman" w:cs="Times New Roman"/>
          <w:sz w:val="24"/>
          <w:u w:color="404040" w:themeColor="text1" w:themeTint="BF"/>
        </w:rPr>
        <w:t>sub-base</w:t>
      </w:r>
      <w:proofErr w:type="spellEnd"/>
      <w:r>
        <w:rPr>
          <w:rFonts w:ascii="Times New Roman" w:hAnsi="Times New Roman" w:cs="Times New Roman"/>
          <w:sz w:val="24"/>
          <w:u w:color="404040" w:themeColor="text1" w:themeTint="BF"/>
        </w:rPr>
        <w:t xml:space="preserve"> y capa subrasante), no considerándose la subdivisión interna para ningún caso de análisis.</w:t>
      </w:r>
      <w:r w:rsidR="001B266C">
        <w:rPr>
          <w:rFonts w:ascii="Times New Roman" w:hAnsi="Times New Roman" w:cs="Times New Roman"/>
          <w:sz w:val="24"/>
          <w:u w:color="404040" w:themeColor="text1" w:themeTint="BF"/>
        </w:rPr>
        <w:t xml:space="preserve"> Solo se considera el análisis de </w:t>
      </w:r>
      <w:r w:rsidR="00041DC2">
        <w:rPr>
          <w:rFonts w:ascii="Times New Roman" w:hAnsi="Times New Roman" w:cs="Times New Roman"/>
          <w:sz w:val="24"/>
          <w:u w:color="404040" w:themeColor="text1" w:themeTint="BF"/>
        </w:rPr>
        <w:t>pavimentos de concreto con juntas simples (JPCP). No se modelan capas estabilizadas químicamente, mallas de refuerzo, etc.</w:t>
      </w:r>
    </w:p>
    <w:p w14:paraId="2F49DE45" w14:textId="35323415" w:rsidR="002359A6" w:rsidRPr="009F4825" w:rsidRDefault="00D229E1"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Las respuestas mecánicas del pavimento ante cargas de tránsito están influencia</w:t>
      </w:r>
      <w:r w:rsidR="00536260">
        <w:rPr>
          <w:rFonts w:ascii="Times New Roman" w:hAnsi="Times New Roman" w:cs="Times New Roman"/>
          <w:sz w:val="24"/>
          <w:u w:color="404040" w:themeColor="text1" w:themeTint="BF"/>
        </w:rPr>
        <w:t>das por el clima del lugar. E</w:t>
      </w:r>
      <w:r>
        <w:rPr>
          <w:rFonts w:ascii="Times New Roman" w:hAnsi="Times New Roman" w:cs="Times New Roman"/>
          <w:sz w:val="24"/>
          <w:u w:color="404040" w:themeColor="text1" w:themeTint="BF"/>
        </w:rPr>
        <w:t>n capas asfálticas la temperatura es un factor muy importante pues afecta directamente el valor del módulo dinámico (</w:t>
      </w:r>
      <w:r>
        <w:rPr>
          <w:rFonts w:ascii="Times New Roman" w:hAnsi="Times New Roman" w:cs="Times New Roman"/>
          <w:i/>
          <w:sz w:val="24"/>
          <w:u w:color="404040" w:themeColor="text1" w:themeTint="BF"/>
        </w:rPr>
        <w:t>E*</w:t>
      </w:r>
      <w:r>
        <w:rPr>
          <w:rFonts w:ascii="Times New Roman" w:hAnsi="Times New Roman" w:cs="Times New Roman"/>
          <w:sz w:val="24"/>
          <w:u w:color="404040" w:themeColor="text1" w:themeTint="BF"/>
        </w:rPr>
        <w:t xml:space="preserve">) y el </w:t>
      </w:r>
      <w:proofErr w:type="spellStart"/>
      <w:r>
        <w:rPr>
          <w:rFonts w:ascii="Times New Roman" w:hAnsi="Times New Roman" w:cs="Times New Roman"/>
          <w:sz w:val="24"/>
          <w:u w:color="404040" w:themeColor="text1" w:themeTint="BF"/>
        </w:rPr>
        <w:t>fisuramiento</w:t>
      </w:r>
      <w:proofErr w:type="spellEnd"/>
      <w:r>
        <w:rPr>
          <w:rFonts w:ascii="Times New Roman" w:hAnsi="Times New Roman" w:cs="Times New Roman"/>
          <w:sz w:val="24"/>
          <w:u w:color="404040" w:themeColor="text1" w:themeTint="BF"/>
        </w:rPr>
        <w:t xml:space="preserve"> térmico</w:t>
      </w:r>
      <w:r w:rsidR="00536260">
        <w:rPr>
          <w:rFonts w:ascii="Times New Roman" w:hAnsi="Times New Roman" w:cs="Times New Roman"/>
          <w:sz w:val="24"/>
          <w:u w:color="404040" w:themeColor="text1" w:themeTint="BF"/>
        </w:rPr>
        <w:t xml:space="preserve">. </w:t>
      </w:r>
      <w:r w:rsidR="00041DC2">
        <w:rPr>
          <w:rFonts w:ascii="Times New Roman" w:hAnsi="Times New Roman" w:cs="Times New Roman"/>
          <w:sz w:val="24"/>
          <w:u w:color="404040" w:themeColor="text1" w:themeTint="BF"/>
        </w:rPr>
        <w:t xml:space="preserve">En losas de PCC la variación horaria de la temperatura y la humedad provoca el alabeo de la losa. </w:t>
      </w:r>
      <w:r w:rsidR="00536260">
        <w:rPr>
          <w:rFonts w:ascii="Times New Roman" w:hAnsi="Times New Roman" w:cs="Times New Roman"/>
          <w:sz w:val="24"/>
          <w:u w:color="404040" w:themeColor="text1" w:themeTint="BF"/>
        </w:rPr>
        <w:t xml:space="preserve">En capas no ligadas </w:t>
      </w:r>
      <w:r w:rsidR="00041DC2">
        <w:rPr>
          <w:rFonts w:ascii="Times New Roman" w:hAnsi="Times New Roman" w:cs="Times New Roman"/>
          <w:sz w:val="24"/>
          <w:u w:color="404040" w:themeColor="text1" w:themeTint="BF"/>
        </w:rPr>
        <w:t>la variación estacional de la temperatura y humedad de la capa afectan directamente el valor del módulo resiliente (</w:t>
      </w:r>
      <w:proofErr w:type="spellStart"/>
      <w:r w:rsidR="00041DC2" w:rsidRPr="00041DC2">
        <w:rPr>
          <w:rFonts w:ascii="Times New Roman" w:hAnsi="Times New Roman" w:cs="Times New Roman"/>
          <w:i/>
          <w:sz w:val="24"/>
          <w:u w:color="404040" w:themeColor="text1" w:themeTint="BF"/>
        </w:rPr>
        <w:t>Mr</w:t>
      </w:r>
      <w:proofErr w:type="spellEnd"/>
      <w:r w:rsidR="00041DC2">
        <w:rPr>
          <w:rFonts w:ascii="Times New Roman" w:hAnsi="Times New Roman" w:cs="Times New Roman"/>
          <w:sz w:val="24"/>
          <w:u w:color="404040" w:themeColor="text1" w:themeTint="BF"/>
        </w:rPr>
        <w:t xml:space="preserve">). </w:t>
      </w:r>
      <w:r w:rsidR="009F4825">
        <w:rPr>
          <w:rFonts w:ascii="Times New Roman" w:hAnsi="Times New Roman" w:cs="Times New Roman"/>
          <w:sz w:val="24"/>
          <w:u w:color="404040" w:themeColor="text1" w:themeTint="BF"/>
        </w:rPr>
        <w:t xml:space="preserve">Todos estos conceptos son integrados en el módulo de clima de </w:t>
      </w:r>
      <w:r w:rsidR="009F4825">
        <w:rPr>
          <w:rFonts w:ascii="Times New Roman" w:hAnsi="Times New Roman" w:cs="Times New Roman"/>
          <w:i/>
          <w:sz w:val="24"/>
          <w:u w:color="404040" w:themeColor="text1" w:themeTint="BF"/>
        </w:rPr>
        <w:t>DISMEP</w:t>
      </w:r>
      <w:r w:rsidR="009F4825">
        <w:rPr>
          <w:rFonts w:ascii="Times New Roman" w:hAnsi="Times New Roman" w:cs="Times New Roman"/>
          <w:sz w:val="24"/>
          <w:u w:color="404040" w:themeColor="text1" w:themeTint="BF"/>
        </w:rPr>
        <w:t xml:space="preserve">, no </w:t>
      </w:r>
      <w:r w:rsidR="00AC5AD0">
        <w:rPr>
          <w:rFonts w:ascii="Times New Roman" w:hAnsi="Times New Roman" w:cs="Times New Roman"/>
          <w:sz w:val="24"/>
          <w:u w:color="404040" w:themeColor="text1" w:themeTint="BF"/>
        </w:rPr>
        <w:t>obstante,</w:t>
      </w:r>
      <w:r w:rsidR="009F4825">
        <w:rPr>
          <w:rFonts w:ascii="Times New Roman" w:hAnsi="Times New Roman" w:cs="Times New Roman"/>
          <w:sz w:val="24"/>
          <w:u w:color="404040" w:themeColor="text1" w:themeTint="BF"/>
        </w:rPr>
        <w:t xml:space="preserve"> no se ha considerado la penetración de </w:t>
      </w:r>
      <w:r w:rsidR="009F4825">
        <w:rPr>
          <w:rFonts w:ascii="Times New Roman" w:hAnsi="Times New Roman" w:cs="Times New Roman"/>
          <w:sz w:val="24"/>
          <w:u w:color="404040" w:themeColor="text1" w:themeTint="BF"/>
        </w:rPr>
        <w:lastRenderedPageBreak/>
        <w:t xml:space="preserve">heladas en la estructura del pavimento, por lo que las capas no ligadas son evaluadas como materiales no congelados en la determinación de </w:t>
      </w:r>
      <w:r w:rsidR="009F4825">
        <w:rPr>
          <w:rFonts w:ascii="Times New Roman" w:hAnsi="Times New Roman" w:cs="Times New Roman"/>
          <w:i/>
          <w:sz w:val="24"/>
          <w:u w:color="404040" w:themeColor="text1" w:themeTint="BF"/>
        </w:rPr>
        <w:t>Mr.</w:t>
      </w:r>
    </w:p>
    <w:p w14:paraId="3A277F5E" w14:textId="4607C629" w:rsidR="00BA7BFB" w:rsidRDefault="006A78C8"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Los esfuerzos térmicos en pavimentos rígidos </w:t>
      </w:r>
      <w:r w:rsidR="004300E5">
        <w:rPr>
          <w:rFonts w:ascii="Times New Roman" w:hAnsi="Times New Roman" w:cs="Times New Roman"/>
          <w:sz w:val="24"/>
          <w:u w:color="404040" w:themeColor="text1" w:themeTint="BF"/>
        </w:rPr>
        <w:t>pueden llegar a ser críticos en el análisis por lo que el perfil de temperaturas en la losa de PCC debe ser bien estudiada pues es muy variable a largo del día</w:t>
      </w:r>
      <w:r w:rsidR="00E86A58">
        <w:rPr>
          <w:rFonts w:ascii="Times New Roman" w:hAnsi="Times New Roman" w:cs="Times New Roman"/>
          <w:sz w:val="24"/>
          <w:u w:color="404040" w:themeColor="text1" w:themeTint="BF"/>
        </w:rPr>
        <w:t xml:space="preserve"> (figura 4-2</w:t>
      </w:r>
      <w:r w:rsidR="003D68F2">
        <w:rPr>
          <w:rFonts w:ascii="Times New Roman" w:hAnsi="Times New Roman" w:cs="Times New Roman"/>
          <w:sz w:val="24"/>
          <w:u w:color="404040" w:themeColor="text1" w:themeTint="BF"/>
        </w:rPr>
        <w:t>)</w:t>
      </w:r>
      <w:r w:rsidR="004300E5">
        <w:rPr>
          <w:rFonts w:ascii="Times New Roman" w:hAnsi="Times New Roman" w:cs="Times New Roman"/>
          <w:sz w:val="24"/>
          <w:u w:color="404040" w:themeColor="text1" w:themeTint="BF"/>
        </w:rPr>
        <w:t xml:space="preserve">, el software </w:t>
      </w:r>
      <w:r w:rsidR="009F4825">
        <w:rPr>
          <w:rFonts w:ascii="Times New Roman" w:hAnsi="Times New Roman" w:cs="Times New Roman"/>
          <w:i/>
          <w:sz w:val="24"/>
          <w:u w:color="404040" w:themeColor="text1" w:themeTint="BF"/>
        </w:rPr>
        <w:t>DISMEP</w:t>
      </w:r>
      <w:r w:rsidR="00CC2D20">
        <w:rPr>
          <w:rFonts w:ascii="Times New Roman" w:hAnsi="Times New Roman" w:cs="Times New Roman"/>
          <w:sz w:val="24"/>
          <w:u w:color="404040" w:themeColor="text1" w:themeTint="BF"/>
        </w:rPr>
        <w:t xml:space="preserve"> emplea la función cuadrática</w:t>
      </w:r>
      <w:r w:rsidR="004300E5">
        <w:rPr>
          <w:rFonts w:ascii="Times New Roman" w:hAnsi="Times New Roman" w:cs="Times New Roman"/>
          <w:sz w:val="24"/>
          <w:u w:color="404040" w:themeColor="text1" w:themeTint="BF"/>
        </w:rPr>
        <w:t xml:space="preserve"> para </w:t>
      </w:r>
      <w:r w:rsidR="00CC2D20">
        <w:rPr>
          <w:rFonts w:ascii="Times New Roman" w:hAnsi="Times New Roman" w:cs="Times New Roman"/>
          <w:sz w:val="24"/>
          <w:u w:color="404040" w:themeColor="text1" w:themeTint="BF"/>
        </w:rPr>
        <w:t xml:space="preserve">modelar </w:t>
      </w:r>
      <w:r w:rsidR="004300E5">
        <w:rPr>
          <w:rFonts w:ascii="Times New Roman" w:hAnsi="Times New Roman" w:cs="Times New Roman"/>
          <w:sz w:val="24"/>
          <w:u w:color="404040" w:themeColor="text1" w:themeTint="BF"/>
        </w:rPr>
        <w:t>el perfil de temperaturas el cual es convertido en un diferencial lineal de temperatura</w:t>
      </w:r>
      <w:r w:rsidR="00CC2D20">
        <w:rPr>
          <w:rFonts w:ascii="Times New Roman" w:hAnsi="Times New Roman" w:cs="Times New Roman"/>
          <w:sz w:val="24"/>
          <w:u w:color="404040" w:themeColor="text1" w:themeTint="BF"/>
        </w:rPr>
        <w:t xml:space="preserve"> equivalente</w:t>
      </w:r>
      <w:r w:rsidR="004300E5">
        <w:rPr>
          <w:rFonts w:ascii="Times New Roman" w:hAnsi="Times New Roman" w:cs="Times New Roman"/>
          <w:sz w:val="24"/>
          <w:u w:color="404040" w:themeColor="text1" w:themeTint="BF"/>
        </w:rPr>
        <w:t>, no se evalúa los esfuerzos térmicos no lineales</w:t>
      </w:r>
      <w:r w:rsidR="003D68F2">
        <w:rPr>
          <w:rFonts w:ascii="Times New Roman" w:hAnsi="Times New Roman" w:cs="Times New Roman"/>
          <w:sz w:val="24"/>
          <w:u w:color="404040" w:themeColor="text1" w:themeTint="BF"/>
        </w:rPr>
        <w:t>.</w:t>
      </w:r>
      <w:r w:rsidR="00CC2D20">
        <w:rPr>
          <w:rFonts w:ascii="Times New Roman" w:hAnsi="Times New Roman" w:cs="Times New Roman"/>
          <w:sz w:val="24"/>
          <w:u w:color="404040" w:themeColor="text1" w:themeTint="BF"/>
        </w:rPr>
        <w:t xml:space="preserve"> </w:t>
      </w:r>
    </w:p>
    <w:p w14:paraId="02401D97" w14:textId="77777777" w:rsidR="003D68F2" w:rsidRDefault="003D68F2" w:rsidP="00EB328F">
      <w:pPr>
        <w:keepNext/>
        <w:spacing w:after="0" w:line="360" w:lineRule="auto"/>
        <w:jc w:val="center"/>
      </w:pPr>
      <w:r>
        <w:rPr>
          <w:noProof/>
          <w:lang w:val="es-ES" w:eastAsia="es-ES"/>
        </w:rPr>
        <w:drawing>
          <wp:inline distT="0" distB="0" distL="0" distR="0" wp14:anchorId="71C0CCDD" wp14:editId="4DF53763">
            <wp:extent cx="4648200" cy="2742788"/>
            <wp:effectExtent l="0" t="0" r="0" b="63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stretch>
                      <a:fillRect/>
                    </a:stretch>
                  </pic:blipFill>
                  <pic:spPr>
                    <a:xfrm>
                      <a:off x="0" y="0"/>
                      <a:ext cx="4689357" cy="2767074"/>
                    </a:xfrm>
                    <a:prstGeom prst="rect">
                      <a:avLst/>
                    </a:prstGeom>
                  </pic:spPr>
                </pic:pic>
              </a:graphicData>
            </a:graphic>
          </wp:inline>
        </w:drawing>
      </w:r>
    </w:p>
    <w:p w14:paraId="4D1DC726" w14:textId="28004282" w:rsidR="003D68F2" w:rsidRDefault="003D68F2" w:rsidP="003D68F2">
      <w:pPr>
        <w:pStyle w:val="Descripcin"/>
        <w:jc w:val="center"/>
        <w:rPr>
          <w:rFonts w:ascii="Times New Roman" w:hAnsi="Times New Roman" w:cs="Times New Roman"/>
          <w:i w:val="0"/>
          <w:color w:val="auto"/>
          <w:sz w:val="22"/>
        </w:rPr>
      </w:pPr>
      <w:bookmarkStart w:id="303" w:name="_Toc5765615"/>
      <w:r w:rsidRPr="003D68F2">
        <w:rPr>
          <w:rFonts w:ascii="Times New Roman" w:hAnsi="Times New Roman" w:cs="Times New Roman"/>
          <w:b/>
          <w:i w:val="0"/>
          <w:color w:val="auto"/>
          <w:sz w:val="22"/>
        </w:rPr>
        <w:t xml:space="preserve">Figura 4 - </w:t>
      </w:r>
      <w:r w:rsidRPr="003D68F2">
        <w:rPr>
          <w:rFonts w:ascii="Times New Roman" w:hAnsi="Times New Roman" w:cs="Times New Roman"/>
          <w:b/>
          <w:i w:val="0"/>
          <w:color w:val="auto"/>
          <w:sz w:val="22"/>
        </w:rPr>
        <w:fldChar w:fldCharType="begin"/>
      </w:r>
      <w:r w:rsidRPr="003D68F2">
        <w:rPr>
          <w:rFonts w:ascii="Times New Roman" w:hAnsi="Times New Roman" w:cs="Times New Roman"/>
          <w:b/>
          <w:i w:val="0"/>
          <w:color w:val="auto"/>
          <w:sz w:val="22"/>
        </w:rPr>
        <w:instrText xml:space="preserve"> SEQ Figura_4_- \* ARABIC </w:instrText>
      </w:r>
      <w:r w:rsidRPr="003D68F2">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w:t>
      </w:r>
      <w:r w:rsidRPr="003D68F2">
        <w:rPr>
          <w:rFonts w:ascii="Times New Roman" w:hAnsi="Times New Roman" w:cs="Times New Roman"/>
          <w:b/>
          <w:i w:val="0"/>
          <w:color w:val="auto"/>
          <w:sz w:val="22"/>
        </w:rPr>
        <w:fldChar w:fldCharType="end"/>
      </w:r>
      <w:r w:rsidRPr="003D68F2">
        <w:rPr>
          <w:rFonts w:ascii="Times New Roman" w:hAnsi="Times New Roman" w:cs="Times New Roman"/>
          <w:b/>
          <w:i w:val="0"/>
          <w:color w:val="auto"/>
          <w:sz w:val="22"/>
        </w:rPr>
        <w:t>.</w:t>
      </w:r>
      <w:r w:rsidRPr="003D68F2">
        <w:rPr>
          <w:rFonts w:ascii="Times New Roman" w:hAnsi="Times New Roman" w:cs="Times New Roman"/>
          <w:i w:val="0"/>
          <w:color w:val="auto"/>
          <w:sz w:val="22"/>
        </w:rPr>
        <w:t xml:space="preserve"> Variación de la temperatura en pavimentos rígidos</w:t>
      </w:r>
      <w:bookmarkEnd w:id="303"/>
    </w:p>
    <w:p w14:paraId="4CF3E32F" w14:textId="77777777" w:rsidR="00C878F3" w:rsidRPr="00C878F3" w:rsidRDefault="00C878F3" w:rsidP="00C878F3">
      <w:pPr>
        <w:rPr>
          <w:rFonts w:ascii="Times New Roman" w:hAnsi="Times New Roman" w:cs="Times New Roman"/>
          <w:sz w:val="12"/>
        </w:rPr>
      </w:pPr>
    </w:p>
    <w:p w14:paraId="480E8707" w14:textId="0404DBA5" w:rsidR="00397D48" w:rsidRDefault="00C878F3"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En ambos tipos de pavimento la información de clima y tránsito es ingresada por d</w:t>
      </w:r>
      <w:r w:rsidR="00651F27">
        <w:rPr>
          <w:rFonts w:ascii="Times New Roman" w:hAnsi="Times New Roman" w:cs="Times New Roman"/>
          <w:sz w:val="24"/>
          <w:u w:color="404040" w:themeColor="text1" w:themeTint="BF"/>
        </w:rPr>
        <w:t xml:space="preserve">ía, esta consideración se ha tomado dado que rara vez estos datos están disponibles por hora a lo largo de uno o dos años que son los requeridos por la metodología </w:t>
      </w:r>
      <w:proofErr w:type="spellStart"/>
      <w:r w:rsidR="00651F27">
        <w:rPr>
          <w:rFonts w:ascii="Times New Roman" w:hAnsi="Times New Roman" w:cs="Times New Roman"/>
          <w:sz w:val="24"/>
          <w:u w:color="404040" w:themeColor="text1" w:themeTint="BF"/>
        </w:rPr>
        <w:t>M</w:t>
      </w:r>
      <w:r w:rsidR="00E86A58">
        <w:rPr>
          <w:rFonts w:ascii="Times New Roman" w:hAnsi="Times New Roman" w:cs="Times New Roman"/>
          <w:sz w:val="24"/>
          <w:u w:color="404040" w:themeColor="text1" w:themeTint="BF"/>
        </w:rPr>
        <w:t>ecanístico</w:t>
      </w:r>
      <w:proofErr w:type="spellEnd"/>
      <w:r w:rsidR="00651F27">
        <w:rPr>
          <w:rFonts w:ascii="Times New Roman" w:hAnsi="Times New Roman" w:cs="Times New Roman"/>
          <w:sz w:val="24"/>
          <w:u w:color="404040" w:themeColor="text1" w:themeTint="BF"/>
        </w:rPr>
        <w:t xml:space="preserve"> – E</w:t>
      </w:r>
      <w:r w:rsidR="00E86A58">
        <w:rPr>
          <w:rFonts w:ascii="Times New Roman" w:hAnsi="Times New Roman" w:cs="Times New Roman"/>
          <w:sz w:val="24"/>
          <w:u w:color="404040" w:themeColor="text1" w:themeTint="BF"/>
        </w:rPr>
        <w:t>mpírico</w:t>
      </w:r>
      <w:r w:rsidR="00651F27">
        <w:rPr>
          <w:rFonts w:ascii="Times New Roman" w:hAnsi="Times New Roman" w:cs="Times New Roman"/>
          <w:sz w:val="24"/>
          <w:u w:color="404040" w:themeColor="text1" w:themeTint="BF"/>
        </w:rPr>
        <w:t>. De la misma manera al hacer uso de modelos simplificados no se evalúa todas las propiedades térmicas de los materiales (no se evalúa la absorción de onda corta superficial, conductividad térmica y capacidad calorífica), variables que son afectadas por el clima y sus variaciones horarias.</w:t>
      </w:r>
      <w:r w:rsidR="006B2134">
        <w:rPr>
          <w:rFonts w:ascii="Times New Roman" w:hAnsi="Times New Roman" w:cs="Times New Roman"/>
          <w:sz w:val="24"/>
          <w:u w:color="404040" w:themeColor="text1" w:themeTint="BF"/>
        </w:rPr>
        <w:t xml:space="preserve"> Una variable importante a considerar es el nivel freático de la fundación pues el software calcula el perfil de humedad a partir de la curva característica suelo – agua y el nivel freático, por lo que éste último deberá representar las variaciones estacionales en la humedad del sitio.</w:t>
      </w:r>
    </w:p>
    <w:p w14:paraId="5EBD0F72" w14:textId="7273F0AA" w:rsidR="00CC2D20" w:rsidRDefault="00CC2D20"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En relación al tránsito no se ha considerado la desviación estándar de la ubicación lateral del neumático (el modelo PCA </w:t>
      </w:r>
      <w:r w:rsidR="002E28D1">
        <w:rPr>
          <w:rFonts w:ascii="Times New Roman" w:hAnsi="Times New Roman" w:cs="Times New Roman"/>
          <w:sz w:val="24"/>
          <w:u w:color="404040" w:themeColor="text1" w:themeTint="BF"/>
        </w:rPr>
        <w:t>implementado</w:t>
      </w:r>
      <w:r>
        <w:rPr>
          <w:rFonts w:ascii="Times New Roman" w:hAnsi="Times New Roman" w:cs="Times New Roman"/>
          <w:sz w:val="24"/>
          <w:u w:color="404040" w:themeColor="text1" w:themeTint="BF"/>
        </w:rPr>
        <w:t xml:space="preserve"> para pavimentos rígidos</w:t>
      </w:r>
      <w:r w:rsidR="002E28D1">
        <w:rPr>
          <w:rFonts w:ascii="Times New Roman" w:hAnsi="Times New Roman" w:cs="Times New Roman"/>
          <w:sz w:val="24"/>
          <w:u w:color="404040" w:themeColor="text1" w:themeTint="BF"/>
        </w:rPr>
        <w:t xml:space="preserve"> incluye la desviación estándar de la carga a través de un factor de corrección</w:t>
      </w:r>
      <w:r>
        <w:rPr>
          <w:rFonts w:ascii="Times New Roman" w:hAnsi="Times New Roman" w:cs="Times New Roman"/>
          <w:sz w:val="24"/>
          <w:u w:color="404040" w:themeColor="text1" w:themeTint="BF"/>
        </w:rPr>
        <w:t>)</w:t>
      </w:r>
      <w:r w:rsidR="002E28D1">
        <w:rPr>
          <w:rFonts w:ascii="Times New Roman" w:hAnsi="Times New Roman" w:cs="Times New Roman"/>
          <w:sz w:val="24"/>
          <w:u w:color="404040" w:themeColor="text1" w:themeTint="BF"/>
        </w:rPr>
        <w:t>.</w:t>
      </w:r>
    </w:p>
    <w:p w14:paraId="78914E65" w14:textId="52E72208" w:rsidR="00EF038B" w:rsidRDefault="00EF038B"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lastRenderedPageBreak/>
        <w:t xml:space="preserve">Los modelos de predicción que se evalúan para pavimento flexible son: profundidad de ahuellamiento, </w:t>
      </w:r>
      <w:proofErr w:type="spellStart"/>
      <w:r>
        <w:rPr>
          <w:rFonts w:ascii="Times New Roman" w:hAnsi="Times New Roman" w:cs="Times New Roman"/>
          <w:sz w:val="24"/>
          <w:u w:color="404040" w:themeColor="text1" w:themeTint="BF"/>
        </w:rPr>
        <w:t>fisuramiento</w:t>
      </w:r>
      <w:proofErr w:type="spellEnd"/>
      <w:r>
        <w:rPr>
          <w:rFonts w:ascii="Times New Roman" w:hAnsi="Times New Roman" w:cs="Times New Roman"/>
          <w:sz w:val="24"/>
          <w:u w:color="404040" w:themeColor="text1" w:themeTint="BF"/>
        </w:rPr>
        <w:t xml:space="preserve"> tipo “piel de cocodrilo”, </w:t>
      </w:r>
      <w:proofErr w:type="spellStart"/>
      <w:r>
        <w:rPr>
          <w:rFonts w:ascii="Times New Roman" w:hAnsi="Times New Roman" w:cs="Times New Roman"/>
          <w:sz w:val="24"/>
          <w:u w:color="404040" w:themeColor="text1" w:themeTint="BF"/>
        </w:rPr>
        <w:t>fisuramiento</w:t>
      </w:r>
      <w:proofErr w:type="spellEnd"/>
      <w:r>
        <w:rPr>
          <w:rFonts w:ascii="Times New Roman" w:hAnsi="Times New Roman" w:cs="Times New Roman"/>
          <w:sz w:val="24"/>
          <w:u w:color="404040" w:themeColor="text1" w:themeTint="BF"/>
        </w:rPr>
        <w:t xml:space="preserve"> longitudinal, </w:t>
      </w:r>
      <w:proofErr w:type="spellStart"/>
      <w:r>
        <w:rPr>
          <w:rFonts w:ascii="Times New Roman" w:hAnsi="Times New Roman" w:cs="Times New Roman"/>
          <w:sz w:val="24"/>
          <w:u w:color="404040" w:themeColor="text1" w:themeTint="BF"/>
        </w:rPr>
        <w:t>fisuramiento</w:t>
      </w:r>
      <w:proofErr w:type="spellEnd"/>
      <w:r>
        <w:rPr>
          <w:rFonts w:ascii="Times New Roman" w:hAnsi="Times New Roman" w:cs="Times New Roman"/>
          <w:sz w:val="24"/>
          <w:u w:color="404040" w:themeColor="text1" w:themeTint="BF"/>
        </w:rPr>
        <w:t xml:space="preserve"> transversal y la regularidad superficial. Los modelos de predicción que se evalúan para pavimento rígido son: </w:t>
      </w:r>
      <w:proofErr w:type="spellStart"/>
      <w:r w:rsidR="00C30E1F">
        <w:rPr>
          <w:rFonts w:ascii="Times New Roman" w:hAnsi="Times New Roman" w:cs="Times New Roman"/>
          <w:sz w:val="24"/>
          <w:u w:color="404040" w:themeColor="text1" w:themeTint="BF"/>
        </w:rPr>
        <w:t>fisuramiento</w:t>
      </w:r>
      <w:proofErr w:type="spellEnd"/>
      <w:r w:rsidR="00C30E1F">
        <w:rPr>
          <w:rFonts w:ascii="Times New Roman" w:hAnsi="Times New Roman" w:cs="Times New Roman"/>
          <w:sz w:val="24"/>
          <w:u w:color="404040" w:themeColor="text1" w:themeTint="BF"/>
        </w:rPr>
        <w:t xml:space="preserve"> transversal de losas, escalonamiento promedio de juntas transversales y la regularidad superficial. Los resultados para el primer mes han sido contrastados con cálculos manuales desarrollados en Excel no encontrándose variaciones significativas. Para cada modelo de predicción de deterioro, se presentan los resultados a través de curvas de evolución del deterioro y los valores del deterio</w:t>
      </w:r>
      <w:r w:rsidR="009D2758">
        <w:rPr>
          <w:rFonts w:ascii="Times New Roman" w:hAnsi="Times New Roman" w:cs="Times New Roman"/>
          <w:sz w:val="24"/>
          <w:u w:color="404040" w:themeColor="text1" w:themeTint="BF"/>
        </w:rPr>
        <w:t>ro mes a mes en forma tabulada.</w:t>
      </w:r>
    </w:p>
    <w:p w14:paraId="035F8B4C" w14:textId="52D6CED8" w:rsidR="006B2134" w:rsidRDefault="006B2134"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Respecto a la interfaz de usuario, como se ha podido notar en el capítulo anterior, se busca que el ingreso de la información sea </w:t>
      </w:r>
      <w:r w:rsidR="00063EA5">
        <w:rPr>
          <w:rFonts w:ascii="Times New Roman" w:hAnsi="Times New Roman" w:cs="Times New Roman"/>
          <w:sz w:val="24"/>
          <w:u w:color="404040" w:themeColor="text1" w:themeTint="BF"/>
        </w:rPr>
        <w:t>ordenado</w:t>
      </w:r>
      <w:r>
        <w:rPr>
          <w:rFonts w:ascii="Times New Roman" w:hAnsi="Times New Roman" w:cs="Times New Roman"/>
          <w:sz w:val="24"/>
          <w:u w:color="404040" w:themeColor="text1" w:themeTint="BF"/>
        </w:rPr>
        <w:t xml:space="preserve">, la interfaz mantiene siempre una estructura diferenciada entre el los menús de </w:t>
      </w:r>
      <w:r w:rsidR="00AC5AD0">
        <w:rPr>
          <w:rFonts w:ascii="Times New Roman" w:hAnsi="Times New Roman" w:cs="Times New Roman"/>
          <w:sz w:val="24"/>
          <w:u w:color="404040" w:themeColor="text1" w:themeTint="BF"/>
        </w:rPr>
        <w:t>selección y</w:t>
      </w:r>
      <w:r>
        <w:rPr>
          <w:rFonts w:ascii="Times New Roman" w:hAnsi="Times New Roman" w:cs="Times New Roman"/>
          <w:sz w:val="24"/>
          <w:u w:color="404040" w:themeColor="text1" w:themeTint="BF"/>
        </w:rPr>
        <w:t xml:space="preserve"> el </w:t>
      </w:r>
      <w:r w:rsidR="00E32A76">
        <w:rPr>
          <w:rFonts w:ascii="Times New Roman" w:hAnsi="Times New Roman" w:cs="Times New Roman"/>
          <w:sz w:val="24"/>
          <w:u w:color="404040" w:themeColor="text1" w:themeTint="BF"/>
        </w:rPr>
        <w:t xml:space="preserve">área de ingreso de datos y visualización de resultados. Para cada nivel siempre se presenta una burbuja de información donde se puede consultar una breve descripción de los datos a ingresar. </w:t>
      </w:r>
      <w:r w:rsidR="009E3FDE">
        <w:rPr>
          <w:rFonts w:ascii="Times New Roman" w:hAnsi="Times New Roman" w:cs="Times New Roman"/>
          <w:sz w:val="24"/>
          <w:u w:color="404040" w:themeColor="text1" w:themeTint="BF"/>
        </w:rPr>
        <w:t xml:space="preserve">En las ventanas de ingreso de datos siempre se presenta las ecuaciones de cálculo para facilitar su entendimiento. </w:t>
      </w:r>
      <w:r w:rsidR="00E32A76">
        <w:rPr>
          <w:rFonts w:ascii="Times New Roman" w:hAnsi="Times New Roman" w:cs="Times New Roman"/>
          <w:sz w:val="24"/>
          <w:u w:color="404040" w:themeColor="text1" w:themeTint="BF"/>
        </w:rPr>
        <w:t>Para saber que datos ya han sido ingresados, en los menús de selección siempre se muestra una marca de verificación en color verde para los datos completados y guardados, esta marca de verificación también aparece en la barra de estado cuando se completa toda la información</w:t>
      </w:r>
      <w:r w:rsidR="00EB328F">
        <w:rPr>
          <w:rFonts w:ascii="Times New Roman" w:hAnsi="Times New Roman" w:cs="Times New Roman"/>
          <w:sz w:val="24"/>
          <w:u w:color="404040" w:themeColor="text1" w:themeTint="BF"/>
        </w:rPr>
        <w:t xml:space="preserve"> o cálculo</w:t>
      </w:r>
      <w:r w:rsidR="00E32A76">
        <w:rPr>
          <w:rFonts w:ascii="Times New Roman" w:hAnsi="Times New Roman" w:cs="Times New Roman"/>
          <w:sz w:val="24"/>
          <w:u w:color="404040" w:themeColor="text1" w:themeTint="BF"/>
        </w:rPr>
        <w:t xml:space="preserve"> de alguna de las fichas</w:t>
      </w:r>
      <w:r w:rsidR="00EB328F">
        <w:rPr>
          <w:rFonts w:ascii="Times New Roman" w:hAnsi="Times New Roman" w:cs="Times New Roman"/>
          <w:sz w:val="24"/>
          <w:u w:color="404040" w:themeColor="text1" w:themeTint="BF"/>
        </w:rPr>
        <w:t>.</w:t>
      </w:r>
    </w:p>
    <w:p w14:paraId="08117D14" w14:textId="3E6DD8ED" w:rsidR="009D2758" w:rsidRDefault="009D2758"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Aplicando </w:t>
      </w:r>
      <w:r w:rsidR="009E19FD">
        <w:rPr>
          <w:rFonts w:ascii="Times New Roman" w:hAnsi="Times New Roman" w:cs="Times New Roman"/>
          <w:sz w:val="24"/>
          <w:u w:color="404040" w:themeColor="text1" w:themeTint="BF"/>
        </w:rPr>
        <w:t xml:space="preserve">la metodología </w:t>
      </w:r>
      <w:proofErr w:type="spellStart"/>
      <w:r w:rsidR="009E19FD">
        <w:rPr>
          <w:rFonts w:ascii="Times New Roman" w:hAnsi="Times New Roman" w:cs="Times New Roman"/>
          <w:sz w:val="24"/>
          <w:u w:color="404040" w:themeColor="text1" w:themeTint="BF"/>
        </w:rPr>
        <w:t>Mecanístico</w:t>
      </w:r>
      <w:proofErr w:type="spellEnd"/>
      <w:r w:rsidR="009E19FD">
        <w:rPr>
          <w:rFonts w:ascii="Times New Roman" w:hAnsi="Times New Roman" w:cs="Times New Roman"/>
          <w:sz w:val="24"/>
          <w:u w:color="404040" w:themeColor="text1" w:themeTint="BF"/>
        </w:rPr>
        <w:t xml:space="preserve"> ─ Empírico se desarrolló dos ejemplos de aplicación uno para pavimento flexible y otro para pavimento rígido (tablas </w:t>
      </w:r>
      <w:r w:rsidR="008762B6">
        <w:rPr>
          <w:rFonts w:ascii="Times New Roman" w:hAnsi="Times New Roman" w:cs="Times New Roman"/>
          <w:sz w:val="24"/>
          <w:u w:color="404040" w:themeColor="text1" w:themeTint="BF"/>
        </w:rPr>
        <w:t>4-2 y 4-</w:t>
      </w:r>
      <w:r w:rsidR="009E19FD">
        <w:rPr>
          <w:rFonts w:ascii="Times New Roman" w:hAnsi="Times New Roman" w:cs="Times New Roman"/>
          <w:sz w:val="24"/>
          <w:u w:color="404040" w:themeColor="text1" w:themeTint="BF"/>
        </w:rPr>
        <w:t>3).</w:t>
      </w:r>
    </w:p>
    <w:p w14:paraId="52F4A861" w14:textId="77777777" w:rsidR="008762B6" w:rsidRPr="008762B6" w:rsidRDefault="008762B6" w:rsidP="00D7097B">
      <w:pPr>
        <w:spacing w:line="360" w:lineRule="auto"/>
        <w:jc w:val="both"/>
        <w:rPr>
          <w:rFonts w:ascii="Times New Roman" w:hAnsi="Times New Roman" w:cs="Times New Roman"/>
          <w:sz w:val="12"/>
          <w:u w:color="404040" w:themeColor="text1" w:themeTint="BF"/>
        </w:rPr>
      </w:pPr>
    </w:p>
    <w:p w14:paraId="4CCF20EF" w14:textId="5D8E79F6" w:rsidR="008762B6" w:rsidRPr="008762B6" w:rsidRDefault="008762B6" w:rsidP="008762B6">
      <w:pPr>
        <w:pStyle w:val="Descripcin"/>
        <w:keepNext/>
        <w:spacing w:after="0" w:line="276" w:lineRule="auto"/>
        <w:jc w:val="center"/>
        <w:rPr>
          <w:rFonts w:ascii="Times New Roman" w:hAnsi="Times New Roman" w:cs="Times New Roman"/>
          <w:i w:val="0"/>
          <w:color w:val="auto"/>
          <w:sz w:val="22"/>
        </w:rPr>
      </w:pPr>
      <w:bookmarkStart w:id="304" w:name="_Toc5765783"/>
      <w:r w:rsidRPr="008762B6">
        <w:rPr>
          <w:rFonts w:ascii="Times New Roman" w:hAnsi="Times New Roman" w:cs="Times New Roman"/>
          <w:b/>
          <w:i w:val="0"/>
          <w:color w:val="auto"/>
          <w:sz w:val="22"/>
        </w:rPr>
        <w:t xml:space="preserve">Tabla 4 - </w:t>
      </w:r>
      <w:r w:rsidRPr="008762B6">
        <w:rPr>
          <w:rFonts w:ascii="Times New Roman" w:hAnsi="Times New Roman" w:cs="Times New Roman"/>
          <w:b/>
          <w:i w:val="0"/>
          <w:color w:val="auto"/>
          <w:sz w:val="22"/>
        </w:rPr>
        <w:fldChar w:fldCharType="begin"/>
      </w:r>
      <w:r w:rsidRPr="008762B6">
        <w:rPr>
          <w:rFonts w:ascii="Times New Roman" w:hAnsi="Times New Roman" w:cs="Times New Roman"/>
          <w:b/>
          <w:i w:val="0"/>
          <w:color w:val="auto"/>
          <w:sz w:val="22"/>
        </w:rPr>
        <w:instrText xml:space="preserve"> SEQ Tabla_4_- \* ARABIC </w:instrText>
      </w:r>
      <w:r w:rsidRPr="008762B6">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2</w:t>
      </w:r>
      <w:r w:rsidRPr="008762B6">
        <w:rPr>
          <w:rFonts w:ascii="Times New Roman" w:hAnsi="Times New Roman" w:cs="Times New Roman"/>
          <w:b/>
          <w:i w:val="0"/>
          <w:color w:val="auto"/>
          <w:sz w:val="22"/>
        </w:rPr>
        <w:fldChar w:fldCharType="end"/>
      </w:r>
      <w:r w:rsidRPr="008762B6">
        <w:rPr>
          <w:rFonts w:ascii="Times New Roman" w:hAnsi="Times New Roman" w:cs="Times New Roman"/>
          <w:b/>
          <w:i w:val="0"/>
          <w:color w:val="auto"/>
          <w:sz w:val="22"/>
        </w:rPr>
        <w:t>.</w:t>
      </w:r>
      <w:r w:rsidRPr="008762B6">
        <w:rPr>
          <w:rFonts w:ascii="Times New Roman" w:hAnsi="Times New Roman" w:cs="Times New Roman"/>
          <w:i w:val="0"/>
          <w:color w:val="auto"/>
          <w:sz w:val="22"/>
        </w:rPr>
        <w:t xml:space="preserve"> Resultados de análisis de pavimento flexible, período de diseño de 10 años.</w:t>
      </w:r>
      <w:bookmarkEnd w:id="304"/>
    </w:p>
    <w:tbl>
      <w:tblPr>
        <w:tblStyle w:val="Tablaconcuadrcula1clara"/>
        <w:tblW w:w="0" w:type="auto"/>
        <w:jc w:val="center"/>
        <w:tblLayout w:type="fixed"/>
        <w:tblLook w:val="04A0" w:firstRow="1" w:lastRow="0" w:firstColumn="1" w:lastColumn="0" w:noHBand="0" w:noVBand="1"/>
      </w:tblPr>
      <w:tblGrid>
        <w:gridCol w:w="2830"/>
        <w:gridCol w:w="851"/>
        <w:gridCol w:w="1276"/>
        <w:gridCol w:w="992"/>
        <w:gridCol w:w="1276"/>
        <w:gridCol w:w="1269"/>
      </w:tblGrid>
      <w:tr w:rsidR="001C41A9" w:rsidRPr="001C41A9" w14:paraId="660154F2" w14:textId="77777777" w:rsidTr="008762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808080"/>
            </w:tcBorders>
            <w:shd w:val="clear" w:color="auto" w:fill="F2F2F2" w:themeFill="background1" w:themeFillShade="F2"/>
            <w:vAlign w:val="center"/>
          </w:tcPr>
          <w:p w14:paraId="526E2476" w14:textId="67319008" w:rsidR="009E19FD" w:rsidRPr="001C41A9" w:rsidRDefault="009E19FD" w:rsidP="001C41A9">
            <w:pPr>
              <w:spacing w:line="276" w:lineRule="auto"/>
              <w:jc w:val="center"/>
              <w:rPr>
                <w:rFonts w:ascii="Arial Narrow" w:hAnsi="Arial Narrow" w:cs="Times New Roman"/>
                <w:sz w:val="20"/>
              </w:rPr>
            </w:pPr>
            <w:r w:rsidRPr="001C41A9">
              <w:rPr>
                <w:rFonts w:ascii="Arial Narrow" w:hAnsi="Arial Narrow" w:cs="Times New Roman"/>
                <w:sz w:val="20"/>
              </w:rPr>
              <w:t>Criterio de desempeño</w:t>
            </w:r>
          </w:p>
        </w:tc>
        <w:tc>
          <w:tcPr>
            <w:tcW w:w="851" w:type="dxa"/>
            <w:tcBorders>
              <w:top w:val="single" w:sz="8" w:space="0" w:color="808080"/>
            </w:tcBorders>
            <w:shd w:val="clear" w:color="auto" w:fill="F2F2F2" w:themeFill="background1" w:themeFillShade="F2"/>
            <w:vAlign w:val="center"/>
          </w:tcPr>
          <w:p w14:paraId="0991E61A" w14:textId="5018C6E2" w:rsidR="009E19FD" w:rsidRPr="00D16F0F" w:rsidRDefault="009E19FD" w:rsidP="001C41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rPr>
            </w:pPr>
            <w:r w:rsidRPr="00D16F0F">
              <w:rPr>
                <w:rFonts w:ascii="Arial Narrow" w:hAnsi="Arial Narrow" w:cs="Times New Roman"/>
                <w:sz w:val="20"/>
              </w:rPr>
              <w:t>Limite objetivo</w:t>
            </w:r>
          </w:p>
        </w:tc>
        <w:tc>
          <w:tcPr>
            <w:tcW w:w="1276" w:type="dxa"/>
            <w:tcBorders>
              <w:top w:val="single" w:sz="8" w:space="0" w:color="808080"/>
            </w:tcBorders>
            <w:shd w:val="clear" w:color="auto" w:fill="F2F2F2" w:themeFill="background1" w:themeFillShade="F2"/>
            <w:vAlign w:val="center"/>
          </w:tcPr>
          <w:p w14:paraId="3D3530D0" w14:textId="6192B274" w:rsidR="009E19FD" w:rsidRPr="00D16F0F" w:rsidRDefault="009E19FD" w:rsidP="001C41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rPr>
            </w:pPr>
            <w:r w:rsidRPr="00D16F0F">
              <w:rPr>
                <w:rFonts w:ascii="Arial Narrow" w:hAnsi="Arial Narrow" w:cs="Times New Roman"/>
                <w:sz w:val="20"/>
              </w:rPr>
              <w:t>Confiabilidad objetivo</w:t>
            </w:r>
          </w:p>
        </w:tc>
        <w:tc>
          <w:tcPr>
            <w:tcW w:w="992" w:type="dxa"/>
            <w:tcBorders>
              <w:top w:val="single" w:sz="8" w:space="0" w:color="808080"/>
            </w:tcBorders>
            <w:shd w:val="clear" w:color="auto" w:fill="F2F2F2" w:themeFill="background1" w:themeFillShade="F2"/>
            <w:vAlign w:val="center"/>
          </w:tcPr>
          <w:p w14:paraId="3AAF53EC" w14:textId="4B127BC8" w:rsidR="009E19FD" w:rsidRPr="00D16F0F" w:rsidRDefault="001C41A9" w:rsidP="001C41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rPr>
            </w:pPr>
            <w:r w:rsidRPr="00D16F0F">
              <w:rPr>
                <w:rFonts w:ascii="Arial Narrow" w:hAnsi="Arial Narrow" w:cs="Times New Roman"/>
                <w:sz w:val="20"/>
              </w:rPr>
              <w:t>Valor predicho</w:t>
            </w:r>
          </w:p>
        </w:tc>
        <w:tc>
          <w:tcPr>
            <w:tcW w:w="1276" w:type="dxa"/>
            <w:tcBorders>
              <w:top w:val="single" w:sz="8" w:space="0" w:color="808080"/>
            </w:tcBorders>
            <w:shd w:val="clear" w:color="auto" w:fill="F2F2F2" w:themeFill="background1" w:themeFillShade="F2"/>
            <w:vAlign w:val="center"/>
          </w:tcPr>
          <w:p w14:paraId="23380611" w14:textId="1F238791" w:rsidR="009E19FD" w:rsidRPr="00D16F0F" w:rsidRDefault="001C41A9" w:rsidP="001C41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rPr>
            </w:pPr>
            <w:r w:rsidRPr="00D16F0F">
              <w:rPr>
                <w:rFonts w:ascii="Arial Narrow" w:hAnsi="Arial Narrow" w:cs="Times New Roman"/>
                <w:sz w:val="20"/>
              </w:rPr>
              <w:t>Confiabilidad predicha</w:t>
            </w:r>
          </w:p>
        </w:tc>
        <w:tc>
          <w:tcPr>
            <w:tcW w:w="1269" w:type="dxa"/>
            <w:tcBorders>
              <w:top w:val="single" w:sz="8" w:space="0" w:color="808080"/>
            </w:tcBorders>
            <w:shd w:val="clear" w:color="auto" w:fill="F2F2F2" w:themeFill="background1" w:themeFillShade="F2"/>
            <w:vAlign w:val="center"/>
          </w:tcPr>
          <w:p w14:paraId="6679B428" w14:textId="7C587DBB" w:rsidR="009E19FD" w:rsidRPr="00D16F0F" w:rsidRDefault="001C41A9" w:rsidP="001C41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rPr>
            </w:pPr>
            <w:r w:rsidRPr="00D16F0F">
              <w:rPr>
                <w:rFonts w:ascii="Arial Narrow" w:hAnsi="Arial Narrow" w:cs="Times New Roman"/>
                <w:sz w:val="20"/>
              </w:rPr>
              <w:t>¿Aceptable?</w:t>
            </w:r>
          </w:p>
        </w:tc>
      </w:tr>
      <w:tr w:rsidR="001C41A9" w:rsidRPr="001C41A9" w14:paraId="3B7163F7" w14:textId="77777777" w:rsidTr="008762B6">
        <w:trPr>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C24AFC3" w14:textId="7BEBB68F" w:rsidR="009E19FD" w:rsidRPr="001C41A9" w:rsidRDefault="009E19FD" w:rsidP="00251768">
            <w:pPr>
              <w:spacing w:line="276" w:lineRule="auto"/>
              <w:rPr>
                <w:rFonts w:ascii="Arial Narrow" w:hAnsi="Arial Narrow" w:cs="Times New Roman"/>
                <w:b w:val="0"/>
                <w:sz w:val="20"/>
              </w:rPr>
            </w:pPr>
            <w:r w:rsidRPr="001C41A9">
              <w:rPr>
                <w:rFonts w:ascii="Arial Narrow" w:hAnsi="Arial Narrow" w:cs="Times New Roman"/>
                <w:b w:val="0"/>
                <w:sz w:val="20"/>
              </w:rPr>
              <w:t>Ahuellamiento total (mm)</w:t>
            </w:r>
          </w:p>
        </w:tc>
        <w:tc>
          <w:tcPr>
            <w:tcW w:w="851" w:type="dxa"/>
          </w:tcPr>
          <w:p w14:paraId="24AEF1BD" w14:textId="69DC5B81" w:rsidR="009E19FD" w:rsidRPr="001C41A9" w:rsidRDefault="001C41A9"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16.51</w:t>
            </w:r>
          </w:p>
        </w:tc>
        <w:tc>
          <w:tcPr>
            <w:tcW w:w="1276" w:type="dxa"/>
          </w:tcPr>
          <w:p w14:paraId="667CB8F9" w14:textId="2A100FEB" w:rsidR="001C41A9" w:rsidRPr="001C41A9" w:rsidRDefault="001C41A9" w:rsidP="001C41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80</w:t>
            </w:r>
            <w:r w:rsidR="008762B6">
              <w:rPr>
                <w:rFonts w:ascii="Arial Narrow" w:hAnsi="Arial Narrow" w:cs="Times New Roman"/>
                <w:sz w:val="20"/>
              </w:rPr>
              <w:t xml:space="preserve"> %</w:t>
            </w:r>
          </w:p>
        </w:tc>
        <w:tc>
          <w:tcPr>
            <w:tcW w:w="992" w:type="dxa"/>
          </w:tcPr>
          <w:p w14:paraId="1607B055" w14:textId="017A9938" w:rsidR="009E19FD" w:rsidRPr="001C41A9" w:rsidRDefault="001C41A9"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13</w:t>
            </w:r>
          </w:p>
        </w:tc>
        <w:tc>
          <w:tcPr>
            <w:tcW w:w="1276" w:type="dxa"/>
          </w:tcPr>
          <w:p w14:paraId="30A26F46" w14:textId="1BD88739" w:rsidR="009E19FD" w:rsidRPr="001C41A9" w:rsidRDefault="001C41A9"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76.54</w:t>
            </w:r>
            <w:r w:rsidR="008762B6">
              <w:rPr>
                <w:rFonts w:ascii="Arial Narrow" w:hAnsi="Arial Narrow" w:cs="Times New Roman"/>
                <w:sz w:val="20"/>
              </w:rPr>
              <w:t xml:space="preserve"> %</w:t>
            </w:r>
          </w:p>
        </w:tc>
        <w:tc>
          <w:tcPr>
            <w:tcW w:w="1269" w:type="dxa"/>
            <w:vAlign w:val="center"/>
          </w:tcPr>
          <w:p w14:paraId="0677C29B" w14:textId="02667CE5" w:rsidR="009E19FD" w:rsidRPr="001C41A9" w:rsidRDefault="001C41A9"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color w:val="FF0000"/>
                <w:sz w:val="20"/>
              </w:rPr>
              <w:t>No</w:t>
            </w:r>
          </w:p>
        </w:tc>
      </w:tr>
      <w:tr w:rsidR="001C41A9" w:rsidRPr="001C41A9" w14:paraId="66F0502F" w14:textId="77777777" w:rsidTr="008762B6">
        <w:trPr>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814C24A" w14:textId="7D4556FD" w:rsidR="009E19FD" w:rsidRPr="001C41A9" w:rsidRDefault="009E19FD" w:rsidP="00251768">
            <w:pPr>
              <w:spacing w:line="276" w:lineRule="auto"/>
              <w:rPr>
                <w:rFonts w:ascii="Arial Narrow" w:hAnsi="Arial Narrow" w:cs="Times New Roman"/>
                <w:b w:val="0"/>
                <w:sz w:val="20"/>
              </w:rPr>
            </w:pPr>
            <w:proofErr w:type="spellStart"/>
            <w:r w:rsidRPr="001C41A9">
              <w:rPr>
                <w:rFonts w:ascii="Arial Narrow" w:hAnsi="Arial Narrow" w:cs="Times New Roman"/>
                <w:b w:val="0"/>
                <w:sz w:val="20"/>
              </w:rPr>
              <w:t>Fisuramiento</w:t>
            </w:r>
            <w:proofErr w:type="spellEnd"/>
            <w:r w:rsidRPr="001C41A9">
              <w:rPr>
                <w:rFonts w:ascii="Arial Narrow" w:hAnsi="Arial Narrow" w:cs="Times New Roman"/>
                <w:b w:val="0"/>
                <w:sz w:val="20"/>
              </w:rPr>
              <w:t xml:space="preserve"> “piel de cocodrilo” (%)</w:t>
            </w:r>
          </w:p>
        </w:tc>
        <w:tc>
          <w:tcPr>
            <w:tcW w:w="851" w:type="dxa"/>
          </w:tcPr>
          <w:p w14:paraId="4548CD24" w14:textId="45AF4558" w:rsidR="009E19FD" w:rsidRPr="001C41A9" w:rsidRDefault="001C41A9"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35</w:t>
            </w:r>
          </w:p>
        </w:tc>
        <w:tc>
          <w:tcPr>
            <w:tcW w:w="1276" w:type="dxa"/>
          </w:tcPr>
          <w:p w14:paraId="14F2A9AF" w14:textId="453F82DD" w:rsidR="009E19FD" w:rsidRPr="001C41A9" w:rsidRDefault="001C41A9"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80</w:t>
            </w:r>
            <w:r w:rsidR="008762B6">
              <w:rPr>
                <w:rFonts w:ascii="Arial Narrow" w:hAnsi="Arial Narrow" w:cs="Times New Roman"/>
                <w:sz w:val="20"/>
              </w:rPr>
              <w:t xml:space="preserve"> %</w:t>
            </w:r>
          </w:p>
        </w:tc>
        <w:tc>
          <w:tcPr>
            <w:tcW w:w="992" w:type="dxa"/>
          </w:tcPr>
          <w:p w14:paraId="0735A397" w14:textId="5754A686" w:rsidR="009E19FD" w:rsidRPr="001C41A9" w:rsidRDefault="001C41A9"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0</w:t>
            </w:r>
          </w:p>
        </w:tc>
        <w:tc>
          <w:tcPr>
            <w:tcW w:w="1276" w:type="dxa"/>
          </w:tcPr>
          <w:p w14:paraId="51C4DB1B" w14:textId="5CC85206" w:rsidR="009E19FD" w:rsidRPr="001C41A9" w:rsidRDefault="001C41A9"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100</w:t>
            </w:r>
            <w:r w:rsidR="008762B6">
              <w:rPr>
                <w:rFonts w:ascii="Arial Narrow" w:hAnsi="Arial Narrow" w:cs="Times New Roman"/>
                <w:sz w:val="20"/>
              </w:rPr>
              <w:t xml:space="preserve"> %</w:t>
            </w:r>
          </w:p>
        </w:tc>
        <w:tc>
          <w:tcPr>
            <w:tcW w:w="1269" w:type="dxa"/>
            <w:vAlign w:val="center"/>
          </w:tcPr>
          <w:p w14:paraId="1F6E5645" w14:textId="34CC1B14" w:rsidR="009E19FD" w:rsidRPr="00D16F0F" w:rsidRDefault="001C41A9"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33CC"/>
                <w:sz w:val="20"/>
              </w:rPr>
            </w:pPr>
            <w:r w:rsidRPr="00D16F0F">
              <w:rPr>
                <w:rFonts w:ascii="Arial Narrow" w:hAnsi="Arial Narrow" w:cs="Times New Roman"/>
                <w:color w:val="0033CC"/>
                <w:sz w:val="20"/>
              </w:rPr>
              <w:t>Sí</w:t>
            </w:r>
          </w:p>
        </w:tc>
      </w:tr>
      <w:tr w:rsidR="001C41A9" w:rsidRPr="001C41A9" w14:paraId="30843300" w14:textId="77777777" w:rsidTr="008762B6">
        <w:trPr>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C4100FA" w14:textId="5AA9A2E3" w:rsidR="001C41A9" w:rsidRPr="001C41A9" w:rsidRDefault="001C41A9" w:rsidP="001C41A9">
            <w:pPr>
              <w:spacing w:line="276" w:lineRule="auto"/>
              <w:rPr>
                <w:rFonts w:ascii="Arial Narrow" w:hAnsi="Arial Narrow" w:cs="Times New Roman"/>
                <w:b w:val="0"/>
                <w:sz w:val="20"/>
              </w:rPr>
            </w:pPr>
            <w:proofErr w:type="spellStart"/>
            <w:r w:rsidRPr="001C41A9">
              <w:rPr>
                <w:rFonts w:ascii="Arial Narrow" w:hAnsi="Arial Narrow" w:cs="Times New Roman"/>
                <w:b w:val="0"/>
                <w:sz w:val="20"/>
              </w:rPr>
              <w:t>Fisuramiento</w:t>
            </w:r>
            <w:proofErr w:type="spellEnd"/>
            <w:r w:rsidRPr="001C41A9">
              <w:rPr>
                <w:rFonts w:ascii="Arial Narrow" w:hAnsi="Arial Narrow" w:cs="Times New Roman"/>
                <w:b w:val="0"/>
                <w:sz w:val="20"/>
              </w:rPr>
              <w:t xml:space="preserve"> longitudinal (m/km)</w:t>
            </w:r>
          </w:p>
        </w:tc>
        <w:tc>
          <w:tcPr>
            <w:tcW w:w="851" w:type="dxa"/>
          </w:tcPr>
          <w:p w14:paraId="7141DC28" w14:textId="700426DE" w:rsidR="001C41A9" w:rsidRPr="001C41A9" w:rsidRDefault="001C41A9" w:rsidP="001C41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135</w:t>
            </w:r>
          </w:p>
        </w:tc>
        <w:tc>
          <w:tcPr>
            <w:tcW w:w="1276" w:type="dxa"/>
          </w:tcPr>
          <w:p w14:paraId="06A7E4AB" w14:textId="308C1F9E" w:rsidR="001C41A9" w:rsidRPr="001C41A9" w:rsidRDefault="001C41A9" w:rsidP="001C41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80</w:t>
            </w:r>
            <w:r w:rsidR="008762B6">
              <w:rPr>
                <w:rFonts w:ascii="Arial Narrow" w:hAnsi="Arial Narrow" w:cs="Times New Roman"/>
                <w:sz w:val="20"/>
              </w:rPr>
              <w:t xml:space="preserve"> %</w:t>
            </w:r>
          </w:p>
        </w:tc>
        <w:tc>
          <w:tcPr>
            <w:tcW w:w="992" w:type="dxa"/>
          </w:tcPr>
          <w:p w14:paraId="15D2426E" w14:textId="658550D3" w:rsidR="001C41A9" w:rsidRPr="001C41A9" w:rsidRDefault="001C41A9" w:rsidP="001C41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0</w:t>
            </w:r>
          </w:p>
        </w:tc>
        <w:tc>
          <w:tcPr>
            <w:tcW w:w="1276" w:type="dxa"/>
          </w:tcPr>
          <w:p w14:paraId="61774B1D" w14:textId="0BFF927D" w:rsidR="001C41A9" w:rsidRPr="001C41A9" w:rsidRDefault="001C41A9" w:rsidP="001C41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99.97</w:t>
            </w:r>
            <w:r w:rsidR="008762B6">
              <w:rPr>
                <w:rFonts w:ascii="Arial Narrow" w:hAnsi="Arial Narrow" w:cs="Times New Roman"/>
                <w:sz w:val="20"/>
              </w:rPr>
              <w:t xml:space="preserve"> %</w:t>
            </w:r>
          </w:p>
        </w:tc>
        <w:tc>
          <w:tcPr>
            <w:tcW w:w="1269" w:type="dxa"/>
          </w:tcPr>
          <w:p w14:paraId="54CF51DB" w14:textId="7AB49A71" w:rsidR="001C41A9" w:rsidRPr="00D16F0F" w:rsidRDefault="001C41A9" w:rsidP="001C41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33CC"/>
                <w:sz w:val="20"/>
              </w:rPr>
            </w:pPr>
            <w:r w:rsidRPr="00D16F0F">
              <w:rPr>
                <w:rFonts w:ascii="Arial Narrow" w:hAnsi="Arial Narrow" w:cs="Times New Roman"/>
                <w:color w:val="0033CC"/>
                <w:sz w:val="20"/>
              </w:rPr>
              <w:t>Sí</w:t>
            </w:r>
          </w:p>
        </w:tc>
      </w:tr>
      <w:tr w:rsidR="001C41A9" w:rsidRPr="001C41A9" w14:paraId="3EE6FA06" w14:textId="77777777" w:rsidTr="008762B6">
        <w:trPr>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93C3C7B" w14:textId="56C1429C" w:rsidR="001C41A9" w:rsidRPr="001C41A9" w:rsidRDefault="001C41A9" w:rsidP="001C41A9">
            <w:pPr>
              <w:spacing w:line="276" w:lineRule="auto"/>
              <w:rPr>
                <w:rFonts w:ascii="Arial Narrow" w:hAnsi="Arial Narrow" w:cs="Times New Roman"/>
                <w:b w:val="0"/>
                <w:sz w:val="20"/>
              </w:rPr>
            </w:pPr>
            <w:proofErr w:type="spellStart"/>
            <w:r w:rsidRPr="001C41A9">
              <w:rPr>
                <w:rFonts w:ascii="Arial Narrow" w:hAnsi="Arial Narrow" w:cs="Times New Roman"/>
                <w:b w:val="0"/>
                <w:sz w:val="20"/>
              </w:rPr>
              <w:t>Fisuramiento</w:t>
            </w:r>
            <w:proofErr w:type="spellEnd"/>
            <w:r w:rsidRPr="001C41A9">
              <w:rPr>
                <w:rFonts w:ascii="Arial Narrow" w:hAnsi="Arial Narrow" w:cs="Times New Roman"/>
                <w:b w:val="0"/>
                <w:sz w:val="20"/>
              </w:rPr>
              <w:t xml:space="preserve"> transversal (m/km)</w:t>
            </w:r>
          </w:p>
        </w:tc>
        <w:tc>
          <w:tcPr>
            <w:tcW w:w="851" w:type="dxa"/>
          </w:tcPr>
          <w:p w14:paraId="26E91473" w14:textId="6A54140C" w:rsidR="001C41A9" w:rsidRPr="001C41A9" w:rsidRDefault="001C41A9" w:rsidP="001C41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135</w:t>
            </w:r>
          </w:p>
        </w:tc>
        <w:tc>
          <w:tcPr>
            <w:tcW w:w="1276" w:type="dxa"/>
          </w:tcPr>
          <w:p w14:paraId="56C24A7B" w14:textId="0AA5C73E" w:rsidR="001C41A9" w:rsidRPr="001C41A9" w:rsidRDefault="001C41A9" w:rsidP="001C41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80</w:t>
            </w:r>
            <w:r w:rsidR="008762B6">
              <w:rPr>
                <w:rFonts w:ascii="Arial Narrow" w:hAnsi="Arial Narrow" w:cs="Times New Roman"/>
                <w:sz w:val="20"/>
              </w:rPr>
              <w:t xml:space="preserve"> %</w:t>
            </w:r>
          </w:p>
        </w:tc>
        <w:tc>
          <w:tcPr>
            <w:tcW w:w="992" w:type="dxa"/>
          </w:tcPr>
          <w:p w14:paraId="76B02E31" w14:textId="467A9468" w:rsidR="001C41A9" w:rsidRPr="001C41A9" w:rsidRDefault="001C41A9" w:rsidP="001C41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0</w:t>
            </w:r>
          </w:p>
        </w:tc>
        <w:tc>
          <w:tcPr>
            <w:tcW w:w="1276" w:type="dxa"/>
          </w:tcPr>
          <w:p w14:paraId="5FE90203" w14:textId="66A384DF" w:rsidR="001C41A9" w:rsidRPr="001C41A9" w:rsidRDefault="001C41A9" w:rsidP="001C41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100</w:t>
            </w:r>
            <w:r w:rsidR="008762B6">
              <w:rPr>
                <w:rFonts w:ascii="Arial Narrow" w:hAnsi="Arial Narrow" w:cs="Times New Roman"/>
                <w:sz w:val="20"/>
              </w:rPr>
              <w:t xml:space="preserve"> %</w:t>
            </w:r>
          </w:p>
        </w:tc>
        <w:tc>
          <w:tcPr>
            <w:tcW w:w="1269" w:type="dxa"/>
          </w:tcPr>
          <w:p w14:paraId="08FF22CE" w14:textId="7D95CA06" w:rsidR="001C41A9" w:rsidRPr="00D16F0F" w:rsidRDefault="001C41A9" w:rsidP="001C41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33CC"/>
                <w:sz w:val="20"/>
              </w:rPr>
            </w:pPr>
            <w:r w:rsidRPr="00D16F0F">
              <w:rPr>
                <w:rFonts w:ascii="Arial Narrow" w:hAnsi="Arial Narrow" w:cs="Times New Roman"/>
                <w:color w:val="0033CC"/>
                <w:sz w:val="20"/>
              </w:rPr>
              <w:t>Sí</w:t>
            </w:r>
          </w:p>
        </w:tc>
      </w:tr>
      <w:tr w:rsidR="001C41A9" w:rsidRPr="001C41A9" w14:paraId="6602DCE5" w14:textId="77777777" w:rsidTr="008762B6">
        <w:trPr>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E129311" w14:textId="60EF1C2D" w:rsidR="001C41A9" w:rsidRPr="001C41A9" w:rsidRDefault="001C41A9" w:rsidP="001C41A9">
            <w:pPr>
              <w:spacing w:line="276" w:lineRule="auto"/>
              <w:rPr>
                <w:rFonts w:ascii="Arial Narrow" w:hAnsi="Arial Narrow" w:cs="Times New Roman"/>
                <w:b w:val="0"/>
                <w:sz w:val="20"/>
              </w:rPr>
            </w:pPr>
            <w:r w:rsidRPr="001C41A9">
              <w:rPr>
                <w:rFonts w:ascii="Arial Narrow" w:hAnsi="Arial Narrow" w:cs="Times New Roman"/>
                <w:b w:val="0"/>
                <w:sz w:val="20"/>
              </w:rPr>
              <w:t>IRI terminal (cm/km)</w:t>
            </w:r>
          </w:p>
        </w:tc>
        <w:tc>
          <w:tcPr>
            <w:tcW w:w="851" w:type="dxa"/>
          </w:tcPr>
          <w:p w14:paraId="69A0D9AD" w14:textId="03DC1907" w:rsidR="001C41A9" w:rsidRPr="001C41A9" w:rsidRDefault="005E2305" w:rsidP="001C41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Pr>
                <w:rFonts w:ascii="Arial Narrow" w:hAnsi="Arial Narrow" w:cs="Times New Roman"/>
                <w:sz w:val="20"/>
              </w:rPr>
              <w:t>315</w:t>
            </w:r>
          </w:p>
        </w:tc>
        <w:tc>
          <w:tcPr>
            <w:tcW w:w="1276" w:type="dxa"/>
          </w:tcPr>
          <w:p w14:paraId="5ACBAE45" w14:textId="14D95D02" w:rsidR="001C41A9" w:rsidRPr="001C41A9" w:rsidRDefault="001C41A9" w:rsidP="001C41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80</w:t>
            </w:r>
            <w:r w:rsidR="008762B6">
              <w:rPr>
                <w:rFonts w:ascii="Arial Narrow" w:hAnsi="Arial Narrow" w:cs="Times New Roman"/>
                <w:sz w:val="20"/>
              </w:rPr>
              <w:t xml:space="preserve"> %</w:t>
            </w:r>
          </w:p>
        </w:tc>
        <w:tc>
          <w:tcPr>
            <w:tcW w:w="992" w:type="dxa"/>
          </w:tcPr>
          <w:p w14:paraId="52E96089" w14:textId="679C26E1" w:rsidR="001C41A9" w:rsidRPr="001C41A9" w:rsidRDefault="001C41A9" w:rsidP="001C41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144.56</w:t>
            </w:r>
          </w:p>
        </w:tc>
        <w:tc>
          <w:tcPr>
            <w:tcW w:w="1276" w:type="dxa"/>
          </w:tcPr>
          <w:p w14:paraId="5E294EF2" w14:textId="2A2D5972" w:rsidR="001C41A9" w:rsidRPr="001C41A9" w:rsidRDefault="001C41A9" w:rsidP="001C41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100</w:t>
            </w:r>
            <w:r w:rsidR="008762B6">
              <w:rPr>
                <w:rFonts w:ascii="Arial Narrow" w:hAnsi="Arial Narrow" w:cs="Times New Roman"/>
                <w:sz w:val="20"/>
              </w:rPr>
              <w:t xml:space="preserve"> %</w:t>
            </w:r>
          </w:p>
        </w:tc>
        <w:tc>
          <w:tcPr>
            <w:tcW w:w="1269" w:type="dxa"/>
          </w:tcPr>
          <w:p w14:paraId="71C67852" w14:textId="76743473" w:rsidR="001C41A9" w:rsidRPr="00D16F0F" w:rsidRDefault="001C41A9" w:rsidP="001C41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33CC"/>
                <w:sz w:val="20"/>
              </w:rPr>
            </w:pPr>
            <w:r w:rsidRPr="00D16F0F">
              <w:rPr>
                <w:rFonts w:ascii="Arial Narrow" w:hAnsi="Arial Narrow" w:cs="Times New Roman"/>
                <w:color w:val="0033CC"/>
                <w:sz w:val="20"/>
              </w:rPr>
              <w:t>Sí</w:t>
            </w:r>
          </w:p>
        </w:tc>
      </w:tr>
    </w:tbl>
    <w:p w14:paraId="09190613" w14:textId="77777777" w:rsidR="008762B6" w:rsidRPr="00455734" w:rsidRDefault="008762B6" w:rsidP="008762B6">
      <w:pPr>
        <w:pStyle w:val="Descripcin"/>
        <w:keepNext/>
        <w:spacing w:line="276" w:lineRule="auto"/>
        <w:jc w:val="center"/>
        <w:rPr>
          <w:rFonts w:ascii="Times New Roman" w:hAnsi="Times New Roman" w:cs="Times New Roman"/>
          <w:b/>
          <w:i w:val="0"/>
          <w:color w:val="auto"/>
          <w:sz w:val="24"/>
        </w:rPr>
      </w:pPr>
    </w:p>
    <w:p w14:paraId="239DD77C" w14:textId="7F4C5126" w:rsidR="00251768" w:rsidRDefault="00455734" w:rsidP="00455734">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Para el pavimento flexible, el criterio de desempeño que no se cumple corresponde al ahuellamiento total, para el cual se obtiene una confiabilidad por debajo del límite establecido (3.46 % menos); es decir, es ligeramente inferior por lo que el diseño podría darse por aceptado, esto último en razón a que el </w:t>
      </w:r>
      <w:r w:rsidRPr="00455734">
        <w:rPr>
          <w:rFonts w:ascii="Times New Roman" w:hAnsi="Times New Roman" w:cs="Times New Roman"/>
          <w:i/>
          <w:sz w:val="24"/>
          <w:u w:color="404040" w:themeColor="text1" w:themeTint="BF"/>
        </w:rPr>
        <w:t>IRI</w:t>
      </w:r>
      <w:r>
        <w:rPr>
          <w:rFonts w:ascii="Times New Roman" w:hAnsi="Times New Roman" w:cs="Times New Roman"/>
          <w:sz w:val="24"/>
          <w:u w:color="404040" w:themeColor="text1" w:themeTint="BF"/>
        </w:rPr>
        <w:t xml:space="preserve"> terminal cumple con los criterios de </w:t>
      </w:r>
      <w:r>
        <w:rPr>
          <w:rFonts w:ascii="Times New Roman" w:hAnsi="Times New Roman" w:cs="Times New Roman"/>
          <w:sz w:val="24"/>
          <w:u w:color="404040" w:themeColor="text1" w:themeTint="BF"/>
        </w:rPr>
        <w:lastRenderedPageBreak/>
        <w:t xml:space="preserve">desempeño (siempre que el </w:t>
      </w:r>
      <w:r w:rsidRPr="00455734">
        <w:rPr>
          <w:rFonts w:ascii="Times New Roman" w:hAnsi="Times New Roman" w:cs="Times New Roman"/>
          <w:i/>
          <w:sz w:val="24"/>
          <w:u w:color="404040" w:themeColor="text1" w:themeTint="BF"/>
        </w:rPr>
        <w:t>IRI</w:t>
      </w:r>
      <w:r>
        <w:rPr>
          <w:rFonts w:ascii="Times New Roman" w:hAnsi="Times New Roman" w:cs="Times New Roman"/>
          <w:sz w:val="24"/>
          <w:u w:color="404040" w:themeColor="text1" w:themeTint="BF"/>
        </w:rPr>
        <w:t xml:space="preserve"> sea el criterio de mayor peso en la evaluación, lo cual suele pasar en la mayoría de los casos). Sin embargo; si lo que se busca es cumplir en todos los criterios, deberá plantearse cambiar los espesores de capa</w:t>
      </w:r>
      <w:r w:rsidR="005860EA">
        <w:rPr>
          <w:rFonts w:ascii="Times New Roman" w:hAnsi="Times New Roman" w:cs="Times New Roman"/>
          <w:sz w:val="24"/>
          <w:u w:color="404040" w:themeColor="text1" w:themeTint="BF"/>
        </w:rPr>
        <w:t xml:space="preserve"> o mejorar los materiales (variación de las propiedades del material) y volver a hacer el análisis con </w:t>
      </w:r>
      <w:r w:rsidR="005860EA">
        <w:rPr>
          <w:rFonts w:ascii="Times New Roman" w:hAnsi="Times New Roman" w:cs="Times New Roman"/>
          <w:i/>
          <w:sz w:val="24"/>
          <w:u w:color="404040" w:themeColor="text1" w:themeTint="BF"/>
        </w:rPr>
        <w:t>DISMEP</w:t>
      </w:r>
      <w:r w:rsidR="00251768">
        <w:rPr>
          <w:rFonts w:ascii="Times New Roman" w:hAnsi="Times New Roman" w:cs="Times New Roman"/>
          <w:sz w:val="24"/>
          <w:u w:color="404040" w:themeColor="text1" w:themeTint="BF"/>
        </w:rPr>
        <w:t>.</w:t>
      </w:r>
    </w:p>
    <w:p w14:paraId="23A82892" w14:textId="7C483C44" w:rsidR="00455734" w:rsidRDefault="00251768" w:rsidP="00455734">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Haciendo un análisis de la variación de la confiabilidad respecto al espesor de la carpeta asfáltica (manteniendo invariables los espesores base y subbase)</w:t>
      </w:r>
      <w:r w:rsidR="003443BC">
        <w:rPr>
          <w:rFonts w:ascii="Times New Roman" w:hAnsi="Times New Roman" w:cs="Times New Roman"/>
          <w:sz w:val="24"/>
          <w:u w:color="404040" w:themeColor="text1" w:themeTint="BF"/>
        </w:rPr>
        <w:t xml:space="preserve"> (figura 4-3)</w:t>
      </w:r>
      <w:r>
        <w:rPr>
          <w:rFonts w:ascii="Times New Roman" w:hAnsi="Times New Roman" w:cs="Times New Roman"/>
          <w:sz w:val="24"/>
          <w:u w:color="404040" w:themeColor="text1" w:themeTint="BF"/>
        </w:rPr>
        <w:t xml:space="preserve">, podemos determinar que </w:t>
      </w:r>
      <w:r w:rsidR="00D16F0F">
        <w:rPr>
          <w:rFonts w:ascii="Times New Roman" w:hAnsi="Times New Roman" w:cs="Times New Roman"/>
          <w:sz w:val="24"/>
          <w:u w:color="404040" w:themeColor="text1" w:themeTint="BF"/>
        </w:rPr>
        <w:t xml:space="preserve">con </w:t>
      </w:r>
      <w:r>
        <w:rPr>
          <w:rFonts w:ascii="Times New Roman" w:hAnsi="Times New Roman" w:cs="Times New Roman"/>
          <w:sz w:val="24"/>
          <w:u w:color="404040" w:themeColor="text1" w:themeTint="BF"/>
        </w:rPr>
        <w:t>un espesor de 7.88 cm de carpeta asfáltica</w:t>
      </w:r>
      <w:r w:rsidR="00D16F0F">
        <w:rPr>
          <w:rFonts w:ascii="Times New Roman" w:hAnsi="Times New Roman" w:cs="Times New Roman"/>
          <w:sz w:val="24"/>
          <w:u w:color="404040" w:themeColor="text1" w:themeTint="BF"/>
        </w:rPr>
        <w:t xml:space="preserve"> se supera el límite de confiabilidad de 80 %.</w:t>
      </w:r>
    </w:p>
    <w:p w14:paraId="612C86D3" w14:textId="2194AD2A" w:rsidR="00D16F0F" w:rsidRDefault="00C82988" w:rsidP="00D16F0F">
      <w:pPr>
        <w:keepNext/>
        <w:spacing w:after="0" w:line="360" w:lineRule="auto"/>
        <w:jc w:val="center"/>
      </w:pPr>
      <w:r>
        <w:rPr>
          <w:noProof/>
          <w:lang w:val="es-ES" w:eastAsia="es-ES"/>
        </w:rPr>
        <mc:AlternateContent>
          <mc:Choice Requires="wps">
            <w:drawing>
              <wp:anchor distT="0" distB="0" distL="114300" distR="114300" simplePos="0" relativeHeight="251820032" behindDoc="0" locked="0" layoutInCell="1" allowOverlap="1" wp14:anchorId="5FC3E7D7" wp14:editId="063A39D2">
                <wp:simplePos x="0" y="0"/>
                <wp:positionH relativeFrom="column">
                  <wp:posOffset>4082415</wp:posOffset>
                </wp:positionH>
                <wp:positionV relativeFrom="paragraph">
                  <wp:posOffset>540385</wp:posOffset>
                </wp:positionV>
                <wp:extent cx="0" cy="1638300"/>
                <wp:effectExtent l="0" t="0" r="38100" b="19050"/>
                <wp:wrapNone/>
                <wp:docPr id="78" name="Conector recto 78"/>
                <wp:cNvGraphicFramePr/>
                <a:graphic xmlns:a="http://schemas.openxmlformats.org/drawingml/2006/main">
                  <a:graphicData uri="http://schemas.microsoft.com/office/word/2010/wordprocessingShape">
                    <wps:wsp>
                      <wps:cNvCnPr/>
                      <wps:spPr>
                        <a:xfrm>
                          <a:off x="0" y="0"/>
                          <a:ext cx="0" cy="163830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06D7B62" id="Conector recto 78"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321.45pt,42.55pt" to="321.45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" strokecolor="#70ad47 [3209]">
                <v:stroke dashstyle="dash"/>
              </v:line>
            </w:pict>
          </mc:Fallback>
        </mc:AlternateContent>
      </w:r>
      <w:r>
        <w:rPr>
          <w:noProof/>
          <w:lang w:val="es-ES" w:eastAsia="es-ES"/>
        </w:rPr>
        <mc:AlternateContent>
          <mc:Choice Requires="wps">
            <w:drawing>
              <wp:anchor distT="0" distB="0" distL="114300" distR="114300" simplePos="0" relativeHeight="251819008" behindDoc="0" locked="0" layoutInCell="1" allowOverlap="1" wp14:anchorId="6196AD2A" wp14:editId="6B8B2186">
                <wp:simplePos x="0" y="0"/>
                <wp:positionH relativeFrom="column">
                  <wp:posOffset>986790</wp:posOffset>
                </wp:positionH>
                <wp:positionV relativeFrom="paragraph">
                  <wp:posOffset>530860</wp:posOffset>
                </wp:positionV>
                <wp:extent cx="3124200" cy="0"/>
                <wp:effectExtent l="0" t="0" r="0" b="0"/>
                <wp:wrapNone/>
                <wp:docPr id="72" name="Conector recto 72"/>
                <wp:cNvGraphicFramePr/>
                <a:graphic xmlns:a="http://schemas.openxmlformats.org/drawingml/2006/main">
                  <a:graphicData uri="http://schemas.microsoft.com/office/word/2010/wordprocessingShape">
                    <wps:wsp>
                      <wps:cNvCnPr/>
                      <wps:spPr>
                        <a:xfrm>
                          <a:off x="0" y="0"/>
                          <a:ext cx="3124200" cy="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645A710" id="Conector recto 72"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77.7pt,41.8pt" to="323.7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" strokecolor="#70ad47 [3209]">
                <v:stroke dashstyle="dash"/>
              </v:line>
            </w:pict>
          </mc:Fallback>
        </mc:AlternateContent>
      </w:r>
      <w:r w:rsidR="008558E2">
        <w:rPr>
          <w:noProof/>
          <w:lang w:val="es-ES" w:eastAsia="es-ES"/>
        </w:rPr>
        <w:drawing>
          <wp:inline distT="0" distB="0" distL="0" distR="0" wp14:anchorId="07AD94A8" wp14:editId="7D76B5FA">
            <wp:extent cx="4572000" cy="2743200"/>
            <wp:effectExtent l="0" t="0" r="0" b="0"/>
            <wp:docPr id="135" name="Gráfico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6"/>
              </a:graphicData>
            </a:graphic>
          </wp:inline>
        </w:drawing>
      </w:r>
    </w:p>
    <w:p w14:paraId="20E4CDD2" w14:textId="4AA8F30E" w:rsidR="008558E2" w:rsidRDefault="00D16F0F" w:rsidP="00D16F0F">
      <w:pPr>
        <w:pStyle w:val="Descripcin"/>
        <w:jc w:val="center"/>
        <w:rPr>
          <w:rFonts w:ascii="Times New Roman" w:hAnsi="Times New Roman" w:cs="Times New Roman"/>
          <w:i w:val="0"/>
          <w:color w:val="auto"/>
          <w:sz w:val="22"/>
        </w:rPr>
      </w:pPr>
      <w:bookmarkStart w:id="305" w:name="_Toc5765616"/>
      <w:r w:rsidRPr="00D16F0F">
        <w:rPr>
          <w:rFonts w:ascii="Times New Roman" w:hAnsi="Times New Roman" w:cs="Times New Roman"/>
          <w:b/>
          <w:i w:val="0"/>
          <w:color w:val="auto"/>
          <w:sz w:val="22"/>
        </w:rPr>
        <w:t xml:space="preserve">Figura 4 - </w:t>
      </w:r>
      <w:r w:rsidRPr="00D16F0F">
        <w:rPr>
          <w:rFonts w:ascii="Times New Roman" w:hAnsi="Times New Roman" w:cs="Times New Roman"/>
          <w:b/>
          <w:i w:val="0"/>
          <w:color w:val="auto"/>
          <w:sz w:val="22"/>
        </w:rPr>
        <w:fldChar w:fldCharType="begin"/>
      </w:r>
      <w:r w:rsidRPr="00D16F0F">
        <w:rPr>
          <w:rFonts w:ascii="Times New Roman" w:hAnsi="Times New Roman" w:cs="Times New Roman"/>
          <w:b/>
          <w:i w:val="0"/>
          <w:color w:val="auto"/>
          <w:sz w:val="22"/>
        </w:rPr>
        <w:instrText xml:space="preserve"> SEQ Figura_4_- \* ARABIC </w:instrText>
      </w:r>
      <w:r w:rsidRPr="00D16F0F">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3</w:t>
      </w:r>
      <w:r w:rsidRPr="00D16F0F">
        <w:rPr>
          <w:rFonts w:ascii="Times New Roman" w:hAnsi="Times New Roman" w:cs="Times New Roman"/>
          <w:b/>
          <w:i w:val="0"/>
          <w:color w:val="auto"/>
          <w:sz w:val="22"/>
        </w:rPr>
        <w:fldChar w:fldCharType="end"/>
      </w:r>
      <w:r w:rsidRPr="00D16F0F">
        <w:rPr>
          <w:rFonts w:ascii="Times New Roman" w:hAnsi="Times New Roman" w:cs="Times New Roman"/>
          <w:b/>
          <w:i w:val="0"/>
          <w:color w:val="auto"/>
          <w:sz w:val="22"/>
        </w:rPr>
        <w:t>.</w:t>
      </w:r>
      <w:r w:rsidRPr="00D16F0F">
        <w:rPr>
          <w:rFonts w:ascii="Times New Roman" w:hAnsi="Times New Roman" w:cs="Times New Roman"/>
          <w:i w:val="0"/>
          <w:color w:val="auto"/>
          <w:sz w:val="22"/>
        </w:rPr>
        <w:t xml:space="preserve"> Variación de la confiabilidad respecto al espesor de AC</w:t>
      </w:r>
      <w:bookmarkEnd w:id="305"/>
    </w:p>
    <w:p w14:paraId="3B4253B9" w14:textId="77777777" w:rsidR="00D16F0F" w:rsidRPr="00D16F0F" w:rsidRDefault="00D16F0F" w:rsidP="00D16F0F">
      <w:pPr>
        <w:rPr>
          <w:rFonts w:ascii="Times New Roman" w:hAnsi="Times New Roman" w:cs="Times New Roman"/>
          <w:sz w:val="12"/>
        </w:rPr>
      </w:pPr>
    </w:p>
    <w:p w14:paraId="2E1FCEF5" w14:textId="77777777" w:rsidR="00D16F0F" w:rsidRDefault="00D16F0F" w:rsidP="00D16F0F">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Otros espesores de sección que cumplen con los criterios de desempeño se muestran en la siguiente tabla.</w:t>
      </w:r>
    </w:p>
    <w:p w14:paraId="3758B287" w14:textId="3170EF1A" w:rsidR="00C739C2" w:rsidRPr="00C739C2" w:rsidRDefault="00C739C2" w:rsidP="00C739C2">
      <w:pPr>
        <w:pStyle w:val="Descripcin"/>
        <w:keepNext/>
        <w:spacing w:after="0" w:line="276" w:lineRule="auto"/>
        <w:jc w:val="center"/>
        <w:rPr>
          <w:rFonts w:ascii="Times New Roman" w:hAnsi="Times New Roman" w:cs="Times New Roman"/>
          <w:i w:val="0"/>
          <w:color w:val="auto"/>
          <w:sz w:val="22"/>
        </w:rPr>
      </w:pPr>
      <w:bookmarkStart w:id="306" w:name="_Toc5765784"/>
      <w:r w:rsidRPr="00C739C2">
        <w:rPr>
          <w:rFonts w:ascii="Times New Roman" w:hAnsi="Times New Roman" w:cs="Times New Roman"/>
          <w:b/>
          <w:i w:val="0"/>
          <w:color w:val="auto"/>
          <w:sz w:val="22"/>
        </w:rPr>
        <w:t xml:space="preserve">Tabla 4 - </w:t>
      </w:r>
      <w:r w:rsidRPr="00C739C2">
        <w:rPr>
          <w:rFonts w:ascii="Times New Roman" w:hAnsi="Times New Roman" w:cs="Times New Roman"/>
          <w:b/>
          <w:i w:val="0"/>
          <w:color w:val="auto"/>
          <w:sz w:val="22"/>
        </w:rPr>
        <w:fldChar w:fldCharType="begin"/>
      </w:r>
      <w:r w:rsidRPr="00C739C2">
        <w:rPr>
          <w:rFonts w:ascii="Times New Roman" w:hAnsi="Times New Roman" w:cs="Times New Roman"/>
          <w:b/>
          <w:i w:val="0"/>
          <w:color w:val="auto"/>
          <w:sz w:val="22"/>
        </w:rPr>
        <w:instrText xml:space="preserve"> SEQ Tabla_4_- \* ARABIC </w:instrText>
      </w:r>
      <w:r w:rsidRPr="00C739C2">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3</w:t>
      </w:r>
      <w:r w:rsidRPr="00C739C2">
        <w:rPr>
          <w:rFonts w:ascii="Times New Roman" w:hAnsi="Times New Roman" w:cs="Times New Roman"/>
          <w:b/>
          <w:i w:val="0"/>
          <w:color w:val="auto"/>
          <w:sz w:val="22"/>
        </w:rPr>
        <w:fldChar w:fldCharType="end"/>
      </w:r>
      <w:r w:rsidRPr="00C739C2">
        <w:rPr>
          <w:rFonts w:ascii="Times New Roman" w:hAnsi="Times New Roman" w:cs="Times New Roman"/>
          <w:b/>
          <w:i w:val="0"/>
          <w:color w:val="auto"/>
          <w:sz w:val="22"/>
        </w:rPr>
        <w:t xml:space="preserve">. </w:t>
      </w:r>
      <w:r w:rsidRPr="00C739C2">
        <w:rPr>
          <w:rFonts w:ascii="Times New Roman" w:hAnsi="Times New Roman" w:cs="Times New Roman"/>
          <w:i w:val="0"/>
          <w:color w:val="auto"/>
          <w:sz w:val="22"/>
        </w:rPr>
        <w:t>Espesores de pavimento que cumple con los criterios de desempeño para pavimento flexible</w:t>
      </w:r>
      <w:bookmarkEnd w:id="306"/>
    </w:p>
    <w:tbl>
      <w:tblPr>
        <w:tblStyle w:val="Tablaconcuadrcula1clara"/>
        <w:tblW w:w="0" w:type="auto"/>
        <w:jc w:val="center"/>
        <w:tblLayout w:type="fixed"/>
        <w:tblLook w:val="04A0" w:firstRow="1" w:lastRow="0" w:firstColumn="1" w:lastColumn="0" w:noHBand="0" w:noVBand="1"/>
      </w:tblPr>
      <w:tblGrid>
        <w:gridCol w:w="2263"/>
        <w:gridCol w:w="1382"/>
        <w:gridCol w:w="1382"/>
        <w:gridCol w:w="1382"/>
        <w:gridCol w:w="1383"/>
      </w:tblGrid>
      <w:tr w:rsidR="00C739C2" w:rsidRPr="006B03DE" w14:paraId="04057D3C" w14:textId="77777777" w:rsidTr="00C739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vAlign w:val="center"/>
          </w:tcPr>
          <w:p w14:paraId="07ECF38B" w14:textId="09490A56" w:rsidR="00C739C2" w:rsidRPr="006B03DE" w:rsidRDefault="00C739C2" w:rsidP="00D16F0F">
            <w:pPr>
              <w:spacing w:line="276" w:lineRule="auto"/>
              <w:jc w:val="center"/>
              <w:rPr>
                <w:rFonts w:ascii="Times New Roman" w:hAnsi="Times New Roman" w:cs="Times New Roman"/>
              </w:rPr>
            </w:pPr>
            <w:r>
              <w:rPr>
                <w:rFonts w:ascii="Times New Roman" w:hAnsi="Times New Roman" w:cs="Times New Roman"/>
                <w:sz w:val="24"/>
                <w:u w:color="404040" w:themeColor="text1" w:themeTint="BF"/>
              </w:rPr>
              <w:t xml:space="preserve"> </w:t>
            </w:r>
            <w:r>
              <w:rPr>
                <w:rFonts w:ascii="Times New Roman" w:hAnsi="Times New Roman" w:cs="Times New Roman"/>
              </w:rPr>
              <w:t>Capa</w:t>
            </w:r>
          </w:p>
        </w:tc>
        <w:tc>
          <w:tcPr>
            <w:tcW w:w="1382" w:type="dxa"/>
            <w:shd w:val="clear" w:color="auto" w:fill="D9D9D9" w:themeFill="background1" w:themeFillShade="D9"/>
          </w:tcPr>
          <w:p w14:paraId="0ED26EB9" w14:textId="4ED882A2" w:rsidR="00C739C2" w:rsidRDefault="00C739C2" w:rsidP="00F60C7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Est</w:t>
            </w:r>
            <w:proofErr w:type="spellEnd"/>
            <w:r>
              <w:rPr>
                <w:rFonts w:ascii="Times New Roman" w:hAnsi="Times New Roman" w:cs="Times New Roman"/>
              </w:rPr>
              <w:t>. original</w:t>
            </w:r>
          </w:p>
        </w:tc>
        <w:tc>
          <w:tcPr>
            <w:tcW w:w="1382" w:type="dxa"/>
            <w:shd w:val="clear" w:color="auto" w:fill="D9D9D9" w:themeFill="background1" w:themeFillShade="D9"/>
            <w:vAlign w:val="center"/>
          </w:tcPr>
          <w:p w14:paraId="2847D232" w14:textId="6EFA2E63" w:rsidR="00C739C2" w:rsidRPr="006B03DE" w:rsidRDefault="00C739C2" w:rsidP="00F60C7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Est</w:t>
            </w:r>
            <w:proofErr w:type="spellEnd"/>
            <w:r>
              <w:rPr>
                <w:rFonts w:ascii="Times New Roman" w:hAnsi="Times New Roman" w:cs="Times New Roman"/>
              </w:rPr>
              <w:t>. 01</w:t>
            </w:r>
          </w:p>
        </w:tc>
        <w:tc>
          <w:tcPr>
            <w:tcW w:w="1382" w:type="dxa"/>
            <w:shd w:val="clear" w:color="auto" w:fill="D9D9D9" w:themeFill="background1" w:themeFillShade="D9"/>
            <w:vAlign w:val="center"/>
          </w:tcPr>
          <w:p w14:paraId="66579291" w14:textId="70A295C2" w:rsidR="00C739C2" w:rsidRPr="006B03DE" w:rsidRDefault="00C739C2" w:rsidP="00F60C7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Est</w:t>
            </w:r>
            <w:proofErr w:type="spellEnd"/>
            <w:r>
              <w:rPr>
                <w:rFonts w:ascii="Times New Roman" w:hAnsi="Times New Roman" w:cs="Times New Roman"/>
              </w:rPr>
              <w:t>. 02</w:t>
            </w:r>
          </w:p>
        </w:tc>
        <w:tc>
          <w:tcPr>
            <w:tcW w:w="1383" w:type="dxa"/>
            <w:shd w:val="clear" w:color="auto" w:fill="D9D9D9" w:themeFill="background1" w:themeFillShade="D9"/>
            <w:vAlign w:val="center"/>
          </w:tcPr>
          <w:p w14:paraId="489EACAD" w14:textId="5ABDAC37" w:rsidR="00C739C2" w:rsidRPr="006B03DE" w:rsidRDefault="00C739C2" w:rsidP="00F60C7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Est</w:t>
            </w:r>
            <w:proofErr w:type="spellEnd"/>
            <w:r>
              <w:rPr>
                <w:rFonts w:ascii="Times New Roman" w:hAnsi="Times New Roman" w:cs="Times New Roman"/>
              </w:rPr>
              <w:t>. 03</w:t>
            </w:r>
          </w:p>
        </w:tc>
      </w:tr>
      <w:tr w:rsidR="00C739C2" w:rsidRPr="007A3F83" w14:paraId="2F910E21" w14:textId="77777777" w:rsidTr="00C739C2">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1A210FB" w14:textId="5109939B" w:rsidR="00C739C2" w:rsidRPr="007A3F83" w:rsidRDefault="00C739C2" w:rsidP="00F60C78">
            <w:pPr>
              <w:spacing w:line="276" w:lineRule="auto"/>
              <w:rPr>
                <w:rFonts w:ascii="Times New Roman" w:hAnsi="Times New Roman" w:cs="Times New Roman"/>
                <w:b w:val="0"/>
              </w:rPr>
            </w:pPr>
            <w:r>
              <w:rPr>
                <w:rFonts w:ascii="Times New Roman" w:hAnsi="Times New Roman" w:cs="Times New Roman"/>
                <w:b w:val="0"/>
              </w:rPr>
              <w:t>Carpeta asfáltica (cm)</w:t>
            </w:r>
          </w:p>
        </w:tc>
        <w:tc>
          <w:tcPr>
            <w:tcW w:w="1382" w:type="dxa"/>
          </w:tcPr>
          <w:p w14:paraId="0BA28A5A" w14:textId="1C062E34" w:rsidR="00C739C2" w:rsidRPr="00C739C2" w:rsidRDefault="00C739C2" w:rsidP="00C739C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rPr>
            </w:pPr>
            <w:r w:rsidRPr="00C739C2">
              <w:rPr>
                <w:rFonts w:ascii="Times New Roman" w:hAnsi="Times New Roman" w:cs="Times New Roman"/>
                <w:color w:val="C00000"/>
              </w:rPr>
              <w:t>7.62</w:t>
            </w:r>
          </w:p>
        </w:tc>
        <w:tc>
          <w:tcPr>
            <w:tcW w:w="1382" w:type="dxa"/>
            <w:vAlign w:val="center"/>
          </w:tcPr>
          <w:p w14:paraId="21725124" w14:textId="39EE7245" w:rsidR="00C739C2" w:rsidRPr="007A3F83" w:rsidRDefault="00C739C2"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7.88</w:t>
            </w:r>
          </w:p>
        </w:tc>
        <w:tc>
          <w:tcPr>
            <w:tcW w:w="1382" w:type="dxa"/>
            <w:vAlign w:val="center"/>
          </w:tcPr>
          <w:p w14:paraId="399F9165" w14:textId="0FC1D704" w:rsidR="00C739C2" w:rsidRPr="007A3F83" w:rsidRDefault="00C739C2"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8.00</w:t>
            </w:r>
          </w:p>
        </w:tc>
        <w:tc>
          <w:tcPr>
            <w:tcW w:w="1383" w:type="dxa"/>
            <w:vAlign w:val="center"/>
          </w:tcPr>
          <w:p w14:paraId="399995D3" w14:textId="10E54422" w:rsidR="00C739C2" w:rsidRPr="007A3F83" w:rsidRDefault="00C739C2"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7.50</w:t>
            </w:r>
          </w:p>
        </w:tc>
      </w:tr>
      <w:tr w:rsidR="00C739C2" w:rsidRPr="007A3F83" w14:paraId="0EB3E14B" w14:textId="77777777" w:rsidTr="00C739C2">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AD7CB0C" w14:textId="6DF99CED" w:rsidR="00C739C2" w:rsidRPr="007A3F83" w:rsidRDefault="00C739C2" w:rsidP="00F60C78">
            <w:pPr>
              <w:spacing w:line="276" w:lineRule="auto"/>
              <w:rPr>
                <w:rFonts w:ascii="Times New Roman" w:hAnsi="Times New Roman" w:cs="Times New Roman"/>
                <w:b w:val="0"/>
              </w:rPr>
            </w:pPr>
            <w:r>
              <w:rPr>
                <w:rFonts w:ascii="Times New Roman" w:hAnsi="Times New Roman" w:cs="Times New Roman"/>
                <w:b w:val="0"/>
              </w:rPr>
              <w:t>Base (cm)</w:t>
            </w:r>
          </w:p>
        </w:tc>
        <w:tc>
          <w:tcPr>
            <w:tcW w:w="1382" w:type="dxa"/>
          </w:tcPr>
          <w:p w14:paraId="6D2C0B31" w14:textId="34274F57" w:rsidR="00C739C2" w:rsidRPr="00C739C2" w:rsidRDefault="00C739C2"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rPr>
            </w:pPr>
            <w:r w:rsidRPr="00C739C2">
              <w:rPr>
                <w:rFonts w:ascii="Times New Roman" w:hAnsi="Times New Roman" w:cs="Times New Roman"/>
                <w:color w:val="C00000"/>
              </w:rPr>
              <w:t>20.32</w:t>
            </w:r>
          </w:p>
        </w:tc>
        <w:tc>
          <w:tcPr>
            <w:tcW w:w="1382" w:type="dxa"/>
            <w:vAlign w:val="center"/>
          </w:tcPr>
          <w:p w14:paraId="73957B00" w14:textId="75A24488" w:rsidR="00C739C2" w:rsidRPr="007A3F83" w:rsidRDefault="00C739C2"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20.32</w:t>
            </w:r>
          </w:p>
        </w:tc>
        <w:tc>
          <w:tcPr>
            <w:tcW w:w="1382" w:type="dxa"/>
            <w:vAlign w:val="center"/>
          </w:tcPr>
          <w:p w14:paraId="489CA1B7" w14:textId="275E4FF2" w:rsidR="00C739C2" w:rsidRPr="007A3F83" w:rsidRDefault="00C739C2"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20.00</w:t>
            </w:r>
          </w:p>
        </w:tc>
        <w:tc>
          <w:tcPr>
            <w:tcW w:w="1383" w:type="dxa"/>
            <w:vAlign w:val="center"/>
          </w:tcPr>
          <w:p w14:paraId="3BF4C6EB" w14:textId="3FC20276" w:rsidR="00C739C2" w:rsidRPr="007A3F83" w:rsidRDefault="00C739C2"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30.00</w:t>
            </w:r>
          </w:p>
        </w:tc>
      </w:tr>
      <w:tr w:rsidR="00C739C2" w:rsidRPr="007A3F83" w14:paraId="55E08F81" w14:textId="77777777" w:rsidTr="00C739C2">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5D6BA89" w14:textId="3359251C" w:rsidR="00C739C2" w:rsidRPr="007A3F83" w:rsidRDefault="00C739C2" w:rsidP="00F60C78">
            <w:pPr>
              <w:spacing w:line="276" w:lineRule="auto"/>
              <w:rPr>
                <w:rFonts w:ascii="Times New Roman" w:hAnsi="Times New Roman" w:cs="Times New Roman"/>
                <w:b w:val="0"/>
              </w:rPr>
            </w:pPr>
            <w:r>
              <w:rPr>
                <w:rFonts w:ascii="Times New Roman" w:hAnsi="Times New Roman" w:cs="Times New Roman"/>
                <w:b w:val="0"/>
              </w:rPr>
              <w:t>Subbase (cm)</w:t>
            </w:r>
          </w:p>
        </w:tc>
        <w:tc>
          <w:tcPr>
            <w:tcW w:w="1382" w:type="dxa"/>
          </w:tcPr>
          <w:p w14:paraId="648E31A1" w14:textId="631B9D43" w:rsidR="00C739C2" w:rsidRPr="00C739C2" w:rsidRDefault="00C739C2"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rPr>
            </w:pPr>
            <w:r w:rsidRPr="00C739C2">
              <w:rPr>
                <w:rFonts w:ascii="Times New Roman" w:hAnsi="Times New Roman" w:cs="Times New Roman"/>
                <w:color w:val="C00000"/>
              </w:rPr>
              <w:t>12.7</w:t>
            </w:r>
          </w:p>
        </w:tc>
        <w:tc>
          <w:tcPr>
            <w:tcW w:w="1382" w:type="dxa"/>
            <w:vAlign w:val="center"/>
          </w:tcPr>
          <w:p w14:paraId="39BEEDC4" w14:textId="4DB64552" w:rsidR="00C739C2" w:rsidRPr="007A3F83" w:rsidRDefault="00C739C2"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12.7</w:t>
            </w:r>
          </w:p>
        </w:tc>
        <w:tc>
          <w:tcPr>
            <w:tcW w:w="1382" w:type="dxa"/>
            <w:vAlign w:val="center"/>
          </w:tcPr>
          <w:p w14:paraId="6CB4436E" w14:textId="3E52A8F2" w:rsidR="00C739C2" w:rsidRPr="007A3F83" w:rsidRDefault="00C739C2"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15.00</w:t>
            </w:r>
          </w:p>
        </w:tc>
        <w:tc>
          <w:tcPr>
            <w:tcW w:w="1383" w:type="dxa"/>
            <w:vAlign w:val="center"/>
          </w:tcPr>
          <w:p w14:paraId="5A8BBAE3" w14:textId="595A69E9" w:rsidR="00C739C2" w:rsidRPr="007A3F83" w:rsidRDefault="00C739C2"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30.00</w:t>
            </w:r>
          </w:p>
        </w:tc>
      </w:tr>
      <w:tr w:rsidR="00C739C2" w:rsidRPr="007A3F83" w14:paraId="11E2EA59" w14:textId="77777777" w:rsidTr="00C739C2">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2EE28BF" w14:textId="7DF18300" w:rsidR="00C739C2" w:rsidRPr="00C739C2" w:rsidRDefault="00C739C2" w:rsidP="00F60C78">
            <w:pPr>
              <w:spacing w:line="276" w:lineRule="auto"/>
              <w:rPr>
                <w:rFonts w:ascii="Times New Roman" w:hAnsi="Times New Roman" w:cs="Times New Roman"/>
                <w:b w:val="0"/>
                <w:color w:val="538135" w:themeColor="accent6" w:themeShade="BF"/>
              </w:rPr>
            </w:pPr>
            <w:r w:rsidRPr="00C739C2">
              <w:rPr>
                <w:rFonts w:ascii="Times New Roman" w:hAnsi="Times New Roman" w:cs="Times New Roman"/>
                <w:b w:val="0"/>
                <w:color w:val="538135" w:themeColor="accent6" w:themeShade="BF"/>
              </w:rPr>
              <w:t>Confiabilidad (%)</w:t>
            </w:r>
          </w:p>
        </w:tc>
        <w:tc>
          <w:tcPr>
            <w:tcW w:w="1382" w:type="dxa"/>
          </w:tcPr>
          <w:p w14:paraId="747530A8" w14:textId="356CF951" w:rsidR="00C739C2" w:rsidRPr="00C739C2" w:rsidRDefault="00C739C2"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38135" w:themeColor="accent6" w:themeShade="BF"/>
              </w:rPr>
            </w:pPr>
            <w:r w:rsidRPr="00C739C2">
              <w:rPr>
                <w:rFonts w:ascii="Times New Roman" w:hAnsi="Times New Roman" w:cs="Times New Roman"/>
                <w:color w:val="538135" w:themeColor="accent6" w:themeShade="BF"/>
              </w:rPr>
              <w:t>76.54</w:t>
            </w:r>
          </w:p>
        </w:tc>
        <w:tc>
          <w:tcPr>
            <w:tcW w:w="1382" w:type="dxa"/>
            <w:vAlign w:val="center"/>
          </w:tcPr>
          <w:p w14:paraId="259DFBE8" w14:textId="3E12DB55" w:rsidR="00C739C2" w:rsidRPr="00C739C2" w:rsidRDefault="00C739C2"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38135" w:themeColor="accent6" w:themeShade="BF"/>
              </w:rPr>
            </w:pPr>
            <w:r w:rsidRPr="00C739C2">
              <w:rPr>
                <w:rFonts w:ascii="Times New Roman" w:hAnsi="Times New Roman" w:cs="Times New Roman"/>
                <w:color w:val="538135" w:themeColor="accent6" w:themeShade="BF"/>
              </w:rPr>
              <w:t>80.02</w:t>
            </w:r>
          </w:p>
        </w:tc>
        <w:tc>
          <w:tcPr>
            <w:tcW w:w="1382" w:type="dxa"/>
            <w:vAlign w:val="center"/>
          </w:tcPr>
          <w:p w14:paraId="38D5C8ED" w14:textId="10A24CCB" w:rsidR="00C739C2" w:rsidRPr="00C739C2" w:rsidRDefault="00C739C2"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38135" w:themeColor="accent6" w:themeShade="BF"/>
              </w:rPr>
            </w:pPr>
            <w:r w:rsidRPr="00C739C2">
              <w:rPr>
                <w:rFonts w:ascii="Times New Roman" w:hAnsi="Times New Roman" w:cs="Times New Roman"/>
                <w:color w:val="538135" w:themeColor="accent6" w:themeShade="BF"/>
              </w:rPr>
              <w:t>81.4</w:t>
            </w:r>
          </w:p>
        </w:tc>
        <w:tc>
          <w:tcPr>
            <w:tcW w:w="1383" w:type="dxa"/>
            <w:vAlign w:val="center"/>
          </w:tcPr>
          <w:p w14:paraId="7C89F72C" w14:textId="5066937A" w:rsidR="00C739C2" w:rsidRPr="00C739C2" w:rsidRDefault="00C739C2"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38135" w:themeColor="accent6" w:themeShade="BF"/>
              </w:rPr>
            </w:pPr>
            <w:r w:rsidRPr="00C739C2">
              <w:rPr>
                <w:rFonts w:ascii="Times New Roman" w:hAnsi="Times New Roman" w:cs="Times New Roman"/>
                <w:color w:val="538135" w:themeColor="accent6" w:themeShade="BF"/>
              </w:rPr>
              <w:t>80.18</w:t>
            </w:r>
          </w:p>
        </w:tc>
      </w:tr>
    </w:tbl>
    <w:p w14:paraId="76652ECD" w14:textId="1C70A7CD" w:rsidR="00D16F0F" w:rsidRPr="006667BE" w:rsidRDefault="00D16F0F" w:rsidP="00D16F0F">
      <w:pPr>
        <w:spacing w:line="360" w:lineRule="auto"/>
        <w:jc w:val="both"/>
        <w:rPr>
          <w:rFonts w:ascii="Times New Roman" w:hAnsi="Times New Roman" w:cs="Times New Roman"/>
          <w:sz w:val="12"/>
          <w:u w:color="404040" w:themeColor="text1" w:themeTint="BF"/>
        </w:rPr>
      </w:pPr>
    </w:p>
    <w:p w14:paraId="26408EC5" w14:textId="6FFDC019" w:rsidR="003D42D9" w:rsidRPr="009E19FD" w:rsidRDefault="003D42D9" w:rsidP="003D42D9">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Para el caso de pavimento rígido, el criterio de desempeño que no se cumple corresponde al </w:t>
      </w:r>
      <w:proofErr w:type="spellStart"/>
      <w:r>
        <w:rPr>
          <w:rFonts w:ascii="Times New Roman" w:hAnsi="Times New Roman" w:cs="Times New Roman"/>
          <w:sz w:val="24"/>
          <w:u w:color="404040" w:themeColor="text1" w:themeTint="BF"/>
        </w:rPr>
        <w:t>fisuramiento</w:t>
      </w:r>
      <w:proofErr w:type="spellEnd"/>
      <w:r>
        <w:rPr>
          <w:rFonts w:ascii="Times New Roman" w:hAnsi="Times New Roman" w:cs="Times New Roman"/>
          <w:sz w:val="24"/>
          <w:u w:color="404040" w:themeColor="text1" w:themeTint="BF"/>
        </w:rPr>
        <w:t xml:space="preserve"> transversal (Tabla 4-4), para el cual el valor de </w:t>
      </w:r>
      <w:proofErr w:type="spellStart"/>
      <w:r>
        <w:rPr>
          <w:rFonts w:ascii="Times New Roman" w:hAnsi="Times New Roman" w:cs="Times New Roman"/>
          <w:sz w:val="24"/>
          <w:u w:color="404040" w:themeColor="text1" w:themeTint="BF"/>
        </w:rPr>
        <w:t>fisuramiento</w:t>
      </w:r>
      <w:proofErr w:type="spellEnd"/>
      <w:r>
        <w:rPr>
          <w:rFonts w:ascii="Times New Roman" w:hAnsi="Times New Roman" w:cs="Times New Roman"/>
          <w:sz w:val="24"/>
          <w:u w:color="404040" w:themeColor="text1" w:themeTint="BF"/>
        </w:rPr>
        <w:t xml:space="preserve"> límite es </w:t>
      </w:r>
      <w:r>
        <w:rPr>
          <w:rFonts w:ascii="Times New Roman" w:hAnsi="Times New Roman" w:cs="Times New Roman"/>
          <w:sz w:val="24"/>
          <w:u w:color="404040" w:themeColor="text1" w:themeTint="BF"/>
        </w:rPr>
        <w:lastRenderedPageBreak/>
        <w:t>superado en 4.25 %, mientras que la confiabilidad está a 46.99 % de la confiabilidad objetivo.</w:t>
      </w:r>
    </w:p>
    <w:p w14:paraId="32A765FD" w14:textId="4FB7A1D8" w:rsidR="008762B6" w:rsidRPr="008762B6" w:rsidRDefault="008762B6" w:rsidP="008762B6">
      <w:pPr>
        <w:pStyle w:val="Descripcin"/>
        <w:keepNext/>
        <w:spacing w:after="0" w:line="276" w:lineRule="auto"/>
        <w:jc w:val="center"/>
        <w:rPr>
          <w:rFonts w:ascii="Times New Roman" w:hAnsi="Times New Roman" w:cs="Times New Roman"/>
          <w:b/>
          <w:i w:val="0"/>
          <w:color w:val="auto"/>
          <w:sz w:val="22"/>
        </w:rPr>
      </w:pPr>
      <w:bookmarkStart w:id="307" w:name="_Toc5765785"/>
      <w:r w:rsidRPr="008762B6">
        <w:rPr>
          <w:rFonts w:ascii="Times New Roman" w:hAnsi="Times New Roman" w:cs="Times New Roman"/>
          <w:b/>
          <w:i w:val="0"/>
          <w:color w:val="auto"/>
          <w:sz w:val="22"/>
        </w:rPr>
        <w:t xml:space="preserve">Tabla 4 - </w:t>
      </w:r>
      <w:r w:rsidRPr="008762B6">
        <w:rPr>
          <w:rFonts w:ascii="Times New Roman" w:hAnsi="Times New Roman" w:cs="Times New Roman"/>
          <w:b/>
          <w:i w:val="0"/>
          <w:color w:val="auto"/>
          <w:sz w:val="22"/>
        </w:rPr>
        <w:fldChar w:fldCharType="begin"/>
      </w:r>
      <w:r w:rsidRPr="008762B6">
        <w:rPr>
          <w:rFonts w:ascii="Times New Roman" w:hAnsi="Times New Roman" w:cs="Times New Roman"/>
          <w:b/>
          <w:i w:val="0"/>
          <w:color w:val="auto"/>
          <w:sz w:val="22"/>
        </w:rPr>
        <w:instrText xml:space="preserve"> SEQ Tabla_4_- \* ARABIC </w:instrText>
      </w:r>
      <w:r w:rsidRPr="008762B6">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4</w:t>
      </w:r>
      <w:r w:rsidRPr="008762B6">
        <w:rPr>
          <w:rFonts w:ascii="Times New Roman" w:hAnsi="Times New Roman" w:cs="Times New Roman"/>
          <w:b/>
          <w:i w:val="0"/>
          <w:color w:val="auto"/>
          <w:sz w:val="22"/>
        </w:rPr>
        <w:fldChar w:fldCharType="end"/>
      </w:r>
      <w:r w:rsidRPr="008762B6">
        <w:rPr>
          <w:rFonts w:ascii="Times New Roman" w:hAnsi="Times New Roman" w:cs="Times New Roman"/>
          <w:b/>
          <w:i w:val="0"/>
          <w:color w:val="auto"/>
          <w:sz w:val="22"/>
        </w:rPr>
        <w:t xml:space="preserve">. </w:t>
      </w:r>
      <w:r w:rsidRPr="008762B6">
        <w:rPr>
          <w:rFonts w:ascii="Times New Roman" w:hAnsi="Times New Roman" w:cs="Times New Roman"/>
          <w:i w:val="0"/>
          <w:color w:val="auto"/>
          <w:sz w:val="22"/>
        </w:rPr>
        <w:t>Resultados de análisis de pavimento rígido, período de diseño de 20 años</w:t>
      </w:r>
      <w:bookmarkEnd w:id="307"/>
    </w:p>
    <w:tbl>
      <w:tblPr>
        <w:tblStyle w:val="Tablaconcuadrcula1clara"/>
        <w:tblW w:w="0" w:type="auto"/>
        <w:jc w:val="center"/>
        <w:tblLayout w:type="fixed"/>
        <w:tblLook w:val="04A0" w:firstRow="1" w:lastRow="0" w:firstColumn="1" w:lastColumn="0" w:noHBand="0" w:noVBand="1"/>
      </w:tblPr>
      <w:tblGrid>
        <w:gridCol w:w="2830"/>
        <w:gridCol w:w="851"/>
        <w:gridCol w:w="1276"/>
        <w:gridCol w:w="992"/>
        <w:gridCol w:w="1276"/>
        <w:gridCol w:w="1269"/>
      </w:tblGrid>
      <w:tr w:rsidR="005E2305" w:rsidRPr="001C41A9" w14:paraId="06EE5C83" w14:textId="77777777" w:rsidTr="008762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8" w:space="0" w:color="808080"/>
            </w:tcBorders>
            <w:shd w:val="clear" w:color="auto" w:fill="F2F2F2" w:themeFill="background1" w:themeFillShade="F2"/>
            <w:vAlign w:val="center"/>
          </w:tcPr>
          <w:p w14:paraId="753F81A8" w14:textId="77777777" w:rsidR="005E2305" w:rsidRPr="001C41A9" w:rsidRDefault="005E2305" w:rsidP="00251768">
            <w:pPr>
              <w:spacing w:line="276" w:lineRule="auto"/>
              <w:jc w:val="center"/>
              <w:rPr>
                <w:rFonts w:ascii="Arial Narrow" w:hAnsi="Arial Narrow" w:cs="Times New Roman"/>
                <w:sz w:val="20"/>
              </w:rPr>
            </w:pPr>
            <w:r w:rsidRPr="001C41A9">
              <w:rPr>
                <w:rFonts w:ascii="Arial Narrow" w:hAnsi="Arial Narrow" w:cs="Times New Roman"/>
                <w:sz w:val="20"/>
              </w:rPr>
              <w:t>Criterio de desempeño</w:t>
            </w:r>
          </w:p>
        </w:tc>
        <w:tc>
          <w:tcPr>
            <w:tcW w:w="851" w:type="dxa"/>
            <w:tcBorders>
              <w:top w:val="single" w:sz="8" w:space="0" w:color="808080"/>
            </w:tcBorders>
            <w:shd w:val="clear" w:color="auto" w:fill="F2F2F2" w:themeFill="background1" w:themeFillShade="F2"/>
            <w:vAlign w:val="center"/>
          </w:tcPr>
          <w:p w14:paraId="205DEE23" w14:textId="77777777" w:rsidR="005E2305" w:rsidRPr="001C41A9" w:rsidRDefault="005E2305" w:rsidP="00251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0"/>
              </w:rPr>
            </w:pPr>
            <w:r w:rsidRPr="001C41A9">
              <w:rPr>
                <w:rFonts w:ascii="Arial Narrow" w:hAnsi="Arial Narrow" w:cs="Times New Roman"/>
                <w:b w:val="0"/>
                <w:sz w:val="20"/>
              </w:rPr>
              <w:t>Limite objetivo</w:t>
            </w:r>
          </w:p>
        </w:tc>
        <w:tc>
          <w:tcPr>
            <w:tcW w:w="1276" w:type="dxa"/>
            <w:tcBorders>
              <w:top w:val="single" w:sz="8" w:space="0" w:color="808080"/>
            </w:tcBorders>
            <w:shd w:val="clear" w:color="auto" w:fill="F2F2F2" w:themeFill="background1" w:themeFillShade="F2"/>
            <w:vAlign w:val="center"/>
          </w:tcPr>
          <w:p w14:paraId="4E8581F7" w14:textId="77777777" w:rsidR="005E2305" w:rsidRPr="001C41A9" w:rsidRDefault="005E2305" w:rsidP="00251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0"/>
              </w:rPr>
            </w:pPr>
            <w:r w:rsidRPr="001C41A9">
              <w:rPr>
                <w:rFonts w:ascii="Arial Narrow" w:hAnsi="Arial Narrow" w:cs="Times New Roman"/>
                <w:b w:val="0"/>
                <w:sz w:val="20"/>
              </w:rPr>
              <w:t>Confiabilidad objetivo</w:t>
            </w:r>
          </w:p>
        </w:tc>
        <w:tc>
          <w:tcPr>
            <w:tcW w:w="992" w:type="dxa"/>
            <w:tcBorders>
              <w:top w:val="single" w:sz="8" w:space="0" w:color="808080"/>
            </w:tcBorders>
            <w:shd w:val="clear" w:color="auto" w:fill="F2F2F2" w:themeFill="background1" w:themeFillShade="F2"/>
            <w:vAlign w:val="center"/>
          </w:tcPr>
          <w:p w14:paraId="72D7C4FB" w14:textId="77777777" w:rsidR="005E2305" w:rsidRPr="001C41A9" w:rsidRDefault="005E2305" w:rsidP="00251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0"/>
              </w:rPr>
            </w:pPr>
            <w:r w:rsidRPr="001C41A9">
              <w:rPr>
                <w:rFonts w:ascii="Arial Narrow" w:hAnsi="Arial Narrow" w:cs="Times New Roman"/>
                <w:b w:val="0"/>
                <w:sz w:val="20"/>
              </w:rPr>
              <w:t>Valor predicho</w:t>
            </w:r>
          </w:p>
        </w:tc>
        <w:tc>
          <w:tcPr>
            <w:tcW w:w="1276" w:type="dxa"/>
            <w:tcBorders>
              <w:top w:val="single" w:sz="8" w:space="0" w:color="808080"/>
            </w:tcBorders>
            <w:shd w:val="clear" w:color="auto" w:fill="F2F2F2" w:themeFill="background1" w:themeFillShade="F2"/>
            <w:vAlign w:val="center"/>
          </w:tcPr>
          <w:p w14:paraId="5AACD2BC" w14:textId="77777777" w:rsidR="005E2305" w:rsidRPr="001C41A9" w:rsidRDefault="005E2305" w:rsidP="00251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sz w:val="20"/>
              </w:rPr>
            </w:pPr>
            <w:r w:rsidRPr="001C41A9">
              <w:rPr>
                <w:rFonts w:ascii="Arial Narrow" w:hAnsi="Arial Narrow" w:cs="Times New Roman"/>
                <w:b w:val="0"/>
                <w:sz w:val="20"/>
              </w:rPr>
              <w:t>Confiabilidad predicha</w:t>
            </w:r>
          </w:p>
        </w:tc>
        <w:tc>
          <w:tcPr>
            <w:tcW w:w="1269" w:type="dxa"/>
            <w:tcBorders>
              <w:top w:val="single" w:sz="8" w:space="0" w:color="808080"/>
            </w:tcBorders>
            <w:shd w:val="clear" w:color="auto" w:fill="F2F2F2" w:themeFill="background1" w:themeFillShade="F2"/>
            <w:vAlign w:val="center"/>
          </w:tcPr>
          <w:p w14:paraId="331D5263" w14:textId="77777777" w:rsidR="005E2305" w:rsidRPr="001C41A9" w:rsidRDefault="005E2305" w:rsidP="0025176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b w:val="0"/>
                <w:sz w:val="20"/>
              </w:rPr>
              <w:t>¿Aceptable?</w:t>
            </w:r>
          </w:p>
        </w:tc>
      </w:tr>
      <w:tr w:rsidR="005E2305" w:rsidRPr="001C41A9" w14:paraId="3BC18F78" w14:textId="77777777" w:rsidTr="008762B6">
        <w:trPr>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15FB814" w14:textId="205FDC52" w:rsidR="005E2305" w:rsidRPr="001C41A9" w:rsidRDefault="005E2305" w:rsidP="00251768">
            <w:pPr>
              <w:spacing w:line="276" w:lineRule="auto"/>
              <w:rPr>
                <w:rFonts w:ascii="Arial Narrow" w:hAnsi="Arial Narrow" w:cs="Times New Roman"/>
                <w:b w:val="0"/>
                <w:sz w:val="20"/>
              </w:rPr>
            </w:pPr>
            <w:proofErr w:type="spellStart"/>
            <w:r>
              <w:rPr>
                <w:rFonts w:ascii="Arial Narrow" w:hAnsi="Arial Narrow" w:cs="Times New Roman"/>
                <w:b w:val="0"/>
                <w:sz w:val="20"/>
              </w:rPr>
              <w:t>Fisuramiento</w:t>
            </w:r>
            <w:proofErr w:type="spellEnd"/>
            <w:r>
              <w:rPr>
                <w:rFonts w:ascii="Arial Narrow" w:hAnsi="Arial Narrow" w:cs="Times New Roman"/>
                <w:b w:val="0"/>
                <w:sz w:val="20"/>
              </w:rPr>
              <w:t xml:space="preserve"> transversal (%</w:t>
            </w:r>
            <w:r w:rsidRPr="001C41A9">
              <w:rPr>
                <w:rFonts w:ascii="Arial Narrow" w:hAnsi="Arial Narrow" w:cs="Times New Roman"/>
                <w:b w:val="0"/>
                <w:sz w:val="20"/>
              </w:rPr>
              <w:t>)</w:t>
            </w:r>
          </w:p>
        </w:tc>
        <w:tc>
          <w:tcPr>
            <w:tcW w:w="851" w:type="dxa"/>
          </w:tcPr>
          <w:p w14:paraId="50258A5E" w14:textId="2D9D65CC" w:rsidR="005E2305" w:rsidRPr="001C41A9" w:rsidRDefault="005E2305"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Pr>
                <w:rFonts w:ascii="Arial Narrow" w:hAnsi="Arial Narrow" w:cs="Times New Roman"/>
                <w:sz w:val="20"/>
              </w:rPr>
              <w:t>20</w:t>
            </w:r>
          </w:p>
        </w:tc>
        <w:tc>
          <w:tcPr>
            <w:tcW w:w="1276" w:type="dxa"/>
          </w:tcPr>
          <w:p w14:paraId="4B3A0D58" w14:textId="71D1D424" w:rsidR="005E2305" w:rsidRPr="001C41A9" w:rsidRDefault="005E2305"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80</w:t>
            </w:r>
            <w:r w:rsidR="008762B6">
              <w:rPr>
                <w:rFonts w:ascii="Arial Narrow" w:hAnsi="Arial Narrow" w:cs="Times New Roman"/>
                <w:sz w:val="20"/>
              </w:rPr>
              <w:t xml:space="preserve"> %</w:t>
            </w:r>
          </w:p>
        </w:tc>
        <w:tc>
          <w:tcPr>
            <w:tcW w:w="992" w:type="dxa"/>
          </w:tcPr>
          <w:p w14:paraId="0D1EBC11" w14:textId="5291E922" w:rsidR="005E2305" w:rsidRPr="001C41A9" w:rsidRDefault="005E2305"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Pr>
                <w:rFonts w:ascii="Arial Narrow" w:hAnsi="Arial Narrow" w:cs="Times New Roman"/>
                <w:sz w:val="20"/>
              </w:rPr>
              <w:t>24.25</w:t>
            </w:r>
          </w:p>
        </w:tc>
        <w:tc>
          <w:tcPr>
            <w:tcW w:w="1276" w:type="dxa"/>
          </w:tcPr>
          <w:p w14:paraId="6F219C82" w14:textId="28CD3C9D" w:rsidR="005E2305" w:rsidRPr="001C41A9" w:rsidRDefault="005E2305"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Pr>
                <w:rFonts w:ascii="Arial Narrow" w:hAnsi="Arial Narrow" w:cs="Times New Roman"/>
                <w:sz w:val="20"/>
              </w:rPr>
              <w:t>33.01</w:t>
            </w:r>
            <w:r w:rsidR="008762B6">
              <w:rPr>
                <w:rFonts w:ascii="Arial Narrow" w:hAnsi="Arial Narrow" w:cs="Times New Roman"/>
                <w:sz w:val="20"/>
              </w:rPr>
              <w:t xml:space="preserve"> %</w:t>
            </w:r>
          </w:p>
        </w:tc>
        <w:tc>
          <w:tcPr>
            <w:tcW w:w="1269" w:type="dxa"/>
            <w:vAlign w:val="center"/>
          </w:tcPr>
          <w:p w14:paraId="777E1A3D" w14:textId="77777777" w:rsidR="005E2305" w:rsidRPr="001C41A9" w:rsidRDefault="005E2305"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color w:val="FF0000"/>
                <w:sz w:val="20"/>
              </w:rPr>
              <w:t>No</w:t>
            </w:r>
          </w:p>
        </w:tc>
      </w:tr>
      <w:tr w:rsidR="005E2305" w:rsidRPr="001C41A9" w14:paraId="132AD144" w14:textId="77777777" w:rsidTr="008762B6">
        <w:trPr>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BA9CB6F" w14:textId="4126E732" w:rsidR="005E2305" w:rsidRPr="001C41A9" w:rsidRDefault="005E2305" w:rsidP="00251768">
            <w:pPr>
              <w:spacing w:line="276" w:lineRule="auto"/>
              <w:rPr>
                <w:rFonts w:ascii="Arial Narrow" w:hAnsi="Arial Narrow" w:cs="Times New Roman"/>
                <w:b w:val="0"/>
                <w:sz w:val="20"/>
              </w:rPr>
            </w:pPr>
            <w:r>
              <w:rPr>
                <w:rFonts w:ascii="Arial Narrow" w:hAnsi="Arial Narrow" w:cs="Times New Roman"/>
                <w:b w:val="0"/>
                <w:sz w:val="20"/>
              </w:rPr>
              <w:t>Escalonamiento de juntas</w:t>
            </w:r>
            <w:r w:rsidRPr="001C41A9">
              <w:rPr>
                <w:rFonts w:ascii="Arial Narrow" w:hAnsi="Arial Narrow" w:cs="Times New Roman"/>
                <w:b w:val="0"/>
                <w:sz w:val="20"/>
              </w:rPr>
              <w:t xml:space="preserve"> (</w:t>
            </w:r>
            <w:r>
              <w:rPr>
                <w:rFonts w:ascii="Arial Narrow" w:hAnsi="Arial Narrow" w:cs="Times New Roman"/>
                <w:b w:val="0"/>
                <w:sz w:val="20"/>
              </w:rPr>
              <w:t>cm</w:t>
            </w:r>
            <w:r w:rsidRPr="001C41A9">
              <w:rPr>
                <w:rFonts w:ascii="Arial Narrow" w:hAnsi="Arial Narrow" w:cs="Times New Roman"/>
                <w:b w:val="0"/>
                <w:sz w:val="20"/>
              </w:rPr>
              <w:t>)</w:t>
            </w:r>
          </w:p>
        </w:tc>
        <w:tc>
          <w:tcPr>
            <w:tcW w:w="851" w:type="dxa"/>
          </w:tcPr>
          <w:p w14:paraId="0BEE16D4" w14:textId="4A632EEF" w:rsidR="005E2305" w:rsidRPr="001C41A9" w:rsidRDefault="005E2305"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Pr>
                <w:rFonts w:ascii="Arial Narrow" w:hAnsi="Arial Narrow" w:cs="Times New Roman"/>
                <w:sz w:val="20"/>
              </w:rPr>
              <w:t>0.64</w:t>
            </w:r>
          </w:p>
        </w:tc>
        <w:tc>
          <w:tcPr>
            <w:tcW w:w="1276" w:type="dxa"/>
          </w:tcPr>
          <w:p w14:paraId="47EE6AA7" w14:textId="19C44EAF" w:rsidR="005E2305" w:rsidRPr="001C41A9" w:rsidRDefault="005E2305"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80</w:t>
            </w:r>
            <w:r w:rsidR="008762B6">
              <w:rPr>
                <w:rFonts w:ascii="Arial Narrow" w:hAnsi="Arial Narrow" w:cs="Times New Roman"/>
                <w:sz w:val="20"/>
              </w:rPr>
              <w:t xml:space="preserve"> %</w:t>
            </w:r>
          </w:p>
        </w:tc>
        <w:tc>
          <w:tcPr>
            <w:tcW w:w="992" w:type="dxa"/>
          </w:tcPr>
          <w:p w14:paraId="207E65E2" w14:textId="42A9AD85" w:rsidR="005E2305" w:rsidRPr="001C41A9" w:rsidRDefault="005E2305"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0</w:t>
            </w:r>
            <w:r>
              <w:rPr>
                <w:rFonts w:ascii="Arial Narrow" w:hAnsi="Arial Narrow" w:cs="Times New Roman"/>
                <w:sz w:val="20"/>
              </w:rPr>
              <w:t>.07</w:t>
            </w:r>
          </w:p>
        </w:tc>
        <w:tc>
          <w:tcPr>
            <w:tcW w:w="1276" w:type="dxa"/>
          </w:tcPr>
          <w:p w14:paraId="2C174115" w14:textId="649B1079" w:rsidR="005E2305" w:rsidRPr="001C41A9" w:rsidRDefault="005E2305"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100</w:t>
            </w:r>
            <w:r w:rsidR="008762B6">
              <w:rPr>
                <w:rFonts w:ascii="Arial Narrow" w:hAnsi="Arial Narrow" w:cs="Times New Roman"/>
                <w:sz w:val="20"/>
              </w:rPr>
              <w:t xml:space="preserve"> %</w:t>
            </w:r>
          </w:p>
        </w:tc>
        <w:tc>
          <w:tcPr>
            <w:tcW w:w="1269" w:type="dxa"/>
            <w:vAlign w:val="center"/>
          </w:tcPr>
          <w:p w14:paraId="13287C07" w14:textId="77777777" w:rsidR="005E2305" w:rsidRPr="00D16F0F" w:rsidRDefault="005E2305"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33CC"/>
                <w:sz w:val="20"/>
              </w:rPr>
            </w:pPr>
            <w:r w:rsidRPr="00D16F0F">
              <w:rPr>
                <w:rFonts w:ascii="Arial Narrow" w:hAnsi="Arial Narrow" w:cs="Times New Roman"/>
                <w:color w:val="0033CC"/>
                <w:sz w:val="20"/>
              </w:rPr>
              <w:t>Sí</w:t>
            </w:r>
          </w:p>
        </w:tc>
      </w:tr>
      <w:tr w:rsidR="005E2305" w:rsidRPr="001C41A9" w14:paraId="2A6FF9F4" w14:textId="77777777" w:rsidTr="008762B6">
        <w:trPr>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6BEDBA7" w14:textId="77777777" w:rsidR="005E2305" w:rsidRPr="001C41A9" w:rsidRDefault="005E2305" w:rsidP="00251768">
            <w:pPr>
              <w:spacing w:line="276" w:lineRule="auto"/>
              <w:rPr>
                <w:rFonts w:ascii="Arial Narrow" w:hAnsi="Arial Narrow" w:cs="Times New Roman"/>
                <w:b w:val="0"/>
                <w:sz w:val="20"/>
              </w:rPr>
            </w:pPr>
            <w:r w:rsidRPr="001C41A9">
              <w:rPr>
                <w:rFonts w:ascii="Arial Narrow" w:hAnsi="Arial Narrow" w:cs="Times New Roman"/>
                <w:b w:val="0"/>
                <w:sz w:val="20"/>
              </w:rPr>
              <w:t>IRI terminal (cm/km)</w:t>
            </w:r>
          </w:p>
        </w:tc>
        <w:tc>
          <w:tcPr>
            <w:tcW w:w="851" w:type="dxa"/>
          </w:tcPr>
          <w:p w14:paraId="02FD58F5" w14:textId="26AEB966" w:rsidR="005E2305" w:rsidRPr="001C41A9" w:rsidRDefault="005E2305"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Pr>
                <w:rFonts w:ascii="Arial Narrow" w:hAnsi="Arial Narrow" w:cs="Times New Roman"/>
                <w:sz w:val="20"/>
              </w:rPr>
              <w:t>315</w:t>
            </w:r>
          </w:p>
        </w:tc>
        <w:tc>
          <w:tcPr>
            <w:tcW w:w="1276" w:type="dxa"/>
          </w:tcPr>
          <w:p w14:paraId="4C4A66D3" w14:textId="1B0B4EBE" w:rsidR="005E2305" w:rsidRPr="001C41A9" w:rsidRDefault="005E2305"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sidRPr="001C41A9">
              <w:rPr>
                <w:rFonts w:ascii="Arial Narrow" w:hAnsi="Arial Narrow" w:cs="Times New Roman"/>
                <w:sz w:val="20"/>
              </w:rPr>
              <w:t>80</w:t>
            </w:r>
            <w:r w:rsidR="008762B6">
              <w:rPr>
                <w:rFonts w:ascii="Arial Narrow" w:hAnsi="Arial Narrow" w:cs="Times New Roman"/>
                <w:sz w:val="20"/>
              </w:rPr>
              <w:t xml:space="preserve"> %</w:t>
            </w:r>
          </w:p>
        </w:tc>
        <w:tc>
          <w:tcPr>
            <w:tcW w:w="992" w:type="dxa"/>
          </w:tcPr>
          <w:p w14:paraId="5D5792DB" w14:textId="0221B2C5" w:rsidR="005E2305" w:rsidRPr="001C41A9" w:rsidRDefault="005E2305"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Pr>
                <w:rFonts w:ascii="Arial Narrow" w:hAnsi="Arial Narrow" w:cs="Times New Roman"/>
                <w:sz w:val="20"/>
              </w:rPr>
              <w:t>171.31</w:t>
            </w:r>
          </w:p>
        </w:tc>
        <w:tc>
          <w:tcPr>
            <w:tcW w:w="1276" w:type="dxa"/>
          </w:tcPr>
          <w:p w14:paraId="03A9C31D" w14:textId="2BD3F010" w:rsidR="005E2305" w:rsidRPr="001C41A9" w:rsidRDefault="005E2305"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sz w:val="20"/>
              </w:rPr>
            </w:pPr>
            <w:r>
              <w:rPr>
                <w:rFonts w:ascii="Arial Narrow" w:hAnsi="Arial Narrow" w:cs="Times New Roman"/>
                <w:sz w:val="20"/>
              </w:rPr>
              <w:t>99.74</w:t>
            </w:r>
            <w:r w:rsidR="008762B6">
              <w:rPr>
                <w:rFonts w:ascii="Arial Narrow" w:hAnsi="Arial Narrow" w:cs="Times New Roman"/>
                <w:sz w:val="20"/>
              </w:rPr>
              <w:t xml:space="preserve"> %</w:t>
            </w:r>
          </w:p>
        </w:tc>
        <w:tc>
          <w:tcPr>
            <w:tcW w:w="1269" w:type="dxa"/>
          </w:tcPr>
          <w:p w14:paraId="22AEE410" w14:textId="77777777" w:rsidR="005E2305" w:rsidRPr="00D16F0F" w:rsidRDefault="005E2305" w:rsidP="00251768">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imes New Roman"/>
                <w:color w:val="0033CC"/>
                <w:sz w:val="20"/>
              </w:rPr>
            </w:pPr>
            <w:r w:rsidRPr="00D16F0F">
              <w:rPr>
                <w:rFonts w:ascii="Arial Narrow" w:hAnsi="Arial Narrow" w:cs="Times New Roman"/>
                <w:color w:val="0033CC"/>
                <w:sz w:val="20"/>
              </w:rPr>
              <w:t>Sí</w:t>
            </w:r>
          </w:p>
        </w:tc>
      </w:tr>
    </w:tbl>
    <w:p w14:paraId="4BB4D78F" w14:textId="77777777" w:rsidR="003D42D9" w:rsidRPr="00C3691A" w:rsidRDefault="003D42D9" w:rsidP="00D7097B">
      <w:pPr>
        <w:spacing w:line="360" w:lineRule="auto"/>
        <w:jc w:val="both"/>
        <w:rPr>
          <w:rFonts w:ascii="Times New Roman" w:hAnsi="Times New Roman" w:cs="Times New Roman"/>
          <w:sz w:val="12"/>
          <w:u w:color="404040" w:themeColor="text1" w:themeTint="BF"/>
        </w:rPr>
      </w:pPr>
    </w:p>
    <w:p w14:paraId="102290A3" w14:textId="6A2DD79E" w:rsidR="005E2305" w:rsidRDefault="00C3691A"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Al igual que en el caso anterior, si se establece el </w:t>
      </w:r>
      <w:r>
        <w:rPr>
          <w:rFonts w:ascii="Times New Roman" w:hAnsi="Times New Roman" w:cs="Times New Roman"/>
          <w:i/>
          <w:sz w:val="24"/>
          <w:u w:color="404040" w:themeColor="text1" w:themeTint="BF"/>
        </w:rPr>
        <w:t>IRI</w:t>
      </w:r>
      <w:r>
        <w:rPr>
          <w:rFonts w:ascii="Times New Roman" w:hAnsi="Times New Roman" w:cs="Times New Roman"/>
          <w:sz w:val="24"/>
          <w:u w:color="404040" w:themeColor="text1" w:themeTint="BF"/>
        </w:rPr>
        <w:t xml:space="preserve"> como criterio de mayor aceptabilidad, el diseño puede darse por aceptado. En pavimentos rígidos las variables que podemos cambiar a fin de cumplir con los criterios de desempeño, pueden ser los espesores de las capas (carpeta de PCC o subbase), mejorar los materiales o variar la geometría de la losa. </w:t>
      </w:r>
    </w:p>
    <w:p w14:paraId="7B8142C3" w14:textId="1ECCF532" w:rsidR="00302BEE" w:rsidRDefault="00302BEE"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Para reducir el valor del </w:t>
      </w:r>
      <w:proofErr w:type="spellStart"/>
      <w:r>
        <w:rPr>
          <w:rFonts w:ascii="Times New Roman" w:hAnsi="Times New Roman" w:cs="Times New Roman"/>
          <w:sz w:val="24"/>
          <w:u w:color="404040" w:themeColor="text1" w:themeTint="BF"/>
        </w:rPr>
        <w:t>fisuramiento</w:t>
      </w:r>
      <w:proofErr w:type="spellEnd"/>
      <w:r>
        <w:rPr>
          <w:rFonts w:ascii="Times New Roman" w:hAnsi="Times New Roman" w:cs="Times New Roman"/>
          <w:sz w:val="24"/>
          <w:u w:color="404040" w:themeColor="text1" w:themeTint="BF"/>
        </w:rPr>
        <w:t xml:space="preserve"> transversal, se ha realizado el análisis de la variaci</w:t>
      </w:r>
      <w:r w:rsidR="00D25E55">
        <w:rPr>
          <w:rFonts w:ascii="Times New Roman" w:hAnsi="Times New Roman" w:cs="Times New Roman"/>
          <w:sz w:val="24"/>
          <w:u w:color="404040" w:themeColor="text1" w:themeTint="BF"/>
        </w:rPr>
        <w:t xml:space="preserve">ón del </w:t>
      </w:r>
      <w:proofErr w:type="spellStart"/>
      <w:r w:rsidR="00D25E55">
        <w:rPr>
          <w:rFonts w:ascii="Times New Roman" w:hAnsi="Times New Roman" w:cs="Times New Roman"/>
          <w:sz w:val="24"/>
          <w:u w:color="404040" w:themeColor="text1" w:themeTint="BF"/>
        </w:rPr>
        <w:t>fisuramiento</w:t>
      </w:r>
      <w:proofErr w:type="spellEnd"/>
      <w:r w:rsidR="00D25E55">
        <w:rPr>
          <w:rFonts w:ascii="Times New Roman" w:hAnsi="Times New Roman" w:cs="Times New Roman"/>
          <w:sz w:val="24"/>
          <w:u w:color="404040" w:themeColor="text1" w:themeTint="BF"/>
        </w:rPr>
        <w:t xml:space="preserve"> respecto al espesor de la losa</w:t>
      </w:r>
      <w:r>
        <w:rPr>
          <w:rFonts w:ascii="Times New Roman" w:hAnsi="Times New Roman" w:cs="Times New Roman"/>
          <w:sz w:val="24"/>
          <w:u w:color="404040" w:themeColor="text1" w:themeTint="BF"/>
        </w:rPr>
        <w:t xml:space="preserve"> (figura 4-4)</w:t>
      </w:r>
      <w:r w:rsidR="00D25E55">
        <w:rPr>
          <w:rFonts w:ascii="Times New Roman" w:hAnsi="Times New Roman" w:cs="Times New Roman"/>
          <w:sz w:val="24"/>
          <w:u w:color="404040" w:themeColor="text1" w:themeTint="BF"/>
        </w:rPr>
        <w:t xml:space="preserve">, manteniendo el espesor de la subbase constante, determinándose que para un espesor de 21 cm de PCC el </w:t>
      </w:r>
      <w:proofErr w:type="spellStart"/>
      <w:r w:rsidR="00D25E55">
        <w:rPr>
          <w:rFonts w:ascii="Times New Roman" w:hAnsi="Times New Roman" w:cs="Times New Roman"/>
          <w:sz w:val="24"/>
          <w:u w:color="404040" w:themeColor="text1" w:themeTint="BF"/>
        </w:rPr>
        <w:t>fisuramiento</w:t>
      </w:r>
      <w:proofErr w:type="spellEnd"/>
      <w:r w:rsidR="00D25E55">
        <w:rPr>
          <w:rFonts w:ascii="Times New Roman" w:hAnsi="Times New Roman" w:cs="Times New Roman"/>
          <w:sz w:val="24"/>
          <w:u w:color="404040" w:themeColor="text1" w:themeTint="BF"/>
        </w:rPr>
        <w:t xml:space="preserve"> se reduce a 9.73 % con lo cual se satisface el criterio de desempeño. </w:t>
      </w:r>
      <w:r w:rsidR="00910593">
        <w:rPr>
          <w:rFonts w:ascii="Times New Roman" w:hAnsi="Times New Roman" w:cs="Times New Roman"/>
          <w:sz w:val="24"/>
          <w:u w:color="404040" w:themeColor="text1" w:themeTint="BF"/>
        </w:rPr>
        <w:t xml:space="preserve">Del análisis de la variación de la confiabilidad respecto al espesor de losa (figura 4-5), se observa que para el espesor de losa de 21 cm se obtiene una confiabilidad de 90.96 % con lo cual se satisface el criterio de desempeño de </w:t>
      </w:r>
      <w:proofErr w:type="spellStart"/>
      <w:r w:rsidR="00910593">
        <w:rPr>
          <w:rFonts w:ascii="Times New Roman" w:hAnsi="Times New Roman" w:cs="Times New Roman"/>
          <w:sz w:val="24"/>
          <w:u w:color="404040" w:themeColor="text1" w:themeTint="BF"/>
        </w:rPr>
        <w:t>fisuramiento</w:t>
      </w:r>
      <w:proofErr w:type="spellEnd"/>
      <w:r w:rsidR="00910593">
        <w:rPr>
          <w:rFonts w:ascii="Times New Roman" w:hAnsi="Times New Roman" w:cs="Times New Roman"/>
          <w:sz w:val="24"/>
          <w:u w:color="404040" w:themeColor="text1" w:themeTint="BF"/>
        </w:rPr>
        <w:t xml:space="preserve"> transversal.</w:t>
      </w:r>
    </w:p>
    <w:p w14:paraId="445C90AA" w14:textId="77777777" w:rsidR="00910593" w:rsidRPr="00910593" w:rsidRDefault="00910593" w:rsidP="00D7097B">
      <w:pPr>
        <w:spacing w:line="360" w:lineRule="auto"/>
        <w:jc w:val="both"/>
        <w:rPr>
          <w:rFonts w:ascii="Times New Roman" w:hAnsi="Times New Roman" w:cs="Times New Roman"/>
          <w:sz w:val="12"/>
          <w:u w:color="404040" w:themeColor="text1" w:themeTint="BF"/>
        </w:rPr>
      </w:pPr>
    </w:p>
    <w:p w14:paraId="6E9885C5" w14:textId="3DDE2EFA" w:rsidR="00910593" w:rsidRDefault="00C82988" w:rsidP="00910593">
      <w:pPr>
        <w:keepNext/>
        <w:spacing w:after="0" w:line="360" w:lineRule="auto"/>
        <w:jc w:val="center"/>
      </w:pPr>
      <w:r>
        <w:rPr>
          <w:noProof/>
          <w:lang w:val="es-ES" w:eastAsia="es-ES"/>
        </w:rPr>
        <mc:AlternateContent>
          <mc:Choice Requires="wps">
            <w:drawing>
              <wp:anchor distT="0" distB="0" distL="114300" distR="114300" simplePos="0" relativeHeight="251822080" behindDoc="0" locked="0" layoutInCell="1" allowOverlap="1" wp14:anchorId="0FBCF474" wp14:editId="5B2BF877">
                <wp:simplePos x="0" y="0"/>
                <wp:positionH relativeFrom="column">
                  <wp:posOffset>986790</wp:posOffset>
                </wp:positionH>
                <wp:positionV relativeFrom="paragraph">
                  <wp:posOffset>1195070</wp:posOffset>
                </wp:positionV>
                <wp:extent cx="1409700" cy="0"/>
                <wp:effectExtent l="0" t="0" r="0" b="0"/>
                <wp:wrapNone/>
                <wp:docPr id="102" name="Conector recto 102"/>
                <wp:cNvGraphicFramePr/>
                <a:graphic xmlns:a="http://schemas.openxmlformats.org/drawingml/2006/main">
                  <a:graphicData uri="http://schemas.microsoft.com/office/word/2010/wordprocessingShape">
                    <wps:wsp>
                      <wps:cNvCnPr/>
                      <wps:spPr>
                        <a:xfrm flipH="1">
                          <a:off x="0" y="0"/>
                          <a:ext cx="1409700" cy="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A3F1DD7" id="Conector recto 102" o:spid="_x0000_s1026" style="position:absolute;flip:x;z-index:251822080;visibility:visible;mso-wrap-style:square;mso-wrap-distance-left:9pt;mso-wrap-distance-top:0;mso-wrap-distance-right:9pt;mso-wrap-distance-bottom:0;mso-position-horizontal:absolute;mso-position-horizontal-relative:text;mso-position-vertical:absolute;mso-position-vertical-relative:text" from="77.7pt,94.1pt" to="188.7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" strokecolor="#70ad47 [3209]">
                <v:stroke dashstyle="dash"/>
              </v:line>
            </w:pict>
          </mc:Fallback>
        </mc:AlternateContent>
      </w:r>
      <w:r>
        <w:rPr>
          <w:noProof/>
          <w:lang w:val="es-ES" w:eastAsia="es-ES"/>
        </w:rPr>
        <mc:AlternateContent>
          <mc:Choice Requires="wps">
            <w:drawing>
              <wp:anchor distT="0" distB="0" distL="114300" distR="114300" simplePos="0" relativeHeight="251821056" behindDoc="0" locked="0" layoutInCell="1" allowOverlap="1" wp14:anchorId="12D36255" wp14:editId="5868F5A5">
                <wp:simplePos x="0" y="0"/>
                <wp:positionH relativeFrom="column">
                  <wp:posOffset>2396490</wp:posOffset>
                </wp:positionH>
                <wp:positionV relativeFrom="paragraph">
                  <wp:posOffset>1195070</wp:posOffset>
                </wp:positionV>
                <wp:extent cx="0" cy="514350"/>
                <wp:effectExtent l="0" t="0" r="38100" b="19050"/>
                <wp:wrapNone/>
                <wp:docPr id="99" name="Conector recto 99"/>
                <wp:cNvGraphicFramePr/>
                <a:graphic xmlns:a="http://schemas.openxmlformats.org/drawingml/2006/main">
                  <a:graphicData uri="http://schemas.microsoft.com/office/word/2010/wordprocessingShape">
                    <wps:wsp>
                      <wps:cNvCnPr/>
                      <wps:spPr>
                        <a:xfrm flipV="1">
                          <a:off x="0" y="0"/>
                          <a:ext cx="0" cy="51435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B8807CA" id="Conector recto 99" o:spid="_x0000_s1026" style="position:absolute;flip:y;z-index:251821056;visibility:visible;mso-wrap-style:square;mso-wrap-distance-left:9pt;mso-wrap-distance-top:0;mso-wrap-distance-right:9pt;mso-wrap-distance-bottom:0;mso-position-horizontal:absolute;mso-position-horizontal-relative:text;mso-position-vertical:absolute;mso-position-vertical-relative:text" from="188.7pt,94.1pt" to="188.7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" strokecolor="#70ad47 [3209]">
                <v:stroke dashstyle="dash"/>
              </v:line>
            </w:pict>
          </mc:Fallback>
        </mc:AlternateContent>
      </w:r>
      <w:r w:rsidR="00910593">
        <w:rPr>
          <w:noProof/>
          <w:lang w:val="es-ES" w:eastAsia="es-ES"/>
        </w:rPr>
        <w:drawing>
          <wp:inline distT="0" distB="0" distL="0" distR="0" wp14:anchorId="3F8BB3C6" wp14:editId="5CA1A537">
            <wp:extent cx="4572000" cy="2257425"/>
            <wp:effectExtent l="0" t="0" r="0" b="9525"/>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7"/>
              </a:graphicData>
            </a:graphic>
          </wp:inline>
        </w:drawing>
      </w:r>
    </w:p>
    <w:p w14:paraId="548410FB" w14:textId="2C7F61B2" w:rsidR="00910593" w:rsidRPr="00910593" w:rsidRDefault="00910593" w:rsidP="00910593">
      <w:pPr>
        <w:pStyle w:val="Descripcin"/>
        <w:jc w:val="center"/>
        <w:rPr>
          <w:rFonts w:ascii="Times New Roman" w:hAnsi="Times New Roman" w:cs="Times New Roman"/>
          <w:i w:val="0"/>
          <w:color w:val="auto"/>
          <w:sz w:val="32"/>
          <w:u w:color="404040" w:themeColor="text1" w:themeTint="BF"/>
        </w:rPr>
      </w:pPr>
      <w:bookmarkStart w:id="308" w:name="_Toc5765617"/>
      <w:r w:rsidRPr="00910593">
        <w:rPr>
          <w:rFonts w:ascii="Times New Roman" w:hAnsi="Times New Roman" w:cs="Times New Roman"/>
          <w:b/>
          <w:i w:val="0"/>
          <w:color w:val="auto"/>
          <w:sz w:val="22"/>
        </w:rPr>
        <w:t xml:space="preserve">Figura 4 - </w:t>
      </w:r>
      <w:r w:rsidRPr="00910593">
        <w:rPr>
          <w:rFonts w:ascii="Times New Roman" w:hAnsi="Times New Roman" w:cs="Times New Roman"/>
          <w:b/>
          <w:i w:val="0"/>
          <w:color w:val="auto"/>
          <w:sz w:val="22"/>
        </w:rPr>
        <w:fldChar w:fldCharType="begin"/>
      </w:r>
      <w:r w:rsidRPr="00910593">
        <w:rPr>
          <w:rFonts w:ascii="Times New Roman" w:hAnsi="Times New Roman" w:cs="Times New Roman"/>
          <w:b/>
          <w:i w:val="0"/>
          <w:color w:val="auto"/>
          <w:sz w:val="22"/>
        </w:rPr>
        <w:instrText xml:space="preserve"> SEQ Figura_4_- \* ARABIC </w:instrText>
      </w:r>
      <w:r w:rsidRPr="00910593">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4</w:t>
      </w:r>
      <w:r w:rsidRPr="00910593">
        <w:rPr>
          <w:rFonts w:ascii="Times New Roman" w:hAnsi="Times New Roman" w:cs="Times New Roman"/>
          <w:b/>
          <w:i w:val="0"/>
          <w:color w:val="auto"/>
          <w:sz w:val="22"/>
        </w:rPr>
        <w:fldChar w:fldCharType="end"/>
      </w:r>
      <w:r w:rsidRPr="00910593">
        <w:rPr>
          <w:rFonts w:ascii="Times New Roman" w:hAnsi="Times New Roman" w:cs="Times New Roman"/>
          <w:b/>
          <w:i w:val="0"/>
          <w:color w:val="auto"/>
          <w:sz w:val="22"/>
        </w:rPr>
        <w:t>.</w:t>
      </w:r>
      <w:r w:rsidRPr="00910593">
        <w:rPr>
          <w:rFonts w:ascii="Times New Roman" w:hAnsi="Times New Roman" w:cs="Times New Roman"/>
          <w:i w:val="0"/>
          <w:color w:val="auto"/>
          <w:sz w:val="22"/>
        </w:rPr>
        <w:t xml:space="preserve"> Variación del </w:t>
      </w:r>
      <w:proofErr w:type="spellStart"/>
      <w:r w:rsidRPr="00910593">
        <w:rPr>
          <w:rFonts w:ascii="Times New Roman" w:hAnsi="Times New Roman" w:cs="Times New Roman"/>
          <w:i w:val="0"/>
          <w:color w:val="auto"/>
          <w:sz w:val="22"/>
        </w:rPr>
        <w:t>fisuramiento</w:t>
      </w:r>
      <w:proofErr w:type="spellEnd"/>
      <w:r w:rsidRPr="00910593">
        <w:rPr>
          <w:rFonts w:ascii="Times New Roman" w:hAnsi="Times New Roman" w:cs="Times New Roman"/>
          <w:i w:val="0"/>
          <w:color w:val="auto"/>
          <w:sz w:val="22"/>
        </w:rPr>
        <w:t xml:space="preserve"> transversal respecto al espesor de losa</w:t>
      </w:r>
      <w:bookmarkEnd w:id="308"/>
    </w:p>
    <w:p w14:paraId="77F1C01F" w14:textId="132D2982" w:rsidR="00B0072F" w:rsidRDefault="00C82988" w:rsidP="00B0072F">
      <w:pPr>
        <w:keepNext/>
        <w:spacing w:after="0" w:line="360" w:lineRule="auto"/>
        <w:jc w:val="center"/>
      </w:pPr>
      <w:r>
        <w:rPr>
          <w:noProof/>
          <w:lang w:val="es-ES" w:eastAsia="es-ES"/>
        </w:rPr>
        <w:lastRenderedPageBreak/>
        <mc:AlternateContent>
          <mc:Choice Requires="wps">
            <w:drawing>
              <wp:anchor distT="0" distB="0" distL="114300" distR="114300" simplePos="0" relativeHeight="251824128" behindDoc="0" locked="0" layoutInCell="1" allowOverlap="1" wp14:anchorId="469E0A69" wp14:editId="74647818">
                <wp:simplePos x="0" y="0"/>
                <wp:positionH relativeFrom="column">
                  <wp:posOffset>1034415</wp:posOffset>
                </wp:positionH>
                <wp:positionV relativeFrom="paragraph">
                  <wp:posOffset>575945</wp:posOffset>
                </wp:positionV>
                <wp:extent cx="1400175" cy="0"/>
                <wp:effectExtent l="0" t="0" r="0" b="0"/>
                <wp:wrapNone/>
                <wp:docPr id="127" name="Conector recto 127"/>
                <wp:cNvGraphicFramePr/>
                <a:graphic xmlns:a="http://schemas.openxmlformats.org/drawingml/2006/main">
                  <a:graphicData uri="http://schemas.microsoft.com/office/word/2010/wordprocessingShape">
                    <wps:wsp>
                      <wps:cNvCnPr/>
                      <wps:spPr>
                        <a:xfrm flipH="1">
                          <a:off x="0" y="0"/>
                          <a:ext cx="1400175" cy="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107FCDC" id="Conector recto 127" o:spid="_x0000_s1026" style="position:absolute;flip:x;z-index:251824128;visibility:visible;mso-wrap-style:square;mso-wrap-distance-left:9pt;mso-wrap-distance-top:0;mso-wrap-distance-right:9pt;mso-wrap-distance-bottom:0;mso-position-horizontal:absolute;mso-position-horizontal-relative:text;mso-position-vertical:absolute;mso-position-vertical-relative:text" from="81.45pt,45.35pt" to="191.7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" strokecolor="#70ad47 [3209]">
                <v:stroke dashstyle="dash"/>
              </v:line>
            </w:pict>
          </mc:Fallback>
        </mc:AlternateContent>
      </w:r>
      <w:r>
        <w:rPr>
          <w:noProof/>
          <w:lang w:val="es-ES" w:eastAsia="es-ES"/>
        </w:rPr>
        <mc:AlternateContent>
          <mc:Choice Requires="wps">
            <w:drawing>
              <wp:anchor distT="0" distB="0" distL="114300" distR="114300" simplePos="0" relativeHeight="251823104" behindDoc="0" locked="0" layoutInCell="1" allowOverlap="1" wp14:anchorId="7177185A" wp14:editId="32AE956A">
                <wp:simplePos x="0" y="0"/>
                <wp:positionH relativeFrom="column">
                  <wp:posOffset>2425065</wp:posOffset>
                </wp:positionH>
                <wp:positionV relativeFrom="paragraph">
                  <wp:posOffset>575945</wp:posOffset>
                </wp:positionV>
                <wp:extent cx="0" cy="1609725"/>
                <wp:effectExtent l="0" t="0" r="38100" b="9525"/>
                <wp:wrapNone/>
                <wp:docPr id="113" name="Conector recto 113"/>
                <wp:cNvGraphicFramePr/>
                <a:graphic xmlns:a="http://schemas.openxmlformats.org/drawingml/2006/main">
                  <a:graphicData uri="http://schemas.microsoft.com/office/word/2010/wordprocessingShape">
                    <wps:wsp>
                      <wps:cNvCnPr/>
                      <wps:spPr>
                        <a:xfrm flipV="1">
                          <a:off x="0" y="0"/>
                          <a:ext cx="0" cy="1609725"/>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39B3649" id="Conector recto 113" o:spid="_x0000_s1026" style="position:absolute;flip:y;z-index:251823104;visibility:visible;mso-wrap-style:square;mso-wrap-distance-left:9pt;mso-wrap-distance-top:0;mso-wrap-distance-right:9pt;mso-wrap-distance-bottom:0;mso-position-horizontal:absolute;mso-position-horizontal-relative:text;mso-position-vertical:absolute;mso-position-vertical-relative:text" from="190.95pt,45.35pt" to="190.95pt,1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" strokecolor="#70ad47 [3209]">
                <v:stroke dashstyle="dash"/>
              </v:line>
            </w:pict>
          </mc:Fallback>
        </mc:AlternateContent>
      </w:r>
      <w:r w:rsidR="00910593">
        <w:rPr>
          <w:noProof/>
          <w:lang w:val="es-ES" w:eastAsia="es-ES"/>
        </w:rPr>
        <w:drawing>
          <wp:inline distT="0" distB="0" distL="0" distR="0" wp14:anchorId="7FCB803C" wp14:editId="47E0905F">
            <wp:extent cx="4572000" cy="2743200"/>
            <wp:effectExtent l="0" t="0" r="0" b="0"/>
            <wp:docPr id="150" name="Gráfico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8"/>
              </a:graphicData>
            </a:graphic>
          </wp:inline>
        </w:drawing>
      </w:r>
    </w:p>
    <w:p w14:paraId="60125962" w14:textId="4CE7C4E6" w:rsidR="00910593" w:rsidRPr="00B0072F" w:rsidRDefault="00B0072F" w:rsidP="00B0072F">
      <w:pPr>
        <w:pStyle w:val="Descripcin"/>
        <w:jc w:val="center"/>
        <w:rPr>
          <w:rFonts w:ascii="Times New Roman" w:hAnsi="Times New Roman" w:cs="Times New Roman"/>
          <w:i w:val="0"/>
          <w:color w:val="auto"/>
          <w:sz w:val="32"/>
          <w:u w:color="404040" w:themeColor="text1" w:themeTint="BF"/>
        </w:rPr>
      </w:pPr>
      <w:bookmarkStart w:id="309" w:name="_Toc5765618"/>
      <w:r w:rsidRPr="00B0072F">
        <w:rPr>
          <w:rFonts w:ascii="Times New Roman" w:hAnsi="Times New Roman" w:cs="Times New Roman"/>
          <w:b/>
          <w:i w:val="0"/>
          <w:color w:val="auto"/>
          <w:sz w:val="22"/>
        </w:rPr>
        <w:t xml:space="preserve">Figura 4 - </w:t>
      </w:r>
      <w:r w:rsidRPr="00B0072F">
        <w:rPr>
          <w:rFonts w:ascii="Times New Roman" w:hAnsi="Times New Roman" w:cs="Times New Roman"/>
          <w:b/>
          <w:i w:val="0"/>
          <w:color w:val="auto"/>
          <w:sz w:val="22"/>
        </w:rPr>
        <w:fldChar w:fldCharType="begin"/>
      </w:r>
      <w:r w:rsidRPr="00B0072F">
        <w:rPr>
          <w:rFonts w:ascii="Times New Roman" w:hAnsi="Times New Roman" w:cs="Times New Roman"/>
          <w:b/>
          <w:i w:val="0"/>
          <w:color w:val="auto"/>
          <w:sz w:val="22"/>
        </w:rPr>
        <w:instrText xml:space="preserve"> SEQ Figura_4_- \* ARABIC </w:instrText>
      </w:r>
      <w:r w:rsidRPr="00B0072F">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5</w:t>
      </w:r>
      <w:r w:rsidRPr="00B0072F">
        <w:rPr>
          <w:rFonts w:ascii="Times New Roman" w:hAnsi="Times New Roman" w:cs="Times New Roman"/>
          <w:b/>
          <w:i w:val="0"/>
          <w:color w:val="auto"/>
          <w:sz w:val="22"/>
        </w:rPr>
        <w:fldChar w:fldCharType="end"/>
      </w:r>
      <w:r w:rsidRPr="00B0072F">
        <w:rPr>
          <w:rFonts w:ascii="Times New Roman" w:hAnsi="Times New Roman" w:cs="Times New Roman"/>
          <w:b/>
          <w:i w:val="0"/>
          <w:color w:val="auto"/>
          <w:sz w:val="22"/>
        </w:rPr>
        <w:t>.</w:t>
      </w:r>
      <w:r w:rsidRPr="00B0072F">
        <w:rPr>
          <w:rFonts w:ascii="Times New Roman" w:hAnsi="Times New Roman" w:cs="Times New Roman"/>
          <w:i w:val="0"/>
          <w:color w:val="auto"/>
          <w:sz w:val="22"/>
        </w:rPr>
        <w:t xml:space="preserve"> Variación de la confiabilidad respecto al espesor de losa</w:t>
      </w:r>
      <w:bookmarkEnd w:id="309"/>
    </w:p>
    <w:p w14:paraId="190EF8BF" w14:textId="77777777" w:rsidR="00910593" w:rsidRPr="00B0072F" w:rsidRDefault="00910593" w:rsidP="00910593">
      <w:pPr>
        <w:spacing w:line="360" w:lineRule="auto"/>
        <w:jc w:val="center"/>
        <w:rPr>
          <w:rFonts w:ascii="Times New Roman" w:hAnsi="Times New Roman" w:cs="Times New Roman"/>
          <w:sz w:val="12"/>
          <w:u w:color="404040" w:themeColor="text1" w:themeTint="BF"/>
        </w:rPr>
      </w:pPr>
    </w:p>
    <w:p w14:paraId="4D9DC7CA" w14:textId="77777777" w:rsidR="00910593" w:rsidRDefault="00910593" w:rsidP="00910593">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Otros espesores de sección que cumplen con los criterios de desempeño se muestran en la siguiente tabla.</w:t>
      </w:r>
    </w:p>
    <w:p w14:paraId="542AC3A4" w14:textId="63F29FB6" w:rsidR="00910593" w:rsidRPr="00C739C2" w:rsidRDefault="00910593" w:rsidP="00910593">
      <w:pPr>
        <w:pStyle w:val="Descripcin"/>
        <w:keepNext/>
        <w:spacing w:after="0" w:line="276" w:lineRule="auto"/>
        <w:jc w:val="center"/>
        <w:rPr>
          <w:rFonts w:ascii="Times New Roman" w:hAnsi="Times New Roman" w:cs="Times New Roman"/>
          <w:i w:val="0"/>
          <w:color w:val="auto"/>
          <w:sz w:val="22"/>
        </w:rPr>
      </w:pPr>
      <w:bookmarkStart w:id="310" w:name="_Toc5765786"/>
      <w:r w:rsidRPr="00C739C2">
        <w:rPr>
          <w:rFonts w:ascii="Times New Roman" w:hAnsi="Times New Roman" w:cs="Times New Roman"/>
          <w:b/>
          <w:i w:val="0"/>
          <w:color w:val="auto"/>
          <w:sz w:val="22"/>
        </w:rPr>
        <w:t xml:space="preserve">Tabla 4 - </w:t>
      </w:r>
      <w:r w:rsidRPr="00C739C2">
        <w:rPr>
          <w:rFonts w:ascii="Times New Roman" w:hAnsi="Times New Roman" w:cs="Times New Roman"/>
          <w:b/>
          <w:i w:val="0"/>
          <w:color w:val="auto"/>
          <w:sz w:val="22"/>
        </w:rPr>
        <w:fldChar w:fldCharType="begin"/>
      </w:r>
      <w:r w:rsidRPr="00C739C2">
        <w:rPr>
          <w:rFonts w:ascii="Times New Roman" w:hAnsi="Times New Roman" w:cs="Times New Roman"/>
          <w:b/>
          <w:i w:val="0"/>
          <w:color w:val="auto"/>
          <w:sz w:val="22"/>
        </w:rPr>
        <w:instrText xml:space="preserve"> SEQ Tabla_4_- \* ARABIC </w:instrText>
      </w:r>
      <w:r w:rsidRPr="00C739C2">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5</w:t>
      </w:r>
      <w:r w:rsidRPr="00C739C2">
        <w:rPr>
          <w:rFonts w:ascii="Times New Roman" w:hAnsi="Times New Roman" w:cs="Times New Roman"/>
          <w:b/>
          <w:i w:val="0"/>
          <w:color w:val="auto"/>
          <w:sz w:val="22"/>
        </w:rPr>
        <w:fldChar w:fldCharType="end"/>
      </w:r>
      <w:r w:rsidRPr="00C739C2">
        <w:rPr>
          <w:rFonts w:ascii="Times New Roman" w:hAnsi="Times New Roman" w:cs="Times New Roman"/>
          <w:b/>
          <w:i w:val="0"/>
          <w:color w:val="auto"/>
          <w:sz w:val="22"/>
        </w:rPr>
        <w:t xml:space="preserve">. </w:t>
      </w:r>
      <w:r w:rsidRPr="00C739C2">
        <w:rPr>
          <w:rFonts w:ascii="Times New Roman" w:hAnsi="Times New Roman" w:cs="Times New Roman"/>
          <w:i w:val="0"/>
          <w:color w:val="auto"/>
          <w:sz w:val="22"/>
        </w:rPr>
        <w:t>Espesores de pavimento que cumple con los criterios de d</w:t>
      </w:r>
      <w:r>
        <w:rPr>
          <w:rFonts w:ascii="Times New Roman" w:hAnsi="Times New Roman" w:cs="Times New Roman"/>
          <w:i w:val="0"/>
          <w:color w:val="auto"/>
          <w:sz w:val="22"/>
        </w:rPr>
        <w:t>esempeño para pavimento rígido</w:t>
      </w:r>
      <w:bookmarkEnd w:id="310"/>
    </w:p>
    <w:tbl>
      <w:tblPr>
        <w:tblStyle w:val="Tablaconcuadrcula1clara"/>
        <w:tblW w:w="0" w:type="auto"/>
        <w:jc w:val="center"/>
        <w:tblLayout w:type="fixed"/>
        <w:tblLook w:val="04A0" w:firstRow="1" w:lastRow="0" w:firstColumn="1" w:lastColumn="0" w:noHBand="0" w:noVBand="1"/>
      </w:tblPr>
      <w:tblGrid>
        <w:gridCol w:w="2263"/>
        <w:gridCol w:w="1382"/>
        <w:gridCol w:w="1382"/>
        <w:gridCol w:w="1382"/>
        <w:gridCol w:w="1383"/>
      </w:tblGrid>
      <w:tr w:rsidR="00910593" w:rsidRPr="006B03DE" w14:paraId="444FB18F" w14:textId="77777777" w:rsidTr="00F60C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vAlign w:val="center"/>
          </w:tcPr>
          <w:p w14:paraId="07A04339" w14:textId="77777777" w:rsidR="00910593" w:rsidRPr="006B03DE" w:rsidRDefault="00910593" w:rsidP="00F60C78">
            <w:pPr>
              <w:spacing w:line="276" w:lineRule="auto"/>
              <w:jc w:val="center"/>
              <w:rPr>
                <w:rFonts w:ascii="Times New Roman" w:hAnsi="Times New Roman" w:cs="Times New Roman"/>
              </w:rPr>
            </w:pPr>
            <w:r>
              <w:rPr>
                <w:rFonts w:ascii="Times New Roman" w:hAnsi="Times New Roman" w:cs="Times New Roman"/>
                <w:sz w:val="24"/>
                <w:u w:color="404040" w:themeColor="text1" w:themeTint="BF"/>
              </w:rPr>
              <w:t xml:space="preserve"> </w:t>
            </w:r>
            <w:r>
              <w:rPr>
                <w:rFonts w:ascii="Times New Roman" w:hAnsi="Times New Roman" w:cs="Times New Roman"/>
              </w:rPr>
              <w:t>Capa</w:t>
            </w:r>
          </w:p>
        </w:tc>
        <w:tc>
          <w:tcPr>
            <w:tcW w:w="1382" w:type="dxa"/>
            <w:shd w:val="clear" w:color="auto" w:fill="D9D9D9" w:themeFill="background1" w:themeFillShade="D9"/>
          </w:tcPr>
          <w:p w14:paraId="2A3F909D" w14:textId="77777777" w:rsidR="00910593" w:rsidRDefault="00910593" w:rsidP="00F60C7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Est</w:t>
            </w:r>
            <w:proofErr w:type="spellEnd"/>
            <w:r>
              <w:rPr>
                <w:rFonts w:ascii="Times New Roman" w:hAnsi="Times New Roman" w:cs="Times New Roman"/>
              </w:rPr>
              <w:t>. original</w:t>
            </w:r>
          </w:p>
        </w:tc>
        <w:tc>
          <w:tcPr>
            <w:tcW w:w="1382" w:type="dxa"/>
            <w:shd w:val="clear" w:color="auto" w:fill="D9D9D9" w:themeFill="background1" w:themeFillShade="D9"/>
            <w:vAlign w:val="center"/>
          </w:tcPr>
          <w:p w14:paraId="639BA5A2" w14:textId="77777777" w:rsidR="00910593" w:rsidRPr="006B03DE" w:rsidRDefault="00910593" w:rsidP="00F60C7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Est</w:t>
            </w:r>
            <w:proofErr w:type="spellEnd"/>
            <w:r>
              <w:rPr>
                <w:rFonts w:ascii="Times New Roman" w:hAnsi="Times New Roman" w:cs="Times New Roman"/>
              </w:rPr>
              <w:t>. 01</w:t>
            </w:r>
          </w:p>
        </w:tc>
        <w:tc>
          <w:tcPr>
            <w:tcW w:w="1382" w:type="dxa"/>
            <w:shd w:val="clear" w:color="auto" w:fill="D9D9D9" w:themeFill="background1" w:themeFillShade="D9"/>
            <w:vAlign w:val="center"/>
          </w:tcPr>
          <w:p w14:paraId="652E2672" w14:textId="77777777" w:rsidR="00910593" w:rsidRPr="006B03DE" w:rsidRDefault="00910593" w:rsidP="00F60C7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Est</w:t>
            </w:r>
            <w:proofErr w:type="spellEnd"/>
            <w:r>
              <w:rPr>
                <w:rFonts w:ascii="Times New Roman" w:hAnsi="Times New Roman" w:cs="Times New Roman"/>
              </w:rPr>
              <w:t>. 02</w:t>
            </w:r>
          </w:p>
        </w:tc>
        <w:tc>
          <w:tcPr>
            <w:tcW w:w="1383" w:type="dxa"/>
            <w:shd w:val="clear" w:color="auto" w:fill="D9D9D9" w:themeFill="background1" w:themeFillShade="D9"/>
            <w:vAlign w:val="center"/>
          </w:tcPr>
          <w:p w14:paraId="3685C126" w14:textId="77777777" w:rsidR="00910593" w:rsidRPr="006B03DE" w:rsidRDefault="00910593" w:rsidP="00F60C7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Est</w:t>
            </w:r>
            <w:proofErr w:type="spellEnd"/>
            <w:r>
              <w:rPr>
                <w:rFonts w:ascii="Times New Roman" w:hAnsi="Times New Roman" w:cs="Times New Roman"/>
              </w:rPr>
              <w:t>. 03</w:t>
            </w:r>
          </w:p>
        </w:tc>
      </w:tr>
      <w:tr w:rsidR="00910593" w:rsidRPr="007A3F83" w14:paraId="60FEE2BD" w14:textId="77777777" w:rsidTr="00F60C78">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05BA439" w14:textId="2C9763EA" w:rsidR="00910593" w:rsidRPr="007A3F83" w:rsidRDefault="00910593" w:rsidP="00F60C78">
            <w:pPr>
              <w:spacing w:line="276" w:lineRule="auto"/>
              <w:rPr>
                <w:rFonts w:ascii="Times New Roman" w:hAnsi="Times New Roman" w:cs="Times New Roman"/>
                <w:b w:val="0"/>
              </w:rPr>
            </w:pPr>
            <w:r>
              <w:rPr>
                <w:rFonts w:ascii="Times New Roman" w:hAnsi="Times New Roman" w:cs="Times New Roman"/>
                <w:b w:val="0"/>
              </w:rPr>
              <w:t>Losa de PCC (cm)</w:t>
            </w:r>
          </w:p>
        </w:tc>
        <w:tc>
          <w:tcPr>
            <w:tcW w:w="1382" w:type="dxa"/>
          </w:tcPr>
          <w:p w14:paraId="16B8006B" w14:textId="3CD4CD0A" w:rsidR="00910593" w:rsidRPr="00C739C2" w:rsidRDefault="00910593"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rPr>
            </w:pPr>
            <w:r>
              <w:rPr>
                <w:rFonts w:ascii="Times New Roman" w:hAnsi="Times New Roman" w:cs="Times New Roman"/>
                <w:color w:val="C00000"/>
              </w:rPr>
              <w:t>20.00</w:t>
            </w:r>
          </w:p>
        </w:tc>
        <w:tc>
          <w:tcPr>
            <w:tcW w:w="1382" w:type="dxa"/>
            <w:vAlign w:val="center"/>
          </w:tcPr>
          <w:p w14:paraId="2BF4B6F4" w14:textId="0C3D4508" w:rsidR="00910593" w:rsidRPr="007A3F83" w:rsidRDefault="00910593"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21.00</w:t>
            </w:r>
          </w:p>
        </w:tc>
        <w:tc>
          <w:tcPr>
            <w:tcW w:w="1382" w:type="dxa"/>
            <w:vAlign w:val="center"/>
          </w:tcPr>
          <w:p w14:paraId="661B7D50" w14:textId="07F20BE4" w:rsidR="00910593" w:rsidRPr="007A3F83" w:rsidRDefault="00B0072F"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w:t>
            </w:r>
            <w:r w:rsidR="00910593">
              <w:rPr>
                <w:rFonts w:ascii="Times New Roman" w:hAnsi="Times New Roman" w:cs="Times New Roman"/>
              </w:rPr>
              <w:t>.00</w:t>
            </w:r>
          </w:p>
        </w:tc>
        <w:tc>
          <w:tcPr>
            <w:tcW w:w="1383" w:type="dxa"/>
            <w:vAlign w:val="center"/>
          </w:tcPr>
          <w:p w14:paraId="47A35BA0" w14:textId="179314E0" w:rsidR="00910593" w:rsidRPr="007A3F83" w:rsidRDefault="00B0072F"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w:t>
            </w:r>
            <w:r w:rsidR="00910593">
              <w:rPr>
                <w:rFonts w:ascii="Times New Roman" w:hAnsi="Times New Roman" w:cs="Times New Roman"/>
              </w:rPr>
              <w:t>.00</w:t>
            </w:r>
          </w:p>
        </w:tc>
      </w:tr>
      <w:tr w:rsidR="00910593" w:rsidRPr="007A3F83" w14:paraId="04986D15" w14:textId="77777777" w:rsidTr="00F60C78">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033FE0D" w14:textId="77777777" w:rsidR="00910593" w:rsidRPr="007A3F83" w:rsidRDefault="00910593" w:rsidP="00F60C78">
            <w:pPr>
              <w:spacing w:line="276" w:lineRule="auto"/>
              <w:rPr>
                <w:rFonts w:ascii="Times New Roman" w:hAnsi="Times New Roman" w:cs="Times New Roman"/>
                <w:b w:val="0"/>
              </w:rPr>
            </w:pPr>
            <w:r>
              <w:rPr>
                <w:rFonts w:ascii="Times New Roman" w:hAnsi="Times New Roman" w:cs="Times New Roman"/>
                <w:b w:val="0"/>
              </w:rPr>
              <w:t>Subbase (cm)</w:t>
            </w:r>
          </w:p>
        </w:tc>
        <w:tc>
          <w:tcPr>
            <w:tcW w:w="1382" w:type="dxa"/>
          </w:tcPr>
          <w:p w14:paraId="05A5F81E" w14:textId="4DB27649" w:rsidR="00910593" w:rsidRPr="00C739C2" w:rsidRDefault="00910593"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rPr>
            </w:pPr>
            <w:r>
              <w:rPr>
                <w:rFonts w:ascii="Times New Roman" w:hAnsi="Times New Roman" w:cs="Times New Roman"/>
                <w:color w:val="C00000"/>
              </w:rPr>
              <w:t>30.00</w:t>
            </w:r>
          </w:p>
        </w:tc>
        <w:tc>
          <w:tcPr>
            <w:tcW w:w="1382" w:type="dxa"/>
            <w:vAlign w:val="center"/>
          </w:tcPr>
          <w:p w14:paraId="4B2C3DA3" w14:textId="44CEC5B5" w:rsidR="00910593" w:rsidRPr="007A3F83" w:rsidRDefault="0060152F"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28</w:t>
            </w:r>
            <w:r w:rsidR="00910593">
              <w:rPr>
                <w:rFonts w:ascii="Times New Roman" w:hAnsi="Times New Roman" w:cs="Times New Roman"/>
              </w:rPr>
              <w:t>.00</w:t>
            </w:r>
          </w:p>
        </w:tc>
        <w:tc>
          <w:tcPr>
            <w:tcW w:w="1382" w:type="dxa"/>
            <w:vAlign w:val="center"/>
          </w:tcPr>
          <w:p w14:paraId="7B456C87" w14:textId="0AB8CA25" w:rsidR="00910593" w:rsidRPr="007A3F83" w:rsidRDefault="00910593"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30.00</w:t>
            </w:r>
          </w:p>
        </w:tc>
        <w:tc>
          <w:tcPr>
            <w:tcW w:w="1383" w:type="dxa"/>
            <w:vAlign w:val="center"/>
          </w:tcPr>
          <w:p w14:paraId="316180D6" w14:textId="1BFC0280" w:rsidR="00910593" w:rsidRPr="007A3F83" w:rsidRDefault="00F60C78"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w:t>
            </w:r>
            <w:r w:rsidR="00910593">
              <w:rPr>
                <w:rFonts w:ascii="Times New Roman" w:hAnsi="Times New Roman" w:cs="Times New Roman"/>
              </w:rPr>
              <w:t>.00</w:t>
            </w:r>
          </w:p>
        </w:tc>
      </w:tr>
      <w:tr w:rsidR="00910593" w:rsidRPr="007A3F83" w14:paraId="34297CD5" w14:textId="77777777" w:rsidTr="00F60C78">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69D8236" w14:textId="77777777" w:rsidR="00910593" w:rsidRPr="00C739C2" w:rsidRDefault="00910593" w:rsidP="00F60C78">
            <w:pPr>
              <w:spacing w:line="276" w:lineRule="auto"/>
              <w:rPr>
                <w:rFonts w:ascii="Times New Roman" w:hAnsi="Times New Roman" w:cs="Times New Roman"/>
                <w:b w:val="0"/>
                <w:color w:val="538135" w:themeColor="accent6" w:themeShade="BF"/>
              </w:rPr>
            </w:pPr>
            <w:r w:rsidRPr="00C739C2">
              <w:rPr>
                <w:rFonts w:ascii="Times New Roman" w:hAnsi="Times New Roman" w:cs="Times New Roman"/>
                <w:b w:val="0"/>
                <w:color w:val="538135" w:themeColor="accent6" w:themeShade="BF"/>
              </w:rPr>
              <w:t>Confiabilidad (%)</w:t>
            </w:r>
          </w:p>
        </w:tc>
        <w:tc>
          <w:tcPr>
            <w:tcW w:w="1382" w:type="dxa"/>
          </w:tcPr>
          <w:p w14:paraId="43994BAD" w14:textId="48B80EEB" w:rsidR="00910593" w:rsidRPr="00C739C2" w:rsidRDefault="00910593"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38135" w:themeColor="accent6" w:themeShade="BF"/>
              </w:rPr>
            </w:pPr>
            <w:r>
              <w:rPr>
                <w:rFonts w:ascii="Times New Roman" w:hAnsi="Times New Roman" w:cs="Times New Roman"/>
                <w:color w:val="538135" w:themeColor="accent6" w:themeShade="BF"/>
              </w:rPr>
              <w:t>33.01</w:t>
            </w:r>
          </w:p>
        </w:tc>
        <w:tc>
          <w:tcPr>
            <w:tcW w:w="1382" w:type="dxa"/>
            <w:vAlign w:val="center"/>
          </w:tcPr>
          <w:p w14:paraId="6AF90190" w14:textId="10E90A82" w:rsidR="00910593" w:rsidRPr="00C739C2" w:rsidRDefault="0060152F"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38135" w:themeColor="accent6" w:themeShade="BF"/>
              </w:rPr>
            </w:pPr>
            <w:r>
              <w:rPr>
                <w:rFonts w:ascii="Times New Roman" w:hAnsi="Times New Roman" w:cs="Times New Roman"/>
                <w:color w:val="538135" w:themeColor="accent6" w:themeShade="BF"/>
              </w:rPr>
              <w:t>83.70</w:t>
            </w:r>
          </w:p>
        </w:tc>
        <w:tc>
          <w:tcPr>
            <w:tcW w:w="1382" w:type="dxa"/>
            <w:vAlign w:val="center"/>
          </w:tcPr>
          <w:p w14:paraId="6DBDE9B8" w14:textId="1744E818" w:rsidR="00910593" w:rsidRPr="00C739C2" w:rsidRDefault="00B0072F"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38135" w:themeColor="accent6" w:themeShade="BF"/>
              </w:rPr>
            </w:pPr>
            <w:r>
              <w:rPr>
                <w:rFonts w:ascii="Times New Roman" w:hAnsi="Times New Roman" w:cs="Times New Roman"/>
                <w:color w:val="538135" w:themeColor="accent6" w:themeShade="BF"/>
              </w:rPr>
              <w:t>90.96</w:t>
            </w:r>
          </w:p>
        </w:tc>
        <w:tc>
          <w:tcPr>
            <w:tcW w:w="1383" w:type="dxa"/>
            <w:vAlign w:val="center"/>
          </w:tcPr>
          <w:p w14:paraId="29BC3427" w14:textId="6D73A14A" w:rsidR="00910593" w:rsidRPr="00C739C2" w:rsidRDefault="00F60C78"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538135" w:themeColor="accent6" w:themeShade="BF"/>
              </w:rPr>
            </w:pPr>
            <w:r>
              <w:rPr>
                <w:rFonts w:ascii="Times New Roman" w:hAnsi="Times New Roman" w:cs="Times New Roman"/>
                <w:color w:val="538135" w:themeColor="accent6" w:themeShade="BF"/>
              </w:rPr>
              <w:t>98.30</w:t>
            </w:r>
          </w:p>
        </w:tc>
      </w:tr>
    </w:tbl>
    <w:p w14:paraId="20969A4F" w14:textId="77777777" w:rsidR="00D25E55" w:rsidRDefault="00D25E55" w:rsidP="00D7097B">
      <w:pPr>
        <w:spacing w:line="360" w:lineRule="auto"/>
        <w:jc w:val="both"/>
        <w:rPr>
          <w:rFonts w:ascii="Times New Roman" w:hAnsi="Times New Roman" w:cs="Times New Roman"/>
          <w:sz w:val="24"/>
          <w:u w:color="404040" w:themeColor="text1" w:themeTint="BF"/>
        </w:rPr>
      </w:pPr>
    </w:p>
    <w:p w14:paraId="7324D304" w14:textId="7AFD2509" w:rsidR="00D25E55" w:rsidRDefault="00B0072F" w:rsidP="00D25E55">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S</w:t>
      </w:r>
      <w:r w:rsidR="00D25E55">
        <w:rPr>
          <w:rFonts w:ascii="Times New Roman" w:hAnsi="Times New Roman" w:cs="Times New Roman"/>
          <w:sz w:val="24"/>
          <w:u w:color="404040" w:themeColor="text1" w:themeTint="BF"/>
        </w:rPr>
        <w:t xml:space="preserve">e ha realizado </w:t>
      </w:r>
      <w:r>
        <w:rPr>
          <w:rFonts w:ascii="Times New Roman" w:hAnsi="Times New Roman" w:cs="Times New Roman"/>
          <w:sz w:val="24"/>
          <w:u w:color="404040" w:themeColor="text1" w:themeTint="BF"/>
        </w:rPr>
        <w:t xml:space="preserve">también </w:t>
      </w:r>
      <w:r w:rsidR="00D25E55">
        <w:rPr>
          <w:rFonts w:ascii="Times New Roman" w:hAnsi="Times New Roman" w:cs="Times New Roman"/>
          <w:sz w:val="24"/>
          <w:u w:color="404040" w:themeColor="text1" w:themeTint="BF"/>
        </w:rPr>
        <w:t xml:space="preserve">el análisis de la variación del </w:t>
      </w:r>
      <w:proofErr w:type="spellStart"/>
      <w:r w:rsidR="00D25E55">
        <w:rPr>
          <w:rFonts w:ascii="Times New Roman" w:hAnsi="Times New Roman" w:cs="Times New Roman"/>
          <w:sz w:val="24"/>
          <w:u w:color="404040" w:themeColor="text1" w:themeTint="BF"/>
        </w:rPr>
        <w:t>fisuramiento</w:t>
      </w:r>
      <w:proofErr w:type="spellEnd"/>
      <w:r w:rsidR="00D25E55">
        <w:rPr>
          <w:rFonts w:ascii="Times New Roman" w:hAnsi="Times New Roman" w:cs="Times New Roman"/>
          <w:sz w:val="24"/>
          <w:u w:color="404040" w:themeColor="text1" w:themeTint="BF"/>
        </w:rPr>
        <w:t xml:space="preserve"> respecto a la resistencia a compresión del PCC (</w:t>
      </w:r>
      <w:proofErr w:type="spellStart"/>
      <w:r w:rsidR="00D25E55" w:rsidRPr="00E73ECF">
        <w:rPr>
          <w:rFonts w:ascii="Times New Roman" w:hAnsi="Times New Roman" w:cs="Times New Roman"/>
          <w:i/>
          <w:sz w:val="24"/>
          <w:u w:color="404040" w:themeColor="text1" w:themeTint="BF"/>
        </w:rPr>
        <w:t>f’c</w:t>
      </w:r>
      <w:proofErr w:type="spellEnd"/>
      <w:r w:rsidR="00D25E55">
        <w:rPr>
          <w:rFonts w:ascii="Times New Roman" w:hAnsi="Times New Roman" w:cs="Times New Roman"/>
          <w:sz w:val="24"/>
          <w:u w:color="404040" w:themeColor="text1" w:themeTint="BF"/>
        </w:rPr>
        <w:t>) (figura 4-</w:t>
      </w:r>
      <w:r w:rsidR="00C82988">
        <w:rPr>
          <w:rFonts w:ascii="Times New Roman" w:hAnsi="Times New Roman" w:cs="Times New Roman"/>
          <w:sz w:val="24"/>
          <w:u w:color="404040" w:themeColor="text1" w:themeTint="BF"/>
        </w:rPr>
        <w:t>6</w:t>
      </w:r>
      <w:r w:rsidR="00D25E55">
        <w:rPr>
          <w:rFonts w:ascii="Times New Roman" w:hAnsi="Times New Roman" w:cs="Times New Roman"/>
          <w:sz w:val="24"/>
          <w:u w:color="404040" w:themeColor="text1" w:themeTint="BF"/>
        </w:rPr>
        <w:t xml:space="preserve">), ello porque el </w:t>
      </w:r>
      <w:proofErr w:type="spellStart"/>
      <w:r w:rsidR="00D25E55">
        <w:rPr>
          <w:rFonts w:ascii="Times New Roman" w:hAnsi="Times New Roman" w:cs="Times New Roman"/>
          <w:sz w:val="24"/>
          <w:u w:color="404040" w:themeColor="text1" w:themeTint="BF"/>
        </w:rPr>
        <w:t>fisuramiento</w:t>
      </w:r>
      <w:proofErr w:type="spellEnd"/>
      <w:r w:rsidR="00D25E55">
        <w:rPr>
          <w:rFonts w:ascii="Times New Roman" w:hAnsi="Times New Roman" w:cs="Times New Roman"/>
          <w:sz w:val="24"/>
          <w:u w:color="404040" w:themeColor="text1" w:themeTint="BF"/>
        </w:rPr>
        <w:t xml:space="preserve"> transversal está ligado al radio de rigidez relativa de la losa (</w:t>
      </w:r>
      <w:r w:rsidR="00D25E55">
        <w:rPr>
          <w:rFonts w:ascii="Times New Roman" w:hAnsi="Times New Roman" w:cs="Times New Roman"/>
          <w:i/>
          <w:sz w:val="24"/>
          <w:u w:color="404040" w:themeColor="text1" w:themeTint="BF"/>
        </w:rPr>
        <w:t>l</w:t>
      </w:r>
      <w:r w:rsidR="00D25E55">
        <w:rPr>
          <w:rFonts w:ascii="Times New Roman" w:hAnsi="Times New Roman" w:cs="Times New Roman"/>
          <w:sz w:val="24"/>
          <w:u w:color="404040" w:themeColor="text1" w:themeTint="BF"/>
        </w:rPr>
        <w:t>) y este depende del módulo de elasticidad (</w:t>
      </w:r>
      <w:r w:rsidR="00D25E55">
        <w:rPr>
          <w:rFonts w:ascii="Times New Roman" w:hAnsi="Times New Roman" w:cs="Times New Roman"/>
          <w:i/>
          <w:sz w:val="24"/>
          <w:u w:color="404040" w:themeColor="text1" w:themeTint="BF"/>
        </w:rPr>
        <w:t>E</w:t>
      </w:r>
      <w:r w:rsidR="00D25E55">
        <w:rPr>
          <w:rFonts w:ascii="Times New Roman" w:hAnsi="Times New Roman" w:cs="Times New Roman"/>
          <w:sz w:val="24"/>
          <w:u w:color="404040" w:themeColor="text1" w:themeTint="BF"/>
        </w:rPr>
        <w:t>) y la geometría de la losa (el módulo de elasticidad de PCC es función de su resistencia a compresión).</w:t>
      </w:r>
    </w:p>
    <w:p w14:paraId="300F8ECA" w14:textId="77777777" w:rsidR="00D25E55" w:rsidRDefault="00D25E55" w:rsidP="00D7097B">
      <w:pPr>
        <w:spacing w:line="360" w:lineRule="auto"/>
        <w:jc w:val="both"/>
        <w:rPr>
          <w:rFonts w:ascii="Times New Roman" w:hAnsi="Times New Roman" w:cs="Times New Roman"/>
          <w:sz w:val="24"/>
          <w:u w:color="404040" w:themeColor="text1" w:themeTint="BF"/>
        </w:rPr>
      </w:pPr>
    </w:p>
    <w:p w14:paraId="47E38321" w14:textId="12C5516A" w:rsidR="00C64FAF" w:rsidRDefault="006C20C6" w:rsidP="00C64FAF">
      <w:pPr>
        <w:keepNext/>
        <w:spacing w:after="0" w:line="360" w:lineRule="auto"/>
        <w:jc w:val="center"/>
      </w:pPr>
      <w:r>
        <w:rPr>
          <w:noProof/>
          <w:lang w:val="es-ES" w:eastAsia="es-ES"/>
        </w:rPr>
        <w:lastRenderedPageBreak/>
        <mc:AlternateContent>
          <mc:Choice Requires="wps">
            <w:drawing>
              <wp:anchor distT="0" distB="0" distL="114300" distR="114300" simplePos="0" relativeHeight="251826176" behindDoc="0" locked="0" layoutInCell="1" allowOverlap="1" wp14:anchorId="36D1175D" wp14:editId="23BF524E">
                <wp:simplePos x="0" y="0"/>
                <wp:positionH relativeFrom="column">
                  <wp:posOffset>986790</wp:posOffset>
                </wp:positionH>
                <wp:positionV relativeFrom="paragraph">
                  <wp:posOffset>899795</wp:posOffset>
                </wp:positionV>
                <wp:extent cx="1143000" cy="0"/>
                <wp:effectExtent l="0" t="0" r="0" b="0"/>
                <wp:wrapNone/>
                <wp:docPr id="188" name="Conector recto 188"/>
                <wp:cNvGraphicFramePr/>
                <a:graphic xmlns:a="http://schemas.openxmlformats.org/drawingml/2006/main">
                  <a:graphicData uri="http://schemas.microsoft.com/office/word/2010/wordprocessingShape">
                    <wps:wsp>
                      <wps:cNvCnPr/>
                      <wps:spPr>
                        <a:xfrm flipH="1">
                          <a:off x="0" y="0"/>
                          <a:ext cx="1143000" cy="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7335003" id="Conector recto 188" o:spid="_x0000_s1026" style="position:absolute;flip:x;z-index:251826176;visibility:visible;mso-wrap-style:square;mso-wrap-distance-left:9pt;mso-wrap-distance-top:0;mso-wrap-distance-right:9pt;mso-wrap-distance-bottom:0;mso-position-horizontal:absolute;mso-position-horizontal-relative:text;mso-position-vertical:absolute;mso-position-vertical-relative:text" from="77.7pt,70.85pt" to="167.7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" strokecolor="#70ad47 [3209]">
                <v:stroke dashstyle="dash"/>
              </v:line>
            </w:pict>
          </mc:Fallback>
        </mc:AlternateContent>
      </w:r>
      <w:r>
        <w:rPr>
          <w:noProof/>
          <w:lang w:val="es-ES" w:eastAsia="es-ES"/>
        </w:rPr>
        <mc:AlternateContent>
          <mc:Choice Requires="wps">
            <w:drawing>
              <wp:anchor distT="0" distB="0" distL="114300" distR="114300" simplePos="0" relativeHeight="251825152" behindDoc="0" locked="0" layoutInCell="1" allowOverlap="1" wp14:anchorId="03EC8199" wp14:editId="65F224F7">
                <wp:simplePos x="0" y="0"/>
                <wp:positionH relativeFrom="column">
                  <wp:posOffset>2120265</wp:posOffset>
                </wp:positionH>
                <wp:positionV relativeFrom="paragraph">
                  <wp:posOffset>899795</wp:posOffset>
                </wp:positionV>
                <wp:extent cx="0" cy="1285875"/>
                <wp:effectExtent l="0" t="0" r="38100" b="9525"/>
                <wp:wrapNone/>
                <wp:docPr id="185" name="Conector recto 185"/>
                <wp:cNvGraphicFramePr/>
                <a:graphic xmlns:a="http://schemas.openxmlformats.org/drawingml/2006/main">
                  <a:graphicData uri="http://schemas.microsoft.com/office/word/2010/wordprocessingShape">
                    <wps:wsp>
                      <wps:cNvCnPr/>
                      <wps:spPr>
                        <a:xfrm flipV="1">
                          <a:off x="0" y="0"/>
                          <a:ext cx="0" cy="1285875"/>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3284828" id="Conector recto 185" o:spid="_x0000_s1026" style="position:absolute;flip:y;z-index:251825152;visibility:visible;mso-wrap-style:square;mso-wrap-distance-left:9pt;mso-wrap-distance-top:0;mso-wrap-distance-right:9pt;mso-wrap-distance-bottom:0;mso-position-horizontal:absolute;mso-position-horizontal-relative:text;mso-position-vertical:absolute;mso-position-vertical-relative:text" from="166.95pt,70.85pt" to="166.95pt,1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" strokecolor="#70ad47 [3209]">
                <v:stroke dashstyle="dash"/>
              </v:line>
            </w:pict>
          </mc:Fallback>
        </mc:AlternateContent>
      </w:r>
      <w:r w:rsidR="00E73ECF">
        <w:rPr>
          <w:noProof/>
          <w:lang w:val="es-ES" w:eastAsia="es-ES"/>
        </w:rPr>
        <w:drawing>
          <wp:inline distT="0" distB="0" distL="0" distR="0" wp14:anchorId="5673DFB0" wp14:editId="196EE51B">
            <wp:extent cx="4572000" cy="2743200"/>
            <wp:effectExtent l="0" t="0" r="0" b="0"/>
            <wp:docPr id="136" name="Gráfico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9"/>
              </a:graphicData>
            </a:graphic>
          </wp:inline>
        </w:drawing>
      </w:r>
    </w:p>
    <w:p w14:paraId="192C82DA" w14:textId="6E8C7D94" w:rsidR="003443BC" w:rsidRDefault="00C64FAF" w:rsidP="003443BC">
      <w:pPr>
        <w:pStyle w:val="Descripcin"/>
        <w:jc w:val="center"/>
        <w:rPr>
          <w:rFonts w:ascii="Times New Roman" w:hAnsi="Times New Roman" w:cs="Times New Roman"/>
          <w:i w:val="0"/>
          <w:color w:val="auto"/>
          <w:sz w:val="22"/>
        </w:rPr>
      </w:pPr>
      <w:bookmarkStart w:id="311" w:name="_Toc5765619"/>
      <w:r w:rsidRPr="00C64FAF">
        <w:rPr>
          <w:rFonts w:ascii="Times New Roman" w:hAnsi="Times New Roman" w:cs="Times New Roman"/>
          <w:b/>
          <w:i w:val="0"/>
          <w:color w:val="auto"/>
          <w:sz w:val="22"/>
        </w:rPr>
        <w:t xml:space="preserve">Figura 4 - </w:t>
      </w:r>
      <w:r w:rsidRPr="00C64FAF">
        <w:rPr>
          <w:rFonts w:ascii="Times New Roman" w:hAnsi="Times New Roman" w:cs="Times New Roman"/>
          <w:b/>
          <w:i w:val="0"/>
          <w:color w:val="auto"/>
          <w:sz w:val="22"/>
        </w:rPr>
        <w:fldChar w:fldCharType="begin"/>
      </w:r>
      <w:r w:rsidRPr="00C64FAF">
        <w:rPr>
          <w:rFonts w:ascii="Times New Roman" w:hAnsi="Times New Roman" w:cs="Times New Roman"/>
          <w:b/>
          <w:i w:val="0"/>
          <w:color w:val="auto"/>
          <w:sz w:val="22"/>
        </w:rPr>
        <w:instrText xml:space="preserve"> SEQ Figura_4_- \* ARABIC </w:instrText>
      </w:r>
      <w:r w:rsidRPr="00C64FAF">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6</w:t>
      </w:r>
      <w:r w:rsidRPr="00C64FAF">
        <w:rPr>
          <w:rFonts w:ascii="Times New Roman" w:hAnsi="Times New Roman" w:cs="Times New Roman"/>
          <w:b/>
          <w:i w:val="0"/>
          <w:color w:val="auto"/>
          <w:sz w:val="22"/>
        </w:rPr>
        <w:fldChar w:fldCharType="end"/>
      </w:r>
      <w:r w:rsidRPr="00C64FAF">
        <w:rPr>
          <w:rFonts w:ascii="Times New Roman" w:hAnsi="Times New Roman" w:cs="Times New Roman"/>
          <w:b/>
          <w:i w:val="0"/>
          <w:color w:val="auto"/>
          <w:sz w:val="22"/>
        </w:rPr>
        <w:t>.</w:t>
      </w:r>
      <w:r w:rsidRPr="00C64FAF">
        <w:rPr>
          <w:rFonts w:ascii="Times New Roman" w:hAnsi="Times New Roman" w:cs="Times New Roman"/>
          <w:i w:val="0"/>
          <w:color w:val="auto"/>
          <w:sz w:val="22"/>
        </w:rPr>
        <w:t xml:space="preserve"> Variación del </w:t>
      </w:r>
      <w:proofErr w:type="spellStart"/>
      <w:r w:rsidRPr="00C64FAF">
        <w:rPr>
          <w:rFonts w:ascii="Times New Roman" w:hAnsi="Times New Roman" w:cs="Times New Roman"/>
          <w:i w:val="0"/>
          <w:color w:val="auto"/>
          <w:sz w:val="22"/>
        </w:rPr>
        <w:t>fisuramiento</w:t>
      </w:r>
      <w:proofErr w:type="spellEnd"/>
      <w:r w:rsidRPr="00C64FAF">
        <w:rPr>
          <w:rFonts w:ascii="Times New Roman" w:hAnsi="Times New Roman" w:cs="Times New Roman"/>
          <w:i w:val="0"/>
          <w:color w:val="auto"/>
          <w:sz w:val="22"/>
        </w:rPr>
        <w:t xml:space="preserve"> transversal respecto a</w:t>
      </w:r>
      <w:r w:rsidRPr="00C64FAF">
        <w:rPr>
          <w:rFonts w:ascii="Times New Roman" w:hAnsi="Times New Roman" w:cs="Times New Roman"/>
          <w:color w:val="auto"/>
          <w:sz w:val="22"/>
        </w:rPr>
        <w:t xml:space="preserve"> </w:t>
      </w:r>
      <w:proofErr w:type="spellStart"/>
      <w:r w:rsidRPr="00C64FAF">
        <w:rPr>
          <w:rFonts w:ascii="Times New Roman" w:hAnsi="Times New Roman" w:cs="Times New Roman"/>
          <w:color w:val="auto"/>
          <w:sz w:val="22"/>
        </w:rPr>
        <w:t>f'c</w:t>
      </w:r>
      <w:proofErr w:type="spellEnd"/>
      <w:r w:rsidRPr="00C64FAF">
        <w:rPr>
          <w:rFonts w:ascii="Times New Roman" w:hAnsi="Times New Roman" w:cs="Times New Roman"/>
          <w:i w:val="0"/>
          <w:color w:val="auto"/>
          <w:sz w:val="22"/>
        </w:rPr>
        <w:t xml:space="preserve"> del PCC</w:t>
      </w:r>
      <w:bookmarkEnd w:id="311"/>
    </w:p>
    <w:p w14:paraId="5692B85C" w14:textId="77777777" w:rsidR="003443BC" w:rsidRPr="003443BC" w:rsidRDefault="003443BC" w:rsidP="003443BC">
      <w:pPr>
        <w:rPr>
          <w:rFonts w:ascii="Times New Roman" w:hAnsi="Times New Roman" w:cs="Times New Roman"/>
          <w:sz w:val="12"/>
        </w:rPr>
      </w:pPr>
    </w:p>
    <w:p w14:paraId="036426E9" w14:textId="099FE1BC" w:rsidR="00E73ECF" w:rsidRPr="008B21A2" w:rsidRDefault="00C64FAF" w:rsidP="00D7097B">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Del gráfico anterior</w:t>
      </w:r>
      <w:r w:rsidR="003443BC">
        <w:rPr>
          <w:rFonts w:ascii="Times New Roman" w:hAnsi="Times New Roman" w:cs="Times New Roman"/>
          <w:sz w:val="24"/>
          <w:u w:color="404040" w:themeColor="text1" w:themeTint="BF"/>
        </w:rPr>
        <w:t xml:space="preserve">, se puede observar que para un valor de </w:t>
      </w:r>
      <w:proofErr w:type="spellStart"/>
      <w:r w:rsidR="003443BC">
        <w:rPr>
          <w:rFonts w:ascii="Times New Roman" w:hAnsi="Times New Roman" w:cs="Times New Roman"/>
          <w:i/>
          <w:sz w:val="24"/>
          <w:u w:color="404040" w:themeColor="text1" w:themeTint="BF"/>
        </w:rPr>
        <w:t>f’c</w:t>
      </w:r>
      <w:proofErr w:type="spellEnd"/>
      <w:r w:rsidR="003443BC">
        <w:rPr>
          <w:rFonts w:ascii="Times New Roman" w:hAnsi="Times New Roman" w:cs="Times New Roman"/>
          <w:sz w:val="24"/>
          <w:u w:color="404040" w:themeColor="text1" w:themeTint="BF"/>
        </w:rPr>
        <w:t xml:space="preserve"> de 220 kg/cm² el valor de </w:t>
      </w:r>
      <w:proofErr w:type="spellStart"/>
      <w:r w:rsidR="003443BC">
        <w:rPr>
          <w:rFonts w:ascii="Times New Roman" w:hAnsi="Times New Roman" w:cs="Times New Roman"/>
          <w:sz w:val="24"/>
          <w:u w:color="404040" w:themeColor="text1" w:themeTint="BF"/>
        </w:rPr>
        <w:t>fisuramiento</w:t>
      </w:r>
      <w:proofErr w:type="spellEnd"/>
      <w:r w:rsidR="003443BC">
        <w:rPr>
          <w:rFonts w:ascii="Times New Roman" w:hAnsi="Times New Roman" w:cs="Times New Roman"/>
          <w:sz w:val="24"/>
          <w:u w:color="404040" w:themeColor="text1" w:themeTint="BF"/>
        </w:rPr>
        <w:t xml:space="preserve"> transversal se reduce por debajo del criterio de desempeño (20%). Para determinar si el </w:t>
      </w:r>
      <w:proofErr w:type="spellStart"/>
      <w:r w:rsidR="003443BC">
        <w:rPr>
          <w:rFonts w:ascii="Times New Roman" w:hAnsi="Times New Roman" w:cs="Times New Roman"/>
          <w:i/>
          <w:sz w:val="24"/>
          <w:u w:color="404040" w:themeColor="text1" w:themeTint="BF"/>
        </w:rPr>
        <w:t>f’c</w:t>
      </w:r>
      <w:proofErr w:type="spellEnd"/>
      <w:r w:rsidR="003443BC">
        <w:rPr>
          <w:rFonts w:ascii="Times New Roman" w:hAnsi="Times New Roman" w:cs="Times New Roman"/>
          <w:sz w:val="24"/>
          <w:u w:color="404040" w:themeColor="text1" w:themeTint="BF"/>
        </w:rPr>
        <w:t xml:space="preserve"> anterior satisface también el criterio de confiabilidad, se ha realizado el análisis de la variación de la confiabilidad respecto a la resistencia a compresión del PCC (figura 4-</w:t>
      </w:r>
      <w:r w:rsidR="006C20C6">
        <w:rPr>
          <w:rFonts w:ascii="Times New Roman" w:hAnsi="Times New Roman" w:cs="Times New Roman"/>
          <w:sz w:val="24"/>
          <w:u w:color="404040" w:themeColor="text1" w:themeTint="BF"/>
        </w:rPr>
        <w:t>7</w:t>
      </w:r>
      <w:r w:rsidR="003443BC">
        <w:rPr>
          <w:rFonts w:ascii="Times New Roman" w:hAnsi="Times New Roman" w:cs="Times New Roman"/>
          <w:sz w:val="24"/>
          <w:u w:color="404040" w:themeColor="text1" w:themeTint="BF"/>
        </w:rPr>
        <w:t xml:space="preserve">), obteniéndose que para un </w:t>
      </w:r>
      <w:r w:rsidR="008B21A2">
        <w:rPr>
          <w:rFonts w:ascii="Times New Roman" w:hAnsi="Times New Roman" w:cs="Times New Roman"/>
          <w:sz w:val="24"/>
          <w:u w:color="404040" w:themeColor="text1" w:themeTint="BF"/>
        </w:rPr>
        <w:t xml:space="preserve">valor </w:t>
      </w:r>
      <w:r w:rsidR="006C20C6">
        <w:rPr>
          <w:rFonts w:ascii="Times New Roman" w:hAnsi="Times New Roman" w:cs="Times New Roman"/>
          <w:sz w:val="24"/>
          <w:u w:color="404040" w:themeColor="text1" w:themeTint="BF"/>
        </w:rPr>
        <w:t xml:space="preserve">de </w:t>
      </w:r>
      <w:proofErr w:type="spellStart"/>
      <w:r w:rsidR="006C20C6">
        <w:rPr>
          <w:rFonts w:ascii="Times New Roman" w:hAnsi="Times New Roman" w:cs="Times New Roman"/>
          <w:sz w:val="24"/>
          <w:u w:color="404040" w:themeColor="text1" w:themeTint="BF"/>
        </w:rPr>
        <w:t>f’c</w:t>
      </w:r>
      <w:proofErr w:type="spellEnd"/>
      <w:r w:rsidR="008B21A2">
        <w:rPr>
          <w:rFonts w:ascii="Times New Roman" w:hAnsi="Times New Roman" w:cs="Times New Roman"/>
          <w:sz w:val="24"/>
          <w:u w:color="404040" w:themeColor="text1" w:themeTint="BF"/>
        </w:rPr>
        <w:t xml:space="preserve"> de 235 kg/cm² se alcanza la confiabilidad esperada, por lo </w:t>
      </w:r>
      <w:r w:rsidR="006C20C6">
        <w:rPr>
          <w:rFonts w:ascii="Times New Roman" w:hAnsi="Times New Roman" w:cs="Times New Roman"/>
          <w:sz w:val="24"/>
          <w:u w:color="404040" w:themeColor="text1" w:themeTint="BF"/>
        </w:rPr>
        <w:t>tanto,</w:t>
      </w:r>
      <w:r w:rsidR="008B21A2">
        <w:rPr>
          <w:rFonts w:ascii="Times New Roman" w:hAnsi="Times New Roman" w:cs="Times New Roman"/>
          <w:sz w:val="24"/>
          <w:u w:color="404040" w:themeColor="text1" w:themeTint="BF"/>
        </w:rPr>
        <w:t xml:space="preserve"> un valor aceptable de </w:t>
      </w:r>
      <w:proofErr w:type="spellStart"/>
      <w:r w:rsidR="008B21A2">
        <w:rPr>
          <w:rFonts w:ascii="Times New Roman" w:hAnsi="Times New Roman" w:cs="Times New Roman"/>
          <w:i/>
          <w:sz w:val="24"/>
          <w:u w:color="404040" w:themeColor="text1" w:themeTint="BF"/>
        </w:rPr>
        <w:t>f’c</w:t>
      </w:r>
      <w:proofErr w:type="spellEnd"/>
      <w:r w:rsidR="008B21A2">
        <w:rPr>
          <w:rFonts w:ascii="Times New Roman" w:hAnsi="Times New Roman" w:cs="Times New Roman"/>
          <w:sz w:val="24"/>
          <w:u w:color="404040" w:themeColor="text1" w:themeTint="BF"/>
        </w:rPr>
        <w:t xml:space="preserve"> = 240 kg/cm² podría considerarse.</w:t>
      </w:r>
    </w:p>
    <w:p w14:paraId="411B40C7" w14:textId="4D1D3861" w:rsidR="008B21A2" w:rsidRDefault="006C20C6" w:rsidP="008B21A2">
      <w:pPr>
        <w:keepNext/>
        <w:spacing w:after="0" w:line="360" w:lineRule="auto"/>
        <w:jc w:val="center"/>
      </w:pPr>
      <w:r>
        <w:rPr>
          <w:noProof/>
          <w:lang w:val="es-ES" w:eastAsia="es-ES"/>
        </w:rPr>
        <mc:AlternateContent>
          <mc:Choice Requires="wps">
            <w:drawing>
              <wp:anchor distT="0" distB="0" distL="114300" distR="114300" simplePos="0" relativeHeight="251828224" behindDoc="0" locked="0" layoutInCell="1" allowOverlap="1" wp14:anchorId="7508C4AA" wp14:editId="27B9E455">
                <wp:simplePos x="0" y="0"/>
                <wp:positionH relativeFrom="column">
                  <wp:posOffset>1043940</wp:posOffset>
                </wp:positionH>
                <wp:positionV relativeFrom="paragraph">
                  <wp:posOffset>513080</wp:posOffset>
                </wp:positionV>
                <wp:extent cx="2228850" cy="0"/>
                <wp:effectExtent l="0" t="0" r="0" b="0"/>
                <wp:wrapNone/>
                <wp:docPr id="190" name="Conector recto 190"/>
                <wp:cNvGraphicFramePr/>
                <a:graphic xmlns:a="http://schemas.openxmlformats.org/drawingml/2006/main">
                  <a:graphicData uri="http://schemas.microsoft.com/office/word/2010/wordprocessingShape">
                    <wps:wsp>
                      <wps:cNvCnPr/>
                      <wps:spPr>
                        <a:xfrm flipH="1">
                          <a:off x="0" y="0"/>
                          <a:ext cx="2228850" cy="0"/>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3E0FA38" id="Conector recto 190" o:spid="_x0000_s1026" style="position:absolute;flip:x;z-index:251828224;visibility:visible;mso-wrap-style:square;mso-wrap-distance-left:9pt;mso-wrap-distance-top:0;mso-wrap-distance-right:9pt;mso-wrap-distance-bottom:0;mso-position-horizontal:absolute;mso-position-horizontal-relative:text;mso-position-vertical:absolute;mso-position-vertical-relative:text" from="82.2pt,40.4pt" to="257.7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" strokecolor="#70ad47 [3209]">
                <v:stroke dashstyle="dash"/>
              </v:line>
            </w:pict>
          </mc:Fallback>
        </mc:AlternateContent>
      </w:r>
      <w:r>
        <w:rPr>
          <w:noProof/>
          <w:lang w:val="es-ES" w:eastAsia="es-ES"/>
        </w:rPr>
        <mc:AlternateContent>
          <mc:Choice Requires="wps">
            <w:drawing>
              <wp:anchor distT="0" distB="0" distL="114300" distR="114300" simplePos="0" relativeHeight="251827200" behindDoc="0" locked="0" layoutInCell="1" allowOverlap="1" wp14:anchorId="52E87DE8" wp14:editId="079B5DAF">
                <wp:simplePos x="0" y="0"/>
                <wp:positionH relativeFrom="column">
                  <wp:posOffset>3272790</wp:posOffset>
                </wp:positionH>
                <wp:positionV relativeFrom="paragraph">
                  <wp:posOffset>532130</wp:posOffset>
                </wp:positionV>
                <wp:extent cx="0" cy="1628775"/>
                <wp:effectExtent l="0" t="0" r="38100" b="9525"/>
                <wp:wrapNone/>
                <wp:docPr id="189" name="Conector recto 189"/>
                <wp:cNvGraphicFramePr/>
                <a:graphic xmlns:a="http://schemas.openxmlformats.org/drawingml/2006/main">
                  <a:graphicData uri="http://schemas.microsoft.com/office/word/2010/wordprocessingShape">
                    <wps:wsp>
                      <wps:cNvCnPr/>
                      <wps:spPr>
                        <a:xfrm flipV="1">
                          <a:off x="0" y="0"/>
                          <a:ext cx="0" cy="1628775"/>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0DF550D" id="Conector recto 189" o:spid="_x0000_s1026" style="position:absolute;flip:y;z-index:251827200;visibility:visible;mso-wrap-style:square;mso-wrap-distance-left:9pt;mso-wrap-distance-top:0;mso-wrap-distance-right:9pt;mso-wrap-distance-bottom:0;mso-position-horizontal:absolute;mso-position-horizontal-relative:text;mso-position-vertical:absolute;mso-position-vertical-relative:text" from="257.7pt,41.9pt" to="257.7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" strokecolor="#70ad47 [3209]">
                <v:stroke dashstyle="dash"/>
              </v:line>
            </w:pict>
          </mc:Fallback>
        </mc:AlternateContent>
      </w:r>
      <w:r w:rsidR="008B21A2">
        <w:rPr>
          <w:noProof/>
          <w:lang w:val="es-ES" w:eastAsia="es-ES"/>
        </w:rPr>
        <w:drawing>
          <wp:inline distT="0" distB="0" distL="0" distR="0" wp14:anchorId="222A830B" wp14:editId="2D5B7E1C">
            <wp:extent cx="4572000" cy="2743200"/>
            <wp:effectExtent l="0" t="0" r="0" b="0"/>
            <wp:docPr id="137"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0"/>
              </a:graphicData>
            </a:graphic>
          </wp:inline>
        </w:drawing>
      </w:r>
    </w:p>
    <w:p w14:paraId="4C9BEA11" w14:textId="72E3B4A1" w:rsidR="008B21A2" w:rsidRDefault="008B21A2" w:rsidP="008B21A2">
      <w:pPr>
        <w:pStyle w:val="Descripcin"/>
        <w:jc w:val="center"/>
        <w:rPr>
          <w:rFonts w:ascii="Times New Roman" w:hAnsi="Times New Roman" w:cs="Times New Roman"/>
          <w:i w:val="0"/>
          <w:color w:val="auto"/>
          <w:sz w:val="22"/>
        </w:rPr>
      </w:pPr>
      <w:bookmarkStart w:id="312" w:name="_Toc5765620"/>
      <w:r w:rsidRPr="008B21A2">
        <w:rPr>
          <w:rFonts w:ascii="Times New Roman" w:hAnsi="Times New Roman" w:cs="Times New Roman"/>
          <w:b/>
          <w:i w:val="0"/>
          <w:color w:val="auto"/>
          <w:sz w:val="22"/>
        </w:rPr>
        <w:t xml:space="preserve">Figura 4 - </w:t>
      </w:r>
      <w:r w:rsidRPr="008B21A2">
        <w:rPr>
          <w:rFonts w:ascii="Times New Roman" w:hAnsi="Times New Roman" w:cs="Times New Roman"/>
          <w:b/>
          <w:i w:val="0"/>
          <w:color w:val="auto"/>
          <w:sz w:val="22"/>
        </w:rPr>
        <w:fldChar w:fldCharType="begin"/>
      </w:r>
      <w:r w:rsidRPr="008B21A2">
        <w:rPr>
          <w:rFonts w:ascii="Times New Roman" w:hAnsi="Times New Roman" w:cs="Times New Roman"/>
          <w:b/>
          <w:i w:val="0"/>
          <w:color w:val="auto"/>
          <w:sz w:val="22"/>
        </w:rPr>
        <w:instrText xml:space="preserve"> SEQ Figura_4_- \* ARABIC </w:instrText>
      </w:r>
      <w:r w:rsidRPr="008B21A2">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7</w:t>
      </w:r>
      <w:r w:rsidRPr="008B21A2">
        <w:rPr>
          <w:rFonts w:ascii="Times New Roman" w:hAnsi="Times New Roman" w:cs="Times New Roman"/>
          <w:b/>
          <w:i w:val="0"/>
          <w:color w:val="auto"/>
          <w:sz w:val="22"/>
        </w:rPr>
        <w:fldChar w:fldCharType="end"/>
      </w:r>
      <w:r w:rsidRPr="008B21A2">
        <w:rPr>
          <w:rFonts w:ascii="Times New Roman" w:hAnsi="Times New Roman" w:cs="Times New Roman"/>
          <w:b/>
          <w:i w:val="0"/>
          <w:color w:val="auto"/>
          <w:sz w:val="22"/>
        </w:rPr>
        <w:t>.</w:t>
      </w:r>
      <w:r w:rsidRPr="008B21A2">
        <w:rPr>
          <w:rFonts w:ascii="Times New Roman" w:hAnsi="Times New Roman" w:cs="Times New Roman"/>
          <w:i w:val="0"/>
          <w:color w:val="auto"/>
          <w:sz w:val="22"/>
        </w:rPr>
        <w:t xml:space="preserve"> Variación de la confiabilidad respecto a </w:t>
      </w:r>
      <w:proofErr w:type="spellStart"/>
      <w:r w:rsidRPr="008B21A2">
        <w:rPr>
          <w:rFonts w:ascii="Times New Roman" w:hAnsi="Times New Roman" w:cs="Times New Roman"/>
          <w:i w:val="0"/>
          <w:color w:val="auto"/>
          <w:sz w:val="22"/>
        </w:rPr>
        <w:t>f'c</w:t>
      </w:r>
      <w:proofErr w:type="spellEnd"/>
      <w:r w:rsidRPr="008B21A2">
        <w:rPr>
          <w:rFonts w:ascii="Times New Roman" w:hAnsi="Times New Roman" w:cs="Times New Roman"/>
          <w:i w:val="0"/>
          <w:color w:val="auto"/>
          <w:sz w:val="22"/>
        </w:rPr>
        <w:t xml:space="preserve"> del PCC</w:t>
      </w:r>
      <w:bookmarkEnd w:id="312"/>
    </w:p>
    <w:p w14:paraId="7B09F2E9" w14:textId="77777777" w:rsidR="008B21A2" w:rsidRDefault="008B21A2" w:rsidP="008B21A2">
      <w:pPr>
        <w:rPr>
          <w:rFonts w:ascii="Times New Roman" w:hAnsi="Times New Roman" w:cs="Times New Roman"/>
          <w:sz w:val="12"/>
        </w:rPr>
      </w:pPr>
    </w:p>
    <w:p w14:paraId="47B8BEBF" w14:textId="1BD6758C" w:rsidR="008B21A2" w:rsidRDefault="003834CE" w:rsidP="003834CE">
      <w:pPr>
        <w:spacing w:line="360" w:lineRule="auto"/>
        <w:jc w:val="both"/>
        <w:rPr>
          <w:rFonts w:ascii="Times New Roman" w:hAnsi="Times New Roman" w:cs="Times New Roman"/>
          <w:sz w:val="24"/>
          <w:u w:color="404040" w:themeColor="text1" w:themeTint="BF"/>
        </w:rPr>
      </w:pPr>
      <w:r w:rsidRPr="003834CE">
        <w:rPr>
          <w:rFonts w:ascii="Times New Roman" w:hAnsi="Times New Roman" w:cs="Times New Roman"/>
          <w:sz w:val="24"/>
          <w:u w:color="404040" w:themeColor="text1" w:themeTint="BF"/>
        </w:rPr>
        <w:lastRenderedPageBreak/>
        <w:t xml:space="preserve">Hacer una comparación paramétrica del método </w:t>
      </w:r>
      <w:proofErr w:type="spellStart"/>
      <w:r w:rsidRPr="003834CE">
        <w:rPr>
          <w:rFonts w:ascii="Times New Roman" w:hAnsi="Times New Roman" w:cs="Times New Roman"/>
          <w:sz w:val="24"/>
          <w:u w:color="404040" w:themeColor="text1" w:themeTint="BF"/>
        </w:rPr>
        <w:t>Mecanístico</w:t>
      </w:r>
      <w:proofErr w:type="spellEnd"/>
      <w:r w:rsidRPr="003834CE">
        <w:rPr>
          <w:rFonts w:ascii="Times New Roman" w:hAnsi="Times New Roman" w:cs="Times New Roman"/>
          <w:sz w:val="24"/>
          <w:u w:color="404040" w:themeColor="text1" w:themeTint="BF"/>
        </w:rPr>
        <w:t xml:space="preserve"> ─ Empírico con los métodos </w:t>
      </w:r>
      <w:r>
        <w:rPr>
          <w:rFonts w:ascii="Times New Roman" w:hAnsi="Times New Roman" w:cs="Times New Roman"/>
          <w:sz w:val="24"/>
          <w:u w:color="404040" w:themeColor="text1" w:themeTint="BF"/>
        </w:rPr>
        <w:t xml:space="preserve">AASHTO 93 y método PCA, no es muy factible pues difieren en varios aspectos, por </w:t>
      </w:r>
      <w:r w:rsidR="006C20C6">
        <w:rPr>
          <w:rFonts w:ascii="Times New Roman" w:hAnsi="Times New Roman" w:cs="Times New Roman"/>
          <w:sz w:val="24"/>
          <w:u w:color="404040" w:themeColor="text1" w:themeTint="BF"/>
        </w:rPr>
        <w:t>ejemplo,</w:t>
      </w:r>
      <w:r>
        <w:rPr>
          <w:rFonts w:ascii="Times New Roman" w:hAnsi="Times New Roman" w:cs="Times New Roman"/>
          <w:sz w:val="24"/>
          <w:u w:color="404040" w:themeColor="text1" w:themeTint="BF"/>
        </w:rPr>
        <w:t xml:space="preserve"> la cantidad de información necesaria, </w:t>
      </w:r>
      <w:r w:rsidR="00284507">
        <w:rPr>
          <w:rFonts w:ascii="Times New Roman" w:hAnsi="Times New Roman" w:cs="Times New Roman"/>
          <w:sz w:val="24"/>
          <w:u w:color="404040" w:themeColor="text1" w:themeTint="BF"/>
        </w:rPr>
        <w:t xml:space="preserve">la caracterización de los materiales, la forma como se define el tráfico, las variables de clima, etc. El método </w:t>
      </w:r>
      <w:proofErr w:type="spellStart"/>
      <w:r w:rsidR="00284507">
        <w:rPr>
          <w:rFonts w:ascii="Times New Roman" w:hAnsi="Times New Roman" w:cs="Times New Roman"/>
          <w:sz w:val="24"/>
          <w:u w:color="404040" w:themeColor="text1" w:themeTint="BF"/>
        </w:rPr>
        <w:t>Mecanístico</w:t>
      </w:r>
      <w:proofErr w:type="spellEnd"/>
      <w:r w:rsidR="00284507">
        <w:rPr>
          <w:rFonts w:ascii="Times New Roman" w:hAnsi="Times New Roman" w:cs="Times New Roman"/>
          <w:sz w:val="24"/>
          <w:u w:color="404040" w:themeColor="text1" w:themeTint="BF"/>
        </w:rPr>
        <w:t xml:space="preserve"> ─ Empírico es más complejo que las otras dos metodologías por la cantidad de información que necesita y la cantidad de cálculo que se desarrolla, por lo que su estudio solo es posible haciendo uso de un software. </w:t>
      </w:r>
    </w:p>
    <w:p w14:paraId="764ACCD6" w14:textId="2AC7E42C" w:rsidR="00284507" w:rsidRDefault="00284507" w:rsidP="003834CE">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 xml:space="preserve">Si comparamos los resultados del método </w:t>
      </w:r>
      <w:proofErr w:type="spellStart"/>
      <w:r>
        <w:rPr>
          <w:rFonts w:ascii="Times New Roman" w:hAnsi="Times New Roman" w:cs="Times New Roman"/>
          <w:sz w:val="24"/>
          <w:u w:color="404040" w:themeColor="text1" w:themeTint="BF"/>
        </w:rPr>
        <w:t>Mecánistico</w:t>
      </w:r>
      <w:proofErr w:type="spellEnd"/>
      <w:r>
        <w:rPr>
          <w:rFonts w:ascii="Times New Roman" w:hAnsi="Times New Roman" w:cs="Times New Roman"/>
          <w:sz w:val="24"/>
          <w:u w:color="404040" w:themeColor="text1" w:themeTint="BF"/>
        </w:rPr>
        <w:t xml:space="preserve"> ─ Empírico con los obtenidos por el método AASHTO 93</w:t>
      </w:r>
      <w:r w:rsidR="00CB1CE8">
        <w:rPr>
          <w:rFonts w:ascii="Times New Roman" w:hAnsi="Times New Roman" w:cs="Times New Roman"/>
          <w:sz w:val="24"/>
          <w:u w:color="404040" w:themeColor="text1" w:themeTint="BF"/>
        </w:rPr>
        <w:t xml:space="preserve"> (pavimento flexible) (</w:t>
      </w:r>
      <w:r w:rsidR="006667BE">
        <w:rPr>
          <w:rFonts w:ascii="Times New Roman" w:hAnsi="Times New Roman" w:cs="Times New Roman"/>
          <w:sz w:val="24"/>
          <w:u w:color="404040" w:themeColor="text1" w:themeTint="BF"/>
        </w:rPr>
        <w:t>t</w:t>
      </w:r>
      <w:r w:rsidR="00CB1CE8">
        <w:rPr>
          <w:rFonts w:ascii="Times New Roman" w:hAnsi="Times New Roman" w:cs="Times New Roman"/>
          <w:sz w:val="24"/>
          <w:u w:color="404040" w:themeColor="text1" w:themeTint="BF"/>
        </w:rPr>
        <w:t xml:space="preserve">abla </w:t>
      </w:r>
      <w:r w:rsidR="00A070E3">
        <w:rPr>
          <w:rFonts w:ascii="Times New Roman" w:hAnsi="Times New Roman" w:cs="Times New Roman"/>
          <w:sz w:val="24"/>
          <w:u w:color="404040" w:themeColor="text1" w:themeTint="BF"/>
        </w:rPr>
        <w:t>4-6</w:t>
      </w:r>
      <w:r w:rsidR="00CB1CE8">
        <w:rPr>
          <w:rFonts w:ascii="Times New Roman" w:hAnsi="Times New Roman" w:cs="Times New Roman"/>
          <w:sz w:val="24"/>
          <w:u w:color="404040" w:themeColor="text1" w:themeTint="BF"/>
        </w:rPr>
        <w:t>)</w:t>
      </w:r>
      <w:r>
        <w:rPr>
          <w:rFonts w:ascii="Times New Roman" w:hAnsi="Times New Roman" w:cs="Times New Roman"/>
          <w:sz w:val="24"/>
          <w:u w:color="404040" w:themeColor="text1" w:themeTint="BF"/>
        </w:rPr>
        <w:t xml:space="preserve"> </w:t>
      </w:r>
      <w:r w:rsidR="006C20C6">
        <w:rPr>
          <w:rFonts w:ascii="Times New Roman" w:hAnsi="Times New Roman" w:cs="Times New Roman"/>
          <w:sz w:val="24"/>
          <w:u w:color="404040" w:themeColor="text1" w:themeTint="BF"/>
        </w:rPr>
        <w:t>se</w:t>
      </w:r>
      <w:r>
        <w:rPr>
          <w:rFonts w:ascii="Times New Roman" w:hAnsi="Times New Roman" w:cs="Times New Roman"/>
          <w:sz w:val="24"/>
          <w:u w:color="404040" w:themeColor="text1" w:themeTint="BF"/>
        </w:rPr>
        <w:t xml:space="preserve"> obs</w:t>
      </w:r>
      <w:r w:rsidR="00CB1CE8">
        <w:rPr>
          <w:rFonts w:ascii="Times New Roman" w:hAnsi="Times New Roman" w:cs="Times New Roman"/>
          <w:sz w:val="24"/>
          <w:u w:color="404040" w:themeColor="text1" w:themeTint="BF"/>
        </w:rPr>
        <w:t xml:space="preserve">erva que en el primero se obtienen ligeramente mayores espesores de capas asfálticas. </w:t>
      </w:r>
      <w:r w:rsidR="006C20C6">
        <w:rPr>
          <w:rFonts w:ascii="Times New Roman" w:hAnsi="Times New Roman" w:cs="Times New Roman"/>
          <w:sz w:val="24"/>
          <w:u w:color="404040" w:themeColor="text1" w:themeTint="BF"/>
        </w:rPr>
        <w:t>C</w:t>
      </w:r>
      <w:r w:rsidR="00CB1CE8">
        <w:rPr>
          <w:rFonts w:ascii="Times New Roman" w:hAnsi="Times New Roman" w:cs="Times New Roman"/>
          <w:sz w:val="24"/>
          <w:u w:color="404040" w:themeColor="text1" w:themeTint="BF"/>
        </w:rPr>
        <w:t>ompar</w:t>
      </w:r>
      <w:r w:rsidR="006C20C6">
        <w:rPr>
          <w:rFonts w:ascii="Times New Roman" w:hAnsi="Times New Roman" w:cs="Times New Roman"/>
          <w:sz w:val="24"/>
          <w:u w:color="404040" w:themeColor="text1" w:themeTint="BF"/>
        </w:rPr>
        <w:t>ando</w:t>
      </w:r>
      <w:r w:rsidR="00CB1CE8">
        <w:rPr>
          <w:rFonts w:ascii="Times New Roman" w:hAnsi="Times New Roman" w:cs="Times New Roman"/>
          <w:sz w:val="24"/>
          <w:u w:color="404040" w:themeColor="text1" w:themeTint="BF"/>
        </w:rPr>
        <w:t xml:space="preserve"> los resultados del método </w:t>
      </w:r>
      <w:proofErr w:type="spellStart"/>
      <w:r w:rsidR="00CB1CE8">
        <w:rPr>
          <w:rFonts w:ascii="Times New Roman" w:hAnsi="Times New Roman" w:cs="Times New Roman"/>
          <w:sz w:val="24"/>
          <w:u w:color="404040" w:themeColor="text1" w:themeTint="BF"/>
        </w:rPr>
        <w:t>Mecánistico</w:t>
      </w:r>
      <w:proofErr w:type="spellEnd"/>
      <w:r w:rsidR="00CB1CE8">
        <w:rPr>
          <w:rFonts w:ascii="Times New Roman" w:hAnsi="Times New Roman" w:cs="Times New Roman"/>
          <w:sz w:val="24"/>
          <w:u w:color="404040" w:themeColor="text1" w:themeTint="BF"/>
        </w:rPr>
        <w:t xml:space="preserve"> ─ Empírico con los </w:t>
      </w:r>
      <w:r w:rsidR="006667BE">
        <w:rPr>
          <w:rFonts w:ascii="Times New Roman" w:hAnsi="Times New Roman" w:cs="Times New Roman"/>
          <w:sz w:val="24"/>
          <w:u w:color="404040" w:themeColor="text1" w:themeTint="BF"/>
        </w:rPr>
        <w:t>obtenidos por el método PCA (pavimento rígido) (</w:t>
      </w:r>
      <w:r w:rsidR="00A070E3">
        <w:rPr>
          <w:rFonts w:ascii="Times New Roman" w:hAnsi="Times New Roman" w:cs="Times New Roman"/>
          <w:sz w:val="24"/>
          <w:u w:color="404040" w:themeColor="text1" w:themeTint="BF"/>
        </w:rPr>
        <w:t>tabla 4-7</w:t>
      </w:r>
      <w:r w:rsidR="006667BE">
        <w:rPr>
          <w:rFonts w:ascii="Times New Roman" w:hAnsi="Times New Roman" w:cs="Times New Roman"/>
          <w:sz w:val="24"/>
          <w:u w:color="404040" w:themeColor="text1" w:themeTint="BF"/>
        </w:rPr>
        <w:t>)</w:t>
      </w:r>
      <w:r w:rsidR="00CB1CE8">
        <w:rPr>
          <w:rFonts w:ascii="Times New Roman" w:hAnsi="Times New Roman" w:cs="Times New Roman"/>
          <w:sz w:val="24"/>
          <w:u w:color="404040" w:themeColor="text1" w:themeTint="BF"/>
        </w:rPr>
        <w:t xml:space="preserve"> </w:t>
      </w:r>
      <w:r w:rsidR="006667BE">
        <w:rPr>
          <w:rFonts w:ascii="Times New Roman" w:hAnsi="Times New Roman" w:cs="Times New Roman"/>
          <w:sz w:val="24"/>
          <w:u w:color="404040" w:themeColor="text1" w:themeTint="BF"/>
        </w:rPr>
        <w:t>s</w:t>
      </w:r>
      <w:r w:rsidR="006C20C6">
        <w:rPr>
          <w:rFonts w:ascii="Times New Roman" w:hAnsi="Times New Roman" w:cs="Times New Roman"/>
          <w:sz w:val="24"/>
          <w:u w:color="404040" w:themeColor="text1" w:themeTint="BF"/>
        </w:rPr>
        <w:t>e</w:t>
      </w:r>
      <w:r w:rsidR="006667BE">
        <w:rPr>
          <w:rFonts w:ascii="Times New Roman" w:hAnsi="Times New Roman" w:cs="Times New Roman"/>
          <w:sz w:val="24"/>
          <w:u w:color="404040" w:themeColor="text1" w:themeTint="BF"/>
        </w:rPr>
        <w:t xml:space="preserve"> observa que para el primero se necesita una losa con mayor resistencia por lo cual será necesario aumentar </w:t>
      </w:r>
      <w:r w:rsidR="00B0072F">
        <w:rPr>
          <w:rFonts w:ascii="Times New Roman" w:hAnsi="Times New Roman" w:cs="Times New Roman"/>
          <w:sz w:val="24"/>
          <w:u w:color="404040" w:themeColor="text1" w:themeTint="BF"/>
        </w:rPr>
        <w:t xml:space="preserve">ligeramente </w:t>
      </w:r>
      <w:r w:rsidR="006667BE">
        <w:rPr>
          <w:rFonts w:ascii="Times New Roman" w:hAnsi="Times New Roman" w:cs="Times New Roman"/>
          <w:sz w:val="24"/>
          <w:u w:color="404040" w:themeColor="text1" w:themeTint="BF"/>
        </w:rPr>
        <w:t xml:space="preserve">el espesor de losa o aumentar el valor de </w:t>
      </w:r>
      <w:proofErr w:type="spellStart"/>
      <w:r w:rsidR="006667BE">
        <w:rPr>
          <w:rFonts w:ascii="Times New Roman" w:hAnsi="Times New Roman" w:cs="Times New Roman"/>
          <w:i/>
          <w:sz w:val="24"/>
          <w:u w:color="404040" w:themeColor="text1" w:themeTint="BF"/>
        </w:rPr>
        <w:t>f’c</w:t>
      </w:r>
      <w:proofErr w:type="spellEnd"/>
      <w:r w:rsidR="006667BE">
        <w:rPr>
          <w:rFonts w:ascii="Times New Roman" w:hAnsi="Times New Roman" w:cs="Times New Roman"/>
          <w:sz w:val="24"/>
          <w:u w:color="404040" w:themeColor="text1" w:themeTint="BF"/>
        </w:rPr>
        <w:t xml:space="preserve">. En todos los casos los resultados no difieren en gran medida, siendo la metodología </w:t>
      </w:r>
      <w:proofErr w:type="spellStart"/>
      <w:r w:rsidR="006667BE">
        <w:rPr>
          <w:rFonts w:ascii="Times New Roman" w:hAnsi="Times New Roman" w:cs="Times New Roman"/>
          <w:sz w:val="24"/>
          <w:u w:color="404040" w:themeColor="text1" w:themeTint="BF"/>
        </w:rPr>
        <w:t>Mecánistico</w:t>
      </w:r>
      <w:proofErr w:type="spellEnd"/>
      <w:r w:rsidR="006667BE">
        <w:rPr>
          <w:rFonts w:ascii="Times New Roman" w:hAnsi="Times New Roman" w:cs="Times New Roman"/>
          <w:sz w:val="24"/>
          <w:u w:color="404040" w:themeColor="text1" w:themeTint="BF"/>
        </w:rPr>
        <w:t xml:space="preserve"> – Empírico la más exigente.</w:t>
      </w:r>
    </w:p>
    <w:p w14:paraId="4FBDE112" w14:textId="3AF3F446" w:rsidR="006667BE" w:rsidRPr="00C739C2" w:rsidRDefault="006667BE" w:rsidP="006667BE">
      <w:pPr>
        <w:pStyle w:val="Descripcin"/>
        <w:keepNext/>
        <w:spacing w:after="0" w:line="276" w:lineRule="auto"/>
        <w:jc w:val="center"/>
        <w:rPr>
          <w:rFonts w:ascii="Times New Roman" w:hAnsi="Times New Roman" w:cs="Times New Roman"/>
          <w:i w:val="0"/>
          <w:color w:val="auto"/>
          <w:sz w:val="22"/>
        </w:rPr>
      </w:pPr>
      <w:bookmarkStart w:id="313" w:name="_Toc5765787"/>
      <w:r w:rsidRPr="00C739C2">
        <w:rPr>
          <w:rFonts w:ascii="Times New Roman" w:hAnsi="Times New Roman" w:cs="Times New Roman"/>
          <w:b/>
          <w:i w:val="0"/>
          <w:color w:val="auto"/>
          <w:sz w:val="22"/>
        </w:rPr>
        <w:t xml:space="preserve">Tabla 4 - </w:t>
      </w:r>
      <w:r w:rsidRPr="00C739C2">
        <w:rPr>
          <w:rFonts w:ascii="Times New Roman" w:hAnsi="Times New Roman" w:cs="Times New Roman"/>
          <w:b/>
          <w:i w:val="0"/>
          <w:color w:val="auto"/>
          <w:sz w:val="22"/>
        </w:rPr>
        <w:fldChar w:fldCharType="begin"/>
      </w:r>
      <w:r w:rsidRPr="00C739C2">
        <w:rPr>
          <w:rFonts w:ascii="Times New Roman" w:hAnsi="Times New Roman" w:cs="Times New Roman"/>
          <w:b/>
          <w:i w:val="0"/>
          <w:color w:val="auto"/>
          <w:sz w:val="22"/>
        </w:rPr>
        <w:instrText xml:space="preserve"> SEQ Tabla_4_- \* ARABIC </w:instrText>
      </w:r>
      <w:r w:rsidRPr="00C739C2">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6</w:t>
      </w:r>
      <w:r w:rsidRPr="00C739C2">
        <w:rPr>
          <w:rFonts w:ascii="Times New Roman" w:hAnsi="Times New Roman" w:cs="Times New Roman"/>
          <w:b/>
          <w:i w:val="0"/>
          <w:color w:val="auto"/>
          <w:sz w:val="22"/>
        </w:rPr>
        <w:fldChar w:fldCharType="end"/>
      </w:r>
      <w:r w:rsidRPr="00C739C2">
        <w:rPr>
          <w:rFonts w:ascii="Times New Roman" w:hAnsi="Times New Roman" w:cs="Times New Roman"/>
          <w:b/>
          <w:i w:val="0"/>
          <w:color w:val="auto"/>
          <w:sz w:val="22"/>
        </w:rPr>
        <w:t xml:space="preserve">. </w:t>
      </w:r>
      <w:r w:rsidRPr="00C739C2">
        <w:rPr>
          <w:rFonts w:ascii="Times New Roman" w:hAnsi="Times New Roman" w:cs="Times New Roman"/>
          <w:i w:val="0"/>
          <w:color w:val="auto"/>
          <w:sz w:val="22"/>
        </w:rPr>
        <w:t>Espesores de pavimento que cumple con los criterios de desempeño para pavimento flexible</w:t>
      </w:r>
      <w:bookmarkEnd w:id="313"/>
    </w:p>
    <w:tbl>
      <w:tblPr>
        <w:tblStyle w:val="Tablaconcuadrcula1clara"/>
        <w:tblW w:w="0" w:type="auto"/>
        <w:jc w:val="center"/>
        <w:tblLayout w:type="fixed"/>
        <w:tblLook w:val="04A0" w:firstRow="1" w:lastRow="0" w:firstColumn="1" w:lastColumn="0" w:noHBand="0" w:noVBand="1"/>
      </w:tblPr>
      <w:tblGrid>
        <w:gridCol w:w="2263"/>
        <w:gridCol w:w="1843"/>
        <w:gridCol w:w="2693"/>
      </w:tblGrid>
      <w:tr w:rsidR="006667BE" w:rsidRPr="006B03DE" w14:paraId="3E082AF7" w14:textId="77777777" w:rsidTr="00407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vAlign w:val="center"/>
          </w:tcPr>
          <w:p w14:paraId="427056DE" w14:textId="77777777" w:rsidR="006667BE" w:rsidRPr="006B03DE" w:rsidRDefault="006667BE" w:rsidP="00F60C78">
            <w:pPr>
              <w:spacing w:line="276" w:lineRule="auto"/>
              <w:jc w:val="center"/>
              <w:rPr>
                <w:rFonts w:ascii="Times New Roman" w:hAnsi="Times New Roman" w:cs="Times New Roman"/>
              </w:rPr>
            </w:pPr>
            <w:r>
              <w:rPr>
                <w:rFonts w:ascii="Times New Roman" w:hAnsi="Times New Roman" w:cs="Times New Roman"/>
                <w:sz w:val="24"/>
                <w:u w:color="404040" w:themeColor="text1" w:themeTint="BF"/>
              </w:rPr>
              <w:t xml:space="preserve"> </w:t>
            </w:r>
            <w:r>
              <w:rPr>
                <w:rFonts w:ascii="Times New Roman" w:hAnsi="Times New Roman" w:cs="Times New Roman"/>
              </w:rPr>
              <w:t>Capa</w:t>
            </w:r>
          </w:p>
        </w:tc>
        <w:tc>
          <w:tcPr>
            <w:tcW w:w="1843" w:type="dxa"/>
            <w:shd w:val="clear" w:color="auto" w:fill="D9D9D9" w:themeFill="background1" w:themeFillShade="D9"/>
          </w:tcPr>
          <w:p w14:paraId="6AC148A1" w14:textId="36903A8C" w:rsidR="006667BE" w:rsidRDefault="00407800" w:rsidP="00F60C7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AAHTO 93</w:t>
            </w:r>
            <w:r w:rsidR="00116B40">
              <w:rPr>
                <w:rStyle w:val="Refdenotaalpie"/>
                <w:rFonts w:ascii="Times New Roman" w:hAnsi="Times New Roman" w:cs="Times New Roman"/>
              </w:rPr>
              <w:footnoteReference w:id="26"/>
            </w:r>
          </w:p>
        </w:tc>
        <w:tc>
          <w:tcPr>
            <w:tcW w:w="2693" w:type="dxa"/>
            <w:shd w:val="clear" w:color="auto" w:fill="D9D9D9" w:themeFill="background1" w:themeFillShade="D9"/>
            <w:vAlign w:val="center"/>
          </w:tcPr>
          <w:p w14:paraId="140C3B5B" w14:textId="05CB2E18" w:rsidR="006667BE" w:rsidRPr="006B03DE" w:rsidRDefault="00407800" w:rsidP="00F60C7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Mecánistico</w:t>
            </w:r>
            <w:proofErr w:type="spellEnd"/>
            <w:r>
              <w:rPr>
                <w:rFonts w:ascii="Times New Roman" w:hAnsi="Times New Roman" w:cs="Times New Roman"/>
              </w:rPr>
              <w:t xml:space="preserve"> ─ Empírico</w:t>
            </w:r>
          </w:p>
        </w:tc>
      </w:tr>
      <w:tr w:rsidR="006667BE" w:rsidRPr="007A3F83" w14:paraId="5014285E" w14:textId="77777777" w:rsidTr="00407800">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A651E85" w14:textId="77777777" w:rsidR="006667BE" w:rsidRPr="007A3F83" w:rsidRDefault="006667BE" w:rsidP="00F60C78">
            <w:pPr>
              <w:spacing w:line="276" w:lineRule="auto"/>
              <w:rPr>
                <w:rFonts w:ascii="Times New Roman" w:hAnsi="Times New Roman" w:cs="Times New Roman"/>
                <w:b w:val="0"/>
              </w:rPr>
            </w:pPr>
            <w:r>
              <w:rPr>
                <w:rFonts w:ascii="Times New Roman" w:hAnsi="Times New Roman" w:cs="Times New Roman"/>
                <w:b w:val="0"/>
              </w:rPr>
              <w:t>Carpeta asfáltica (cm)</w:t>
            </w:r>
          </w:p>
        </w:tc>
        <w:tc>
          <w:tcPr>
            <w:tcW w:w="1843" w:type="dxa"/>
          </w:tcPr>
          <w:p w14:paraId="7450B785" w14:textId="77777777" w:rsidR="006667BE" w:rsidRPr="006667BE" w:rsidRDefault="006667BE"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667BE">
              <w:rPr>
                <w:rFonts w:ascii="Times New Roman" w:hAnsi="Times New Roman" w:cs="Times New Roman"/>
              </w:rPr>
              <w:t>7.62</w:t>
            </w:r>
          </w:p>
        </w:tc>
        <w:tc>
          <w:tcPr>
            <w:tcW w:w="2693" w:type="dxa"/>
            <w:vAlign w:val="center"/>
          </w:tcPr>
          <w:p w14:paraId="579D5609" w14:textId="45803221" w:rsidR="006667BE" w:rsidRPr="007A3F83" w:rsidRDefault="00844A15"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w:t>
            </w:r>
            <w:r w:rsidR="00FB3F86">
              <w:rPr>
                <w:rFonts w:ascii="Times New Roman" w:hAnsi="Times New Roman" w:cs="Times New Roman"/>
              </w:rPr>
              <w:t>.</w:t>
            </w:r>
            <w:r>
              <w:rPr>
                <w:rFonts w:ascii="Times New Roman" w:hAnsi="Times New Roman" w:cs="Times New Roman"/>
              </w:rPr>
              <w:t>88</w:t>
            </w:r>
          </w:p>
        </w:tc>
      </w:tr>
      <w:tr w:rsidR="006667BE" w:rsidRPr="007A3F83" w14:paraId="633A0CCE" w14:textId="77777777" w:rsidTr="00407800">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05D8B8C" w14:textId="77777777" w:rsidR="006667BE" w:rsidRPr="007A3F83" w:rsidRDefault="006667BE" w:rsidP="00F60C78">
            <w:pPr>
              <w:spacing w:line="276" w:lineRule="auto"/>
              <w:rPr>
                <w:rFonts w:ascii="Times New Roman" w:hAnsi="Times New Roman" w:cs="Times New Roman"/>
                <w:b w:val="0"/>
              </w:rPr>
            </w:pPr>
            <w:r>
              <w:rPr>
                <w:rFonts w:ascii="Times New Roman" w:hAnsi="Times New Roman" w:cs="Times New Roman"/>
                <w:b w:val="0"/>
              </w:rPr>
              <w:t>Base (cm)</w:t>
            </w:r>
          </w:p>
        </w:tc>
        <w:tc>
          <w:tcPr>
            <w:tcW w:w="1843" w:type="dxa"/>
          </w:tcPr>
          <w:p w14:paraId="0FBF34D5" w14:textId="77777777" w:rsidR="006667BE" w:rsidRPr="006667BE" w:rsidRDefault="006667BE"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667BE">
              <w:rPr>
                <w:rFonts w:ascii="Times New Roman" w:hAnsi="Times New Roman" w:cs="Times New Roman"/>
              </w:rPr>
              <w:t>20.32</w:t>
            </w:r>
          </w:p>
        </w:tc>
        <w:tc>
          <w:tcPr>
            <w:tcW w:w="2693" w:type="dxa"/>
            <w:vAlign w:val="center"/>
          </w:tcPr>
          <w:p w14:paraId="355A80FB" w14:textId="77777777" w:rsidR="006667BE" w:rsidRPr="007A3F83" w:rsidRDefault="006667BE"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20.32</w:t>
            </w:r>
          </w:p>
        </w:tc>
      </w:tr>
      <w:tr w:rsidR="006667BE" w:rsidRPr="007A3F83" w14:paraId="7F3449B8" w14:textId="77777777" w:rsidTr="00407800">
        <w:trPr>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50A3844" w14:textId="77777777" w:rsidR="006667BE" w:rsidRPr="007A3F83" w:rsidRDefault="006667BE" w:rsidP="00F60C78">
            <w:pPr>
              <w:spacing w:line="276" w:lineRule="auto"/>
              <w:rPr>
                <w:rFonts w:ascii="Times New Roman" w:hAnsi="Times New Roman" w:cs="Times New Roman"/>
                <w:b w:val="0"/>
              </w:rPr>
            </w:pPr>
            <w:r>
              <w:rPr>
                <w:rFonts w:ascii="Times New Roman" w:hAnsi="Times New Roman" w:cs="Times New Roman"/>
                <w:b w:val="0"/>
              </w:rPr>
              <w:t>Subbase (cm)</w:t>
            </w:r>
          </w:p>
        </w:tc>
        <w:tc>
          <w:tcPr>
            <w:tcW w:w="1843" w:type="dxa"/>
          </w:tcPr>
          <w:p w14:paraId="341D6517" w14:textId="11D84A4C" w:rsidR="006667BE" w:rsidRPr="006667BE" w:rsidRDefault="006667BE"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667BE">
              <w:rPr>
                <w:rFonts w:ascii="Times New Roman" w:hAnsi="Times New Roman" w:cs="Times New Roman"/>
              </w:rPr>
              <w:t>12.7</w:t>
            </w:r>
            <w:r w:rsidR="00B0072F">
              <w:rPr>
                <w:rFonts w:ascii="Times New Roman" w:hAnsi="Times New Roman" w:cs="Times New Roman"/>
              </w:rPr>
              <w:t>0</w:t>
            </w:r>
          </w:p>
        </w:tc>
        <w:tc>
          <w:tcPr>
            <w:tcW w:w="2693" w:type="dxa"/>
            <w:vAlign w:val="center"/>
          </w:tcPr>
          <w:p w14:paraId="66BBFBC5" w14:textId="77777777" w:rsidR="006667BE" w:rsidRPr="007A3F83" w:rsidRDefault="006667BE"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12.7</w:t>
            </w:r>
          </w:p>
        </w:tc>
      </w:tr>
    </w:tbl>
    <w:p w14:paraId="6EDDD83F" w14:textId="77777777" w:rsidR="006667BE" w:rsidRDefault="006667BE" w:rsidP="003834CE">
      <w:pPr>
        <w:spacing w:line="360" w:lineRule="auto"/>
        <w:jc w:val="both"/>
        <w:rPr>
          <w:rFonts w:ascii="Times New Roman" w:hAnsi="Times New Roman" w:cs="Times New Roman"/>
          <w:sz w:val="24"/>
          <w:u w:color="404040" w:themeColor="text1" w:themeTint="BF"/>
        </w:rPr>
      </w:pPr>
    </w:p>
    <w:p w14:paraId="2A312C8D" w14:textId="773F9ABB" w:rsidR="006667BE" w:rsidRPr="00C739C2" w:rsidRDefault="006667BE" w:rsidP="006667BE">
      <w:pPr>
        <w:pStyle w:val="Descripcin"/>
        <w:keepNext/>
        <w:spacing w:after="0" w:line="276" w:lineRule="auto"/>
        <w:jc w:val="center"/>
        <w:rPr>
          <w:rFonts w:ascii="Times New Roman" w:hAnsi="Times New Roman" w:cs="Times New Roman"/>
          <w:i w:val="0"/>
          <w:color w:val="auto"/>
          <w:sz w:val="22"/>
        </w:rPr>
      </w:pPr>
      <w:bookmarkStart w:id="314" w:name="_Toc5765788"/>
      <w:r w:rsidRPr="00C739C2">
        <w:rPr>
          <w:rFonts w:ascii="Times New Roman" w:hAnsi="Times New Roman" w:cs="Times New Roman"/>
          <w:b/>
          <w:i w:val="0"/>
          <w:color w:val="auto"/>
          <w:sz w:val="22"/>
        </w:rPr>
        <w:t xml:space="preserve">Tabla 4 - </w:t>
      </w:r>
      <w:r w:rsidRPr="00C739C2">
        <w:rPr>
          <w:rFonts w:ascii="Times New Roman" w:hAnsi="Times New Roman" w:cs="Times New Roman"/>
          <w:b/>
          <w:i w:val="0"/>
          <w:color w:val="auto"/>
          <w:sz w:val="22"/>
        </w:rPr>
        <w:fldChar w:fldCharType="begin"/>
      </w:r>
      <w:r w:rsidRPr="00C739C2">
        <w:rPr>
          <w:rFonts w:ascii="Times New Roman" w:hAnsi="Times New Roman" w:cs="Times New Roman"/>
          <w:b/>
          <w:i w:val="0"/>
          <w:color w:val="auto"/>
          <w:sz w:val="22"/>
        </w:rPr>
        <w:instrText xml:space="preserve"> SEQ Tabla_4_- \* ARABIC </w:instrText>
      </w:r>
      <w:r w:rsidRPr="00C739C2">
        <w:rPr>
          <w:rFonts w:ascii="Times New Roman" w:hAnsi="Times New Roman" w:cs="Times New Roman"/>
          <w:b/>
          <w:i w:val="0"/>
          <w:color w:val="auto"/>
          <w:sz w:val="22"/>
        </w:rPr>
        <w:fldChar w:fldCharType="separate"/>
      </w:r>
      <w:r w:rsidR="00982FCB">
        <w:rPr>
          <w:rFonts w:ascii="Times New Roman" w:hAnsi="Times New Roman" w:cs="Times New Roman"/>
          <w:b/>
          <w:i w:val="0"/>
          <w:noProof/>
          <w:color w:val="auto"/>
          <w:sz w:val="22"/>
        </w:rPr>
        <w:t>7</w:t>
      </w:r>
      <w:r w:rsidRPr="00C739C2">
        <w:rPr>
          <w:rFonts w:ascii="Times New Roman" w:hAnsi="Times New Roman" w:cs="Times New Roman"/>
          <w:b/>
          <w:i w:val="0"/>
          <w:color w:val="auto"/>
          <w:sz w:val="22"/>
        </w:rPr>
        <w:fldChar w:fldCharType="end"/>
      </w:r>
      <w:r w:rsidRPr="00C739C2">
        <w:rPr>
          <w:rFonts w:ascii="Times New Roman" w:hAnsi="Times New Roman" w:cs="Times New Roman"/>
          <w:b/>
          <w:i w:val="0"/>
          <w:color w:val="auto"/>
          <w:sz w:val="22"/>
        </w:rPr>
        <w:t xml:space="preserve">. </w:t>
      </w:r>
      <w:r w:rsidRPr="00C739C2">
        <w:rPr>
          <w:rFonts w:ascii="Times New Roman" w:hAnsi="Times New Roman" w:cs="Times New Roman"/>
          <w:i w:val="0"/>
          <w:color w:val="auto"/>
          <w:sz w:val="22"/>
        </w:rPr>
        <w:t xml:space="preserve">Espesores de pavimento que cumple con los criterios de desempeño para pavimento </w:t>
      </w:r>
      <w:bookmarkEnd w:id="314"/>
      <w:r w:rsidR="00DB406D">
        <w:rPr>
          <w:rFonts w:ascii="Times New Roman" w:hAnsi="Times New Roman" w:cs="Times New Roman"/>
          <w:i w:val="0"/>
          <w:color w:val="auto"/>
          <w:sz w:val="22"/>
        </w:rPr>
        <w:t>rígido</w:t>
      </w:r>
    </w:p>
    <w:tbl>
      <w:tblPr>
        <w:tblStyle w:val="Tablaconcuadrcula1clara"/>
        <w:tblW w:w="0" w:type="auto"/>
        <w:jc w:val="center"/>
        <w:tblLayout w:type="fixed"/>
        <w:tblLook w:val="04A0" w:firstRow="1" w:lastRow="0" w:firstColumn="1" w:lastColumn="0" w:noHBand="0" w:noVBand="1"/>
      </w:tblPr>
      <w:tblGrid>
        <w:gridCol w:w="2410"/>
        <w:gridCol w:w="1696"/>
        <w:gridCol w:w="2704"/>
      </w:tblGrid>
      <w:tr w:rsidR="00B0072F" w:rsidRPr="006B03DE" w14:paraId="523CD89D" w14:textId="77777777" w:rsidTr="00B007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D9D9D9" w:themeFill="background1" w:themeFillShade="D9"/>
            <w:vAlign w:val="center"/>
          </w:tcPr>
          <w:p w14:paraId="3B86D8CB" w14:textId="77777777" w:rsidR="00B0072F" w:rsidRPr="006B03DE" w:rsidRDefault="00B0072F" w:rsidP="00F60C78">
            <w:pPr>
              <w:spacing w:line="276" w:lineRule="auto"/>
              <w:jc w:val="center"/>
              <w:rPr>
                <w:rFonts w:ascii="Times New Roman" w:hAnsi="Times New Roman" w:cs="Times New Roman"/>
              </w:rPr>
            </w:pPr>
            <w:r>
              <w:rPr>
                <w:rFonts w:ascii="Times New Roman" w:hAnsi="Times New Roman" w:cs="Times New Roman"/>
                <w:sz w:val="24"/>
                <w:u w:color="404040" w:themeColor="text1" w:themeTint="BF"/>
              </w:rPr>
              <w:t xml:space="preserve"> </w:t>
            </w:r>
            <w:r>
              <w:rPr>
                <w:rFonts w:ascii="Times New Roman" w:hAnsi="Times New Roman" w:cs="Times New Roman"/>
              </w:rPr>
              <w:t>Capa</w:t>
            </w:r>
          </w:p>
        </w:tc>
        <w:tc>
          <w:tcPr>
            <w:tcW w:w="1696" w:type="dxa"/>
            <w:shd w:val="clear" w:color="auto" w:fill="D9D9D9" w:themeFill="background1" w:themeFillShade="D9"/>
          </w:tcPr>
          <w:p w14:paraId="3F37A6BB" w14:textId="2D691BB7" w:rsidR="00B0072F" w:rsidRDefault="00B0072F" w:rsidP="00F60C7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PCA</w:t>
            </w:r>
            <w:r w:rsidR="00116B40">
              <w:rPr>
                <w:rStyle w:val="Refdenotaalpie"/>
                <w:rFonts w:ascii="Times New Roman" w:hAnsi="Times New Roman" w:cs="Times New Roman"/>
              </w:rPr>
              <w:footnoteReference w:id="27"/>
            </w:r>
          </w:p>
        </w:tc>
        <w:tc>
          <w:tcPr>
            <w:tcW w:w="2704" w:type="dxa"/>
            <w:shd w:val="clear" w:color="auto" w:fill="D9D9D9" w:themeFill="background1" w:themeFillShade="D9"/>
            <w:vAlign w:val="center"/>
          </w:tcPr>
          <w:p w14:paraId="7B1791AF" w14:textId="64E59FF5" w:rsidR="00B0072F" w:rsidRPr="006B03DE" w:rsidRDefault="00B0072F" w:rsidP="00F60C7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Mecánistico</w:t>
            </w:r>
            <w:proofErr w:type="spellEnd"/>
            <w:r>
              <w:rPr>
                <w:rFonts w:ascii="Times New Roman" w:hAnsi="Times New Roman" w:cs="Times New Roman"/>
              </w:rPr>
              <w:t xml:space="preserve"> ─ Empírico</w:t>
            </w:r>
          </w:p>
        </w:tc>
      </w:tr>
      <w:tr w:rsidR="00B0072F" w:rsidRPr="007A3F83" w14:paraId="0BCEE56B" w14:textId="77777777" w:rsidTr="00B0072F">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034EEA90" w14:textId="508D8D53" w:rsidR="00B0072F" w:rsidRPr="007A3F83" w:rsidRDefault="00B0072F" w:rsidP="00F60C78">
            <w:pPr>
              <w:spacing w:line="276" w:lineRule="auto"/>
              <w:rPr>
                <w:rFonts w:ascii="Times New Roman" w:hAnsi="Times New Roman" w:cs="Times New Roman"/>
                <w:b w:val="0"/>
              </w:rPr>
            </w:pPr>
            <w:r>
              <w:rPr>
                <w:rFonts w:ascii="Times New Roman" w:hAnsi="Times New Roman" w:cs="Times New Roman"/>
                <w:b w:val="0"/>
              </w:rPr>
              <w:t>Losa de PCC (cm)</w:t>
            </w:r>
          </w:p>
        </w:tc>
        <w:tc>
          <w:tcPr>
            <w:tcW w:w="1696" w:type="dxa"/>
          </w:tcPr>
          <w:p w14:paraId="05893C88" w14:textId="799986E0" w:rsidR="00B0072F" w:rsidRPr="0037756D" w:rsidRDefault="00B0072F"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756D">
              <w:rPr>
                <w:rFonts w:ascii="Times New Roman" w:hAnsi="Times New Roman" w:cs="Times New Roman"/>
              </w:rPr>
              <w:t>20</w:t>
            </w:r>
            <w:r>
              <w:rPr>
                <w:rFonts w:ascii="Times New Roman" w:hAnsi="Times New Roman" w:cs="Times New Roman"/>
              </w:rPr>
              <w:t>.00</w:t>
            </w:r>
          </w:p>
        </w:tc>
        <w:tc>
          <w:tcPr>
            <w:tcW w:w="2704" w:type="dxa"/>
            <w:vAlign w:val="center"/>
          </w:tcPr>
          <w:p w14:paraId="38AE2504" w14:textId="1264586A" w:rsidR="00B0072F" w:rsidRPr="007A3F83" w:rsidRDefault="00F60C78"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21.0</w:t>
            </w:r>
            <w:r w:rsidR="00B0072F">
              <w:rPr>
                <w:rFonts w:ascii="Times New Roman" w:hAnsi="Times New Roman" w:cs="Times New Roman"/>
              </w:rPr>
              <w:t>0</w:t>
            </w:r>
          </w:p>
        </w:tc>
      </w:tr>
      <w:tr w:rsidR="00B0072F" w:rsidRPr="007A3F83" w14:paraId="393D1397" w14:textId="77777777" w:rsidTr="00B0072F">
        <w:trPr>
          <w:jc w:val="center"/>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8C72E68" w14:textId="77777777" w:rsidR="00B0072F" w:rsidRPr="007A3F83" w:rsidRDefault="00B0072F" w:rsidP="00F60C78">
            <w:pPr>
              <w:spacing w:line="276" w:lineRule="auto"/>
              <w:rPr>
                <w:rFonts w:ascii="Times New Roman" w:hAnsi="Times New Roman" w:cs="Times New Roman"/>
                <w:b w:val="0"/>
              </w:rPr>
            </w:pPr>
            <w:r>
              <w:rPr>
                <w:rFonts w:ascii="Times New Roman" w:hAnsi="Times New Roman" w:cs="Times New Roman"/>
                <w:b w:val="0"/>
              </w:rPr>
              <w:t>Subbase (cm)</w:t>
            </w:r>
          </w:p>
        </w:tc>
        <w:tc>
          <w:tcPr>
            <w:tcW w:w="1696" w:type="dxa"/>
          </w:tcPr>
          <w:p w14:paraId="4C4C1690" w14:textId="31A6F018" w:rsidR="00B0072F" w:rsidRPr="0037756D" w:rsidRDefault="00B0072F"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7756D">
              <w:rPr>
                <w:rFonts w:ascii="Times New Roman" w:hAnsi="Times New Roman" w:cs="Times New Roman"/>
              </w:rPr>
              <w:t>30</w:t>
            </w:r>
            <w:r>
              <w:rPr>
                <w:rFonts w:ascii="Times New Roman" w:hAnsi="Times New Roman" w:cs="Times New Roman"/>
              </w:rPr>
              <w:t>.00</w:t>
            </w:r>
          </w:p>
        </w:tc>
        <w:tc>
          <w:tcPr>
            <w:tcW w:w="2704" w:type="dxa"/>
            <w:vAlign w:val="center"/>
          </w:tcPr>
          <w:p w14:paraId="6EA13361" w14:textId="77777777" w:rsidR="00B0072F" w:rsidRPr="007A3F83" w:rsidRDefault="00B0072F" w:rsidP="00F60C7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30.00</w:t>
            </w:r>
          </w:p>
        </w:tc>
      </w:tr>
    </w:tbl>
    <w:p w14:paraId="07CBA2CC" w14:textId="77777777" w:rsidR="006667BE" w:rsidRDefault="006667BE" w:rsidP="003834CE">
      <w:pPr>
        <w:spacing w:line="360" w:lineRule="auto"/>
        <w:jc w:val="both"/>
        <w:rPr>
          <w:rFonts w:ascii="Times New Roman" w:hAnsi="Times New Roman" w:cs="Times New Roman"/>
          <w:sz w:val="24"/>
          <w:u w:color="404040" w:themeColor="text1" w:themeTint="BF"/>
        </w:rPr>
      </w:pPr>
    </w:p>
    <w:p w14:paraId="5F06D7A8" w14:textId="200097B2" w:rsidR="006667BE" w:rsidRDefault="002171FE" w:rsidP="003834CE">
      <w:pPr>
        <w:spacing w:line="360" w:lineRule="auto"/>
        <w:jc w:val="both"/>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t>Finalmente podemos decir que se ha cumplido la hipótesis planteada en esta investigación.</w:t>
      </w:r>
      <w:bookmarkStart w:id="315" w:name="_GoBack"/>
      <w:bookmarkEnd w:id="315"/>
    </w:p>
    <w:p w14:paraId="0FD0F9AB" w14:textId="77777777" w:rsidR="006667BE" w:rsidRPr="003834CE" w:rsidRDefault="006667BE" w:rsidP="003834CE">
      <w:pPr>
        <w:spacing w:line="360" w:lineRule="auto"/>
        <w:jc w:val="both"/>
        <w:rPr>
          <w:rFonts w:ascii="Times New Roman" w:hAnsi="Times New Roman" w:cs="Times New Roman"/>
          <w:sz w:val="24"/>
          <w:u w:color="404040" w:themeColor="text1" w:themeTint="BF"/>
        </w:rPr>
      </w:pPr>
    </w:p>
    <w:p w14:paraId="496AFA9E" w14:textId="48073E32" w:rsidR="00E86A58" w:rsidRDefault="00E86A58" w:rsidP="008B21A2">
      <w:pPr>
        <w:spacing w:line="360" w:lineRule="auto"/>
        <w:rPr>
          <w:rFonts w:ascii="Times New Roman" w:hAnsi="Times New Roman" w:cs="Times New Roman"/>
          <w:sz w:val="24"/>
          <w:u w:color="404040" w:themeColor="text1" w:themeTint="BF"/>
        </w:rPr>
      </w:pPr>
      <w:r>
        <w:rPr>
          <w:rFonts w:ascii="Times New Roman" w:hAnsi="Times New Roman" w:cs="Times New Roman"/>
          <w:sz w:val="24"/>
          <w:u w:color="404040" w:themeColor="text1" w:themeTint="BF"/>
        </w:rPr>
        <w:br w:type="page"/>
      </w:r>
    </w:p>
    <w:p w14:paraId="5627FD68" w14:textId="77777777" w:rsidR="003F56EC" w:rsidRDefault="003F56EC" w:rsidP="003F56EC">
      <w:pPr>
        <w:spacing w:line="360" w:lineRule="auto"/>
        <w:rPr>
          <w:rFonts w:ascii="Times New Roman" w:hAnsi="Times New Roman" w:cs="Times New Roman"/>
          <w:sz w:val="24"/>
          <w:u w:color="404040" w:themeColor="text1" w:themeTint="BF"/>
        </w:rPr>
      </w:pPr>
    </w:p>
    <w:p w14:paraId="573152ED" w14:textId="35E37129" w:rsidR="003F56EC" w:rsidRPr="0035729C" w:rsidRDefault="0035729C" w:rsidP="003F56EC">
      <w:pPr>
        <w:pStyle w:val="Ttulo1"/>
        <w:numPr>
          <w:ilvl w:val="0"/>
          <w:numId w:val="3"/>
        </w:numPr>
        <w:rPr>
          <w:rFonts w:ascii="Times New Roman" w:hAnsi="Times New Roman" w:cs="Times New Roman"/>
          <w:b/>
          <w:color w:val="FFFFFF" w:themeColor="background1"/>
          <w:sz w:val="24"/>
          <w:szCs w:val="50"/>
        </w:rPr>
      </w:pPr>
      <w:bookmarkStart w:id="316" w:name="_Toc5868489"/>
      <w:r w:rsidRPr="0035729C">
        <w:rPr>
          <w:rFonts w:ascii="Times New Roman" w:hAnsi="Times New Roman" w:cs="Times New Roman"/>
          <w:b/>
          <w:color w:val="FFFFFF" w:themeColor="background1"/>
          <w:sz w:val="24"/>
          <w:szCs w:val="50"/>
        </w:rPr>
        <w:t>CAPÍ</w:t>
      </w:r>
      <w:r w:rsidR="005B2D33" w:rsidRPr="0035729C">
        <w:rPr>
          <w:rFonts w:ascii="Times New Roman" w:hAnsi="Times New Roman" w:cs="Times New Roman"/>
          <w:b/>
          <w:color w:val="FFFFFF" w:themeColor="background1"/>
          <w:sz w:val="24"/>
          <w:szCs w:val="50"/>
        </w:rPr>
        <w:t xml:space="preserve">TULO </w:t>
      </w:r>
      <w:r w:rsidR="003F56EC" w:rsidRPr="0035729C">
        <w:rPr>
          <w:rFonts w:ascii="Times New Roman" w:hAnsi="Times New Roman" w:cs="Times New Roman"/>
          <w:b/>
          <w:color w:val="FFFFFF" w:themeColor="background1"/>
          <w:sz w:val="24"/>
          <w:szCs w:val="50"/>
        </w:rPr>
        <w:t xml:space="preserve">V. </w:t>
      </w:r>
      <w:r w:rsidR="005B2D33" w:rsidRPr="0035729C">
        <w:rPr>
          <w:rFonts w:ascii="Times New Roman" w:hAnsi="Times New Roman" w:cs="Times New Roman"/>
          <w:b/>
          <w:color w:val="FFFFFF" w:themeColor="background1"/>
          <w:sz w:val="24"/>
          <w:szCs w:val="50"/>
        </w:rPr>
        <w:t>CONCLUSIONES Y RECOMENDACIONES</w:t>
      </w:r>
      <w:bookmarkEnd w:id="316"/>
    </w:p>
    <w:p w14:paraId="1A472744" w14:textId="2F9791F6" w:rsidR="003F56EC" w:rsidRPr="001260BB" w:rsidRDefault="005B2D33" w:rsidP="003F56EC">
      <w:pPr>
        <w:rPr>
          <w:rFonts w:ascii="Times New Roman" w:hAnsi="Times New Roman" w:cs="Times New Roman"/>
          <w:sz w:val="24"/>
          <w:szCs w:val="50"/>
        </w:rPr>
      </w:pPr>
      <w:r w:rsidRPr="001260BB">
        <w:rPr>
          <w:rFonts w:ascii="Times New Roman" w:hAnsi="Times New Roman" w:cs="Times New Roman"/>
          <w:noProof/>
          <w:lang w:val="es-ES" w:eastAsia="es-ES"/>
        </w:rPr>
        <mc:AlternateContent>
          <mc:Choice Requires="wpg">
            <w:drawing>
              <wp:anchor distT="0" distB="0" distL="114300" distR="114300" simplePos="0" relativeHeight="251751424" behindDoc="1" locked="0" layoutInCell="1" allowOverlap="1" wp14:anchorId="181C2384" wp14:editId="5BBA64BA">
                <wp:simplePos x="0" y="0"/>
                <wp:positionH relativeFrom="margin">
                  <wp:align>right</wp:align>
                </wp:positionH>
                <wp:positionV relativeFrom="paragraph">
                  <wp:posOffset>161925</wp:posOffset>
                </wp:positionV>
                <wp:extent cx="5133974" cy="809625"/>
                <wp:effectExtent l="0" t="0" r="29210" b="9525"/>
                <wp:wrapNone/>
                <wp:docPr id="140" name="Grupo 140"/>
                <wp:cNvGraphicFramePr/>
                <a:graphic xmlns:a="http://schemas.openxmlformats.org/drawingml/2006/main">
                  <a:graphicData uri="http://schemas.microsoft.com/office/word/2010/wordprocessingGroup">
                    <wpg:wgp>
                      <wpg:cNvGrpSpPr/>
                      <wpg:grpSpPr>
                        <a:xfrm>
                          <a:off x="0" y="0"/>
                          <a:ext cx="5133974" cy="809625"/>
                          <a:chOff x="0" y="0"/>
                          <a:chExt cx="4693039" cy="371475"/>
                        </a:xfrm>
                      </wpg:grpSpPr>
                      <wpg:grpSp>
                        <wpg:cNvPr id="141" name="Grupo 141"/>
                        <wpg:cNvGrpSpPr/>
                        <wpg:grpSpPr>
                          <a:xfrm>
                            <a:off x="3400" y="0"/>
                            <a:ext cx="4689639" cy="371475"/>
                            <a:chOff x="1" y="0"/>
                            <a:chExt cx="4689639" cy="371475"/>
                          </a:xfrm>
                        </wpg:grpSpPr>
                        <wps:wsp>
                          <wps:cNvPr id="142" name="Rectángulo 11"/>
                          <wps:cNvSpPr/>
                          <wps:spPr>
                            <a:xfrm flipV="1">
                              <a:off x="1" y="3399"/>
                              <a:ext cx="2255650" cy="368076"/>
                            </a:xfrm>
                            <a:custGeom>
                              <a:avLst/>
                              <a:gdLst>
                                <a:gd name="connsiteX0" fmla="*/ 0 w 1988820"/>
                                <a:gd name="connsiteY0" fmla="*/ 0 h 759460"/>
                                <a:gd name="connsiteX1" fmla="*/ 1988820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305989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110046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433225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625757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722023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8820" h="759460">
                                  <a:moveTo>
                                    <a:pt x="0" y="0"/>
                                  </a:moveTo>
                                  <a:lnTo>
                                    <a:pt x="1722023" y="10807"/>
                                  </a:lnTo>
                                  <a:lnTo>
                                    <a:pt x="1988820" y="759460"/>
                                  </a:lnTo>
                                  <a:lnTo>
                                    <a:pt x="0" y="759460"/>
                                  </a:lnTo>
                                  <a:lnTo>
                                    <a:pt x="0" y="0"/>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ángulo 11"/>
                          <wps:cNvSpPr/>
                          <wps:spPr>
                            <a:xfrm rot="10800000" flipV="1">
                              <a:off x="1964369" y="0"/>
                              <a:ext cx="2725271" cy="371475"/>
                            </a:xfrm>
                            <a:custGeom>
                              <a:avLst/>
                              <a:gdLst>
                                <a:gd name="connsiteX0" fmla="*/ 0 w 1988820"/>
                                <a:gd name="connsiteY0" fmla="*/ 0 h 759460"/>
                                <a:gd name="connsiteX1" fmla="*/ 1988820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305989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110046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433225 w 1988820"/>
                                <a:gd name="connsiteY1" fmla="*/ 0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625757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 name="connsiteX0" fmla="*/ 0 w 1988820"/>
                                <a:gd name="connsiteY0" fmla="*/ 0 h 759460"/>
                                <a:gd name="connsiteX1" fmla="*/ 1722023 w 1988820"/>
                                <a:gd name="connsiteY1" fmla="*/ 10807 h 759460"/>
                                <a:gd name="connsiteX2" fmla="*/ 1988820 w 1988820"/>
                                <a:gd name="connsiteY2" fmla="*/ 759460 h 759460"/>
                                <a:gd name="connsiteX3" fmla="*/ 0 w 1988820"/>
                                <a:gd name="connsiteY3" fmla="*/ 759460 h 759460"/>
                                <a:gd name="connsiteX4" fmla="*/ 0 w 1988820"/>
                                <a:gd name="connsiteY4" fmla="*/ 0 h 7594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88820" h="759460">
                                  <a:moveTo>
                                    <a:pt x="0" y="0"/>
                                  </a:moveTo>
                                  <a:lnTo>
                                    <a:pt x="1722023" y="10807"/>
                                  </a:lnTo>
                                  <a:lnTo>
                                    <a:pt x="1988820" y="759460"/>
                                  </a:lnTo>
                                  <a:lnTo>
                                    <a:pt x="0" y="759460"/>
                                  </a:lnTo>
                                  <a:lnTo>
                                    <a:pt x="0" y="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4" name="Grupo 144"/>
                        <wpg:cNvGrpSpPr/>
                        <wpg:grpSpPr>
                          <a:xfrm>
                            <a:off x="0" y="3399"/>
                            <a:ext cx="4686997" cy="362838"/>
                            <a:chOff x="0" y="0"/>
                            <a:chExt cx="4686997" cy="362838"/>
                          </a:xfrm>
                        </wpg:grpSpPr>
                        <wps:wsp>
                          <wps:cNvPr id="145" name="Conector recto 145"/>
                          <wps:cNvCnPr>
                            <a:endCxn id="142" idx="1"/>
                          </wps:cNvCnPr>
                          <wps:spPr>
                            <a:xfrm>
                              <a:off x="0" y="356922"/>
                              <a:ext cx="1956217" cy="5916"/>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6" name="Conector recto 146"/>
                          <wps:cNvCnPr/>
                          <wps:spPr>
                            <a:xfrm>
                              <a:off x="2258771" y="3399"/>
                              <a:ext cx="2428226"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7" name="Conector recto 147"/>
                          <wps:cNvCnPr/>
                          <wps:spPr>
                            <a:xfrm flipV="1">
                              <a:off x="1930655" y="0"/>
                              <a:ext cx="328394" cy="360083"/>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ABD27B0" id="Grupo 140" o:spid="_x0000_s1026" style="position:absolute;margin-left:353.05pt;margin-top:12.75pt;width:404.25pt;height:63.75pt;z-index:-251565056;mso-position-horizontal:right;mso-position-horizontal-relative:margin;mso-width-relative:margin;mso-height-relative:margin" coordsize="46930,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">
                <v:group id="Grupo 141" o:spid="_x0000_s1027" style="position:absolute;left:34;width:46896;height:3714" coordorigin="" coordsize="46896,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Rectángulo 11" o:spid="_x0000_s1028" style="position:absolute;top:33;width:22556;height:3681;flip:y;visibility:visible;mso-wrap-style:square;v-text-anchor:middle" coordsize="1988820,75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ULMEA&#10;AADcAAAADwAAAGRycy9kb3ducmV2LnhtbERPS4vCMBC+C/sfwix401RR2e0aZVkQRPDggz0PzdjU&#10;NpPaRFv/vREEb/PxPWe+7GwlbtT4wrGC0TABQZw5XXCu4HhYDb5A+ICssXJMCu7kYbn46M0x1a7l&#10;Hd32IRcxhH2KCkwIdSqlzwxZ9ENXE0fu5BqLIcIml7rBNobbSo6TZCYtFhwbDNb0Zygr91eroHT3&#10;esbbf3P5Pp+0va42l8N0o1T/s/v9ARGoC2/xy73Wcf5kD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F1CzBAAAA3AAAAA8AAAAAAAAAAAAAAAAAmAIAAGRycy9kb3du&#10;cmV2LnhtbFBLBQYAAAAABAAEAPUAAACGAwAAAAA=&#10;" path="m,l1722023,10807r266797,748653l,759460,,xe" fillcolor="#d8d8d8 [2732]" stroked="f" strokeweight="1pt">
                    <v:stroke joinstyle="miter"/>
                    <v:path arrowok="t" o:connecttype="custom" o:connectlocs="0,0;1953058,5238;2255650,368076;0,368076;0,0" o:connectangles="0,0,0,0,0"/>
                  </v:shape>
                  <v:shape id="Rectángulo 11" o:spid="_x0000_s1029" style="position:absolute;left:19643;width:27253;height:3714;rotation:180;flip:y;visibility:visible;mso-wrap-style:square;v-text-anchor:middle" coordsize="1988820,75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SscEA&#10;AADcAAAADwAAAGRycy9kb3ducmV2LnhtbERP20oDMRB9F/yHMIJvNrEWLdumRWwLgiDYy/uwmW4W&#10;k0nYZNttv94Igm9zONeZLwfvxIm61AbW8DhSIIjrYFpuNOx3m4cpiJSRDbrApOFCCZaL25s5Viac&#10;+YtO29yIEsKpQg0251hJmWpLHtMoROLCHUPnMRfYNdJ0eC7h3smxUs/SY8ulwWKkN0v197b3Gtbc&#10;f25UP472xa3i5Krc4cM5re/vhtcZiExD/hf/ud9NmT95gt9nygV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ErHBAAAA3AAAAA8AAAAAAAAAAAAAAAAAmAIAAGRycy9kb3du&#10;cmV2LnhtbFBLBQYAAAAABAAEAPUAAACGAwAAAAA=&#10;" path="m,l1722023,10807r266797,748653l,759460,,xe" fillcolor="#f2f2f2 [3052]" stroked="f" strokeweight="1pt">
                    <v:stroke joinstyle="miter"/>
                    <v:path arrowok="t" o:connecttype="custom" o:connectlocs="0,0;2359680,5286;2725271,371475;0,371475;0,0" o:connectangles="0,0,0,0,0"/>
                  </v:shape>
                </v:group>
                <v:group id="Grupo 144" o:spid="_x0000_s1030" style="position:absolute;top:33;width:46869;height:3629" coordsize="46869,3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line id="Conector recto 145" o:spid="_x0000_s1031" style="position:absolute;visibility:visible;mso-wrap-style:square" from="0,3569" to="19562,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wAsMAAADcAAAADwAAAGRycy9kb3ducmV2LnhtbERPS2vCQBC+F/wPywi9mU1LFImuUqRC&#10;6S2xBb2N2TEJZmdDdptHf323UOhtPr7nbPejaURPnastK3iKYhDEhdU1lwo+TsfFGoTzyBoby6Rg&#10;Igf73exhi6m2A2fU574UIYRdigoq79tUSldUZNBFtiUO3M12Bn2AXSl1h0MIN418juOVNFhzaKiw&#10;pUNFxT3/Mgq+X/l0zA6X5fXzvczOtzE3CU9KPc7Hlw0IT6P/F/+533SYnyzh95lwgd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iMALDAAAA3AAAAA8AAAAAAAAAAAAA&#10;AAAAoQIAAGRycy9kb3ducmV2LnhtbFBLBQYAAAAABAAEAPkAAACRAwAAAAA=&#10;" strokecolor="#7f7f7f [1612]">
                    <v:stroke joinstyle="miter"/>
                  </v:line>
                  <v:line id="Conector recto 146" o:spid="_x0000_s1032" style="position:absolute;visibility:visible;mso-wrap-style:square" from="22587,33" to="4686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udcMAAADcAAAADwAAAGRycy9kb3ducmV2LnhtbERPS2vCQBC+F/wPywi9mU1LKhJdpUiF&#10;0ltiC3obs2MSzM6G7DaP/vpuQehtPr7nbHajaURPnastK3iKYhDEhdU1lwo+j4fFCoTzyBoby6Rg&#10;Ige77exhg6m2A2fU574UIYRdigoq79tUSldUZNBFtiUO3NV2Bn2AXSl1h0MIN418juOlNFhzaKiw&#10;pX1FxS3/Ngp+3vh4yPbnl8vXR5mdrmNuEp6UepyPr2sQnkb/L76733WYnyzh75lwgd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wrnXDAAAA3AAAAA8AAAAAAAAAAAAA&#10;AAAAoQIAAGRycy9kb3ducmV2LnhtbFBLBQYAAAAABAAEAPkAAACRAwAAAAA=&#10;" strokecolor="#7f7f7f [1612]">
                    <v:stroke joinstyle="miter"/>
                  </v:line>
                  <v:line id="Conector recto 147" o:spid="_x0000_s1033" style="position:absolute;flip:y;visibility:visible;mso-wrap-style:square" from="19306,0" to="2259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891cIAAADcAAAADwAAAGRycy9kb3ducmV2LnhtbERPzWrCQBC+F/oOyxR6qxulqImuIS1U&#10;pJ6ieYAhOybR7GzIbk306buFgrf5+H5nnY6mFVfqXWNZwXQSgSAurW64UlAcv96WIJxH1thaJgU3&#10;cpBunp/WmGg7cE7Xg69ECGGXoILa+y6R0pU1GXQT2xEH7mR7gz7AvpK6xyGEm1bOomguDTYcGmrs&#10;6LOm8nL4MQrofCuy/DuOrNlvh0t8/5i1Jlfq9WXMViA8jf4h/nfvdJj/voC/Z8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891cIAAADcAAAADwAAAAAAAAAAAAAA&#10;AAChAgAAZHJzL2Rvd25yZXYueG1sUEsFBgAAAAAEAAQA+QAAAJADAAAAAA==&#10;" strokecolor="#7f7f7f [1612]">
                    <v:stroke joinstyle="miter"/>
                  </v:line>
                </v:group>
                <w10:wrap anchorx="margin"/>
              </v:group>
            </w:pict>
          </mc:Fallback>
        </mc:AlternateContent>
      </w:r>
      <w:r w:rsidRPr="001260BB">
        <w:rPr>
          <w:rFonts w:ascii="Times New Roman" w:hAnsi="Times New Roman" w:cs="Times New Roman"/>
          <w:noProof/>
          <w:sz w:val="24"/>
          <w:lang w:val="es-ES" w:eastAsia="es-ES"/>
        </w:rPr>
        <mc:AlternateContent>
          <mc:Choice Requires="wps">
            <w:drawing>
              <wp:anchor distT="0" distB="0" distL="114300" distR="114300" simplePos="0" relativeHeight="251753472" behindDoc="0" locked="0" layoutInCell="1" allowOverlap="1" wp14:anchorId="19FD8D6B" wp14:editId="64C75106">
                <wp:simplePos x="0" y="0"/>
                <wp:positionH relativeFrom="margin">
                  <wp:align>right</wp:align>
                </wp:positionH>
                <wp:positionV relativeFrom="paragraph">
                  <wp:posOffset>208281</wp:posOffset>
                </wp:positionV>
                <wp:extent cx="2867025" cy="763629"/>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2867025" cy="7636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1EA6E" w14:textId="06155DF3" w:rsidR="004F616B" w:rsidRPr="003F56EC" w:rsidRDefault="004F616B" w:rsidP="003F56EC">
                            <w:pPr>
                              <w:jc w:val="center"/>
                              <w:rPr>
                                <w:rFonts w:ascii="Times New Roman" w:hAnsi="Times New Roman" w:cs="Times New Roman"/>
                                <w:lang w:val="es-PE"/>
                              </w:rPr>
                            </w:pPr>
                            <w:r>
                              <w:rPr>
                                <w:rFonts w:ascii="Times New Roman" w:hAnsi="Times New Roman" w:cs="Times New Roman"/>
                                <w:b/>
                                <w:sz w:val="40"/>
                                <w:szCs w:val="40"/>
                                <w:lang w:val="es-PE"/>
                              </w:rPr>
                              <w:t>CONCLUSIONES Y RECOMENDACIONES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D8D6B" id="Cuadro de texto 148" o:spid="_x0000_s1052" type="#_x0000_t202" style="position:absolute;margin-left:174.55pt;margin-top:16.4pt;width:225.75pt;height:60.15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" filled="f" stroked="f" strokeweight=".5pt">
                <v:textbox>
                  <w:txbxContent>
                    <w:p w14:paraId="3BA1EA6E" w14:textId="06155DF3" w:rsidR="004F616B" w:rsidRPr="003F56EC" w:rsidRDefault="004F616B" w:rsidP="003F56EC">
                      <w:pPr>
                        <w:jc w:val="center"/>
                        <w:rPr>
                          <w:rFonts w:ascii="Times New Roman" w:hAnsi="Times New Roman" w:cs="Times New Roman"/>
                          <w:lang w:val="es-PE"/>
                        </w:rPr>
                      </w:pPr>
                      <w:r>
                        <w:rPr>
                          <w:rFonts w:ascii="Times New Roman" w:hAnsi="Times New Roman" w:cs="Times New Roman"/>
                          <w:b/>
                          <w:sz w:val="40"/>
                          <w:szCs w:val="40"/>
                          <w:lang w:val="es-PE"/>
                        </w:rPr>
                        <w:t>CONCLUSIONES Y RECOMENDACIONES</w:t>
                      </w:r>
                    </w:p>
                  </w:txbxContent>
                </v:textbox>
                <w10:wrap anchorx="margin"/>
              </v:shape>
            </w:pict>
          </mc:Fallback>
        </mc:AlternateContent>
      </w:r>
    </w:p>
    <w:p w14:paraId="36BA1506" w14:textId="1A698725" w:rsidR="003F56EC" w:rsidRPr="001260BB" w:rsidRDefault="003F56EC" w:rsidP="003F56EC">
      <w:pPr>
        <w:spacing w:line="360" w:lineRule="auto"/>
        <w:rPr>
          <w:rFonts w:ascii="Times New Roman" w:hAnsi="Times New Roman" w:cs="Times New Roman"/>
          <w:sz w:val="24"/>
        </w:rPr>
      </w:pPr>
      <w:r w:rsidRPr="001260BB">
        <w:rPr>
          <w:rFonts w:ascii="Times New Roman" w:hAnsi="Times New Roman" w:cs="Times New Roman"/>
          <w:noProof/>
          <w:sz w:val="24"/>
          <w:lang w:val="es-ES" w:eastAsia="es-ES"/>
        </w:rPr>
        <mc:AlternateContent>
          <mc:Choice Requires="wps">
            <w:drawing>
              <wp:anchor distT="0" distB="0" distL="114300" distR="114300" simplePos="0" relativeHeight="251752448" behindDoc="0" locked="0" layoutInCell="1" allowOverlap="1" wp14:anchorId="0781E7C5" wp14:editId="13B5EC26">
                <wp:simplePos x="0" y="0"/>
                <wp:positionH relativeFrom="column">
                  <wp:posOffset>215265</wp:posOffset>
                </wp:positionH>
                <wp:positionV relativeFrom="paragraph">
                  <wp:posOffset>45085</wp:posOffset>
                </wp:positionV>
                <wp:extent cx="2343150" cy="447675"/>
                <wp:effectExtent l="0" t="0" r="0" b="0"/>
                <wp:wrapNone/>
                <wp:docPr id="149" name="Cuadro de texto 149"/>
                <wp:cNvGraphicFramePr/>
                <a:graphic xmlns:a="http://schemas.openxmlformats.org/drawingml/2006/main">
                  <a:graphicData uri="http://schemas.microsoft.com/office/word/2010/wordprocessingShape">
                    <wps:wsp>
                      <wps:cNvSpPr txBox="1"/>
                      <wps:spPr>
                        <a:xfrm>
                          <a:off x="0" y="0"/>
                          <a:ext cx="23431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637C5" w14:textId="2AC19F5B" w:rsidR="004F616B" w:rsidRPr="002F3A7E" w:rsidRDefault="004F616B" w:rsidP="003F56EC">
                            <w:pPr>
                              <w:rPr>
                                <w:rFonts w:ascii="Times New Roman" w:hAnsi="Times New Roman" w:cs="Times New Roman"/>
                                <w:lang w:val="es-PE"/>
                              </w:rPr>
                            </w:pPr>
                            <w:r>
                              <w:rPr>
                                <w:rFonts w:ascii="Times New Roman" w:hAnsi="Times New Roman" w:cs="Times New Roman"/>
                                <w:b/>
                                <w:sz w:val="50"/>
                                <w:szCs w:val="50"/>
                              </w:rPr>
                              <w:t>CAPÍTULO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81E7C5" id="Cuadro de texto 149" o:spid="_x0000_s1053" type="#_x0000_t202" style="position:absolute;margin-left:16.95pt;margin-top:3.55pt;width:184.5pt;height:35.2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" filled="f" stroked="f" strokeweight=".5pt">
                <v:textbox>
                  <w:txbxContent>
                    <w:p w14:paraId="3FB637C5" w14:textId="2AC19F5B" w:rsidR="004F616B" w:rsidRPr="002F3A7E" w:rsidRDefault="004F616B" w:rsidP="003F56EC">
                      <w:pPr>
                        <w:rPr>
                          <w:rFonts w:ascii="Times New Roman" w:hAnsi="Times New Roman" w:cs="Times New Roman"/>
                          <w:lang w:val="es-PE"/>
                        </w:rPr>
                      </w:pPr>
                      <w:r>
                        <w:rPr>
                          <w:rFonts w:ascii="Times New Roman" w:hAnsi="Times New Roman" w:cs="Times New Roman"/>
                          <w:b/>
                          <w:sz w:val="50"/>
                          <w:szCs w:val="50"/>
                        </w:rPr>
                        <w:t>CAPÍTULO V</w:t>
                      </w:r>
                    </w:p>
                  </w:txbxContent>
                </v:textbox>
              </v:shape>
            </w:pict>
          </mc:Fallback>
        </mc:AlternateContent>
      </w:r>
    </w:p>
    <w:p w14:paraId="1BC55F4C" w14:textId="7004B924" w:rsidR="003F56EC" w:rsidRPr="001260BB" w:rsidRDefault="003F56EC" w:rsidP="003F56EC">
      <w:pPr>
        <w:rPr>
          <w:rFonts w:ascii="Times New Roman" w:hAnsi="Times New Roman" w:cs="Times New Roman"/>
          <w:u w:color="404040" w:themeColor="text1" w:themeTint="BF"/>
        </w:rPr>
      </w:pPr>
    </w:p>
    <w:p w14:paraId="7DE5B176" w14:textId="2DDCFF4E" w:rsidR="003F56EC" w:rsidRPr="001260BB" w:rsidRDefault="003F56EC" w:rsidP="003F56EC">
      <w:pPr>
        <w:spacing w:line="360" w:lineRule="auto"/>
        <w:rPr>
          <w:rFonts w:ascii="Times New Roman" w:hAnsi="Times New Roman" w:cs="Times New Roman"/>
          <w:sz w:val="24"/>
          <w:u w:color="404040" w:themeColor="text1" w:themeTint="BF"/>
        </w:rPr>
      </w:pPr>
    </w:p>
    <w:p w14:paraId="6FD5E750" w14:textId="77777777" w:rsidR="003F56EC" w:rsidRPr="001260BB" w:rsidRDefault="003F56EC" w:rsidP="003F56EC">
      <w:pPr>
        <w:spacing w:line="360" w:lineRule="auto"/>
        <w:rPr>
          <w:rFonts w:ascii="Times New Roman" w:hAnsi="Times New Roman" w:cs="Times New Roman"/>
          <w:sz w:val="24"/>
          <w:u w:color="404040" w:themeColor="text1" w:themeTint="BF"/>
        </w:rPr>
      </w:pPr>
    </w:p>
    <w:p w14:paraId="7C17D42E" w14:textId="77777777" w:rsidR="003F56EC" w:rsidRPr="001260BB" w:rsidRDefault="003F56EC" w:rsidP="003F56EC">
      <w:pPr>
        <w:spacing w:line="360" w:lineRule="auto"/>
        <w:rPr>
          <w:rFonts w:ascii="Times New Roman" w:hAnsi="Times New Roman" w:cs="Times New Roman"/>
          <w:sz w:val="24"/>
          <w:u w:color="404040" w:themeColor="text1" w:themeTint="BF"/>
        </w:rPr>
      </w:pPr>
    </w:p>
    <w:p w14:paraId="6DFAE061" w14:textId="77777777" w:rsidR="004D26D8" w:rsidRDefault="004D26D8" w:rsidP="00777520">
      <w:pPr>
        <w:spacing w:line="360" w:lineRule="auto"/>
        <w:jc w:val="both"/>
        <w:rPr>
          <w:rFonts w:ascii="Times New Roman" w:hAnsi="Times New Roman" w:cs="Times New Roman"/>
          <w:b/>
          <w:sz w:val="28"/>
          <w:szCs w:val="28"/>
        </w:rPr>
      </w:pPr>
      <w:r>
        <w:rPr>
          <w:rFonts w:ascii="Times New Roman" w:hAnsi="Times New Roman" w:cs="Times New Roman"/>
          <w:b/>
          <w:sz w:val="28"/>
          <w:szCs w:val="28"/>
        </w:rPr>
        <w:t>Conclusiones</w:t>
      </w:r>
    </w:p>
    <w:p w14:paraId="47564AEA" w14:textId="3C0DEF63" w:rsidR="00777520" w:rsidRDefault="00777520" w:rsidP="002C667F">
      <w:pPr>
        <w:pStyle w:val="Prrafodelista"/>
        <w:numPr>
          <w:ilvl w:val="0"/>
          <w:numId w:val="47"/>
        </w:numPr>
        <w:spacing w:line="360" w:lineRule="auto"/>
        <w:ind w:left="714" w:hanging="357"/>
        <w:contextualSpacing w:val="0"/>
        <w:jc w:val="both"/>
        <w:rPr>
          <w:rFonts w:ascii="Times New Roman" w:hAnsi="Times New Roman" w:cs="Times New Roman"/>
          <w:sz w:val="24"/>
          <w:szCs w:val="28"/>
        </w:rPr>
      </w:pPr>
      <w:r>
        <w:rPr>
          <w:rFonts w:ascii="Times New Roman" w:hAnsi="Times New Roman" w:cs="Times New Roman"/>
          <w:sz w:val="24"/>
          <w:szCs w:val="28"/>
        </w:rPr>
        <w:t xml:space="preserve">Se ha logrado </w:t>
      </w:r>
      <w:r w:rsidR="009F723F">
        <w:rPr>
          <w:rFonts w:ascii="Times New Roman" w:hAnsi="Times New Roman" w:cs="Times New Roman"/>
          <w:sz w:val="24"/>
          <w:szCs w:val="28"/>
        </w:rPr>
        <w:t>cumplir con éxito el objetivo principal de esta investigación, que fue el desarrollo de</w:t>
      </w:r>
      <w:r>
        <w:rPr>
          <w:rFonts w:ascii="Times New Roman" w:hAnsi="Times New Roman" w:cs="Times New Roman"/>
          <w:sz w:val="24"/>
          <w:szCs w:val="28"/>
        </w:rPr>
        <w:t xml:space="preserve"> un software de licencia gratuita </w:t>
      </w:r>
      <w:r w:rsidR="009F723F">
        <w:rPr>
          <w:rFonts w:ascii="Times New Roman" w:hAnsi="Times New Roman" w:cs="Times New Roman"/>
          <w:sz w:val="24"/>
          <w:szCs w:val="28"/>
        </w:rPr>
        <w:t xml:space="preserve">para el diseño de pavimentos rígidos y flexibles por el método </w:t>
      </w:r>
      <w:proofErr w:type="spellStart"/>
      <w:r w:rsidR="009F723F">
        <w:rPr>
          <w:rFonts w:ascii="Times New Roman" w:hAnsi="Times New Roman" w:cs="Times New Roman"/>
          <w:sz w:val="24"/>
          <w:szCs w:val="28"/>
        </w:rPr>
        <w:t>Mecanístico</w:t>
      </w:r>
      <w:proofErr w:type="spellEnd"/>
      <w:r w:rsidR="009F723F">
        <w:rPr>
          <w:rFonts w:ascii="Times New Roman" w:hAnsi="Times New Roman" w:cs="Times New Roman"/>
          <w:sz w:val="24"/>
          <w:szCs w:val="28"/>
        </w:rPr>
        <w:t xml:space="preserve"> – Empírico de la guía MEPDG AASHTO 2015, al que se ha</w:t>
      </w:r>
      <w:r>
        <w:rPr>
          <w:rFonts w:ascii="Times New Roman" w:hAnsi="Times New Roman" w:cs="Times New Roman"/>
          <w:sz w:val="24"/>
          <w:szCs w:val="28"/>
        </w:rPr>
        <w:t xml:space="preserve"> denominado </w:t>
      </w:r>
      <w:r>
        <w:rPr>
          <w:rFonts w:ascii="Times New Roman" w:hAnsi="Times New Roman" w:cs="Times New Roman"/>
          <w:i/>
          <w:sz w:val="24"/>
          <w:szCs w:val="28"/>
        </w:rPr>
        <w:t>DISMEP</w:t>
      </w:r>
      <w:r>
        <w:rPr>
          <w:rFonts w:ascii="Times New Roman" w:hAnsi="Times New Roman" w:cs="Times New Roman"/>
          <w:sz w:val="24"/>
          <w:szCs w:val="28"/>
        </w:rPr>
        <w:t>. El cual ha sido desarrollado en el lenguaje de programación Visual Basic. NET.</w:t>
      </w:r>
    </w:p>
    <w:p w14:paraId="26E596F0" w14:textId="6C84ECFB" w:rsidR="00834763" w:rsidRDefault="00920E90" w:rsidP="002C667F">
      <w:pPr>
        <w:pStyle w:val="Prrafodelista"/>
        <w:numPr>
          <w:ilvl w:val="0"/>
          <w:numId w:val="47"/>
        </w:numPr>
        <w:spacing w:line="360" w:lineRule="auto"/>
        <w:ind w:left="714" w:hanging="357"/>
        <w:contextualSpacing w:val="0"/>
        <w:jc w:val="both"/>
        <w:rPr>
          <w:rFonts w:ascii="Times New Roman" w:hAnsi="Times New Roman" w:cs="Times New Roman"/>
          <w:sz w:val="24"/>
          <w:szCs w:val="28"/>
        </w:rPr>
      </w:pPr>
      <w:r>
        <w:rPr>
          <w:rFonts w:ascii="Times New Roman" w:hAnsi="Times New Roman" w:cs="Times New Roman"/>
          <w:sz w:val="24"/>
          <w:szCs w:val="28"/>
        </w:rPr>
        <w:t xml:space="preserve">Se ha logrado desarrollar dos ejemplos aplicativos con el software elaborado (método </w:t>
      </w:r>
      <w:proofErr w:type="spellStart"/>
      <w:r>
        <w:rPr>
          <w:rFonts w:ascii="Times New Roman" w:hAnsi="Times New Roman" w:cs="Times New Roman"/>
          <w:sz w:val="24"/>
          <w:szCs w:val="28"/>
        </w:rPr>
        <w:t>Mecanístico</w:t>
      </w:r>
      <w:proofErr w:type="spellEnd"/>
      <w:r>
        <w:rPr>
          <w:rFonts w:ascii="Times New Roman" w:hAnsi="Times New Roman" w:cs="Times New Roman"/>
          <w:sz w:val="24"/>
          <w:szCs w:val="28"/>
        </w:rPr>
        <w:t xml:space="preserve"> – Empírico), tanto para pavimento flexible como para pavimento rígido, los datos de entrada han sido obtenidos de diseños de pavimento realizados para proyectos en Cajamarca.</w:t>
      </w:r>
    </w:p>
    <w:p w14:paraId="5A84ED39" w14:textId="629F15D2" w:rsidR="00844A15" w:rsidRPr="00B56CC0" w:rsidRDefault="00844A15" w:rsidP="002C667F">
      <w:pPr>
        <w:pStyle w:val="Prrafodelista"/>
        <w:numPr>
          <w:ilvl w:val="0"/>
          <w:numId w:val="47"/>
        </w:numPr>
        <w:spacing w:line="360" w:lineRule="auto"/>
        <w:ind w:left="714" w:hanging="357"/>
        <w:contextualSpacing w:val="0"/>
        <w:jc w:val="both"/>
        <w:rPr>
          <w:rFonts w:ascii="Times New Roman" w:hAnsi="Times New Roman" w:cs="Times New Roman"/>
          <w:sz w:val="24"/>
          <w:szCs w:val="28"/>
        </w:rPr>
      </w:pPr>
      <w:r>
        <w:rPr>
          <w:rFonts w:ascii="Times New Roman" w:hAnsi="Times New Roman" w:cs="Times New Roman"/>
          <w:sz w:val="24"/>
          <w:szCs w:val="28"/>
        </w:rPr>
        <w:t>No se han obtenido variaciones considerables entre l</w:t>
      </w:r>
      <w:r w:rsidR="00241B29">
        <w:rPr>
          <w:rFonts w:ascii="Times New Roman" w:hAnsi="Times New Roman" w:cs="Times New Roman"/>
          <w:sz w:val="24"/>
          <w:szCs w:val="28"/>
        </w:rPr>
        <w:t xml:space="preserve">os resultados obtenidos </w:t>
      </w:r>
      <w:r w:rsidR="00AA73CB">
        <w:rPr>
          <w:rFonts w:ascii="Times New Roman" w:hAnsi="Times New Roman" w:cs="Times New Roman"/>
          <w:sz w:val="24"/>
          <w:szCs w:val="28"/>
        </w:rPr>
        <w:t>por el software elaborado (</w:t>
      </w:r>
      <w:r w:rsidR="00FB3F86">
        <w:rPr>
          <w:rFonts w:ascii="Times New Roman" w:hAnsi="Times New Roman" w:cs="Times New Roman"/>
          <w:sz w:val="24"/>
          <w:szCs w:val="28"/>
          <w:lang w:val="es-419"/>
        </w:rPr>
        <w:t xml:space="preserve">metodología </w:t>
      </w:r>
      <w:proofErr w:type="spellStart"/>
      <w:r w:rsidR="00FB3F86">
        <w:rPr>
          <w:rFonts w:ascii="Times New Roman" w:hAnsi="Times New Roman" w:cs="Times New Roman"/>
          <w:sz w:val="24"/>
          <w:szCs w:val="28"/>
          <w:lang w:val="es-419"/>
        </w:rPr>
        <w:t>Mecánistico</w:t>
      </w:r>
      <w:proofErr w:type="spellEnd"/>
      <w:r w:rsidR="00FB3F86">
        <w:rPr>
          <w:rFonts w:ascii="Times New Roman" w:hAnsi="Times New Roman" w:cs="Times New Roman"/>
          <w:sz w:val="24"/>
          <w:szCs w:val="28"/>
          <w:lang w:val="es-419"/>
        </w:rPr>
        <w:t xml:space="preserve"> ─ Empírico</w:t>
      </w:r>
      <w:r w:rsidR="00AA73CB">
        <w:rPr>
          <w:rFonts w:ascii="Times New Roman" w:hAnsi="Times New Roman" w:cs="Times New Roman"/>
          <w:sz w:val="24"/>
          <w:szCs w:val="28"/>
          <w:lang w:val="es-419"/>
        </w:rPr>
        <w:t>)</w:t>
      </w:r>
      <w:r w:rsidR="00FB3F86">
        <w:rPr>
          <w:rFonts w:ascii="Times New Roman" w:hAnsi="Times New Roman" w:cs="Times New Roman"/>
          <w:sz w:val="24"/>
          <w:szCs w:val="28"/>
        </w:rPr>
        <w:t xml:space="preserve"> </w:t>
      </w:r>
      <w:r>
        <w:rPr>
          <w:rFonts w:ascii="Times New Roman" w:hAnsi="Times New Roman" w:cs="Times New Roman"/>
          <w:sz w:val="24"/>
          <w:lang w:val="es-419"/>
        </w:rPr>
        <w:t xml:space="preserve">con </w:t>
      </w:r>
      <w:r>
        <w:rPr>
          <w:rFonts w:ascii="Times New Roman" w:hAnsi="Times New Roman" w:cs="Times New Roman"/>
          <w:sz w:val="24"/>
        </w:rPr>
        <w:t xml:space="preserve">los resultados obtenidos en el </w:t>
      </w:r>
      <w:r>
        <w:rPr>
          <w:rFonts w:ascii="Times New Roman" w:hAnsi="Times New Roman" w:cs="Times New Roman"/>
          <w:sz w:val="24"/>
          <w:lang w:val="es-419"/>
        </w:rPr>
        <w:t>diseño de pavimento flexible del expediente técnico “</w:t>
      </w:r>
      <w:r w:rsidRPr="004A3CC0">
        <w:rPr>
          <w:rFonts w:ascii="Times New Roman" w:hAnsi="Times New Roman" w:cs="Times New Roman"/>
          <w:i/>
          <w:sz w:val="24"/>
        </w:rPr>
        <w:t>Mejoramiento de la transpirabilidad vehicular y peatonal en las avenidas Porongo, Sebastián Díaz Marín, Zarate Miranda y Chachapoyas, distrito de Baños del Inca, provincia de Cajamarca, región Cajamarca</w:t>
      </w:r>
      <w:r>
        <w:rPr>
          <w:rFonts w:ascii="Times New Roman" w:hAnsi="Times New Roman" w:cs="Times New Roman"/>
          <w:sz w:val="24"/>
          <w:lang w:val="es-419"/>
        </w:rPr>
        <w:t>” (</w:t>
      </w:r>
      <w:r>
        <w:rPr>
          <w:rFonts w:ascii="Times New Roman" w:hAnsi="Times New Roman" w:cs="Times New Roman"/>
          <w:sz w:val="24"/>
        </w:rPr>
        <w:t>método AASHTO 93</w:t>
      </w:r>
      <w:r>
        <w:rPr>
          <w:rFonts w:ascii="Times New Roman" w:hAnsi="Times New Roman" w:cs="Times New Roman"/>
          <w:sz w:val="24"/>
          <w:lang w:val="es-419"/>
        </w:rPr>
        <w:t>)</w:t>
      </w:r>
      <w:r w:rsidR="001F669C">
        <w:rPr>
          <w:rFonts w:ascii="Times New Roman" w:hAnsi="Times New Roman" w:cs="Times New Roman"/>
          <w:sz w:val="24"/>
          <w:lang w:val="es-419"/>
        </w:rPr>
        <w:t>;</w:t>
      </w:r>
      <w:r>
        <w:rPr>
          <w:rFonts w:ascii="Times New Roman" w:hAnsi="Times New Roman" w:cs="Times New Roman"/>
          <w:sz w:val="24"/>
          <w:lang w:val="es-419"/>
        </w:rPr>
        <w:t xml:space="preserve"> </w:t>
      </w:r>
      <w:r w:rsidR="001F669C">
        <w:rPr>
          <w:rFonts w:ascii="Times New Roman" w:hAnsi="Times New Roman" w:cs="Times New Roman"/>
          <w:sz w:val="24"/>
          <w:lang w:val="es-419"/>
        </w:rPr>
        <w:t>para el espesor de carpeta asfáltica, con el software se obtuvo 7.88 cm, en el diseño por AASHTO 93 se obtuvo 7.62 cm; para ambos casos el espesor de base y subbase se obtuvo 20.32 cm y 12.7 cm respectivamente. De la misma manera las variaciones entre los resultados obtenidos por el software y los obtenidos en el</w:t>
      </w:r>
      <w:r w:rsidR="00B56CC0">
        <w:rPr>
          <w:rFonts w:ascii="Times New Roman" w:hAnsi="Times New Roman" w:cs="Times New Roman"/>
          <w:sz w:val="24"/>
          <w:lang w:val="es-419"/>
        </w:rPr>
        <w:t xml:space="preserve"> diseño de pavimento rígido del</w:t>
      </w:r>
      <w:r w:rsidR="001F669C">
        <w:rPr>
          <w:rFonts w:ascii="Times New Roman" w:hAnsi="Times New Roman" w:cs="Times New Roman"/>
          <w:sz w:val="24"/>
          <w:lang w:val="es-419"/>
        </w:rPr>
        <w:t xml:space="preserve"> proyecto profesional </w:t>
      </w:r>
      <w:r w:rsidR="001F669C">
        <w:rPr>
          <w:rFonts w:ascii="Times New Roman" w:hAnsi="Times New Roman" w:cs="Times New Roman"/>
          <w:i/>
          <w:sz w:val="24"/>
          <w:lang w:val="es-419"/>
        </w:rPr>
        <w:t>“Estudio de la pavimentación en la urbanización Santa Rosa de Lima I, II etapa”</w:t>
      </w:r>
      <w:r w:rsidR="001F669C">
        <w:rPr>
          <w:rFonts w:ascii="Times New Roman" w:hAnsi="Times New Roman" w:cs="Times New Roman"/>
          <w:sz w:val="24"/>
          <w:lang w:val="es-419"/>
        </w:rPr>
        <w:t xml:space="preserve"> (</w:t>
      </w:r>
      <w:r w:rsidR="001F669C">
        <w:rPr>
          <w:rFonts w:ascii="Times New Roman" w:hAnsi="Times New Roman" w:cs="Times New Roman"/>
          <w:sz w:val="24"/>
        </w:rPr>
        <w:t>método PCA</w:t>
      </w:r>
      <w:r w:rsidR="001F669C">
        <w:rPr>
          <w:rFonts w:ascii="Times New Roman" w:hAnsi="Times New Roman" w:cs="Times New Roman"/>
          <w:sz w:val="24"/>
          <w:lang w:val="es-419"/>
        </w:rPr>
        <w:t>)</w:t>
      </w:r>
      <w:r w:rsidR="001F669C">
        <w:rPr>
          <w:rFonts w:ascii="Times New Roman" w:hAnsi="Times New Roman" w:cs="Times New Roman"/>
          <w:sz w:val="24"/>
        </w:rPr>
        <w:t xml:space="preserve"> </w:t>
      </w:r>
      <w:r w:rsidR="001F669C">
        <w:rPr>
          <w:rFonts w:ascii="Times New Roman" w:hAnsi="Times New Roman" w:cs="Times New Roman"/>
          <w:sz w:val="24"/>
        </w:rPr>
        <w:lastRenderedPageBreak/>
        <w:t xml:space="preserve">no son </w:t>
      </w:r>
      <w:r w:rsidR="00B56CC0">
        <w:rPr>
          <w:rFonts w:ascii="Times New Roman" w:hAnsi="Times New Roman" w:cs="Times New Roman"/>
          <w:sz w:val="24"/>
        </w:rPr>
        <w:t>grandes; el espesor de losa obtenido por el software es de 21 cm, en cambio con el diseño de PCA resulta 20 cm, en ambos casos el espesor de subbase fue de 30 cm.</w:t>
      </w:r>
    </w:p>
    <w:p w14:paraId="0C14FA06" w14:textId="77777777" w:rsidR="00B56CC0" w:rsidRDefault="00B56CC0" w:rsidP="00B56CC0">
      <w:pPr>
        <w:pStyle w:val="Prrafodelista"/>
        <w:spacing w:line="360" w:lineRule="auto"/>
        <w:ind w:left="714"/>
        <w:contextualSpacing w:val="0"/>
        <w:jc w:val="both"/>
        <w:rPr>
          <w:rFonts w:ascii="Times New Roman" w:hAnsi="Times New Roman" w:cs="Times New Roman"/>
          <w:sz w:val="24"/>
          <w:szCs w:val="28"/>
        </w:rPr>
      </w:pPr>
    </w:p>
    <w:p w14:paraId="4C7EECF6" w14:textId="77777777" w:rsidR="004D26D8" w:rsidRDefault="004D26D8" w:rsidP="007033C7">
      <w:pPr>
        <w:spacing w:line="360" w:lineRule="auto"/>
        <w:jc w:val="both"/>
        <w:rPr>
          <w:rFonts w:ascii="Times New Roman" w:hAnsi="Times New Roman" w:cs="Times New Roman"/>
          <w:b/>
          <w:sz w:val="28"/>
          <w:szCs w:val="28"/>
        </w:rPr>
      </w:pPr>
      <w:r>
        <w:rPr>
          <w:rFonts w:ascii="Times New Roman" w:hAnsi="Times New Roman" w:cs="Times New Roman"/>
          <w:b/>
          <w:sz w:val="28"/>
          <w:szCs w:val="28"/>
        </w:rPr>
        <w:t>Recomendaciones</w:t>
      </w:r>
    </w:p>
    <w:p w14:paraId="6DCC0190" w14:textId="728CAE5A" w:rsidR="00421ABA" w:rsidRDefault="007033C7" w:rsidP="002C667F">
      <w:pPr>
        <w:pStyle w:val="Prrafodelista"/>
        <w:numPr>
          <w:ilvl w:val="0"/>
          <w:numId w:val="48"/>
        </w:numPr>
        <w:spacing w:line="360" w:lineRule="auto"/>
        <w:contextualSpacing w:val="0"/>
        <w:jc w:val="both"/>
        <w:rPr>
          <w:rFonts w:ascii="Times New Roman" w:hAnsi="Times New Roman" w:cs="Times New Roman"/>
          <w:sz w:val="24"/>
          <w:szCs w:val="28"/>
        </w:rPr>
      </w:pPr>
      <w:r>
        <w:rPr>
          <w:rFonts w:ascii="Times New Roman" w:hAnsi="Times New Roman" w:cs="Times New Roman"/>
          <w:sz w:val="24"/>
          <w:szCs w:val="28"/>
        </w:rPr>
        <w:t xml:space="preserve">En futuros trabajos de investigación debe orientarse a la posibilidad de calibración local de los modelos propuestos por </w:t>
      </w:r>
      <w:r w:rsidR="00401FDD">
        <w:rPr>
          <w:rFonts w:ascii="Times New Roman" w:hAnsi="Times New Roman" w:cs="Times New Roman"/>
          <w:sz w:val="24"/>
          <w:szCs w:val="28"/>
          <w:lang w:val="es-419"/>
        </w:rPr>
        <w:t xml:space="preserve">la </w:t>
      </w:r>
      <w:r>
        <w:rPr>
          <w:rFonts w:ascii="Times New Roman" w:hAnsi="Times New Roman" w:cs="Times New Roman"/>
          <w:sz w:val="24"/>
          <w:szCs w:val="28"/>
        </w:rPr>
        <w:t>MEPDG de AASHTO, o a obtener modelos equivalentes que puedan integrarse al software propuesto.</w:t>
      </w:r>
    </w:p>
    <w:p w14:paraId="71E26D72" w14:textId="00908B99" w:rsidR="007033C7" w:rsidRDefault="007033C7" w:rsidP="002C667F">
      <w:pPr>
        <w:pStyle w:val="Prrafodelista"/>
        <w:numPr>
          <w:ilvl w:val="0"/>
          <w:numId w:val="48"/>
        </w:numPr>
        <w:spacing w:line="360" w:lineRule="auto"/>
        <w:contextualSpacing w:val="0"/>
        <w:jc w:val="both"/>
        <w:rPr>
          <w:rFonts w:ascii="Times New Roman" w:hAnsi="Times New Roman" w:cs="Times New Roman"/>
          <w:sz w:val="24"/>
          <w:szCs w:val="28"/>
        </w:rPr>
      </w:pPr>
      <w:r>
        <w:rPr>
          <w:rFonts w:ascii="Times New Roman" w:hAnsi="Times New Roman" w:cs="Times New Roman"/>
          <w:sz w:val="24"/>
          <w:szCs w:val="28"/>
        </w:rPr>
        <w:t>Ampliar el estudio de lo</w:t>
      </w:r>
      <w:r w:rsidR="00EB4813">
        <w:rPr>
          <w:rFonts w:ascii="Times New Roman" w:hAnsi="Times New Roman" w:cs="Times New Roman"/>
          <w:sz w:val="24"/>
          <w:szCs w:val="28"/>
        </w:rPr>
        <w:t>s modelos de cálculo de respuestas mecánicas</w:t>
      </w:r>
      <w:r>
        <w:rPr>
          <w:rFonts w:ascii="Times New Roman" w:hAnsi="Times New Roman" w:cs="Times New Roman"/>
          <w:sz w:val="24"/>
          <w:szCs w:val="28"/>
        </w:rPr>
        <w:t xml:space="preserve"> propuestos en esta investigación, a fin de tener cálculos más refinados, </w:t>
      </w:r>
      <w:r w:rsidR="005061FC">
        <w:rPr>
          <w:rFonts w:ascii="Times New Roman" w:hAnsi="Times New Roman" w:cs="Times New Roman"/>
          <w:sz w:val="24"/>
          <w:szCs w:val="28"/>
        </w:rPr>
        <w:t>proponiéndose modelos de redes neuronales.</w:t>
      </w:r>
    </w:p>
    <w:p w14:paraId="64110CF6" w14:textId="4ED56850" w:rsidR="005061FC" w:rsidRDefault="005061FC" w:rsidP="002C667F">
      <w:pPr>
        <w:pStyle w:val="Prrafodelista"/>
        <w:numPr>
          <w:ilvl w:val="0"/>
          <w:numId w:val="48"/>
        </w:numPr>
        <w:spacing w:line="360" w:lineRule="auto"/>
        <w:contextualSpacing w:val="0"/>
        <w:jc w:val="both"/>
        <w:rPr>
          <w:rFonts w:ascii="Times New Roman" w:hAnsi="Times New Roman" w:cs="Times New Roman"/>
          <w:sz w:val="24"/>
          <w:szCs w:val="28"/>
        </w:rPr>
      </w:pPr>
      <w:r>
        <w:rPr>
          <w:rFonts w:ascii="Times New Roman" w:hAnsi="Times New Roman" w:cs="Times New Roman"/>
          <w:sz w:val="24"/>
          <w:szCs w:val="28"/>
        </w:rPr>
        <w:t>Incluir en futuras investigaciones los modelos de flujos de humedad y calor más exactos, incluyendo en el cálculo las propiedades térmicas de los materiales que aquí no se han considerado, ampliando también la posibilidad de ingreso de datos climáticos en formato horario.</w:t>
      </w:r>
    </w:p>
    <w:p w14:paraId="21FF8165" w14:textId="6E278BFA" w:rsidR="005061FC" w:rsidRDefault="005061FC" w:rsidP="002C667F">
      <w:pPr>
        <w:pStyle w:val="Prrafodelista"/>
        <w:numPr>
          <w:ilvl w:val="0"/>
          <w:numId w:val="48"/>
        </w:numPr>
        <w:spacing w:line="360" w:lineRule="auto"/>
        <w:contextualSpacing w:val="0"/>
        <w:jc w:val="both"/>
        <w:rPr>
          <w:rFonts w:ascii="Times New Roman" w:hAnsi="Times New Roman" w:cs="Times New Roman"/>
          <w:sz w:val="24"/>
          <w:szCs w:val="28"/>
        </w:rPr>
      </w:pPr>
      <w:r>
        <w:rPr>
          <w:rFonts w:ascii="Times New Roman" w:hAnsi="Times New Roman" w:cs="Times New Roman"/>
          <w:sz w:val="24"/>
          <w:szCs w:val="28"/>
        </w:rPr>
        <w:t>Proponer una equivalencia entre los camiones de diseño de AASHTO</w:t>
      </w:r>
      <w:r w:rsidR="00EB6C54">
        <w:rPr>
          <w:rFonts w:ascii="Times New Roman" w:hAnsi="Times New Roman" w:cs="Times New Roman"/>
          <w:sz w:val="24"/>
          <w:szCs w:val="28"/>
        </w:rPr>
        <w:t xml:space="preserve"> y los usados por el MTC, a fin de integrar en el software espectros de carga para los camiones de MTC.</w:t>
      </w:r>
    </w:p>
    <w:p w14:paraId="707FF50A" w14:textId="77777777" w:rsidR="00401FDD" w:rsidRPr="00401FDD" w:rsidRDefault="00401FDD" w:rsidP="002C667F">
      <w:pPr>
        <w:pStyle w:val="Prrafodelista"/>
        <w:numPr>
          <w:ilvl w:val="0"/>
          <w:numId w:val="48"/>
        </w:numPr>
        <w:spacing w:line="360" w:lineRule="auto"/>
        <w:contextualSpacing w:val="0"/>
        <w:jc w:val="both"/>
        <w:rPr>
          <w:rFonts w:ascii="Times New Roman" w:hAnsi="Times New Roman" w:cs="Times New Roman"/>
          <w:sz w:val="24"/>
          <w:szCs w:val="28"/>
        </w:rPr>
      </w:pPr>
      <w:r>
        <w:rPr>
          <w:rFonts w:ascii="Times New Roman" w:hAnsi="Times New Roman" w:cs="Times New Roman"/>
          <w:sz w:val="24"/>
          <w:szCs w:val="28"/>
          <w:lang w:val="es-419"/>
        </w:rPr>
        <w:t xml:space="preserve">Realizar más pruebas del método </w:t>
      </w:r>
      <w:proofErr w:type="spellStart"/>
      <w:r>
        <w:rPr>
          <w:rFonts w:ascii="Times New Roman" w:hAnsi="Times New Roman" w:cs="Times New Roman"/>
          <w:sz w:val="24"/>
          <w:szCs w:val="28"/>
          <w:lang w:val="es-419"/>
        </w:rPr>
        <w:t>Mecanístico</w:t>
      </w:r>
      <w:proofErr w:type="spellEnd"/>
      <w:r>
        <w:rPr>
          <w:rFonts w:ascii="Times New Roman" w:hAnsi="Times New Roman" w:cs="Times New Roman"/>
          <w:sz w:val="24"/>
          <w:szCs w:val="28"/>
          <w:lang w:val="es-419"/>
        </w:rPr>
        <w:t xml:space="preserve"> – Empírico y del software propuesto, con la finalidad de buscar mejoras.</w:t>
      </w:r>
    </w:p>
    <w:p w14:paraId="22C58C20" w14:textId="71DA367E" w:rsidR="00401FDD" w:rsidRDefault="00401FDD" w:rsidP="002C667F">
      <w:pPr>
        <w:pStyle w:val="Prrafodelista"/>
        <w:numPr>
          <w:ilvl w:val="0"/>
          <w:numId w:val="48"/>
        </w:numPr>
        <w:spacing w:line="360" w:lineRule="auto"/>
        <w:contextualSpacing w:val="0"/>
        <w:jc w:val="both"/>
        <w:rPr>
          <w:rFonts w:ascii="Times New Roman" w:hAnsi="Times New Roman" w:cs="Times New Roman"/>
          <w:sz w:val="24"/>
          <w:szCs w:val="28"/>
        </w:rPr>
      </w:pPr>
      <w:r>
        <w:rPr>
          <w:rFonts w:ascii="Times New Roman" w:hAnsi="Times New Roman" w:cs="Times New Roman"/>
          <w:sz w:val="24"/>
          <w:szCs w:val="28"/>
          <w:lang w:val="es-419"/>
        </w:rPr>
        <w:t xml:space="preserve">Crear espacios de discusión y difusión de la metodología </w:t>
      </w:r>
      <w:proofErr w:type="spellStart"/>
      <w:r>
        <w:rPr>
          <w:rFonts w:ascii="Times New Roman" w:hAnsi="Times New Roman" w:cs="Times New Roman"/>
          <w:sz w:val="24"/>
          <w:szCs w:val="28"/>
          <w:lang w:val="es-419"/>
        </w:rPr>
        <w:t>Mecánistico</w:t>
      </w:r>
      <w:proofErr w:type="spellEnd"/>
      <w:r>
        <w:rPr>
          <w:rFonts w:ascii="Times New Roman" w:hAnsi="Times New Roman" w:cs="Times New Roman"/>
          <w:sz w:val="24"/>
          <w:szCs w:val="28"/>
          <w:lang w:val="es-419"/>
        </w:rPr>
        <w:t xml:space="preserve"> – Empírico. </w:t>
      </w:r>
    </w:p>
    <w:p w14:paraId="056904A4" w14:textId="1F620FE0" w:rsidR="00401FDD" w:rsidRDefault="00401FDD" w:rsidP="00401FDD">
      <w:pPr>
        <w:spacing w:line="360" w:lineRule="auto"/>
        <w:jc w:val="both"/>
        <w:rPr>
          <w:rFonts w:ascii="Times New Roman" w:hAnsi="Times New Roman" w:cs="Times New Roman"/>
          <w:sz w:val="24"/>
          <w:szCs w:val="28"/>
        </w:rPr>
      </w:pPr>
    </w:p>
    <w:p w14:paraId="1007D587" w14:textId="179744A8" w:rsidR="00116B40" w:rsidRDefault="00116B40" w:rsidP="00401FDD">
      <w:pPr>
        <w:spacing w:line="360" w:lineRule="auto"/>
        <w:jc w:val="both"/>
        <w:rPr>
          <w:rFonts w:ascii="Times New Roman" w:hAnsi="Times New Roman" w:cs="Times New Roman"/>
          <w:sz w:val="24"/>
          <w:szCs w:val="28"/>
        </w:rPr>
      </w:pPr>
    </w:p>
    <w:p w14:paraId="2131A5BE" w14:textId="08B03328" w:rsidR="00116B40" w:rsidRDefault="00116B40" w:rsidP="00401FDD">
      <w:pPr>
        <w:spacing w:line="360" w:lineRule="auto"/>
        <w:jc w:val="both"/>
        <w:rPr>
          <w:rFonts w:ascii="Times New Roman" w:hAnsi="Times New Roman" w:cs="Times New Roman"/>
          <w:sz w:val="24"/>
          <w:szCs w:val="28"/>
        </w:rPr>
      </w:pPr>
    </w:p>
    <w:p w14:paraId="6AA743CB" w14:textId="2DE0C0C7" w:rsidR="00116B40" w:rsidRDefault="00116B40" w:rsidP="00401FDD">
      <w:pPr>
        <w:spacing w:line="360" w:lineRule="auto"/>
        <w:jc w:val="both"/>
        <w:rPr>
          <w:rFonts w:ascii="Times New Roman" w:hAnsi="Times New Roman" w:cs="Times New Roman"/>
          <w:sz w:val="24"/>
          <w:szCs w:val="28"/>
        </w:rPr>
      </w:pPr>
    </w:p>
    <w:p w14:paraId="225059B4" w14:textId="7F8E05D6" w:rsidR="00116B40" w:rsidRDefault="00116B40" w:rsidP="00401FDD">
      <w:pPr>
        <w:spacing w:line="360" w:lineRule="auto"/>
        <w:jc w:val="both"/>
        <w:rPr>
          <w:rFonts w:ascii="Times New Roman" w:hAnsi="Times New Roman" w:cs="Times New Roman"/>
          <w:sz w:val="24"/>
          <w:szCs w:val="28"/>
        </w:rPr>
      </w:pPr>
    </w:p>
    <w:p w14:paraId="0682CC78" w14:textId="62EAD675" w:rsidR="00116B40" w:rsidRDefault="00116B40" w:rsidP="00401FDD">
      <w:pPr>
        <w:spacing w:line="360" w:lineRule="auto"/>
        <w:jc w:val="both"/>
        <w:rPr>
          <w:rFonts w:ascii="Times New Roman" w:hAnsi="Times New Roman" w:cs="Times New Roman"/>
          <w:sz w:val="24"/>
          <w:szCs w:val="28"/>
        </w:rPr>
      </w:pPr>
    </w:p>
    <w:p w14:paraId="3C557FCB" w14:textId="77777777" w:rsidR="004D26D8" w:rsidRDefault="004D26D8" w:rsidP="00B64748">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REFERENCIA BIBLIOGRAFICAS</w:t>
      </w:r>
    </w:p>
    <w:p w14:paraId="3ECCBC2F" w14:textId="2A222D7D" w:rsidR="00B259E8" w:rsidRDefault="00B259E8" w:rsidP="004E0DEF">
      <w:pPr>
        <w:pStyle w:val="Prrafodelista"/>
        <w:numPr>
          <w:ilvl w:val="0"/>
          <w:numId w:val="29"/>
        </w:numPr>
        <w:ind w:left="425"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Arancibia Muñoz, AF. 2016. Análisis del Comportamiento del Escalonamiento de la Deflexión por Alabeo Térmico en el Diseño de Pavimento de Hormigón. Tesis B. Sc. Valparaíso, Chile, Universidad Técnica Federico Santa María. 207p. </w:t>
      </w:r>
    </w:p>
    <w:p w14:paraId="08C9876C" w14:textId="685F3B23" w:rsidR="00B5295D" w:rsidRPr="007A0E3E" w:rsidRDefault="00B5295D" w:rsidP="004E0DEF">
      <w:pPr>
        <w:pStyle w:val="Prrafodelista"/>
        <w:numPr>
          <w:ilvl w:val="0"/>
          <w:numId w:val="29"/>
        </w:numPr>
        <w:ind w:left="425" w:hanging="357"/>
        <w:contextualSpacing w:val="0"/>
        <w:jc w:val="both"/>
        <w:rPr>
          <w:rFonts w:ascii="Times New Roman" w:hAnsi="Times New Roman" w:cs="Times New Roman"/>
          <w:sz w:val="24"/>
          <w:szCs w:val="24"/>
        </w:rPr>
      </w:pPr>
      <w:proofErr w:type="spellStart"/>
      <w:r w:rsidRPr="00A5419E">
        <w:rPr>
          <w:rFonts w:ascii="Times New Roman" w:hAnsi="Times New Roman" w:cs="Times New Roman"/>
          <w:sz w:val="24"/>
          <w:szCs w:val="24"/>
          <w:lang w:val="en-US"/>
        </w:rPr>
        <w:t>Apeagyei</w:t>
      </w:r>
      <w:proofErr w:type="spellEnd"/>
      <w:r w:rsidRPr="00A5419E">
        <w:rPr>
          <w:rFonts w:ascii="Times New Roman" w:hAnsi="Times New Roman" w:cs="Times New Roman"/>
          <w:sz w:val="24"/>
          <w:szCs w:val="24"/>
          <w:lang w:val="en-US"/>
        </w:rPr>
        <w:t xml:space="preserve">, AK; </w:t>
      </w:r>
      <w:proofErr w:type="spellStart"/>
      <w:r w:rsidRPr="00A5419E">
        <w:rPr>
          <w:rFonts w:ascii="Times New Roman" w:hAnsi="Times New Roman" w:cs="Times New Roman"/>
          <w:sz w:val="24"/>
          <w:szCs w:val="24"/>
          <w:lang w:val="en-US"/>
        </w:rPr>
        <w:t>Diefenderfer</w:t>
      </w:r>
      <w:proofErr w:type="spellEnd"/>
      <w:r w:rsidRPr="00A5419E">
        <w:rPr>
          <w:rFonts w:ascii="Times New Roman" w:hAnsi="Times New Roman" w:cs="Times New Roman"/>
          <w:sz w:val="24"/>
          <w:szCs w:val="24"/>
          <w:lang w:val="en-US"/>
        </w:rPr>
        <w:t>, SD. 2011. Asphalt Material Design Inputs for Use with the Mechanistic Empirical Pavement Design Guide.</w:t>
      </w:r>
      <w:r w:rsidR="00EA308E" w:rsidRPr="00A5419E">
        <w:rPr>
          <w:rFonts w:ascii="Times New Roman" w:hAnsi="Times New Roman" w:cs="Times New Roman"/>
          <w:sz w:val="24"/>
          <w:szCs w:val="24"/>
          <w:lang w:val="en-US"/>
        </w:rPr>
        <w:t xml:space="preserve"> Virginia, </w:t>
      </w:r>
      <w:proofErr w:type="gramStart"/>
      <w:r w:rsidR="00EA308E" w:rsidRPr="00A5419E">
        <w:rPr>
          <w:rFonts w:ascii="Times New Roman" w:hAnsi="Times New Roman" w:cs="Times New Roman"/>
          <w:sz w:val="24"/>
          <w:szCs w:val="24"/>
          <w:lang w:val="en-US"/>
        </w:rPr>
        <w:t>EE.UU</w:t>
      </w:r>
      <w:proofErr w:type="gramEnd"/>
      <w:r w:rsidR="00EA308E" w:rsidRPr="00A5419E">
        <w:rPr>
          <w:rFonts w:ascii="Times New Roman" w:hAnsi="Times New Roman" w:cs="Times New Roman"/>
          <w:sz w:val="24"/>
          <w:szCs w:val="24"/>
          <w:lang w:val="en-US"/>
        </w:rPr>
        <w:t xml:space="preserve">, Virginia Center for Transportation Innovation and Research. </w:t>
      </w:r>
      <w:r w:rsidR="00EA308E" w:rsidRPr="007A0E3E">
        <w:rPr>
          <w:rFonts w:ascii="Times New Roman" w:hAnsi="Times New Roman" w:cs="Times New Roman"/>
          <w:sz w:val="24"/>
          <w:szCs w:val="24"/>
        </w:rPr>
        <w:t>82p. FHWA/VCTIR 12-R6.</w:t>
      </w:r>
    </w:p>
    <w:p w14:paraId="6D41776F" w14:textId="77777777" w:rsidR="00B259E8" w:rsidRDefault="00B259E8" w:rsidP="00B259E8">
      <w:pPr>
        <w:pStyle w:val="Prrafodelista"/>
        <w:numPr>
          <w:ilvl w:val="0"/>
          <w:numId w:val="29"/>
        </w:numPr>
        <w:ind w:left="425"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Ayala del Toro, Y; Delgado Alamilla, H; Garnica Aguas, P. 2016. Efecto de la Temperatura en la Evaluación de la Fatiga en Ligantes Asfálticos. Revista Infraestructura Vial, </w:t>
      </w:r>
      <w:proofErr w:type="spellStart"/>
      <w:r>
        <w:rPr>
          <w:rFonts w:ascii="Times New Roman" w:hAnsi="Times New Roman" w:cs="Times New Roman"/>
          <w:sz w:val="24"/>
          <w:szCs w:val="24"/>
        </w:rPr>
        <w:t>LanammeUCR</w:t>
      </w:r>
      <w:proofErr w:type="spellEnd"/>
      <w:r>
        <w:rPr>
          <w:rFonts w:ascii="Times New Roman" w:hAnsi="Times New Roman" w:cs="Times New Roman"/>
          <w:sz w:val="24"/>
          <w:szCs w:val="24"/>
        </w:rPr>
        <w:t>. 18(31):05-13.</w:t>
      </w:r>
    </w:p>
    <w:p w14:paraId="7DC3FD07" w14:textId="72CAA37E" w:rsidR="00D34A3A" w:rsidRPr="00D34A3A" w:rsidRDefault="00D34A3A" w:rsidP="004E0DEF">
      <w:pPr>
        <w:pStyle w:val="Prrafodelista"/>
        <w:numPr>
          <w:ilvl w:val="0"/>
          <w:numId w:val="29"/>
        </w:numPr>
        <w:ind w:left="425" w:hanging="357"/>
        <w:contextualSpacing w:val="0"/>
        <w:jc w:val="both"/>
        <w:rPr>
          <w:rFonts w:ascii="Times New Roman" w:hAnsi="Times New Roman" w:cs="Times New Roman"/>
          <w:sz w:val="24"/>
          <w:szCs w:val="24"/>
        </w:rPr>
      </w:pPr>
      <w:r>
        <w:rPr>
          <w:rFonts w:ascii="Times New Roman" w:hAnsi="Times New Roman" w:cs="Times New Roman"/>
          <w:sz w:val="24"/>
          <w:szCs w:val="24"/>
        </w:rPr>
        <w:t>Becerra Salas, MR. 2012. Tópicos de Pavimentos de Concreto: Diseño, Construcción y Supervisión, Lima, Perú. Flujo Libre. 315p.</w:t>
      </w:r>
    </w:p>
    <w:p w14:paraId="5057F113" w14:textId="3CD7571E" w:rsidR="00C3027B" w:rsidRPr="007A0E3E" w:rsidRDefault="00C3027B" w:rsidP="004E0DEF">
      <w:pPr>
        <w:pStyle w:val="Prrafodelista"/>
        <w:numPr>
          <w:ilvl w:val="0"/>
          <w:numId w:val="29"/>
        </w:numPr>
        <w:ind w:left="425" w:hanging="357"/>
        <w:contextualSpacing w:val="0"/>
        <w:jc w:val="both"/>
        <w:rPr>
          <w:rFonts w:ascii="Times New Roman" w:hAnsi="Times New Roman" w:cs="Times New Roman"/>
          <w:sz w:val="24"/>
          <w:szCs w:val="24"/>
        </w:rPr>
      </w:pPr>
      <w:r w:rsidRPr="007A0E3E">
        <w:rPr>
          <w:rFonts w:ascii="Times New Roman" w:hAnsi="Times New Roman" w:cs="Times New Roman"/>
          <w:sz w:val="24"/>
          <w:szCs w:val="24"/>
        </w:rPr>
        <w:t>Castañeda Cardoza, MB; Gómez Pérez, DG; Macías Leiva, MA. 2015. Desarrollo de Alternativa de Diseño de Estructuras de Pavimento de Concreto Hidráulico Mediante el Método Mecanicista Empírico en el Salvador. Tesis B. Sc. San Salvador, El Salvador, Universidad de El Salvador. 239p.</w:t>
      </w:r>
    </w:p>
    <w:p w14:paraId="62EF0498" w14:textId="09D54AA3" w:rsidR="00D34A3A" w:rsidRDefault="00D34A3A" w:rsidP="004E0DEF">
      <w:pPr>
        <w:pStyle w:val="Prrafodelista"/>
        <w:numPr>
          <w:ilvl w:val="0"/>
          <w:numId w:val="29"/>
        </w:numPr>
        <w:ind w:left="425"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Chang </w:t>
      </w:r>
      <w:proofErr w:type="spellStart"/>
      <w:r>
        <w:rPr>
          <w:rFonts w:ascii="Times New Roman" w:hAnsi="Times New Roman" w:cs="Times New Roman"/>
          <w:sz w:val="24"/>
          <w:szCs w:val="24"/>
        </w:rPr>
        <w:t>Albitres</w:t>
      </w:r>
      <w:proofErr w:type="spellEnd"/>
      <w:r>
        <w:rPr>
          <w:rFonts w:ascii="Times New Roman" w:hAnsi="Times New Roman" w:cs="Times New Roman"/>
          <w:sz w:val="24"/>
          <w:szCs w:val="24"/>
        </w:rPr>
        <w:t xml:space="preserve">, CM; Vidal Valencia, J; Loria Salazar, LG; Bustos, M; Delgadillo, R. 2013. Aplicabilidad del método </w:t>
      </w:r>
      <w:proofErr w:type="spellStart"/>
      <w:r>
        <w:rPr>
          <w:rFonts w:ascii="Times New Roman" w:hAnsi="Times New Roman" w:cs="Times New Roman"/>
          <w:sz w:val="24"/>
          <w:szCs w:val="24"/>
        </w:rPr>
        <w:t>Mecanístico</w:t>
      </w:r>
      <w:proofErr w:type="spellEnd"/>
      <w:r>
        <w:rPr>
          <w:rFonts w:ascii="Times New Roman" w:hAnsi="Times New Roman" w:cs="Times New Roman"/>
          <w:sz w:val="24"/>
          <w:szCs w:val="24"/>
        </w:rPr>
        <w:t xml:space="preserve"> – Empírico </w:t>
      </w:r>
      <w:r w:rsidR="001A3B5A">
        <w:rPr>
          <w:rFonts w:ascii="Times New Roman" w:hAnsi="Times New Roman" w:cs="Times New Roman"/>
          <w:sz w:val="24"/>
          <w:szCs w:val="24"/>
        </w:rPr>
        <w:t>de Diseño de Pavimentos (MEPDG) AASHTO 2008 en Latinoamérica. In congreso Ibero – Latinoamericano de Asfalto (</w:t>
      </w:r>
      <w:r w:rsidR="00F2757E">
        <w:rPr>
          <w:rFonts w:ascii="Times New Roman" w:hAnsi="Times New Roman" w:cs="Times New Roman"/>
          <w:sz w:val="24"/>
          <w:szCs w:val="24"/>
        </w:rPr>
        <w:t>17, 2013, Antigua Guatemala, Guatemala</w:t>
      </w:r>
      <w:r w:rsidR="001A3B5A">
        <w:rPr>
          <w:rFonts w:ascii="Times New Roman" w:hAnsi="Times New Roman" w:cs="Times New Roman"/>
          <w:sz w:val="24"/>
          <w:szCs w:val="24"/>
        </w:rPr>
        <w:t>)</w:t>
      </w:r>
      <w:r w:rsidR="00F2757E">
        <w:rPr>
          <w:rFonts w:ascii="Times New Roman" w:hAnsi="Times New Roman" w:cs="Times New Roman"/>
          <w:sz w:val="24"/>
          <w:szCs w:val="24"/>
        </w:rPr>
        <w:t>. Memoria. Antigua Guatemala, Guatemala. 10p.</w:t>
      </w:r>
      <w:r w:rsidR="001A3B5A">
        <w:rPr>
          <w:rFonts w:ascii="Times New Roman" w:hAnsi="Times New Roman" w:cs="Times New Roman"/>
          <w:sz w:val="24"/>
          <w:szCs w:val="24"/>
        </w:rPr>
        <w:t xml:space="preserve"> </w:t>
      </w:r>
    </w:p>
    <w:p w14:paraId="7413F46A" w14:textId="250F08EC" w:rsidR="007C529C" w:rsidRPr="007C529C" w:rsidRDefault="007C529C" w:rsidP="004E0DEF">
      <w:pPr>
        <w:pStyle w:val="Prrafodelista"/>
        <w:numPr>
          <w:ilvl w:val="0"/>
          <w:numId w:val="29"/>
        </w:numPr>
        <w:ind w:left="425"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Chang, C. 2017. Criterios de Diseño de Pavimentos utilizando Métodos </w:t>
      </w:r>
      <w:proofErr w:type="spellStart"/>
      <w:r>
        <w:rPr>
          <w:rFonts w:ascii="Times New Roman" w:hAnsi="Times New Roman" w:cs="Times New Roman"/>
          <w:sz w:val="24"/>
          <w:szCs w:val="24"/>
        </w:rPr>
        <w:t>Mecanís</w:t>
      </w:r>
      <w:r w:rsidR="00C3027B">
        <w:rPr>
          <w:rFonts w:ascii="Times New Roman" w:hAnsi="Times New Roman" w:cs="Times New Roman"/>
          <w:sz w:val="24"/>
          <w:szCs w:val="24"/>
        </w:rPr>
        <w:t>ticos</w:t>
      </w:r>
      <w:proofErr w:type="spellEnd"/>
      <w:r w:rsidR="00C3027B">
        <w:rPr>
          <w:rFonts w:ascii="Times New Roman" w:hAnsi="Times New Roman" w:cs="Times New Roman"/>
          <w:sz w:val="24"/>
          <w:szCs w:val="24"/>
        </w:rPr>
        <w:t xml:space="preserve"> – Empíricos. In Congreso I</w:t>
      </w:r>
      <w:r>
        <w:rPr>
          <w:rFonts w:ascii="Times New Roman" w:hAnsi="Times New Roman" w:cs="Times New Roman"/>
          <w:sz w:val="24"/>
          <w:szCs w:val="24"/>
        </w:rPr>
        <w:t>beroamericano de Pavimentos de Concreto (8°, 2017, Antigua Guatemala, G</w:t>
      </w:r>
      <w:r w:rsidR="00AA153D">
        <w:rPr>
          <w:rFonts w:ascii="Times New Roman" w:hAnsi="Times New Roman" w:cs="Times New Roman"/>
          <w:sz w:val="24"/>
          <w:szCs w:val="24"/>
        </w:rPr>
        <w:t>uatemala</w:t>
      </w:r>
      <w:r>
        <w:rPr>
          <w:rFonts w:ascii="Times New Roman" w:hAnsi="Times New Roman" w:cs="Times New Roman"/>
          <w:sz w:val="24"/>
          <w:szCs w:val="24"/>
        </w:rPr>
        <w:t>). Memoria. Antigua Guatemala, G</w:t>
      </w:r>
      <w:r w:rsidR="00AA153D">
        <w:rPr>
          <w:rFonts w:ascii="Times New Roman" w:hAnsi="Times New Roman" w:cs="Times New Roman"/>
          <w:sz w:val="24"/>
          <w:szCs w:val="24"/>
        </w:rPr>
        <w:t>uatemala</w:t>
      </w:r>
      <w:r>
        <w:rPr>
          <w:rFonts w:ascii="Times New Roman" w:hAnsi="Times New Roman" w:cs="Times New Roman"/>
          <w:sz w:val="24"/>
          <w:szCs w:val="24"/>
        </w:rPr>
        <w:t xml:space="preserve">. </w:t>
      </w:r>
      <w:r w:rsidR="0005262B">
        <w:rPr>
          <w:rFonts w:ascii="Times New Roman" w:hAnsi="Times New Roman" w:cs="Times New Roman"/>
          <w:sz w:val="24"/>
          <w:szCs w:val="24"/>
        </w:rPr>
        <w:t>63p</w:t>
      </w:r>
      <w:r>
        <w:rPr>
          <w:rFonts w:ascii="Times New Roman" w:hAnsi="Times New Roman" w:cs="Times New Roman"/>
          <w:sz w:val="24"/>
          <w:szCs w:val="24"/>
        </w:rPr>
        <w:t>.</w:t>
      </w:r>
    </w:p>
    <w:p w14:paraId="26B41FF5" w14:textId="289AB539" w:rsidR="00E91B7A" w:rsidRPr="00AB3CA4" w:rsidRDefault="00E91B7A" w:rsidP="004E0DEF">
      <w:pPr>
        <w:pStyle w:val="Prrafodelista"/>
        <w:numPr>
          <w:ilvl w:val="0"/>
          <w:numId w:val="29"/>
        </w:numPr>
        <w:ind w:left="425" w:hanging="357"/>
        <w:contextualSpacing w:val="0"/>
        <w:jc w:val="both"/>
        <w:rPr>
          <w:rFonts w:ascii="Times New Roman" w:hAnsi="Times New Roman" w:cs="Times New Roman"/>
          <w:sz w:val="24"/>
          <w:szCs w:val="24"/>
        </w:rPr>
      </w:pPr>
      <w:r w:rsidRPr="00AB3CA4">
        <w:rPr>
          <w:rFonts w:ascii="Times New Roman" w:hAnsi="Times New Roman" w:cs="Times New Roman"/>
          <w:sz w:val="24"/>
          <w:szCs w:val="24"/>
        </w:rPr>
        <w:t xml:space="preserve">Coria, C; Chávez C; Alarcón, J; </w:t>
      </w:r>
      <w:proofErr w:type="spellStart"/>
      <w:r w:rsidRPr="00AB3CA4">
        <w:rPr>
          <w:rFonts w:ascii="Times New Roman" w:hAnsi="Times New Roman" w:cs="Times New Roman"/>
          <w:sz w:val="24"/>
          <w:szCs w:val="24"/>
        </w:rPr>
        <w:t>Arreygue</w:t>
      </w:r>
      <w:proofErr w:type="spellEnd"/>
      <w:r w:rsidRPr="00AB3CA4">
        <w:rPr>
          <w:rFonts w:ascii="Times New Roman" w:hAnsi="Times New Roman" w:cs="Times New Roman"/>
          <w:sz w:val="24"/>
          <w:szCs w:val="24"/>
        </w:rPr>
        <w:t xml:space="preserve">, E. 2012. </w:t>
      </w:r>
      <w:r w:rsidR="004A4832" w:rsidRPr="00AB3CA4">
        <w:rPr>
          <w:rFonts w:ascii="Times New Roman" w:hAnsi="Times New Roman" w:cs="Times New Roman"/>
          <w:sz w:val="24"/>
          <w:szCs w:val="24"/>
        </w:rPr>
        <w:t>Elaboración de un Programa de Diseño d</w:t>
      </w:r>
      <w:r w:rsidR="0005262B" w:rsidRPr="00AB3CA4">
        <w:rPr>
          <w:rFonts w:ascii="Times New Roman" w:hAnsi="Times New Roman" w:cs="Times New Roman"/>
          <w:sz w:val="24"/>
          <w:szCs w:val="24"/>
        </w:rPr>
        <w:t xml:space="preserve">e Pavimentos Flexibles. In </w:t>
      </w:r>
      <w:r w:rsidR="004A4832" w:rsidRPr="00AB3CA4">
        <w:rPr>
          <w:rFonts w:ascii="Times New Roman" w:hAnsi="Times New Roman" w:cs="Times New Roman"/>
          <w:sz w:val="24"/>
          <w:szCs w:val="24"/>
        </w:rPr>
        <w:t>Reunión Nacional de Mecánica de Suelos e Ingeniería Geotécnica</w:t>
      </w:r>
      <w:r w:rsidR="0005262B" w:rsidRPr="00AB3CA4">
        <w:rPr>
          <w:rFonts w:ascii="Times New Roman" w:hAnsi="Times New Roman" w:cs="Times New Roman"/>
          <w:sz w:val="24"/>
          <w:szCs w:val="24"/>
        </w:rPr>
        <w:t xml:space="preserve"> (26, 2012, Cancún, México)</w:t>
      </w:r>
      <w:r w:rsidR="004A4832" w:rsidRPr="00AB3CA4">
        <w:rPr>
          <w:rFonts w:ascii="Times New Roman" w:hAnsi="Times New Roman" w:cs="Times New Roman"/>
          <w:sz w:val="24"/>
          <w:szCs w:val="24"/>
        </w:rPr>
        <w:t xml:space="preserve">. </w:t>
      </w:r>
      <w:r w:rsidR="00121194" w:rsidRPr="00AB3CA4">
        <w:rPr>
          <w:rFonts w:ascii="Times New Roman" w:hAnsi="Times New Roman" w:cs="Times New Roman"/>
          <w:sz w:val="24"/>
          <w:szCs w:val="24"/>
        </w:rPr>
        <w:t xml:space="preserve">Sociedad Mexicana de Ingeniería y Geotécnica, A.C. </w:t>
      </w:r>
      <w:r w:rsidR="004A4832" w:rsidRPr="00AB3CA4">
        <w:rPr>
          <w:rFonts w:ascii="Times New Roman" w:hAnsi="Times New Roman" w:cs="Times New Roman"/>
          <w:sz w:val="24"/>
          <w:szCs w:val="24"/>
        </w:rPr>
        <w:t xml:space="preserve">Cancún, </w:t>
      </w:r>
      <w:r w:rsidR="00121194" w:rsidRPr="00AB3CA4">
        <w:rPr>
          <w:rFonts w:ascii="Times New Roman" w:hAnsi="Times New Roman" w:cs="Times New Roman"/>
          <w:sz w:val="24"/>
          <w:szCs w:val="24"/>
        </w:rPr>
        <w:t>México</w:t>
      </w:r>
      <w:r w:rsidR="004A4832" w:rsidRPr="00AB3CA4">
        <w:rPr>
          <w:rFonts w:ascii="Times New Roman" w:hAnsi="Times New Roman" w:cs="Times New Roman"/>
          <w:sz w:val="24"/>
          <w:szCs w:val="24"/>
        </w:rPr>
        <w:t>. 8p</w:t>
      </w:r>
      <w:r w:rsidR="00121194" w:rsidRPr="00AB3CA4">
        <w:rPr>
          <w:rFonts w:ascii="Times New Roman" w:hAnsi="Times New Roman" w:cs="Times New Roman"/>
          <w:sz w:val="24"/>
          <w:szCs w:val="24"/>
        </w:rPr>
        <w:t>.</w:t>
      </w:r>
    </w:p>
    <w:p w14:paraId="569D05E9" w14:textId="64E37696" w:rsidR="00F2757E" w:rsidRPr="00F2757E" w:rsidRDefault="00F2757E" w:rsidP="004E0DEF">
      <w:pPr>
        <w:pStyle w:val="Prrafodelista"/>
        <w:numPr>
          <w:ilvl w:val="0"/>
          <w:numId w:val="29"/>
        </w:numPr>
        <w:ind w:left="425" w:hanging="357"/>
        <w:contextualSpacing w:val="0"/>
        <w:jc w:val="both"/>
        <w:rPr>
          <w:rFonts w:ascii="Times New Roman" w:hAnsi="Times New Roman" w:cs="Times New Roman"/>
          <w:sz w:val="24"/>
          <w:szCs w:val="24"/>
        </w:rPr>
      </w:pPr>
      <w:proofErr w:type="spellStart"/>
      <w:r w:rsidRPr="00A5419E">
        <w:rPr>
          <w:rFonts w:ascii="Times New Roman" w:hAnsi="Times New Roman" w:cs="Times New Roman"/>
          <w:sz w:val="24"/>
          <w:szCs w:val="24"/>
          <w:lang w:val="en-US"/>
        </w:rPr>
        <w:t>Esfandiarpour</w:t>
      </w:r>
      <w:proofErr w:type="spellEnd"/>
      <w:r w:rsidRPr="00A5419E">
        <w:rPr>
          <w:rFonts w:ascii="Times New Roman" w:hAnsi="Times New Roman" w:cs="Times New Roman"/>
          <w:sz w:val="24"/>
          <w:szCs w:val="24"/>
          <w:lang w:val="en-US"/>
        </w:rPr>
        <w:t>, S;</w:t>
      </w:r>
      <w:r w:rsidR="00AB3CA4" w:rsidRPr="00A5419E">
        <w:rPr>
          <w:rFonts w:ascii="Times New Roman" w:hAnsi="Times New Roman" w:cs="Times New Roman"/>
          <w:sz w:val="24"/>
          <w:szCs w:val="24"/>
          <w:lang w:val="en-US"/>
        </w:rPr>
        <w:t xml:space="preserve"> </w:t>
      </w:r>
      <w:proofErr w:type="spellStart"/>
      <w:r w:rsidR="00AB3CA4" w:rsidRPr="00A5419E">
        <w:rPr>
          <w:rFonts w:ascii="Times New Roman" w:hAnsi="Times New Roman" w:cs="Times New Roman"/>
          <w:sz w:val="24"/>
          <w:szCs w:val="24"/>
          <w:lang w:val="en-US"/>
        </w:rPr>
        <w:t>Shalaby</w:t>
      </w:r>
      <w:proofErr w:type="spellEnd"/>
      <w:r w:rsidR="00AB3CA4" w:rsidRPr="00A5419E">
        <w:rPr>
          <w:rFonts w:ascii="Times New Roman" w:hAnsi="Times New Roman" w:cs="Times New Roman"/>
          <w:sz w:val="24"/>
          <w:szCs w:val="24"/>
          <w:lang w:val="en-US"/>
        </w:rPr>
        <w:t>, A. 2017</w:t>
      </w:r>
      <w:r w:rsidRPr="00A5419E">
        <w:rPr>
          <w:rFonts w:ascii="Times New Roman" w:hAnsi="Times New Roman" w:cs="Times New Roman"/>
          <w:sz w:val="24"/>
          <w:szCs w:val="24"/>
          <w:lang w:val="en-US"/>
        </w:rPr>
        <w:t>. Local calibrati</w:t>
      </w:r>
      <w:r w:rsidR="00AB3CA4" w:rsidRPr="00A5419E">
        <w:rPr>
          <w:rFonts w:ascii="Times New Roman" w:hAnsi="Times New Roman" w:cs="Times New Roman"/>
          <w:sz w:val="24"/>
          <w:szCs w:val="24"/>
          <w:lang w:val="en-US"/>
        </w:rPr>
        <w:t>o</w:t>
      </w:r>
      <w:r w:rsidRPr="00A5419E">
        <w:rPr>
          <w:rFonts w:ascii="Times New Roman" w:hAnsi="Times New Roman" w:cs="Times New Roman"/>
          <w:sz w:val="24"/>
          <w:szCs w:val="24"/>
          <w:lang w:val="en-US"/>
        </w:rPr>
        <w:t>n of creep compliance models of asphalt</w:t>
      </w:r>
      <w:r w:rsidR="00AB3CA4" w:rsidRPr="00A5419E">
        <w:rPr>
          <w:rFonts w:ascii="Times New Roman" w:hAnsi="Times New Roman" w:cs="Times New Roman"/>
          <w:sz w:val="24"/>
          <w:szCs w:val="24"/>
          <w:lang w:val="en-US"/>
        </w:rPr>
        <w:t xml:space="preserve"> concrete. </w:t>
      </w:r>
      <w:proofErr w:type="spellStart"/>
      <w:r w:rsidR="00AB3CA4">
        <w:rPr>
          <w:rFonts w:ascii="Times New Roman" w:hAnsi="Times New Roman" w:cs="Times New Roman"/>
          <w:sz w:val="24"/>
          <w:szCs w:val="24"/>
        </w:rPr>
        <w:t>Construc</w:t>
      </w:r>
      <w:r w:rsidR="007A0E3E">
        <w:rPr>
          <w:rFonts w:ascii="Times New Roman" w:hAnsi="Times New Roman" w:cs="Times New Roman"/>
          <w:sz w:val="24"/>
          <w:szCs w:val="24"/>
        </w:rPr>
        <w:t>tion</w:t>
      </w:r>
      <w:proofErr w:type="spellEnd"/>
      <w:r w:rsidR="007A0E3E">
        <w:rPr>
          <w:rFonts w:ascii="Times New Roman" w:hAnsi="Times New Roman" w:cs="Times New Roman"/>
          <w:sz w:val="24"/>
          <w:szCs w:val="24"/>
        </w:rPr>
        <w:t xml:space="preserve"> and </w:t>
      </w:r>
      <w:proofErr w:type="spellStart"/>
      <w:r w:rsidR="007A0E3E">
        <w:rPr>
          <w:rFonts w:ascii="Times New Roman" w:hAnsi="Times New Roman" w:cs="Times New Roman"/>
          <w:sz w:val="24"/>
          <w:szCs w:val="24"/>
        </w:rPr>
        <w:t>Building</w:t>
      </w:r>
      <w:proofErr w:type="spellEnd"/>
      <w:r w:rsidR="007A0E3E">
        <w:rPr>
          <w:rFonts w:ascii="Times New Roman" w:hAnsi="Times New Roman" w:cs="Times New Roman"/>
          <w:sz w:val="24"/>
          <w:szCs w:val="24"/>
        </w:rPr>
        <w:t xml:space="preserve"> </w:t>
      </w:r>
      <w:proofErr w:type="spellStart"/>
      <w:r w:rsidR="007A0E3E">
        <w:rPr>
          <w:rFonts w:ascii="Times New Roman" w:hAnsi="Times New Roman" w:cs="Times New Roman"/>
          <w:sz w:val="24"/>
          <w:szCs w:val="24"/>
        </w:rPr>
        <w:t>Materials</w:t>
      </w:r>
      <w:proofErr w:type="spellEnd"/>
      <w:r w:rsidR="007A0E3E">
        <w:rPr>
          <w:rFonts w:ascii="Times New Roman" w:hAnsi="Times New Roman" w:cs="Times New Roman"/>
          <w:sz w:val="24"/>
          <w:szCs w:val="24"/>
        </w:rPr>
        <w:t xml:space="preserve">. </w:t>
      </w:r>
      <w:r w:rsidR="00AB3CA4">
        <w:rPr>
          <w:rFonts w:ascii="Times New Roman" w:hAnsi="Times New Roman" w:cs="Times New Roman"/>
          <w:sz w:val="24"/>
          <w:szCs w:val="24"/>
        </w:rPr>
        <w:t>(</w:t>
      </w:r>
      <w:r w:rsidR="007A0E3E">
        <w:rPr>
          <w:rFonts w:ascii="Times New Roman" w:hAnsi="Times New Roman" w:cs="Times New Roman"/>
          <w:sz w:val="24"/>
          <w:szCs w:val="24"/>
        </w:rPr>
        <w:t>132</w:t>
      </w:r>
      <w:r w:rsidR="00AB3CA4">
        <w:rPr>
          <w:rFonts w:ascii="Times New Roman" w:hAnsi="Times New Roman" w:cs="Times New Roman"/>
          <w:sz w:val="24"/>
          <w:szCs w:val="24"/>
        </w:rPr>
        <w:t>)</w:t>
      </w:r>
      <w:r w:rsidR="007A0E3E">
        <w:rPr>
          <w:rFonts w:ascii="Times New Roman" w:hAnsi="Times New Roman" w:cs="Times New Roman"/>
          <w:sz w:val="24"/>
          <w:szCs w:val="24"/>
        </w:rPr>
        <w:t>:</w:t>
      </w:r>
      <w:r w:rsidR="00AB3CA4">
        <w:rPr>
          <w:rFonts w:ascii="Times New Roman" w:hAnsi="Times New Roman" w:cs="Times New Roman"/>
          <w:sz w:val="24"/>
          <w:szCs w:val="24"/>
        </w:rPr>
        <w:t xml:space="preserve"> 313-322.</w:t>
      </w:r>
    </w:p>
    <w:p w14:paraId="3FD26D98" w14:textId="3610C80C" w:rsidR="007C529C" w:rsidRPr="007A0E3E" w:rsidRDefault="007C529C" w:rsidP="004E0DEF">
      <w:pPr>
        <w:pStyle w:val="Prrafodelista"/>
        <w:numPr>
          <w:ilvl w:val="0"/>
          <w:numId w:val="29"/>
        </w:numPr>
        <w:ind w:left="425" w:hanging="357"/>
        <w:contextualSpacing w:val="0"/>
        <w:jc w:val="both"/>
        <w:rPr>
          <w:rFonts w:ascii="Times New Roman" w:hAnsi="Times New Roman" w:cs="Times New Roman"/>
          <w:sz w:val="24"/>
          <w:szCs w:val="24"/>
        </w:rPr>
      </w:pPr>
      <w:r w:rsidRPr="007A0E3E">
        <w:rPr>
          <w:rFonts w:ascii="Times New Roman" w:hAnsi="Times New Roman" w:cs="Times New Roman"/>
          <w:sz w:val="24"/>
          <w:szCs w:val="24"/>
        </w:rPr>
        <w:t>Flores Gonzáles, L. 2012. Evaluación estructural de Pavimentos Flexibles de Carreteras de Bajo Volumen de Tránsito. Tesis</w:t>
      </w:r>
      <w:r w:rsidR="000E3D52" w:rsidRPr="007A0E3E">
        <w:rPr>
          <w:rFonts w:ascii="Times New Roman" w:hAnsi="Times New Roman" w:cs="Times New Roman"/>
          <w:sz w:val="24"/>
          <w:szCs w:val="24"/>
        </w:rPr>
        <w:t xml:space="preserve"> M. Sc. Lima, Perú, Univers</w:t>
      </w:r>
      <w:r w:rsidR="00C3027B" w:rsidRPr="007A0E3E">
        <w:rPr>
          <w:rFonts w:ascii="Times New Roman" w:hAnsi="Times New Roman" w:cs="Times New Roman"/>
          <w:sz w:val="24"/>
          <w:szCs w:val="24"/>
        </w:rPr>
        <w:t>idad N</w:t>
      </w:r>
      <w:r w:rsidR="000E3D52" w:rsidRPr="007A0E3E">
        <w:rPr>
          <w:rFonts w:ascii="Times New Roman" w:hAnsi="Times New Roman" w:cs="Times New Roman"/>
          <w:sz w:val="24"/>
          <w:szCs w:val="24"/>
        </w:rPr>
        <w:t>acional de Ingeniería. 99p.</w:t>
      </w:r>
    </w:p>
    <w:p w14:paraId="2366A764" w14:textId="62DA7064" w:rsidR="00AB3CA4" w:rsidRPr="00AB3CA4" w:rsidRDefault="00AB3CA4" w:rsidP="004E0DEF">
      <w:pPr>
        <w:pStyle w:val="Prrafodelista"/>
        <w:numPr>
          <w:ilvl w:val="0"/>
          <w:numId w:val="29"/>
        </w:numPr>
        <w:ind w:left="425" w:hanging="357"/>
        <w:contextualSpacing w:val="0"/>
        <w:jc w:val="both"/>
        <w:rPr>
          <w:rFonts w:ascii="Times New Roman" w:hAnsi="Times New Roman" w:cs="Times New Roman"/>
          <w:sz w:val="24"/>
          <w:szCs w:val="24"/>
        </w:rPr>
      </w:pPr>
      <w:r w:rsidRPr="00AB3CA4">
        <w:rPr>
          <w:rFonts w:ascii="Times New Roman" w:hAnsi="Times New Roman" w:cs="Times New Roman"/>
          <w:sz w:val="24"/>
          <w:szCs w:val="24"/>
        </w:rPr>
        <w:t xml:space="preserve">Garnica Anguas, P. 2017. Espectros de Carga para Diseño de Pavimentos. </w:t>
      </w:r>
      <w:proofErr w:type="spellStart"/>
      <w:r w:rsidRPr="00AB3CA4">
        <w:rPr>
          <w:rFonts w:ascii="Times New Roman" w:hAnsi="Times New Roman" w:cs="Times New Roman"/>
          <w:sz w:val="24"/>
          <w:szCs w:val="24"/>
        </w:rPr>
        <w:t>ResearchGate</w:t>
      </w:r>
      <w:proofErr w:type="spellEnd"/>
      <w:r w:rsidRPr="00AB3CA4">
        <w:rPr>
          <w:rFonts w:ascii="Times New Roman" w:hAnsi="Times New Roman" w:cs="Times New Roman"/>
          <w:sz w:val="24"/>
          <w:szCs w:val="24"/>
        </w:rPr>
        <w:t>. 1-49.</w:t>
      </w:r>
    </w:p>
    <w:p w14:paraId="12E9BCD2" w14:textId="5AB9880D" w:rsidR="001E47BD" w:rsidRPr="007A0E3E" w:rsidRDefault="001E47BD" w:rsidP="004E0DEF">
      <w:pPr>
        <w:pStyle w:val="Prrafodelista"/>
        <w:numPr>
          <w:ilvl w:val="0"/>
          <w:numId w:val="29"/>
        </w:numPr>
        <w:ind w:left="425" w:hanging="357"/>
        <w:contextualSpacing w:val="0"/>
        <w:jc w:val="both"/>
        <w:rPr>
          <w:rFonts w:ascii="Times New Roman" w:hAnsi="Times New Roman" w:cs="Times New Roman"/>
          <w:sz w:val="24"/>
          <w:szCs w:val="24"/>
        </w:rPr>
      </w:pPr>
      <w:r w:rsidRPr="00A5419E">
        <w:rPr>
          <w:rFonts w:ascii="Times New Roman" w:hAnsi="Times New Roman" w:cs="Times New Roman"/>
          <w:sz w:val="24"/>
          <w:szCs w:val="24"/>
          <w:lang w:val="en-US"/>
        </w:rPr>
        <w:lastRenderedPageBreak/>
        <w:t>Gupta, A; Praveen, K; Rajat, R. 2011. Effect of Environmental Factors on Flexible Pavement Performance Modeling. In International Conference on Managing Pavement Assets (8th, 2011, Santiago, Chile)</w:t>
      </w:r>
      <w:r w:rsidR="00AA153D" w:rsidRPr="00A5419E">
        <w:rPr>
          <w:rFonts w:ascii="Times New Roman" w:hAnsi="Times New Roman" w:cs="Times New Roman"/>
          <w:sz w:val="24"/>
          <w:szCs w:val="24"/>
          <w:lang w:val="en-US"/>
        </w:rPr>
        <w:t xml:space="preserve">. </w:t>
      </w:r>
      <w:proofErr w:type="spellStart"/>
      <w:r w:rsidR="00AA153D" w:rsidRPr="007A0E3E">
        <w:rPr>
          <w:rFonts w:ascii="Times New Roman" w:hAnsi="Times New Roman" w:cs="Times New Roman"/>
          <w:sz w:val="24"/>
          <w:szCs w:val="24"/>
        </w:rPr>
        <w:t>Paper</w:t>
      </w:r>
      <w:proofErr w:type="spellEnd"/>
      <w:r w:rsidR="00AA153D" w:rsidRPr="007A0E3E">
        <w:rPr>
          <w:rFonts w:ascii="Times New Roman" w:hAnsi="Times New Roman" w:cs="Times New Roman"/>
          <w:sz w:val="24"/>
          <w:szCs w:val="24"/>
        </w:rPr>
        <w:t>. Santiago, Chile. 13p.</w:t>
      </w:r>
    </w:p>
    <w:p w14:paraId="5E9A4896" w14:textId="75F9B228" w:rsidR="00971779" w:rsidRPr="007A0E3E" w:rsidRDefault="00971779" w:rsidP="004E0DEF">
      <w:pPr>
        <w:pStyle w:val="Prrafodelista"/>
        <w:numPr>
          <w:ilvl w:val="0"/>
          <w:numId w:val="29"/>
        </w:numPr>
        <w:ind w:left="425" w:hanging="357"/>
        <w:contextualSpacing w:val="0"/>
        <w:jc w:val="both"/>
        <w:rPr>
          <w:rFonts w:ascii="Times New Roman" w:hAnsi="Times New Roman" w:cs="Times New Roman"/>
          <w:sz w:val="24"/>
          <w:szCs w:val="24"/>
        </w:rPr>
      </w:pPr>
      <w:r w:rsidRPr="00A5419E">
        <w:rPr>
          <w:rFonts w:ascii="Times New Roman" w:hAnsi="Times New Roman" w:cs="Times New Roman"/>
          <w:sz w:val="24"/>
          <w:szCs w:val="24"/>
          <w:lang w:val="en-US"/>
        </w:rPr>
        <w:t xml:space="preserve">Hiller, JE; </w:t>
      </w:r>
      <w:proofErr w:type="spellStart"/>
      <w:r w:rsidRPr="00A5419E">
        <w:rPr>
          <w:rFonts w:ascii="Times New Roman" w:hAnsi="Times New Roman" w:cs="Times New Roman"/>
          <w:sz w:val="24"/>
          <w:szCs w:val="24"/>
          <w:lang w:val="en-US"/>
        </w:rPr>
        <w:t>Roesler</w:t>
      </w:r>
      <w:proofErr w:type="spellEnd"/>
      <w:r w:rsidRPr="00A5419E">
        <w:rPr>
          <w:rFonts w:ascii="Times New Roman" w:hAnsi="Times New Roman" w:cs="Times New Roman"/>
          <w:sz w:val="24"/>
          <w:szCs w:val="24"/>
          <w:lang w:val="en-US"/>
        </w:rPr>
        <w:t>, JR. 2010. Simplified Nonlinear Temperature Curling Analysis</w:t>
      </w:r>
      <w:r w:rsidR="007A0E3E" w:rsidRPr="00A5419E">
        <w:rPr>
          <w:rFonts w:ascii="Times New Roman" w:hAnsi="Times New Roman" w:cs="Times New Roman"/>
          <w:sz w:val="24"/>
          <w:szCs w:val="24"/>
          <w:lang w:val="en-US"/>
        </w:rPr>
        <w:t xml:space="preserve"> for Jointed Concrete Pavements. </w:t>
      </w:r>
      <w:proofErr w:type="spellStart"/>
      <w:r w:rsidR="007A0E3E" w:rsidRPr="007A0E3E">
        <w:rPr>
          <w:rFonts w:ascii="Times New Roman" w:hAnsi="Times New Roman" w:cs="Times New Roman"/>
          <w:sz w:val="24"/>
          <w:szCs w:val="24"/>
        </w:rPr>
        <w:t>Journal</w:t>
      </w:r>
      <w:proofErr w:type="spellEnd"/>
      <w:r w:rsidR="007A0E3E" w:rsidRPr="007A0E3E">
        <w:rPr>
          <w:rFonts w:ascii="Times New Roman" w:hAnsi="Times New Roman" w:cs="Times New Roman"/>
          <w:sz w:val="24"/>
          <w:szCs w:val="24"/>
        </w:rPr>
        <w:t xml:space="preserve"> </w:t>
      </w:r>
      <w:proofErr w:type="spellStart"/>
      <w:r w:rsidR="007A0E3E" w:rsidRPr="007A0E3E">
        <w:rPr>
          <w:rFonts w:ascii="Times New Roman" w:hAnsi="Times New Roman" w:cs="Times New Roman"/>
          <w:sz w:val="24"/>
          <w:szCs w:val="24"/>
        </w:rPr>
        <w:t>of</w:t>
      </w:r>
      <w:proofErr w:type="spellEnd"/>
      <w:r w:rsidR="007A0E3E" w:rsidRPr="007A0E3E">
        <w:rPr>
          <w:rFonts w:ascii="Times New Roman" w:hAnsi="Times New Roman" w:cs="Times New Roman"/>
          <w:sz w:val="24"/>
          <w:szCs w:val="24"/>
        </w:rPr>
        <w:t xml:space="preserve"> </w:t>
      </w:r>
      <w:proofErr w:type="spellStart"/>
      <w:r w:rsidR="007A0E3E" w:rsidRPr="007A0E3E">
        <w:rPr>
          <w:rFonts w:ascii="Times New Roman" w:hAnsi="Times New Roman" w:cs="Times New Roman"/>
          <w:sz w:val="24"/>
          <w:szCs w:val="24"/>
        </w:rPr>
        <w:t>Transportation</w:t>
      </w:r>
      <w:proofErr w:type="spellEnd"/>
      <w:r w:rsidR="007A0E3E" w:rsidRPr="007A0E3E">
        <w:rPr>
          <w:rFonts w:ascii="Times New Roman" w:hAnsi="Times New Roman" w:cs="Times New Roman"/>
          <w:sz w:val="24"/>
          <w:szCs w:val="24"/>
        </w:rPr>
        <w:t xml:space="preserve"> </w:t>
      </w:r>
      <w:proofErr w:type="spellStart"/>
      <w:r w:rsidR="007A0E3E" w:rsidRPr="007A0E3E">
        <w:rPr>
          <w:rFonts w:ascii="Times New Roman" w:hAnsi="Times New Roman" w:cs="Times New Roman"/>
          <w:sz w:val="24"/>
          <w:szCs w:val="24"/>
        </w:rPr>
        <w:t>Engineering</w:t>
      </w:r>
      <w:proofErr w:type="spellEnd"/>
      <w:r w:rsidR="007A0E3E" w:rsidRPr="007A0E3E">
        <w:rPr>
          <w:rFonts w:ascii="Times New Roman" w:hAnsi="Times New Roman" w:cs="Times New Roman"/>
          <w:sz w:val="24"/>
          <w:szCs w:val="24"/>
        </w:rPr>
        <w:t>. (136): 654-663.</w:t>
      </w:r>
    </w:p>
    <w:p w14:paraId="37147433" w14:textId="5E3B6067" w:rsidR="004D26D8" w:rsidRDefault="00B64748" w:rsidP="004E0DEF">
      <w:pPr>
        <w:pStyle w:val="Prrafodelista"/>
        <w:numPr>
          <w:ilvl w:val="0"/>
          <w:numId w:val="29"/>
        </w:numPr>
        <w:ind w:left="425" w:hanging="357"/>
        <w:contextualSpacing w:val="0"/>
        <w:jc w:val="both"/>
        <w:rPr>
          <w:rFonts w:ascii="Times New Roman" w:hAnsi="Times New Roman" w:cs="Times New Roman"/>
          <w:sz w:val="24"/>
          <w:szCs w:val="24"/>
        </w:rPr>
      </w:pPr>
      <w:r w:rsidRPr="00B64748">
        <w:rPr>
          <w:rFonts w:ascii="Times New Roman" w:hAnsi="Times New Roman" w:cs="Times New Roman"/>
          <w:sz w:val="24"/>
          <w:szCs w:val="24"/>
        </w:rPr>
        <w:t>ICG</w:t>
      </w:r>
      <w:r>
        <w:rPr>
          <w:rFonts w:ascii="Times New Roman" w:hAnsi="Times New Roman" w:cs="Times New Roman"/>
          <w:sz w:val="24"/>
          <w:szCs w:val="24"/>
        </w:rPr>
        <w:t xml:space="preserve"> (Instituto de la Construcción y Gerencia). 2017. Guía de Diseño </w:t>
      </w:r>
      <w:proofErr w:type="spellStart"/>
      <w:r>
        <w:rPr>
          <w:rFonts w:ascii="Times New Roman" w:hAnsi="Times New Roman" w:cs="Times New Roman"/>
          <w:sz w:val="24"/>
          <w:szCs w:val="24"/>
        </w:rPr>
        <w:t>Mecanístico</w:t>
      </w:r>
      <w:proofErr w:type="spellEnd"/>
      <w:r>
        <w:rPr>
          <w:rFonts w:ascii="Times New Roman" w:hAnsi="Times New Roman" w:cs="Times New Roman"/>
          <w:sz w:val="24"/>
          <w:szCs w:val="24"/>
        </w:rPr>
        <w:t xml:space="preserve"> – Empírico de Pavimentos: Manual Práctico</w:t>
      </w:r>
      <w:r w:rsidR="00F13C1E">
        <w:rPr>
          <w:rFonts w:ascii="Times New Roman" w:hAnsi="Times New Roman" w:cs="Times New Roman"/>
          <w:sz w:val="24"/>
          <w:szCs w:val="24"/>
        </w:rPr>
        <w:t>. 2</w:t>
      </w:r>
      <w:r w:rsidR="00F13C1E">
        <w:rPr>
          <w:rFonts w:ascii="Times New Roman" w:hAnsi="Times New Roman" w:cs="Times New Roman"/>
          <w:sz w:val="24"/>
          <w:szCs w:val="24"/>
          <w:vertAlign w:val="superscript"/>
        </w:rPr>
        <w:t>da</w:t>
      </w:r>
      <w:r w:rsidR="00F13C1E">
        <w:rPr>
          <w:rFonts w:ascii="Times New Roman" w:hAnsi="Times New Roman" w:cs="Times New Roman"/>
          <w:sz w:val="24"/>
          <w:szCs w:val="24"/>
        </w:rPr>
        <w:t xml:space="preserve"> Edición</w:t>
      </w:r>
      <w:r>
        <w:rPr>
          <w:rFonts w:ascii="Times New Roman" w:hAnsi="Times New Roman" w:cs="Times New Roman"/>
          <w:sz w:val="24"/>
          <w:szCs w:val="24"/>
        </w:rPr>
        <w:t>. Lima, Perú, Fondo Editorial ICG. 200p.</w:t>
      </w:r>
    </w:p>
    <w:p w14:paraId="19F13FF7" w14:textId="2C5C3DBB" w:rsidR="000E3D52" w:rsidRDefault="000E3D52" w:rsidP="004E0DEF">
      <w:pPr>
        <w:pStyle w:val="Prrafodelista"/>
        <w:numPr>
          <w:ilvl w:val="0"/>
          <w:numId w:val="29"/>
        </w:numPr>
        <w:ind w:left="425" w:hanging="357"/>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Jaña</w:t>
      </w:r>
      <w:proofErr w:type="spellEnd"/>
      <w:r>
        <w:rPr>
          <w:rFonts w:ascii="Times New Roman" w:hAnsi="Times New Roman" w:cs="Times New Roman"/>
          <w:sz w:val="24"/>
          <w:szCs w:val="24"/>
        </w:rPr>
        <w:t xml:space="preserve"> Arellano, CG. 2016. Implementación de la Guía de Diseño </w:t>
      </w:r>
      <w:proofErr w:type="spellStart"/>
      <w:r>
        <w:rPr>
          <w:rFonts w:ascii="Times New Roman" w:hAnsi="Times New Roman" w:cs="Times New Roman"/>
          <w:sz w:val="24"/>
          <w:szCs w:val="24"/>
        </w:rPr>
        <w:t>Mecanístico</w:t>
      </w:r>
      <w:proofErr w:type="spellEnd"/>
      <w:r>
        <w:rPr>
          <w:rFonts w:ascii="Times New Roman" w:hAnsi="Times New Roman" w:cs="Times New Roman"/>
          <w:sz w:val="24"/>
          <w:szCs w:val="24"/>
        </w:rPr>
        <w:t xml:space="preserve"> – Empírico AASHTO 2008 en la Región Piura.</w:t>
      </w:r>
      <w:r w:rsidR="002D4B53">
        <w:rPr>
          <w:rFonts w:ascii="Times New Roman" w:hAnsi="Times New Roman" w:cs="Times New Roman"/>
          <w:sz w:val="24"/>
          <w:szCs w:val="24"/>
        </w:rPr>
        <w:t xml:space="preserve"> Tesis M. Sc. Piura, Perú. Universidad de Piura. 168p.</w:t>
      </w:r>
    </w:p>
    <w:p w14:paraId="18E17D35" w14:textId="29BD7559" w:rsidR="00B17AFA" w:rsidRPr="00EA32A7" w:rsidRDefault="00B17AFA" w:rsidP="004E0DEF">
      <w:pPr>
        <w:pStyle w:val="Prrafodelista"/>
        <w:numPr>
          <w:ilvl w:val="0"/>
          <w:numId w:val="29"/>
        </w:numPr>
        <w:ind w:left="425" w:hanging="357"/>
        <w:contextualSpacing w:val="0"/>
        <w:jc w:val="both"/>
        <w:rPr>
          <w:rFonts w:ascii="Times New Roman" w:hAnsi="Times New Roman" w:cs="Times New Roman"/>
          <w:sz w:val="24"/>
          <w:szCs w:val="24"/>
        </w:rPr>
      </w:pPr>
      <w:r w:rsidRPr="00EA32A7">
        <w:rPr>
          <w:rFonts w:ascii="Times New Roman" w:hAnsi="Times New Roman" w:cs="Times New Roman"/>
          <w:sz w:val="24"/>
          <w:szCs w:val="24"/>
        </w:rPr>
        <w:t>Mateos Moreno, A; Soares, JB. 2015. El módulo dinámico de la mezcla bituminosa: importancia, evaluación y estimación. Asfalto y Pavimentación 5(16)</w:t>
      </w:r>
      <w:r w:rsidR="00997F13" w:rsidRPr="00EA32A7">
        <w:rPr>
          <w:rFonts w:ascii="Times New Roman" w:hAnsi="Times New Roman" w:cs="Times New Roman"/>
          <w:sz w:val="24"/>
          <w:szCs w:val="24"/>
        </w:rPr>
        <w:t>:9-19.</w:t>
      </w:r>
    </w:p>
    <w:p w14:paraId="179EADEC" w14:textId="7512A49C" w:rsidR="00912E92" w:rsidRPr="00EA32A7" w:rsidRDefault="00912E92" w:rsidP="004E0DEF">
      <w:pPr>
        <w:pStyle w:val="Prrafodelista"/>
        <w:numPr>
          <w:ilvl w:val="0"/>
          <w:numId w:val="29"/>
        </w:numPr>
        <w:ind w:left="425" w:hanging="357"/>
        <w:contextualSpacing w:val="0"/>
        <w:jc w:val="both"/>
        <w:rPr>
          <w:rFonts w:ascii="Times New Roman" w:hAnsi="Times New Roman" w:cs="Times New Roman"/>
          <w:sz w:val="24"/>
          <w:szCs w:val="24"/>
        </w:rPr>
      </w:pPr>
      <w:r w:rsidRPr="00EA32A7">
        <w:rPr>
          <w:rFonts w:ascii="Times New Roman" w:hAnsi="Times New Roman" w:cs="Times New Roman"/>
          <w:sz w:val="24"/>
          <w:szCs w:val="24"/>
        </w:rPr>
        <w:t xml:space="preserve">Menéndez Acurio, JR; Meléndez Palma, JH; Monge </w:t>
      </w:r>
      <w:proofErr w:type="spellStart"/>
      <w:r w:rsidRPr="00EA32A7">
        <w:rPr>
          <w:rFonts w:ascii="Times New Roman" w:hAnsi="Times New Roman" w:cs="Times New Roman"/>
          <w:sz w:val="24"/>
          <w:szCs w:val="24"/>
        </w:rPr>
        <w:t>Zvietcovich</w:t>
      </w:r>
      <w:proofErr w:type="spellEnd"/>
      <w:r w:rsidRPr="00EA32A7">
        <w:rPr>
          <w:rFonts w:ascii="Times New Roman" w:hAnsi="Times New Roman" w:cs="Times New Roman"/>
          <w:sz w:val="24"/>
          <w:szCs w:val="24"/>
        </w:rPr>
        <w:t xml:space="preserve">, JE. 2015. Diseño </w:t>
      </w:r>
      <w:proofErr w:type="spellStart"/>
      <w:r w:rsidRPr="00EA32A7">
        <w:rPr>
          <w:rFonts w:ascii="Times New Roman" w:hAnsi="Times New Roman" w:cs="Times New Roman"/>
          <w:sz w:val="24"/>
          <w:szCs w:val="24"/>
        </w:rPr>
        <w:t>Mecanístico</w:t>
      </w:r>
      <w:proofErr w:type="spellEnd"/>
      <w:r w:rsidRPr="00EA32A7">
        <w:rPr>
          <w:rFonts w:ascii="Times New Roman" w:hAnsi="Times New Roman" w:cs="Times New Roman"/>
          <w:sz w:val="24"/>
          <w:szCs w:val="24"/>
        </w:rPr>
        <w:t xml:space="preserve"> – Empírico de Pavimentos de Concreto con Juntas para Esfuerzo Combinados. </w:t>
      </w:r>
      <w:proofErr w:type="spellStart"/>
      <w:r w:rsidRPr="00EA32A7">
        <w:rPr>
          <w:rFonts w:ascii="Times New Roman" w:hAnsi="Times New Roman" w:cs="Times New Roman"/>
          <w:sz w:val="24"/>
          <w:szCs w:val="24"/>
        </w:rPr>
        <w:t>ResearchGate</w:t>
      </w:r>
      <w:proofErr w:type="spellEnd"/>
      <w:r w:rsidRPr="00EA32A7">
        <w:rPr>
          <w:rFonts w:ascii="Times New Roman" w:hAnsi="Times New Roman" w:cs="Times New Roman"/>
          <w:sz w:val="24"/>
          <w:szCs w:val="24"/>
        </w:rPr>
        <w:t>. 1-16.</w:t>
      </w:r>
    </w:p>
    <w:p w14:paraId="26258F13" w14:textId="7E59E5B4" w:rsidR="009A06B6" w:rsidRDefault="009A06B6" w:rsidP="004E0DEF">
      <w:pPr>
        <w:pStyle w:val="Prrafodelista"/>
        <w:numPr>
          <w:ilvl w:val="0"/>
          <w:numId w:val="29"/>
        </w:numPr>
        <w:ind w:left="425"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Maximiliano </w:t>
      </w:r>
      <w:r w:rsidR="00061D13">
        <w:rPr>
          <w:rFonts w:ascii="Times New Roman" w:hAnsi="Times New Roman" w:cs="Times New Roman"/>
          <w:sz w:val="24"/>
          <w:szCs w:val="24"/>
        </w:rPr>
        <w:t>Velásquez</w:t>
      </w:r>
      <w:r>
        <w:rPr>
          <w:rFonts w:ascii="Times New Roman" w:hAnsi="Times New Roman" w:cs="Times New Roman"/>
          <w:sz w:val="24"/>
          <w:szCs w:val="24"/>
        </w:rPr>
        <w:t>, EJ. 2016</w:t>
      </w:r>
      <w:r w:rsidR="00455132">
        <w:rPr>
          <w:rFonts w:ascii="Times New Roman" w:hAnsi="Times New Roman" w:cs="Times New Roman"/>
          <w:sz w:val="24"/>
          <w:szCs w:val="24"/>
        </w:rPr>
        <w:t>. Implementación del Modelo Climático EICM con Fines de Diseño para Pavimentos de Concreto Asfáltico Aplicando</w:t>
      </w:r>
      <w:r w:rsidR="000E3D52">
        <w:rPr>
          <w:rFonts w:ascii="Times New Roman" w:hAnsi="Times New Roman" w:cs="Times New Roman"/>
          <w:sz w:val="24"/>
          <w:szCs w:val="24"/>
        </w:rPr>
        <w:t xml:space="preserve"> la Metodología MEPDG. Tesis B. S</w:t>
      </w:r>
      <w:r w:rsidR="00455132">
        <w:rPr>
          <w:rFonts w:ascii="Times New Roman" w:hAnsi="Times New Roman" w:cs="Times New Roman"/>
          <w:sz w:val="24"/>
          <w:szCs w:val="24"/>
        </w:rPr>
        <w:t>c. Lima, Perú, Universidad Nacional de Ingeniería. 202p.</w:t>
      </w:r>
    </w:p>
    <w:p w14:paraId="0338C6E8" w14:textId="123A44AF" w:rsidR="00061D13" w:rsidRPr="007A0E3E" w:rsidRDefault="00061D13" w:rsidP="004E0DEF">
      <w:pPr>
        <w:pStyle w:val="Prrafodelista"/>
        <w:numPr>
          <w:ilvl w:val="0"/>
          <w:numId w:val="29"/>
        </w:numPr>
        <w:ind w:left="425" w:hanging="357"/>
        <w:contextualSpacing w:val="0"/>
        <w:jc w:val="both"/>
        <w:rPr>
          <w:rFonts w:ascii="Times New Roman" w:hAnsi="Times New Roman" w:cs="Times New Roman"/>
          <w:sz w:val="24"/>
          <w:szCs w:val="24"/>
        </w:rPr>
      </w:pPr>
      <w:r w:rsidRPr="007A0E3E">
        <w:rPr>
          <w:rFonts w:ascii="Times New Roman" w:hAnsi="Times New Roman" w:cs="Times New Roman"/>
          <w:sz w:val="24"/>
          <w:szCs w:val="24"/>
        </w:rPr>
        <w:t xml:space="preserve">Mosquera Ibarra, KP. 2014. Diseño de Pavimentos Flexibles según la Guía de Diseño AASHTO 2002 Nivel 3 para las ciudades de Ipiales y Pasto del departamento de Nariño. Tesis B. </w:t>
      </w:r>
      <w:r w:rsidR="00863817" w:rsidRPr="007A0E3E">
        <w:rPr>
          <w:rFonts w:ascii="Times New Roman" w:hAnsi="Times New Roman" w:cs="Times New Roman"/>
          <w:sz w:val="24"/>
          <w:szCs w:val="24"/>
        </w:rPr>
        <w:t>Sc. San Juan de Pasto, Colombia,</w:t>
      </w:r>
      <w:r w:rsidRPr="007A0E3E">
        <w:rPr>
          <w:rFonts w:ascii="Times New Roman" w:hAnsi="Times New Roman" w:cs="Times New Roman"/>
          <w:sz w:val="24"/>
          <w:szCs w:val="24"/>
        </w:rPr>
        <w:t xml:space="preserve"> Universidad de Nariño. 65p.</w:t>
      </w:r>
    </w:p>
    <w:p w14:paraId="29259C71" w14:textId="1D3BA4AB" w:rsidR="005866FE" w:rsidRPr="004D6D90" w:rsidRDefault="005866FE" w:rsidP="004E0DEF">
      <w:pPr>
        <w:pStyle w:val="Prrafodelista"/>
        <w:numPr>
          <w:ilvl w:val="0"/>
          <w:numId w:val="29"/>
        </w:numPr>
        <w:ind w:left="425" w:hanging="357"/>
        <w:contextualSpacing w:val="0"/>
        <w:jc w:val="both"/>
        <w:rPr>
          <w:rFonts w:ascii="Times New Roman" w:hAnsi="Times New Roman" w:cs="Times New Roman"/>
          <w:sz w:val="24"/>
          <w:szCs w:val="24"/>
        </w:rPr>
      </w:pPr>
      <w:proofErr w:type="spellStart"/>
      <w:r w:rsidRPr="00A5419E">
        <w:rPr>
          <w:rFonts w:ascii="Times New Roman" w:hAnsi="Times New Roman" w:cs="Times New Roman"/>
          <w:sz w:val="24"/>
          <w:szCs w:val="24"/>
          <w:lang w:val="en-US"/>
        </w:rPr>
        <w:t>Myunggo</w:t>
      </w:r>
      <w:proofErr w:type="spellEnd"/>
      <w:r w:rsidRPr="00A5419E">
        <w:rPr>
          <w:rFonts w:ascii="Times New Roman" w:hAnsi="Times New Roman" w:cs="Times New Roman"/>
          <w:sz w:val="24"/>
          <w:szCs w:val="24"/>
          <w:lang w:val="en-US"/>
        </w:rPr>
        <w:t xml:space="preserve">, J. 2005. Comparison of Creep Compliance Master Curve Models for Hot Mix Asphalt. </w:t>
      </w:r>
      <w:proofErr w:type="spellStart"/>
      <w:r w:rsidRPr="00A5419E">
        <w:rPr>
          <w:rFonts w:ascii="Times New Roman" w:hAnsi="Times New Roman" w:cs="Times New Roman"/>
          <w:sz w:val="24"/>
          <w:szCs w:val="24"/>
          <w:lang w:val="en-US"/>
        </w:rPr>
        <w:t>Tésis</w:t>
      </w:r>
      <w:proofErr w:type="spellEnd"/>
      <w:r w:rsidRPr="00A5419E">
        <w:rPr>
          <w:rFonts w:ascii="Times New Roman" w:hAnsi="Times New Roman" w:cs="Times New Roman"/>
          <w:sz w:val="24"/>
          <w:szCs w:val="24"/>
          <w:lang w:val="en-US"/>
        </w:rPr>
        <w:t xml:space="preserve">. M. Sc. Blacksburg, Virginia, </w:t>
      </w:r>
      <w:r w:rsidR="004D6D90" w:rsidRPr="00A5419E">
        <w:rPr>
          <w:rFonts w:ascii="Times New Roman" w:hAnsi="Times New Roman" w:cs="Times New Roman"/>
          <w:sz w:val="24"/>
          <w:szCs w:val="24"/>
          <w:lang w:val="en-US"/>
        </w:rPr>
        <w:t xml:space="preserve">Virginia </w:t>
      </w:r>
      <w:r w:rsidRPr="00A5419E">
        <w:rPr>
          <w:rFonts w:ascii="Times New Roman" w:hAnsi="Times New Roman" w:cs="Times New Roman"/>
          <w:sz w:val="24"/>
          <w:szCs w:val="24"/>
          <w:lang w:val="en-US"/>
        </w:rPr>
        <w:t>Polytechnic Institute</w:t>
      </w:r>
      <w:r w:rsidR="004D6D90" w:rsidRPr="00A5419E">
        <w:rPr>
          <w:rFonts w:ascii="Times New Roman" w:hAnsi="Times New Roman" w:cs="Times New Roman"/>
          <w:sz w:val="24"/>
          <w:szCs w:val="24"/>
          <w:lang w:val="en-US"/>
        </w:rPr>
        <w:t xml:space="preserve"> and State University. </w:t>
      </w:r>
      <w:r w:rsidR="004D6D90" w:rsidRPr="004D6D90">
        <w:rPr>
          <w:rFonts w:ascii="Times New Roman" w:hAnsi="Times New Roman" w:cs="Times New Roman"/>
          <w:sz w:val="24"/>
          <w:szCs w:val="24"/>
        </w:rPr>
        <w:t>92p.</w:t>
      </w:r>
    </w:p>
    <w:p w14:paraId="7C37E81A" w14:textId="789241F4" w:rsidR="00B259E8" w:rsidRDefault="00B259E8" w:rsidP="004E0DEF">
      <w:pPr>
        <w:pStyle w:val="Prrafodelista"/>
        <w:numPr>
          <w:ilvl w:val="0"/>
          <w:numId w:val="29"/>
        </w:numPr>
        <w:ind w:left="425"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Navarro Cofré, JI. 2017. Desarrollo de un modelo de </w:t>
      </w:r>
      <w:r w:rsidR="00863817">
        <w:rPr>
          <w:rFonts w:ascii="Times New Roman" w:hAnsi="Times New Roman" w:cs="Times New Roman"/>
          <w:sz w:val="24"/>
          <w:szCs w:val="24"/>
        </w:rPr>
        <w:t>Predicción del Escalonamiento en Pavimentos Rígidos.</w:t>
      </w:r>
      <w:r w:rsidR="005866FE">
        <w:rPr>
          <w:rFonts w:ascii="Times New Roman" w:hAnsi="Times New Roman" w:cs="Times New Roman"/>
          <w:sz w:val="24"/>
          <w:szCs w:val="24"/>
        </w:rPr>
        <w:t xml:space="preserve"> Tesis B. Sc. Valparaíso, Chile,</w:t>
      </w:r>
      <w:r w:rsidR="00863817">
        <w:rPr>
          <w:rFonts w:ascii="Times New Roman" w:hAnsi="Times New Roman" w:cs="Times New Roman"/>
          <w:sz w:val="24"/>
          <w:szCs w:val="24"/>
        </w:rPr>
        <w:t xml:space="preserve"> Universidad Técnica Federico Santa María. 158p.</w:t>
      </w:r>
    </w:p>
    <w:p w14:paraId="3FDF17FC" w14:textId="197AF3F8" w:rsidR="00133361" w:rsidRDefault="00133361" w:rsidP="004E0DEF">
      <w:pPr>
        <w:pStyle w:val="Prrafodelista"/>
        <w:numPr>
          <w:ilvl w:val="0"/>
          <w:numId w:val="29"/>
        </w:numPr>
        <w:ind w:left="425" w:hanging="357"/>
        <w:contextualSpacing w:val="0"/>
        <w:jc w:val="both"/>
        <w:rPr>
          <w:rFonts w:ascii="Times New Roman" w:hAnsi="Times New Roman" w:cs="Times New Roman"/>
          <w:sz w:val="24"/>
          <w:szCs w:val="24"/>
        </w:rPr>
      </w:pPr>
      <w:r w:rsidRPr="00A5419E">
        <w:rPr>
          <w:rFonts w:ascii="Times New Roman" w:hAnsi="Times New Roman" w:cs="Times New Roman"/>
          <w:sz w:val="24"/>
          <w:szCs w:val="24"/>
          <w:lang w:val="en-US"/>
        </w:rPr>
        <w:t>NCHRP (National Cooperative Highway Research Program)</w:t>
      </w:r>
      <w:r w:rsidR="00ED1E4A" w:rsidRPr="00A5419E">
        <w:rPr>
          <w:rFonts w:ascii="Times New Roman" w:hAnsi="Times New Roman" w:cs="Times New Roman"/>
          <w:sz w:val="24"/>
          <w:szCs w:val="24"/>
          <w:lang w:val="en-US"/>
        </w:rPr>
        <w:t xml:space="preserve">. 2004. Guide for Mechanistic – Empirical Design of New and Rehabilitated Pavement Structures. </w:t>
      </w:r>
      <w:r w:rsidR="00ED1E4A" w:rsidRPr="00EA32A7">
        <w:rPr>
          <w:rFonts w:ascii="Times New Roman" w:hAnsi="Times New Roman" w:cs="Times New Roman"/>
          <w:sz w:val="24"/>
          <w:szCs w:val="24"/>
        </w:rPr>
        <w:t>Illinois, EE.UU.</w:t>
      </w:r>
      <w:r w:rsidR="00D91EF2" w:rsidRPr="00EA32A7">
        <w:rPr>
          <w:rFonts w:ascii="Times New Roman" w:hAnsi="Times New Roman" w:cs="Times New Roman"/>
          <w:sz w:val="24"/>
          <w:szCs w:val="24"/>
        </w:rPr>
        <w:t xml:space="preserve"> 918p.</w:t>
      </w:r>
    </w:p>
    <w:p w14:paraId="1428E3B4" w14:textId="0BA9A45C" w:rsidR="004D6D90" w:rsidRDefault="004D6D90" w:rsidP="004E0DEF">
      <w:pPr>
        <w:pStyle w:val="Prrafodelista"/>
        <w:numPr>
          <w:ilvl w:val="0"/>
          <w:numId w:val="29"/>
        </w:numPr>
        <w:ind w:left="425" w:hanging="357"/>
        <w:contextualSpacing w:val="0"/>
        <w:jc w:val="both"/>
        <w:rPr>
          <w:rFonts w:ascii="Times New Roman" w:hAnsi="Times New Roman" w:cs="Times New Roman"/>
          <w:sz w:val="24"/>
          <w:szCs w:val="24"/>
        </w:rPr>
      </w:pPr>
      <w:r>
        <w:rPr>
          <w:rFonts w:ascii="Times New Roman" w:hAnsi="Times New Roman" w:cs="Times New Roman"/>
          <w:sz w:val="24"/>
          <w:szCs w:val="24"/>
        </w:rPr>
        <w:t>Lituma Vintimilla, CM. 2018. Análisis de respuesta mecánica de los pavimentos rígidos colocados en las vías urbanas del cantón de Cuenca. Tesis M. Sc. Cuenca, Ecuador, Universidad de Cuenca. 157p.</w:t>
      </w:r>
    </w:p>
    <w:p w14:paraId="6A35F709" w14:textId="5D5BE323" w:rsidR="005866FE" w:rsidRPr="00EA32A7" w:rsidRDefault="005866FE" w:rsidP="004E0DEF">
      <w:pPr>
        <w:pStyle w:val="Prrafodelista"/>
        <w:numPr>
          <w:ilvl w:val="0"/>
          <w:numId w:val="29"/>
        </w:numPr>
        <w:ind w:left="425" w:hanging="35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Orobio, A. 2015. </w:t>
      </w:r>
      <w:proofErr w:type="spellStart"/>
      <w:r>
        <w:rPr>
          <w:rFonts w:ascii="Times New Roman" w:hAnsi="Times New Roman" w:cs="Times New Roman"/>
          <w:sz w:val="24"/>
          <w:szCs w:val="24"/>
        </w:rPr>
        <w:t>PCAcálculo</w:t>
      </w:r>
      <w:proofErr w:type="spellEnd"/>
      <w:r>
        <w:rPr>
          <w:rFonts w:ascii="Times New Roman" w:hAnsi="Times New Roman" w:cs="Times New Roman"/>
          <w:sz w:val="24"/>
          <w:szCs w:val="24"/>
        </w:rPr>
        <w:t>: Software Libre para Diseño de Pavimentos de Concreto. Asfaltos y Pavimentos. 31(): 25-33.</w:t>
      </w:r>
    </w:p>
    <w:p w14:paraId="10A62055" w14:textId="16D1408A" w:rsidR="00EF694E" w:rsidRPr="007A0E3E" w:rsidRDefault="00EF694E" w:rsidP="004E0DEF">
      <w:pPr>
        <w:pStyle w:val="Prrafodelista"/>
        <w:numPr>
          <w:ilvl w:val="0"/>
          <w:numId w:val="29"/>
        </w:numPr>
        <w:ind w:left="425" w:hanging="357"/>
        <w:contextualSpacing w:val="0"/>
        <w:jc w:val="both"/>
        <w:rPr>
          <w:rFonts w:ascii="Times New Roman" w:hAnsi="Times New Roman" w:cs="Times New Roman"/>
          <w:sz w:val="24"/>
          <w:szCs w:val="24"/>
        </w:rPr>
      </w:pPr>
      <w:r w:rsidRPr="007A0E3E">
        <w:rPr>
          <w:rFonts w:ascii="Times New Roman" w:hAnsi="Times New Roman" w:cs="Times New Roman"/>
          <w:sz w:val="24"/>
          <w:szCs w:val="24"/>
        </w:rPr>
        <w:t xml:space="preserve">Pallares Muñoz, MR; </w:t>
      </w:r>
      <w:proofErr w:type="spellStart"/>
      <w:r w:rsidRPr="007A0E3E">
        <w:rPr>
          <w:rFonts w:ascii="Times New Roman" w:hAnsi="Times New Roman" w:cs="Times New Roman"/>
          <w:sz w:val="24"/>
          <w:szCs w:val="24"/>
        </w:rPr>
        <w:t>Pulecio</w:t>
      </w:r>
      <w:proofErr w:type="spellEnd"/>
      <w:r w:rsidRPr="007A0E3E">
        <w:rPr>
          <w:rFonts w:ascii="Times New Roman" w:hAnsi="Times New Roman" w:cs="Times New Roman"/>
          <w:sz w:val="24"/>
          <w:szCs w:val="24"/>
        </w:rPr>
        <w:t xml:space="preserve"> Díaz, JA. 2015. Influencia de la Presión de </w:t>
      </w:r>
      <w:r w:rsidR="004E0DEF" w:rsidRPr="007A0E3E">
        <w:rPr>
          <w:rFonts w:ascii="Times New Roman" w:hAnsi="Times New Roman" w:cs="Times New Roman"/>
          <w:sz w:val="24"/>
          <w:szCs w:val="24"/>
        </w:rPr>
        <w:t>Contacto sobre los Parámetros de Diseño de Pavimentos Asfálticos Usando Modelos de elementos Finitos. Revista Ingeniería y Región 14(2):99-112.</w:t>
      </w:r>
    </w:p>
    <w:p w14:paraId="74A5ACC5" w14:textId="2BE8E12F" w:rsidR="004E0DEF" w:rsidRDefault="004E0DEF" w:rsidP="004E0DEF">
      <w:pPr>
        <w:pStyle w:val="Prrafodelista"/>
        <w:numPr>
          <w:ilvl w:val="0"/>
          <w:numId w:val="29"/>
        </w:numPr>
        <w:ind w:left="425"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Pallares Muñoz, MR; </w:t>
      </w:r>
      <w:proofErr w:type="spellStart"/>
      <w:r>
        <w:rPr>
          <w:rFonts w:ascii="Times New Roman" w:hAnsi="Times New Roman" w:cs="Times New Roman"/>
          <w:sz w:val="24"/>
          <w:szCs w:val="24"/>
        </w:rPr>
        <w:t>Pulecio</w:t>
      </w:r>
      <w:proofErr w:type="spellEnd"/>
      <w:r>
        <w:rPr>
          <w:rFonts w:ascii="Times New Roman" w:hAnsi="Times New Roman" w:cs="Times New Roman"/>
          <w:sz w:val="24"/>
          <w:szCs w:val="24"/>
        </w:rPr>
        <w:t xml:space="preserve"> Día</w:t>
      </w:r>
      <w:r w:rsidR="00690516">
        <w:rPr>
          <w:rFonts w:ascii="Times New Roman" w:hAnsi="Times New Roman" w:cs="Times New Roman"/>
          <w:sz w:val="24"/>
          <w:szCs w:val="24"/>
        </w:rPr>
        <w:t>z, JA. 2017. Aplicabilidad del m</w:t>
      </w:r>
      <w:r>
        <w:rPr>
          <w:rFonts w:ascii="Times New Roman" w:hAnsi="Times New Roman" w:cs="Times New Roman"/>
          <w:sz w:val="24"/>
          <w:szCs w:val="24"/>
        </w:rPr>
        <w:t>ét</w:t>
      </w:r>
      <w:r w:rsidR="00690516">
        <w:rPr>
          <w:rFonts w:ascii="Times New Roman" w:hAnsi="Times New Roman" w:cs="Times New Roman"/>
          <w:sz w:val="24"/>
          <w:szCs w:val="24"/>
        </w:rPr>
        <w:t>odo de elementos f</w:t>
      </w:r>
      <w:r>
        <w:rPr>
          <w:rFonts w:ascii="Times New Roman" w:hAnsi="Times New Roman" w:cs="Times New Roman"/>
          <w:sz w:val="24"/>
          <w:szCs w:val="24"/>
        </w:rPr>
        <w:t>initos en e</w:t>
      </w:r>
      <w:r w:rsidR="00690516">
        <w:rPr>
          <w:rFonts w:ascii="Times New Roman" w:hAnsi="Times New Roman" w:cs="Times New Roman"/>
          <w:sz w:val="24"/>
          <w:szCs w:val="24"/>
        </w:rPr>
        <w:t>l a</w:t>
      </w:r>
      <w:r>
        <w:rPr>
          <w:rFonts w:ascii="Times New Roman" w:hAnsi="Times New Roman" w:cs="Times New Roman"/>
          <w:sz w:val="24"/>
          <w:szCs w:val="24"/>
        </w:rPr>
        <w:t xml:space="preserve">nálisis </w:t>
      </w:r>
      <w:r w:rsidR="00690516">
        <w:rPr>
          <w:rFonts w:ascii="Times New Roman" w:hAnsi="Times New Roman" w:cs="Times New Roman"/>
          <w:sz w:val="24"/>
          <w:szCs w:val="24"/>
        </w:rPr>
        <w:t>y dimensionamiento de l</w:t>
      </w:r>
      <w:r>
        <w:rPr>
          <w:rFonts w:ascii="Times New Roman" w:hAnsi="Times New Roman" w:cs="Times New Roman"/>
          <w:sz w:val="24"/>
          <w:szCs w:val="24"/>
        </w:rPr>
        <w:t xml:space="preserve">osas </w:t>
      </w:r>
      <w:r w:rsidR="00690516">
        <w:rPr>
          <w:rFonts w:ascii="Times New Roman" w:hAnsi="Times New Roman" w:cs="Times New Roman"/>
          <w:sz w:val="24"/>
          <w:szCs w:val="24"/>
        </w:rPr>
        <w:t>JCPC para carreteras de dos c</w:t>
      </w:r>
      <w:r>
        <w:rPr>
          <w:rFonts w:ascii="Times New Roman" w:hAnsi="Times New Roman" w:cs="Times New Roman"/>
          <w:sz w:val="24"/>
          <w:szCs w:val="24"/>
        </w:rPr>
        <w:t>arriles</w:t>
      </w:r>
      <w:r w:rsidR="00690516">
        <w:rPr>
          <w:rFonts w:ascii="Times New Roman" w:hAnsi="Times New Roman" w:cs="Times New Roman"/>
          <w:sz w:val="24"/>
          <w:szCs w:val="24"/>
        </w:rPr>
        <w:t>. ITECKNE 14(2):148-155.</w:t>
      </w:r>
    </w:p>
    <w:p w14:paraId="71A9DA03" w14:textId="195A787B" w:rsidR="00AC07FB" w:rsidRDefault="00AC07FB" w:rsidP="004E0DEF">
      <w:pPr>
        <w:pStyle w:val="Prrafodelista"/>
        <w:numPr>
          <w:ilvl w:val="0"/>
          <w:numId w:val="29"/>
        </w:numPr>
        <w:ind w:left="425" w:hanging="357"/>
        <w:contextualSpacing w:val="0"/>
        <w:jc w:val="both"/>
        <w:rPr>
          <w:rFonts w:ascii="Times New Roman" w:hAnsi="Times New Roman" w:cs="Times New Roman"/>
          <w:sz w:val="24"/>
          <w:szCs w:val="24"/>
        </w:rPr>
      </w:pPr>
      <w:r w:rsidRPr="007A0E3E">
        <w:rPr>
          <w:rFonts w:ascii="Times New Roman" w:hAnsi="Times New Roman" w:cs="Times New Roman"/>
          <w:sz w:val="24"/>
          <w:szCs w:val="24"/>
        </w:rPr>
        <w:t>Quirós Orozco, RJ. 2015. Desarrollo de Modelos Estadísticos para la Determinación de Respuestas mecánicas Críticas en Pavimentos Rígidos. Trabajo de graduación</w:t>
      </w:r>
      <w:r w:rsidR="00B259E8" w:rsidRPr="007A0E3E">
        <w:rPr>
          <w:rFonts w:ascii="Times New Roman" w:hAnsi="Times New Roman" w:cs="Times New Roman"/>
          <w:sz w:val="24"/>
          <w:szCs w:val="24"/>
        </w:rPr>
        <w:t>. Lic. Sc. San José, Costa Rica. Universidad de Costa Rica. 167p.</w:t>
      </w:r>
    </w:p>
    <w:p w14:paraId="2154A2FD" w14:textId="64C90B59" w:rsidR="009874C3" w:rsidRPr="007A0E3E" w:rsidRDefault="009874C3" w:rsidP="004E0DEF">
      <w:pPr>
        <w:pStyle w:val="Prrafodelista"/>
        <w:numPr>
          <w:ilvl w:val="0"/>
          <w:numId w:val="29"/>
        </w:numPr>
        <w:ind w:left="425" w:hanging="357"/>
        <w:contextualSpacing w:val="0"/>
        <w:jc w:val="both"/>
        <w:rPr>
          <w:rFonts w:ascii="Times New Roman" w:hAnsi="Times New Roman" w:cs="Times New Roman"/>
          <w:sz w:val="24"/>
          <w:szCs w:val="24"/>
        </w:rPr>
      </w:pPr>
      <w:r>
        <w:rPr>
          <w:rFonts w:ascii="Times New Roman" w:hAnsi="Times New Roman" w:cs="Times New Roman"/>
          <w:sz w:val="24"/>
          <w:szCs w:val="24"/>
          <w:lang w:val="es-419"/>
        </w:rPr>
        <w:t xml:space="preserve">Reyes Lizcano, FA; Rondón Quintana, HA. 2015. Pavimentos: Materiales, construcción y diseño, Bogotá, Colombia. </w:t>
      </w:r>
      <w:proofErr w:type="spellStart"/>
      <w:r>
        <w:rPr>
          <w:rFonts w:ascii="Times New Roman" w:hAnsi="Times New Roman" w:cs="Times New Roman"/>
          <w:sz w:val="24"/>
          <w:szCs w:val="24"/>
          <w:lang w:val="es-419"/>
        </w:rPr>
        <w:t>Ecoe</w:t>
      </w:r>
      <w:proofErr w:type="spellEnd"/>
      <w:r>
        <w:rPr>
          <w:rFonts w:ascii="Times New Roman" w:hAnsi="Times New Roman" w:cs="Times New Roman"/>
          <w:sz w:val="24"/>
          <w:szCs w:val="24"/>
          <w:lang w:val="es-419"/>
        </w:rPr>
        <w:t xml:space="preserve"> Ediciones. 608p.</w:t>
      </w:r>
    </w:p>
    <w:p w14:paraId="7E66F157" w14:textId="2184514A" w:rsidR="00043727" w:rsidRPr="0005262B" w:rsidRDefault="00043727" w:rsidP="004E0DEF">
      <w:pPr>
        <w:pStyle w:val="Prrafodelista"/>
        <w:numPr>
          <w:ilvl w:val="0"/>
          <w:numId w:val="29"/>
        </w:numPr>
        <w:ind w:left="425" w:hanging="357"/>
        <w:contextualSpacing w:val="0"/>
        <w:jc w:val="both"/>
        <w:rPr>
          <w:rFonts w:ascii="Times New Roman" w:hAnsi="Times New Roman" w:cs="Times New Roman"/>
          <w:sz w:val="24"/>
          <w:szCs w:val="24"/>
        </w:rPr>
      </w:pPr>
      <w:r w:rsidRPr="0005262B">
        <w:rPr>
          <w:rFonts w:ascii="Times New Roman" w:hAnsi="Times New Roman" w:cs="Times New Roman"/>
          <w:sz w:val="24"/>
          <w:szCs w:val="24"/>
        </w:rPr>
        <w:t>Salgado Torres, M. 2017. Taller de Criterios de Diseño de Pavimentos de Concreto: Criterios generales de diseño de pavimentos de concreto. In Congreso Iberoamericano de Pavimentos de Concreto (8°, 2017, Antigua Guatemala, G</w:t>
      </w:r>
      <w:r w:rsidR="0005262B" w:rsidRPr="0005262B">
        <w:rPr>
          <w:rFonts w:ascii="Times New Roman" w:hAnsi="Times New Roman" w:cs="Times New Roman"/>
          <w:sz w:val="24"/>
          <w:szCs w:val="24"/>
        </w:rPr>
        <w:t>uatemala</w:t>
      </w:r>
      <w:r w:rsidRPr="0005262B">
        <w:rPr>
          <w:rFonts w:ascii="Times New Roman" w:hAnsi="Times New Roman" w:cs="Times New Roman"/>
          <w:sz w:val="24"/>
          <w:szCs w:val="24"/>
        </w:rPr>
        <w:t>)</w:t>
      </w:r>
      <w:r w:rsidR="001550CA" w:rsidRPr="0005262B">
        <w:rPr>
          <w:rFonts w:ascii="Times New Roman" w:hAnsi="Times New Roman" w:cs="Times New Roman"/>
          <w:sz w:val="24"/>
          <w:szCs w:val="24"/>
        </w:rPr>
        <w:t>. Memoria. Antigua Guatemala, G</w:t>
      </w:r>
      <w:r w:rsidR="0005262B" w:rsidRPr="0005262B">
        <w:rPr>
          <w:rFonts w:ascii="Times New Roman" w:hAnsi="Times New Roman" w:cs="Times New Roman"/>
          <w:sz w:val="24"/>
          <w:szCs w:val="24"/>
        </w:rPr>
        <w:t>uatemala</w:t>
      </w:r>
      <w:r w:rsidR="007C529C" w:rsidRPr="0005262B">
        <w:rPr>
          <w:rFonts w:ascii="Times New Roman" w:hAnsi="Times New Roman" w:cs="Times New Roman"/>
          <w:sz w:val="24"/>
          <w:szCs w:val="24"/>
        </w:rPr>
        <w:t xml:space="preserve">. </w:t>
      </w:r>
      <w:r w:rsidR="0005262B" w:rsidRPr="0005262B">
        <w:rPr>
          <w:rFonts w:ascii="Times New Roman" w:hAnsi="Times New Roman" w:cs="Times New Roman"/>
          <w:sz w:val="24"/>
          <w:szCs w:val="24"/>
        </w:rPr>
        <w:t>32p</w:t>
      </w:r>
      <w:r w:rsidR="007C529C" w:rsidRPr="0005262B">
        <w:rPr>
          <w:rFonts w:ascii="Times New Roman" w:hAnsi="Times New Roman" w:cs="Times New Roman"/>
          <w:sz w:val="24"/>
          <w:szCs w:val="24"/>
        </w:rPr>
        <w:t>.</w:t>
      </w:r>
    </w:p>
    <w:p w14:paraId="1F20B8E4" w14:textId="77777777" w:rsidR="00121194" w:rsidRDefault="00121194" w:rsidP="004E0DEF">
      <w:pPr>
        <w:pStyle w:val="Prrafodelista"/>
        <w:numPr>
          <w:ilvl w:val="0"/>
          <w:numId w:val="29"/>
        </w:numPr>
        <w:ind w:left="425"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Trejos Castillo, C; Aguiar Moya, JP; Loría Salazar, LG. 2016. Desarrollo de Software de Análisis y Diseño de Pavimentos para Costa Rica. San José, Costa Rica, </w:t>
      </w:r>
      <w:proofErr w:type="spellStart"/>
      <w:r>
        <w:rPr>
          <w:rFonts w:ascii="Times New Roman" w:hAnsi="Times New Roman" w:cs="Times New Roman"/>
          <w:sz w:val="24"/>
          <w:szCs w:val="24"/>
        </w:rPr>
        <w:t>LenammeUCR</w:t>
      </w:r>
      <w:proofErr w:type="spellEnd"/>
      <w:r>
        <w:rPr>
          <w:rFonts w:ascii="Times New Roman" w:hAnsi="Times New Roman" w:cs="Times New Roman"/>
          <w:sz w:val="24"/>
          <w:szCs w:val="24"/>
        </w:rPr>
        <w:t>. 63p. LM-PI-UMP-057-R2.</w:t>
      </w:r>
    </w:p>
    <w:p w14:paraId="491D7520" w14:textId="143D69E1" w:rsidR="00AC07FB" w:rsidRPr="007A0E3E" w:rsidRDefault="00AC07FB" w:rsidP="004E0DEF">
      <w:pPr>
        <w:pStyle w:val="Prrafodelista"/>
        <w:numPr>
          <w:ilvl w:val="0"/>
          <w:numId w:val="29"/>
        </w:numPr>
        <w:ind w:left="425" w:hanging="357"/>
        <w:contextualSpacing w:val="0"/>
        <w:jc w:val="both"/>
        <w:rPr>
          <w:rFonts w:ascii="Times New Roman" w:hAnsi="Times New Roman" w:cs="Times New Roman"/>
          <w:sz w:val="24"/>
          <w:szCs w:val="24"/>
        </w:rPr>
      </w:pPr>
      <w:r w:rsidRPr="007A0E3E">
        <w:rPr>
          <w:rFonts w:ascii="Times New Roman" w:hAnsi="Times New Roman" w:cs="Times New Roman"/>
          <w:sz w:val="24"/>
          <w:szCs w:val="24"/>
        </w:rPr>
        <w:t xml:space="preserve">Trejos Castillo, C. 2015. Herramienta de Cálculo Complementaria a la Nueva Metodología de Diseño </w:t>
      </w:r>
      <w:proofErr w:type="spellStart"/>
      <w:r w:rsidRPr="007A0E3E">
        <w:rPr>
          <w:rFonts w:ascii="Times New Roman" w:hAnsi="Times New Roman" w:cs="Times New Roman"/>
          <w:sz w:val="24"/>
          <w:szCs w:val="24"/>
        </w:rPr>
        <w:t>Mecanístico</w:t>
      </w:r>
      <w:proofErr w:type="spellEnd"/>
      <w:r w:rsidRPr="007A0E3E">
        <w:rPr>
          <w:rFonts w:ascii="Times New Roman" w:hAnsi="Times New Roman" w:cs="Times New Roman"/>
          <w:sz w:val="24"/>
          <w:szCs w:val="24"/>
        </w:rPr>
        <w:t xml:space="preserve"> Empírico de Pavimentos Flexibles en Costa Rica. Trabajo de graduación Lic. Sc. San José, Costa Rica, U</w:t>
      </w:r>
      <w:r w:rsidR="004D6D90" w:rsidRPr="007A0E3E">
        <w:rPr>
          <w:rFonts w:ascii="Times New Roman" w:hAnsi="Times New Roman" w:cs="Times New Roman"/>
          <w:sz w:val="24"/>
          <w:szCs w:val="24"/>
        </w:rPr>
        <w:t>niversidad de Costa Rica. 243p.</w:t>
      </w:r>
    </w:p>
    <w:p w14:paraId="271CBAF7" w14:textId="111B47B3" w:rsidR="004D6D90" w:rsidRPr="007A0E3E" w:rsidRDefault="004D6D90" w:rsidP="004E0DEF">
      <w:pPr>
        <w:pStyle w:val="Prrafodelista"/>
        <w:numPr>
          <w:ilvl w:val="0"/>
          <w:numId w:val="29"/>
        </w:numPr>
        <w:ind w:left="425" w:hanging="357"/>
        <w:contextualSpacing w:val="0"/>
        <w:jc w:val="both"/>
        <w:rPr>
          <w:rFonts w:ascii="Times New Roman" w:hAnsi="Times New Roman" w:cs="Times New Roman"/>
          <w:sz w:val="24"/>
          <w:szCs w:val="24"/>
        </w:rPr>
      </w:pPr>
      <w:r w:rsidRPr="007A0E3E">
        <w:rPr>
          <w:rFonts w:ascii="Times New Roman" w:hAnsi="Times New Roman" w:cs="Times New Roman"/>
          <w:sz w:val="24"/>
          <w:szCs w:val="24"/>
        </w:rPr>
        <w:t>Vivanco Cahuana, ER. 2016. Caracterización del Tránsito de Vehículos</w:t>
      </w:r>
      <w:r w:rsidR="00971779" w:rsidRPr="007A0E3E">
        <w:rPr>
          <w:rFonts w:ascii="Times New Roman" w:hAnsi="Times New Roman" w:cs="Times New Roman"/>
          <w:sz w:val="24"/>
          <w:szCs w:val="24"/>
        </w:rPr>
        <w:t xml:space="preserve"> Pesados Aplicando la Metodología MEPDG – AASHTO 2008; Aplicación en Pavimento de Concreto Hidráulico – Lima. Tesis B. Sc. Lima, Perú, Universidad Nacional de Ingeniería. 223p. </w:t>
      </w:r>
    </w:p>
    <w:p w14:paraId="69B8FE48" w14:textId="21CAFC2B" w:rsidR="002D4B53" w:rsidRPr="00EA32A7" w:rsidRDefault="002D4B53" w:rsidP="004E0DEF">
      <w:pPr>
        <w:pStyle w:val="Prrafodelista"/>
        <w:numPr>
          <w:ilvl w:val="0"/>
          <w:numId w:val="29"/>
        </w:numPr>
        <w:ind w:left="425" w:hanging="357"/>
        <w:contextualSpacing w:val="0"/>
        <w:jc w:val="both"/>
        <w:rPr>
          <w:rFonts w:ascii="Times New Roman" w:hAnsi="Times New Roman" w:cs="Times New Roman"/>
          <w:sz w:val="24"/>
          <w:szCs w:val="24"/>
        </w:rPr>
      </w:pPr>
      <w:r w:rsidRPr="00A5419E">
        <w:rPr>
          <w:rFonts w:ascii="Times New Roman" w:hAnsi="Times New Roman" w:cs="Times New Roman"/>
          <w:sz w:val="24"/>
          <w:szCs w:val="24"/>
          <w:lang w:val="en-US"/>
        </w:rPr>
        <w:t xml:space="preserve">Zapata, C. 2013. Environmental Effects on Pavement Design. In </w:t>
      </w:r>
      <w:r w:rsidR="0005262B" w:rsidRPr="00A5419E">
        <w:rPr>
          <w:rFonts w:ascii="Times New Roman" w:hAnsi="Times New Roman" w:cs="Times New Roman"/>
          <w:sz w:val="24"/>
          <w:szCs w:val="24"/>
          <w:lang w:val="en-US"/>
        </w:rPr>
        <w:t xml:space="preserve">International Civil Aviation Organization (2013, Lima, Perú). </w:t>
      </w:r>
      <w:r w:rsidR="0005262B" w:rsidRPr="00EA32A7">
        <w:rPr>
          <w:rFonts w:ascii="Times New Roman" w:hAnsi="Times New Roman" w:cs="Times New Roman"/>
          <w:sz w:val="24"/>
          <w:szCs w:val="24"/>
        </w:rPr>
        <w:t>ICAO South American Regional Office. Memoria. Lima, Perú. 119p.</w:t>
      </w:r>
    </w:p>
    <w:p w14:paraId="3397224C" w14:textId="77777777" w:rsidR="00043727" w:rsidRPr="00043727" w:rsidRDefault="00043727" w:rsidP="00043727">
      <w:pPr>
        <w:pStyle w:val="Prrafodelista"/>
        <w:rPr>
          <w:rFonts w:ascii="Times New Roman" w:hAnsi="Times New Roman" w:cs="Times New Roman"/>
          <w:sz w:val="24"/>
          <w:szCs w:val="24"/>
        </w:rPr>
      </w:pPr>
    </w:p>
    <w:p w14:paraId="7D86B33D" w14:textId="77777777" w:rsidR="00043727" w:rsidRDefault="00043727" w:rsidP="00043727">
      <w:pPr>
        <w:pStyle w:val="Prrafodelista"/>
        <w:spacing w:line="360" w:lineRule="auto"/>
        <w:ind w:left="426"/>
        <w:jc w:val="both"/>
        <w:rPr>
          <w:rFonts w:ascii="Times New Roman" w:hAnsi="Times New Roman" w:cs="Times New Roman"/>
          <w:sz w:val="24"/>
          <w:szCs w:val="24"/>
        </w:rPr>
      </w:pPr>
    </w:p>
    <w:p w14:paraId="2BC0F390" w14:textId="77777777" w:rsidR="00121194" w:rsidRPr="00121194" w:rsidRDefault="00121194" w:rsidP="00121194">
      <w:pPr>
        <w:pStyle w:val="Prrafodelista"/>
        <w:rPr>
          <w:rFonts w:ascii="Times New Roman" w:hAnsi="Times New Roman" w:cs="Times New Roman"/>
          <w:sz w:val="24"/>
          <w:szCs w:val="24"/>
        </w:rPr>
      </w:pPr>
    </w:p>
    <w:p w14:paraId="3C0ED232" w14:textId="77777777" w:rsidR="00E91B7A" w:rsidRPr="00E91B7A" w:rsidRDefault="00E91B7A" w:rsidP="00E91B7A">
      <w:pPr>
        <w:pStyle w:val="Prrafodelista"/>
        <w:rPr>
          <w:rFonts w:ascii="Times New Roman" w:hAnsi="Times New Roman" w:cs="Times New Roman"/>
          <w:sz w:val="24"/>
          <w:szCs w:val="24"/>
        </w:rPr>
      </w:pPr>
    </w:p>
    <w:p w14:paraId="43F8AA60" w14:textId="77777777" w:rsidR="00E07A4E" w:rsidRPr="00E07A4E" w:rsidRDefault="00E07A4E" w:rsidP="00E07A4E">
      <w:pPr>
        <w:pStyle w:val="Prrafodelista"/>
        <w:rPr>
          <w:rFonts w:ascii="Times New Roman" w:hAnsi="Times New Roman" w:cs="Times New Roman"/>
          <w:sz w:val="24"/>
          <w:szCs w:val="24"/>
        </w:rPr>
      </w:pPr>
    </w:p>
    <w:p w14:paraId="364303E1" w14:textId="77777777" w:rsidR="00E07A4E" w:rsidRDefault="00E07A4E" w:rsidP="00E07A4E">
      <w:pPr>
        <w:pStyle w:val="Prrafodelista"/>
        <w:spacing w:line="360" w:lineRule="auto"/>
        <w:ind w:left="426"/>
        <w:jc w:val="both"/>
        <w:rPr>
          <w:rFonts w:ascii="Times New Roman" w:hAnsi="Times New Roman" w:cs="Times New Roman"/>
          <w:sz w:val="24"/>
          <w:szCs w:val="24"/>
        </w:rPr>
      </w:pPr>
    </w:p>
    <w:p w14:paraId="4064FF73" w14:textId="77777777" w:rsidR="00D916AE" w:rsidRDefault="00D916AE" w:rsidP="00D916AE">
      <w:pPr>
        <w:spacing w:line="360" w:lineRule="auto"/>
        <w:jc w:val="center"/>
        <w:rPr>
          <w:rFonts w:ascii="Times New Roman" w:hAnsi="Times New Roman" w:cs="Times New Roman"/>
          <w:b/>
          <w:sz w:val="40"/>
          <w:szCs w:val="40"/>
        </w:rPr>
      </w:pPr>
    </w:p>
    <w:p w14:paraId="185D3699" w14:textId="77777777" w:rsidR="00131858" w:rsidRDefault="00131858" w:rsidP="00131858">
      <w:pPr>
        <w:pStyle w:val="Prrafodelista"/>
        <w:ind w:left="1416" w:hanging="990"/>
        <w:jc w:val="both"/>
        <w:rPr>
          <w:rFonts w:ascii="Times New Roman" w:hAnsi="Times New Roman" w:cs="Times New Roman"/>
          <w:lang w:val="es-419"/>
        </w:rPr>
      </w:pPr>
    </w:p>
    <w:p w14:paraId="142C9092" w14:textId="77777777" w:rsidR="005B6CAD" w:rsidRDefault="005B6CAD" w:rsidP="00131858">
      <w:pPr>
        <w:pStyle w:val="Prrafodelista"/>
        <w:ind w:left="1416" w:hanging="990"/>
        <w:jc w:val="both"/>
        <w:rPr>
          <w:rFonts w:ascii="Times New Roman" w:hAnsi="Times New Roman" w:cs="Times New Roman"/>
          <w:lang w:val="es-419"/>
        </w:rPr>
      </w:pPr>
    </w:p>
    <w:p w14:paraId="0CB2E664" w14:textId="77777777" w:rsidR="005B6CAD" w:rsidRDefault="005B6CAD" w:rsidP="00131858">
      <w:pPr>
        <w:pStyle w:val="Prrafodelista"/>
        <w:ind w:left="1416" w:hanging="990"/>
        <w:jc w:val="both"/>
        <w:rPr>
          <w:rFonts w:ascii="Times New Roman" w:hAnsi="Times New Roman" w:cs="Times New Roman"/>
          <w:lang w:val="es-419"/>
        </w:rPr>
      </w:pPr>
    </w:p>
    <w:p w14:paraId="463D4A64" w14:textId="77777777" w:rsidR="005B6CAD" w:rsidRDefault="005B6CAD" w:rsidP="00131858">
      <w:pPr>
        <w:pStyle w:val="Prrafodelista"/>
        <w:ind w:left="1416" w:hanging="990"/>
        <w:jc w:val="both"/>
        <w:rPr>
          <w:rFonts w:ascii="Times New Roman" w:hAnsi="Times New Roman" w:cs="Times New Roman"/>
          <w:lang w:val="es-419"/>
        </w:rPr>
      </w:pPr>
    </w:p>
    <w:p w14:paraId="385BC3C8" w14:textId="77777777" w:rsidR="005B6CAD" w:rsidRDefault="005B6CAD" w:rsidP="00131858">
      <w:pPr>
        <w:pStyle w:val="Prrafodelista"/>
        <w:ind w:left="1416" w:hanging="990"/>
        <w:jc w:val="both"/>
        <w:rPr>
          <w:rFonts w:ascii="Times New Roman" w:hAnsi="Times New Roman" w:cs="Times New Roman"/>
          <w:lang w:val="es-419"/>
        </w:rPr>
      </w:pPr>
    </w:p>
    <w:p w14:paraId="3372A740" w14:textId="77777777" w:rsidR="005B6CAD" w:rsidRDefault="005B6CAD" w:rsidP="00131858">
      <w:pPr>
        <w:pStyle w:val="Prrafodelista"/>
        <w:ind w:left="1416" w:hanging="990"/>
        <w:jc w:val="both"/>
        <w:rPr>
          <w:rFonts w:ascii="Times New Roman" w:hAnsi="Times New Roman" w:cs="Times New Roman"/>
          <w:lang w:val="es-419"/>
        </w:rPr>
      </w:pPr>
    </w:p>
    <w:p w14:paraId="32494104" w14:textId="77777777" w:rsidR="005B6CAD" w:rsidRDefault="005B6CAD" w:rsidP="00131858">
      <w:pPr>
        <w:pStyle w:val="Prrafodelista"/>
        <w:ind w:left="1416" w:hanging="990"/>
        <w:jc w:val="both"/>
        <w:rPr>
          <w:rFonts w:ascii="Times New Roman" w:hAnsi="Times New Roman" w:cs="Times New Roman"/>
          <w:lang w:val="es-419"/>
        </w:rPr>
      </w:pPr>
    </w:p>
    <w:p w14:paraId="3F500222" w14:textId="0AF7E8D4" w:rsidR="005B6CAD" w:rsidRDefault="005B6CAD" w:rsidP="00131858">
      <w:pPr>
        <w:pStyle w:val="Prrafodelista"/>
        <w:ind w:left="1416" w:hanging="990"/>
        <w:jc w:val="both"/>
        <w:rPr>
          <w:rFonts w:ascii="Times New Roman" w:hAnsi="Times New Roman" w:cs="Times New Roman"/>
          <w:lang w:val="es-419"/>
        </w:rPr>
      </w:pPr>
    </w:p>
    <w:p w14:paraId="63ABC150" w14:textId="4F241206" w:rsidR="002328FA" w:rsidRDefault="002328FA" w:rsidP="00131858">
      <w:pPr>
        <w:pStyle w:val="Prrafodelista"/>
        <w:ind w:left="1416" w:hanging="990"/>
        <w:jc w:val="both"/>
        <w:rPr>
          <w:rFonts w:ascii="Times New Roman" w:hAnsi="Times New Roman" w:cs="Times New Roman"/>
          <w:lang w:val="es-419"/>
        </w:rPr>
      </w:pPr>
    </w:p>
    <w:p w14:paraId="35D4429A" w14:textId="2B0BE04B" w:rsidR="002328FA" w:rsidRDefault="002328FA" w:rsidP="00131858">
      <w:pPr>
        <w:pStyle w:val="Prrafodelista"/>
        <w:ind w:left="1416" w:hanging="990"/>
        <w:jc w:val="both"/>
        <w:rPr>
          <w:rFonts w:ascii="Times New Roman" w:hAnsi="Times New Roman" w:cs="Times New Roman"/>
          <w:lang w:val="es-419"/>
        </w:rPr>
      </w:pPr>
    </w:p>
    <w:p w14:paraId="01A868A1" w14:textId="77777777" w:rsidR="002328FA" w:rsidRDefault="002328FA" w:rsidP="00131858">
      <w:pPr>
        <w:pStyle w:val="Prrafodelista"/>
        <w:ind w:left="1416" w:hanging="990"/>
        <w:jc w:val="both"/>
        <w:rPr>
          <w:rFonts w:ascii="Times New Roman" w:hAnsi="Times New Roman" w:cs="Times New Roman"/>
          <w:lang w:val="es-419"/>
        </w:rPr>
      </w:pPr>
    </w:p>
    <w:p w14:paraId="7B6E975B" w14:textId="77777777" w:rsidR="005B6CAD" w:rsidRDefault="005B6CAD" w:rsidP="00131858">
      <w:pPr>
        <w:pStyle w:val="Prrafodelista"/>
        <w:ind w:left="1416" w:hanging="990"/>
        <w:jc w:val="both"/>
        <w:rPr>
          <w:rFonts w:ascii="Times New Roman" w:hAnsi="Times New Roman" w:cs="Times New Roman"/>
          <w:lang w:val="es-419"/>
        </w:rPr>
      </w:pPr>
    </w:p>
    <w:p w14:paraId="21F1EEBF" w14:textId="77777777" w:rsidR="005B6CAD" w:rsidRDefault="005B6CAD" w:rsidP="00131858">
      <w:pPr>
        <w:pStyle w:val="Prrafodelista"/>
        <w:ind w:left="1416" w:hanging="990"/>
        <w:jc w:val="both"/>
        <w:rPr>
          <w:rFonts w:ascii="Times New Roman" w:hAnsi="Times New Roman" w:cs="Times New Roman"/>
          <w:lang w:val="es-419"/>
        </w:rPr>
      </w:pPr>
    </w:p>
    <w:p w14:paraId="508702B0" w14:textId="77777777" w:rsidR="005B6CAD" w:rsidRPr="00D16106" w:rsidRDefault="005B6CAD" w:rsidP="00131858">
      <w:pPr>
        <w:pStyle w:val="Prrafodelista"/>
        <w:ind w:left="1416" w:hanging="990"/>
        <w:jc w:val="both"/>
        <w:rPr>
          <w:rFonts w:ascii="Times New Roman" w:hAnsi="Times New Roman" w:cs="Times New Roman"/>
          <w:lang w:val="es-419"/>
        </w:rPr>
      </w:pPr>
    </w:p>
    <w:p w14:paraId="64E8B255" w14:textId="77777777" w:rsidR="00131858" w:rsidRDefault="00131858" w:rsidP="00D46252">
      <w:pPr>
        <w:spacing w:line="360" w:lineRule="auto"/>
        <w:jc w:val="center"/>
        <w:rPr>
          <w:rFonts w:ascii="Times New Roman" w:hAnsi="Times New Roman" w:cs="Times New Roman"/>
          <w:b/>
          <w:sz w:val="42"/>
          <w:szCs w:val="42"/>
        </w:rPr>
      </w:pPr>
    </w:p>
    <w:p w14:paraId="429F7B72" w14:textId="35CAD411" w:rsidR="00D916AE" w:rsidRPr="00063EA5" w:rsidRDefault="00D916AE" w:rsidP="00D46252">
      <w:pPr>
        <w:spacing w:line="360" w:lineRule="auto"/>
        <w:jc w:val="center"/>
        <w:rPr>
          <w:rFonts w:ascii="Times New Roman" w:hAnsi="Times New Roman" w:cs="Times New Roman"/>
          <w:b/>
          <w:sz w:val="54"/>
          <w:szCs w:val="54"/>
        </w:rPr>
      </w:pPr>
      <w:r w:rsidRPr="00063EA5">
        <w:rPr>
          <w:rFonts w:ascii="Times New Roman" w:hAnsi="Times New Roman" w:cs="Times New Roman"/>
          <w:b/>
          <w:sz w:val="54"/>
          <w:szCs w:val="54"/>
        </w:rPr>
        <w:t>ANEXOS</w:t>
      </w:r>
    </w:p>
    <w:p w14:paraId="695AE88B" w14:textId="77777777" w:rsidR="00D46252" w:rsidRDefault="00D46252" w:rsidP="00E07A4E">
      <w:pPr>
        <w:pStyle w:val="Prrafodelista"/>
        <w:spacing w:line="360" w:lineRule="auto"/>
        <w:ind w:left="426"/>
        <w:jc w:val="both"/>
        <w:rPr>
          <w:rFonts w:ascii="Times New Roman" w:hAnsi="Times New Roman" w:cs="Times New Roman"/>
          <w:sz w:val="24"/>
          <w:szCs w:val="24"/>
        </w:rPr>
      </w:pPr>
    </w:p>
    <w:p w14:paraId="166F4442" w14:textId="4B09D8F2" w:rsidR="001961FE" w:rsidRDefault="001961FE" w:rsidP="00E07A4E">
      <w:pPr>
        <w:pStyle w:val="Prrafodelista"/>
        <w:spacing w:line="360" w:lineRule="auto"/>
        <w:ind w:left="426"/>
        <w:jc w:val="both"/>
        <w:rPr>
          <w:rFonts w:ascii="Times New Roman" w:hAnsi="Times New Roman" w:cs="Times New Roman"/>
          <w:sz w:val="24"/>
          <w:szCs w:val="24"/>
        </w:rPr>
      </w:pPr>
    </w:p>
    <w:p w14:paraId="53D4A57D" w14:textId="1FDD83A1" w:rsidR="002328FA" w:rsidRDefault="002328FA" w:rsidP="00E07A4E">
      <w:pPr>
        <w:pStyle w:val="Prrafodelista"/>
        <w:spacing w:line="360" w:lineRule="auto"/>
        <w:ind w:left="426"/>
        <w:jc w:val="both"/>
        <w:rPr>
          <w:rFonts w:ascii="Times New Roman" w:hAnsi="Times New Roman" w:cs="Times New Roman"/>
          <w:sz w:val="24"/>
          <w:szCs w:val="24"/>
        </w:rPr>
      </w:pPr>
    </w:p>
    <w:p w14:paraId="100F7B74" w14:textId="3CFFBAF3" w:rsidR="002328FA" w:rsidRDefault="002328FA" w:rsidP="00E07A4E">
      <w:pPr>
        <w:pStyle w:val="Prrafodelista"/>
        <w:spacing w:line="360" w:lineRule="auto"/>
        <w:ind w:left="426"/>
        <w:jc w:val="both"/>
        <w:rPr>
          <w:rFonts w:ascii="Times New Roman" w:hAnsi="Times New Roman" w:cs="Times New Roman"/>
          <w:sz w:val="24"/>
          <w:szCs w:val="24"/>
        </w:rPr>
      </w:pPr>
    </w:p>
    <w:p w14:paraId="39B3E3C1" w14:textId="45353708" w:rsidR="002328FA" w:rsidRDefault="002328FA" w:rsidP="00E07A4E">
      <w:pPr>
        <w:pStyle w:val="Prrafodelista"/>
        <w:spacing w:line="360" w:lineRule="auto"/>
        <w:ind w:left="426"/>
        <w:jc w:val="both"/>
        <w:rPr>
          <w:rFonts w:ascii="Times New Roman" w:hAnsi="Times New Roman" w:cs="Times New Roman"/>
          <w:sz w:val="24"/>
          <w:szCs w:val="24"/>
        </w:rPr>
      </w:pPr>
    </w:p>
    <w:p w14:paraId="258D1888" w14:textId="30F2DF17" w:rsidR="002328FA" w:rsidRDefault="002328FA" w:rsidP="00E07A4E">
      <w:pPr>
        <w:pStyle w:val="Prrafodelista"/>
        <w:spacing w:line="360" w:lineRule="auto"/>
        <w:ind w:left="426"/>
        <w:jc w:val="both"/>
        <w:rPr>
          <w:rFonts w:ascii="Times New Roman" w:hAnsi="Times New Roman" w:cs="Times New Roman"/>
          <w:sz w:val="24"/>
          <w:szCs w:val="24"/>
        </w:rPr>
      </w:pPr>
    </w:p>
    <w:p w14:paraId="70654C58" w14:textId="792EC7BF" w:rsidR="002328FA" w:rsidRDefault="002328FA" w:rsidP="00E07A4E">
      <w:pPr>
        <w:pStyle w:val="Prrafodelista"/>
        <w:spacing w:line="360" w:lineRule="auto"/>
        <w:ind w:left="426"/>
        <w:jc w:val="both"/>
        <w:rPr>
          <w:rFonts w:ascii="Times New Roman" w:hAnsi="Times New Roman" w:cs="Times New Roman"/>
          <w:sz w:val="24"/>
          <w:szCs w:val="24"/>
        </w:rPr>
      </w:pPr>
    </w:p>
    <w:p w14:paraId="12B1ED4A" w14:textId="4EE8EFF2" w:rsidR="002328FA" w:rsidRDefault="002328FA" w:rsidP="00E07A4E">
      <w:pPr>
        <w:pStyle w:val="Prrafodelista"/>
        <w:spacing w:line="360" w:lineRule="auto"/>
        <w:ind w:left="426"/>
        <w:jc w:val="both"/>
        <w:rPr>
          <w:rFonts w:ascii="Times New Roman" w:hAnsi="Times New Roman" w:cs="Times New Roman"/>
          <w:sz w:val="24"/>
          <w:szCs w:val="24"/>
        </w:rPr>
      </w:pPr>
    </w:p>
    <w:p w14:paraId="5949FC5E" w14:textId="066379BE" w:rsidR="002328FA" w:rsidRDefault="002328FA" w:rsidP="00E07A4E">
      <w:pPr>
        <w:pStyle w:val="Prrafodelista"/>
        <w:spacing w:line="360" w:lineRule="auto"/>
        <w:ind w:left="426"/>
        <w:jc w:val="both"/>
        <w:rPr>
          <w:rFonts w:ascii="Times New Roman" w:hAnsi="Times New Roman" w:cs="Times New Roman"/>
          <w:sz w:val="24"/>
          <w:szCs w:val="24"/>
        </w:rPr>
      </w:pPr>
    </w:p>
    <w:p w14:paraId="31422E77" w14:textId="52FD46CC" w:rsidR="002328FA" w:rsidRDefault="002328FA" w:rsidP="00E07A4E">
      <w:pPr>
        <w:pStyle w:val="Prrafodelista"/>
        <w:spacing w:line="360" w:lineRule="auto"/>
        <w:ind w:left="426"/>
        <w:jc w:val="both"/>
        <w:rPr>
          <w:rFonts w:ascii="Times New Roman" w:hAnsi="Times New Roman" w:cs="Times New Roman"/>
          <w:sz w:val="24"/>
          <w:szCs w:val="24"/>
        </w:rPr>
      </w:pPr>
    </w:p>
    <w:p w14:paraId="5991E975" w14:textId="4DB6162E" w:rsidR="002328FA" w:rsidRDefault="002328FA" w:rsidP="00E07A4E">
      <w:pPr>
        <w:pStyle w:val="Prrafodelista"/>
        <w:spacing w:line="360" w:lineRule="auto"/>
        <w:ind w:left="426"/>
        <w:jc w:val="both"/>
        <w:rPr>
          <w:rFonts w:ascii="Times New Roman" w:hAnsi="Times New Roman" w:cs="Times New Roman"/>
          <w:sz w:val="24"/>
          <w:szCs w:val="24"/>
        </w:rPr>
      </w:pPr>
    </w:p>
    <w:p w14:paraId="5D7DB308" w14:textId="3A4A2F52" w:rsidR="002328FA" w:rsidRDefault="002328FA" w:rsidP="00E07A4E">
      <w:pPr>
        <w:pStyle w:val="Prrafodelista"/>
        <w:spacing w:line="360" w:lineRule="auto"/>
        <w:ind w:left="426"/>
        <w:jc w:val="both"/>
        <w:rPr>
          <w:rFonts w:ascii="Times New Roman" w:hAnsi="Times New Roman" w:cs="Times New Roman"/>
          <w:sz w:val="24"/>
          <w:szCs w:val="24"/>
        </w:rPr>
      </w:pPr>
    </w:p>
    <w:p w14:paraId="4B062877" w14:textId="464B489A" w:rsidR="002328FA" w:rsidRDefault="002328FA" w:rsidP="00E07A4E">
      <w:pPr>
        <w:pStyle w:val="Prrafodelista"/>
        <w:spacing w:line="360" w:lineRule="auto"/>
        <w:ind w:left="426"/>
        <w:jc w:val="both"/>
        <w:rPr>
          <w:rFonts w:ascii="Times New Roman" w:hAnsi="Times New Roman" w:cs="Times New Roman"/>
          <w:sz w:val="24"/>
          <w:szCs w:val="24"/>
        </w:rPr>
      </w:pPr>
    </w:p>
    <w:p w14:paraId="512D20F3" w14:textId="4B55DE6C" w:rsidR="002328FA" w:rsidRDefault="002328FA" w:rsidP="00E07A4E">
      <w:pPr>
        <w:pStyle w:val="Prrafodelista"/>
        <w:spacing w:line="360" w:lineRule="auto"/>
        <w:ind w:left="426"/>
        <w:jc w:val="both"/>
        <w:rPr>
          <w:rFonts w:ascii="Times New Roman" w:hAnsi="Times New Roman" w:cs="Times New Roman"/>
          <w:sz w:val="24"/>
          <w:szCs w:val="24"/>
        </w:rPr>
      </w:pPr>
    </w:p>
    <w:p w14:paraId="3842AE66" w14:textId="71295EBC" w:rsidR="002328FA" w:rsidRDefault="002328FA" w:rsidP="00E07A4E">
      <w:pPr>
        <w:pStyle w:val="Prrafodelista"/>
        <w:spacing w:line="360" w:lineRule="auto"/>
        <w:ind w:left="426"/>
        <w:jc w:val="both"/>
        <w:rPr>
          <w:rFonts w:ascii="Times New Roman" w:hAnsi="Times New Roman" w:cs="Times New Roman"/>
          <w:sz w:val="24"/>
          <w:szCs w:val="24"/>
        </w:rPr>
      </w:pPr>
    </w:p>
    <w:p w14:paraId="5B2450C6" w14:textId="1B3BAD26" w:rsidR="002328FA" w:rsidRDefault="002328FA" w:rsidP="00E07A4E">
      <w:pPr>
        <w:pStyle w:val="Prrafodelista"/>
        <w:spacing w:line="360" w:lineRule="auto"/>
        <w:ind w:left="426"/>
        <w:jc w:val="both"/>
        <w:rPr>
          <w:rFonts w:ascii="Times New Roman" w:hAnsi="Times New Roman" w:cs="Times New Roman"/>
          <w:sz w:val="24"/>
          <w:szCs w:val="24"/>
        </w:rPr>
      </w:pPr>
    </w:p>
    <w:p w14:paraId="5B6E4FE3" w14:textId="31FBA370" w:rsidR="002328FA" w:rsidRDefault="002328FA" w:rsidP="00E07A4E">
      <w:pPr>
        <w:pStyle w:val="Prrafodelista"/>
        <w:spacing w:line="360" w:lineRule="auto"/>
        <w:ind w:left="426"/>
        <w:jc w:val="both"/>
        <w:rPr>
          <w:rFonts w:ascii="Times New Roman" w:hAnsi="Times New Roman" w:cs="Times New Roman"/>
          <w:sz w:val="24"/>
          <w:szCs w:val="24"/>
        </w:rPr>
      </w:pPr>
    </w:p>
    <w:p w14:paraId="1412DA53" w14:textId="27597641" w:rsidR="002328FA" w:rsidRDefault="002328FA" w:rsidP="002328FA">
      <w:pPr>
        <w:pStyle w:val="Prrafodelista"/>
        <w:spacing w:line="360" w:lineRule="auto"/>
        <w:ind w:left="426"/>
        <w:jc w:val="center"/>
        <w:rPr>
          <w:rFonts w:ascii="Times New Roman" w:hAnsi="Times New Roman" w:cs="Times New Roman"/>
          <w:b/>
          <w:sz w:val="36"/>
          <w:szCs w:val="24"/>
          <w:lang w:val="es-419"/>
        </w:rPr>
      </w:pPr>
      <w:r>
        <w:rPr>
          <w:rFonts w:ascii="Times New Roman" w:hAnsi="Times New Roman" w:cs="Times New Roman"/>
          <w:b/>
          <w:sz w:val="36"/>
          <w:szCs w:val="24"/>
          <w:u w:val="single"/>
          <w:lang w:val="es-419"/>
        </w:rPr>
        <w:lastRenderedPageBreak/>
        <w:t>ANEXO A</w:t>
      </w:r>
      <w:r>
        <w:rPr>
          <w:rFonts w:ascii="Times New Roman" w:hAnsi="Times New Roman" w:cs="Times New Roman"/>
          <w:b/>
          <w:sz w:val="36"/>
          <w:szCs w:val="24"/>
          <w:lang w:val="es-419"/>
        </w:rPr>
        <w:t>: TÉRMINOS USADOS</w:t>
      </w:r>
    </w:p>
    <w:p w14:paraId="324E66B7" w14:textId="77777777" w:rsidR="002328FA" w:rsidRPr="00D46252" w:rsidRDefault="002328FA" w:rsidP="002328FA">
      <w:pPr>
        <w:pStyle w:val="Prrafodelista"/>
        <w:spacing w:line="360" w:lineRule="auto"/>
        <w:ind w:left="426"/>
        <w:rPr>
          <w:rFonts w:ascii="Times New Roman" w:hAnsi="Times New Roman" w:cs="Times New Roman"/>
          <w:b/>
          <w:sz w:val="12"/>
          <w:szCs w:val="24"/>
          <w:lang w:val="es-419"/>
        </w:rPr>
      </w:pPr>
    </w:p>
    <w:p w14:paraId="04C735AE" w14:textId="77777777" w:rsidR="002328FA" w:rsidRPr="00AC50BD" w:rsidRDefault="002328FA" w:rsidP="002328FA">
      <w:pPr>
        <w:pStyle w:val="Prrafodelista"/>
        <w:ind w:left="426"/>
        <w:jc w:val="both"/>
        <w:rPr>
          <w:rFonts w:ascii="Times New Roman" w:hAnsi="Times New Roman" w:cs="Times New Roman"/>
          <w:szCs w:val="24"/>
          <w:lang w:val="es-419"/>
        </w:rPr>
      </w:pPr>
      <w:r w:rsidRPr="00AC50BD">
        <w:rPr>
          <w:rFonts w:ascii="Times New Roman" w:hAnsi="Times New Roman" w:cs="Times New Roman"/>
          <w:i/>
          <w:szCs w:val="24"/>
          <w:lang w:val="es-419"/>
        </w:rPr>
        <w:t>a</w:t>
      </w:r>
      <w:r w:rsidRPr="00AC50BD">
        <w:rPr>
          <w:rFonts w:ascii="Times New Roman" w:hAnsi="Times New Roman" w:cs="Times New Roman"/>
          <w:szCs w:val="24"/>
          <w:lang w:val="es-419"/>
        </w:rPr>
        <w:tab/>
      </w:r>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t>Radio del área de carga.</w:t>
      </w:r>
    </w:p>
    <w:p w14:paraId="6962F45A" w14:textId="77777777" w:rsidR="002328FA" w:rsidRPr="00AC50BD" w:rsidRDefault="002328FA" w:rsidP="002328FA">
      <w:pPr>
        <w:pStyle w:val="Prrafodelista"/>
        <w:ind w:left="426"/>
        <w:jc w:val="both"/>
        <w:rPr>
          <w:rFonts w:ascii="Times New Roman" w:hAnsi="Times New Roman" w:cs="Times New Roman"/>
          <w:szCs w:val="24"/>
          <w:lang w:val="es-419"/>
        </w:rPr>
      </w:pPr>
      <w:r w:rsidRPr="00AC50BD">
        <w:rPr>
          <w:rFonts w:ascii="Times New Roman" w:hAnsi="Times New Roman" w:cs="Times New Roman"/>
          <w:i/>
          <w:szCs w:val="24"/>
          <w:lang w:val="es-419"/>
        </w:rPr>
        <w:t>AC</w:t>
      </w:r>
      <w:r w:rsidRPr="00AC50BD">
        <w:rPr>
          <w:rFonts w:ascii="Times New Roman" w:hAnsi="Times New Roman" w:cs="Times New Roman"/>
          <w:i/>
          <w:szCs w:val="24"/>
          <w:vertAlign w:val="subscript"/>
          <w:lang w:val="es-419"/>
        </w:rPr>
        <w:t>PCC</w:t>
      </w:r>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t>Contenido de aire en el PCC.</w:t>
      </w:r>
    </w:p>
    <w:p w14:paraId="14451DFA" w14:textId="77777777" w:rsidR="002328FA" w:rsidRPr="00AC50BD" w:rsidRDefault="002328FA" w:rsidP="002328FA">
      <w:pPr>
        <w:pStyle w:val="Prrafodelista"/>
        <w:ind w:left="426"/>
        <w:jc w:val="both"/>
        <w:rPr>
          <w:rFonts w:ascii="Times New Roman" w:hAnsi="Times New Roman" w:cs="Times New Roman"/>
          <w:szCs w:val="24"/>
          <w:lang w:val="es-419"/>
        </w:rPr>
      </w:pPr>
      <w:r w:rsidRPr="00AC50BD">
        <w:rPr>
          <w:rFonts w:ascii="Times New Roman" w:hAnsi="Times New Roman" w:cs="Times New Roman"/>
          <w:i/>
          <w:szCs w:val="24"/>
          <w:lang w:val="es-419"/>
        </w:rPr>
        <w:t>Age</w:t>
      </w:r>
      <w:r w:rsidRPr="00AC50BD">
        <w:rPr>
          <w:rFonts w:ascii="Times New Roman" w:hAnsi="Times New Roman" w:cs="Times New Roman"/>
          <w:i/>
          <w:szCs w:val="24"/>
          <w:lang w:val="es-419"/>
        </w:rPr>
        <w:tab/>
      </w:r>
      <w:r w:rsidRPr="00AC50BD">
        <w:rPr>
          <w:rFonts w:ascii="Times New Roman" w:hAnsi="Times New Roman" w:cs="Times New Roman"/>
          <w:szCs w:val="24"/>
          <w:lang w:val="es-419"/>
        </w:rPr>
        <w:t>:</w:t>
      </w:r>
      <w:r w:rsidRPr="00AC50BD">
        <w:rPr>
          <w:rFonts w:ascii="Times New Roman" w:hAnsi="Times New Roman" w:cs="Times New Roman"/>
          <w:szCs w:val="24"/>
          <w:lang w:val="es-419"/>
        </w:rPr>
        <w:tab/>
        <w:t>Edad.</w:t>
      </w:r>
    </w:p>
    <w:p w14:paraId="3A9BCE45" w14:textId="77777777" w:rsidR="002328FA" w:rsidRPr="00AC50BD" w:rsidRDefault="002328FA" w:rsidP="002328FA">
      <w:pPr>
        <w:pStyle w:val="Prrafodelista"/>
        <w:ind w:left="1416" w:hanging="990"/>
        <w:jc w:val="both"/>
        <w:rPr>
          <w:rFonts w:ascii="Times New Roman" w:hAnsi="Times New Roman" w:cs="Times New Roman"/>
          <w:szCs w:val="24"/>
          <w:lang w:val="es-419"/>
        </w:rPr>
      </w:pPr>
      <w:r w:rsidRPr="00AC50BD">
        <w:rPr>
          <w:rFonts w:ascii="Times New Roman" w:hAnsi="Times New Roman" w:cs="Times New Roman"/>
          <w:i/>
          <w:szCs w:val="24"/>
          <w:lang w:val="es-419"/>
        </w:rPr>
        <w:t>AGG</w:t>
      </w:r>
      <w:r w:rsidRPr="00AC50BD">
        <w:rPr>
          <w:rFonts w:ascii="Times New Roman" w:hAnsi="Times New Roman" w:cs="Times New Roman"/>
          <w:i/>
          <w:szCs w:val="24"/>
          <w:lang w:val="es-419"/>
        </w:rPr>
        <w:tab/>
      </w:r>
      <w:r w:rsidRPr="00AC50BD">
        <w:rPr>
          <w:rFonts w:ascii="Times New Roman" w:hAnsi="Times New Roman" w:cs="Times New Roman"/>
          <w:szCs w:val="24"/>
          <w:lang w:val="es-419"/>
        </w:rPr>
        <w:t>:</w:t>
      </w:r>
      <w:r w:rsidRPr="00AC50BD">
        <w:rPr>
          <w:rFonts w:ascii="Times New Roman" w:hAnsi="Times New Roman" w:cs="Times New Roman"/>
          <w:szCs w:val="24"/>
          <w:lang w:val="es-419"/>
        </w:rPr>
        <w:tab/>
        <w:t>Factor de rigidez de la trabazón de agregados para el modelo de</w:t>
      </w:r>
      <w:r>
        <w:rPr>
          <w:rFonts w:ascii="Times New Roman" w:hAnsi="Times New Roman" w:cs="Times New Roman"/>
          <w:szCs w:val="24"/>
          <w:lang w:val="es-419"/>
        </w:rPr>
        <w:t xml:space="preserve"> </w:t>
      </w:r>
      <w:r>
        <w:rPr>
          <w:rFonts w:ascii="Times New Roman" w:hAnsi="Times New Roman" w:cs="Times New Roman"/>
          <w:szCs w:val="24"/>
          <w:lang w:val="es-419"/>
        </w:rPr>
        <w:tab/>
      </w:r>
      <w:r w:rsidRPr="00AC50BD">
        <w:rPr>
          <w:rFonts w:ascii="Times New Roman" w:hAnsi="Times New Roman" w:cs="Times New Roman"/>
          <w:szCs w:val="24"/>
          <w:lang w:val="es-419"/>
        </w:rPr>
        <w:t>deterioros de JPCP.</w:t>
      </w:r>
    </w:p>
    <w:p w14:paraId="06450DBA" w14:textId="77777777" w:rsidR="002328FA" w:rsidRPr="00AC50BD" w:rsidRDefault="002328FA" w:rsidP="002328FA">
      <w:pPr>
        <w:pStyle w:val="Prrafodelista"/>
        <w:ind w:left="1416" w:hanging="990"/>
        <w:jc w:val="both"/>
        <w:rPr>
          <w:rFonts w:ascii="Times New Roman" w:hAnsi="Times New Roman" w:cs="Times New Roman"/>
          <w:szCs w:val="24"/>
          <w:lang w:val="es-419"/>
        </w:rPr>
      </w:pPr>
      <w:proofErr w:type="spellStart"/>
      <w:r w:rsidRPr="00AC50BD">
        <w:rPr>
          <w:rFonts w:ascii="Times New Roman" w:hAnsi="Times New Roman" w:cs="Times New Roman"/>
          <w:i/>
          <w:szCs w:val="24"/>
          <w:lang w:val="es-419"/>
        </w:rPr>
        <w:t>B</w:t>
      </w:r>
      <w:r w:rsidRPr="00AC50BD">
        <w:rPr>
          <w:rFonts w:ascii="Times New Roman" w:hAnsi="Times New Roman" w:cs="Times New Roman"/>
          <w:i/>
          <w:szCs w:val="24"/>
          <w:vertAlign w:val="subscript"/>
          <w:lang w:val="es-419"/>
        </w:rPr>
        <w:t>curl</w:t>
      </w:r>
      <w:proofErr w:type="spellEnd"/>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t>Coeficiente de esfuerzo de alabeo / curvatura de Bradbury.</w:t>
      </w:r>
    </w:p>
    <w:p w14:paraId="222C5830" w14:textId="77777777" w:rsidR="002328FA" w:rsidRPr="00AC50BD" w:rsidRDefault="002328FA" w:rsidP="002328FA">
      <w:pPr>
        <w:pStyle w:val="Prrafodelista"/>
        <w:ind w:left="1416" w:hanging="990"/>
        <w:jc w:val="both"/>
        <w:rPr>
          <w:rFonts w:ascii="Times New Roman" w:hAnsi="Times New Roman" w:cs="Times New Roman"/>
          <w:szCs w:val="24"/>
          <w:lang w:val="es-419"/>
        </w:rPr>
      </w:pPr>
      <w:r w:rsidRPr="00AC50BD">
        <w:rPr>
          <w:rFonts w:ascii="Times New Roman" w:hAnsi="Times New Roman" w:cs="Times New Roman"/>
          <w:i/>
          <w:szCs w:val="24"/>
          <w:lang w:val="es-419"/>
        </w:rPr>
        <w:t>C</w:t>
      </w:r>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t xml:space="preserve">Constante de calibración global para </w:t>
      </w:r>
      <w:r>
        <w:rPr>
          <w:rFonts w:ascii="Times New Roman" w:hAnsi="Times New Roman" w:cs="Times New Roman"/>
          <w:szCs w:val="24"/>
          <w:lang w:val="es-419"/>
        </w:rPr>
        <w:t xml:space="preserve">las funciones de transferencia; </w:t>
      </w:r>
      <w:r w:rsidRPr="00AC50BD">
        <w:rPr>
          <w:rFonts w:ascii="Times New Roman" w:hAnsi="Times New Roman" w:cs="Times New Roman"/>
          <w:szCs w:val="24"/>
          <w:lang w:val="es-419"/>
        </w:rPr>
        <w:t xml:space="preserve">los </w:t>
      </w:r>
      <w:r>
        <w:rPr>
          <w:rFonts w:ascii="Times New Roman" w:hAnsi="Times New Roman" w:cs="Times New Roman"/>
          <w:szCs w:val="24"/>
          <w:lang w:val="es-419"/>
        </w:rPr>
        <w:tab/>
      </w:r>
      <w:r w:rsidRPr="00AC50BD">
        <w:rPr>
          <w:rFonts w:ascii="Times New Roman" w:hAnsi="Times New Roman" w:cs="Times New Roman"/>
          <w:szCs w:val="24"/>
          <w:lang w:val="es-419"/>
        </w:rPr>
        <w:t xml:space="preserve">subíndices enumerados se refieren al parámetro específico de la </w:t>
      </w:r>
      <w:r w:rsidRPr="00AC50BD">
        <w:rPr>
          <w:rFonts w:ascii="Times New Roman" w:hAnsi="Times New Roman" w:cs="Times New Roman"/>
          <w:szCs w:val="24"/>
          <w:lang w:val="es-419"/>
        </w:rPr>
        <w:tab/>
        <w:t>constante.</w:t>
      </w:r>
    </w:p>
    <w:p w14:paraId="1A3FE515" w14:textId="77777777" w:rsidR="002328FA" w:rsidRPr="00AC50BD" w:rsidRDefault="002328FA" w:rsidP="002328FA">
      <w:pPr>
        <w:pStyle w:val="Prrafodelista"/>
        <w:ind w:left="1416" w:hanging="990"/>
        <w:jc w:val="both"/>
        <w:rPr>
          <w:rFonts w:ascii="Times New Roman" w:hAnsi="Times New Roman" w:cs="Times New Roman"/>
          <w:szCs w:val="24"/>
          <w:lang w:val="es-419"/>
        </w:rPr>
      </w:pPr>
      <w:r w:rsidRPr="00AC50BD">
        <w:rPr>
          <w:rFonts w:ascii="Times New Roman" w:hAnsi="Times New Roman" w:cs="Times New Roman"/>
          <w:i/>
          <w:szCs w:val="24"/>
          <w:lang w:val="es-419"/>
        </w:rPr>
        <w:t>C</w:t>
      </w:r>
      <w:r w:rsidRPr="00AC50BD">
        <w:rPr>
          <w:rFonts w:ascii="Times New Roman" w:hAnsi="Times New Roman" w:cs="Times New Roman"/>
          <w:i/>
          <w:szCs w:val="24"/>
          <w:vertAlign w:val="subscript"/>
          <w:lang w:val="es-419"/>
        </w:rPr>
        <w:t>0</w:t>
      </w:r>
      <w:r w:rsidRPr="00AC50BD">
        <w:rPr>
          <w:rFonts w:ascii="Times New Roman" w:hAnsi="Times New Roman" w:cs="Times New Roman"/>
          <w:i/>
          <w:szCs w:val="24"/>
          <w:lang w:val="es-419"/>
        </w:rPr>
        <w:tab/>
      </w:r>
      <w:r w:rsidRPr="00AC50BD">
        <w:rPr>
          <w:rFonts w:ascii="Times New Roman" w:hAnsi="Times New Roman" w:cs="Times New Roman"/>
          <w:szCs w:val="24"/>
          <w:lang w:val="es-419"/>
        </w:rPr>
        <w:t>:</w:t>
      </w:r>
      <w:r w:rsidRPr="00AC50BD">
        <w:rPr>
          <w:rFonts w:ascii="Times New Roman" w:hAnsi="Times New Roman" w:cs="Times New Roman"/>
          <w:szCs w:val="24"/>
          <w:lang w:val="es-419"/>
        </w:rPr>
        <w:tab/>
        <w:t xml:space="preserve">Longitud de </w:t>
      </w:r>
      <w:proofErr w:type="spellStart"/>
      <w:r w:rsidRPr="00AC50BD">
        <w:rPr>
          <w:rFonts w:ascii="Times New Roman" w:hAnsi="Times New Roman" w:cs="Times New Roman"/>
          <w:szCs w:val="24"/>
          <w:lang w:val="es-419"/>
        </w:rPr>
        <w:t>fisuramiento</w:t>
      </w:r>
      <w:proofErr w:type="spellEnd"/>
      <w:r w:rsidRPr="00AC50BD">
        <w:rPr>
          <w:rFonts w:ascii="Times New Roman" w:hAnsi="Times New Roman" w:cs="Times New Roman"/>
          <w:szCs w:val="24"/>
          <w:lang w:val="es-419"/>
        </w:rPr>
        <w:t xml:space="preserve"> transversal para el modelo de </w:t>
      </w:r>
      <w:r w:rsidRPr="00AC50BD">
        <w:rPr>
          <w:rFonts w:ascii="Times New Roman" w:hAnsi="Times New Roman" w:cs="Times New Roman"/>
          <w:szCs w:val="24"/>
          <w:lang w:val="es-419"/>
        </w:rPr>
        <w:tab/>
      </w:r>
      <w:proofErr w:type="spellStart"/>
      <w:r>
        <w:rPr>
          <w:rFonts w:ascii="Times New Roman" w:hAnsi="Times New Roman" w:cs="Times New Roman"/>
          <w:szCs w:val="24"/>
          <w:lang w:val="es-419"/>
        </w:rPr>
        <w:t>fisuramiento</w:t>
      </w:r>
      <w:proofErr w:type="spellEnd"/>
      <w:r>
        <w:rPr>
          <w:rFonts w:ascii="Times New Roman" w:hAnsi="Times New Roman" w:cs="Times New Roman"/>
          <w:szCs w:val="24"/>
          <w:lang w:val="es-419"/>
        </w:rPr>
        <w:tab/>
      </w:r>
      <w:r w:rsidRPr="00AC50BD">
        <w:rPr>
          <w:rFonts w:ascii="Times New Roman" w:hAnsi="Times New Roman" w:cs="Times New Roman"/>
          <w:szCs w:val="24"/>
          <w:lang w:val="es-419"/>
        </w:rPr>
        <w:t>térmico.</w:t>
      </w:r>
    </w:p>
    <w:p w14:paraId="20442096" w14:textId="77777777" w:rsidR="002328FA" w:rsidRPr="00AC50BD" w:rsidRDefault="002328FA" w:rsidP="002328FA">
      <w:pPr>
        <w:pStyle w:val="Prrafodelista"/>
        <w:ind w:left="1416" w:hanging="990"/>
        <w:jc w:val="both"/>
        <w:rPr>
          <w:rFonts w:ascii="Times New Roman" w:hAnsi="Times New Roman" w:cs="Times New Roman"/>
          <w:szCs w:val="24"/>
          <w:lang w:val="es-419"/>
        </w:rPr>
      </w:pPr>
      <w:r w:rsidRPr="00AC50BD">
        <w:rPr>
          <w:rFonts w:ascii="Times New Roman" w:hAnsi="Times New Roman" w:cs="Times New Roman"/>
          <w:i/>
          <w:szCs w:val="24"/>
          <w:lang w:val="es-419"/>
        </w:rPr>
        <w:t>C</w:t>
      </w:r>
      <w:r w:rsidRPr="00AC50BD">
        <w:rPr>
          <w:rFonts w:ascii="Times New Roman" w:hAnsi="Times New Roman" w:cs="Times New Roman"/>
          <w:i/>
          <w:szCs w:val="24"/>
          <w:vertAlign w:val="subscript"/>
          <w:lang w:val="es-419"/>
        </w:rPr>
        <w:t>d</w:t>
      </w:r>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t xml:space="preserve">Profundidad de la fisura de un </w:t>
      </w:r>
      <w:proofErr w:type="spellStart"/>
      <w:r w:rsidRPr="00AC50BD">
        <w:rPr>
          <w:rFonts w:ascii="Times New Roman" w:hAnsi="Times New Roman" w:cs="Times New Roman"/>
          <w:szCs w:val="24"/>
          <w:lang w:val="es-419"/>
        </w:rPr>
        <w:t>fisuramiento</w:t>
      </w:r>
      <w:proofErr w:type="spellEnd"/>
      <w:r w:rsidRPr="00AC50BD">
        <w:rPr>
          <w:rFonts w:ascii="Times New Roman" w:hAnsi="Times New Roman" w:cs="Times New Roman"/>
          <w:szCs w:val="24"/>
          <w:lang w:val="es-419"/>
        </w:rPr>
        <w:t xml:space="preserve"> transversal en el </w:t>
      </w:r>
      <w:r w:rsidRPr="00AC50BD">
        <w:rPr>
          <w:rFonts w:ascii="Times New Roman" w:hAnsi="Times New Roman" w:cs="Times New Roman"/>
          <w:szCs w:val="24"/>
          <w:lang w:val="es-419"/>
        </w:rPr>
        <w:tab/>
      </w:r>
      <w:r>
        <w:rPr>
          <w:rFonts w:ascii="Times New Roman" w:hAnsi="Times New Roman" w:cs="Times New Roman"/>
          <w:szCs w:val="24"/>
          <w:lang w:val="es-419"/>
        </w:rPr>
        <w:t>modelo</w:t>
      </w:r>
      <w:r>
        <w:rPr>
          <w:rFonts w:ascii="Times New Roman" w:hAnsi="Times New Roman" w:cs="Times New Roman"/>
          <w:szCs w:val="24"/>
          <w:lang w:val="es-419"/>
        </w:rPr>
        <w:tab/>
      </w:r>
      <w:r w:rsidRPr="00AC50BD">
        <w:rPr>
          <w:rFonts w:ascii="Times New Roman" w:hAnsi="Times New Roman" w:cs="Times New Roman"/>
          <w:szCs w:val="24"/>
          <w:lang w:val="es-419"/>
        </w:rPr>
        <w:t xml:space="preserve">de </w:t>
      </w:r>
      <w:proofErr w:type="spellStart"/>
      <w:r w:rsidRPr="00AC50BD">
        <w:rPr>
          <w:rFonts w:ascii="Times New Roman" w:hAnsi="Times New Roman" w:cs="Times New Roman"/>
          <w:szCs w:val="24"/>
          <w:lang w:val="es-419"/>
        </w:rPr>
        <w:t>fisuramiento</w:t>
      </w:r>
      <w:proofErr w:type="spellEnd"/>
      <w:r w:rsidRPr="00AC50BD">
        <w:rPr>
          <w:rFonts w:ascii="Times New Roman" w:hAnsi="Times New Roman" w:cs="Times New Roman"/>
          <w:szCs w:val="24"/>
          <w:lang w:val="es-419"/>
        </w:rPr>
        <w:t xml:space="preserve"> térmico.</w:t>
      </w:r>
    </w:p>
    <w:p w14:paraId="70A2D8AE" w14:textId="77777777" w:rsidR="002328FA" w:rsidRPr="00AC50BD" w:rsidRDefault="002328FA" w:rsidP="002328FA">
      <w:pPr>
        <w:pStyle w:val="Prrafodelista"/>
        <w:ind w:left="1416" w:hanging="990"/>
        <w:jc w:val="both"/>
        <w:rPr>
          <w:rFonts w:ascii="Times New Roman" w:hAnsi="Times New Roman" w:cs="Times New Roman"/>
          <w:szCs w:val="24"/>
          <w:lang w:val="es-419"/>
        </w:rPr>
      </w:pPr>
      <w:r w:rsidRPr="00AC50BD">
        <w:rPr>
          <w:rFonts w:ascii="Times New Roman" w:hAnsi="Times New Roman" w:cs="Times New Roman"/>
          <w:i/>
          <w:szCs w:val="24"/>
          <w:lang w:val="es-419"/>
        </w:rPr>
        <w:t>C</w:t>
      </w:r>
      <w:r w:rsidRPr="00AC50BD">
        <w:rPr>
          <w:rFonts w:ascii="Times New Roman" w:hAnsi="Times New Roman" w:cs="Times New Roman"/>
          <w:i/>
          <w:szCs w:val="24"/>
          <w:vertAlign w:val="subscript"/>
          <w:lang w:val="es-419"/>
        </w:rPr>
        <w:t>H</w:t>
      </w:r>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t xml:space="preserve">Factor de corrección del espesor para </w:t>
      </w:r>
      <w:proofErr w:type="spellStart"/>
      <w:r w:rsidRPr="00AC50BD">
        <w:rPr>
          <w:rFonts w:ascii="Times New Roman" w:hAnsi="Times New Roman" w:cs="Times New Roman"/>
          <w:szCs w:val="24"/>
          <w:lang w:val="es-419"/>
        </w:rPr>
        <w:t>fisuramiento</w:t>
      </w:r>
      <w:proofErr w:type="spellEnd"/>
      <w:r w:rsidRPr="00AC50BD">
        <w:rPr>
          <w:rFonts w:ascii="Times New Roman" w:hAnsi="Times New Roman" w:cs="Times New Roman"/>
          <w:szCs w:val="24"/>
          <w:lang w:val="es-419"/>
        </w:rPr>
        <w:t xml:space="preserve"> por fatiga en </w:t>
      </w:r>
      <w:r w:rsidRPr="00AC50BD">
        <w:rPr>
          <w:rFonts w:ascii="Times New Roman" w:hAnsi="Times New Roman" w:cs="Times New Roman"/>
          <w:szCs w:val="24"/>
          <w:lang w:val="es-419"/>
        </w:rPr>
        <w:tab/>
        <w:t>mezclas HMA.</w:t>
      </w:r>
    </w:p>
    <w:p w14:paraId="325F8246" w14:textId="77777777" w:rsidR="002328FA" w:rsidRPr="00AC50BD" w:rsidRDefault="002328FA" w:rsidP="002328FA">
      <w:pPr>
        <w:pStyle w:val="Prrafodelista"/>
        <w:ind w:left="1416" w:hanging="990"/>
        <w:jc w:val="both"/>
        <w:rPr>
          <w:rFonts w:ascii="Times New Roman" w:hAnsi="Times New Roman" w:cs="Times New Roman"/>
          <w:szCs w:val="24"/>
          <w:lang w:val="es-419"/>
        </w:rPr>
      </w:pPr>
      <w:r w:rsidRPr="00AC50BD">
        <w:rPr>
          <w:rFonts w:ascii="Times New Roman" w:hAnsi="Times New Roman" w:cs="Times New Roman"/>
          <w:i/>
          <w:szCs w:val="24"/>
          <w:lang w:val="es-419"/>
        </w:rPr>
        <w:t>CRACK</w:t>
      </w:r>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r>
      <w:proofErr w:type="spellStart"/>
      <w:r w:rsidRPr="00AC50BD">
        <w:rPr>
          <w:rFonts w:ascii="Times New Roman" w:hAnsi="Times New Roman" w:cs="Times New Roman"/>
          <w:szCs w:val="24"/>
          <w:lang w:val="es-419"/>
        </w:rPr>
        <w:t>Fisuramiento</w:t>
      </w:r>
      <w:proofErr w:type="spellEnd"/>
      <w:r w:rsidRPr="00AC50BD">
        <w:rPr>
          <w:rFonts w:ascii="Times New Roman" w:hAnsi="Times New Roman" w:cs="Times New Roman"/>
          <w:szCs w:val="24"/>
          <w:lang w:val="es-419"/>
        </w:rPr>
        <w:t xml:space="preserve"> transversal pronosticado basado en valores medios.</w:t>
      </w:r>
    </w:p>
    <w:p w14:paraId="15158309" w14:textId="77777777" w:rsidR="002328FA" w:rsidRPr="00AC50BD" w:rsidRDefault="002328FA" w:rsidP="002328FA">
      <w:pPr>
        <w:pStyle w:val="Prrafodelista"/>
        <w:ind w:left="1416" w:hanging="990"/>
        <w:jc w:val="both"/>
        <w:rPr>
          <w:rFonts w:ascii="Times New Roman" w:hAnsi="Times New Roman" w:cs="Times New Roman"/>
          <w:szCs w:val="24"/>
          <w:lang w:val="es-419"/>
        </w:rPr>
      </w:pPr>
      <w:r w:rsidRPr="00AC50BD">
        <w:rPr>
          <w:rFonts w:ascii="Times New Roman" w:hAnsi="Times New Roman" w:cs="Times New Roman"/>
          <w:i/>
          <w:szCs w:val="24"/>
          <w:lang w:val="es-419"/>
        </w:rPr>
        <w:t>CRK</w:t>
      </w:r>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t xml:space="preserve">Cantidad pronosticada de fisuras de abajo hacia arriba o de arriba </w:t>
      </w:r>
      <w:r w:rsidRPr="00AC50BD">
        <w:rPr>
          <w:rFonts w:ascii="Times New Roman" w:hAnsi="Times New Roman" w:cs="Times New Roman"/>
          <w:szCs w:val="24"/>
          <w:lang w:val="es-419"/>
        </w:rPr>
        <w:tab/>
        <w:t xml:space="preserve">hacia abajo en el modelo de </w:t>
      </w:r>
      <w:proofErr w:type="spellStart"/>
      <w:r w:rsidRPr="00AC50BD">
        <w:rPr>
          <w:rFonts w:ascii="Times New Roman" w:hAnsi="Times New Roman" w:cs="Times New Roman"/>
          <w:szCs w:val="24"/>
          <w:lang w:val="es-419"/>
        </w:rPr>
        <w:t>fisuramiento</w:t>
      </w:r>
      <w:proofErr w:type="spellEnd"/>
      <w:r w:rsidRPr="00AC50BD">
        <w:rPr>
          <w:rFonts w:ascii="Times New Roman" w:hAnsi="Times New Roman" w:cs="Times New Roman"/>
          <w:szCs w:val="24"/>
          <w:lang w:val="es-419"/>
        </w:rPr>
        <w:t xml:space="preserve"> JPCP; los subíndices se </w:t>
      </w:r>
      <w:r w:rsidRPr="00AC50BD">
        <w:rPr>
          <w:rFonts w:ascii="Times New Roman" w:hAnsi="Times New Roman" w:cs="Times New Roman"/>
          <w:szCs w:val="24"/>
          <w:lang w:val="es-419"/>
        </w:rPr>
        <w:tab/>
        <w:t>refieren en donde se inicia la fisura.</w:t>
      </w:r>
    </w:p>
    <w:p w14:paraId="7550AE4F" w14:textId="77777777" w:rsidR="002328FA" w:rsidRPr="00AC50BD" w:rsidRDefault="002328FA" w:rsidP="002328FA">
      <w:pPr>
        <w:pStyle w:val="Prrafodelista"/>
        <w:ind w:left="1416" w:hanging="990"/>
        <w:jc w:val="both"/>
        <w:rPr>
          <w:rFonts w:ascii="Times New Roman" w:hAnsi="Times New Roman" w:cs="Times New Roman"/>
          <w:szCs w:val="24"/>
          <w:lang w:val="es-419"/>
        </w:rPr>
      </w:pPr>
      <w:r w:rsidRPr="00AC50BD">
        <w:rPr>
          <w:rFonts w:ascii="Times New Roman" w:hAnsi="Times New Roman" w:cs="Times New Roman"/>
          <w:i/>
          <w:szCs w:val="24"/>
          <w:lang w:val="es-419"/>
        </w:rPr>
        <w:t>d</w:t>
      </w:r>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t>Diámetro de la barra de transferencia.</w:t>
      </w:r>
    </w:p>
    <w:p w14:paraId="333BF5D3" w14:textId="77777777" w:rsidR="002328FA" w:rsidRPr="00AC50BD" w:rsidRDefault="002328FA" w:rsidP="002328FA">
      <w:pPr>
        <w:pStyle w:val="Prrafodelista"/>
        <w:ind w:left="1416" w:hanging="990"/>
        <w:jc w:val="both"/>
        <w:rPr>
          <w:rFonts w:ascii="Times New Roman" w:hAnsi="Times New Roman" w:cs="Times New Roman"/>
          <w:szCs w:val="24"/>
          <w:lang w:val="es-419"/>
        </w:rPr>
      </w:pPr>
      <w:proofErr w:type="spellStart"/>
      <w:r w:rsidRPr="00AC50BD">
        <w:rPr>
          <w:rFonts w:ascii="Times New Roman" w:hAnsi="Times New Roman" w:cs="Times New Roman"/>
          <w:i/>
          <w:szCs w:val="24"/>
          <w:lang w:val="es-419"/>
        </w:rPr>
        <w:t>d</w:t>
      </w:r>
      <w:r w:rsidRPr="00AC50BD">
        <w:rPr>
          <w:rFonts w:ascii="Times New Roman" w:hAnsi="Times New Roman" w:cs="Times New Roman"/>
          <w:i/>
          <w:szCs w:val="24"/>
          <w:vertAlign w:val="subscript"/>
          <w:lang w:val="es-419"/>
        </w:rPr>
        <w:t>b</w:t>
      </w:r>
      <w:proofErr w:type="spellEnd"/>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t>Diámetro de la barra de acero de refuerzo.</w:t>
      </w:r>
    </w:p>
    <w:p w14:paraId="1E527380" w14:textId="77777777" w:rsidR="002328FA" w:rsidRPr="00AC50BD" w:rsidRDefault="002328FA" w:rsidP="002328FA">
      <w:pPr>
        <w:pStyle w:val="Prrafodelista"/>
        <w:ind w:left="1416" w:hanging="990"/>
        <w:jc w:val="both"/>
        <w:rPr>
          <w:rFonts w:ascii="Times New Roman" w:hAnsi="Times New Roman" w:cs="Times New Roman"/>
          <w:szCs w:val="24"/>
          <w:lang w:val="es-419"/>
        </w:rPr>
      </w:pPr>
      <w:proofErr w:type="spellStart"/>
      <w:r w:rsidRPr="00AC50BD">
        <w:rPr>
          <w:rFonts w:ascii="Times New Roman" w:hAnsi="Times New Roman" w:cs="Times New Roman"/>
          <w:i/>
          <w:szCs w:val="24"/>
          <w:lang w:val="es-419"/>
        </w:rPr>
        <w:t>DAM</w:t>
      </w:r>
      <w:r w:rsidRPr="00AC50BD">
        <w:rPr>
          <w:rFonts w:ascii="Times New Roman" w:hAnsi="Times New Roman" w:cs="Times New Roman"/>
          <w:i/>
          <w:szCs w:val="24"/>
          <w:vertAlign w:val="subscript"/>
          <w:lang w:val="es-419"/>
        </w:rPr>
        <w:t>dow</w:t>
      </w:r>
      <w:proofErr w:type="spellEnd"/>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t xml:space="preserve">Daño en la interfaz superficie entre la barra de transferencia y el </w:t>
      </w:r>
      <w:r w:rsidRPr="00AC50BD">
        <w:rPr>
          <w:rFonts w:ascii="Times New Roman" w:hAnsi="Times New Roman" w:cs="Times New Roman"/>
          <w:szCs w:val="24"/>
          <w:lang w:val="es-419"/>
        </w:rPr>
        <w:tab/>
        <w:t>concreto.</w:t>
      </w:r>
    </w:p>
    <w:p w14:paraId="5C25B2CA" w14:textId="77777777" w:rsidR="002328FA" w:rsidRPr="00AC50BD" w:rsidRDefault="002328FA" w:rsidP="002328FA">
      <w:pPr>
        <w:pStyle w:val="Prrafodelista"/>
        <w:ind w:left="1416" w:hanging="990"/>
        <w:jc w:val="both"/>
        <w:rPr>
          <w:rFonts w:ascii="Times New Roman" w:hAnsi="Times New Roman" w:cs="Times New Roman"/>
          <w:szCs w:val="24"/>
          <w:lang w:val="es-419"/>
        </w:rPr>
      </w:pPr>
      <w:proofErr w:type="spellStart"/>
      <w:r w:rsidRPr="00AC50BD">
        <w:rPr>
          <w:rFonts w:ascii="Times New Roman" w:hAnsi="Times New Roman" w:cs="Times New Roman"/>
          <w:i/>
          <w:szCs w:val="24"/>
          <w:lang w:val="es-419"/>
        </w:rPr>
        <w:t>dsp</w:t>
      </w:r>
      <w:proofErr w:type="spellEnd"/>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t>Separación de las barras de transferencia.</w:t>
      </w:r>
    </w:p>
    <w:p w14:paraId="2D48DF8D" w14:textId="77777777" w:rsidR="002328FA" w:rsidRPr="00AC50BD" w:rsidRDefault="002328FA" w:rsidP="002328FA">
      <w:pPr>
        <w:pStyle w:val="Prrafodelista"/>
        <w:ind w:left="1416" w:hanging="990"/>
        <w:jc w:val="both"/>
        <w:rPr>
          <w:rFonts w:ascii="Times New Roman" w:hAnsi="Times New Roman" w:cs="Times New Roman"/>
          <w:szCs w:val="24"/>
          <w:lang w:val="es-419"/>
        </w:rPr>
      </w:pPr>
      <w:r w:rsidRPr="00AC50BD">
        <w:rPr>
          <w:rFonts w:ascii="Times New Roman" w:hAnsi="Times New Roman" w:cs="Times New Roman"/>
          <w:i/>
          <w:szCs w:val="24"/>
          <w:lang w:val="es-419"/>
        </w:rPr>
        <w:t>DE</w:t>
      </w:r>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t xml:space="preserve">Densidad diferencial de energía de deformación de la subrasante </w:t>
      </w:r>
      <w:r w:rsidRPr="00AC50BD">
        <w:rPr>
          <w:rFonts w:ascii="Times New Roman" w:hAnsi="Times New Roman" w:cs="Times New Roman"/>
          <w:szCs w:val="24"/>
          <w:lang w:val="es-419"/>
        </w:rPr>
        <w:tab/>
        <w:t>acumulada en un determinado mes.</w:t>
      </w:r>
    </w:p>
    <w:p w14:paraId="5FB4FAD7" w14:textId="77777777" w:rsidR="002328FA" w:rsidRPr="00AC50BD" w:rsidRDefault="002328FA" w:rsidP="002328FA">
      <w:pPr>
        <w:pStyle w:val="Prrafodelista"/>
        <w:ind w:left="1416" w:hanging="990"/>
        <w:jc w:val="both"/>
        <w:rPr>
          <w:rFonts w:ascii="Times New Roman" w:hAnsi="Times New Roman" w:cs="Times New Roman"/>
          <w:szCs w:val="24"/>
          <w:lang w:val="es-419"/>
        </w:rPr>
      </w:pPr>
      <w:r w:rsidRPr="00AC50BD">
        <w:rPr>
          <w:rFonts w:ascii="Times New Roman" w:hAnsi="Times New Roman" w:cs="Times New Roman"/>
          <w:i/>
          <w:szCs w:val="24"/>
          <w:lang w:val="es-419"/>
        </w:rPr>
        <w:t>DI</w:t>
      </w:r>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t xml:space="preserve">Índice de daño; los subíndices definen si son fisuras de abajo hacia </w:t>
      </w:r>
      <w:r w:rsidRPr="00AC50BD">
        <w:rPr>
          <w:rFonts w:ascii="Times New Roman" w:hAnsi="Times New Roman" w:cs="Times New Roman"/>
          <w:szCs w:val="24"/>
          <w:lang w:val="es-419"/>
        </w:rPr>
        <w:tab/>
        <w:t xml:space="preserve">arriba o de arriba hacia abajo y el daño acumulado en una capa </w:t>
      </w:r>
      <w:r w:rsidRPr="00AC50BD">
        <w:rPr>
          <w:rFonts w:ascii="Times New Roman" w:hAnsi="Times New Roman" w:cs="Times New Roman"/>
          <w:szCs w:val="24"/>
          <w:lang w:val="es-419"/>
        </w:rPr>
        <w:tab/>
        <w:t>específica.</w:t>
      </w:r>
    </w:p>
    <w:p w14:paraId="3D07E30C" w14:textId="77777777" w:rsidR="002328FA" w:rsidRPr="00AC50BD" w:rsidRDefault="002328FA" w:rsidP="002328FA">
      <w:pPr>
        <w:pStyle w:val="Prrafodelista"/>
        <w:ind w:left="1416" w:hanging="990"/>
        <w:jc w:val="both"/>
        <w:rPr>
          <w:rFonts w:ascii="Times New Roman" w:hAnsi="Times New Roman" w:cs="Times New Roman"/>
          <w:szCs w:val="24"/>
          <w:lang w:val="es-419"/>
        </w:rPr>
      </w:pPr>
      <w:r w:rsidRPr="00AC50BD">
        <w:rPr>
          <w:rFonts w:ascii="Times New Roman" w:hAnsi="Times New Roman" w:cs="Times New Roman"/>
          <w:i/>
          <w:szCs w:val="24"/>
          <w:lang w:val="es-419"/>
        </w:rPr>
        <w:t>E</w:t>
      </w:r>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t xml:space="preserve">Módulo elástico del material de liga del pavimento, los subíndices </w:t>
      </w:r>
      <w:r w:rsidRPr="00AC50BD">
        <w:rPr>
          <w:rFonts w:ascii="Times New Roman" w:hAnsi="Times New Roman" w:cs="Times New Roman"/>
          <w:szCs w:val="24"/>
          <w:lang w:val="es-419"/>
        </w:rPr>
        <w:tab/>
        <w:t>se refieren una capa o material específico.</w:t>
      </w:r>
    </w:p>
    <w:p w14:paraId="729E0E23" w14:textId="77777777" w:rsidR="002328FA" w:rsidRPr="00AC50BD" w:rsidRDefault="002328FA" w:rsidP="002328FA">
      <w:pPr>
        <w:pStyle w:val="Prrafodelista"/>
        <w:ind w:left="1416" w:hanging="990"/>
        <w:jc w:val="both"/>
        <w:rPr>
          <w:rFonts w:ascii="Times New Roman" w:hAnsi="Times New Roman" w:cs="Times New Roman"/>
          <w:szCs w:val="24"/>
          <w:lang w:val="es-419"/>
        </w:rPr>
      </w:pPr>
      <w:r w:rsidRPr="00AC50BD">
        <w:rPr>
          <w:rFonts w:ascii="Times New Roman" w:hAnsi="Times New Roman" w:cs="Times New Roman"/>
          <w:i/>
          <w:szCs w:val="24"/>
          <w:lang w:val="es-419"/>
        </w:rPr>
        <w:t>E</w:t>
      </w:r>
      <w:r w:rsidRPr="00AC50BD">
        <w:rPr>
          <w:rFonts w:ascii="Times New Roman" w:hAnsi="Times New Roman" w:cs="Times New Roman"/>
          <w:i/>
          <w:szCs w:val="24"/>
          <w:vertAlign w:val="subscript"/>
          <w:lang w:val="es-419"/>
        </w:rPr>
        <w:t>HMA</w:t>
      </w:r>
      <w:r w:rsidRPr="00AC50BD">
        <w:rPr>
          <w:rFonts w:ascii="Times New Roman" w:hAnsi="Times New Roman" w:cs="Times New Roman"/>
          <w:i/>
          <w:szCs w:val="24"/>
          <w:lang w:val="es-419"/>
        </w:rPr>
        <w:t>, E*</w:t>
      </w:r>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t>Módulo dinámico de mezclas asfálticas en caliente.</w:t>
      </w:r>
    </w:p>
    <w:p w14:paraId="34913932" w14:textId="77777777" w:rsidR="002328FA" w:rsidRPr="00AC50BD" w:rsidRDefault="002328FA" w:rsidP="002328FA">
      <w:pPr>
        <w:pStyle w:val="Prrafodelista"/>
        <w:ind w:left="1416" w:hanging="990"/>
        <w:jc w:val="both"/>
        <w:rPr>
          <w:rFonts w:ascii="Times New Roman" w:hAnsi="Times New Roman" w:cs="Times New Roman"/>
          <w:szCs w:val="24"/>
          <w:lang w:val="es-419"/>
        </w:rPr>
      </w:pPr>
      <w:r w:rsidRPr="00AC50BD">
        <w:rPr>
          <w:rFonts w:ascii="Times New Roman" w:hAnsi="Times New Roman" w:cs="Times New Roman"/>
          <w:i/>
          <w:szCs w:val="24"/>
          <w:lang w:val="es-419"/>
        </w:rPr>
        <w:t>EROD</w:t>
      </w:r>
      <w:r w:rsidRPr="00AC50BD">
        <w:rPr>
          <w:rFonts w:ascii="Times New Roman" w:hAnsi="Times New Roman" w:cs="Times New Roman"/>
          <w:szCs w:val="24"/>
          <w:lang w:val="es-419"/>
        </w:rPr>
        <w:tab/>
        <w:t>:</w:t>
      </w:r>
      <w:r w:rsidRPr="00AC50BD">
        <w:rPr>
          <w:rFonts w:ascii="Times New Roman" w:hAnsi="Times New Roman" w:cs="Times New Roman"/>
          <w:szCs w:val="24"/>
          <w:lang w:val="es-419"/>
        </w:rPr>
        <w:tab/>
        <w:t xml:space="preserve">Factor de erosionabilidad de la base / subbase para pavimentos de </w:t>
      </w:r>
      <w:r w:rsidRPr="00AC50BD">
        <w:rPr>
          <w:rFonts w:ascii="Times New Roman" w:hAnsi="Times New Roman" w:cs="Times New Roman"/>
          <w:szCs w:val="24"/>
          <w:lang w:val="es-419"/>
        </w:rPr>
        <w:tab/>
        <w:t>PCC.</w:t>
      </w:r>
    </w:p>
    <w:p w14:paraId="424BFCF8" w14:textId="77777777" w:rsidR="002328FA" w:rsidRPr="00AC50BD" w:rsidRDefault="002328FA" w:rsidP="002328FA">
      <w:pPr>
        <w:pStyle w:val="Prrafodelista"/>
        <w:ind w:left="1416" w:hanging="990"/>
        <w:jc w:val="both"/>
        <w:rPr>
          <w:rFonts w:ascii="Times New Roman" w:hAnsi="Times New Roman" w:cs="Times New Roman"/>
          <w:lang w:val="es-419"/>
        </w:rPr>
      </w:pPr>
      <w:r w:rsidRPr="00AC50BD">
        <w:rPr>
          <w:rFonts w:ascii="Times New Roman" w:hAnsi="Times New Roman" w:cs="Times New Roman"/>
          <w:i/>
          <w:lang w:val="es-419"/>
        </w:rPr>
        <w:t>f</w:t>
      </w:r>
      <w:r w:rsidRPr="00AC50BD">
        <w:rPr>
          <w:rFonts w:ascii="Times New Roman" w:hAnsi="Times New Roman" w:cs="Times New Roman"/>
          <w:lang w:val="es-419"/>
        </w:rPr>
        <w:tab/>
        <w:t>:</w:t>
      </w:r>
      <w:r w:rsidRPr="00AC50BD">
        <w:rPr>
          <w:rFonts w:ascii="Times New Roman" w:hAnsi="Times New Roman" w:cs="Times New Roman"/>
          <w:lang w:val="es-419"/>
        </w:rPr>
        <w:tab/>
        <w:t>Coeficiente de fricción de la base.</w:t>
      </w:r>
    </w:p>
    <w:p w14:paraId="78348CB5" w14:textId="77777777" w:rsidR="002328FA" w:rsidRPr="00AC50BD" w:rsidRDefault="002328FA" w:rsidP="002328FA">
      <w:pPr>
        <w:pStyle w:val="Prrafodelista"/>
        <w:ind w:left="1416" w:hanging="990"/>
        <w:jc w:val="both"/>
        <w:rPr>
          <w:rFonts w:ascii="Times New Roman" w:hAnsi="Times New Roman" w:cs="Times New Roman"/>
          <w:lang w:val="es-419"/>
        </w:rPr>
      </w:pPr>
      <w:proofErr w:type="spellStart"/>
      <w:r w:rsidRPr="00AC50BD">
        <w:rPr>
          <w:rFonts w:ascii="Times New Roman" w:hAnsi="Times New Roman" w:cs="Times New Roman"/>
          <w:i/>
          <w:lang w:val="es-419"/>
        </w:rPr>
        <w:t>f’</w:t>
      </w:r>
      <w:r w:rsidRPr="00AC50BD">
        <w:rPr>
          <w:rFonts w:ascii="Times New Roman" w:hAnsi="Times New Roman" w:cs="Times New Roman"/>
          <w:i/>
          <w:vertAlign w:val="subscript"/>
          <w:lang w:val="es-419"/>
        </w:rPr>
        <w:t>c</w:t>
      </w:r>
      <w:proofErr w:type="spellEnd"/>
      <w:r w:rsidRPr="00AC50BD">
        <w:rPr>
          <w:rFonts w:ascii="Times New Roman" w:hAnsi="Times New Roman" w:cs="Times New Roman"/>
          <w:lang w:val="es-419"/>
        </w:rPr>
        <w:tab/>
        <w:t>:</w:t>
      </w:r>
      <w:r w:rsidRPr="00AC50BD">
        <w:rPr>
          <w:rFonts w:ascii="Times New Roman" w:hAnsi="Times New Roman" w:cs="Times New Roman"/>
          <w:lang w:val="es-419"/>
        </w:rPr>
        <w:tab/>
        <w:t>Resistencia del PCC a la compresión.</w:t>
      </w:r>
    </w:p>
    <w:p w14:paraId="1306FB0F" w14:textId="77777777" w:rsidR="002328FA" w:rsidRPr="00AC50BD" w:rsidRDefault="002328FA" w:rsidP="002328FA">
      <w:pPr>
        <w:pStyle w:val="Prrafodelista"/>
        <w:ind w:left="1416" w:hanging="990"/>
        <w:jc w:val="both"/>
        <w:rPr>
          <w:rFonts w:ascii="Times New Roman" w:hAnsi="Times New Roman" w:cs="Times New Roman"/>
          <w:lang w:val="es-419"/>
        </w:rPr>
      </w:pPr>
      <w:r w:rsidRPr="00AC50BD">
        <w:rPr>
          <w:rFonts w:ascii="Times New Roman" w:hAnsi="Times New Roman" w:cs="Times New Roman"/>
          <w:i/>
          <w:lang w:val="es-419"/>
        </w:rPr>
        <w:t>f</w:t>
      </w:r>
      <w:r w:rsidRPr="00AC50BD">
        <w:rPr>
          <w:rFonts w:ascii="Times New Roman" w:hAnsi="Times New Roman" w:cs="Times New Roman"/>
          <w:i/>
          <w:vertAlign w:val="subscript"/>
          <w:lang w:val="es-419"/>
        </w:rPr>
        <w:t>t</w:t>
      </w:r>
      <w:r w:rsidRPr="00AC50BD">
        <w:rPr>
          <w:rFonts w:ascii="Times New Roman" w:hAnsi="Times New Roman" w:cs="Times New Roman"/>
          <w:lang w:val="es-419"/>
        </w:rPr>
        <w:tab/>
        <w:t>:</w:t>
      </w:r>
      <w:r w:rsidRPr="00AC50BD">
        <w:rPr>
          <w:rFonts w:ascii="Times New Roman" w:hAnsi="Times New Roman" w:cs="Times New Roman"/>
          <w:lang w:val="es-419"/>
        </w:rPr>
        <w:tab/>
        <w:t>Esfuerzo de tracción indirecta del concreto de PCC.</w:t>
      </w:r>
    </w:p>
    <w:p w14:paraId="0DDA394E" w14:textId="77777777" w:rsidR="002328FA" w:rsidRPr="00AC50BD" w:rsidRDefault="002328FA" w:rsidP="002328FA">
      <w:pPr>
        <w:pStyle w:val="Prrafodelista"/>
        <w:ind w:left="1416" w:hanging="990"/>
        <w:jc w:val="both"/>
        <w:rPr>
          <w:rFonts w:ascii="Times New Roman" w:hAnsi="Times New Roman" w:cs="Times New Roman"/>
          <w:lang w:val="es-419"/>
        </w:rPr>
      </w:pPr>
      <w:proofErr w:type="spellStart"/>
      <w:r w:rsidRPr="00AC50BD">
        <w:rPr>
          <w:rFonts w:ascii="Times New Roman" w:hAnsi="Times New Roman" w:cs="Times New Roman"/>
          <w:i/>
          <w:lang w:val="es-419"/>
        </w:rPr>
        <w:t>fault</w:t>
      </w:r>
      <w:r w:rsidRPr="00AC50BD">
        <w:rPr>
          <w:rFonts w:ascii="Times New Roman" w:hAnsi="Times New Roman" w:cs="Times New Roman"/>
          <w:i/>
          <w:vertAlign w:val="subscript"/>
          <w:lang w:val="es-419"/>
        </w:rPr>
        <w:t>m</w:t>
      </w:r>
      <w:proofErr w:type="spellEnd"/>
      <w:r w:rsidRPr="00AC50BD">
        <w:rPr>
          <w:rFonts w:ascii="Times New Roman" w:hAnsi="Times New Roman" w:cs="Times New Roman"/>
          <w:lang w:val="es-419"/>
        </w:rPr>
        <w:tab/>
        <w:t>:</w:t>
      </w:r>
      <w:r w:rsidRPr="00AC50BD">
        <w:rPr>
          <w:rFonts w:ascii="Times New Roman" w:hAnsi="Times New Roman" w:cs="Times New Roman"/>
          <w:lang w:val="es-419"/>
        </w:rPr>
        <w:tab/>
        <w:t xml:space="preserve">Escalonamiento en junta promedio al final del mes </w:t>
      </w:r>
      <w:r w:rsidRPr="00AC50BD">
        <w:rPr>
          <w:rFonts w:ascii="Times New Roman" w:hAnsi="Times New Roman" w:cs="Times New Roman"/>
          <w:i/>
          <w:lang w:val="es-419"/>
        </w:rPr>
        <w:t>m</w:t>
      </w:r>
      <w:r w:rsidRPr="00AC50BD">
        <w:rPr>
          <w:rFonts w:ascii="Times New Roman" w:hAnsi="Times New Roman" w:cs="Times New Roman"/>
          <w:lang w:val="es-419"/>
        </w:rPr>
        <w:t>.</w:t>
      </w:r>
    </w:p>
    <w:p w14:paraId="07D52A6C" w14:textId="77777777" w:rsidR="002328FA" w:rsidRPr="00AC50BD" w:rsidRDefault="002328FA" w:rsidP="002328FA">
      <w:pPr>
        <w:pStyle w:val="Prrafodelista"/>
        <w:ind w:left="1416" w:hanging="990"/>
        <w:jc w:val="both"/>
        <w:rPr>
          <w:rFonts w:ascii="Times New Roman" w:hAnsi="Times New Roman" w:cs="Times New Roman"/>
          <w:lang w:val="es-419"/>
        </w:rPr>
      </w:pPr>
      <w:proofErr w:type="spellStart"/>
      <w:r w:rsidRPr="00AC50BD">
        <w:rPr>
          <w:rFonts w:ascii="Times New Roman" w:hAnsi="Times New Roman" w:cs="Times New Roman"/>
          <w:i/>
          <w:lang w:val="es-419"/>
        </w:rPr>
        <w:t>Fault</w:t>
      </w:r>
      <w:r w:rsidRPr="00AC50BD">
        <w:rPr>
          <w:rFonts w:ascii="Times New Roman" w:hAnsi="Times New Roman" w:cs="Times New Roman"/>
          <w:i/>
          <w:vertAlign w:val="subscript"/>
          <w:lang w:val="es-419"/>
        </w:rPr>
        <w:t>t</w:t>
      </w:r>
      <w:proofErr w:type="spellEnd"/>
      <w:r w:rsidRPr="00AC50BD">
        <w:rPr>
          <w:rFonts w:ascii="Times New Roman" w:hAnsi="Times New Roman" w:cs="Times New Roman"/>
          <w:lang w:val="es-419"/>
        </w:rPr>
        <w:tab/>
        <w:t>:</w:t>
      </w:r>
      <w:r w:rsidRPr="00AC50BD">
        <w:rPr>
          <w:rFonts w:ascii="Times New Roman" w:hAnsi="Times New Roman" w:cs="Times New Roman"/>
          <w:lang w:val="es-419"/>
        </w:rPr>
        <w:tab/>
        <w:t xml:space="preserve">Escalonamiento promedio pronosticado de la junta transversal a </w:t>
      </w:r>
      <w:r w:rsidRPr="00AC50BD">
        <w:rPr>
          <w:rFonts w:ascii="Times New Roman" w:hAnsi="Times New Roman" w:cs="Times New Roman"/>
          <w:lang w:val="es-419"/>
        </w:rPr>
        <w:tab/>
        <w:t xml:space="preserve">cualquier tiempo dado </w:t>
      </w:r>
      <w:r w:rsidRPr="00AC50BD">
        <w:rPr>
          <w:rFonts w:ascii="Times New Roman" w:hAnsi="Times New Roman" w:cs="Times New Roman"/>
          <w:i/>
          <w:lang w:val="es-419"/>
        </w:rPr>
        <w:t>t</w:t>
      </w:r>
      <w:r w:rsidRPr="00AC50BD">
        <w:rPr>
          <w:rFonts w:ascii="Times New Roman" w:hAnsi="Times New Roman" w:cs="Times New Roman"/>
          <w:lang w:val="es-419"/>
        </w:rPr>
        <w:t>.</w:t>
      </w:r>
    </w:p>
    <w:p w14:paraId="17C936D8" w14:textId="77777777" w:rsidR="002328FA" w:rsidRPr="00AC50BD" w:rsidRDefault="002328FA" w:rsidP="002328FA">
      <w:pPr>
        <w:pStyle w:val="Prrafodelista"/>
        <w:ind w:left="1416" w:hanging="990"/>
        <w:jc w:val="both"/>
        <w:rPr>
          <w:rFonts w:ascii="Times New Roman" w:hAnsi="Times New Roman" w:cs="Times New Roman"/>
          <w:lang w:val="es-419"/>
        </w:rPr>
      </w:pPr>
      <w:r w:rsidRPr="00AC50BD">
        <w:rPr>
          <w:rFonts w:ascii="Times New Roman" w:hAnsi="Times New Roman" w:cs="Times New Roman"/>
          <w:i/>
          <w:sz w:val="18"/>
          <w:lang w:val="es-419"/>
        </w:rPr>
        <w:t>FAULTMAX</w:t>
      </w:r>
      <w:r w:rsidRPr="00AC50BD">
        <w:rPr>
          <w:rFonts w:ascii="Times New Roman" w:hAnsi="Times New Roman" w:cs="Times New Roman"/>
          <w:lang w:val="es-419"/>
        </w:rPr>
        <w:tab/>
        <w:t>:</w:t>
      </w:r>
      <w:r w:rsidRPr="00AC50BD">
        <w:rPr>
          <w:rFonts w:ascii="Times New Roman" w:hAnsi="Times New Roman" w:cs="Times New Roman"/>
          <w:lang w:val="es-419"/>
        </w:rPr>
        <w:tab/>
        <w:t>Escalonamiento máximo en junta transversal promedio al mes.</w:t>
      </w:r>
    </w:p>
    <w:p w14:paraId="1D49CC7F" w14:textId="77777777" w:rsidR="002328FA" w:rsidRPr="00AC50BD" w:rsidRDefault="002328FA" w:rsidP="002328FA">
      <w:pPr>
        <w:pStyle w:val="Prrafodelista"/>
        <w:ind w:left="1416" w:hanging="990"/>
        <w:jc w:val="both"/>
        <w:rPr>
          <w:rFonts w:ascii="Times New Roman" w:hAnsi="Times New Roman" w:cs="Times New Roman"/>
          <w:lang w:val="es-419"/>
        </w:rPr>
      </w:pPr>
      <w:r w:rsidRPr="00AC50BD">
        <w:rPr>
          <w:rFonts w:ascii="Times New Roman" w:hAnsi="Times New Roman" w:cs="Times New Roman"/>
          <w:i/>
          <w:sz w:val="18"/>
          <w:lang w:val="es-419"/>
        </w:rPr>
        <w:t>FAULTMAX</w:t>
      </w:r>
      <w:r w:rsidRPr="00AC50BD">
        <w:rPr>
          <w:rFonts w:ascii="Times New Roman" w:hAnsi="Times New Roman" w:cs="Times New Roman"/>
          <w:i/>
          <w:sz w:val="18"/>
          <w:vertAlign w:val="subscript"/>
          <w:lang w:val="es-419"/>
        </w:rPr>
        <w:t>0</w:t>
      </w:r>
      <w:r w:rsidRPr="00AC50BD">
        <w:rPr>
          <w:rFonts w:ascii="Times New Roman" w:hAnsi="Times New Roman" w:cs="Times New Roman"/>
          <w:lang w:val="es-419"/>
        </w:rPr>
        <w:tab/>
        <w:t>:</w:t>
      </w:r>
      <w:r w:rsidRPr="00AC50BD">
        <w:rPr>
          <w:rFonts w:ascii="Times New Roman" w:hAnsi="Times New Roman" w:cs="Times New Roman"/>
          <w:lang w:val="es-419"/>
        </w:rPr>
        <w:tab/>
        <w:t>Escalonamiento máximo inicial en junta transversal promedio.</w:t>
      </w:r>
    </w:p>
    <w:p w14:paraId="3336D750" w14:textId="77777777" w:rsidR="002328FA" w:rsidRPr="00AC50BD" w:rsidRDefault="002328FA" w:rsidP="002328FA">
      <w:pPr>
        <w:pStyle w:val="Prrafodelista"/>
        <w:ind w:left="1416" w:hanging="990"/>
        <w:jc w:val="both"/>
        <w:rPr>
          <w:rFonts w:ascii="Times New Roman" w:hAnsi="Times New Roman" w:cs="Times New Roman"/>
          <w:lang w:val="es-419"/>
        </w:rPr>
      </w:pPr>
      <w:r w:rsidRPr="00AC50BD">
        <w:rPr>
          <w:rFonts w:ascii="Times New Roman" w:hAnsi="Times New Roman" w:cs="Times New Roman"/>
          <w:i/>
          <w:lang w:val="es-419"/>
        </w:rPr>
        <w:t>FC</w:t>
      </w:r>
      <w:r w:rsidRPr="00AC50BD">
        <w:rPr>
          <w:rFonts w:ascii="Times New Roman" w:hAnsi="Times New Roman" w:cs="Times New Roman"/>
          <w:lang w:val="es-419"/>
        </w:rPr>
        <w:tab/>
        <w:t>:</w:t>
      </w:r>
      <w:r w:rsidRPr="00AC50BD">
        <w:rPr>
          <w:rFonts w:ascii="Times New Roman" w:hAnsi="Times New Roman" w:cs="Times New Roman"/>
          <w:lang w:val="es-419"/>
        </w:rPr>
        <w:tab/>
        <w:t xml:space="preserve">Área de </w:t>
      </w:r>
      <w:proofErr w:type="spellStart"/>
      <w:r w:rsidRPr="00AC50BD">
        <w:rPr>
          <w:rFonts w:ascii="Times New Roman" w:hAnsi="Times New Roman" w:cs="Times New Roman"/>
          <w:lang w:val="es-419"/>
        </w:rPr>
        <w:t>fisuramiento</w:t>
      </w:r>
      <w:proofErr w:type="spellEnd"/>
      <w:r w:rsidRPr="00AC50BD">
        <w:rPr>
          <w:rFonts w:ascii="Times New Roman" w:hAnsi="Times New Roman" w:cs="Times New Roman"/>
          <w:lang w:val="es-419"/>
        </w:rPr>
        <w:t xml:space="preserve"> por fatiga en mezclas de HMA; los subíndices</w:t>
      </w:r>
      <w:r>
        <w:rPr>
          <w:rFonts w:ascii="Times New Roman" w:hAnsi="Times New Roman" w:cs="Times New Roman"/>
          <w:lang w:val="es-419"/>
        </w:rPr>
        <w:t xml:space="preserve"> </w:t>
      </w:r>
      <w:r>
        <w:rPr>
          <w:rFonts w:ascii="Times New Roman" w:hAnsi="Times New Roman" w:cs="Times New Roman"/>
          <w:lang w:val="es-419"/>
        </w:rPr>
        <w:tab/>
      </w:r>
      <w:r w:rsidRPr="00AC50BD">
        <w:rPr>
          <w:rFonts w:ascii="Times New Roman" w:hAnsi="Times New Roman" w:cs="Times New Roman"/>
          <w:lang w:val="es-419"/>
        </w:rPr>
        <w:t xml:space="preserve">determinan si el </w:t>
      </w:r>
      <w:proofErr w:type="spellStart"/>
      <w:r w:rsidRPr="00AC50BD">
        <w:rPr>
          <w:rFonts w:ascii="Times New Roman" w:hAnsi="Times New Roman" w:cs="Times New Roman"/>
          <w:lang w:val="es-419"/>
        </w:rPr>
        <w:t>fisuramiento</w:t>
      </w:r>
      <w:proofErr w:type="spellEnd"/>
      <w:r w:rsidRPr="00AC50BD">
        <w:rPr>
          <w:rFonts w:ascii="Times New Roman" w:hAnsi="Times New Roman" w:cs="Times New Roman"/>
          <w:lang w:val="es-419"/>
        </w:rPr>
        <w:t xml:space="preserve"> es de abajo hacia arriba, de arriba </w:t>
      </w:r>
      <w:r w:rsidRPr="00AC50BD">
        <w:rPr>
          <w:rFonts w:ascii="Times New Roman" w:hAnsi="Times New Roman" w:cs="Times New Roman"/>
          <w:lang w:val="es-419"/>
        </w:rPr>
        <w:tab/>
      </w:r>
      <w:r>
        <w:rPr>
          <w:rFonts w:ascii="Times New Roman" w:hAnsi="Times New Roman" w:cs="Times New Roman"/>
          <w:lang w:val="es-419"/>
        </w:rPr>
        <w:t>hacia</w:t>
      </w:r>
      <w:r>
        <w:rPr>
          <w:rFonts w:ascii="Times New Roman" w:hAnsi="Times New Roman" w:cs="Times New Roman"/>
          <w:lang w:val="es-419"/>
        </w:rPr>
        <w:tab/>
      </w:r>
      <w:r w:rsidRPr="00AC50BD">
        <w:rPr>
          <w:rFonts w:ascii="Times New Roman" w:hAnsi="Times New Roman" w:cs="Times New Roman"/>
          <w:lang w:val="es-419"/>
        </w:rPr>
        <w:t>abajo o total.</w:t>
      </w:r>
    </w:p>
    <w:p w14:paraId="59EEF439" w14:textId="77777777" w:rsidR="002328FA" w:rsidRPr="00AC50BD" w:rsidRDefault="002328FA" w:rsidP="002328FA">
      <w:pPr>
        <w:pStyle w:val="Prrafodelista"/>
        <w:ind w:left="1416" w:hanging="990"/>
        <w:jc w:val="both"/>
        <w:rPr>
          <w:rFonts w:ascii="Times New Roman" w:hAnsi="Times New Roman" w:cs="Times New Roman"/>
          <w:lang w:val="es-419"/>
        </w:rPr>
      </w:pPr>
      <w:r w:rsidRPr="00AC50BD">
        <w:rPr>
          <w:rFonts w:ascii="Times New Roman" w:hAnsi="Times New Roman" w:cs="Times New Roman"/>
          <w:i/>
          <w:lang w:val="es-419"/>
        </w:rPr>
        <w:lastRenderedPageBreak/>
        <w:t>FI</w:t>
      </w:r>
      <w:r w:rsidRPr="00AC50BD">
        <w:rPr>
          <w:rFonts w:ascii="Times New Roman" w:hAnsi="Times New Roman" w:cs="Times New Roman"/>
          <w:lang w:val="es-419"/>
        </w:rPr>
        <w:tab/>
        <w:t>:</w:t>
      </w:r>
      <w:r w:rsidRPr="00AC50BD">
        <w:rPr>
          <w:rFonts w:ascii="Times New Roman" w:hAnsi="Times New Roman" w:cs="Times New Roman"/>
          <w:lang w:val="es-419"/>
        </w:rPr>
        <w:tab/>
        <w:t>Índice promedio de congelamiento.</w:t>
      </w:r>
    </w:p>
    <w:p w14:paraId="3F1C1895" w14:textId="77777777" w:rsidR="002328FA" w:rsidRPr="00AC50BD" w:rsidRDefault="002328FA" w:rsidP="002328FA">
      <w:pPr>
        <w:pStyle w:val="Prrafodelista"/>
        <w:ind w:left="1416" w:hanging="990"/>
        <w:jc w:val="both"/>
        <w:rPr>
          <w:rFonts w:ascii="Times New Roman" w:hAnsi="Times New Roman" w:cs="Times New Roman"/>
          <w:lang w:val="es-419"/>
        </w:rPr>
      </w:pPr>
      <w:r w:rsidRPr="00AC50BD">
        <w:rPr>
          <w:rFonts w:ascii="Times New Roman" w:hAnsi="Times New Roman" w:cs="Times New Roman"/>
          <w:i/>
          <w:lang w:val="es-419"/>
        </w:rPr>
        <w:t>FR</w:t>
      </w:r>
      <w:r w:rsidRPr="00AC50BD">
        <w:rPr>
          <w:rFonts w:ascii="Times New Roman" w:hAnsi="Times New Roman" w:cs="Times New Roman"/>
          <w:lang w:val="es-419"/>
        </w:rPr>
        <w:tab/>
        <w:t>:</w:t>
      </w:r>
      <w:r w:rsidRPr="00AC50BD">
        <w:rPr>
          <w:rFonts w:ascii="Times New Roman" w:hAnsi="Times New Roman" w:cs="Times New Roman"/>
          <w:lang w:val="es-419"/>
        </w:rPr>
        <w:tab/>
        <w:t xml:space="preserve">Índice base de congelamiento definido como porcentaje del tiempo </w:t>
      </w:r>
      <w:r w:rsidRPr="00AC50BD">
        <w:rPr>
          <w:rFonts w:ascii="Times New Roman" w:hAnsi="Times New Roman" w:cs="Times New Roman"/>
          <w:lang w:val="es-419"/>
        </w:rPr>
        <w:tab/>
        <w:t xml:space="preserve">en que la temperatura superior de la base está por debajo de la </w:t>
      </w:r>
      <w:r w:rsidRPr="00AC50BD">
        <w:rPr>
          <w:rFonts w:ascii="Times New Roman" w:hAnsi="Times New Roman" w:cs="Times New Roman"/>
          <w:lang w:val="es-419"/>
        </w:rPr>
        <w:tab/>
        <w:t>temperatura de congelamiento para el modelo de escalonamiento</w:t>
      </w:r>
      <w:r w:rsidRPr="00AC50BD">
        <w:rPr>
          <w:rFonts w:ascii="Times New Roman" w:hAnsi="Times New Roman" w:cs="Times New Roman"/>
          <w:lang w:val="es-419"/>
        </w:rPr>
        <w:tab/>
        <w:t>de JPCP.</w:t>
      </w:r>
    </w:p>
    <w:p w14:paraId="33E7D8DB" w14:textId="77777777" w:rsidR="002328FA" w:rsidRPr="00AC50BD" w:rsidRDefault="002328FA" w:rsidP="002328FA">
      <w:pPr>
        <w:pStyle w:val="Prrafodelista"/>
        <w:ind w:left="1416" w:hanging="990"/>
        <w:jc w:val="both"/>
        <w:rPr>
          <w:rFonts w:ascii="Times New Roman" w:hAnsi="Times New Roman" w:cs="Times New Roman"/>
          <w:lang w:val="es-419"/>
        </w:rPr>
      </w:pPr>
      <w:proofErr w:type="spellStart"/>
      <w:r w:rsidRPr="00AC50BD">
        <w:rPr>
          <w:rFonts w:ascii="Times New Roman" w:hAnsi="Times New Roman" w:cs="Times New Roman"/>
          <w:i/>
          <w:lang w:val="es-419"/>
        </w:rPr>
        <w:t>FT</w:t>
      </w:r>
      <w:r w:rsidRPr="00AC50BD">
        <w:rPr>
          <w:rFonts w:ascii="Times New Roman" w:hAnsi="Times New Roman" w:cs="Times New Roman"/>
          <w:i/>
          <w:vertAlign w:val="subscript"/>
          <w:lang w:val="es-419"/>
        </w:rPr>
        <w:t>cycles</w:t>
      </w:r>
      <w:proofErr w:type="spellEnd"/>
      <w:r w:rsidRPr="00AC50BD">
        <w:rPr>
          <w:rFonts w:ascii="Times New Roman" w:hAnsi="Times New Roman" w:cs="Times New Roman"/>
          <w:lang w:val="es-419"/>
        </w:rPr>
        <w:tab/>
        <w:t>:</w:t>
      </w:r>
      <w:r w:rsidRPr="00AC50BD">
        <w:rPr>
          <w:rFonts w:ascii="Times New Roman" w:hAnsi="Times New Roman" w:cs="Times New Roman"/>
          <w:lang w:val="es-419"/>
        </w:rPr>
        <w:tab/>
        <w:t>Numero promedio anual de ciclos de congelamiento – descongelamiento.</w:t>
      </w:r>
    </w:p>
    <w:p w14:paraId="60772365" w14:textId="77777777" w:rsidR="002328FA" w:rsidRDefault="002328FA" w:rsidP="002328FA">
      <w:pPr>
        <w:pStyle w:val="Prrafodelista"/>
        <w:ind w:left="1416" w:hanging="990"/>
        <w:jc w:val="both"/>
        <w:rPr>
          <w:rFonts w:ascii="Times New Roman" w:hAnsi="Times New Roman" w:cs="Times New Roman"/>
          <w:lang w:val="es-419"/>
        </w:rPr>
      </w:pPr>
      <w:r w:rsidRPr="00AC50BD">
        <w:rPr>
          <w:rFonts w:ascii="Times New Roman" w:hAnsi="Times New Roman" w:cs="Times New Roman"/>
          <w:i/>
          <w:lang w:val="es-419"/>
        </w:rPr>
        <w:t>H</w:t>
      </w:r>
      <w:r w:rsidRPr="00AC50BD">
        <w:rPr>
          <w:rFonts w:ascii="Times New Roman" w:hAnsi="Times New Roman" w:cs="Times New Roman"/>
          <w:lang w:val="es-419"/>
        </w:rPr>
        <w:tab/>
        <w:t>:</w:t>
      </w:r>
      <w:r w:rsidRPr="00AC50BD">
        <w:rPr>
          <w:rFonts w:ascii="Times New Roman" w:hAnsi="Times New Roman" w:cs="Times New Roman"/>
          <w:lang w:val="es-419"/>
        </w:rPr>
        <w:tab/>
        <w:t>Espesor total de la capa del pavimento; los subíndices se refieren a</w:t>
      </w:r>
      <w:r>
        <w:rPr>
          <w:rFonts w:ascii="Times New Roman" w:hAnsi="Times New Roman" w:cs="Times New Roman"/>
          <w:lang w:val="es-419"/>
        </w:rPr>
        <w:t xml:space="preserve"> </w:t>
      </w:r>
      <w:r w:rsidRPr="00AC50BD">
        <w:rPr>
          <w:rFonts w:ascii="Times New Roman" w:hAnsi="Times New Roman" w:cs="Times New Roman"/>
          <w:lang w:val="es-419"/>
        </w:rPr>
        <w:t xml:space="preserve">la </w:t>
      </w:r>
      <w:r>
        <w:rPr>
          <w:rFonts w:ascii="Times New Roman" w:hAnsi="Times New Roman" w:cs="Times New Roman"/>
          <w:lang w:val="es-419"/>
        </w:rPr>
        <w:tab/>
      </w:r>
      <w:r w:rsidRPr="00AC50BD">
        <w:rPr>
          <w:rFonts w:ascii="Times New Roman" w:hAnsi="Times New Roman" w:cs="Times New Roman"/>
          <w:lang w:val="es-419"/>
        </w:rPr>
        <w:t>capa individual</w:t>
      </w:r>
      <w:r>
        <w:rPr>
          <w:rFonts w:ascii="Times New Roman" w:hAnsi="Times New Roman" w:cs="Times New Roman"/>
          <w:lang w:val="es-419"/>
        </w:rPr>
        <w:t>.</w:t>
      </w:r>
    </w:p>
    <w:p w14:paraId="5595D1BA"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IRI</w:t>
      </w:r>
      <w:r>
        <w:rPr>
          <w:rFonts w:ascii="Times New Roman" w:hAnsi="Times New Roman" w:cs="Times New Roman"/>
          <w:lang w:val="es-419"/>
        </w:rPr>
        <w:tab/>
        <w:t>:</w:t>
      </w:r>
      <w:r>
        <w:rPr>
          <w:rFonts w:ascii="Times New Roman" w:hAnsi="Times New Roman" w:cs="Times New Roman"/>
          <w:lang w:val="es-419"/>
        </w:rPr>
        <w:tab/>
        <w:t xml:space="preserve">Índice de regularidad internacional, los subíndices se refieren a inicial y </w:t>
      </w:r>
      <w:r>
        <w:rPr>
          <w:rFonts w:ascii="Times New Roman" w:hAnsi="Times New Roman" w:cs="Times New Roman"/>
          <w:lang w:val="es-419"/>
        </w:rPr>
        <w:tab/>
        <w:t>final.</w:t>
      </w:r>
    </w:p>
    <w:p w14:paraId="6F9BA5F5"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jw</w:t>
      </w:r>
      <w:proofErr w:type="spellEnd"/>
      <w:r>
        <w:rPr>
          <w:rFonts w:ascii="Times New Roman" w:hAnsi="Times New Roman" w:cs="Times New Roman"/>
          <w:i/>
          <w:lang w:val="es-419"/>
        </w:rPr>
        <w:tab/>
      </w:r>
      <w:r>
        <w:rPr>
          <w:rFonts w:ascii="Times New Roman" w:hAnsi="Times New Roman" w:cs="Times New Roman"/>
          <w:lang w:val="es-419"/>
        </w:rPr>
        <w:t>:</w:t>
      </w:r>
      <w:r>
        <w:rPr>
          <w:rFonts w:ascii="Times New Roman" w:hAnsi="Times New Roman" w:cs="Times New Roman"/>
          <w:lang w:val="es-419"/>
        </w:rPr>
        <w:tab/>
        <w:t>Apertura de junta.</w:t>
      </w:r>
    </w:p>
    <w:p w14:paraId="413A9C98"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J</w:t>
      </w:r>
      <w:r>
        <w:rPr>
          <w:rFonts w:ascii="Times New Roman" w:hAnsi="Times New Roman" w:cs="Times New Roman"/>
          <w:i/>
          <w:vertAlign w:val="subscript"/>
          <w:lang w:val="es-419"/>
        </w:rPr>
        <w:t>AGG</w:t>
      </w:r>
      <w:r>
        <w:rPr>
          <w:rFonts w:ascii="Times New Roman" w:hAnsi="Times New Roman" w:cs="Times New Roman"/>
          <w:lang w:val="es-419"/>
        </w:rPr>
        <w:tab/>
        <w:t>:</w:t>
      </w:r>
      <w:r>
        <w:rPr>
          <w:rFonts w:ascii="Times New Roman" w:hAnsi="Times New Roman" w:cs="Times New Roman"/>
          <w:lang w:val="es-419"/>
        </w:rPr>
        <w:tab/>
        <w:t>Rigidez de la junta en la fisura transversal calculada por el incremento de</w:t>
      </w:r>
      <w:r>
        <w:rPr>
          <w:rFonts w:ascii="Times New Roman" w:hAnsi="Times New Roman" w:cs="Times New Roman"/>
          <w:lang w:val="es-419"/>
        </w:rPr>
        <w:tab/>
        <w:t>tiempo.</w:t>
      </w:r>
    </w:p>
    <w:p w14:paraId="00963EFA"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J</w:t>
      </w:r>
      <w:r>
        <w:rPr>
          <w:rFonts w:ascii="Times New Roman" w:hAnsi="Times New Roman" w:cs="Times New Roman"/>
          <w:i/>
          <w:vertAlign w:val="subscript"/>
          <w:lang w:val="es-419"/>
        </w:rPr>
        <w:t>c</w:t>
      </w:r>
      <w:proofErr w:type="spellEnd"/>
      <w:r>
        <w:rPr>
          <w:rFonts w:ascii="Times New Roman" w:hAnsi="Times New Roman" w:cs="Times New Roman"/>
          <w:lang w:val="es-419"/>
        </w:rPr>
        <w:tab/>
        <w:t>:</w:t>
      </w:r>
      <w:r>
        <w:rPr>
          <w:rFonts w:ascii="Times New Roman" w:hAnsi="Times New Roman" w:cs="Times New Roman"/>
          <w:lang w:val="es-419"/>
        </w:rPr>
        <w:tab/>
        <w:t>Rigidez de la junta en la fisura transversal para el incremento de tiempo</w:t>
      </w:r>
      <w:r>
        <w:rPr>
          <w:rFonts w:ascii="Times New Roman" w:hAnsi="Times New Roman" w:cs="Times New Roman"/>
          <w:lang w:val="es-419"/>
        </w:rPr>
        <w:tab/>
        <w:t>actual.</w:t>
      </w:r>
    </w:p>
    <w:p w14:paraId="1EFAA270"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J</w:t>
      </w:r>
      <w:r>
        <w:rPr>
          <w:rFonts w:ascii="Times New Roman" w:hAnsi="Times New Roman" w:cs="Times New Roman"/>
          <w:i/>
          <w:vertAlign w:val="subscript"/>
          <w:lang w:val="es-419"/>
        </w:rPr>
        <w:t>d</w:t>
      </w:r>
      <w:proofErr w:type="spellEnd"/>
      <w:r>
        <w:rPr>
          <w:rFonts w:ascii="Times New Roman" w:hAnsi="Times New Roman" w:cs="Times New Roman"/>
          <w:lang w:val="es-419"/>
        </w:rPr>
        <w:tab/>
        <w:t>:</w:t>
      </w:r>
      <w:r>
        <w:rPr>
          <w:rFonts w:ascii="Times New Roman" w:hAnsi="Times New Roman" w:cs="Times New Roman"/>
          <w:lang w:val="es-419"/>
        </w:rPr>
        <w:tab/>
        <w:t xml:space="preserve">Rigidez adimensional de la barra de transferencia al momento de la </w:t>
      </w:r>
      <w:r>
        <w:rPr>
          <w:rFonts w:ascii="Times New Roman" w:hAnsi="Times New Roman" w:cs="Times New Roman"/>
          <w:lang w:val="es-419"/>
        </w:rPr>
        <w:tab/>
        <w:t>aplicación de carga.</w:t>
      </w:r>
    </w:p>
    <w:p w14:paraId="10365D36"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k</w:t>
      </w:r>
      <w:r>
        <w:rPr>
          <w:rFonts w:ascii="Times New Roman" w:hAnsi="Times New Roman" w:cs="Times New Roman"/>
          <w:lang w:val="es-419"/>
        </w:rPr>
        <w:tab/>
        <w:t>:</w:t>
      </w:r>
      <w:r>
        <w:rPr>
          <w:rFonts w:ascii="Times New Roman" w:hAnsi="Times New Roman" w:cs="Times New Roman"/>
          <w:lang w:val="es-419"/>
        </w:rPr>
        <w:tab/>
        <w:t>Módulo de reacción de la subrasante.</w:t>
      </w:r>
    </w:p>
    <w:p w14:paraId="10A29A47"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k</w:t>
      </w:r>
      <w:r>
        <w:rPr>
          <w:rFonts w:ascii="Times New Roman" w:hAnsi="Times New Roman" w:cs="Times New Roman"/>
          <w:i/>
          <w:vertAlign w:val="subscript"/>
          <w:lang w:val="es-419"/>
        </w:rPr>
        <w:t>1r, 2r, 3r</w:t>
      </w:r>
      <w:r>
        <w:rPr>
          <w:rFonts w:ascii="Times New Roman" w:hAnsi="Times New Roman" w:cs="Times New Roman"/>
          <w:lang w:val="es-419"/>
        </w:rPr>
        <w:tab/>
        <w:t>:</w:t>
      </w:r>
      <w:r>
        <w:rPr>
          <w:rFonts w:ascii="Times New Roman" w:hAnsi="Times New Roman" w:cs="Times New Roman"/>
          <w:lang w:val="es-419"/>
        </w:rPr>
        <w:tab/>
        <w:t>Parámetros de calibración global de campo para el modelo de predicción</w:t>
      </w:r>
      <w:r>
        <w:rPr>
          <w:rFonts w:ascii="Times New Roman" w:hAnsi="Times New Roman" w:cs="Times New Roman"/>
          <w:lang w:val="es-419"/>
        </w:rPr>
        <w:tab/>
        <w:t>de profundidad del ahuellamiento.</w:t>
      </w:r>
    </w:p>
    <w:p w14:paraId="490553B9"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k</w:t>
      </w:r>
      <w:r>
        <w:rPr>
          <w:rFonts w:ascii="Times New Roman" w:hAnsi="Times New Roman" w:cs="Times New Roman"/>
          <w:i/>
          <w:vertAlign w:val="subscript"/>
          <w:lang w:val="es-419"/>
        </w:rPr>
        <w:t>f1, f</w:t>
      </w:r>
      <w:proofErr w:type="gramStart"/>
      <w:r>
        <w:rPr>
          <w:rFonts w:ascii="Times New Roman" w:hAnsi="Times New Roman" w:cs="Times New Roman"/>
          <w:i/>
          <w:vertAlign w:val="subscript"/>
          <w:lang w:val="es-419"/>
        </w:rPr>
        <w:t>2 ,f</w:t>
      </w:r>
      <w:proofErr w:type="gramEnd"/>
      <w:r>
        <w:rPr>
          <w:rFonts w:ascii="Times New Roman" w:hAnsi="Times New Roman" w:cs="Times New Roman"/>
          <w:i/>
          <w:vertAlign w:val="subscript"/>
          <w:lang w:val="es-419"/>
        </w:rPr>
        <w:t>3</w:t>
      </w:r>
      <w:r>
        <w:rPr>
          <w:rFonts w:ascii="Times New Roman" w:hAnsi="Times New Roman" w:cs="Times New Roman"/>
          <w:lang w:val="es-419"/>
        </w:rPr>
        <w:tab/>
        <w:t>:</w:t>
      </w:r>
      <w:r>
        <w:rPr>
          <w:rFonts w:ascii="Times New Roman" w:hAnsi="Times New Roman" w:cs="Times New Roman"/>
          <w:lang w:val="es-419"/>
        </w:rPr>
        <w:tab/>
        <w:t>Coeficientes de calibración global de campo para el modelo de predicción</w:t>
      </w:r>
      <w:r>
        <w:rPr>
          <w:rFonts w:ascii="Times New Roman" w:hAnsi="Times New Roman" w:cs="Times New Roman"/>
          <w:lang w:val="es-419"/>
        </w:rPr>
        <w:tab/>
        <w:t xml:space="preserve">del </w:t>
      </w:r>
      <w:proofErr w:type="spellStart"/>
      <w:r>
        <w:rPr>
          <w:rFonts w:ascii="Times New Roman" w:hAnsi="Times New Roman" w:cs="Times New Roman"/>
          <w:lang w:val="es-419"/>
        </w:rPr>
        <w:t>fisuramiento</w:t>
      </w:r>
      <w:proofErr w:type="spellEnd"/>
      <w:r>
        <w:rPr>
          <w:rFonts w:ascii="Times New Roman" w:hAnsi="Times New Roman" w:cs="Times New Roman"/>
          <w:lang w:val="es-419"/>
        </w:rPr>
        <w:t xml:space="preserve"> por fatiga.</w:t>
      </w:r>
    </w:p>
    <w:p w14:paraId="6C69ABB2"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k</w:t>
      </w:r>
      <w:r>
        <w:rPr>
          <w:rFonts w:ascii="Times New Roman" w:hAnsi="Times New Roman" w:cs="Times New Roman"/>
          <w:i/>
          <w:vertAlign w:val="subscript"/>
          <w:lang w:val="es-419"/>
        </w:rPr>
        <w:t>s1</w:t>
      </w:r>
      <w:r>
        <w:rPr>
          <w:rFonts w:ascii="Times New Roman" w:hAnsi="Times New Roman" w:cs="Times New Roman"/>
          <w:lang w:val="es-419"/>
        </w:rPr>
        <w:tab/>
        <w:t>:</w:t>
      </w:r>
      <w:r>
        <w:rPr>
          <w:rFonts w:ascii="Times New Roman" w:hAnsi="Times New Roman" w:cs="Times New Roman"/>
          <w:lang w:val="es-419"/>
        </w:rPr>
        <w:tab/>
        <w:t>Coeficiente de calibración global para materiales granulares y suelos.</w:t>
      </w:r>
    </w:p>
    <w:p w14:paraId="2CECB8C3"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k</w:t>
      </w:r>
      <w:r>
        <w:rPr>
          <w:rFonts w:ascii="Times New Roman" w:hAnsi="Times New Roman" w:cs="Times New Roman"/>
          <w:i/>
          <w:vertAlign w:val="subscript"/>
          <w:lang w:val="es-419"/>
        </w:rPr>
        <w:t>t</w:t>
      </w:r>
      <w:proofErr w:type="spellEnd"/>
      <w:r>
        <w:rPr>
          <w:rFonts w:ascii="Times New Roman" w:hAnsi="Times New Roman" w:cs="Times New Roman"/>
          <w:lang w:val="es-419"/>
        </w:rPr>
        <w:tab/>
        <w:t>:</w:t>
      </w:r>
      <w:r>
        <w:rPr>
          <w:rFonts w:ascii="Times New Roman" w:hAnsi="Times New Roman" w:cs="Times New Roman"/>
          <w:lang w:val="es-419"/>
        </w:rPr>
        <w:tab/>
        <w:t xml:space="preserve">Coeficiente de calibración global para el modelo de </w:t>
      </w:r>
      <w:proofErr w:type="spellStart"/>
      <w:r>
        <w:rPr>
          <w:rFonts w:ascii="Times New Roman" w:hAnsi="Times New Roman" w:cs="Times New Roman"/>
          <w:lang w:val="es-419"/>
        </w:rPr>
        <w:t>fisuramiento</w:t>
      </w:r>
      <w:proofErr w:type="spellEnd"/>
      <w:r>
        <w:rPr>
          <w:rFonts w:ascii="Times New Roman" w:hAnsi="Times New Roman" w:cs="Times New Roman"/>
          <w:lang w:val="es-419"/>
        </w:rPr>
        <w:t xml:space="preserve"> térmico</w:t>
      </w:r>
      <w:r>
        <w:rPr>
          <w:rFonts w:ascii="Times New Roman" w:hAnsi="Times New Roman" w:cs="Times New Roman"/>
          <w:lang w:val="es-419"/>
        </w:rPr>
        <w:tab/>
        <w:t>para HMA.</w:t>
      </w:r>
    </w:p>
    <w:p w14:paraId="1078D64D"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k</w:t>
      </w:r>
      <w:r>
        <w:rPr>
          <w:rFonts w:ascii="Times New Roman" w:hAnsi="Times New Roman" w:cs="Times New Roman"/>
          <w:i/>
          <w:vertAlign w:val="subscript"/>
          <w:lang w:val="es-419"/>
        </w:rPr>
        <w:t>z</w:t>
      </w:r>
      <w:proofErr w:type="spellEnd"/>
      <w:r>
        <w:rPr>
          <w:rFonts w:ascii="Times New Roman" w:hAnsi="Times New Roman" w:cs="Times New Roman"/>
          <w:lang w:val="es-419"/>
        </w:rPr>
        <w:tab/>
        <w:t>:</w:t>
      </w:r>
      <w:r>
        <w:rPr>
          <w:rFonts w:ascii="Times New Roman" w:hAnsi="Times New Roman" w:cs="Times New Roman"/>
          <w:lang w:val="es-419"/>
        </w:rPr>
        <w:tab/>
        <w:t>Factor de confinamiento de profundidad.</w:t>
      </w:r>
    </w:p>
    <w:p w14:paraId="06C20A10"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l</w:t>
      </w:r>
      <w:r>
        <w:rPr>
          <w:rFonts w:ascii="Times New Roman" w:hAnsi="Times New Roman" w:cs="Times New Roman"/>
          <w:lang w:val="es-419"/>
        </w:rPr>
        <w:tab/>
        <w:t>:</w:t>
      </w:r>
      <w:r>
        <w:rPr>
          <w:rFonts w:ascii="Times New Roman" w:hAnsi="Times New Roman" w:cs="Times New Roman"/>
          <w:lang w:val="es-419"/>
        </w:rPr>
        <w:tab/>
        <w:t>Radio de rigidez relativa.</w:t>
      </w:r>
    </w:p>
    <w:p w14:paraId="5D08C33B"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LTE</w:t>
      </w:r>
      <w:r>
        <w:rPr>
          <w:rFonts w:ascii="Times New Roman" w:hAnsi="Times New Roman" w:cs="Times New Roman"/>
          <w:i/>
          <w:vertAlign w:val="subscript"/>
          <w:lang w:val="es-419"/>
        </w:rPr>
        <w:t>agg</w:t>
      </w:r>
      <w:proofErr w:type="spellEnd"/>
      <w:r>
        <w:rPr>
          <w:rFonts w:ascii="Times New Roman" w:hAnsi="Times New Roman" w:cs="Times New Roman"/>
          <w:lang w:val="es-419"/>
        </w:rPr>
        <w:tab/>
        <w:t>:</w:t>
      </w:r>
      <w:r>
        <w:rPr>
          <w:rFonts w:ascii="Times New Roman" w:hAnsi="Times New Roman" w:cs="Times New Roman"/>
          <w:lang w:val="es-419"/>
        </w:rPr>
        <w:tab/>
        <w:t>Eficiencia de transferencia de carga en la junta si la trabazón de</w:t>
      </w:r>
      <w:r>
        <w:rPr>
          <w:rFonts w:ascii="Times New Roman" w:hAnsi="Times New Roman" w:cs="Times New Roman"/>
          <w:lang w:val="es-419"/>
        </w:rPr>
        <w:tab/>
        <w:t>agregados es el único mecanismo de transferencia de carga.</w:t>
      </w:r>
    </w:p>
    <w:p w14:paraId="343689D9"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LTE</w:t>
      </w:r>
      <w:r>
        <w:rPr>
          <w:rFonts w:ascii="Times New Roman" w:hAnsi="Times New Roman" w:cs="Times New Roman"/>
          <w:i/>
          <w:vertAlign w:val="subscript"/>
          <w:lang w:val="es-419"/>
        </w:rPr>
        <w:t>base</w:t>
      </w:r>
      <w:proofErr w:type="spellEnd"/>
      <w:r>
        <w:rPr>
          <w:rFonts w:ascii="Times New Roman" w:hAnsi="Times New Roman" w:cs="Times New Roman"/>
          <w:i/>
          <w:lang w:val="es-419"/>
        </w:rPr>
        <w:tab/>
      </w:r>
      <w:r>
        <w:rPr>
          <w:rFonts w:ascii="Times New Roman" w:hAnsi="Times New Roman" w:cs="Times New Roman"/>
          <w:lang w:val="es-419"/>
        </w:rPr>
        <w:t>:</w:t>
      </w:r>
      <w:r>
        <w:rPr>
          <w:rFonts w:ascii="Times New Roman" w:hAnsi="Times New Roman" w:cs="Times New Roman"/>
          <w:lang w:val="es-419"/>
        </w:rPr>
        <w:tab/>
        <w:t>Eficiencia de transferencia de carga en la junta si la base es el único</w:t>
      </w:r>
      <w:r>
        <w:rPr>
          <w:rFonts w:ascii="Times New Roman" w:hAnsi="Times New Roman" w:cs="Times New Roman"/>
          <w:lang w:val="es-419"/>
        </w:rPr>
        <w:tab/>
        <w:t>mecanismo de transferencia de carga.</w:t>
      </w:r>
    </w:p>
    <w:p w14:paraId="2B531463"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LTE</w:t>
      </w:r>
      <w:r>
        <w:rPr>
          <w:rFonts w:ascii="Times New Roman" w:hAnsi="Times New Roman" w:cs="Times New Roman"/>
          <w:i/>
          <w:vertAlign w:val="subscript"/>
          <w:lang w:val="es-419"/>
        </w:rPr>
        <w:t>dowel</w:t>
      </w:r>
      <w:proofErr w:type="spellEnd"/>
      <w:r>
        <w:rPr>
          <w:rFonts w:ascii="Times New Roman" w:hAnsi="Times New Roman" w:cs="Times New Roman"/>
          <w:lang w:val="es-419"/>
        </w:rPr>
        <w:tab/>
        <w:t>:</w:t>
      </w:r>
      <w:r>
        <w:rPr>
          <w:rFonts w:ascii="Times New Roman" w:hAnsi="Times New Roman" w:cs="Times New Roman"/>
          <w:lang w:val="es-419"/>
        </w:rPr>
        <w:tab/>
        <w:t>Eficiencia de transferencia de carga en la junta si las barras de</w:t>
      </w:r>
      <w:r>
        <w:rPr>
          <w:rFonts w:ascii="Times New Roman" w:hAnsi="Times New Roman" w:cs="Times New Roman"/>
          <w:lang w:val="es-419"/>
        </w:rPr>
        <w:tab/>
        <w:t>transferencia son el único mecanismo de transferencia de carga.</w:t>
      </w:r>
    </w:p>
    <w:p w14:paraId="2D41E98A"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LTE</w:t>
      </w:r>
      <w:r>
        <w:rPr>
          <w:rFonts w:ascii="Times New Roman" w:hAnsi="Times New Roman" w:cs="Times New Roman"/>
          <w:i/>
          <w:vertAlign w:val="subscript"/>
          <w:lang w:val="es-419"/>
        </w:rPr>
        <w:t>joint</w:t>
      </w:r>
      <w:proofErr w:type="spellEnd"/>
      <w:r>
        <w:rPr>
          <w:rFonts w:ascii="Times New Roman" w:hAnsi="Times New Roman" w:cs="Times New Roman"/>
          <w:lang w:val="es-419"/>
        </w:rPr>
        <w:tab/>
        <w:t>:</w:t>
      </w:r>
      <w:r>
        <w:rPr>
          <w:rFonts w:ascii="Times New Roman" w:hAnsi="Times New Roman" w:cs="Times New Roman"/>
          <w:lang w:val="es-419"/>
        </w:rPr>
        <w:tab/>
        <w:t>Eficiencia de transferencia de carga en la junta transversal total.</w:t>
      </w:r>
    </w:p>
    <w:p w14:paraId="54A92939"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LTE</w:t>
      </w:r>
      <w:r>
        <w:rPr>
          <w:rFonts w:ascii="Times New Roman" w:hAnsi="Times New Roman" w:cs="Times New Roman"/>
          <w:i/>
          <w:vertAlign w:val="subscript"/>
          <w:lang w:val="es-419"/>
        </w:rPr>
        <w:t>TOT</w:t>
      </w:r>
      <w:r>
        <w:rPr>
          <w:rFonts w:ascii="Times New Roman" w:hAnsi="Times New Roman" w:cs="Times New Roman"/>
          <w:lang w:val="es-419"/>
        </w:rPr>
        <w:tab/>
        <w:t>:</w:t>
      </w:r>
      <w:r>
        <w:rPr>
          <w:rFonts w:ascii="Times New Roman" w:hAnsi="Times New Roman" w:cs="Times New Roman"/>
          <w:lang w:val="es-419"/>
        </w:rPr>
        <w:tab/>
        <w:t>Eficiencia de transferencia de la carga total de la fisura debido a la</w:t>
      </w:r>
      <w:r>
        <w:rPr>
          <w:rFonts w:ascii="Times New Roman" w:hAnsi="Times New Roman" w:cs="Times New Roman"/>
          <w:lang w:val="es-419"/>
        </w:rPr>
        <w:tab/>
        <w:t>trabazón de agregado, reforzamiento de acero y soporte de la base.</w:t>
      </w:r>
    </w:p>
    <w:p w14:paraId="789F6498"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m</w:t>
      </w:r>
      <w:r>
        <w:rPr>
          <w:rFonts w:ascii="Times New Roman" w:hAnsi="Times New Roman" w:cs="Times New Roman"/>
          <w:i/>
          <w:lang w:val="es-419"/>
        </w:rPr>
        <w:tab/>
      </w:r>
      <w:r>
        <w:rPr>
          <w:rFonts w:ascii="Times New Roman" w:hAnsi="Times New Roman" w:cs="Times New Roman"/>
          <w:lang w:val="es-419"/>
        </w:rPr>
        <w:t>:</w:t>
      </w:r>
      <w:r>
        <w:rPr>
          <w:rFonts w:ascii="Times New Roman" w:hAnsi="Times New Roman" w:cs="Times New Roman"/>
          <w:lang w:val="es-419"/>
        </w:rPr>
        <w:tab/>
        <w:t>Pendiente derivada de la curva del módulo de fluencia por tracción</w:t>
      </w:r>
      <w:r>
        <w:rPr>
          <w:rFonts w:ascii="Times New Roman" w:hAnsi="Times New Roman" w:cs="Times New Roman"/>
          <w:lang w:val="es-419"/>
        </w:rPr>
        <w:tab/>
        <w:t>indirecta medida en el laboratorio, o el mes dentro del periodo de análisis.</w:t>
      </w:r>
    </w:p>
    <w:p w14:paraId="15E302D9"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M</w:t>
      </w:r>
      <w:r>
        <w:rPr>
          <w:rFonts w:ascii="Times New Roman" w:hAnsi="Times New Roman" w:cs="Times New Roman"/>
          <w:i/>
          <w:vertAlign w:val="subscript"/>
          <w:lang w:val="es-419"/>
        </w:rPr>
        <w:t>r</w:t>
      </w:r>
      <w:proofErr w:type="spellEnd"/>
      <w:r>
        <w:rPr>
          <w:rFonts w:ascii="Times New Roman" w:hAnsi="Times New Roman" w:cs="Times New Roman"/>
          <w:lang w:val="es-419"/>
        </w:rPr>
        <w:tab/>
        <w:t>:</w:t>
      </w:r>
      <w:r>
        <w:rPr>
          <w:rFonts w:ascii="Times New Roman" w:hAnsi="Times New Roman" w:cs="Times New Roman"/>
          <w:lang w:val="es-419"/>
        </w:rPr>
        <w:tab/>
        <w:t>Módulo resiliente.</w:t>
      </w:r>
    </w:p>
    <w:p w14:paraId="40F0FA66"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M</w:t>
      </w:r>
      <w:r>
        <w:rPr>
          <w:rFonts w:ascii="Times New Roman" w:hAnsi="Times New Roman" w:cs="Times New Roman"/>
          <w:i/>
          <w:vertAlign w:val="subscript"/>
          <w:lang w:val="es-419"/>
        </w:rPr>
        <w:t>R</w:t>
      </w:r>
      <w:r>
        <w:rPr>
          <w:rFonts w:ascii="Times New Roman" w:hAnsi="Times New Roman" w:cs="Times New Roman"/>
          <w:i/>
          <w:lang w:val="es-419"/>
        </w:rPr>
        <w:tab/>
      </w:r>
      <w:r>
        <w:rPr>
          <w:rFonts w:ascii="Times New Roman" w:hAnsi="Times New Roman" w:cs="Times New Roman"/>
          <w:lang w:val="es-419"/>
        </w:rPr>
        <w:t>:</w:t>
      </w:r>
      <w:r>
        <w:rPr>
          <w:rFonts w:ascii="Times New Roman" w:hAnsi="Times New Roman" w:cs="Times New Roman"/>
          <w:lang w:val="es-419"/>
        </w:rPr>
        <w:tab/>
        <w:t>Módulo de rotura del PCC y materiales químicamente estabilizados.</w:t>
      </w:r>
    </w:p>
    <w:p w14:paraId="77C30467"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n</w:t>
      </w:r>
      <w:r>
        <w:rPr>
          <w:rFonts w:ascii="Times New Roman" w:hAnsi="Times New Roman" w:cs="Times New Roman"/>
          <w:i/>
          <w:lang w:val="es-419"/>
        </w:rPr>
        <w:tab/>
      </w:r>
      <w:r>
        <w:rPr>
          <w:rFonts w:ascii="Times New Roman" w:hAnsi="Times New Roman" w:cs="Times New Roman"/>
          <w:lang w:val="es-419"/>
        </w:rPr>
        <w:t>:</w:t>
      </w:r>
      <w:r>
        <w:rPr>
          <w:rFonts w:ascii="Times New Roman" w:hAnsi="Times New Roman" w:cs="Times New Roman"/>
          <w:lang w:val="es-419"/>
        </w:rPr>
        <w:tab/>
        <w:t>Número de repeticiones de carga por eje.</w:t>
      </w:r>
    </w:p>
    <w:p w14:paraId="0F8CCC19"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N</w:t>
      </w:r>
      <w:r>
        <w:rPr>
          <w:rFonts w:ascii="Times New Roman" w:hAnsi="Times New Roman" w:cs="Times New Roman"/>
          <w:lang w:val="es-419"/>
        </w:rPr>
        <w:tab/>
        <w:t>:</w:t>
      </w:r>
      <w:r>
        <w:rPr>
          <w:rFonts w:ascii="Times New Roman" w:hAnsi="Times New Roman" w:cs="Times New Roman"/>
          <w:lang w:val="es-419"/>
        </w:rPr>
        <w:tab/>
        <w:t>Número permitido de aplicaciones de la carga por rueda (los subíndices</w:t>
      </w:r>
      <w:r>
        <w:rPr>
          <w:rFonts w:ascii="Times New Roman" w:hAnsi="Times New Roman" w:cs="Times New Roman"/>
          <w:lang w:val="es-419"/>
        </w:rPr>
        <w:tab/>
        <w:t>se refieren a los tipos de deterioro y capa), o el número de puntos usados</w:t>
      </w:r>
      <w:r>
        <w:rPr>
          <w:rFonts w:ascii="Times New Roman" w:hAnsi="Times New Roman" w:cs="Times New Roman"/>
          <w:lang w:val="es-419"/>
        </w:rPr>
        <w:tab/>
        <w:t>en una regresión.</w:t>
      </w:r>
    </w:p>
    <w:p w14:paraId="277E851E"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P</w:t>
      </w:r>
      <w:r>
        <w:rPr>
          <w:rFonts w:ascii="Times New Roman" w:hAnsi="Times New Roman" w:cs="Times New Roman"/>
          <w:i/>
          <w:vertAlign w:val="subscript"/>
          <w:lang w:val="es-419"/>
        </w:rPr>
        <w:t>s</w:t>
      </w:r>
      <w:proofErr w:type="spellEnd"/>
      <w:r>
        <w:rPr>
          <w:rFonts w:ascii="Times New Roman" w:hAnsi="Times New Roman" w:cs="Times New Roman"/>
          <w:lang w:val="es-419"/>
        </w:rPr>
        <w:tab/>
        <w:t>:</w:t>
      </w:r>
      <w:r>
        <w:rPr>
          <w:rFonts w:ascii="Times New Roman" w:hAnsi="Times New Roman" w:cs="Times New Roman"/>
          <w:lang w:val="es-419"/>
        </w:rPr>
        <w:tab/>
        <w:t>Sobrecarga en la subrasante o cimentación de terreno.</w:t>
      </w:r>
    </w:p>
    <w:p w14:paraId="3BC5A5EB"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P</w:t>
      </w:r>
      <w:r>
        <w:rPr>
          <w:rFonts w:ascii="Times New Roman" w:hAnsi="Times New Roman" w:cs="Times New Roman"/>
          <w:i/>
          <w:vertAlign w:val="subscript"/>
          <w:lang w:val="es-419"/>
        </w:rPr>
        <w:t>200</w:t>
      </w:r>
      <w:r>
        <w:rPr>
          <w:rFonts w:ascii="Times New Roman" w:hAnsi="Times New Roman" w:cs="Times New Roman"/>
          <w:lang w:val="es-419"/>
        </w:rPr>
        <w:tab/>
        <w:t>:</w:t>
      </w:r>
      <w:r>
        <w:rPr>
          <w:rFonts w:ascii="Times New Roman" w:hAnsi="Times New Roman" w:cs="Times New Roman"/>
          <w:lang w:val="es-419"/>
        </w:rPr>
        <w:tab/>
        <w:t>Porcentaje del material que pasa el tamiz # 200.</w:t>
      </w:r>
    </w:p>
    <w:p w14:paraId="287AEFEE"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PI</w:t>
      </w:r>
      <w:r>
        <w:rPr>
          <w:rFonts w:ascii="Times New Roman" w:hAnsi="Times New Roman" w:cs="Times New Roman"/>
          <w:lang w:val="es-419"/>
        </w:rPr>
        <w:tab/>
        <w:t>:</w:t>
      </w:r>
      <w:r>
        <w:rPr>
          <w:rFonts w:ascii="Times New Roman" w:hAnsi="Times New Roman" w:cs="Times New Roman"/>
          <w:lang w:val="es-419"/>
        </w:rPr>
        <w:tab/>
        <w:t>Índice de plasticidad.</w:t>
      </w:r>
    </w:p>
    <w:p w14:paraId="0F5342D9"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Precip</w:t>
      </w:r>
      <w:proofErr w:type="spellEnd"/>
      <w:r>
        <w:rPr>
          <w:rFonts w:ascii="Times New Roman" w:hAnsi="Times New Roman" w:cs="Times New Roman"/>
          <w:lang w:val="es-419"/>
        </w:rPr>
        <w:tab/>
        <w:t>:</w:t>
      </w:r>
      <w:r>
        <w:rPr>
          <w:rFonts w:ascii="Times New Roman" w:hAnsi="Times New Roman" w:cs="Times New Roman"/>
          <w:lang w:val="es-419"/>
        </w:rPr>
        <w:tab/>
        <w:t>Precipitación o pluviosidad promedio anual.</w:t>
      </w:r>
    </w:p>
    <w:p w14:paraId="083839F4"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lastRenderedPageBreak/>
        <w:t>RD</w:t>
      </w:r>
      <w:r>
        <w:rPr>
          <w:rFonts w:ascii="Times New Roman" w:hAnsi="Times New Roman" w:cs="Times New Roman"/>
          <w:lang w:val="es-419"/>
        </w:rPr>
        <w:tab/>
        <w:t>:</w:t>
      </w:r>
      <w:r>
        <w:rPr>
          <w:rFonts w:ascii="Times New Roman" w:hAnsi="Times New Roman" w:cs="Times New Roman"/>
          <w:lang w:val="es-419"/>
        </w:rPr>
        <w:tab/>
        <w:t>Promedio de la profundidad del ahuellamiento.</w:t>
      </w:r>
    </w:p>
    <w:p w14:paraId="7014052D"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SFC</w:t>
      </w:r>
      <w:r>
        <w:rPr>
          <w:rFonts w:ascii="Times New Roman" w:hAnsi="Times New Roman" w:cs="Times New Roman"/>
          <w:lang w:val="es-419"/>
        </w:rPr>
        <w:tab/>
        <w:t>:</w:t>
      </w:r>
      <w:r>
        <w:rPr>
          <w:rFonts w:ascii="Times New Roman" w:hAnsi="Times New Roman" w:cs="Times New Roman"/>
          <w:lang w:val="es-419"/>
        </w:rPr>
        <w:tab/>
        <w:t xml:space="preserve">Factor de escala basado en la relación con el sitio, el diseño y clima para </w:t>
      </w:r>
      <w:r>
        <w:rPr>
          <w:rFonts w:ascii="Times New Roman" w:hAnsi="Times New Roman" w:cs="Times New Roman"/>
          <w:lang w:val="es-419"/>
        </w:rPr>
        <w:tab/>
        <w:t>la ecuación de regresión para predecir el descamado dentro de la ecuación</w:t>
      </w:r>
      <w:r>
        <w:rPr>
          <w:rFonts w:ascii="Times New Roman" w:hAnsi="Times New Roman" w:cs="Times New Roman"/>
          <w:lang w:val="es-419"/>
        </w:rPr>
        <w:tab/>
        <w:t>IRI para PCC.</w:t>
      </w:r>
    </w:p>
    <w:p w14:paraId="4B1790C0"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s</w:t>
      </w:r>
      <w:r>
        <w:rPr>
          <w:rFonts w:ascii="Times New Roman" w:hAnsi="Times New Roman" w:cs="Times New Roman"/>
          <w:i/>
          <w:vertAlign w:val="subscript"/>
          <w:lang w:val="es-419"/>
        </w:rPr>
        <w:t>e</w:t>
      </w:r>
      <w:proofErr w:type="spellEnd"/>
      <w:r>
        <w:rPr>
          <w:rFonts w:ascii="Times New Roman" w:hAnsi="Times New Roman" w:cs="Times New Roman"/>
          <w:i/>
          <w:lang w:val="es-419"/>
        </w:rPr>
        <w:t>, SEE</w:t>
      </w:r>
      <w:r>
        <w:rPr>
          <w:rFonts w:ascii="Times New Roman" w:hAnsi="Times New Roman" w:cs="Times New Roman"/>
          <w:lang w:val="es-419"/>
        </w:rPr>
        <w:tab/>
        <w:t>:</w:t>
      </w:r>
      <w:r>
        <w:rPr>
          <w:rFonts w:ascii="Times New Roman" w:hAnsi="Times New Roman" w:cs="Times New Roman"/>
          <w:lang w:val="es-419"/>
        </w:rPr>
        <w:tab/>
        <w:t>Error estándar de la estimación; desviación estándar del error residual.</w:t>
      </w:r>
    </w:p>
    <w:p w14:paraId="6218E3E6"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SF</w:t>
      </w:r>
      <w:r>
        <w:rPr>
          <w:rFonts w:ascii="Times New Roman" w:hAnsi="Times New Roman" w:cs="Times New Roman"/>
          <w:lang w:val="es-419"/>
        </w:rPr>
        <w:tab/>
        <w:t>:</w:t>
      </w:r>
      <w:r>
        <w:rPr>
          <w:rFonts w:ascii="Times New Roman" w:hAnsi="Times New Roman" w:cs="Times New Roman"/>
          <w:lang w:val="es-419"/>
        </w:rPr>
        <w:tab/>
        <w:t>Factor sitio para los modelos de regresión de IRI.</w:t>
      </w:r>
    </w:p>
    <w:p w14:paraId="6FEBD9B3"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SPALL</w:t>
      </w:r>
      <w:r>
        <w:rPr>
          <w:rFonts w:ascii="Times New Roman" w:hAnsi="Times New Roman" w:cs="Times New Roman"/>
          <w:lang w:val="es-419"/>
        </w:rPr>
        <w:tab/>
        <w:t>:</w:t>
      </w:r>
      <w:r>
        <w:rPr>
          <w:rFonts w:ascii="Times New Roman" w:hAnsi="Times New Roman" w:cs="Times New Roman"/>
          <w:lang w:val="es-419"/>
        </w:rPr>
        <w:tab/>
        <w:t>Porcentaje de juntas con descamado (severidades medianas y altas).</w:t>
      </w:r>
    </w:p>
    <w:p w14:paraId="460B9E7D"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t</w:t>
      </w:r>
      <w:r>
        <w:rPr>
          <w:rFonts w:ascii="Times New Roman" w:hAnsi="Times New Roman" w:cs="Times New Roman"/>
          <w:lang w:val="es-419"/>
        </w:rPr>
        <w:tab/>
        <w:t>:</w:t>
      </w:r>
      <w:r>
        <w:rPr>
          <w:rFonts w:ascii="Times New Roman" w:hAnsi="Times New Roman" w:cs="Times New Roman"/>
          <w:lang w:val="es-419"/>
        </w:rPr>
        <w:tab/>
        <w:t>Tiempo.</w:t>
      </w:r>
    </w:p>
    <w:p w14:paraId="46CC01FE"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T</w:t>
      </w:r>
      <w:r>
        <w:rPr>
          <w:rFonts w:ascii="Times New Roman" w:hAnsi="Times New Roman" w:cs="Times New Roman"/>
          <w:lang w:val="es-419"/>
        </w:rPr>
        <w:tab/>
        <w:t>:</w:t>
      </w:r>
      <w:r>
        <w:rPr>
          <w:rFonts w:ascii="Times New Roman" w:hAnsi="Times New Roman" w:cs="Times New Roman"/>
          <w:lang w:val="es-419"/>
        </w:rPr>
        <w:tab/>
        <w:t>Temperatura.</w:t>
      </w:r>
    </w:p>
    <w:p w14:paraId="1B754C49"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TC</w:t>
      </w:r>
      <w:r>
        <w:rPr>
          <w:rFonts w:ascii="Times New Roman" w:hAnsi="Times New Roman" w:cs="Times New Roman"/>
          <w:i/>
          <w:lang w:val="es-419"/>
        </w:rPr>
        <w:tab/>
      </w:r>
      <w:r>
        <w:rPr>
          <w:rFonts w:ascii="Times New Roman" w:hAnsi="Times New Roman" w:cs="Times New Roman"/>
          <w:lang w:val="es-419"/>
        </w:rPr>
        <w:t>:</w:t>
      </w:r>
      <w:r>
        <w:rPr>
          <w:rFonts w:ascii="Times New Roman" w:hAnsi="Times New Roman" w:cs="Times New Roman"/>
          <w:lang w:val="es-419"/>
        </w:rPr>
        <w:tab/>
        <w:t xml:space="preserve">Longitud de </w:t>
      </w:r>
      <w:proofErr w:type="spellStart"/>
      <w:r>
        <w:rPr>
          <w:rFonts w:ascii="Times New Roman" w:hAnsi="Times New Roman" w:cs="Times New Roman"/>
          <w:lang w:val="es-419"/>
        </w:rPr>
        <w:t>fisuramiento</w:t>
      </w:r>
      <w:proofErr w:type="spellEnd"/>
      <w:r>
        <w:rPr>
          <w:rFonts w:ascii="Times New Roman" w:hAnsi="Times New Roman" w:cs="Times New Roman"/>
          <w:lang w:val="es-419"/>
        </w:rPr>
        <w:t xml:space="preserve"> térmico o transversal.</w:t>
      </w:r>
    </w:p>
    <w:p w14:paraId="7DFC4C48"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TCRACK</w:t>
      </w:r>
      <w:r>
        <w:rPr>
          <w:rFonts w:ascii="Times New Roman" w:hAnsi="Times New Roman" w:cs="Times New Roman"/>
          <w:lang w:val="es-419"/>
        </w:rPr>
        <w:tab/>
        <w:t>:</w:t>
      </w:r>
      <w:r>
        <w:rPr>
          <w:rFonts w:ascii="Times New Roman" w:hAnsi="Times New Roman" w:cs="Times New Roman"/>
          <w:lang w:val="es-419"/>
        </w:rPr>
        <w:tab/>
      </w:r>
      <w:proofErr w:type="spellStart"/>
      <w:r>
        <w:rPr>
          <w:rFonts w:ascii="Times New Roman" w:hAnsi="Times New Roman" w:cs="Times New Roman"/>
          <w:lang w:val="es-419"/>
        </w:rPr>
        <w:t>Fisuramiento</w:t>
      </w:r>
      <w:proofErr w:type="spellEnd"/>
      <w:r>
        <w:rPr>
          <w:rFonts w:ascii="Times New Roman" w:hAnsi="Times New Roman" w:cs="Times New Roman"/>
          <w:lang w:val="es-419"/>
        </w:rPr>
        <w:t xml:space="preserve"> transversal total combinando todos los tipos de fisuras en</w:t>
      </w:r>
      <w:r>
        <w:rPr>
          <w:rFonts w:ascii="Times New Roman" w:hAnsi="Times New Roman" w:cs="Times New Roman"/>
          <w:lang w:val="es-419"/>
        </w:rPr>
        <w:tab/>
        <w:t xml:space="preserve">el modelo de </w:t>
      </w:r>
      <w:proofErr w:type="spellStart"/>
      <w:r>
        <w:rPr>
          <w:rFonts w:ascii="Times New Roman" w:hAnsi="Times New Roman" w:cs="Times New Roman"/>
          <w:lang w:val="es-419"/>
        </w:rPr>
        <w:t>fisuramiento</w:t>
      </w:r>
      <w:proofErr w:type="spellEnd"/>
      <w:r>
        <w:rPr>
          <w:rFonts w:ascii="Times New Roman" w:hAnsi="Times New Roman" w:cs="Times New Roman"/>
          <w:lang w:val="es-419"/>
        </w:rPr>
        <w:t xml:space="preserve"> de PCC para pavimentos de JPCP.</w:t>
      </w:r>
    </w:p>
    <w:p w14:paraId="53075619"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TFAULT</w:t>
      </w:r>
      <w:r>
        <w:rPr>
          <w:rFonts w:ascii="Times New Roman" w:hAnsi="Times New Roman" w:cs="Times New Roman"/>
          <w:lang w:val="es-419"/>
        </w:rPr>
        <w:tab/>
        <w:t>:</w:t>
      </w:r>
      <w:r>
        <w:rPr>
          <w:rFonts w:ascii="Times New Roman" w:hAnsi="Times New Roman" w:cs="Times New Roman"/>
          <w:lang w:val="es-419"/>
        </w:rPr>
        <w:tab/>
        <w:t>Total acumulado del escalonamiento de la junta por milla.</w:t>
      </w:r>
    </w:p>
    <w:p w14:paraId="5B7EE54E"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V</w:t>
      </w:r>
      <w:r>
        <w:rPr>
          <w:rFonts w:ascii="Times New Roman" w:hAnsi="Times New Roman" w:cs="Times New Roman"/>
          <w:i/>
          <w:vertAlign w:val="subscript"/>
          <w:lang w:val="es-419"/>
        </w:rPr>
        <w:t>a</w:t>
      </w:r>
      <w:r>
        <w:rPr>
          <w:rFonts w:ascii="Times New Roman" w:hAnsi="Times New Roman" w:cs="Times New Roman"/>
          <w:lang w:val="es-419"/>
        </w:rPr>
        <w:tab/>
        <w:t>:</w:t>
      </w:r>
      <w:r>
        <w:rPr>
          <w:rFonts w:ascii="Times New Roman" w:hAnsi="Times New Roman" w:cs="Times New Roman"/>
          <w:lang w:val="es-419"/>
        </w:rPr>
        <w:tab/>
        <w:t>Porcentaje de vacíos con aire en la mezcla HMA.</w:t>
      </w:r>
    </w:p>
    <w:p w14:paraId="2E2FD494"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V</w:t>
      </w:r>
      <w:r>
        <w:rPr>
          <w:rFonts w:ascii="Times New Roman" w:hAnsi="Times New Roman" w:cs="Times New Roman"/>
          <w:i/>
          <w:vertAlign w:val="subscript"/>
          <w:lang w:val="es-419"/>
        </w:rPr>
        <w:t>be</w:t>
      </w:r>
      <w:proofErr w:type="spellEnd"/>
      <w:r>
        <w:rPr>
          <w:rFonts w:ascii="Times New Roman" w:hAnsi="Times New Roman" w:cs="Times New Roman"/>
          <w:lang w:val="es-419"/>
        </w:rPr>
        <w:tab/>
        <w:t>:</w:t>
      </w:r>
      <w:r>
        <w:rPr>
          <w:rFonts w:ascii="Times New Roman" w:hAnsi="Times New Roman" w:cs="Times New Roman"/>
          <w:lang w:val="es-419"/>
        </w:rPr>
        <w:tab/>
        <w:t>Contenido de asfalto efectivo por volumen.</w:t>
      </w:r>
    </w:p>
    <w:p w14:paraId="7BFAF32D"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VMA</w:t>
      </w:r>
      <w:r>
        <w:rPr>
          <w:rFonts w:ascii="Times New Roman" w:hAnsi="Times New Roman" w:cs="Times New Roman"/>
          <w:lang w:val="es-419"/>
        </w:rPr>
        <w:tab/>
        <w:t>:</w:t>
      </w:r>
      <w:r>
        <w:rPr>
          <w:rFonts w:ascii="Times New Roman" w:hAnsi="Times New Roman" w:cs="Times New Roman"/>
          <w:lang w:val="es-419"/>
        </w:rPr>
        <w:tab/>
        <w:t>vacíos del agregado mineral.</w:t>
      </w:r>
    </w:p>
    <w:p w14:paraId="654FF524"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VFA</w:t>
      </w:r>
      <w:r>
        <w:rPr>
          <w:rFonts w:ascii="Times New Roman" w:hAnsi="Times New Roman" w:cs="Times New Roman"/>
          <w:lang w:val="es-419"/>
        </w:rPr>
        <w:tab/>
        <w:t>:</w:t>
      </w:r>
      <w:r>
        <w:rPr>
          <w:rFonts w:ascii="Times New Roman" w:hAnsi="Times New Roman" w:cs="Times New Roman"/>
          <w:lang w:val="es-419"/>
        </w:rPr>
        <w:tab/>
        <w:t>Vacíos llenos con asfalto.</w:t>
      </w:r>
    </w:p>
    <w:p w14:paraId="477C4037"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w</w:t>
      </w:r>
      <w:r>
        <w:rPr>
          <w:rFonts w:ascii="Times New Roman" w:hAnsi="Times New Roman" w:cs="Times New Roman"/>
          <w:lang w:val="es-419"/>
        </w:rPr>
        <w:tab/>
        <w:t>:</w:t>
      </w:r>
      <w:r>
        <w:rPr>
          <w:rFonts w:ascii="Times New Roman" w:hAnsi="Times New Roman" w:cs="Times New Roman"/>
          <w:lang w:val="es-419"/>
        </w:rPr>
        <w:tab/>
        <w:t>Apertura de la junta en JPCP.</w:t>
      </w:r>
    </w:p>
    <w:p w14:paraId="04B86B88"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W</w:t>
      </w:r>
      <w:r>
        <w:rPr>
          <w:rFonts w:ascii="Times New Roman" w:hAnsi="Times New Roman" w:cs="Times New Roman"/>
          <w:i/>
          <w:vertAlign w:val="subscript"/>
          <w:lang w:val="es-419"/>
        </w:rPr>
        <w:t>c</w:t>
      </w:r>
      <w:proofErr w:type="spellEnd"/>
      <w:r>
        <w:rPr>
          <w:rFonts w:ascii="Times New Roman" w:hAnsi="Times New Roman" w:cs="Times New Roman"/>
          <w:lang w:val="es-419"/>
        </w:rPr>
        <w:tab/>
        <w:t>:</w:t>
      </w:r>
      <w:r>
        <w:rPr>
          <w:rFonts w:ascii="Times New Roman" w:hAnsi="Times New Roman" w:cs="Times New Roman"/>
          <w:lang w:val="es-419"/>
        </w:rPr>
        <w:tab/>
        <w:t>Contenido de agua de la capa granular y el suelo.</w:t>
      </w:r>
    </w:p>
    <w:p w14:paraId="3201E2F3"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WC</w:t>
      </w:r>
      <w:r>
        <w:rPr>
          <w:rFonts w:ascii="Times New Roman" w:hAnsi="Times New Roman" w:cs="Times New Roman"/>
          <w:i/>
          <w:vertAlign w:val="subscript"/>
          <w:lang w:val="es-419"/>
        </w:rPr>
        <w:t>PCC</w:t>
      </w:r>
      <w:r>
        <w:rPr>
          <w:rFonts w:ascii="Times New Roman" w:hAnsi="Times New Roman" w:cs="Times New Roman"/>
          <w:lang w:val="es-419"/>
        </w:rPr>
        <w:tab/>
        <w:t>:</w:t>
      </w:r>
      <w:r>
        <w:rPr>
          <w:rFonts w:ascii="Times New Roman" w:hAnsi="Times New Roman" w:cs="Times New Roman"/>
          <w:lang w:val="es-419"/>
        </w:rPr>
        <w:tab/>
        <w:t>Relación de agua / cemento del PCC.</w:t>
      </w:r>
    </w:p>
    <w:p w14:paraId="0D6C5401"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WetDays</w:t>
      </w:r>
      <w:proofErr w:type="spellEnd"/>
      <w:r>
        <w:rPr>
          <w:rFonts w:ascii="Times New Roman" w:hAnsi="Times New Roman" w:cs="Times New Roman"/>
          <w:lang w:val="es-419"/>
        </w:rPr>
        <w:tab/>
        <w:t>:</w:t>
      </w:r>
      <w:r>
        <w:rPr>
          <w:rFonts w:ascii="Times New Roman" w:hAnsi="Times New Roman" w:cs="Times New Roman"/>
          <w:lang w:val="es-419"/>
        </w:rPr>
        <w:tab/>
        <w:t>Número promedio de días húmedos al año (más de 0.1 in de lluvia).</w:t>
      </w:r>
    </w:p>
    <w:p w14:paraId="0FDF6808"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α</w:t>
      </w:r>
      <w:r>
        <w:rPr>
          <w:rFonts w:ascii="Times New Roman" w:hAnsi="Times New Roman" w:cs="Times New Roman"/>
          <w:i/>
          <w:vertAlign w:val="subscript"/>
          <w:lang w:val="es-419"/>
        </w:rPr>
        <w:t>PCC</w:t>
      </w:r>
      <w:r>
        <w:rPr>
          <w:rFonts w:ascii="Times New Roman" w:hAnsi="Times New Roman" w:cs="Times New Roman"/>
          <w:lang w:val="es-419"/>
        </w:rPr>
        <w:tab/>
        <w:t>:</w:t>
      </w:r>
      <w:r>
        <w:rPr>
          <w:rFonts w:ascii="Times New Roman" w:hAnsi="Times New Roman" w:cs="Times New Roman"/>
          <w:lang w:val="es-419"/>
        </w:rPr>
        <w:tab/>
        <w:t>Coeficiente de expansión térmica del PCC.</w:t>
      </w:r>
    </w:p>
    <w:p w14:paraId="08A6C131"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β</w:t>
      </w:r>
      <w:r>
        <w:rPr>
          <w:rFonts w:ascii="Times New Roman" w:hAnsi="Times New Roman" w:cs="Times New Roman"/>
          <w:i/>
          <w:vertAlign w:val="subscript"/>
          <w:lang w:val="es-419"/>
        </w:rPr>
        <w:t>1r, 2r, 3r</w:t>
      </w:r>
      <w:r>
        <w:rPr>
          <w:rFonts w:ascii="Times New Roman" w:hAnsi="Times New Roman" w:cs="Times New Roman"/>
          <w:lang w:val="es-419"/>
        </w:rPr>
        <w:tab/>
        <w:t>:</w:t>
      </w:r>
      <w:r>
        <w:rPr>
          <w:rFonts w:ascii="Times New Roman" w:hAnsi="Times New Roman" w:cs="Times New Roman"/>
          <w:lang w:val="es-419"/>
        </w:rPr>
        <w:tab/>
        <w:t>Constantes de calibración local o de mezclas para el modelo de</w:t>
      </w:r>
      <w:r>
        <w:rPr>
          <w:rFonts w:ascii="Times New Roman" w:hAnsi="Times New Roman" w:cs="Times New Roman"/>
          <w:lang w:val="es-419"/>
        </w:rPr>
        <w:tab/>
        <w:t>predicción de la profundidad del ahuellamiento de HMA.</w:t>
      </w:r>
    </w:p>
    <w:p w14:paraId="004E36D1"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β</w:t>
      </w:r>
      <w:r>
        <w:rPr>
          <w:rFonts w:ascii="Times New Roman" w:hAnsi="Times New Roman" w:cs="Times New Roman"/>
          <w:i/>
          <w:vertAlign w:val="subscript"/>
          <w:lang w:val="es-419"/>
        </w:rPr>
        <w:t>c1, c2</w:t>
      </w:r>
      <w:r>
        <w:rPr>
          <w:rFonts w:ascii="Times New Roman" w:hAnsi="Times New Roman" w:cs="Times New Roman"/>
          <w:lang w:val="es-419"/>
        </w:rPr>
        <w:tab/>
        <w:t>:</w:t>
      </w:r>
      <w:r>
        <w:rPr>
          <w:rFonts w:ascii="Times New Roman" w:hAnsi="Times New Roman" w:cs="Times New Roman"/>
          <w:lang w:val="es-419"/>
        </w:rPr>
        <w:tab/>
        <w:t xml:space="preserve">Constantes de calibración local para el modelo de </w:t>
      </w:r>
      <w:proofErr w:type="spellStart"/>
      <w:r>
        <w:rPr>
          <w:rFonts w:ascii="Times New Roman" w:hAnsi="Times New Roman" w:cs="Times New Roman"/>
          <w:lang w:val="es-419"/>
        </w:rPr>
        <w:t>fisuramiento</w:t>
      </w:r>
      <w:proofErr w:type="spellEnd"/>
      <w:r>
        <w:rPr>
          <w:rFonts w:ascii="Times New Roman" w:hAnsi="Times New Roman" w:cs="Times New Roman"/>
          <w:lang w:val="es-419"/>
        </w:rPr>
        <w:t xml:space="preserve"> por fatiga</w:t>
      </w:r>
      <w:r>
        <w:rPr>
          <w:rFonts w:ascii="Times New Roman" w:hAnsi="Times New Roman" w:cs="Times New Roman"/>
          <w:lang w:val="es-419"/>
        </w:rPr>
        <w:tab/>
        <w:t>de HMA.</w:t>
      </w:r>
    </w:p>
    <w:p w14:paraId="5399A460"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β</w:t>
      </w:r>
      <w:r>
        <w:rPr>
          <w:rFonts w:ascii="Times New Roman" w:hAnsi="Times New Roman" w:cs="Times New Roman"/>
          <w:i/>
          <w:vertAlign w:val="subscript"/>
          <w:lang w:val="es-419"/>
        </w:rPr>
        <w:t>f1, f2, f3</w:t>
      </w:r>
      <w:r>
        <w:rPr>
          <w:rFonts w:ascii="Times New Roman" w:hAnsi="Times New Roman" w:cs="Times New Roman"/>
          <w:lang w:val="es-419"/>
        </w:rPr>
        <w:tab/>
        <w:t>:</w:t>
      </w:r>
      <w:r>
        <w:rPr>
          <w:rFonts w:ascii="Times New Roman" w:hAnsi="Times New Roman" w:cs="Times New Roman"/>
          <w:lang w:val="es-419"/>
        </w:rPr>
        <w:tab/>
        <w:t>Constantes de calibración local o de mezcla para el modelo de</w:t>
      </w:r>
      <w:r>
        <w:rPr>
          <w:rFonts w:ascii="Times New Roman" w:hAnsi="Times New Roman" w:cs="Times New Roman"/>
          <w:lang w:val="es-419"/>
        </w:rPr>
        <w:tab/>
      </w:r>
      <w:proofErr w:type="spellStart"/>
      <w:r>
        <w:rPr>
          <w:rFonts w:ascii="Times New Roman" w:hAnsi="Times New Roman" w:cs="Times New Roman"/>
          <w:lang w:val="es-419"/>
        </w:rPr>
        <w:t>fisuramiento</w:t>
      </w:r>
      <w:proofErr w:type="spellEnd"/>
      <w:r>
        <w:rPr>
          <w:rFonts w:ascii="Times New Roman" w:hAnsi="Times New Roman" w:cs="Times New Roman"/>
          <w:lang w:val="es-419"/>
        </w:rPr>
        <w:t xml:space="preserve"> por fatiga de HMA.</w:t>
      </w:r>
    </w:p>
    <w:p w14:paraId="4843D669"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β</w:t>
      </w:r>
      <w:r>
        <w:rPr>
          <w:rFonts w:ascii="Times New Roman" w:hAnsi="Times New Roman" w:cs="Times New Roman"/>
          <w:i/>
          <w:vertAlign w:val="subscript"/>
          <w:lang w:val="es-419"/>
        </w:rPr>
        <w:t>s1</w:t>
      </w:r>
      <w:r>
        <w:rPr>
          <w:rFonts w:ascii="Times New Roman" w:hAnsi="Times New Roman" w:cs="Times New Roman"/>
          <w:lang w:val="es-419"/>
        </w:rPr>
        <w:tab/>
        <w:t>:</w:t>
      </w:r>
      <w:r>
        <w:rPr>
          <w:rFonts w:ascii="Times New Roman" w:hAnsi="Times New Roman" w:cs="Times New Roman"/>
          <w:lang w:val="es-419"/>
        </w:rPr>
        <w:tab/>
        <w:t>Constante de calibración local para el modelo de profundidad de</w:t>
      </w:r>
      <w:r>
        <w:rPr>
          <w:rFonts w:ascii="Times New Roman" w:hAnsi="Times New Roman" w:cs="Times New Roman"/>
          <w:lang w:val="es-419"/>
        </w:rPr>
        <w:tab/>
        <w:t>ahuellamiento de las capas granulares.</w:t>
      </w:r>
    </w:p>
    <w:p w14:paraId="6D8552B5"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β</w:t>
      </w:r>
      <w:r>
        <w:rPr>
          <w:rFonts w:ascii="Times New Roman" w:hAnsi="Times New Roman" w:cs="Times New Roman"/>
          <w:i/>
          <w:vertAlign w:val="subscript"/>
          <w:lang w:val="es-419"/>
        </w:rPr>
        <w:t>t</w:t>
      </w:r>
      <w:r>
        <w:rPr>
          <w:rFonts w:ascii="Times New Roman" w:hAnsi="Times New Roman" w:cs="Times New Roman"/>
          <w:lang w:val="es-419"/>
        </w:rPr>
        <w:tab/>
        <w:t>:</w:t>
      </w:r>
      <w:r>
        <w:rPr>
          <w:rFonts w:ascii="Times New Roman" w:hAnsi="Times New Roman" w:cs="Times New Roman"/>
          <w:lang w:val="es-419"/>
        </w:rPr>
        <w:tab/>
        <w:t xml:space="preserve">Factor de calibración local o mezcla para el modelo de </w:t>
      </w:r>
      <w:proofErr w:type="spellStart"/>
      <w:r>
        <w:rPr>
          <w:rFonts w:ascii="Times New Roman" w:hAnsi="Times New Roman" w:cs="Times New Roman"/>
          <w:lang w:val="es-419"/>
        </w:rPr>
        <w:t>fisuramiento</w:t>
      </w:r>
      <w:proofErr w:type="spellEnd"/>
      <w:r>
        <w:rPr>
          <w:rFonts w:ascii="Times New Roman" w:hAnsi="Times New Roman" w:cs="Times New Roman"/>
          <w:lang w:val="es-419"/>
        </w:rPr>
        <w:tab/>
        <w:t>térmico de HMA.</w:t>
      </w:r>
    </w:p>
    <w:p w14:paraId="2EC2DE6B"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β</w:t>
      </w:r>
      <w:r>
        <w:rPr>
          <w:rFonts w:ascii="Times New Roman" w:hAnsi="Times New Roman" w:cs="Times New Roman"/>
          <w:i/>
          <w:vertAlign w:val="subscript"/>
          <w:lang w:val="es-419"/>
        </w:rPr>
        <w:t>t1</w:t>
      </w:r>
      <w:r>
        <w:rPr>
          <w:rFonts w:ascii="Times New Roman" w:hAnsi="Times New Roman" w:cs="Times New Roman"/>
          <w:lang w:val="es-419"/>
        </w:rPr>
        <w:tab/>
        <w:t>:</w:t>
      </w:r>
      <w:r>
        <w:rPr>
          <w:rFonts w:ascii="Times New Roman" w:hAnsi="Times New Roman" w:cs="Times New Roman"/>
          <w:lang w:val="es-419"/>
        </w:rPr>
        <w:tab/>
        <w:t>Coeficiente de regresión determinado a través de la calibración global de</w:t>
      </w:r>
      <w:r>
        <w:rPr>
          <w:rFonts w:ascii="Times New Roman" w:hAnsi="Times New Roman" w:cs="Times New Roman"/>
          <w:lang w:val="es-419"/>
        </w:rPr>
        <w:tab/>
        <w:t>HMA.</w:t>
      </w:r>
    </w:p>
    <w:p w14:paraId="04DB81AC"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 xml:space="preserve">Δ, </w:t>
      </w:r>
      <w:proofErr w:type="spellStart"/>
      <w:r>
        <w:rPr>
          <w:rFonts w:ascii="Times New Roman" w:hAnsi="Times New Roman" w:cs="Times New Roman"/>
          <w:i/>
          <w:lang w:val="es-419"/>
        </w:rPr>
        <w:t>Δ</w:t>
      </w:r>
      <w:r>
        <w:rPr>
          <w:rFonts w:ascii="Times New Roman" w:hAnsi="Times New Roman" w:cs="Times New Roman"/>
          <w:i/>
          <w:vertAlign w:val="subscript"/>
          <w:lang w:val="es-419"/>
        </w:rPr>
        <w:t>p</w:t>
      </w:r>
      <w:proofErr w:type="spellEnd"/>
      <w:r>
        <w:rPr>
          <w:rFonts w:ascii="Times New Roman" w:hAnsi="Times New Roman" w:cs="Times New Roman"/>
          <w:lang w:val="es-419"/>
        </w:rPr>
        <w:tab/>
        <w:t>:</w:t>
      </w:r>
      <w:r>
        <w:rPr>
          <w:rFonts w:ascii="Times New Roman" w:hAnsi="Times New Roman" w:cs="Times New Roman"/>
          <w:lang w:val="es-419"/>
        </w:rPr>
        <w:tab/>
        <w:t>Deformación acumulada permanente o plástica en las capas de pavimento</w:t>
      </w:r>
      <w:r>
        <w:rPr>
          <w:rFonts w:ascii="Times New Roman" w:hAnsi="Times New Roman" w:cs="Times New Roman"/>
          <w:lang w:val="es-419"/>
        </w:rPr>
        <w:tab/>
        <w:t>y terreno de cimentación; los subíndices se refieren a las capas</w:t>
      </w:r>
      <w:r>
        <w:rPr>
          <w:rFonts w:ascii="Times New Roman" w:hAnsi="Times New Roman" w:cs="Times New Roman"/>
          <w:lang w:val="es-419"/>
        </w:rPr>
        <w:tab/>
        <w:t>individuales.</w:t>
      </w:r>
    </w:p>
    <w:p w14:paraId="740A4BF1"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ΔC</w:t>
      </w:r>
      <w:r>
        <w:rPr>
          <w:rFonts w:ascii="Times New Roman" w:hAnsi="Times New Roman" w:cs="Times New Roman"/>
          <w:lang w:val="es-419"/>
        </w:rPr>
        <w:tab/>
        <w:t>:</w:t>
      </w:r>
      <w:r>
        <w:rPr>
          <w:rFonts w:ascii="Times New Roman" w:hAnsi="Times New Roman" w:cs="Times New Roman"/>
          <w:lang w:val="es-419"/>
        </w:rPr>
        <w:tab/>
        <w:t>Cambio en la profundidad de la fisura debido al ciclo de enfriamiento.</w:t>
      </w:r>
    </w:p>
    <w:p w14:paraId="4A10600D"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ΔDI</w:t>
      </w:r>
      <w:r>
        <w:rPr>
          <w:rFonts w:ascii="Times New Roman" w:hAnsi="Times New Roman" w:cs="Times New Roman"/>
          <w:lang w:val="es-419"/>
        </w:rPr>
        <w:tab/>
        <w:t>:</w:t>
      </w:r>
      <w:r>
        <w:rPr>
          <w:rFonts w:ascii="Times New Roman" w:hAnsi="Times New Roman" w:cs="Times New Roman"/>
          <w:lang w:val="es-419"/>
        </w:rPr>
        <w:tab/>
        <w:t xml:space="preserve">Índice del daño incremental; los subíndices definen si es </w:t>
      </w:r>
      <w:proofErr w:type="spellStart"/>
      <w:r>
        <w:rPr>
          <w:rFonts w:ascii="Times New Roman" w:hAnsi="Times New Roman" w:cs="Times New Roman"/>
          <w:lang w:val="es-419"/>
        </w:rPr>
        <w:t>fisuramiento</w:t>
      </w:r>
      <w:proofErr w:type="spellEnd"/>
      <w:r>
        <w:rPr>
          <w:rFonts w:ascii="Times New Roman" w:hAnsi="Times New Roman" w:cs="Times New Roman"/>
          <w:lang w:val="es-419"/>
        </w:rPr>
        <w:t xml:space="preserve"> de</w:t>
      </w:r>
      <w:r>
        <w:rPr>
          <w:rFonts w:ascii="Times New Roman" w:hAnsi="Times New Roman" w:cs="Times New Roman"/>
          <w:lang w:val="es-419"/>
        </w:rPr>
        <w:tab/>
        <w:t>abajo hacia arriba o de arriba hacia abajo y especifica el daño</w:t>
      </w:r>
      <w:r>
        <w:rPr>
          <w:rFonts w:ascii="Times New Roman" w:hAnsi="Times New Roman" w:cs="Times New Roman"/>
          <w:lang w:val="es-419"/>
        </w:rPr>
        <w:tab/>
        <w:t>acumulativo de la capa.</w:t>
      </w:r>
    </w:p>
    <w:p w14:paraId="7141A42B"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ΔFault</w:t>
      </w:r>
      <w:proofErr w:type="spellEnd"/>
      <w:r>
        <w:rPr>
          <w:rFonts w:ascii="Times New Roman" w:hAnsi="Times New Roman" w:cs="Times New Roman"/>
          <w:lang w:val="es-419"/>
        </w:rPr>
        <w:tab/>
        <w:t>:</w:t>
      </w:r>
      <w:r>
        <w:rPr>
          <w:rFonts w:ascii="Times New Roman" w:hAnsi="Times New Roman" w:cs="Times New Roman"/>
          <w:lang w:val="es-419"/>
        </w:rPr>
        <w:tab/>
        <w:t>Incremento en el escalonamiento medio de la junta transversal para un</w:t>
      </w:r>
      <w:r>
        <w:rPr>
          <w:rFonts w:ascii="Times New Roman" w:hAnsi="Times New Roman" w:cs="Times New Roman"/>
          <w:lang w:val="es-419"/>
        </w:rPr>
        <w:tab/>
        <w:t>mes en específico.</w:t>
      </w:r>
    </w:p>
    <w:p w14:paraId="7E43F077"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ΔK</w:t>
      </w:r>
      <w:r>
        <w:rPr>
          <w:rFonts w:ascii="Times New Roman" w:hAnsi="Times New Roman" w:cs="Times New Roman"/>
          <w:lang w:val="es-419"/>
        </w:rPr>
        <w:tab/>
        <w:t>:</w:t>
      </w:r>
      <w:r>
        <w:rPr>
          <w:rFonts w:ascii="Times New Roman" w:hAnsi="Times New Roman" w:cs="Times New Roman"/>
          <w:lang w:val="es-419"/>
        </w:rPr>
        <w:tab/>
        <w:t>Cambio en el factor de intensidad de esfuerzo debido al ciclo de</w:t>
      </w:r>
      <w:r>
        <w:rPr>
          <w:rFonts w:ascii="Times New Roman" w:hAnsi="Times New Roman" w:cs="Times New Roman"/>
          <w:lang w:val="es-419"/>
        </w:rPr>
        <w:tab/>
        <w:t>enfriamiento.</w:t>
      </w:r>
    </w:p>
    <w:p w14:paraId="0F6D0656"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Δs</w:t>
      </w:r>
      <w:proofErr w:type="spellEnd"/>
      <w:r>
        <w:rPr>
          <w:rFonts w:ascii="Times New Roman" w:hAnsi="Times New Roman" w:cs="Times New Roman"/>
          <w:lang w:val="es-419"/>
        </w:rPr>
        <w:tab/>
        <w:t>:</w:t>
      </w:r>
      <w:r>
        <w:rPr>
          <w:rFonts w:ascii="Times New Roman" w:hAnsi="Times New Roman" w:cs="Times New Roman"/>
          <w:lang w:val="es-419"/>
        </w:rPr>
        <w:tab/>
        <w:t>Pérdida incremental de la capacidad de corte de la transferencia de carga</w:t>
      </w:r>
      <w:r>
        <w:rPr>
          <w:rFonts w:ascii="Times New Roman" w:hAnsi="Times New Roman" w:cs="Times New Roman"/>
          <w:lang w:val="es-419"/>
        </w:rPr>
        <w:tab/>
        <w:t>en la junta debido a repetidas aplicaciones de la carga de la rueda.</w:t>
      </w:r>
    </w:p>
    <w:p w14:paraId="6498C384"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ΔT</w:t>
      </w:r>
      <w:r>
        <w:rPr>
          <w:rFonts w:ascii="Times New Roman" w:hAnsi="Times New Roman" w:cs="Times New Roman"/>
          <w:i/>
          <w:vertAlign w:val="subscript"/>
          <w:lang w:val="es-419"/>
        </w:rPr>
        <w:t>m</w:t>
      </w:r>
      <w:proofErr w:type="spellEnd"/>
      <w:r>
        <w:rPr>
          <w:rFonts w:ascii="Times New Roman" w:hAnsi="Times New Roman" w:cs="Times New Roman"/>
          <w:lang w:val="es-419"/>
        </w:rPr>
        <w:tab/>
        <w:t>:</w:t>
      </w:r>
      <w:r>
        <w:rPr>
          <w:rFonts w:ascii="Times New Roman" w:hAnsi="Times New Roman" w:cs="Times New Roman"/>
          <w:lang w:val="es-419"/>
        </w:rPr>
        <w:tab/>
        <w:t xml:space="preserve">Diferencial de temperatura efectivo para el mes </w:t>
      </w:r>
      <w:r>
        <w:rPr>
          <w:rFonts w:ascii="Times New Roman" w:hAnsi="Times New Roman" w:cs="Times New Roman"/>
          <w:i/>
          <w:lang w:val="es-419"/>
        </w:rPr>
        <w:t>m</w:t>
      </w:r>
      <w:r>
        <w:rPr>
          <w:rFonts w:ascii="Times New Roman" w:hAnsi="Times New Roman" w:cs="Times New Roman"/>
          <w:lang w:val="es-419"/>
        </w:rPr>
        <w:t>.</w:t>
      </w:r>
    </w:p>
    <w:p w14:paraId="53919A95"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lastRenderedPageBreak/>
        <w:t>ΔT</w:t>
      </w:r>
      <w:r>
        <w:rPr>
          <w:rFonts w:ascii="Times New Roman" w:hAnsi="Times New Roman" w:cs="Times New Roman"/>
          <w:i/>
          <w:vertAlign w:val="subscript"/>
          <w:lang w:val="es-419"/>
        </w:rPr>
        <w:t>t</w:t>
      </w:r>
      <w:proofErr w:type="spellEnd"/>
      <w:r>
        <w:rPr>
          <w:rFonts w:ascii="Times New Roman" w:hAnsi="Times New Roman" w:cs="Times New Roman"/>
          <w:i/>
          <w:vertAlign w:val="subscript"/>
          <w:lang w:val="es-419"/>
        </w:rPr>
        <w:t>, m</w:t>
      </w:r>
      <w:r>
        <w:rPr>
          <w:rFonts w:ascii="Times New Roman" w:hAnsi="Times New Roman" w:cs="Times New Roman"/>
          <w:lang w:val="es-419"/>
        </w:rPr>
        <w:tab/>
        <w:t>:</w:t>
      </w:r>
      <w:r>
        <w:rPr>
          <w:rFonts w:ascii="Times New Roman" w:hAnsi="Times New Roman" w:cs="Times New Roman"/>
          <w:lang w:val="es-419"/>
        </w:rPr>
        <w:tab/>
        <w:t xml:space="preserve">Temperatura media en la cara de PCC superior durante la noche, de </w:t>
      </w:r>
      <w:proofErr w:type="gramStart"/>
      <w:r>
        <w:rPr>
          <w:rFonts w:ascii="Times New Roman" w:hAnsi="Times New Roman" w:cs="Times New Roman"/>
          <w:lang w:val="es-419"/>
        </w:rPr>
        <w:t>8:00</w:t>
      </w:r>
      <w:r>
        <w:rPr>
          <w:rFonts w:ascii="Times New Roman" w:hAnsi="Times New Roman" w:cs="Times New Roman"/>
          <w:lang w:val="es-419"/>
        </w:rPr>
        <w:tab/>
      </w:r>
      <w:proofErr w:type="spellStart"/>
      <w:r>
        <w:rPr>
          <w:rFonts w:ascii="Times New Roman" w:hAnsi="Times New Roman" w:cs="Times New Roman"/>
          <w:lang w:val="es-419"/>
        </w:rPr>
        <w:t>p.m</w:t>
      </w:r>
      <w:proofErr w:type="spellEnd"/>
      <w:proofErr w:type="gramEnd"/>
      <w:r>
        <w:rPr>
          <w:rFonts w:ascii="Times New Roman" w:hAnsi="Times New Roman" w:cs="Times New Roman"/>
          <w:lang w:val="es-419"/>
        </w:rPr>
        <w:t xml:space="preserve"> a 8:00 </w:t>
      </w:r>
      <w:proofErr w:type="spellStart"/>
      <w:r>
        <w:rPr>
          <w:rFonts w:ascii="Times New Roman" w:hAnsi="Times New Roman" w:cs="Times New Roman"/>
          <w:lang w:val="es-419"/>
        </w:rPr>
        <w:t>a.m</w:t>
      </w:r>
      <w:proofErr w:type="spellEnd"/>
      <w:r>
        <w:rPr>
          <w:rFonts w:ascii="Times New Roman" w:hAnsi="Times New Roman" w:cs="Times New Roman"/>
          <w:lang w:val="es-419"/>
        </w:rPr>
        <w:t xml:space="preserve"> para el mes </w:t>
      </w:r>
      <w:r>
        <w:rPr>
          <w:rFonts w:ascii="Times New Roman" w:hAnsi="Times New Roman" w:cs="Times New Roman"/>
          <w:i/>
          <w:lang w:val="es-419"/>
        </w:rPr>
        <w:t>m</w:t>
      </w:r>
      <w:r>
        <w:rPr>
          <w:rFonts w:ascii="Times New Roman" w:hAnsi="Times New Roman" w:cs="Times New Roman"/>
          <w:lang w:val="es-419"/>
        </w:rPr>
        <w:t>.</w:t>
      </w:r>
    </w:p>
    <w:p w14:paraId="13E43B18"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ΔT</w:t>
      </w:r>
      <w:r>
        <w:rPr>
          <w:rFonts w:ascii="Times New Roman" w:hAnsi="Times New Roman" w:cs="Times New Roman"/>
          <w:i/>
          <w:vertAlign w:val="subscript"/>
          <w:lang w:val="es-419"/>
        </w:rPr>
        <w:t>t</w:t>
      </w:r>
      <w:proofErr w:type="spellEnd"/>
      <w:r>
        <w:rPr>
          <w:rFonts w:ascii="Times New Roman" w:hAnsi="Times New Roman" w:cs="Times New Roman"/>
          <w:i/>
          <w:vertAlign w:val="subscript"/>
          <w:lang w:val="es-419"/>
        </w:rPr>
        <w:t>, b</w:t>
      </w:r>
      <w:r>
        <w:rPr>
          <w:rFonts w:ascii="Times New Roman" w:hAnsi="Times New Roman" w:cs="Times New Roman"/>
          <w:lang w:val="es-419"/>
        </w:rPr>
        <w:tab/>
        <w:t>:</w:t>
      </w:r>
      <w:r>
        <w:rPr>
          <w:rFonts w:ascii="Times New Roman" w:hAnsi="Times New Roman" w:cs="Times New Roman"/>
          <w:lang w:val="es-419"/>
        </w:rPr>
        <w:tab/>
        <w:t xml:space="preserve">Temperatura media en la cara inferior de PCC durante la noche, de </w:t>
      </w:r>
      <w:proofErr w:type="gramStart"/>
      <w:r>
        <w:rPr>
          <w:rFonts w:ascii="Times New Roman" w:hAnsi="Times New Roman" w:cs="Times New Roman"/>
          <w:lang w:val="es-419"/>
        </w:rPr>
        <w:t>8:00</w:t>
      </w:r>
      <w:r>
        <w:rPr>
          <w:rFonts w:ascii="Times New Roman" w:hAnsi="Times New Roman" w:cs="Times New Roman"/>
          <w:lang w:val="es-419"/>
        </w:rPr>
        <w:tab/>
      </w:r>
      <w:proofErr w:type="spellStart"/>
      <w:r>
        <w:rPr>
          <w:rFonts w:ascii="Times New Roman" w:hAnsi="Times New Roman" w:cs="Times New Roman"/>
          <w:lang w:val="es-419"/>
        </w:rPr>
        <w:t>p.m</w:t>
      </w:r>
      <w:proofErr w:type="spellEnd"/>
      <w:proofErr w:type="gramEnd"/>
      <w:r>
        <w:rPr>
          <w:rFonts w:ascii="Times New Roman" w:hAnsi="Times New Roman" w:cs="Times New Roman"/>
          <w:lang w:val="es-419"/>
        </w:rPr>
        <w:t xml:space="preserve"> a 8:00 </w:t>
      </w:r>
      <w:proofErr w:type="spellStart"/>
      <w:r>
        <w:rPr>
          <w:rFonts w:ascii="Times New Roman" w:hAnsi="Times New Roman" w:cs="Times New Roman"/>
          <w:lang w:val="es-419"/>
        </w:rPr>
        <w:t>a.m</w:t>
      </w:r>
      <w:proofErr w:type="spellEnd"/>
      <w:r>
        <w:rPr>
          <w:rFonts w:ascii="Times New Roman" w:hAnsi="Times New Roman" w:cs="Times New Roman"/>
          <w:lang w:val="es-419"/>
        </w:rPr>
        <w:t xml:space="preserve"> para el mes </w:t>
      </w:r>
      <w:r>
        <w:rPr>
          <w:rFonts w:ascii="Times New Roman" w:hAnsi="Times New Roman" w:cs="Times New Roman"/>
          <w:i/>
          <w:lang w:val="es-419"/>
        </w:rPr>
        <w:t>m</w:t>
      </w:r>
      <w:r>
        <w:rPr>
          <w:rFonts w:ascii="Times New Roman" w:hAnsi="Times New Roman" w:cs="Times New Roman"/>
          <w:lang w:val="es-419"/>
        </w:rPr>
        <w:t>.</w:t>
      </w:r>
    </w:p>
    <w:p w14:paraId="35BBCFF3"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ΔT</w:t>
      </w:r>
      <w:r>
        <w:rPr>
          <w:rFonts w:ascii="Times New Roman" w:hAnsi="Times New Roman" w:cs="Times New Roman"/>
          <w:i/>
          <w:vertAlign w:val="subscript"/>
          <w:lang w:val="es-419"/>
        </w:rPr>
        <w:t>sh</w:t>
      </w:r>
      <w:proofErr w:type="spellEnd"/>
      <w:r>
        <w:rPr>
          <w:rFonts w:ascii="Times New Roman" w:hAnsi="Times New Roman" w:cs="Times New Roman"/>
          <w:i/>
          <w:vertAlign w:val="subscript"/>
          <w:lang w:val="es-419"/>
        </w:rPr>
        <w:t>, m</w:t>
      </w:r>
      <w:r>
        <w:rPr>
          <w:rFonts w:ascii="Times New Roman" w:hAnsi="Times New Roman" w:cs="Times New Roman"/>
          <w:lang w:val="es-419"/>
        </w:rPr>
        <w:tab/>
        <w:t>:</w:t>
      </w:r>
      <w:r>
        <w:rPr>
          <w:rFonts w:ascii="Times New Roman" w:hAnsi="Times New Roman" w:cs="Times New Roman"/>
          <w:lang w:val="es-419"/>
        </w:rPr>
        <w:tab/>
        <w:t>Diferencial de temperatura equivalente debido a la retracción reversible</w:t>
      </w:r>
      <w:r>
        <w:rPr>
          <w:rFonts w:ascii="Times New Roman" w:hAnsi="Times New Roman" w:cs="Times New Roman"/>
          <w:lang w:val="es-419"/>
        </w:rPr>
        <w:tab/>
        <w:t xml:space="preserve">para el mes </w:t>
      </w:r>
      <w:r>
        <w:rPr>
          <w:rFonts w:ascii="Times New Roman" w:hAnsi="Times New Roman" w:cs="Times New Roman"/>
          <w:i/>
          <w:lang w:val="es-419"/>
        </w:rPr>
        <w:t>m</w:t>
      </w:r>
      <w:r>
        <w:rPr>
          <w:rFonts w:ascii="Times New Roman" w:hAnsi="Times New Roman" w:cs="Times New Roman"/>
          <w:lang w:val="es-419"/>
        </w:rPr>
        <w:t xml:space="preserve"> para concreto viejo (retracción está completamente</w:t>
      </w:r>
      <w:r>
        <w:rPr>
          <w:rFonts w:ascii="Times New Roman" w:hAnsi="Times New Roman" w:cs="Times New Roman"/>
          <w:lang w:val="es-419"/>
        </w:rPr>
        <w:tab/>
        <w:t>desarrollada).</w:t>
      </w:r>
    </w:p>
    <w:p w14:paraId="01257B04"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ΔT</w:t>
      </w:r>
      <w:r>
        <w:rPr>
          <w:rFonts w:ascii="Times New Roman" w:hAnsi="Times New Roman" w:cs="Times New Roman"/>
          <w:i/>
          <w:vertAlign w:val="subscript"/>
          <w:lang w:val="es-419"/>
        </w:rPr>
        <w:t>PCW</w:t>
      </w:r>
      <w:r>
        <w:rPr>
          <w:rFonts w:ascii="Times New Roman" w:hAnsi="Times New Roman" w:cs="Times New Roman"/>
          <w:lang w:val="es-419"/>
        </w:rPr>
        <w:tab/>
        <w:t>:</w:t>
      </w:r>
      <w:r>
        <w:rPr>
          <w:rFonts w:ascii="Times New Roman" w:hAnsi="Times New Roman" w:cs="Times New Roman"/>
          <w:lang w:val="es-419"/>
        </w:rPr>
        <w:tab/>
        <w:t>Diferencial de temperatura equivalente debido al alabeo / curvatura</w:t>
      </w:r>
      <w:r>
        <w:rPr>
          <w:rFonts w:ascii="Times New Roman" w:hAnsi="Times New Roman" w:cs="Times New Roman"/>
          <w:lang w:val="es-419"/>
        </w:rPr>
        <w:tab/>
        <w:t>permanente.</w:t>
      </w:r>
    </w:p>
    <w:p w14:paraId="15ED04D9"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ΔTξ</w:t>
      </w:r>
      <w:proofErr w:type="spellEnd"/>
      <w:r>
        <w:rPr>
          <w:rFonts w:ascii="Times New Roman" w:hAnsi="Times New Roman" w:cs="Times New Roman"/>
          <w:lang w:val="es-419"/>
        </w:rPr>
        <w:tab/>
        <w:t>:</w:t>
      </w:r>
      <w:r>
        <w:rPr>
          <w:rFonts w:ascii="Times New Roman" w:hAnsi="Times New Roman" w:cs="Times New Roman"/>
          <w:lang w:val="es-419"/>
        </w:rPr>
        <w:tab/>
        <w:t xml:space="preserve">Caída en la temperatura del PCC de la temperatura del concreto “cero - </w:t>
      </w:r>
      <w:r>
        <w:rPr>
          <w:rFonts w:ascii="Times New Roman" w:hAnsi="Times New Roman" w:cs="Times New Roman"/>
          <w:lang w:val="es-419"/>
        </w:rPr>
        <w:tab/>
        <w:t>esfuerzo” en la profundidad del acero para el mes de construcción.</w:t>
      </w:r>
    </w:p>
    <w:p w14:paraId="40DFBBBF"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δ</w:t>
      </w:r>
      <w:r>
        <w:rPr>
          <w:rFonts w:ascii="Times New Roman" w:hAnsi="Times New Roman" w:cs="Times New Roman"/>
          <w:i/>
          <w:vertAlign w:val="subscript"/>
          <w:lang w:val="es-419"/>
        </w:rPr>
        <w:t>curling</w:t>
      </w:r>
      <w:proofErr w:type="spellEnd"/>
      <w:r>
        <w:rPr>
          <w:rFonts w:ascii="Times New Roman" w:hAnsi="Times New Roman" w:cs="Times New Roman"/>
          <w:lang w:val="es-419"/>
        </w:rPr>
        <w:tab/>
        <w:t>:</w:t>
      </w:r>
      <w:r>
        <w:rPr>
          <w:rFonts w:ascii="Times New Roman" w:hAnsi="Times New Roman" w:cs="Times New Roman"/>
          <w:lang w:val="es-419"/>
        </w:rPr>
        <w:tab/>
        <w:t>Deflexión máxima promedio mensual hacia arriba de la esquina de la losa</w:t>
      </w:r>
      <w:r>
        <w:rPr>
          <w:rFonts w:ascii="Times New Roman" w:hAnsi="Times New Roman" w:cs="Times New Roman"/>
          <w:lang w:val="es-419"/>
        </w:rPr>
        <w:tab/>
        <w:t>de PCC debido al alabeo por temperatura y humedad.</w:t>
      </w:r>
    </w:p>
    <w:p w14:paraId="6232553B"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δ</w:t>
      </w:r>
      <w:r>
        <w:rPr>
          <w:rFonts w:ascii="Times New Roman" w:hAnsi="Times New Roman" w:cs="Times New Roman"/>
          <w:i/>
          <w:vertAlign w:val="subscript"/>
          <w:lang w:val="es-419"/>
        </w:rPr>
        <w:t>L</w:t>
      </w:r>
      <w:proofErr w:type="spellEnd"/>
      <w:r>
        <w:rPr>
          <w:rFonts w:ascii="Times New Roman" w:hAnsi="Times New Roman" w:cs="Times New Roman"/>
          <w:lang w:val="es-419"/>
        </w:rPr>
        <w:tab/>
        <w:t>:</w:t>
      </w:r>
      <w:r>
        <w:rPr>
          <w:rFonts w:ascii="Times New Roman" w:hAnsi="Times New Roman" w:cs="Times New Roman"/>
          <w:lang w:val="es-419"/>
        </w:rPr>
        <w:tab/>
        <w:t>Deflexión en la esquina de la losa cargada.</w:t>
      </w:r>
    </w:p>
    <w:p w14:paraId="3FFC9B7D"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δ</w:t>
      </w:r>
      <w:r>
        <w:rPr>
          <w:rFonts w:ascii="Times New Roman" w:hAnsi="Times New Roman" w:cs="Times New Roman"/>
          <w:i/>
          <w:vertAlign w:val="subscript"/>
          <w:lang w:val="es-419"/>
        </w:rPr>
        <w:t>U</w:t>
      </w:r>
      <w:proofErr w:type="spellEnd"/>
      <w:r>
        <w:rPr>
          <w:rFonts w:ascii="Times New Roman" w:hAnsi="Times New Roman" w:cs="Times New Roman"/>
          <w:lang w:val="es-419"/>
        </w:rPr>
        <w:tab/>
        <w:t>:</w:t>
      </w:r>
      <w:r>
        <w:rPr>
          <w:rFonts w:ascii="Times New Roman" w:hAnsi="Times New Roman" w:cs="Times New Roman"/>
          <w:lang w:val="es-419"/>
        </w:rPr>
        <w:tab/>
        <w:t>Deflexión en la esquina de la losa no cargada.</w:t>
      </w:r>
    </w:p>
    <w:p w14:paraId="58E5E931"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ε</w:t>
      </w:r>
      <w:r>
        <w:rPr>
          <w:rFonts w:ascii="Times New Roman" w:hAnsi="Times New Roman" w:cs="Times New Roman"/>
          <w:i/>
          <w:vertAlign w:val="subscript"/>
          <w:lang w:val="es-419"/>
        </w:rPr>
        <w:t>0</w:t>
      </w:r>
      <w:r>
        <w:rPr>
          <w:rFonts w:ascii="Times New Roman" w:hAnsi="Times New Roman" w:cs="Times New Roman"/>
          <w:lang w:val="es-419"/>
        </w:rPr>
        <w:tab/>
        <w:t>:</w:t>
      </w:r>
      <w:r>
        <w:rPr>
          <w:rFonts w:ascii="Times New Roman" w:hAnsi="Times New Roman" w:cs="Times New Roman"/>
          <w:lang w:val="es-419"/>
        </w:rPr>
        <w:tab/>
        <w:t>Intercepción determinada de los ensayos de deformación permanente de</w:t>
      </w:r>
      <w:r>
        <w:rPr>
          <w:rFonts w:ascii="Times New Roman" w:hAnsi="Times New Roman" w:cs="Times New Roman"/>
          <w:lang w:val="es-419"/>
        </w:rPr>
        <w:tab/>
        <w:t>carga repetida en el laboratorio.</w:t>
      </w:r>
    </w:p>
    <w:p w14:paraId="072FF464"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ε</w:t>
      </w:r>
      <w:r>
        <w:rPr>
          <w:rFonts w:ascii="Times New Roman" w:hAnsi="Times New Roman" w:cs="Times New Roman"/>
          <w:i/>
          <w:vertAlign w:val="subscript"/>
          <w:lang w:val="es-419"/>
        </w:rPr>
        <w:t>p</w:t>
      </w:r>
      <w:proofErr w:type="spellEnd"/>
      <w:r>
        <w:rPr>
          <w:rFonts w:ascii="Times New Roman" w:hAnsi="Times New Roman" w:cs="Times New Roman"/>
          <w:lang w:val="es-419"/>
        </w:rPr>
        <w:tab/>
        <w:t>:</w:t>
      </w:r>
      <w:r>
        <w:rPr>
          <w:rFonts w:ascii="Times New Roman" w:hAnsi="Times New Roman" w:cs="Times New Roman"/>
          <w:lang w:val="es-419"/>
        </w:rPr>
        <w:tab/>
        <w:t>Deformación acumulada permanente o plástica en las capas del</w:t>
      </w:r>
      <w:r>
        <w:rPr>
          <w:rFonts w:ascii="Times New Roman" w:hAnsi="Times New Roman" w:cs="Times New Roman"/>
          <w:lang w:val="es-419"/>
        </w:rPr>
        <w:tab/>
        <w:t>pavimento; los subíndices se refieren a las capas individuales.</w:t>
      </w:r>
    </w:p>
    <w:p w14:paraId="55BF4FE8" w14:textId="2E1A5366"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ε</w:t>
      </w:r>
      <w:r>
        <w:rPr>
          <w:rFonts w:ascii="Times New Roman" w:hAnsi="Times New Roman" w:cs="Times New Roman"/>
          <w:i/>
          <w:vertAlign w:val="subscript"/>
          <w:lang w:val="es-419"/>
        </w:rPr>
        <w:t>r</w:t>
      </w:r>
      <w:proofErr w:type="spellEnd"/>
      <w:r>
        <w:rPr>
          <w:rFonts w:ascii="Times New Roman" w:hAnsi="Times New Roman" w:cs="Times New Roman"/>
          <w:lang w:val="es-419"/>
        </w:rPr>
        <w:tab/>
        <w:t>:</w:t>
      </w:r>
      <w:r>
        <w:rPr>
          <w:rFonts w:ascii="Times New Roman" w:hAnsi="Times New Roman" w:cs="Times New Roman"/>
          <w:lang w:val="es-419"/>
        </w:rPr>
        <w:tab/>
        <w:t>Deformación unitaria resiliente o elástica; los subíndices se refieren a las</w:t>
      </w:r>
      <w:r>
        <w:rPr>
          <w:rFonts w:ascii="Times New Roman" w:hAnsi="Times New Roman" w:cs="Times New Roman"/>
          <w:lang w:val="es-419"/>
        </w:rPr>
        <w:tab/>
        <w:t>capas individuales.</w:t>
      </w:r>
    </w:p>
    <w:p w14:paraId="27695E3C"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ε</w:t>
      </w:r>
      <w:r>
        <w:rPr>
          <w:rFonts w:ascii="Times New Roman" w:hAnsi="Times New Roman" w:cs="Times New Roman"/>
          <w:i/>
          <w:vertAlign w:val="subscript"/>
          <w:lang w:val="es-419"/>
        </w:rPr>
        <w:t>shr</w:t>
      </w:r>
      <w:proofErr w:type="spellEnd"/>
      <w:r>
        <w:rPr>
          <w:rFonts w:ascii="Times New Roman" w:hAnsi="Times New Roman" w:cs="Times New Roman"/>
          <w:lang w:val="es-419"/>
        </w:rPr>
        <w:tab/>
        <w:t>:</w:t>
      </w:r>
      <w:r>
        <w:rPr>
          <w:rFonts w:ascii="Times New Roman" w:hAnsi="Times New Roman" w:cs="Times New Roman"/>
          <w:lang w:val="es-419"/>
        </w:rPr>
        <w:tab/>
        <w:t>Retracción por secado del concreto no restringido en la profundidad del</w:t>
      </w:r>
      <w:r>
        <w:rPr>
          <w:rFonts w:ascii="Times New Roman" w:hAnsi="Times New Roman" w:cs="Times New Roman"/>
          <w:lang w:val="es-419"/>
        </w:rPr>
        <w:tab/>
        <w:t>acero.</w:t>
      </w:r>
    </w:p>
    <w:p w14:paraId="1050ED4E"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ε</w:t>
      </w:r>
      <w:r>
        <w:rPr>
          <w:rFonts w:ascii="Times New Roman" w:hAnsi="Times New Roman" w:cs="Times New Roman"/>
          <w:i/>
          <w:vertAlign w:val="subscript"/>
          <w:lang w:val="es-419"/>
        </w:rPr>
        <w:t>t</w:t>
      </w:r>
      <w:proofErr w:type="spellEnd"/>
      <w:r>
        <w:rPr>
          <w:rFonts w:ascii="Times New Roman" w:hAnsi="Times New Roman" w:cs="Times New Roman"/>
          <w:lang w:val="es-419"/>
        </w:rPr>
        <w:tab/>
        <w:t>:</w:t>
      </w:r>
      <w:r>
        <w:rPr>
          <w:rFonts w:ascii="Times New Roman" w:hAnsi="Times New Roman" w:cs="Times New Roman"/>
          <w:lang w:val="es-419"/>
        </w:rPr>
        <w:tab/>
        <w:t>Deformación unitaria por tensión en la capa de HMA en lugares críticos.</w:t>
      </w:r>
    </w:p>
    <w:p w14:paraId="0BAC8415"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ε</w:t>
      </w:r>
      <w:r>
        <w:rPr>
          <w:rFonts w:ascii="Times New Roman" w:hAnsi="Times New Roman" w:cs="Times New Roman"/>
          <w:i/>
          <w:vertAlign w:val="subscript"/>
          <w:lang w:val="es-419"/>
        </w:rPr>
        <w:t>v</w:t>
      </w:r>
      <w:proofErr w:type="spellEnd"/>
      <w:r>
        <w:rPr>
          <w:rFonts w:ascii="Times New Roman" w:hAnsi="Times New Roman" w:cs="Times New Roman"/>
          <w:lang w:val="es-419"/>
        </w:rPr>
        <w:tab/>
        <w:t>:</w:t>
      </w:r>
      <w:r>
        <w:rPr>
          <w:rFonts w:ascii="Times New Roman" w:hAnsi="Times New Roman" w:cs="Times New Roman"/>
          <w:lang w:val="es-419"/>
        </w:rPr>
        <w:tab/>
        <w:t>Deformación vertical resiliente o elástica en la capa / subcapa.</w:t>
      </w:r>
    </w:p>
    <w:p w14:paraId="7453DCB0"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ξ</w:t>
      </w:r>
      <w:r>
        <w:rPr>
          <w:rFonts w:ascii="Times New Roman" w:hAnsi="Times New Roman" w:cs="Times New Roman"/>
          <w:i/>
          <w:vertAlign w:val="subscript"/>
          <w:lang w:val="es-419"/>
        </w:rPr>
        <w:t>d</w:t>
      </w:r>
      <w:proofErr w:type="spellEnd"/>
      <w:r>
        <w:rPr>
          <w:rFonts w:ascii="Times New Roman" w:hAnsi="Times New Roman" w:cs="Times New Roman"/>
          <w:lang w:val="es-419"/>
        </w:rPr>
        <w:tab/>
        <w:t>:</w:t>
      </w:r>
      <w:r>
        <w:rPr>
          <w:rFonts w:ascii="Times New Roman" w:hAnsi="Times New Roman" w:cs="Times New Roman"/>
          <w:lang w:val="es-419"/>
        </w:rPr>
        <w:tab/>
        <w:t>Factor de rigidez de la barra de transferencia.</w:t>
      </w:r>
    </w:p>
    <w:p w14:paraId="50463B94"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 xml:space="preserve">σ, </w:t>
      </w:r>
      <w:proofErr w:type="spellStart"/>
      <w:r>
        <w:rPr>
          <w:rFonts w:ascii="Times New Roman" w:hAnsi="Times New Roman" w:cs="Times New Roman"/>
          <w:i/>
          <w:lang w:val="es-419"/>
        </w:rPr>
        <w:t>σ</w:t>
      </w:r>
      <w:r>
        <w:rPr>
          <w:rFonts w:ascii="Times New Roman" w:hAnsi="Times New Roman" w:cs="Times New Roman"/>
          <w:i/>
          <w:vertAlign w:val="subscript"/>
          <w:lang w:val="es-419"/>
        </w:rPr>
        <w:t>t</w:t>
      </w:r>
      <w:proofErr w:type="spellEnd"/>
      <w:r>
        <w:rPr>
          <w:rFonts w:ascii="Times New Roman" w:hAnsi="Times New Roman" w:cs="Times New Roman"/>
          <w:lang w:val="es-419"/>
        </w:rPr>
        <w:tab/>
        <w:t>:</w:t>
      </w:r>
      <w:r>
        <w:rPr>
          <w:rFonts w:ascii="Times New Roman" w:hAnsi="Times New Roman" w:cs="Times New Roman"/>
          <w:lang w:val="es-419"/>
        </w:rPr>
        <w:tab/>
        <w:t>Tensión de tracción en la parte inferior de la capa adherida de pavimento;</w:t>
      </w:r>
      <w:r>
        <w:rPr>
          <w:rFonts w:ascii="Times New Roman" w:hAnsi="Times New Roman" w:cs="Times New Roman"/>
          <w:lang w:val="es-419"/>
        </w:rPr>
        <w:tab/>
        <w:t>los subíndices hacen referencia a la capa especifica o a la condición (mes,</w:t>
      </w:r>
      <w:r>
        <w:rPr>
          <w:rFonts w:ascii="Times New Roman" w:hAnsi="Times New Roman" w:cs="Times New Roman"/>
          <w:lang w:val="es-419"/>
        </w:rPr>
        <w:tab/>
        <w:t xml:space="preserve">carga, tipo de eje, </w:t>
      </w:r>
      <w:proofErr w:type="spellStart"/>
      <w:r>
        <w:rPr>
          <w:rFonts w:ascii="Times New Roman" w:hAnsi="Times New Roman" w:cs="Times New Roman"/>
          <w:lang w:val="es-419"/>
        </w:rPr>
        <w:t>etc</w:t>
      </w:r>
      <w:proofErr w:type="spellEnd"/>
      <w:r>
        <w:rPr>
          <w:rFonts w:ascii="Times New Roman" w:hAnsi="Times New Roman" w:cs="Times New Roman"/>
          <w:lang w:val="es-419"/>
        </w:rPr>
        <w:t>).</w:t>
      </w:r>
    </w:p>
    <w:p w14:paraId="31688F7B" w14:textId="77777777" w:rsidR="002328FA" w:rsidRDefault="002328FA" w:rsidP="002328FA">
      <w:pPr>
        <w:pStyle w:val="Prrafodelista"/>
        <w:ind w:left="1416" w:hanging="990"/>
        <w:jc w:val="both"/>
        <w:rPr>
          <w:rFonts w:ascii="Times New Roman" w:hAnsi="Times New Roman" w:cs="Times New Roman"/>
          <w:lang w:val="es-419"/>
        </w:rPr>
      </w:pPr>
      <w:r>
        <w:rPr>
          <w:rFonts w:ascii="Times New Roman" w:hAnsi="Times New Roman" w:cs="Times New Roman"/>
          <w:i/>
          <w:lang w:val="es-419"/>
        </w:rPr>
        <w:t>σ</w:t>
      </w:r>
      <w:r>
        <w:rPr>
          <w:rFonts w:ascii="Times New Roman" w:hAnsi="Times New Roman" w:cs="Times New Roman"/>
          <w:i/>
          <w:vertAlign w:val="subscript"/>
          <w:lang w:val="es-419"/>
        </w:rPr>
        <w:t>0</w:t>
      </w:r>
      <w:r>
        <w:rPr>
          <w:rFonts w:ascii="Times New Roman" w:hAnsi="Times New Roman" w:cs="Times New Roman"/>
          <w:lang w:val="es-419"/>
        </w:rPr>
        <w:tab/>
        <w:t>:</w:t>
      </w:r>
      <w:r>
        <w:rPr>
          <w:rFonts w:ascii="Times New Roman" w:hAnsi="Times New Roman" w:cs="Times New Roman"/>
          <w:lang w:val="es-419"/>
        </w:rPr>
        <w:tab/>
        <w:t xml:space="preserve">Factor de esfuerzo nominal de </w:t>
      </w:r>
      <w:proofErr w:type="spellStart"/>
      <w:r>
        <w:rPr>
          <w:rFonts w:ascii="Times New Roman" w:hAnsi="Times New Roman" w:cs="Times New Roman"/>
          <w:lang w:val="es-419"/>
        </w:rPr>
        <w:t>Westergaard</w:t>
      </w:r>
      <w:proofErr w:type="spellEnd"/>
      <w:r>
        <w:rPr>
          <w:rFonts w:ascii="Times New Roman" w:hAnsi="Times New Roman" w:cs="Times New Roman"/>
          <w:lang w:val="es-419"/>
        </w:rPr>
        <w:t xml:space="preserve"> basado en el módulo de PCC.</w:t>
      </w:r>
    </w:p>
    <w:p w14:paraId="13553F0C"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σ</w:t>
      </w:r>
      <w:r>
        <w:rPr>
          <w:rFonts w:ascii="Times New Roman" w:hAnsi="Times New Roman" w:cs="Times New Roman"/>
          <w:i/>
          <w:vertAlign w:val="subscript"/>
          <w:lang w:val="es-419"/>
        </w:rPr>
        <w:t>d</w:t>
      </w:r>
      <w:proofErr w:type="spellEnd"/>
      <w:r>
        <w:rPr>
          <w:rFonts w:ascii="Times New Roman" w:hAnsi="Times New Roman" w:cs="Times New Roman"/>
          <w:lang w:val="es-419"/>
        </w:rPr>
        <w:tab/>
        <w:t>:</w:t>
      </w:r>
      <w:r>
        <w:rPr>
          <w:rFonts w:ascii="Times New Roman" w:hAnsi="Times New Roman" w:cs="Times New Roman"/>
          <w:lang w:val="es-419"/>
        </w:rPr>
        <w:tab/>
        <w:t>Desviación estándar del logaritmo de la profundidad de las fisuras en el</w:t>
      </w:r>
      <w:r>
        <w:rPr>
          <w:rFonts w:ascii="Times New Roman" w:hAnsi="Times New Roman" w:cs="Times New Roman"/>
          <w:lang w:val="es-419"/>
        </w:rPr>
        <w:tab/>
        <w:t>pavimento.</w:t>
      </w:r>
    </w:p>
    <w:p w14:paraId="48606F46"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σ</w:t>
      </w:r>
      <w:r>
        <w:rPr>
          <w:rFonts w:ascii="Times New Roman" w:hAnsi="Times New Roman" w:cs="Times New Roman"/>
          <w:i/>
          <w:vertAlign w:val="subscript"/>
          <w:lang w:val="es-419"/>
        </w:rPr>
        <w:t>env</w:t>
      </w:r>
      <w:proofErr w:type="spellEnd"/>
      <w:r>
        <w:rPr>
          <w:rFonts w:ascii="Times New Roman" w:hAnsi="Times New Roman" w:cs="Times New Roman"/>
          <w:lang w:val="es-419"/>
        </w:rPr>
        <w:tab/>
        <w:t>:</w:t>
      </w:r>
      <w:r>
        <w:rPr>
          <w:rFonts w:ascii="Times New Roman" w:hAnsi="Times New Roman" w:cs="Times New Roman"/>
          <w:lang w:val="es-419"/>
        </w:rPr>
        <w:tab/>
        <w:t>Esfuerzo de la tensión en el PCC debido al alabeo ambiental.</w:t>
      </w:r>
    </w:p>
    <w:p w14:paraId="3699A7F2"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σ</w:t>
      </w:r>
      <w:r>
        <w:rPr>
          <w:rFonts w:ascii="Times New Roman" w:hAnsi="Times New Roman" w:cs="Times New Roman"/>
          <w:i/>
          <w:vertAlign w:val="subscript"/>
          <w:lang w:val="es-419"/>
        </w:rPr>
        <w:t>m</w:t>
      </w:r>
      <w:proofErr w:type="spellEnd"/>
      <w:r>
        <w:rPr>
          <w:rFonts w:ascii="Times New Roman" w:hAnsi="Times New Roman" w:cs="Times New Roman"/>
          <w:lang w:val="es-419"/>
        </w:rPr>
        <w:tab/>
        <w:t>:</w:t>
      </w:r>
      <w:r>
        <w:rPr>
          <w:rFonts w:ascii="Times New Roman" w:hAnsi="Times New Roman" w:cs="Times New Roman"/>
          <w:lang w:val="es-419"/>
        </w:rPr>
        <w:tab/>
        <w:t>Resistencia a la tensión en la mezcla HMA.</w:t>
      </w:r>
    </w:p>
    <w:p w14:paraId="3FCCCEBF"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σ</w:t>
      </w:r>
      <w:r>
        <w:rPr>
          <w:rFonts w:ascii="Times New Roman" w:hAnsi="Times New Roman" w:cs="Times New Roman"/>
          <w:i/>
          <w:vertAlign w:val="subscript"/>
          <w:lang w:val="es-419"/>
        </w:rPr>
        <w:t>tip</w:t>
      </w:r>
      <w:proofErr w:type="spellEnd"/>
      <w:r>
        <w:rPr>
          <w:rFonts w:ascii="Times New Roman" w:hAnsi="Times New Roman" w:cs="Times New Roman"/>
          <w:lang w:val="es-419"/>
        </w:rPr>
        <w:tab/>
        <w:t>:</w:t>
      </w:r>
      <w:r>
        <w:rPr>
          <w:rFonts w:ascii="Times New Roman" w:hAnsi="Times New Roman" w:cs="Times New Roman"/>
          <w:lang w:val="es-419"/>
        </w:rPr>
        <w:tab/>
        <w:t>Esfuerzo distante in – situ obtenido del modelo de respuesta de pavimento</w:t>
      </w:r>
      <w:r>
        <w:rPr>
          <w:rFonts w:ascii="Times New Roman" w:hAnsi="Times New Roman" w:cs="Times New Roman"/>
          <w:lang w:val="es-419"/>
        </w:rPr>
        <w:tab/>
        <w:t>en el extremo de la fisura en profundidad.</w:t>
      </w:r>
    </w:p>
    <w:p w14:paraId="2F245B71" w14:textId="77777777" w:rsidR="002328FA"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τ</w:t>
      </w:r>
      <w:r>
        <w:rPr>
          <w:rFonts w:ascii="Times New Roman" w:hAnsi="Times New Roman" w:cs="Times New Roman"/>
          <w:i/>
          <w:vertAlign w:val="subscript"/>
          <w:lang w:val="es-419"/>
        </w:rPr>
        <w:t>j</w:t>
      </w:r>
      <w:proofErr w:type="spellEnd"/>
      <w:r>
        <w:rPr>
          <w:rFonts w:ascii="Times New Roman" w:hAnsi="Times New Roman" w:cs="Times New Roman"/>
          <w:lang w:val="es-419"/>
        </w:rPr>
        <w:tab/>
        <w:t>:</w:t>
      </w:r>
      <w:r>
        <w:rPr>
          <w:rFonts w:ascii="Times New Roman" w:hAnsi="Times New Roman" w:cs="Times New Roman"/>
          <w:lang w:val="es-419"/>
        </w:rPr>
        <w:tab/>
        <w:t>Esfuerzo de corte en la fisura transversal.</w:t>
      </w:r>
    </w:p>
    <w:p w14:paraId="20D4C0AA" w14:textId="77777777" w:rsidR="002328FA" w:rsidRPr="001B1386" w:rsidRDefault="002328FA" w:rsidP="002328FA">
      <w:pPr>
        <w:pStyle w:val="Prrafodelista"/>
        <w:ind w:left="1416" w:hanging="990"/>
        <w:jc w:val="both"/>
        <w:rPr>
          <w:rFonts w:ascii="Times New Roman" w:hAnsi="Times New Roman" w:cs="Times New Roman"/>
          <w:lang w:val="es-419"/>
        </w:rPr>
      </w:pPr>
      <w:proofErr w:type="spellStart"/>
      <w:r>
        <w:rPr>
          <w:rFonts w:ascii="Times New Roman" w:hAnsi="Times New Roman" w:cs="Times New Roman"/>
          <w:i/>
          <w:lang w:val="es-419"/>
        </w:rPr>
        <w:t>τ</w:t>
      </w:r>
      <w:r>
        <w:rPr>
          <w:rFonts w:ascii="Times New Roman" w:hAnsi="Times New Roman" w:cs="Times New Roman"/>
          <w:i/>
          <w:vertAlign w:val="subscript"/>
          <w:lang w:val="es-419"/>
        </w:rPr>
        <w:t>ref</w:t>
      </w:r>
      <w:proofErr w:type="spellEnd"/>
      <w:r>
        <w:rPr>
          <w:rFonts w:ascii="Times New Roman" w:hAnsi="Times New Roman" w:cs="Times New Roman"/>
          <w:lang w:val="es-419"/>
        </w:rPr>
        <w:tab/>
        <w:t>:</w:t>
      </w:r>
      <w:r>
        <w:rPr>
          <w:rFonts w:ascii="Times New Roman" w:hAnsi="Times New Roman" w:cs="Times New Roman"/>
          <w:lang w:val="es-419"/>
        </w:rPr>
        <w:tab/>
        <w:t>Esfuerzo de corte referencial derivado de los resultados de los ensayos</w:t>
      </w:r>
      <w:r>
        <w:rPr>
          <w:rFonts w:ascii="Times New Roman" w:hAnsi="Times New Roman" w:cs="Times New Roman"/>
          <w:lang w:val="es-419"/>
        </w:rPr>
        <w:tab/>
        <w:t>PCA.</w:t>
      </w:r>
    </w:p>
    <w:p w14:paraId="459A502C" w14:textId="77777777" w:rsidR="001961FE" w:rsidRDefault="001961FE" w:rsidP="00E07A4E">
      <w:pPr>
        <w:pStyle w:val="Prrafodelista"/>
        <w:spacing w:line="360" w:lineRule="auto"/>
        <w:ind w:left="426"/>
        <w:jc w:val="both"/>
        <w:rPr>
          <w:rFonts w:ascii="Times New Roman" w:hAnsi="Times New Roman" w:cs="Times New Roman"/>
          <w:sz w:val="24"/>
          <w:szCs w:val="24"/>
        </w:rPr>
      </w:pPr>
    </w:p>
    <w:p w14:paraId="74D36F28" w14:textId="77777777" w:rsidR="00B6315D" w:rsidRDefault="00B6315D" w:rsidP="00E07A4E">
      <w:pPr>
        <w:pStyle w:val="Prrafodelista"/>
        <w:spacing w:line="360" w:lineRule="auto"/>
        <w:ind w:left="426"/>
        <w:jc w:val="both"/>
        <w:rPr>
          <w:rFonts w:ascii="Times New Roman" w:hAnsi="Times New Roman" w:cs="Times New Roman"/>
          <w:sz w:val="24"/>
          <w:szCs w:val="24"/>
        </w:rPr>
      </w:pPr>
    </w:p>
    <w:p w14:paraId="6E5C4093" w14:textId="77777777" w:rsidR="00B6315D" w:rsidRDefault="00B6315D" w:rsidP="00E07A4E">
      <w:pPr>
        <w:pStyle w:val="Prrafodelista"/>
        <w:spacing w:line="360" w:lineRule="auto"/>
        <w:ind w:left="426"/>
        <w:jc w:val="both"/>
        <w:rPr>
          <w:rFonts w:ascii="Times New Roman" w:hAnsi="Times New Roman" w:cs="Times New Roman"/>
          <w:sz w:val="24"/>
          <w:szCs w:val="24"/>
        </w:rPr>
      </w:pPr>
    </w:p>
    <w:p w14:paraId="642628BB" w14:textId="77777777" w:rsidR="00B6315D" w:rsidRDefault="00B6315D" w:rsidP="00E07A4E">
      <w:pPr>
        <w:pStyle w:val="Prrafodelista"/>
        <w:spacing w:line="360" w:lineRule="auto"/>
        <w:ind w:left="426"/>
        <w:jc w:val="both"/>
        <w:rPr>
          <w:rFonts w:ascii="Times New Roman" w:hAnsi="Times New Roman" w:cs="Times New Roman"/>
          <w:sz w:val="24"/>
          <w:szCs w:val="24"/>
        </w:rPr>
      </w:pPr>
    </w:p>
    <w:p w14:paraId="26F58C57" w14:textId="77777777" w:rsidR="00B6315D" w:rsidRDefault="00B6315D" w:rsidP="00E07A4E">
      <w:pPr>
        <w:pStyle w:val="Prrafodelista"/>
        <w:spacing w:line="360" w:lineRule="auto"/>
        <w:ind w:left="426"/>
        <w:jc w:val="both"/>
        <w:rPr>
          <w:rFonts w:ascii="Times New Roman" w:hAnsi="Times New Roman" w:cs="Times New Roman"/>
          <w:sz w:val="24"/>
          <w:szCs w:val="24"/>
        </w:rPr>
      </w:pPr>
    </w:p>
    <w:p w14:paraId="3515A97E" w14:textId="77777777" w:rsidR="00B6315D" w:rsidRDefault="00B6315D" w:rsidP="00E07A4E">
      <w:pPr>
        <w:pStyle w:val="Prrafodelista"/>
        <w:spacing w:line="360" w:lineRule="auto"/>
        <w:ind w:left="426"/>
        <w:jc w:val="both"/>
        <w:rPr>
          <w:rFonts w:ascii="Times New Roman" w:hAnsi="Times New Roman" w:cs="Times New Roman"/>
          <w:sz w:val="24"/>
          <w:szCs w:val="24"/>
        </w:rPr>
      </w:pPr>
    </w:p>
    <w:p w14:paraId="7CE3710D" w14:textId="652749F8" w:rsidR="001961FE" w:rsidRDefault="001961FE" w:rsidP="00312066">
      <w:pPr>
        <w:pStyle w:val="Prrafodelista"/>
        <w:ind w:left="426"/>
        <w:jc w:val="center"/>
        <w:rPr>
          <w:rFonts w:ascii="Times New Roman" w:hAnsi="Times New Roman" w:cs="Times New Roman"/>
          <w:b/>
          <w:sz w:val="32"/>
          <w:szCs w:val="32"/>
          <w:lang w:val="es-419"/>
        </w:rPr>
      </w:pPr>
      <w:r>
        <w:rPr>
          <w:rFonts w:ascii="Times New Roman" w:hAnsi="Times New Roman" w:cs="Times New Roman"/>
          <w:b/>
          <w:sz w:val="36"/>
          <w:szCs w:val="24"/>
          <w:u w:val="single"/>
          <w:lang w:val="es-419"/>
        </w:rPr>
        <w:lastRenderedPageBreak/>
        <w:t xml:space="preserve">ANEXO </w:t>
      </w:r>
      <w:r w:rsidR="002328FA">
        <w:rPr>
          <w:rFonts w:ascii="Times New Roman" w:hAnsi="Times New Roman" w:cs="Times New Roman"/>
          <w:b/>
          <w:sz w:val="36"/>
          <w:szCs w:val="24"/>
          <w:u w:val="single"/>
          <w:lang w:val="es-419"/>
        </w:rPr>
        <w:t>B</w:t>
      </w:r>
      <w:r>
        <w:rPr>
          <w:rFonts w:ascii="Times New Roman" w:hAnsi="Times New Roman" w:cs="Times New Roman"/>
          <w:b/>
          <w:sz w:val="36"/>
          <w:szCs w:val="24"/>
          <w:lang w:val="es-419"/>
        </w:rPr>
        <w:t xml:space="preserve">: </w:t>
      </w:r>
      <w:r w:rsidRPr="001961FE">
        <w:rPr>
          <w:rFonts w:ascii="Times New Roman" w:hAnsi="Times New Roman" w:cs="Times New Roman"/>
          <w:b/>
          <w:sz w:val="32"/>
          <w:szCs w:val="32"/>
          <w:lang w:val="es-419"/>
        </w:rPr>
        <w:t>DISEÑO DE PAVIMENTO FLEXIBLE M</w:t>
      </w:r>
      <w:r>
        <w:rPr>
          <w:rFonts w:ascii="Times New Roman" w:hAnsi="Times New Roman" w:cs="Times New Roman"/>
          <w:b/>
          <w:sz w:val="32"/>
          <w:szCs w:val="32"/>
          <w:lang w:val="es-419"/>
        </w:rPr>
        <w:t>ÉTODO AASHTO 93</w:t>
      </w:r>
    </w:p>
    <w:p w14:paraId="59801EBA" w14:textId="77777777" w:rsidR="00312066" w:rsidRPr="00312066" w:rsidRDefault="00312066" w:rsidP="00312066">
      <w:pPr>
        <w:pStyle w:val="Prrafodelista"/>
        <w:ind w:left="426"/>
        <w:jc w:val="center"/>
        <w:rPr>
          <w:rFonts w:ascii="Times New Roman" w:hAnsi="Times New Roman" w:cs="Times New Roman"/>
          <w:b/>
          <w:sz w:val="24"/>
          <w:szCs w:val="32"/>
          <w:lang w:val="es-419"/>
        </w:rPr>
      </w:pPr>
    </w:p>
    <w:p w14:paraId="1D03F456" w14:textId="0B8F57EB" w:rsidR="001961FE" w:rsidRPr="0055425E" w:rsidRDefault="001961FE" w:rsidP="00E218EB">
      <w:pPr>
        <w:pStyle w:val="Prrafodelista"/>
        <w:ind w:left="0"/>
        <w:jc w:val="both"/>
        <w:rPr>
          <w:rFonts w:ascii="Times New Roman" w:hAnsi="Times New Roman" w:cs="Times New Roman"/>
          <w:szCs w:val="24"/>
          <w:lang w:val="es-419"/>
        </w:rPr>
      </w:pPr>
      <w:r w:rsidRPr="0055425E">
        <w:rPr>
          <w:rFonts w:ascii="Times New Roman" w:hAnsi="Times New Roman" w:cs="Times New Roman"/>
          <w:szCs w:val="24"/>
          <w:lang w:val="es-419"/>
        </w:rPr>
        <w:t xml:space="preserve">El siguiente diseño de pavimento flexible ha sido extraído del Expediente Técnico de Obra </w:t>
      </w:r>
      <w:r w:rsidRPr="0055425E">
        <w:rPr>
          <w:rFonts w:ascii="Times New Roman" w:hAnsi="Times New Roman" w:cs="Times New Roman"/>
          <w:b/>
          <w:szCs w:val="24"/>
          <w:lang w:val="es-419"/>
        </w:rPr>
        <w:t>“Mejoramiento de la transpirabilidad vehicular y peatonal en las avenidas Porongo, Sebastián Díaz Marín</w:t>
      </w:r>
      <w:r w:rsidR="00023FF6" w:rsidRPr="0055425E">
        <w:rPr>
          <w:rFonts w:ascii="Times New Roman" w:hAnsi="Times New Roman" w:cs="Times New Roman"/>
          <w:b/>
          <w:szCs w:val="24"/>
          <w:lang w:val="es-419"/>
        </w:rPr>
        <w:t>, Zarate Miranda y Chachapoyas, distrito de Baños del Inca, provincia de Cajamarca, región Cajamarca</w:t>
      </w:r>
      <w:r w:rsidRPr="0055425E">
        <w:rPr>
          <w:rFonts w:ascii="Times New Roman" w:hAnsi="Times New Roman" w:cs="Times New Roman"/>
          <w:b/>
          <w:szCs w:val="24"/>
          <w:lang w:val="es-419"/>
        </w:rPr>
        <w:t>”</w:t>
      </w:r>
      <w:r w:rsidR="00023FF6" w:rsidRPr="0055425E">
        <w:rPr>
          <w:rFonts w:ascii="Times New Roman" w:hAnsi="Times New Roman" w:cs="Times New Roman"/>
          <w:b/>
          <w:szCs w:val="24"/>
          <w:lang w:val="es-419"/>
        </w:rPr>
        <w:t>.</w:t>
      </w:r>
      <w:r w:rsidR="006849E5" w:rsidRPr="0055425E">
        <w:rPr>
          <w:rFonts w:ascii="Times New Roman" w:hAnsi="Times New Roman" w:cs="Times New Roman"/>
          <w:b/>
          <w:szCs w:val="24"/>
          <w:lang w:val="es-419"/>
        </w:rPr>
        <w:t xml:space="preserve"> </w:t>
      </w:r>
      <w:r w:rsidR="006849E5" w:rsidRPr="0055425E">
        <w:rPr>
          <w:rFonts w:ascii="Times New Roman" w:hAnsi="Times New Roman" w:cs="Times New Roman"/>
          <w:szCs w:val="24"/>
          <w:lang w:val="es-419"/>
        </w:rPr>
        <w:t>En el subtramo 01 (km 00+000 al km 00+500).</w:t>
      </w:r>
    </w:p>
    <w:p w14:paraId="2DCD24F5" w14:textId="4449A959" w:rsidR="00023FF6" w:rsidRDefault="00023FF6" w:rsidP="001961FE">
      <w:pPr>
        <w:pStyle w:val="Prrafodelista"/>
        <w:spacing w:line="360" w:lineRule="auto"/>
        <w:ind w:left="426"/>
        <w:jc w:val="both"/>
        <w:rPr>
          <w:rFonts w:ascii="Times New Roman" w:hAnsi="Times New Roman" w:cs="Times New Roman"/>
          <w:b/>
          <w:sz w:val="24"/>
          <w:szCs w:val="24"/>
          <w:lang w:val="es-419"/>
        </w:rPr>
      </w:pPr>
    </w:p>
    <w:p w14:paraId="12A2030D" w14:textId="0942A208" w:rsidR="0055425E" w:rsidRPr="0055425E" w:rsidRDefault="0055425E" w:rsidP="0055425E">
      <w:pPr>
        <w:pStyle w:val="Prrafodelista"/>
        <w:spacing w:line="360" w:lineRule="auto"/>
        <w:ind w:left="0"/>
        <w:jc w:val="both"/>
        <w:rPr>
          <w:rFonts w:ascii="Times New Roman" w:hAnsi="Times New Roman" w:cs="Times New Roman"/>
          <w:b/>
          <w:sz w:val="24"/>
          <w:szCs w:val="24"/>
          <w:u w:val="single"/>
          <w:lang w:val="es-419"/>
        </w:rPr>
      </w:pPr>
      <w:r w:rsidRPr="0055425E">
        <w:rPr>
          <w:rFonts w:ascii="Times New Roman" w:hAnsi="Times New Roman" w:cs="Times New Roman"/>
          <w:b/>
          <w:sz w:val="24"/>
          <w:szCs w:val="24"/>
          <w:u w:val="single"/>
          <w:lang w:val="es-419"/>
        </w:rPr>
        <w:t>Generalidades del proyecto:</w:t>
      </w:r>
    </w:p>
    <w:p w14:paraId="27D8B45F" w14:textId="245F1A25" w:rsidR="0055425E" w:rsidRDefault="00566BB3" w:rsidP="0055425E">
      <w:pPr>
        <w:pStyle w:val="Prrafodelista"/>
        <w:ind w:left="0"/>
        <w:jc w:val="both"/>
        <w:rPr>
          <w:rFonts w:ascii="Times New Roman" w:hAnsi="Times New Roman" w:cs="Times New Roman"/>
          <w:szCs w:val="24"/>
          <w:lang w:val="es-419"/>
        </w:rPr>
      </w:pPr>
      <w:r>
        <w:rPr>
          <w:rFonts w:ascii="Times New Roman" w:hAnsi="Times New Roman" w:cs="Times New Roman"/>
          <w:szCs w:val="24"/>
          <w:lang w:val="es-419"/>
        </w:rPr>
        <w:t>El subtramo 01, s</w:t>
      </w:r>
      <w:r w:rsidR="0055425E" w:rsidRPr="0055425E">
        <w:rPr>
          <w:rFonts w:ascii="Times New Roman" w:hAnsi="Times New Roman" w:cs="Times New Roman"/>
          <w:szCs w:val="24"/>
          <w:lang w:val="es-419"/>
        </w:rPr>
        <w:t>e trata de una vía de diseño variable, consta de una pista central de 6.0 m. de ancho con cunetas de 0.50 m., Una ciclovía de 1.20 m. de ancho</w:t>
      </w:r>
      <w:r>
        <w:rPr>
          <w:rFonts w:ascii="Times New Roman" w:hAnsi="Times New Roman" w:cs="Times New Roman"/>
          <w:szCs w:val="24"/>
          <w:lang w:val="es-419"/>
        </w:rPr>
        <w:t>, el tratamiento planteado es el de una carpeta asfáltica, sobre un base granular.</w:t>
      </w:r>
    </w:p>
    <w:p w14:paraId="6F7AB184" w14:textId="77777777" w:rsidR="00E218EB" w:rsidRDefault="00E218EB" w:rsidP="0055425E">
      <w:pPr>
        <w:pStyle w:val="Prrafodelista"/>
        <w:ind w:left="0"/>
        <w:jc w:val="both"/>
        <w:rPr>
          <w:rFonts w:ascii="Times New Roman" w:hAnsi="Times New Roman" w:cs="Times New Roman"/>
          <w:szCs w:val="24"/>
          <w:lang w:val="es-419"/>
        </w:rPr>
      </w:pPr>
    </w:p>
    <w:p w14:paraId="3F942361" w14:textId="311E1356" w:rsidR="00566BB3" w:rsidRPr="00566BB3" w:rsidRDefault="00566BB3" w:rsidP="0055425E">
      <w:pPr>
        <w:pStyle w:val="Prrafodelista"/>
        <w:ind w:left="0"/>
        <w:jc w:val="both"/>
        <w:rPr>
          <w:rFonts w:ascii="Times New Roman" w:hAnsi="Times New Roman" w:cs="Times New Roman"/>
          <w:sz w:val="10"/>
          <w:szCs w:val="24"/>
          <w:lang w:val="es-419"/>
        </w:rPr>
      </w:pPr>
    </w:p>
    <w:p w14:paraId="69D88E93" w14:textId="032B352E" w:rsidR="00566BB3" w:rsidRDefault="00566BB3" w:rsidP="00566BB3">
      <w:pPr>
        <w:pStyle w:val="Prrafodelista"/>
        <w:spacing w:line="360" w:lineRule="auto"/>
        <w:ind w:left="0"/>
        <w:jc w:val="both"/>
        <w:rPr>
          <w:rFonts w:ascii="Times New Roman" w:hAnsi="Times New Roman" w:cs="Times New Roman"/>
          <w:b/>
          <w:sz w:val="24"/>
          <w:szCs w:val="24"/>
          <w:u w:val="single"/>
          <w:lang w:val="es-419"/>
        </w:rPr>
      </w:pPr>
      <w:r w:rsidRPr="00566BB3">
        <w:rPr>
          <w:rFonts w:ascii="Times New Roman" w:hAnsi="Times New Roman" w:cs="Times New Roman"/>
          <w:b/>
          <w:sz w:val="24"/>
          <w:szCs w:val="24"/>
          <w:u w:val="single"/>
          <w:lang w:val="es-419"/>
        </w:rPr>
        <w:t>Estudio de trafico</w:t>
      </w:r>
    </w:p>
    <w:tbl>
      <w:tblPr>
        <w:tblW w:w="76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953"/>
      </w:tblGrid>
      <w:tr w:rsidR="00566BB3" w:rsidRPr="00566BB3" w14:paraId="153B3476" w14:textId="77777777" w:rsidTr="00566BB3">
        <w:tc>
          <w:tcPr>
            <w:tcW w:w="1701" w:type="dxa"/>
            <w:tcBorders>
              <w:top w:val="single" w:sz="4" w:space="0" w:color="auto"/>
              <w:left w:val="single" w:sz="4" w:space="0" w:color="auto"/>
              <w:bottom w:val="single" w:sz="4" w:space="0" w:color="auto"/>
              <w:right w:val="single" w:sz="4" w:space="0" w:color="auto"/>
            </w:tcBorders>
            <w:vAlign w:val="center"/>
            <w:hideMark/>
          </w:tcPr>
          <w:p w14:paraId="1D5E054F" w14:textId="77777777" w:rsidR="00566BB3" w:rsidRPr="00566BB3" w:rsidRDefault="00566BB3" w:rsidP="00566BB3">
            <w:pPr>
              <w:pStyle w:val="normar2"/>
              <w:spacing w:line="276" w:lineRule="auto"/>
              <w:ind w:left="0"/>
              <w:jc w:val="center"/>
              <w:rPr>
                <w:rFonts w:ascii="Times New Roman" w:hAnsi="Times New Roman"/>
                <w:b/>
                <w:sz w:val="22"/>
                <w:szCs w:val="22"/>
                <w:lang w:val="es-PE" w:eastAsia="en-US"/>
              </w:rPr>
            </w:pPr>
            <w:r w:rsidRPr="00566BB3">
              <w:rPr>
                <w:rFonts w:ascii="Times New Roman" w:hAnsi="Times New Roman"/>
                <w:b/>
                <w:sz w:val="22"/>
                <w:szCs w:val="22"/>
                <w:lang w:val="es-PE" w:eastAsia="en-US"/>
              </w:rPr>
              <w:t>Estación: E1</w:t>
            </w:r>
          </w:p>
        </w:tc>
        <w:tc>
          <w:tcPr>
            <w:tcW w:w="5953" w:type="dxa"/>
            <w:tcBorders>
              <w:top w:val="single" w:sz="4" w:space="0" w:color="auto"/>
              <w:left w:val="single" w:sz="4" w:space="0" w:color="auto"/>
              <w:bottom w:val="single" w:sz="4" w:space="0" w:color="auto"/>
              <w:right w:val="single" w:sz="4" w:space="0" w:color="auto"/>
            </w:tcBorders>
            <w:hideMark/>
          </w:tcPr>
          <w:p w14:paraId="3AFE703B" w14:textId="77777777" w:rsidR="00566BB3" w:rsidRPr="00566BB3" w:rsidRDefault="00566BB3" w:rsidP="00566BB3">
            <w:pPr>
              <w:pStyle w:val="normar2"/>
              <w:spacing w:line="276" w:lineRule="auto"/>
              <w:ind w:left="0"/>
              <w:jc w:val="left"/>
              <w:rPr>
                <w:rFonts w:ascii="Times New Roman" w:hAnsi="Times New Roman"/>
                <w:sz w:val="22"/>
                <w:szCs w:val="22"/>
                <w:lang w:val="es-PE" w:eastAsia="en-US"/>
              </w:rPr>
            </w:pPr>
            <w:r w:rsidRPr="00566BB3">
              <w:rPr>
                <w:rFonts w:ascii="Times New Roman" w:hAnsi="Times New Roman"/>
                <w:sz w:val="22"/>
                <w:szCs w:val="22"/>
                <w:lang w:val="es-PE" w:eastAsia="en-US"/>
              </w:rPr>
              <w:t xml:space="preserve">Ubicación  </w:t>
            </w:r>
            <w:proofErr w:type="gramStart"/>
            <w:r w:rsidRPr="00566BB3">
              <w:rPr>
                <w:rFonts w:ascii="Times New Roman" w:hAnsi="Times New Roman"/>
                <w:sz w:val="22"/>
                <w:szCs w:val="22"/>
                <w:lang w:val="es-PE" w:eastAsia="en-US"/>
              </w:rPr>
              <w:t xml:space="preserve">  :</w:t>
            </w:r>
            <w:proofErr w:type="gramEnd"/>
            <w:r w:rsidRPr="00566BB3">
              <w:rPr>
                <w:rFonts w:ascii="Times New Roman" w:hAnsi="Times New Roman"/>
                <w:sz w:val="22"/>
                <w:szCs w:val="22"/>
                <w:lang w:val="es-PE" w:eastAsia="en-US"/>
              </w:rPr>
              <w:t xml:space="preserve"> Km. 0+00 de la carretera  </w:t>
            </w:r>
          </w:p>
          <w:p w14:paraId="4E245AAE" w14:textId="77777777" w:rsidR="00566BB3" w:rsidRPr="00566BB3" w:rsidRDefault="00566BB3" w:rsidP="00566BB3">
            <w:pPr>
              <w:pStyle w:val="normar2"/>
              <w:spacing w:line="276" w:lineRule="auto"/>
              <w:ind w:left="1285" w:hanging="1285"/>
              <w:jc w:val="left"/>
              <w:rPr>
                <w:rFonts w:ascii="Times New Roman" w:hAnsi="Times New Roman"/>
                <w:sz w:val="22"/>
                <w:szCs w:val="22"/>
                <w:lang w:val="es-PE" w:eastAsia="en-US"/>
              </w:rPr>
            </w:pPr>
            <w:r w:rsidRPr="00566BB3">
              <w:rPr>
                <w:rFonts w:ascii="Times New Roman" w:hAnsi="Times New Roman"/>
                <w:sz w:val="22"/>
                <w:szCs w:val="22"/>
                <w:lang w:val="es-PE" w:eastAsia="en-US"/>
              </w:rPr>
              <w:t xml:space="preserve">Fecha         </w:t>
            </w:r>
            <w:proofErr w:type="gramStart"/>
            <w:r w:rsidRPr="00566BB3">
              <w:rPr>
                <w:rFonts w:ascii="Times New Roman" w:hAnsi="Times New Roman"/>
                <w:sz w:val="22"/>
                <w:szCs w:val="22"/>
                <w:lang w:val="es-PE" w:eastAsia="en-US"/>
              </w:rPr>
              <w:t xml:space="preserve">  :</w:t>
            </w:r>
            <w:proofErr w:type="gramEnd"/>
            <w:r w:rsidRPr="00566BB3">
              <w:rPr>
                <w:rFonts w:ascii="Times New Roman" w:hAnsi="Times New Roman"/>
                <w:sz w:val="22"/>
                <w:szCs w:val="22"/>
                <w:lang w:val="es-PE" w:eastAsia="en-US"/>
              </w:rPr>
              <w:t xml:space="preserve"> Del lunes 12 al domingo 18 de julio del 2013 </w:t>
            </w:r>
          </w:p>
          <w:p w14:paraId="63B7977B" w14:textId="77777777" w:rsidR="00566BB3" w:rsidRPr="00566BB3" w:rsidRDefault="00566BB3" w:rsidP="00566BB3">
            <w:pPr>
              <w:pStyle w:val="normar2"/>
              <w:spacing w:line="276" w:lineRule="auto"/>
              <w:ind w:left="0"/>
              <w:jc w:val="left"/>
              <w:rPr>
                <w:rFonts w:ascii="Times New Roman" w:hAnsi="Times New Roman"/>
                <w:b/>
                <w:sz w:val="22"/>
                <w:szCs w:val="22"/>
                <w:lang w:val="es-PE" w:eastAsia="en-US"/>
              </w:rPr>
            </w:pPr>
            <w:r w:rsidRPr="00566BB3">
              <w:rPr>
                <w:rFonts w:ascii="Times New Roman" w:hAnsi="Times New Roman"/>
                <w:sz w:val="22"/>
                <w:szCs w:val="22"/>
                <w:lang w:val="es-PE" w:eastAsia="en-US"/>
              </w:rPr>
              <w:t xml:space="preserve">Resultados </w:t>
            </w:r>
            <w:proofErr w:type="gramStart"/>
            <w:r w:rsidRPr="00566BB3">
              <w:rPr>
                <w:rFonts w:ascii="Times New Roman" w:hAnsi="Times New Roman"/>
                <w:sz w:val="22"/>
                <w:szCs w:val="22"/>
                <w:lang w:val="es-PE" w:eastAsia="en-US"/>
              </w:rPr>
              <w:t xml:space="preserve">  :</w:t>
            </w:r>
            <w:proofErr w:type="gramEnd"/>
            <w:r w:rsidRPr="00566BB3">
              <w:rPr>
                <w:rFonts w:ascii="Times New Roman" w:hAnsi="Times New Roman"/>
                <w:sz w:val="22"/>
                <w:szCs w:val="22"/>
                <w:lang w:val="es-PE" w:eastAsia="en-US"/>
              </w:rPr>
              <w:t xml:space="preserve"> CUADRO 01</w:t>
            </w:r>
          </w:p>
        </w:tc>
      </w:tr>
    </w:tbl>
    <w:p w14:paraId="69B49545" w14:textId="77777777" w:rsidR="00851382" w:rsidRDefault="00851382" w:rsidP="000533C4">
      <w:pPr>
        <w:pStyle w:val="Prrafodelista"/>
        <w:spacing w:line="360" w:lineRule="auto"/>
        <w:ind w:left="0"/>
        <w:jc w:val="center"/>
        <w:rPr>
          <w:rFonts w:ascii="Times New Roman" w:hAnsi="Times New Roman" w:cs="Times New Roman"/>
          <w:b/>
          <w:sz w:val="24"/>
          <w:szCs w:val="24"/>
          <w:lang w:val="es-419"/>
        </w:rPr>
      </w:pPr>
    </w:p>
    <w:p w14:paraId="744AAA2E" w14:textId="75917EA6" w:rsidR="000533C4" w:rsidRPr="000533C4" w:rsidRDefault="000533C4" w:rsidP="000533C4">
      <w:pPr>
        <w:pStyle w:val="Prrafodelista"/>
        <w:spacing w:line="360" w:lineRule="auto"/>
        <w:ind w:left="0"/>
        <w:jc w:val="center"/>
        <w:rPr>
          <w:rFonts w:ascii="Times New Roman" w:hAnsi="Times New Roman" w:cs="Times New Roman"/>
          <w:b/>
          <w:sz w:val="24"/>
          <w:szCs w:val="24"/>
          <w:lang w:val="es-419"/>
        </w:rPr>
      </w:pPr>
      <w:r w:rsidRPr="000533C4">
        <w:rPr>
          <w:rFonts w:ascii="Times New Roman" w:hAnsi="Times New Roman" w:cs="Times New Roman"/>
          <w:b/>
          <w:sz w:val="24"/>
          <w:szCs w:val="24"/>
          <w:lang w:val="es-419"/>
        </w:rPr>
        <w:t>CUADRO 01</w:t>
      </w:r>
    </w:p>
    <w:p w14:paraId="160DBE64" w14:textId="5250794F" w:rsidR="009B7BFD" w:rsidRDefault="009B7BFD" w:rsidP="00851382">
      <w:pPr>
        <w:pStyle w:val="Prrafodelista"/>
        <w:spacing w:line="360" w:lineRule="auto"/>
        <w:ind w:left="0"/>
        <w:jc w:val="center"/>
        <w:rPr>
          <w:rFonts w:ascii="Times New Roman" w:hAnsi="Times New Roman" w:cs="Times New Roman"/>
          <w:b/>
          <w:sz w:val="24"/>
          <w:szCs w:val="24"/>
          <w:u w:val="single"/>
          <w:lang w:val="es-419"/>
        </w:rPr>
      </w:pPr>
      <w:r>
        <w:rPr>
          <w:noProof/>
        </w:rPr>
        <w:drawing>
          <wp:inline distT="0" distB="0" distL="0" distR="0" wp14:anchorId="5A4AFE05" wp14:editId="4F366A1B">
            <wp:extent cx="5238750" cy="4250132"/>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5243561" cy="4254035"/>
                    </a:xfrm>
                    <a:prstGeom prst="rect">
                      <a:avLst/>
                    </a:prstGeom>
                  </pic:spPr>
                </pic:pic>
              </a:graphicData>
            </a:graphic>
          </wp:inline>
        </w:drawing>
      </w:r>
    </w:p>
    <w:p w14:paraId="171C25A1" w14:textId="631EC1DE" w:rsidR="009B7BFD" w:rsidRDefault="009B7BFD" w:rsidP="00315DC0">
      <w:pPr>
        <w:pStyle w:val="Prrafodelista"/>
        <w:ind w:left="0"/>
        <w:jc w:val="both"/>
        <w:rPr>
          <w:rFonts w:ascii="Times New Roman" w:hAnsi="Times New Roman" w:cs="Times New Roman"/>
          <w:szCs w:val="24"/>
          <w:lang w:val="es-419"/>
        </w:rPr>
      </w:pPr>
    </w:p>
    <w:p w14:paraId="2E003EDC" w14:textId="57039F7B" w:rsidR="00315DC0" w:rsidRDefault="00315DC0" w:rsidP="00315DC0">
      <w:pPr>
        <w:pStyle w:val="Prrafodelista"/>
        <w:ind w:left="0"/>
        <w:jc w:val="both"/>
        <w:rPr>
          <w:rFonts w:ascii="Times New Roman" w:hAnsi="Times New Roman" w:cs="Times New Roman"/>
          <w:szCs w:val="24"/>
          <w:lang w:val="es-419"/>
        </w:rPr>
      </w:pPr>
      <w:r>
        <w:rPr>
          <w:rFonts w:ascii="Times New Roman" w:hAnsi="Times New Roman" w:cs="Times New Roman"/>
          <w:szCs w:val="24"/>
          <w:lang w:val="es-419"/>
        </w:rPr>
        <w:lastRenderedPageBreak/>
        <w:t xml:space="preserve">Para </w:t>
      </w:r>
      <w:r w:rsidR="000533C4">
        <w:rPr>
          <w:rFonts w:ascii="Times New Roman" w:hAnsi="Times New Roman" w:cs="Times New Roman"/>
          <w:szCs w:val="24"/>
          <w:lang w:val="es-419"/>
        </w:rPr>
        <w:t xml:space="preserve">la metodología </w:t>
      </w:r>
      <w:proofErr w:type="spellStart"/>
      <w:r w:rsidR="000533C4">
        <w:rPr>
          <w:rFonts w:ascii="Times New Roman" w:hAnsi="Times New Roman" w:cs="Times New Roman"/>
          <w:szCs w:val="24"/>
          <w:lang w:val="es-419"/>
        </w:rPr>
        <w:t>mecanístico</w:t>
      </w:r>
      <w:proofErr w:type="spellEnd"/>
      <w:r w:rsidR="000533C4">
        <w:rPr>
          <w:rFonts w:ascii="Times New Roman" w:hAnsi="Times New Roman" w:cs="Times New Roman"/>
          <w:szCs w:val="24"/>
          <w:lang w:val="es-419"/>
        </w:rPr>
        <w:t xml:space="preserve"> – Empírico, los camiones que se consideran para el diseño son los de la categoría 4 a 13 (según denominación </w:t>
      </w:r>
      <w:r w:rsidR="00EF2259">
        <w:rPr>
          <w:rFonts w:ascii="Times New Roman" w:hAnsi="Times New Roman" w:cs="Times New Roman"/>
          <w:szCs w:val="24"/>
          <w:lang w:val="es-419"/>
        </w:rPr>
        <w:t>FHWA</w:t>
      </w:r>
      <w:r w:rsidR="000533C4">
        <w:rPr>
          <w:rFonts w:ascii="Times New Roman" w:hAnsi="Times New Roman" w:cs="Times New Roman"/>
          <w:szCs w:val="24"/>
          <w:lang w:val="es-419"/>
        </w:rPr>
        <w:t xml:space="preserve">); por lo que del cuadro 01 no se consideran los vehículos ligeros, para hacer las equivalencias de camiones se ha usado el Anexo </w:t>
      </w:r>
      <w:r w:rsidR="008F61B6">
        <w:rPr>
          <w:rFonts w:ascii="Times New Roman" w:hAnsi="Times New Roman" w:cs="Times New Roman"/>
          <w:szCs w:val="24"/>
          <w:lang w:val="es-419"/>
        </w:rPr>
        <w:t>E</w:t>
      </w:r>
      <w:r w:rsidR="000533C4">
        <w:rPr>
          <w:rFonts w:ascii="Times New Roman" w:hAnsi="Times New Roman" w:cs="Times New Roman"/>
          <w:szCs w:val="24"/>
          <w:lang w:val="es-419"/>
        </w:rPr>
        <w:t>. El TPD</w:t>
      </w:r>
      <w:r w:rsidR="008263D2">
        <w:rPr>
          <w:rFonts w:ascii="Times New Roman" w:hAnsi="Times New Roman" w:cs="Times New Roman"/>
          <w:szCs w:val="24"/>
          <w:lang w:val="es-419"/>
        </w:rPr>
        <w:t>A</w:t>
      </w:r>
      <w:r w:rsidR="000533C4">
        <w:rPr>
          <w:rFonts w:ascii="Times New Roman" w:hAnsi="Times New Roman" w:cs="Times New Roman"/>
          <w:szCs w:val="24"/>
          <w:lang w:val="es-419"/>
        </w:rPr>
        <w:t xml:space="preserve"> considerado es de 190 camiones</w:t>
      </w:r>
      <w:r w:rsidR="000E50EF">
        <w:rPr>
          <w:rFonts w:ascii="Times New Roman" w:hAnsi="Times New Roman" w:cs="Times New Roman"/>
          <w:szCs w:val="24"/>
          <w:lang w:val="es-419"/>
        </w:rPr>
        <w:t>, en el estudi</w:t>
      </w:r>
      <w:r w:rsidR="00316495">
        <w:rPr>
          <w:rFonts w:ascii="Times New Roman" w:hAnsi="Times New Roman" w:cs="Times New Roman"/>
          <w:szCs w:val="24"/>
          <w:lang w:val="es-419"/>
        </w:rPr>
        <w:t>o</w:t>
      </w:r>
      <w:r w:rsidR="000E50EF">
        <w:rPr>
          <w:rFonts w:ascii="Times New Roman" w:hAnsi="Times New Roman" w:cs="Times New Roman"/>
          <w:szCs w:val="24"/>
          <w:lang w:val="es-419"/>
        </w:rPr>
        <w:t xml:space="preserve"> de tráfico se ha estimado un crecimiento exponencial del tráfico. </w:t>
      </w:r>
    </w:p>
    <w:tbl>
      <w:tblPr>
        <w:tblW w:w="3762" w:type="dxa"/>
        <w:jc w:val="center"/>
        <w:tblCellMar>
          <w:left w:w="70" w:type="dxa"/>
          <w:right w:w="70" w:type="dxa"/>
        </w:tblCellMar>
        <w:tblLook w:val="04A0" w:firstRow="1" w:lastRow="0" w:firstColumn="1" w:lastColumn="0" w:noHBand="0" w:noVBand="1"/>
      </w:tblPr>
      <w:tblGrid>
        <w:gridCol w:w="1254"/>
        <w:gridCol w:w="1254"/>
        <w:gridCol w:w="1254"/>
      </w:tblGrid>
      <w:tr w:rsidR="00D57416" w:rsidRPr="00D57416" w14:paraId="59A24073" w14:textId="77777777" w:rsidTr="00316495">
        <w:trPr>
          <w:trHeight w:val="268"/>
          <w:jc w:val="center"/>
        </w:trPr>
        <w:tc>
          <w:tcPr>
            <w:tcW w:w="125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DC4D6A0" w14:textId="77777777" w:rsidR="00D57416" w:rsidRPr="00D57416" w:rsidRDefault="00D57416" w:rsidP="00D57416">
            <w:pPr>
              <w:spacing w:after="0" w:line="240" w:lineRule="auto"/>
              <w:jc w:val="center"/>
              <w:rPr>
                <w:rFonts w:ascii="Arial Narrow" w:eastAsia="Times New Roman" w:hAnsi="Arial Narrow" w:cs="Calibri"/>
                <w:b/>
                <w:bCs/>
                <w:color w:val="000000"/>
                <w:sz w:val="20"/>
                <w:lang w:eastAsia="es-419"/>
              </w:rPr>
            </w:pPr>
            <w:r w:rsidRPr="00D57416">
              <w:rPr>
                <w:rFonts w:ascii="Arial Narrow" w:eastAsia="Times New Roman" w:hAnsi="Arial Narrow" w:cs="Calibri"/>
                <w:b/>
                <w:bCs/>
                <w:color w:val="000000"/>
                <w:sz w:val="20"/>
                <w:lang w:eastAsia="es-419"/>
              </w:rPr>
              <w:t xml:space="preserve">Clase </w:t>
            </w:r>
          </w:p>
        </w:tc>
        <w:tc>
          <w:tcPr>
            <w:tcW w:w="1254" w:type="dxa"/>
            <w:tcBorders>
              <w:top w:val="single" w:sz="4" w:space="0" w:color="auto"/>
              <w:left w:val="nil"/>
              <w:bottom w:val="single" w:sz="4" w:space="0" w:color="auto"/>
              <w:right w:val="single" w:sz="4" w:space="0" w:color="auto"/>
            </w:tcBorders>
            <w:shd w:val="clear" w:color="000000" w:fill="BFBFBF"/>
            <w:noWrap/>
            <w:vAlign w:val="bottom"/>
            <w:hideMark/>
          </w:tcPr>
          <w:p w14:paraId="436A9A6E" w14:textId="77777777" w:rsidR="00D57416" w:rsidRPr="00D57416" w:rsidRDefault="00D57416" w:rsidP="00D57416">
            <w:pPr>
              <w:spacing w:after="0" w:line="240" w:lineRule="auto"/>
              <w:jc w:val="center"/>
              <w:rPr>
                <w:rFonts w:ascii="Arial Narrow" w:eastAsia="Times New Roman" w:hAnsi="Arial Narrow" w:cs="Calibri"/>
                <w:b/>
                <w:bCs/>
                <w:color w:val="000000"/>
                <w:sz w:val="20"/>
                <w:lang w:eastAsia="es-419"/>
              </w:rPr>
            </w:pPr>
            <w:r w:rsidRPr="00D57416">
              <w:rPr>
                <w:rFonts w:ascii="Arial Narrow" w:eastAsia="Times New Roman" w:hAnsi="Arial Narrow" w:cs="Calibri"/>
                <w:b/>
                <w:bCs/>
                <w:color w:val="000000"/>
                <w:sz w:val="20"/>
                <w:lang w:eastAsia="es-419"/>
              </w:rPr>
              <w:t>Camiones</w:t>
            </w:r>
          </w:p>
        </w:tc>
        <w:tc>
          <w:tcPr>
            <w:tcW w:w="1254" w:type="dxa"/>
            <w:tcBorders>
              <w:top w:val="single" w:sz="4" w:space="0" w:color="auto"/>
              <w:left w:val="nil"/>
              <w:bottom w:val="single" w:sz="4" w:space="0" w:color="auto"/>
              <w:right w:val="single" w:sz="4" w:space="0" w:color="auto"/>
            </w:tcBorders>
            <w:shd w:val="clear" w:color="000000" w:fill="BFBFBF"/>
            <w:noWrap/>
            <w:vAlign w:val="bottom"/>
            <w:hideMark/>
          </w:tcPr>
          <w:p w14:paraId="6BB353C9" w14:textId="77777777" w:rsidR="00D57416" w:rsidRPr="00D57416" w:rsidRDefault="00D57416" w:rsidP="00D57416">
            <w:pPr>
              <w:spacing w:after="0" w:line="240" w:lineRule="auto"/>
              <w:jc w:val="center"/>
              <w:rPr>
                <w:rFonts w:ascii="Arial Narrow" w:eastAsia="Times New Roman" w:hAnsi="Arial Narrow" w:cs="Calibri"/>
                <w:b/>
                <w:bCs/>
                <w:color w:val="000000"/>
                <w:sz w:val="20"/>
                <w:lang w:eastAsia="es-419"/>
              </w:rPr>
            </w:pPr>
            <w:r w:rsidRPr="00D57416">
              <w:rPr>
                <w:rFonts w:ascii="Arial Narrow" w:eastAsia="Times New Roman" w:hAnsi="Arial Narrow" w:cs="Calibri"/>
                <w:b/>
                <w:bCs/>
                <w:color w:val="000000"/>
                <w:sz w:val="20"/>
                <w:lang w:eastAsia="es-419"/>
              </w:rPr>
              <w:t>Porcentaje</w:t>
            </w:r>
          </w:p>
        </w:tc>
      </w:tr>
      <w:tr w:rsidR="00D57416" w:rsidRPr="00D57416" w14:paraId="5BE86B39" w14:textId="77777777" w:rsidTr="00316495">
        <w:trPr>
          <w:trHeight w:val="268"/>
          <w:jc w:val="center"/>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408F747D" w14:textId="77777777" w:rsidR="00D57416" w:rsidRPr="00D57416" w:rsidRDefault="00D57416" w:rsidP="00D57416">
            <w:pPr>
              <w:spacing w:after="0" w:line="240" w:lineRule="auto"/>
              <w:rPr>
                <w:rFonts w:ascii="Arial Narrow" w:eastAsia="Times New Roman" w:hAnsi="Arial Narrow" w:cs="Calibri"/>
                <w:color w:val="000000"/>
                <w:sz w:val="20"/>
                <w:lang w:eastAsia="es-419"/>
              </w:rPr>
            </w:pPr>
            <w:proofErr w:type="spellStart"/>
            <w:r w:rsidRPr="00D57416">
              <w:rPr>
                <w:rFonts w:ascii="Arial Narrow" w:eastAsia="Times New Roman" w:hAnsi="Arial Narrow" w:cs="Calibri"/>
                <w:color w:val="000000"/>
                <w:sz w:val="20"/>
                <w:lang w:eastAsia="es-419"/>
              </w:rPr>
              <w:t>Calse</w:t>
            </w:r>
            <w:proofErr w:type="spellEnd"/>
            <w:r w:rsidRPr="00D57416">
              <w:rPr>
                <w:rFonts w:ascii="Arial Narrow" w:eastAsia="Times New Roman" w:hAnsi="Arial Narrow" w:cs="Calibri"/>
                <w:color w:val="000000"/>
                <w:sz w:val="20"/>
                <w:lang w:eastAsia="es-419"/>
              </w:rPr>
              <w:t xml:space="preserve"> 4</w:t>
            </w:r>
          </w:p>
        </w:tc>
        <w:tc>
          <w:tcPr>
            <w:tcW w:w="1254" w:type="dxa"/>
            <w:tcBorders>
              <w:top w:val="nil"/>
              <w:left w:val="nil"/>
              <w:bottom w:val="single" w:sz="4" w:space="0" w:color="auto"/>
              <w:right w:val="single" w:sz="4" w:space="0" w:color="auto"/>
            </w:tcBorders>
            <w:shd w:val="clear" w:color="auto" w:fill="auto"/>
            <w:noWrap/>
            <w:vAlign w:val="bottom"/>
            <w:hideMark/>
          </w:tcPr>
          <w:p w14:paraId="5A74AAC9"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0</w:t>
            </w:r>
          </w:p>
        </w:tc>
        <w:tc>
          <w:tcPr>
            <w:tcW w:w="1254" w:type="dxa"/>
            <w:tcBorders>
              <w:top w:val="nil"/>
              <w:left w:val="nil"/>
              <w:bottom w:val="single" w:sz="4" w:space="0" w:color="auto"/>
              <w:right w:val="single" w:sz="4" w:space="0" w:color="auto"/>
            </w:tcBorders>
            <w:shd w:val="clear" w:color="auto" w:fill="auto"/>
            <w:noWrap/>
            <w:vAlign w:val="bottom"/>
            <w:hideMark/>
          </w:tcPr>
          <w:p w14:paraId="48C8D6E2"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0.00%</w:t>
            </w:r>
          </w:p>
        </w:tc>
      </w:tr>
      <w:tr w:rsidR="00D57416" w:rsidRPr="00D57416" w14:paraId="4B5E016D" w14:textId="77777777" w:rsidTr="00316495">
        <w:trPr>
          <w:trHeight w:val="268"/>
          <w:jc w:val="center"/>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7E6662B6" w14:textId="77777777" w:rsidR="00D57416" w:rsidRPr="00D57416" w:rsidRDefault="00D57416" w:rsidP="00D57416">
            <w:pPr>
              <w:spacing w:after="0" w:line="240" w:lineRule="auto"/>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Clase 5</w:t>
            </w:r>
          </w:p>
        </w:tc>
        <w:tc>
          <w:tcPr>
            <w:tcW w:w="1254" w:type="dxa"/>
            <w:tcBorders>
              <w:top w:val="nil"/>
              <w:left w:val="nil"/>
              <w:bottom w:val="single" w:sz="4" w:space="0" w:color="auto"/>
              <w:right w:val="single" w:sz="4" w:space="0" w:color="auto"/>
            </w:tcBorders>
            <w:shd w:val="clear" w:color="auto" w:fill="auto"/>
            <w:noWrap/>
            <w:vAlign w:val="bottom"/>
            <w:hideMark/>
          </w:tcPr>
          <w:p w14:paraId="38E5EDBC"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162</w:t>
            </w:r>
          </w:p>
        </w:tc>
        <w:tc>
          <w:tcPr>
            <w:tcW w:w="1254" w:type="dxa"/>
            <w:tcBorders>
              <w:top w:val="nil"/>
              <w:left w:val="nil"/>
              <w:bottom w:val="single" w:sz="4" w:space="0" w:color="auto"/>
              <w:right w:val="single" w:sz="4" w:space="0" w:color="auto"/>
            </w:tcBorders>
            <w:shd w:val="clear" w:color="auto" w:fill="auto"/>
            <w:noWrap/>
            <w:vAlign w:val="bottom"/>
            <w:hideMark/>
          </w:tcPr>
          <w:p w14:paraId="67DE0476"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85.26%</w:t>
            </w:r>
          </w:p>
        </w:tc>
      </w:tr>
      <w:tr w:rsidR="00D57416" w:rsidRPr="00D57416" w14:paraId="037171B8" w14:textId="77777777" w:rsidTr="00316495">
        <w:trPr>
          <w:trHeight w:val="268"/>
          <w:jc w:val="center"/>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70699547" w14:textId="77777777" w:rsidR="00D57416" w:rsidRPr="00D57416" w:rsidRDefault="00D57416" w:rsidP="00D57416">
            <w:pPr>
              <w:spacing w:after="0" w:line="240" w:lineRule="auto"/>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Clase 6</w:t>
            </w:r>
          </w:p>
        </w:tc>
        <w:tc>
          <w:tcPr>
            <w:tcW w:w="1254" w:type="dxa"/>
            <w:tcBorders>
              <w:top w:val="nil"/>
              <w:left w:val="nil"/>
              <w:bottom w:val="single" w:sz="4" w:space="0" w:color="auto"/>
              <w:right w:val="single" w:sz="4" w:space="0" w:color="auto"/>
            </w:tcBorders>
            <w:shd w:val="clear" w:color="auto" w:fill="auto"/>
            <w:noWrap/>
            <w:vAlign w:val="bottom"/>
            <w:hideMark/>
          </w:tcPr>
          <w:p w14:paraId="1D90A71A"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7</w:t>
            </w:r>
          </w:p>
        </w:tc>
        <w:tc>
          <w:tcPr>
            <w:tcW w:w="1254" w:type="dxa"/>
            <w:tcBorders>
              <w:top w:val="nil"/>
              <w:left w:val="nil"/>
              <w:bottom w:val="single" w:sz="4" w:space="0" w:color="auto"/>
              <w:right w:val="single" w:sz="4" w:space="0" w:color="auto"/>
            </w:tcBorders>
            <w:shd w:val="clear" w:color="auto" w:fill="auto"/>
            <w:noWrap/>
            <w:vAlign w:val="bottom"/>
            <w:hideMark/>
          </w:tcPr>
          <w:p w14:paraId="51674FE9"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3.68%</w:t>
            </w:r>
          </w:p>
        </w:tc>
      </w:tr>
      <w:tr w:rsidR="00D57416" w:rsidRPr="00D57416" w14:paraId="6628F784" w14:textId="77777777" w:rsidTr="00316495">
        <w:trPr>
          <w:trHeight w:val="268"/>
          <w:jc w:val="center"/>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32244BAE" w14:textId="77777777" w:rsidR="00D57416" w:rsidRPr="00D57416" w:rsidRDefault="00D57416" w:rsidP="00D57416">
            <w:pPr>
              <w:spacing w:after="0" w:line="240" w:lineRule="auto"/>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Clase 7</w:t>
            </w:r>
          </w:p>
        </w:tc>
        <w:tc>
          <w:tcPr>
            <w:tcW w:w="1254" w:type="dxa"/>
            <w:tcBorders>
              <w:top w:val="nil"/>
              <w:left w:val="nil"/>
              <w:bottom w:val="single" w:sz="4" w:space="0" w:color="auto"/>
              <w:right w:val="single" w:sz="4" w:space="0" w:color="auto"/>
            </w:tcBorders>
            <w:shd w:val="clear" w:color="auto" w:fill="auto"/>
            <w:noWrap/>
            <w:vAlign w:val="bottom"/>
            <w:hideMark/>
          </w:tcPr>
          <w:p w14:paraId="35780FA7"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0</w:t>
            </w:r>
          </w:p>
        </w:tc>
        <w:tc>
          <w:tcPr>
            <w:tcW w:w="1254" w:type="dxa"/>
            <w:tcBorders>
              <w:top w:val="nil"/>
              <w:left w:val="nil"/>
              <w:bottom w:val="single" w:sz="4" w:space="0" w:color="auto"/>
              <w:right w:val="single" w:sz="4" w:space="0" w:color="auto"/>
            </w:tcBorders>
            <w:shd w:val="clear" w:color="auto" w:fill="auto"/>
            <w:noWrap/>
            <w:vAlign w:val="bottom"/>
            <w:hideMark/>
          </w:tcPr>
          <w:p w14:paraId="59FD5168"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0.00%</w:t>
            </w:r>
          </w:p>
        </w:tc>
      </w:tr>
      <w:tr w:rsidR="00D57416" w:rsidRPr="00D57416" w14:paraId="0F626AFB" w14:textId="77777777" w:rsidTr="00316495">
        <w:trPr>
          <w:trHeight w:val="268"/>
          <w:jc w:val="center"/>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4CAC8301" w14:textId="77777777" w:rsidR="00D57416" w:rsidRPr="00D57416" w:rsidRDefault="00D57416" w:rsidP="00D57416">
            <w:pPr>
              <w:spacing w:after="0" w:line="240" w:lineRule="auto"/>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Clase 8</w:t>
            </w:r>
          </w:p>
        </w:tc>
        <w:tc>
          <w:tcPr>
            <w:tcW w:w="1254" w:type="dxa"/>
            <w:tcBorders>
              <w:top w:val="nil"/>
              <w:left w:val="nil"/>
              <w:bottom w:val="single" w:sz="4" w:space="0" w:color="auto"/>
              <w:right w:val="single" w:sz="4" w:space="0" w:color="auto"/>
            </w:tcBorders>
            <w:shd w:val="clear" w:color="auto" w:fill="auto"/>
            <w:noWrap/>
            <w:vAlign w:val="bottom"/>
            <w:hideMark/>
          </w:tcPr>
          <w:p w14:paraId="112AA777"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0</w:t>
            </w:r>
          </w:p>
        </w:tc>
        <w:tc>
          <w:tcPr>
            <w:tcW w:w="1254" w:type="dxa"/>
            <w:tcBorders>
              <w:top w:val="nil"/>
              <w:left w:val="nil"/>
              <w:bottom w:val="single" w:sz="4" w:space="0" w:color="auto"/>
              <w:right w:val="single" w:sz="4" w:space="0" w:color="auto"/>
            </w:tcBorders>
            <w:shd w:val="clear" w:color="auto" w:fill="auto"/>
            <w:noWrap/>
            <w:vAlign w:val="bottom"/>
            <w:hideMark/>
          </w:tcPr>
          <w:p w14:paraId="2C673B80"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0.00%</w:t>
            </w:r>
          </w:p>
        </w:tc>
      </w:tr>
      <w:tr w:rsidR="00D57416" w:rsidRPr="00D57416" w14:paraId="4670EDD7" w14:textId="77777777" w:rsidTr="00316495">
        <w:trPr>
          <w:trHeight w:val="268"/>
          <w:jc w:val="center"/>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4DAECB9E" w14:textId="77777777" w:rsidR="00D57416" w:rsidRPr="00D57416" w:rsidRDefault="00D57416" w:rsidP="00D57416">
            <w:pPr>
              <w:spacing w:after="0" w:line="240" w:lineRule="auto"/>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Clase 9</w:t>
            </w:r>
          </w:p>
        </w:tc>
        <w:tc>
          <w:tcPr>
            <w:tcW w:w="1254" w:type="dxa"/>
            <w:tcBorders>
              <w:top w:val="nil"/>
              <w:left w:val="nil"/>
              <w:bottom w:val="single" w:sz="4" w:space="0" w:color="auto"/>
              <w:right w:val="single" w:sz="4" w:space="0" w:color="auto"/>
            </w:tcBorders>
            <w:shd w:val="clear" w:color="auto" w:fill="auto"/>
            <w:noWrap/>
            <w:vAlign w:val="bottom"/>
            <w:hideMark/>
          </w:tcPr>
          <w:p w14:paraId="45C63B39"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0</w:t>
            </w:r>
          </w:p>
        </w:tc>
        <w:tc>
          <w:tcPr>
            <w:tcW w:w="1254" w:type="dxa"/>
            <w:tcBorders>
              <w:top w:val="nil"/>
              <w:left w:val="nil"/>
              <w:bottom w:val="single" w:sz="4" w:space="0" w:color="auto"/>
              <w:right w:val="single" w:sz="4" w:space="0" w:color="auto"/>
            </w:tcBorders>
            <w:shd w:val="clear" w:color="auto" w:fill="auto"/>
            <w:noWrap/>
            <w:vAlign w:val="bottom"/>
            <w:hideMark/>
          </w:tcPr>
          <w:p w14:paraId="60DAD6D7"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0.00%</w:t>
            </w:r>
          </w:p>
        </w:tc>
      </w:tr>
      <w:tr w:rsidR="00D57416" w:rsidRPr="00D57416" w14:paraId="02081D80" w14:textId="77777777" w:rsidTr="00316495">
        <w:trPr>
          <w:trHeight w:val="268"/>
          <w:jc w:val="center"/>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756134FB" w14:textId="77777777" w:rsidR="00D57416" w:rsidRPr="00D57416" w:rsidRDefault="00D57416" w:rsidP="00D57416">
            <w:pPr>
              <w:spacing w:after="0" w:line="240" w:lineRule="auto"/>
              <w:rPr>
                <w:rFonts w:ascii="Arial Narrow" w:eastAsia="Times New Roman" w:hAnsi="Arial Narrow" w:cs="Calibri"/>
                <w:color w:val="000000"/>
                <w:sz w:val="20"/>
                <w:lang w:eastAsia="es-419"/>
              </w:rPr>
            </w:pPr>
            <w:proofErr w:type="spellStart"/>
            <w:r w:rsidRPr="00D57416">
              <w:rPr>
                <w:rFonts w:ascii="Arial Narrow" w:eastAsia="Times New Roman" w:hAnsi="Arial Narrow" w:cs="Calibri"/>
                <w:color w:val="000000"/>
                <w:sz w:val="20"/>
                <w:lang w:eastAsia="es-419"/>
              </w:rPr>
              <w:t>Calse</w:t>
            </w:r>
            <w:proofErr w:type="spellEnd"/>
            <w:r w:rsidRPr="00D57416">
              <w:rPr>
                <w:rFonts w:ascii="Arial Narrow" w:eastAsia="Times New Roman" w:hAnsi="Arial Narrow" w:cs="Calibri"/>
                <w:color w:val="000000"/>
                <w:sz w:val="20"/>
                <w:lang w:eastAsia="es-419"/>
              </w:rPr>
              <w:t xml:space="preserve"> 10</w:t>
            </w:r>
          </w:p>
        </w:tc>
        <w:tc>
          <w:tcPr>
            <w:tcW w:w="1254" w:type="dxa"/>
            <w:tcBorders>
              <w:top w:val="nil"/>
              <w:left w:val="nil"/>
              <w:bottom w:val="single" w:sz="4" w:space="0" w:color="auto"/>
              <w:right w:val="single" w:sz="4" w:space="0" w:color="auto"/>
            </w:tcBorders>
            <w:shd w:val="clear" w:color="auto" w:fill="auto"/>
            <w:noWrap/>
            <w:vAlign w:val="bottom"/>
            <w:hideMark/>
          </w:tcPr>
          <w:p w14:paraId="2D3A8642"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0</w:t>
            </w:r>
          </w:p>
        </w:tc>
        <w:tc>
          <w:tcPr>
            <w:tcW w:w="1254" w:type="dxa"/>
            <w:tcBorders>
              <w:top w:val="nil"/>
              <w:left w:val="nil"/>
              <w:bottom w:val="single" w:sz="4" w:space="0" w:color="auto"/>
              <w:right w:val="single" w:sz="4" w:space="0" w:color="auto"/>
            </w:tcBorders>
            <w:shd w:val="clear" w:color="auto" w:fill="auto"/>
            <w:noWrap/>
            <w:vAlign w:val="bottom"/>
            <w:hideMark/>
          </w:tcPr>
          <w:p w14:paraId="393D5C3B"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0.00%</w:t>
            </w:r>
          </w:p>
        </w:tc>
      </w:tr>
      <w:tr w:rsidR="00D57416" w:rsidRPr="00D57416" w14:paraId="7FD00162" w14:textId="77777777" w:rsidTr="00316495">
        <w:trPr>
          <w:trHeight w:val="268"/>
          <w:jc w:val="center"/>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0C6077B8" w14:textId="77777777" w:rsidR="00D57416" w:rsidRPr="00D57416" w:rsidRDefault="00D57416" w:rsidP="00D57416">
            <w:pPr>
              <w:spacing w:after="0" w:line="240" w:lineRule="auto"/>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Clase 11</w:t>
            </w:r>
          </w:p>
        </w:tc>
        <w:tc>
          <w:tcPr>
            <w:tcW w:w="1254" w:type="dxa"/>
            <w:tcBorders>
              <w:top w:val="nil"/>
              <w:left w:val="nil"/>
              <w:bottom w:val="single" w:sz="4" w:space="0" w:color="auto"/>
              <w:right w:val="single" w:sz="4" w:space="0" w:color="auto"/>
            </w:tcBorders>
            <w:shd w:val="clear" w:color="auto" w:fill="auto"/>
            <w:noWrap/>
            <w:vAlign w:val="bottom"/>
            <w:hideMark/>
          </w:tcPr>
          <w:p w14:paraId="6BDD7482"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0</w:t>
            </w:r>
          </w:p>
        </w:tc>
        <w:tc>
          <w:tcPr>
            <w:tcW w:w="1254" w:type="dxa"/>
            <w:tcBorders>
              <w:top w:val="nil"/>
              <w:left w:val="nil"/>
              <w:bottom w:val="single" w:sz="4" w:space="0" w:color="auto"/>
              <w:right w:val="single" w:sz="4" w:space="0" w:color="auto"/>
            </w:tcBorders>
            <w:shd w:val="clear" w:color="auto" w:fill="auto"/>
            <w:noWrap/>
            <w:vAlign w:val="bottom"/>
            <w:hideMark/>
          </w:tcPr>
          <w:p w14:paraId="29CB8592"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0.00%</w:t>
            </w:r>
          </w:p>
        </w:tc>
      </w:tr>
      <w:tr w:rsidR="00D57416" w:rsidRPr="00D57416" w14:paraId="6F2C9482" w14:textId="77777777" w:rsidTr="00316495">
        <w:trPr>
          <w:trHeight w:val="268"/>
          <w:jc w:val="center"/>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69D21A83" w14:textId="77777777" w:rsidR="00D57416" w:rsidRPr="00D57416" w:rsidRDefault="00D57416" w:rsidP="00D57416">
            <w:pPr>
              <w:spacing w:after="0" w:line="240" w:lineRule="auto"/>
              <w:rPr>
                <w:rFonts w:ascii="Arial Narrow" w:eastAsia="Times New Roman" w:hAnsi="Arial Narrow" w:cs="Calibri"/>
                <w:color w:val="000000"/>
                <w:sz w:val="20"/>
                <w:lang w:eastAsia="es-419"/>
              </w:rPr>
            </w:pPr>
            <w:proofErr w:type="spellStart"/>
            <w:r w:rsidRPr="00D57416">
              <w:rPr>
                <w:rFonts w:ascii="Arial Narrow" w:eastAsia="Times New Roman" w:hAnsi="Arial Narrow" w:cs="Calibri"/>
                <w:color w:val="000000"/>
                <w:sz w:val="20"/>
                <w:lang w:eastAsia="es-419"/>
              </w:rPr>
              <w:t>Calse</w:t>
            </w:r>
            <w:proofErr w:type="spellEnd"/>
            <w:r w:rsidRPr="00D57416">
              <w:rPr>
                <w:rFonts w:ascii="Arial Narrow" w:eastAsia="Times New Roman" w:hAnsi="Arial Narrow" w:cs="Calibri"/>
                <w:color w:val="000000"/>
                <w:sz w:val="20"/>
                <w:lang w:eastAsia="es-419"/>
              </w:rPr>
              <w:t xml:space="preserve"> 12 </w:t>
            </w:r>
          </w:p>
        </w:tc>
        <w:tc>
          <w:tcPr>
            <w:tcW w:w="1254" w:type="dxa"/>
            <w:tcBorders>
              <w:top w:val="nil"/>
              <w:left w:val="nil"/>
              <w:bottom w:val="single" w:sz="4" w:space="0" w:color="auto"/>
              <w:right w:val="single" w:sz="4" w:space="0" w:color="auto"/>
            </w:tcBorders>
            <w:shd w:val="clear" w:color="auto" w:fill="auto"/>
            <w:noWrap/>
            <w:vAlign w:val="bottom"/>
            <w:hideMark/>
          </w:tcPr>
          <w:p w14:paraId="3C5014FE"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0</w:t>
            </w:r>
          </w:p>
        </w:tc>
        <w:tc>
          <w:tcPr>
            <w:tcW w:w="1254" w:type="dxa"/>
            <w:tcBorders>
              <w:top w:val="nil"/>
              <w:left w:val="nil"/>
              <w:bottom w:val="single" w:sz="4" w:space="0" w:color="auto"/>
              <w:right w:val="single" w:sz="4" w:space="0" w:color="auto"/>
            </w:tcBorders>
            <w:shd w:val="clear" w:color="auto" w:fill="auto"/>
            <w:noWrap/>
            <w:vAlign w:val="bottom"/>
            <w:hideMark/>
          </w:tcPr>
          <w:p w14:paraId="67422259"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0.00%</w:t>
            </w:r>
          </w:p>
        </w:tc>
      </w:tr>
      <w:tr w:rsidR="00D57416" w:rsidRPr="00D57416" w14:paraId="5D7CE98A" w14:textId="77777777" w:rsidTr="00316495">
        <w:trPr>
          <w:trHeight w:val="268"/>
          <w:jc w:val="center"/>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1C4A39D0" w14:textId="77777777" w:rsidR="00D57416" w:rsidRPr="00D57416" w:rsidRDefault="00D57416" w:rsidP="00D57416">
            <w:pPr>
              <w:spacing w:after="0" w:line="240" w:lineRule="auto"/>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Clase 13</w:t>
            </w:r>
          </w:p>
        </w:tc>
        <w:tc>
          <w:tcPr>
            <w:tcW w:w="1254" w:type="dxa"/>
            <w:tcBorders>
              <w:top w:val="nil"/>
              <w:left w:val="nil"/>
              <w:bottom w:val="single" w:sz="4" w:space="0" w:color="auto"/>
              <w:right w:val="single" w:sz="4" w:space="0" w:color="auto"/>
            </w:tcBorders>
            <w:shd w:val="clear" w:color="auto" w:fill="auto"/>
            <w:noWrap/>
            <w:vAlign w:val="bottom"/>
            <w:hideMark/>
          </w:tcPr>
          <w:p w14:paraId="66989A55" w14:textId="4091A57E"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21</w:t>
            </w:r>
            <w:r>
              <w:rPr>
                <w:rFonts w:ascii="Arial Narrow" w:eastAsia="Times New Roman" w:hAnsi="Arial Narrow" w:cs="Calibri"/>
                <w:color w:val="000000"/>
                <w:sz w:val="20"/>
                <w:lang w:eastAsia="es-419"/>
              </w:rPr>
              <w:t>*</w:t>
            </w:r>
          </w:p>
        </w:tc>
        <w:tc>
          <w:tcPr>
            <w:tcW w:w="1254" w:type="dxa"/>
            <w:tcBorders>
              <w:top w:val="nil"/>
              <w:left w:val="nil"/>
              <w:bottom w:val="single" w:sz="4" w:space="0" w:color="auto"/>
              <w:right w:val="single" w:sz="4" w:space="0" w:color="auto"/>
            </w:tcBorders>
            <w:shd w:val="clear" w:color="auto" w:fill="auto"/>
            <w:noWrap/>
            <w:vAlign w:val="bottom"/>
            <w:hideMark/>
          </w:tcPr>
          <w:p w14:paraId="07658A72" w14:textId="77777777" w:rsidR="00D57416" w:rsidRPr="00D57416" w:rsidRDefault="00D57416" w:rsidP="00D57416">
            <w:pPr>
              <w:spacing w:after="0" w:line="240" w:lineRule="auto"/>
              <w:jc w:val="center"/>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11.05%</w:t>
            </w:r>
          </w:p>
        </w:tc>
      </w:tr>
      <w:tr w:rsidR="00D57416" w:rsidRPr="00D57416" w14:paraId="6D02AA32" w14:textId="77777777" w:rsidTr="00316495">
        <w:trPr>
          <w:trHeight w:val="268"/>
          <w:jc w:val="center"/>
        </w:trPr>
        <w:tc>
          <w:tcPr>
            <w:tcW w:w="1254" w:type="dxa"/>
            <w:tcBorders>
              <w:top w:val="nil"/>
              <w:left w:val="single" w:sz="4" w:space="0" w:color="auto"/>
              <w:bottom w:val="single" w:sz="4" w:space="0" w:color="auto"/>
              <w:right w:val="single" w:sz="4" w:space="0" w:color="auto"/>
            </w:tcBorders>
            <w:shd w:val="clear" w:color="auto" w:fill="auto"/>
            <w:noWrap/>
            <w:vAlign w:val="bottom"/>
            <w:hideMark/>
          </w:tcPr>
          <w:p w14:paraId="1C1840D5" w14:textId="77777777" w:rsidR="00D57416" w:rsidRPr="00D57416" w:rsidRDefault="00D57416" w:rsidP="00D57416">
            <w:pPr>
              <w:spacing w:after="0" w:line="240" w:lineRule="auto"/>
              <w:rPr>
                <w:rFonts w:ascii="Arial Narrow" w:eastAsia="Times New Roman" w:hAnsi="Arial Narrow" w:cs="Calibri"/>
                <w:b/>
                <w:bCs/>
                <w:color w:val="000000"/>
                <w:sz w:val="20"/>
                <w:lang w:eastAsia="es-419"/>
              </w:rPr>
            </w:pPr>
            <w:r w:rsidRPr="00D57416">
              <w:rPr>
                <w:rFonts w:ascii="Arial Narrow" w:eastAsia="Times New Roman" w:hAnsi="Arial Narrow" w:cs="Calibri"/>
                <w:b/>
                <w:bCs/>
                <w:color w:val="000000"/>
                <w:sz w:val="20"/>
                <w:lang w:eastAsia="es-419"/>
              </w:rPr>
              <w:t>TOTAL</w:t>
            </w:r>
          </w:p>
        </w:tc>
        <w:tc>
          <w:tcPr>
            <w:tcW w:w="1254" w:type="dxa"/>
            <w:tcBorders>
              <w:top w:val="nil"/>
              <w:left w:val="nil"/>
              <w:bottom w:val="single" w:sz="4" w:space="0" w:color="auto"/>
              <w:right w:val="single" w:sz="4" w:space="0" w:color="auto"/>
            </w:tcBorders>
            <w:shd w:val="clear" w:color="auto" w:fill="auto"/>
            <w:noWrap/>
            <w:vAlign w:val="bottom"/>
            <w:hideMark/>
          </w:tcPr>
          <w:p w14:paraId="697BDBDB" w14:textId="77777777" w:rsidR="00D57416" w:rsidRPr="00D57416" w:rsidRDefault="00D57416" w:rsidP="00D57416">
            <w:pPr>
              <w:spacing w:after="0" w:line="240" w:lineRule="auto"/>
              <w:jc w:val="center"/>
              <w:rPr>
                <w:rFonts w:ascii="Arial Narrow" w:eastAsia="Times New Roman" w:hAnsi="Arial Narrow" w:cs="Calibri"/>
                <w:b/>
                <w:bCs/>
                <w:color w:val="000000"/>
                <w:sz w:val="20"/>
                <w:lang w:eastAsia="es-419"/>
              </w:rPr>
            </w:pPr>
            <w:r w:rsidRPr="00D57416">
              <w:rPr>
                <w:rFonts w:ascii="Arial Narrow" w:eastAsia="Times New Roman" w:hAnsi="Arial Narrow" w:cs="Calibri"/>
                <w:b/>
                <w:bCs/>
                <w:color w:val="000000"/>
                <w:sz w:val="20"/>
                <w:lang w:eastAsia="es-419"/>
              </w:rPr>
              <w:t>190</w:t>
            </w:r>
          </w:p>
        </w:tc>
        <w:tc>
          <w:tcPr>
            <w:tcW w:w="1254" w:type="dxa"/>
            <w:tcBorders>
              <w:top w:val="nil"/>
              <w:left w:val="nil"/>
              <w:bottom w:val="single" w:sz="4" w:space="0" w:color="auto"/>
              <w:right w:val="single" w:sz="4" w:space="0" w:color="auto"/>
            </w:tcBorders>
            <w:shd w:val="clear" w:color="auto" w:fill="auto"/>
            <w:noWrap/>
            <w:vAlign w:val="bottom"/>
            <w:hideMark/>
          </w:tcPr>
          <w:p w14:paraId="4FAE4E67" w14:textId="77777777" w:rsidR="00D57416" w:rsidRPr="00D57416" w:rsidRDefault="00D57416" w:rsidP="00D57416">
            <w:pPr>
              <w:spacing w:after="0" w:line="240" w:lineRule="auto"/>
              <w:rPr>
                <w:rFonts w:ascii="Arial Narrow" w:eastAsia="Times New Roman" w:hAnsi="Arial Narrow" w:cs="Calibri"/>
                <w:color w:val="000000"/>
                <w:sz w:val="20"/>
                <w:lang w:eastAsia="es-419"/>
              </w:rPr>
            </w:pPr>
            <w:r w:rsidRPr="00D57416">
              <w:rPr>
                <w:rFonts w:ascii="Arial Narrow" w:eastAsia="Times New Roman" w:hAnsi="Arial Narrow" w:cs="Calibri"/>
                <w:color w:val="000000"/>
                <w:sz w:val="20"/>
                <w:lang w:eastAsia="es-419"/>
              </w:rPr>
              <w:t> </w:t>
            </w:r>
          </w:p>
        </w:tc>
      </w:tr>
    </w:tbl>
    <w:p w14:paraId="5AECBA3B" w14:textId="2F828DB0" w:rsidR="00344070" w:rsidRDefault="00D57416" w:rsidP="00D57416">
      <w:pPr>
        <w:pStyle w:val="Prrafodelista"/>
        <w:ind w:left="0"/>
        <w:jc w:val="center"/>
        <w:rPr>
          <w:rFonts w:ascii="Arial Narrow" w:hAnsi="Arial Narrow" w:cs="Times New Roman"/>
          <w:sz w:val="20"/>
          <w:szCs w:val="24"/>
          <w:lang w:val="es-419"/>
        </w:rPr>
      </w:pPr>
      <w:r>
        <w:rPr>
          <w:rFonts w:ascii="Arial Narrow" w:hAnsi="Arial Narrow" w:cs="Times New Roman"/>
          <w:sz w:val="20"/>
          <w:szCs w:val="24"/>
          <w:lang w:val="es-419"/>
        </w:rPr>
        <w:t xml:space="preserve">          *) </w:t>
      </w:r>
      <w:r w:rsidRPr="00D57416">
        <w:rPr>
          <w:rFonts w:ascii="Arial Narrow" w:hAnsi="Arial Narrow" w:cs="Times New Roman"/>
          <w:sz w:val="20"/>
          <w:szCs w:val="24"/>
          <w:lang w:val="es-419"/>
        </w:rPr>
        <w:t>Mas 2 camiones</w:t>
      </w:r>
      <w:r w:rsidR="007100FB">
        <w:rPr>
          <w:rFonts w:ascii="Arial Narrow" w:hAnsi="Arial Narrow" w:cs="Times New Roman"/>
          <w:sz w:val="20"/>
          <w:szCs w:val="24"/>
          <w:lang w:val="es-419"/>
        </w:rPr>
        <w:t xml:space="preserve"> para redondear el TPDA</w:t>
      </w:r>
    </w:p>
    <w:p w14:paraId="3E826404" w14:textId="77777777" w:rsidR="00316495" w:rsidRPr="00D57416" w:rsidRDefault="00316495" w:rsidP="00D57416">
      <w:pPr>
        <w:pStyle w:val="Prrafodelista"/>
        <w:ind w:left="0"/>
        <w:jc w:val="center"/>
        <w:rPr>
          <w:rFonts w:ascii="Arial Narrow" w:hAnsi="Arial Narrow" w:cs="Times New Roman"/>
          <w:sz w:val="20"/>
          <w:szCs w:val="24"/>
          <w:lang w:val="es-419"/>
        </w:rPr>
      </w:pPr>
    </w:p>
    <w:p w14:paraId="54BCCB0C" w14:textId="152C8301" w:rsidR="000533C4" w:rsidRDefault="00474573" w:rsidP="00474573">
      <w:pPr>
        <w:pStyle w:val="Prrafodelista"/>
        <w:ind w:left="0"/>
        <w:rPr>
          <w:rFonts w:ascii="Times New Roman" w:hAnsi="Times New Roman" w:cs="Times New Roman"/>
          <w:szCs w:val="24"/>
          <w:lang w:val="es-419"/>
        </w:rPr>
      </w:pPr>
      <w:r w:rsidRPr="00474573">
        <w:rPr>
          <w:rFonts w:ascii="Times New Roman" w:hAnsi="Times New Roman" w:cs="Times New Roman"/>
          <w:szCs w:val="24"/>
          <w:lang w:val="es-419"/>
        </w:rPr>
        <w:t xml:space="preserve">La velocidad directriz para el camino en estudio, se ha elegido 25 Km. /hora según las Normas para el Diseño de Caminos </w:t>
      </w:r>
      <w:r w:rsidR="00316495" w:rsidRPr="00474573">
        <w:rPr>
          <w:rFonts w:ascii="Times New Roman" w:hAnsi="Times New Roman" w:cs="Times New Roman"/>
          <w:szCs w:val="24"/>
          <w:lang w:val="es-419"/>
        </w:rPr>
        <w:t>Vecinales, de</w:t>
      </w:r>
      <w:r w:rsidRPr="00474573">
        <w:rPr>
          <w:rFonts w:ascii="Times New Roman" w:hAnsi="Times New Roman" w:cs="Times New Roman"/>
          <w:szCs w:val="24"/>
          <w:lang w:val="es-419"/>
        </w:rPr>
        <w:t xml:space="preserve"> clasificación de vía CV-1 y topografía ondulada.</w:t>
      </w:r>
    </w:p>
    <w:p w14:paraId="67AA6C6B" w14:textId="100E2169" w:rsidR="00FA0C0D" w:rsidRDefault="00FA0C0D" w:rsidP="00474573">
      <w:pPr>
        <w:pStyle w:val="Prrafodelista"/>
        <w:ind w:left="0"/>
        <w:rPr>
          <w:rFonts w:ascii="Times New Roman" w:hAnsi="Times New Roman" w:cs="Times New Roman"/>
          <w:szCs w:val="24"/>
          <w:lang w:val="es-419"/>
        </w:rPr>
      </w:pPr>
    </w:p>
    <w:p w14:paraId="09247923" w14:textId="5747EBD6" w:rsidR="00FA0C0D" w:rsidRDefault="00FA0C0D" w:rsidP="00474573">
      <w:pPr>
        <w:pStyle w:val="Prrafodelista"/>
        <w:ind w:left="0"/>
        <w:rPr>
          <w:rFonts w:ascii="Times New Roman" w:hAnsi="Times New Roman" w:cs="Times New Roman"/>
          <w:szCs w:val="24"/>
          <w:lang w:val="es-419"/>
        </w:rPr>
      </w:pPr>
    </w:p>
    <w:p w14:paraId="7D2F4C73" w14:textId="1A94E492" w:rsidR="00FA0C0D" w:rsidRDefault="00FA0C0D" w:rsidP="00474573">
      <w:pPr>
        <w:pStyle w:val="Prrafodelista"/>
        <w:ind w:left="0"/>
        <w:rPr>
          <w:rFonts w:ascii="Times New Roman" w:hAnsi="Times New Roman" w:cs="Times New Roman"/>
          <w:szCs w:val="24"/>
          <w:lang w:val="es-419"/>
        </w:rPr>
      </w:pPr>
    </w:p>
    <w:p w14:paraId="5D117434" w14:textId="01A3CD74" w:rsidR="00FA0C0D" w:rsidRDefault="00FA0C0D" w:rsidP="00474573">
      <w:pPr>
        <w:pStyle w:val="Prrafodelista"/>
        <w:ind w:left="0"/>
        <w:rPr>
          <w:rFonts w:ascii="Times New Roman" w:hAnsi="Times New Roman" w:cs="Times New Roman"/>
          <w:szCs w:val="24"/>
          <w:lang w:val="es-419"/>
        </w:rPr>
      </w:pPr>
    </w:p>
    <w:p w14:paraId="040D9776" w14:textId="187845D0" w:rsidR="00FA0C0D" w:rsidRDefault="00FA0C0D" w:rsidP="00474573">
      <w:pPr>
        <w:pStyle w:val="Prrafodelista"/>
        <w:ind w:left="0"/>
        <w:rPr>
          <w:rFonts w:ascii="Times New Roman" w:hAnsi="Times New Roman" w:cs="Times New Roman"/>
          <w:szCs w:val="24"/>
          <w:lang w:val="es-419"/>
        </w:rPr>
      </w:pPr>
    </w:p>
    <w:p w14:paraId="591B0786" w14:textId="7CFC7AC5" w:rsidR="00FA0C0D" w:rsidRDefault="00FA0C0D" w:rsidP="00474573">
      <w:pPr>
        <w:pStyle w:val="Prrafodelista"/>
        <w:ind w:left="0"/>
        <w:rPr>
          <w:rFonts w:ascii="Times New Roman" w:hAnsi="Times New Roman" w:cs="Times New Roman"/>
          <w:szCs w:val="24"/>
          <w:lang w:val="es-419"/>
        </w:rPr>
      </w:pPr>
    </w:p>
    <w:p w14:paraId="7CFEDAD6" w14:textId="581E4CEF" w:rsidR="00FA0C0D" w:rsidRDefault="00FA0C0D" w:rsidP="00474573">
      <w:pPr>
        <w:pStyle w:val="Prrafodelista"/>
        <w:ind w:left="0"/>
        <w:rPr>
          <w:rFonts w:ascii="Times New Roman" w:hAnsi="Times New Roman" w:cs="Times New Roman"/>
          <w:szCs w:val="24"/>
          <w:lang w:val="es-419"/>
        </w:rPr>
      </w:pPr>
    </w:p>
    <w:p w14:paraId="1D7A5D25" w14:textId="7A5412A1" w:rsidR="00FA0C0D" w:rsidRDefault="00FA0C0D" w:rsidP="00474573">
      <w:pPr>
        <w:pStyle w:val="Prrafodelista"/>
        <w:ind w:left="0"/>
        <w:rPr>
          <w:rFonts w:ascii="Times New Roman" w:hAnsi="Times New Roman" w:cs="Times New Roman"/>
          <w:szCs w:val="24"/>
          <w:lang w:val="es-419"/>
        </w:rPr>
      </w:pPr>
    </w:p>
    <w:p w14:paraId="065BA18E" w14:textId="045169D4" w:rsidR="00FA0C0D" w:rsidRDefault="00FA0C0D" w:rsidP="00474573">
      <w:pPr>
        <w:pStyle w:val="Prrafodelista"/>
        <w:ind w:left="0"/>
        <w:rPr>
          <w:rFonts w:ascii="Times New Roman" w:hAnsi="Times New Roman" w:cs="Times New Roman"/>
          <w:szCs w:val="24"/>
          <w:lang w:val="es-419"/>
        </w:rPr>
      </w:pPr>
    </w:p>
    <w:p w14:paraId="4255A80E" w14:textId="6B1D0A35" w:rsidR="00FA0C0D" w:rsidRDefault="00FA0C0D" w:rsidP="00474573">
      <w:pPr>
        <w:pStyle w:val="Prrafodelista"/>
        <w:ind w:left="0"/>
        <w:rPr>
          <w:rFonts w:ascii="Times New Roman" w:hAnsi="Times New Roman" w:cs="Times New Roman"/>
          <w:szCs w:val="24"/>
          <w:lang w:val="es-419"/>
        </w:rPr>
      </w:pPr>
    </w:p>
    <w:p w14:paraId="541D8D63" w14:textId="0CC5EBCE" w:rsidR="00FA0C0D" w:rsidRDefault="00FA0C0D" w:rsidP="00474573">
      <w:pPr>
        <w:pStyle w:val="Prrafodelista"/>
        <w:ind w:left="0"/>
        <w:rPr>
          <w:rFonts w:ascii="Times New Roman" w:hAnsi="Times New Roman" w:cs="Times New Roman"/>
          <w:szCs w:val="24"/>
          <w:lang w:val="es-419"/>
        </w:rPr>
      </w:pPr>
    </w:p>
    <w:p w14:paraId="1FF3F356" w14:textId="6CCAF83D" w:rsidR="00FA0C0D" w:rsidRDefault="00FA0C0D" w:rsidP="00474573">
      <w:pPr>
        <w:pStyle w:val="Prrafodelista"/>
        <w:ind w:left="0"/>
        <w:rPr>
          <w:rFonts w:ascii="Times New Roman" w:hAnsi="Times New Roman" w:cs="Times New Roman"/>
          <w:szCs w:val="24"/>
          <w:lang w:val="es-419"/>
        </w:rPr>
      </w:pPr>
    </w:p>
    <w:p w14:paraId="41A23FBC" w14:textId="0873E7A4" w:rsidR="00FA0C0D" w:rsidRDefault="00FA0C0D" w:rsidP="00474573">
      <w:pPr>
        <w:pStyle w:val="Prrafodelista"/>
        <w:ind w:left="0"/>
        <w:rPr>
          <w:rFonts w:ascii="Times New Roman" w:hAnsi="Times New Roman" w:cs="Times New Roman"/>
          <w:szCs w:val="24"/>
          <w:lang w:val="es-419"/>
        </w:rPr>
      </w:pPr>
    </w:p>
    <w:p w14:paraId="618A37F9" w14:textId="0E922A8B" w:rsidR="00FA0C0D" w:rsidRDefault="00FA0C0D" w:rsidP="00474573">
      <w:pPr>
        <w:pStyle w:val="Prrafodelista"/>
        <w:ind w:left="0"/>
        <w:rPr>
          <w:rFonts w:ascii="Times New Roman" w:hAnsi="Times New Roman" w:cs="Times New Roman"/>
          <w:szCs w:val="24"/>
          <w:lang w:val="es-419"/>
        </w:rPr>
      </w:pPr>
    </w:p>
    <w:p w14:paraId="1876DD3B" w14:textId="2311E5E5" w:rsidR="00FA0C0D" w:rsidRDefault="00FA0C0D" w:rsidP="00474573">
      <w:pPr>
        <w:pStyle w:val="Prrafodelista"/>
        <w:ind w:left="0"/>
        <w:rPr>
          <w:rFonts w:ascii="Times New Roman" w:hAnsi="Times New Roman" w:cs="Times New Roman"/>
          <w:szCs w:val="24"/>
          <w:lang w:val="es-419"/>
        </w:rPr>
      </w:pPr>
    </w:p>
    <w:p w14:paraId="00AD4448" w14:textId="12213994" w:rsidR="00FA0C0D" w:rsidRDefault="00FA0C0D" w:rsidP="00474573">
      <w:pPr>
        <w:pStyle w:val="Prrafodelista"/>
        <w:ind w:left="0"/>
        <w:rPr>
          <w:rFonts w:ascii="Times New Roman" w:hAnsi="Times New Roman" w:cs="Times New Roman"/>
          <w:szCs w:val="24"/>
          <w:lang w:val="es-419"/>
        </w:rPr>
      </w:pPr>
    </w:p>
    <w:p w14:paraId="1FAA97D1" w14:textId="6E8F02FA" w:rsidR="00FA0C0D" w:rsidRDefault="00FA0C0D" w:rsidP="00474573">
      <w:pPr>
        <w:pStyle w:val="Prrafodelista"/>
        <w:ind w:left="0"/>
        <w:rPr>
          <w:rFonts w:ascii="Times New Roman" w:hAnsi="Times New Roman" w:cs="Times New Roman"/>
          <w:szCs w:val="24"/>
          <w:lang w:val="es-419"/>
        </w:rPr>
      </w:pPr>
    </w:p>
    <w:p w14:paraId="7F723567" w14:textId="5B77AD52" w:rsidR="00FA0C0D" w:rsidRDefault="00FA0C0D" w:rsidP="00474573">
      <w:pPr>
        <w:pStyle w:val="Prrafodelista"/>
        <w:ind w:left="0"/>
        <w:rPr>
          <w:rFonts w:ascii="Times New Roman" w:hAnsi="Times New Roman" w:cs="Times New Roman"/>
          <w:szCs w:val="24"/>
          <w:lang w:val="es-419"/>
        </w:rPr>
      </w:pPr>
    </w:p>
    <w:p w14:paraId="19411B34" w14:textId="71BD4964" w:rsidR="00FA0C0D" w:rsidRDefault="00FA0C0D" w:rsidP="00474573">
      <w:pPr>
        <w:pStyle w:val="Prrafodelista"/>
        <w:ind w:left="0"/>
        <w:rPr>
          <w:rFonts w:ascii="Times New Roman" w:hAnsi="Times New Roman" w:cs="Times New Roman"/>
          <w:szCs w:val="24"/>
          <w:lang w:val="es-419"/>
        </w:rPr>
      </w:pPr>
    </w:p>
    <w:p w14:paraId="05B587AE" w14:textId="2022C58D" w:rsidR="00FA0C0D" w:rsidRDefault="00FA0C0D" w:rsidP="00474573">
      <w:pPr>
        <w:pStyle w:val="Prrafodelista"/>
        <w:ind w:left="0"/>
        <w:rPr>
          <w:rFonts w:ascii="Times New Roman" w:hAnsi="Times New Roman" w:cs="Times New Roman"/>
          <w:szCs w:val="24"/>
          <w:lang w:val="es-419"/>
        </w:rPr>
      </w:pPr>
    </w:p>
    <w:p w14:paraId="7101738F" w14:textId="5FBB1DC6" w:rsidR="00FA0C0D" w:rsidRDefault="00FA0C0D" w:rsidP="00474573">
      <w:pPr>
        <w:pStyle w:val="Prrafodelista"/>
        <w:ind w:left="0"/>
        <w:rPr>
          <w:rFonts w:ascii="Times New Roman" w:hAnsi="Times New Roman" w:cs="Times New Roman"/>
          <w:szCs w:val="24"/>
          <w:lang w:val="es-419"/>
        </w:rPr>
      </w:pPr>
    </w:p>
    <w:p w14:paraId="28721344" w14:textId="3B59E57B" w:rsidR="00FA0C0D" w:rsidRDefault="00FA0C0D" w:rsidP="00474573">
      <w:pPr>
        <w:pStyle w:val="Prrafodelista"/>
        <w:ind w:left="0"/>
        <w:rPr>
          <w:rFonts w:ascii="Times New Roman" w:hAnsi="Times New Roman" w:cs="Times New Roman"/>
          <w:szCs w:val="24"/>
          <w:lang w:val="es-419"/>
        </w:rPr>
      </w:pPr>
    </w:p>
    <w:p w14:paraId="02C567FE" w14:textId="6A33399D" w:rsidR="00FA0C0D" w:rsidRDefault="00FA0C0D" w:rsidP="00474573">
      <w:pPr>
        <w:pStyle w:val="Prrafodelista"/>
        <w:ind w:left="0"/>
        <w:rPr>
          <w:rFonts w:ascii="Times New Roman" w:hAnsi="Times New Roman" w:cs="Times New Roman"/>
          <w:szCs w:val="24"/>
          <w:lang w:val="es-419"/>
        </w:rPr>
      </w:pPr>
    </w:p>
    <w:p w14:paraId="4A361AAC" w14:textId="18AA12C7" w:rsidR="00FA0C0D" w:rsidRDefault="00FA0C0D" w:rsidP="00474573">
      <w:pPr>
        <w:pStyle w:val="Prrafodelista"/>
        <w:ind w:left="0"/>
        <w:rPr>
          <w:rFonts w:ascii="Times New Roman" w:hAnsi="Times New Roman" w:cs="Times New Roman"/>
          <w:szCs w:val="24"/>
          <w:lang w:val="es-419"/>
        </w:rPr>
      </w:pPr>
    </w:p>
    <w:p w14:paraId="4F9F0B0C" w14:textId="2377B263" w:rsidR="00FA0C0D" w:rsidRDefault="00FA0C0D" w:rsidP="00474573">
      <w:pPr>
        <w:pStyle w:val="Prrafodelista"/>
        <w:ind w:left="0"/>
        <w:rPr>
          <w:rFonts w:ascii="Times New Roman" w:hAnsi="Times New Roman" w:cs="Times New Roman"/>
          <w:szCs w:val="24"/>
          <w:lang w:val="es-419"/>
        </w:rPr>
      </w:pPr>
    </w:p>
    <w:p w14:paraId="42035070" w14:textId="1431B5AD" w:rsidR="00FA0C0D" w:rsidRDefault="00FA0C0D" w:rsidP="00474573">
      <w:pPr>
        <w:pStyle w:val="Prrafodelista"/>
        <w:ind w:left="0"/>
        <w:rPr>
          <w:rFonts w:ascii="Times New Roman" w:hAnsi="Times New Roman" w:cs="Times New Roman"/>
          <w:szCs w:val="24"/>
          <w:lang w:val="es-419"/>
        </w:rPr>
      </w:pPr>
    </w:p>
    <w:p w14:paraId="126958C2" w14:textId="77777777" w:rsidR="00FA0C0D" w:rsidRDefault="00FA0C0D" w:rsidP="00474573">
      <w:pPr>
        <w:pStyle w:val="Prrafodelista"/>
        <w:ind w:left="0"/>
        <w:rPr>
          <w:rFonts w:ascii="Times New Roman" w:hAnsi="Times New Roman" w:cs="Times New Roman"/>
          <w:szCs w:val="24"/>
          <w:lang w:val="es-419"/>
        </w:rPr>
        <w:sectPr w:rsidR="00FA0C0D" w:rsidSect="009C009A">
          <w:pgSz w:w="11906" w:h="16838" w:code="9"/>
          <w:pgMar w:top="1418" w:right="1701" w:bottom="1418" w:left="1701" w:header="567" w:footer="567" w:gutter="0"/>
          <w:cols w:space="708"/>
          <w:docGrid w:linePitch="360"/>
        </w:sectPr>
      </w:pPr>
    </w:p>
    <w:p w14:paraId="28327FD9" w14:textId="05FE79E7" w:rsidR="00EA4AF9" w:rsidRDefault="00EA4AF9" w:rsidP="00EA4AF9">
      <w:pPr>
        <w:pStyle w:val="Prrafodelista"/>
        <w:spacing w:line="360" w:lineRule="auto"/>
        <w:ind w:left="0"/>
        <w:jc w:val="center"/>
        <w:rPr>
          <w:rFonts w:ascii="Times New Roman" w:hAnsi="Times New Roman" w:cs="Times New Roman"/>
          <w:b/>
          <w:sz w:val="24"/>
          <w:szCs w:val="24"/>
          <w:u w:val="single"/>
          <w:lang w:val="es-419"/>
        </w:rPr>
      </w:pPr>
    </w:p>
    <w:p w14:paraId="5E148DC5" w14:textId="0771AF1C" w:rsidR="00D815A2" w:rsidRDefault="00D815A2" w:rsidP="00D815A2">
      <w:pPr>
        <w:pStyle w:val="Prrafodelista"/>
        <w:spacing w:line="360" w:lineRule="auto"/>
        <w:ind w:left="0"/>
        <w:jc w:val="both"/>
        <w:rPr>
          <w:rFonts w:ascii="Times New Roman" w:hAnsi="Times New Roman" w:cs="Times New Roman"/>
          <w:b/>
          <w:sz w:val="24"/>
          <w:szCs w:val="24"/>
          <w:u w:val="single"/>
          <w:lang w:val="es-419"/>
        </w:rPr>
      </w:pPr>
      <w:r>
        <w:rPr>
          <w:rFonts w:ascii="Times New Roman" w:hAnsi="Times New Roman" w:cs="Times New Roman"/>
          <w:b/>
          <w:sz w:val="24"/>
          <w:szCs w:val="24"/>
          <w:u w:val="single"/>
          <w:lang w:val="es-419"/>
        </w:rPr>
        <w:t>Estudio de cantera para base y subbase granular</w:t>
      </w:r>
    </w:p>
    <w:p w14:paraId="18F46856" w14:textId="39FB2AC0" w:rsidR="00AB6041" w:rsidRDefault="00FC176C" w:rsidP="00AB6041">
      <w:pPr>
        <w:pStyle w:val="Prrafodelista"/>
        <w:spacing w:line="360" w:lineRule="auto"/>
        <w:ind w:left="0"/>
        <w:jc w:val="center"/>
        <w:rPr>
          <w:rFonts w:ascii="Times New Roman" w:hAnsi="Times New Roman" w:cs="Times New Roman"/>
          <w:b/>
          <w:sz w:val="24"/>
          <w:szCs w:val="24"/>
          <w:u w:val="single"/>
          <w:lang w:val="es-419"/>
        </w:rPr>
      </w:pPr>
      <w:r>
        <w:rPr>
          <w:noProof/>
        </w:rPr>
        <w:drawing>
          <wp:anchor distT="0" distB="0" distL="114300" distR="114300" simplePos="0" relativeHeight="251833344" behindDoc="0" locked="0" layoutInCell="1" allowOverlap="1" wp14:anchorId="52A9D4D2" wp14:editId="73A3CE1B">
            <wp:simplePos x="0" y="0"/>
            <wp:positionH relativeFrom="margin">
              <wp:align>center</wp:align>
            </wp:positionH>
            <wp:positionV relativeFrom="paragraph">
              <wp:posOffset>7618730</wp:posOffset>
            </wp:positionV>
            <wp:extent cx="2676525" cy="400008"/>
            <wp:effectExtent l="0" t="0" r="0" b="635"/>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2">
                      <a:extLst>
                        <a:ext uri="{28A0092B-C50C-407E-A947-70E740481C1C}">
                          <a14:useLocalDpi xmlns:a14="http://schemas.microsoft.com/office/drawing/2010/main" val="0"/>
                        </a:ext>
                      </a:extLst>
                    </a:blip>
                    <a:stretch>
                      <a:fillRect/>
                    </a:stretch>
                  </pic:blipFill>
                  <pic:spPr>
                    <a:xfrm>
                      <a:off x="0" y="0"/>
                      <a:ext cx="2676525" cy="40000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0" locked="0" layoutInCell="1" allowOverlap="1" wp14:anchorId="23C5EB0A" wp14:editId="3A4A2559">
            <wp:simplePos x="0" y="0"/>
            <wp:positionH relativeFrom="margin">
              <wp:posOffset>771525</wp:posOffset>
            </wp:positionH>
            <wp:positionV relativeFrom="paragraph">
              <wp:posOffset>1351280</wp:posOffset>
            </wp:positionV>
            <wp:extent cx="5000625" cy="6057317"/>
            <wp:effectExtent l="0" t="0" r="0" b="635"/>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extLst>
                        <a:ext uri="{28A0092B-C50C-407E-A947-70E740481C1C}">
                          <a14:useLocalDpi xmlns:a14="http://schemas.microsoft.com/office/drawing/2010/main" val="0"/>
                        </a:ext>
                      </a:extLst>
                    </a:blip>
                    <a:stretch>
                      <a:fillRect/>
                    </a:stretch>
                  </pic:blipFill>
                  <pic:spPr>
                    <a:xfrm>
                      <a:off x="0" y="0"/>
                      <a:ext cx="5000625" cy="6057317"/>
                    </a:xfrm>
                    <a:prstGeom prst="rect">
                      <a:avLst/>
                    </a:prstGeom>
                  </pic:spPr>
                </pic:pic>
              </a:graphicData>
            </a:graphic>
            <wp14:sizeRelH relativeFrom="page">
              <wp14:pctWidth>0</wp14:pctWidth>
            </wp14:sizeRelH>
            <wp14:sizeRelV relativeFrom="page">
              <wp14:pctHeight>0</wp14:pctHeight>
            </wp14:sizeRelV>
          </wp:anchor>
        </w:drawing>
      </w:r>
      <w:r w:rsidR="00AB6041">
        <w:rPr>
          <w:noProof/>
        </w:rPr>
        <w:drawing>
          <wp:inline distT="0" distB="0" distL="0" distR="0" wp14:anchorId="2642FA77" wp14:editId="5327E674">
            <wp:extent cx="6324428" cy="9058275"/>
            <wp:effectExtent l="0" t="0" r="635"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34">
                      <a:extLst>
                        <a:ext uri="{BEBA8EAE-BF5A-486C-A8C5-ECC9F3942E4B}">
                          <a14:imgProps xmlns:a14="http://schemas.microsoft.com/office/drawing/2010/main">
                            <a14:imgLayer r:embed="rId5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325749" cy="9060167"/>
                    </a:xfrm>
                    <a:prstGeom prst="rect">
                      <a:avLst/>
                    </a:prstGeom>
                    <a:noFill/>
                    <a:ln>
                      <a:noFill/>
                    </a:ln>
                  </pic:spPr>
                </pic:pic>
              </a:graphicData>
            </a:graphic>
          </wp:inline>
        </w:drawing>
      </w:r>
    </w:p>
    <w:p w14:paraId="5E88C4D3" w14:textId="3FF3B2EF" w:rsidR="00AB6041" w:rsidRDefault="00AB6041" w:rsidP="00D815A2">
      <w:pPr>
        <w:pStyle w:val="Prrafodelista"/>
        <w:spacing w:line="360" w:lineRule="auto"/>
        <w:ind w:left="0"/>
        <w:jc w:val="both"/>
        <w:rPr>
          <w:rFonts w:ascii="Times New Roman" w:hAnsi="Times New Roman" w:cs="Times New Roman"/>
          <w:b/>
          <w:sz w:val="24"/>
          <w:szCs w:val="24"/>
          <w:u w:val="single"/>
          <w:lang w:val="es-419"/>
        </w:rPr>
      </w:pPr>
    </w:p>
    <w:p w14:paraId="03246454" w14:textId="26299467" w:rsidR="00AB6041" w:rsidRDefault="00AB6041" w:rsidP="00D815A2">
      <w:pPr>
        <w:pStyle w:val="Prrafodelista"/>
        <w:spacing w:line="360" w:lineRule="auto"/>
        <w:ind w:left="0"/>
        <w:jc w:val="both"/>
        <w:rPr>
          <w:rFonts w:ascii="Times New Roman" w:hAnsi="Times New Roman" w:cs="Times New Roman"/>
          <w:b/>
          <w:sz w:val="24"/>
          <w:szCs w:val="24"/>
          <w:u w:val="single"/>
          <w:lang w:val="es-419"/>
        </w:rPr>
      </w:pPr>
    </w:p>
    <w:p w14:paraId="242EFB81" w14:textId="293EB627" w:rsidR="00AB6041" w:rsidRDefault="00EA4AF9" w:rsidP="00FC176C">
      <w:pPr>
        <w:pStyle w:val="Prrafodelista"/>
        <w:spacing w:line="360" w:lineRule="auto"/>
        <w:ind w:left="0"/>
        <w:jc w:val="center"/>
        <w:rPr>
          <w:rFonts w:ascii="Times New Roman" w:hAnsi="Times New Roman" w:cs="Times New Roman"/>
          <w:b/>
          <w:sz w:val="24"/>
          <w:szCs w:val="24"/>
          <w:u w:val="single"/>
          <w:lang w:val="es-419"/>
        </w:rPr>
      </w:pPr>
      <w:r>
        <w:rPr>
          <w:noProof/>
        </w:rPr>
        <w:drawing>
          <wp:anchor distT="0" distB="0" distL="114300" distR="114300" simplePos="0" relativeHeight="251836416" behindDoc="0" locked="0" layoutInCell="1" allowOverlap="1" wp14:anchorId="286F515C" wp14:editId="4B8D3383">
            <wp:simplePos x="0" y="0"/>
            <wp:positionH relativeFrom="column">
              <wp:posOffset>933450</wp:posOffset>
            </wp:positionH>
            <wp:positionV relativeFrom="paragraph">
              <wp:posOffset>5012690</wp:posOffset>
            </wp:positionV>
            <wp:extent cx="4288155" cy="342900"/>
            <wp:effectExtent l="0" t="0" r="0"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extLst>
                        <a:ext uri="{28A0092B-C50C-407E-A947-70E740481C1C}">
                          <a14:useLocalDpi xmlns:a14="http://schemas.microsoft.com/office/drawing/2010/main" val="0"/>
                        </a:ext>
                      </a:extLst>
                    </a:blip>
                    <a:stretch>
                      <a:fillRect/>
                    </a:stretch>
                  </pic:blipFill>
                  <pic:spPr>
                    <a:xfrm>
                      <a:off x="0" y="0"/>
                      <a:ext cx="4288155" cy="342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0" locked="0" layoutInCell="1" allowOverlap="1" wp14:anchorId="1DE4E6EA" wp14:editId="3831CEE6">
            <wp:simplePos x="0" y="0"/>
            <wp:positionH relativeFrom="column">
              <wp:posOffset>914400</wp:posOffset>
            </wp:positionH>
            <wp:positionV relativeFrom="paragraph">
              <wp:posOffset>5327015</wp:posOffset>
            </wp:positionV>
            <wp:extent cx="4312920" cy="2200275"/>
            <wp:effectExtent l="0" t="0" r="0" b="9525"/>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7">
                      <a:extLst>
                        <a:ext uri="{28A0092B-C50C-407E-A947-70E740481C1C}">
                          <a14:useLocalDpi xmlns:a14="http://schemas.microsoft.com/office/drawing/2010/main" val="0"/>
                        </a:ext>
                      </a:extLst>
                    </a:blip>
                    <a:srcRect b="19155"/>
                    <a:stretch/>
                  </pic:blipFill>
                  <pic:spPr bwMode="auto">
                    <a:xfrm>
                      <a:off x="0" y="0"/>
                      <a:ext cx="431292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76C">
        <w:rPr>
          <w:noProof/>
        </w:rPr>
        <w:drawing>
          <wp:anchor distT="0" distB="0" distL="114300" distR="114300" simplePos="0" relativeHeight="251839488" behindDoc="0" locked="0" layoutInCell="1" allowOverlap="1" wp14:anchorId="3B558292" wp14:editId="65DEAE70">
            <wp:simplePos x="0" y="0"/>
            <wp:positionH relativeFrom="column">
              <wp:posOffset>1619250</wp:posOffset>
            </wp:positionH>
            <wp:positionV relativeFrom="paragraph">
              <wp:posOffset>7470140</wp:posOffset>
            </wp:positionV>
            <wp:extent cx="2571750" cy="502285"/>
            <wp:effectExtent l="0" t="0" r="0" b="0"/>
            <wp:wrapNone/>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7">
                      <a:extLst>
                        <a:ext uri="{28A0092B-C50C-407E-A947-70E740481C1C}">
                          <a14:useLocalDpi xmlns:a14="http://schemas.microsoft.com/office/drawing/2010/main" val="0"/>
                        </a:ext>
                      </a:extLst>
                    </a:blip>
                    <a:srcRect l="6184" t="80845" r="34188" b="700"/>
                    <a:stretch/>
                  </pic:blipFill>
                  <pic:spPr bwMode="auto">
                    <a:xfrm>
                      <a:off x="0" y="0"/>
                      <a:ext cx="2571750" cy="50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76C">
        <w:rPr>
          <w:noProof/>
        </w:rPr>
        <w:drawing>
          <wp:anchor distT="0" distB="0" distL="114300" distR="114300" simplePos="0" relativeHeight="251835392" behindDoc="0" locked="0" layoutInCell="1" allowOverlap="1" wp14:anchorId="652DB790" wp14:editId="5C9D7B36">
            <wp:simplePos x="0" y="0"/>
            <wp:positionH relativeFrom="margin">
              <wp:align>center</wp:align>
            </wp:positionH>
            <wp:positionV relativeFrom="paragraph">
              <wp:posOffset>3111500</wp:posOffset>
            </wp:positionV>
            <wp:extent cx="1952625" cy="1707741"/>
            <wp:effectExtent l="0" t="0" r="0" b="698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extLst>
                        <a:ext uri="{28A0092B-C50C-407E-A947-70E740481C1C}">
                          <a14:useLocalDpi xmlns:a14="http://schemas.microsoft.com/office/drawing/2010/main" val="0"/>
                        </a:ext>
                      </a:extLst>
                    </a:blip>
                    <a:stretch>
                      <a:fillRect/>
                    </a:stretch>
                  </pic:blipFill>
                  <pic:spPr>
                    <a:xfrm>
                      <a:off x="0" y="0"/>
                      <a:ext cx="1952625" cy="1707741"/>
                    </a:xfrm>
                    <a:prstGeom prst="rect">
                      <a:avLst/>
                    </a:prstGeom>
                  </pic:spPr>
                </pic:pic>
              </a:graphicData>
            </a:graphic>
            <wp14:sizeRelH relativeFrom="page">
              <wp14:pctWidth>0</wp14:pctWidth>
            </wp14:sizeRelH>
            <wp14:sizeRelV relativeFrom="page">
              <wp14:pctHeight>0</wp14:pctHeight>
            </wp14:sizeRelV>
          </wp:anchor>
        </w:drawing>
      </w:r>
      <w:r w:rsidR="00FC176C">
        <w:rPr>
          <w:noProof/>
        </w:rPr>
        <w:drawing>
          <wp:anchor distT="0" distB="0" distL="114300" distR="114300" simplePos="0" relativeHeight="251834368" behindDoc="0" locked="0" layoutInCell="1" allowOverlap="1" wp14:anchorId="01871C73" wp14:editId="31665D4D">
            <wp:simplePos x="0" y="0"/>
            <wp:positionH relativeFrom="margin">
              <wp:align>center</wp:align>
            </wp:positionH>
            <wp:positionV relativeFrom="paragraph">
              <wp:posOffset>1240790</wp:posOffset>
            </wp:positionV>
            <wp:extent cx="4829175" cy="1883628"/>
            <wp:effectExtent l="0" t="0" r="0" b="254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9">
                      <a:extLst>
                        <a:ext uri="{28A0092B-C50C-407E-A947-70E740481C1C}">
                          <a14:useLocalDpi xmlns:a14="http://schemas.microsoft.com/office/drawing/2010/main" val="0"/>
                        </a:ext>
                      </a:extLst>
                    </a:blip>
                    <a:stretch>
                      <a:fillRect/>
                    </a:stretch>
                  </pic:blipFill>
                  <pic:spPr>
                    <a:xfrm>
                      <a:off x="0" y="0"/>
                      <a:ext cx="4829175" cy="1883628"/>
                    </a:xfrm>
                    <a:prstGeom prst="rect">
                      <a:avLst/>
                    </a:prstGeom>
                  </pic:spPr>
                </pic:pic>
              </a:graphicData>
            </a:graphic>
            <wp14:sizeRelH relativeFrom="page">
              <wp14:pctWidth>0</wp14:pctWidth>
            </wp14:sizeRelH>
            <wp14:sizeRelV relativeFrom="page">
              <wp14:pctHeight>0</wp14:pctHeight>
            </wp14:sizeRelV>
          </wp:anchor>
        </w:drawing>
      </w:r>
      <w:r w:rsidR="00FC176C">
        <w:rPr>
          <w:noProof/>
        </w:rPr>
        <w:drawing>
          <wp:inline distT="0" distB="0" distL="0" distR="0" wp14:anchorId="2A8F4A18" wp14:editId="39F18BCC">
            <wp:extent cx="6324428" cy="9058275"/>
            <wp:effectExtent l="0" t="0" r="635"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34">
                      <a:extLst>
                        <a:ext uri="{BEBA8EAE-BF5A-486C-A8C5-ECC9F3942E4B}">
                          <a14:imgProps xmlns:a14="http://schemas.microsoft.com/office/drawing/2010/main">
                            <a14:imgLayer r:embed="rId5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324428" cy="9058275"/>
                    </a:xfrm>
                    <a:prstGeom prst="rect">
                      <a:avLst/>
                    </a:prstGeom>
                    <a:noFill/>
                    <a:ln>
                      <a:noFill/>
                    </a:ln>
                  </pic:spPr>
                </pic:pic>
              </a:graphicData>
            </a:graphic>
          </wp:inline>
        </w:drawing>
      </w:r>
    </w:p>
    <w:p w14:paraId="187F98BA" w14:textId="05DE523C" w:rsidR="00D57416" w:rsidRDefault="00D57416" w:rsidP="00D815A2">
      <w:pPr>
        <w:pStyle w:val="Prrafodelista"/>
        <w:spacing w:line="360" w:lineRule="auto"/>
        <w:ind w:left="0"/>
        <w:jc w:val="center"/>
        <w:rPr>
          <w:rFonts w:ascii="Times New Roman" w:hAnsi="Times New Roman" w:cs="Times New Roman"/>
          <w:b/>
          <w:sz w:val="24"/>
          <w:szCs w:val="24"/>
          <w:u w:val="single"/>
          <w:lang w:val="es-419"/>
        </w:rPr>
      </w:pPr>
    </w:p>
    <w:p w14:paraId="5F64E69E" w14:textId="23ABB01C" w:rsidR="00FA0C0D" w:rsidRDefault="00EA4AF9" w:rsidP="00D815A2">
      <w:pPr>
        <w:pStyle w:val="Prrafodelista"/>
        <w:spacing w:line="360" w:lineRule="auto"/>
        <w:ind w:left="0"/>
        <w:jc w:val="center"/>
        <w:rPr>
          <w:rFonts w:ascii="Times New Roman" w:hAnsi="Times New Roman" w:cs="Times New Roman"/>
          <w:b/>
          <w:sz w:val="24"/>
          <w:szCs w:val="24"/>
          <w:u w:val="single"/>
          <w:lang w:val="es-419"/>
        </w:rPr>
      </w:pPr>
      <w:r>
        <w:rPr>
          <w:noProof/>
        </w:rPr>
        <w:drawing>
          <wp:anchor distT="0" distB="0" distL="114300" distR="114300" simplePos="0" relativeHeight="251840512" behindDoc="0" locked="0" layoutInCell="1" allowOverlap="1" wp14:anchorId="389B3F78" wp14:editId="3AA3F76A">
            <wp:simplePos x="0" y="0"/>
            <wp:positionH relativeFrom="column">
              <wp:posOffset>1133474</wp:posOffset>
            </wp:positionH>
            <wp:positionV relativeFrom="paragraph">
              <wp:posOffset>1583690</wp:posOffset>
            </wp:positionV>
            <wp:extent cx="4352925" cy="4910245"/>
            <wp:effectExtent l="0" t="0" r="0" b="5080"/>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0">
                      <a:extLst>
                        <a:ext uri="{28A0092B-C50C-407E-A947-70E740481C1C}">
                          <a14:useLocalDpi xmlns:a14="http://schemas.microsoft.com/office/drawing/2010/main" val="0"/>
                        </a:ext>
                      </a:extLst>
                    </a:blip>
                    <a:srcRect t="31081"/>
                    <a:stretch/>
                  </pic:blipFill>
                  <pic:spPr bwMode="auto">
                    <a:xfrm>
                      <a:off x="0" y="0"/>
                      <a:ext cx="4354195" cy="49116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76C">
        <w:rPr>
          <w:noProof/>
        </w:rPr>
        <w:drawing>
          <wp:inline distT="0" distB="0" distL="0" distR="0" wp14:anchorId="2423308A" wp14:editId="028CDC1E">
            <wp:extent cx="6324428" cy="9058275"/>
            <wp:effectExtent l="0" t="0" r="635"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34">
                      <a:extLst>
                        <a:ext uri="{BEBA8EAE-BF5A-486C-A8C5-ECC9F3942E4B}">
                          <a14:imgProps xmlns:a14="http://schemas.microsoft.com/office/drawing/2010/main">
                            <a14:imgLayer r:embed="rId5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324428" cy="9058275"/>
                    </a:xfrm>
                    <a:prstGeom prst="rect">
                      <a:avLst/>
                    </a:prstGeom>
                    <a:noFill/>
                    <a:ln>
                      <a:noFill/>
                    </a:ln>
                  </pic:spPr>
                </pic:pic>
              </a:graphicData>
            </a:graphic>
          </wp:inline>
        </w:drawing>
      </w:r>
    </w:p>
    <w:p w14:paraId="0A1CE395" w14:textId="1E3B4979" w:rsidR="00D57416" w:rsidRDefault="00D57416" w:rsidP="00D815A2">
      <w:pPr>
        <w:pStyle w:val="Prrafodelista"/>
        <w:spacing w:line="360" w:lineRule="auto"/>
        <w:ind w:left="0"/>
        <w:jc w:val="center"/>
        <w:rPr>
          <w:rFonts w:ascii="Times New Roman" w:hAnsi="Times New Roman" w:cs="Times New Roman"/>
          <w:b/>
          <w:sz w:val="24"/>
          <w:szCs w:val="24"/>
          <w:u w:val="single"/>
          <w:lang w:val="es-419"/>
        </w:rPr>
      </w:pPr>
    </w:p>
    <w:p w14:paraId="1B12CCC8" w14:textId="77777777" w:rsidR="00792BF3" w:rsidRDefault="00792BF3" w:rsidP="00315DC0">
      <w:pPr>
        <w:pStyle w:val="Prrafodelista"/>
        <w:ind w:left="0"/>
        <w:jc w:val="both"/>
        <w:rPr>
          <w:rFonts w:ascii="Times New Roman" w:hAnsi="Times New Roman" w:cs="Times New Roman"/>
          <w:szCs w:val="24"/>
          <w:lang w:val="es-419"/>
        </w:rPr>
        <w:sectPr w:rsidR="00792BF3" w:rsidSect="001369E9">
          <w:pgSz w:w="11906" w:h="16838" w:code="9"/>
          <w:pgMar w:top="720" w:right="720" w:bottom="720" w:left="720" w:header="567" w:footer="567" w:gutter="0"/>
          <w:pgNumType w:start="161"/>
          <w:cols w:space="708"/>
          <w:docGrid w:linePitch="360"/>
        </w:sectPr>
      </w:pPr>
    </w:p>
    <w:p w14:paraId="7D688F84" w14:textId="71D212D4" w:rsidR="00CE2800" w:rsidRDefault="00CE2800" w:rsidP="002B4DB7">
      <w:pPr>
        <w:spacing w:line="276" w:lineRule="auto"/>
        <w:jc w:val="both"/>
        <w:rPr>
          <w:rFonts w:ascii="Times New Roman" w:hAnsi="Times New Roman" w:cs="Times New Roman"/>
          <w:b/>
          <w:sz w:val="32"/>
          <w:szCs w:val="32"/>
        </w:rPr>
      </w:pPr>
      <w:r>
        <w:rPr>
          <w:rFonts w:ascii="Times New Roman" w:hAnsi="Times New Roman" w:cs="Times New Roman"/>
          <w:b/>
          <w:sz w:val="36"/>
          <w:szCs w:val="36"/>
          <w:u w:val="single"/>
        </w:rPr>
        <w:lastRenderedPageBreak/>
        <w:t>ANEXO B</w:t>
      </w:r>
      <w:r>
        <w:rPr>
          <w:rFonts w:ascii="Times New Roman" w:hAnsi="Times New Roman" w:cs="Times New Roman"/>
          <w:b/>
          <w:sz w:val="36"/>
          <w:szCs w:val="36"/>
        </w:rPr>
        <w:t xml:space="preserve">: </w:t>
      </w:r>
      <w:r w:rsidRPr="00CE2800">
        <w:rPr>
          <w:rFonts w:ascii="Times New Roman" w:hAnsi="Times New Roman" w:cs="Times New Roman"/>
          <w:b/>
          <w:sz w:val="32"/>
          <w:szCs w:val="36"/>
        </w:rPr>
        <w:t>RESULTADOS DE ANÁLISIS DE PAVIMENTO FLEXIBLE</w:t>
      </w:r>
      <w:r>
        <w:rPr>
          <w:rFonts w:ascii="Times New Roman" w:hAnsi="Times New Roman" w:cs="Times New Roman"/>
          <w:b/>
          <w:sz w:val="32"/>
          <w:szCs w:val="36"/>
        </w:rPr>
        <w:t xml:space="preserve"> POR EL MÉTODO MECANÍSTICO – EMPÍRICO USANDO DISMEP</w:t>
      </w:r>
    </w:p>
    <w:tbl>
      <w:tblPr>
        <w:tblW w:w="8673" w:type="dxa"/>
        <w:tblCellMar>
          <w:left w:w="70" w:type="dxa"/>
          <w:right w:w="70" w:type="dxa"/>
        </w:tblCellMar>
        <w:tblLook w:val="04A0" w:firstRow="1" w:lastRow="0" w:firstColumn="1" w:lastColumn="0" w:noHBand="0" w:noVBand="1"/>
      </w:tblPr>
      <w:tblGrid>
        <w:gridCol w:w="647"/>
        <w:gridCol w:w="745"/>
        <w:gridCol w:w="745"/>
        <w:gridCol w:w="863"/>
        <w:gridCol w:w="863"/>
        <w:gridCol w:w="866"/>
        <w:gridCol w:w="1158"/>
        <w:gridCol w:w="942"/>
        <w:gridCol w:w="981"/>
        <w:gridCol w:w="863"/>
      </w:tblGrid>
      <w:tr w:rsidR="002B4DB7" w:rsidRPr="002B4DB7" w14:paraId="52D09296" w14:textId="77777777" w:rsidTr="002B4DB7">
        <w:trPr>
          <w:trHeight w:val="254"/>
        </w:trPr>
        <w:tc>
          <w:tcPr>
            <w:tcW w:w="64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71A5093" w14:textId="77777777" w:rsidR="002B4DB7" w:rsidRPr="002B4DB7" w:rsidRDefault="002B4DB7" w:rsidP="002B4DB7">
            <w:pPr>
              <w:spacing w:after="0" w:line="240" w:lineRule="auto"/>
              <w:jc w:val="center"/>
              <w:rPr>
                <w:rFonts w:ascii="Arial Narrow" w:eastAsia="Times New Roman" w:hAnsi="Arial Narrow" w:cs="Calibri"/>
                <w:b/>
                <w:bCs/>
                <w:color w:val="000000"/>
                <w:sz w:val="16"/>
                <w:szCs w:val="16"/>
                <w:lang w:eastAsia="es-419"/>
              </w:rPr>
            </w:pPr>
            <w:r w:rsidRPr="002B4DB7">
              <w:rPr>
                <w:rFonts w:ascii="Arial Narrow" w:eastAsia="Times New Roman" w:hAnsi="Arial Narrow" w:cs="Calibri"/>
                <w:b/>
                <w:bCs/>
                <w:color w:val="000000"/>
                <w:sz w:val="16"/>
                <w:szCs w:val="16"/>
                <w:lang w:eastAsia="es-419"/>
              </w:rPr>
              <w:t>Mes</w:t>
            </w:r>
          </w:p>
        </w:tc>
        <w:tc>
          <w:tcPr>
            <w:tcW w:w="4082" w:type="dxa"/>
            <w:gridSpan w:val="5"/>
            <w:tcBorders>
              <w:top w:val="single" w:sz="4" w:space="0" w:color="auto"/>
              <w:left w:val="nil"/>
              <w:bottom w:val="single" w:sz="4" w:space="0" w:color="auto"/>
              <w:right w:val="single" w:sz="4" w:space="0" w:color="auto"/>
            </w:tcBorders>
            <w:shd w:val="clear" w:color="000000" w:fill="D9D9D9"/>
            <w:noWrap/>
            <w:vAlign w:val="center"/>
            <w:hideMark/>
          </w:tcPr>
          <w:p w14:paraId="47920B04" w14:textId="77777777" w:rsidR="002B4DB7" w:rsidRPr="002B4DB7" w:rsidRDefault="002B4DB7" w:rsidP="002B4DB7">
            <w:pPr>
              <w:spacing w:after="0" w:line="240" w:lineRule="auto"/>
              <w:jc w:val="center"/>
              <w:rPr>
                <w:rFonts w:ascii="Arial Narrow" w:eastAsia="Times New Roman" w:hAnsi="Arial Narrow" w:cs="Calibri"/>
                <w:b/>
                <w:bCs/>
                <w:color w:val="000000"/>
                <w:sz w:val="16"/>
                <w:szCs w:val="16"/>
                <w:lang w:eastAsia="es-419"/>
              </w:rPr>
            </w:pPr>
            <w:r w:rsidRPr="002B4DB7">
              <w:rPr>
                <w:rFonts w:ascii="Arial Narrow" w:eastAsia="Times New Roman" w:hAnsi="Arial Narrow" w:cs="Calibri"/>
                <w:b/>
                <w:bCs/>
                <w:color w:val="000000"/>
                <w:sz w:val="16"/>
                <w:szCs w:val="16"/>
                <w:lang w:eastAsia="es-419"/>
              </w:rPr>
              <w:t>Ahuellamiento (mm)</w:t>
            </w:r>
          </w:p>
        </w:tc>
        <w:tc>
          <w:tcPr>
            <w:tcW w:w="115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8BD7CC8" w14:textId="77777777" w:rsidR="002B4DB7" w:rsidRPr="002B4DB7" w:rsidRDefault="002B4DB7" w:rsidP="002B4DB7">
            <w:pPr>
              <w:spacing w:after="0" w:line="240" w:lineRule="auto"/>
              <w:jc w:val="center"/>
              <w:rPr>
                <w:rFonts w:ascii="Arial Narrow" w:eastAsia="Times New Roman" w:hAnsi="Arial Narrow" w:cs="Calibri"/>
                <w:b/>
                <w:bCs/>
                <w:color w:val="000000"/>
                <w:sz w:val="16"/>
                <w:szCs w:val="16"/>
                <w:lang w:eastAsia="es-419"/>
              </w:rPr>
            </w:pPr>
            <w:r w:rsidRPr="002B4DB7">
              <w:rPr>
                <w:rFonts w:ascii="Arial Narrow" w:eastAsia="Times New Roman" w:hAnsi="Arial Narrow" w:cs="Calibri"/>
                <w:b/>
                <w:bCs/>
                <w:color w:val="000000"/>
                <w:sz w:val="16"/>
                <w:szCs w:val="16"/>
                <w:lang w:eastAsia="es-419"/>
              </w:rPr>
              <w:t>Piel de cocodrilo (%)</w:t>
            </w:r>
          </w:p>
        </w:tc>
        <w:tc>
          <w:tcPr>
            <w:tcW w:w="942"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68E6D0" w14:textId="3E474527" w:rsidR="002B4DB7" w:rsidRPr="002B4DB7" w:rsidRDefault="002B4DB7" w:rsidP="002B4DB7">
            <w:pPr>
              <w:spacing w:after="0" w:line="240" w:lineRule="auto"/>
              <w:jc w:val="center"/>
              <w:rPr>
                <w:rFonts w:ascii="Arial Narrow" w:eastAsia="Times New Roman" w:hAnsi="Arial Narrow" w:cs="Calibri"/>
                <w:b/>
                <w:bCs/>
                <w:color w:val="000000"/>
                <w:sz w:val="16"/>
                <w:szCs w:val="16"/>
                <w:lang w:eastAsia="es-419"/>
              </w:rPr>
            </w:pPr>
            <w:r w:rsidRPr="002B4DB7">
              <w:rPr>
                <w:rFonts w:ascii="Arial Narrow" w:eastAsia="Times New Roman" w:hAnsi="Arial Narrow" w:cs="Calibri"/>
                <w:b/>
                <w:bCs/>
                <w:color w:val="000000"/>
                <w:sz w:val="16"/>
                <w:szCs w:val="16"/>
                <w:lang w:eastAsia="es-419"/>
              </w:rPr>
              <w:t>Longitudinal</w:t>
            </w:r>
            <w:r w:rsidR="002B3829">
              <w:rPr>
                <w:rFonts w:ascii="Arial Narrow" w:eastAsia="Times New Roman" w:hAnsi="Arial Narrow" w:cs="Calibri"/>
                <w:b/>
                <w:bCs/>
                <w:color w:val="000000"/>
                <w:sz w:val="16"/>
                <w:szCs w:val="16"/>
                <w:lang w:eastAsia="es-419"/>
              </w:rPr>
              <w:t xml:space="preserve"> (m/km)</w:t>
            </w:r>
          </w:p>
        </w:tc>
        <w:tc>
          <w:tcPr>
            <w:tcW w:w="98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6B9174" w14:textId="06ADA49E" w:rsidR="002B4DB7" w:rsidRPr="002B4DB7" w:rsidRDefault="002B4DB7" w:rsidP="002B4DB7">
            <w:pPr>
              <w:spacing w:after="0" w:line="240" w:lineRule="auto"/>
              <w:jc w:val="center"/>
              <w:rPr>
                <w:rFonts w:ascii="Arial Narrow" w:eastAsia="Times New Roman" w:hAnsi="Arial Narrow" w:cs="Calibri"/>
                <w:b/>
                <w:bCs/>
                <w:color w:val="000000"/>
                <w:sz w:val="16"/>
                <w:szCs w:val="16"/>
                <w:lang w:eastAsia="es-419"/>
              </w:rPr>
            </w:pPr>
            <w:r w:rsidRPr="002B4DB7">
              <w:rPr>
                <w:rFonts w:ascii="Arial Narrow" w:eastAsia="Times New Roman" w:hAnsi="Arial Narrow" w:cs="Calibri"/>
                <w:b/>
                <w:bCs/>
                <w:color w:val="000000"/>
                <w:sz w:val="16"/>
                <w:szCs w:val="16"/>
                <w:lang w:eastAsia="es-419"/>
              </w:rPr>
              <w:t>Transversal</w:t>
            </w:r>
            <w:r w:rsidR="002B3829">
              <w:rPr>
                <w:rFonts w:ascii="Arial Narrow" w:eastAsia="Times New Roman" w:hAnsi="Arial Narrow" w:cs="Calibri"/>
                <w:b/>
                <w:bCs/>
                <w:color w:val="000000"/>
                <w:sz w:val="16"/>
                <w:szCs w:val="16"/>
                <w:lang w:eastAsia="es-419"/>
              </w:rPr>
              <w:t xml:space="preserve"> (m/km)</w:t>
            </w:r>
          </w:p>
        </w:tc>
        <w:tc>
          <w:tcPr>
            <w:tcW w:w="86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8B7EB74" w14:textId="7521B2D9" w:rsidR="002B4DB7" w:rsidRPr="002B4DB7" w:rsidRDefault="002B4DB7" w:rsidP="002B4DB7">
            <w:pPr>
              <w:spacing w:after="0" w:line="240" w:lineRule="auto"/>
              <w:jc w:val="center"/>
              <w:rPr>
                <w:rFonts w:ascii="Arial Narrow" w:eastAsia="Times New Roman" w:hAnsi="Arial Narrow" w:cs="Calibri"/>
                <w:b/>
                <w:bCs/>
                <w:color w:val="000000"/>
                <w:sz w:val="16"/>
                <w:szCs w:val="16"/>
                <w:lang w:eastAsia="es-419"/>
              </w:rPr>
            </w:pPr>
            <w:r w:rsidRPr="002B4DB7">
              <w:rPr>
                <w:rFonts w:ascii="Arial Narrow" w:eastAsia="Times New Roman" w:hAnsi="Arial Narrow" w:cs="Calibri"/>
                <w:b/>
                <w:bCs/>
                <w:color w:val="000000"/>
                <w:sz w:val="16"/>
                <w:szCs w:val="16"/>
                <w:lang w:eastAsia="es-419"/>
              </w:rPr>
              <w:t>IRI final</w:t>
            </w:r>
            <w:r w:rsidR="002B3829">
              <w:rPr>
                <w:rFonts w:ascii="Arial Narrow" w:eastAsia="Times New Roman" w:hAnsi="Arial Narrow" w:cs="Calibri"/>
                <w:b/>
                <w:bCs/>
                <w:color w:val="000000"/>
                <w:sz w:val="16"/>
                <w:szCs w:val="16"/>
                <w:lang w:eastAsia="es-419"/>
              </w:rPr>
              <w:t xml:space="preserve"> (cm/km)</w:t>
            </w:r>
          </w:p>
        </w:tc>
      </w:tr>
      <w:tr w:rsidR="002B4DB7" w:rsidRPr="002B4DB7" w14:paraId="0B69A774" w14:textId="77777777" w:rsidTr="002B4DB7">
        <w:trPr>
          <w:trHeight w:val="254"/>
        </w:trPr>
        <w:tc>
          <w:tcPr>
            <w:tcW w:w="647" w:type="dxa"/>
            <w:vMerge/>
            <w:tcBorders>
              <w:top w:val="single" w:sz="4" w:space="0" w:color="auto"/>
              <w:left w:val="single" w:sz="4" w:space="0" w:color="auto"/>
              <w:bottom w:val="single" w:sz="4" w:space="0" w:color="auto"/>
              <w:right w:val="single" w:sz="4" w:space="0" w:color="auto"/>
            </w:tcBorders>
            <w:vAlign w:val="center"/>
            <w:hideMark/>
          </w:tcPr>
          <w:p w14:paraId="26946F58" w14:textId="77777777" w:rsidR="002B4DB7" w:rsidRPr="002B4DB7" w:rsidRDefault="002B4DB7" w:rsidP="002B4DB7">
            <w:pPr>
              <w:spacing w:after="0" w:line="240" w:lineRule="auto"/>
              <w:rPr>
                <w:rFonts w:ascii="Arial Narrow" w:eastAsia="Times New Roman" w:hAnsi="Arial Narrow" w:cs="Calibri"/>
                <w:b/>
                <w:bCs/>
                <w:color w:val="000000"/>
                <w:sz w:val="16"/>
                <w:szCs w:val="16"/>
                <w:lang w:eastAsia="es-419"/>
              </w:rPr>
            </w:pPr>
          </w:p>
        </w:tc>
        <w:tc>
          <w:tcPr>
            <w:tcW w:w="745" w:type="dxa"/>
            <w:tcBorders>
              <w:top w:val="nil"/>
              <w:left w:val="nil"/>
              <w:bottom w:val="single" w:sz="4" w:space="0" w:color="auto"/>
              <w:right w:val="single" w:sz="4" w:space="0" w:color="auto"/>
            </w:tcBorders>
            <w:shd w:val="clear" w:color="000000" w:fill="D9D9D9"/>
            <w:noWrap/>
            <w:vAlign w:val="center"/>
            <w:hideMark/>
          </w:tcPr>
          <w:p w14:paraId="27803732" w14:textId="77777777" w:rsidR="002B4DB7" w:rsidRPr="002B4DB7" w:rsidRDefault="002B4DB7" w:rsidP="002B4DB7">
            <w:pPr>
              <w:spacing w:after="0" w:line="240" w:lineRule="auto"/>
              <w:jc w:val="center"/>
              <w:rPr>
                <w:rFonts w:ascii="Arial Narrow" w:eastAsia="Times New Roman" w:hAnsi="Arial Narrow" w:cs="Calibri"/>
                <w:b/>
                <w:bCs/>
                <w:color w:val="000000"/>
                <w:sz w:val="16"/>
                <w:szCs w:val="16"/>
                <w:lang w:eastAsia="es-419"/>
              </w:rPr>
            </w:pPr>
            <w:r w:rsidRPr="002B4DB7">
              <w:rPr>
                <w:rFonts w:ascii="Arial Narrow" w:eastAsia="Times New Roman" w:hAnsi="Arial Narrow" w:cs="Calibri"/>
                <w:b/>
                <w:bCs/>
                <w:color w:val="000000"/>
                <w:sz w:val="16"/>
                <w:szCs w:val="16"/>
                <w:lang w:eastAsia="es-419"/>
              </w:rPr>
              <w:t>AC</w:t>
            </w:r>
          </w:p>
        </w:tc>
        <w:tc>
          <w:tcPr>
            <w:tcW w:w="745" w:type="dxa"/>
            <w:tcBorders>
              <w:top w:val="nil"/>
              <w:left w:val="nil"/>
              <w:bottom w:val="single" w:sz="4" w:space="0" w:color="auto"/>
              <w:right w:val="single" w:sz="4" w:space="0" w:color="auto"/>
            </w:tcBorders>
            <w:shd w:val="clear" w:color="000000" w:fill="D9D9D9"/>
            <w:noWrap/>
            <w:vAlign w:val="center"/>
            <w:hideMark/>
          </w:tcPr>
          <w:p w14:paraId="7CD243CA" w14:textId="77777777" w:rsidR="002B4DB7" w:rsidRPr="002B4DB7" w:rsidRDefault="002B4DB7" w:rsidP="002B4DB7">
            <w:pPr>
              <w:spacing w:after="0" w:line="240" w:lineRule="auto"/>
              <w:jc w:val="center"/>
              <w:rPr>
                <w:rFonts w:ascii="Arial Narrow" w:eastAsia="Times New Roman" w:hAnsi="Arial Narrow" w:cs="Calibri"/>
                <w:b/>
                <w:bCs/>
                <w:color w:val="000000"/>
                <w:sz w:val="16"/>
                <w:szCs w:val="16"/>
                <w:lang w:eastAsia="es-419"/>
              </w:rPr>
            </w:pPr>
            <w:r w:rsidRPr="002B4DB7">
              <w:rPr>
                <w:rFonts w:ascii="Arial Narrow" w:eastAsia="Times New Roman" w:hAnsi="Arial Narrow" w:cs="Calibri"/>
                <w:b/>
                <w:bCs/>
                <w:color w:val="000000"/>
                <w:sz w:val="16"/>
                <w:szCs w:val="16"/>
                <w:lang w:eastAsia="es-419"/>
              </w:rPr>
              <w:t>Base</w:t>
            </w:r>
          </w:p>
        </w:tc>
        <w:tc>
          <w:tcPr>
            <w:tcW w:w="863" w:type="dxa"/>
            <w:tcBorders>
              <w:top w:val="nil"/>
              <w:left w:val="nil"/>
              <w:bottom w:val="single" w:sz="4" w:space="0" w:color="auto"/>
              <w:right w:val="single" w:sz="4" w:space="0" w:color="auto"/>
            </w:tcBorders>
            <w:shd w:val="clear" w:color="000000" w:fill="D9D9D9"/>
            <w:noWrap/>
            <w:vAlign w:val="center"/>
            <w:hideMark/>
          </w:tcPr>
          <w:p w14:paraId="297F994A" w14:textId="77777777" w:rsidR="002B4DB7" w:rsidRPr="002B4DB7" w:rsidRDefault="002B4DB7" w:rsidP="002B4DB7">
            <w:pPr>
              <w:spacing w:after="0" w:line="240" w:lineRule="auto"/>
              <w:jc w:val="center"/>
              <w:rPr>
                <w:rFonts w:ascii="Arial Narrow" w:eastAsia="Times New Roman" w:hAnsi="Arial Narrow" w:cs="Calibri"/>
                <w:b/>
                <w:bCs/>
                <w:color w:val="000000"/>
                <w:sz w:val="16"/>
                <w:szCs w:val="16"/>
                <w:lang w:eastAsia="es-419"/>
              </w:rPr>
            </w:pPr>
            <w:r w:rsidRPr="002B4DB7">
              <w:rPr>
                <w:rFonts w:ascii="Arial Narrow" w:eastAsia="Times New Roman" w:hAnsi="Arial Narrow" w:cs="Calibri"/>
                <w:b/>
                <w:bCs/>
                <w:color w:val="000000"/>
                <w:sz w:val="16"/>
                <w:szCs w:val="16"/>
                <w:lang w:eastAsia="es-419"/>
              </w:rPr>
              <w:t>Subbase</w:t>
            </w:r>
          </w:p>
        </w:tc>
        <w:tc>
          <w:tcPr>
            <w:tcW w:w="863" w:type="dxa"/>
            <w:tcBorders>
              <w:top w:val="nil"/>
              <w:left w:val="nil"/>
              <w:bottom w:val="single" w:sz="4" w:space="0" w:color="auto"/>
              <w:right w:val="single" w:sz="4" w:space="0" w:color="auto"/>
            </w:tcBorders>
            <w:shd w:val="clear" w:color="000000" w:fill="D9D9D9"/>
            <w:noWrap/>
            <w:vAlign w:val="center"/>
            <w:hideMark/>
          </w:tcPr>
          <w:p w14:paraId="1F287DEE" w14:textId="77777777" w:rsidR="002B4DB7" w:rsidRPr="002B4DB7" w:rsidRDefault="002B4DB7" w:rsidP="002B4DB7">
            <w:pPr>
              <w:spacing w:after="0" w:line="240" w:lineRule="auto"/>
              <w:jc w:val="center"/>
              <w:rPr>
                <w:rFonts w:ascii="Arial Narrow" w:eastAsia="Times New Roman" w:hAnsi="Arial Narrow" w:cs="Calibri"/>
                <w:b/>
                <w:bCs/>
                <w:color w:val="000000"/>
                <w:sz w:val="16"/>
                <w:szCs w:val="16"/>
                <w:lang w:eastAsia="es-419"/>
              </w:rPr>
            </w:pPr>
            <w:r w:rsidRPr="002B4DB7">
              <w:rPr>
                <w:rFonts w:ascii="Arial Narrow" w:eastAsia="Times New Roman" w:hAnsi="Arial Narrow" w:cs="Calibri"/>
                <w:b/>
                <w:bCs/>
                <w:color w:val="000000"/>
                <w:sz w:val="16"/>
                <w:szCs w:val="16"/>
                <w:lang w:eastAsia="es-419"/>
              </w:rPr>
              <w:t>Subrasante</w:t>
            </w:r>
          </w:p>
        </w:tc>
        <w:tc>
          <w:tcPr>
            <w:tcW w:w="866" w:type="dxa"/>
            <w:tcBorders>
              <w:top w:val="nil"/>
              <w:left w:val="nil"/>
              <w:bottom w:val="single" w:sz="4" w:space="0" w:color="auto"/>
              <w:right w:val="single" w:sz="4" w:space="0" w:color="auto"/>
            </w:tcBorders>
            <w:shd w:val="clear" w:color="000000" w:fill="D9D9D9"/>
            <w:noWrap/>
            <w:vAlign w:val="center"/>
            <w:hideMark/>
          </w:tcPr>
          <w:p w14:paraId="6F73E954" w14:textId="77777777" w:rsidR="002B4DB7" w:rsidRPr="002B4DB7" w:rsidRDefault="002B4DB7" w:rsidP="002B4DB7">
            <w:pPr>
              <w:spacing w:after="0" w:line="240" w:lineRule="auto"/>
              <w:jc w:val="center"/>
              <w:rPr>
                <w:rFonts w:ascii="Arial Narrow" w:eastAsia="Times New Roman" w:hAnsi="Arial Narrow" w:cs="Calibri"/>
                <w:b/>
                <w:bCs/>
                <w:color w:val="000000"/>
                <w:sz w:val="16"/>
                <w:szCs w:val="16"/>
                <w:lang w:eastAsia="es-419"/>
              </w:rPr>
            </w:pPr>
            <w:r w:rsidRPr="002B4DB7">
              <w:rPr>
                <w:rFonts w:ascii="Arial Narrow" w:eastAsia="Times New Roman" w:hAnsi="Arial Narrow" w:cs="Calibri"/>
                <w:b/>
                <w:bCs/>
                <w:color w:val="000000"/>
                <w:sz w:val="16"/>
                <w:szCs w:val="16"/>
                <w:lang w:eastAsia="es-419"/>
              </w:rPr>
              <w:t>Total</w:t>
            </w:r>
          </w:p>
        </w:tc>
        <w:tc>
          <w:tcPr>
            <w:tcW w:w="1158" w:type="dxa"/>
            <w:vMerge/>
            <w:tcBorders>
              <w:top w:val="single" w:sz="4" w:space="0" w:color="auto"/>
              <w:left w:val="single" w:sz="4" w:space="0" w:color="auto"/>
              <w:bottom w:val="single" w:sz="4" w:space="0" w:color="auto"/>
              <w:right w:val="single" w:sz="4" w:space="0" w:color="auto"/>
            </w:tcBorders>
            <w:vAlign w:val="center"/>
            <w:hideMark/>
          </w:tcPr>
          <w:p w14:paraId="4CCB1B80" w14:textId="77777777" w:rsidR="002B4DB7" w:rsidRPr="002B4DB7" w:rsidRDefault="002B4DB7" w:rsidP="002B4DB7">
            <w:pPr>
              <w:spacing w:after="0" w:line="240" w:lineRule="auto"/>
              <w:rPr>
                <w:rFonts w:ascii="Arial Narrow" w:eastAsia="Times New Roman" w:hAnsi="Arial Narrow" w:cs="Calibri"/>
                <w:b/>
                <w:bCs/>
                <w:color w:val="000000"/>
                <w:sz w:val="16"/>
                <w:szCs w:val="16"/>
                <w:lang w:eastAsia="es-419"/>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26EACB34" w14:textId="77777777" w:rsidR="002B4DB7" w:rsidRPr="002B4DB7" w:rsidRDefault="002B4DB7" w:rsidP="002B4DB7">
            <w:pPr>
              <w:spacing w:after="0" w:line="240" w:lineRule="auto"/>
              <w:rPr>
                <w:rFonts w:ascii="Arial Narrow" w:eastAsia="Times New Roman" w:hAnsi="Arial Narrow" w:cs="Calibri"/>
                <w:b/>
                <w:bCs/>
                <w:color w:val="000000"/>
                <w:sz w:val="16"/>
                <w:szCs w:val="16"/>
                <w:lang w:eastAsia="es-419"/>
              </w:rPr>
            </w:pP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18824B3B" w14:textId="77777777" w:rsidR="002B4DB7" w:rsidRPr="002B4DB7" w:rsidRDefault="002B4DB7" w:rsidP="002B4DB7">
            <w:pPr>
              <w:spacing w:after="0" w:line="240" w:lineRule="auto"/>
              <w:rPr>
                <w:rFonts w:ascii="Arial Narrow" w:eastAsia="Times New Roman" w:hAnsi="Arial Narrow" w:cs="Calibri"/>
                <w:b/>
                <w:bCs/>
                <w:color w:val="000000"/>
                <w:sz w:val="16"/>
                <w:szCs w:val="16"/>
                <w:lang w:eastAsia="es-419"/>
              </w:rPr>
            </w:pPr>
          </w:p>
        </w:tc>
        <w:tc>
          <w:tcPr>
            <w:tcW w:w="863" w:type="dxa"/>
            <w:vMerge/>
            <w:tcBorders>
              <w:top w:val="single" w:sz="4" w:space="0" w:color="auto"/>
              <w:left w:val="single" w:sz="4" w:space="0" w:color="auto"/>
              <w:bottom w:val="single" w:sz="4" w:space="0" w:color="auto"/>
              <w:right w:val="single" w:sz="4" w:space="0" w:color="auto"/>
            </w:tcBorders>
            <w:vAlign w:val="center"/>
            <w:hideMark/>
          </w:tcPr>
          <w:p w14:paraId="598CD8E5" w14:textId="77777777" w:rsidR="002B4DB7" w:rsidRPr="002B4DB7" w:rsidRDefault="002B4DB7" w:rsidP="002B4DB7">
            <w:pPr>
              <w:spacing w:after="0" w:line="240" w:lineRule="auto"/>
              <w:rPr>
                <w:rFonts w:ascii="Arial Narrow" w:eastAsia="Times New Roman" w:hAnsi="Arial Narrow" w:cs="Calibri"/>
                <w:b/>
                <w:bCs/>
                <w:color w:val="000000"/>
                <w:sz w:val="16"/>
                <w:szCs w:val="16"/>
                <w:lang w:eastAsia="es-419"/>
              </w:rPr>
            </w:pPr>
          </w:p>
        </w:tc>
      </w:tr>
      <w:tr w:rsidR="002B4DB7" w:rsidRPr="002B4DB7" w14:paraId="0E9F100B"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6F49D3F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w:t>
            </w:r>
          </w:p>
        </w:tc>
        <w:tc>
          <w:tcPr>
            <w:tcW w:w="745" w:type="dxa"/>
            <w:tcBorders>
              <w:top w:val="nil"/>
              <w:left w:val="nil"/>
              <w:bottom w:val="single" w:sz="4" w:space="0" w:color="auto"/>
              <w:right w:val="single" w:sz="4" w:space="0" w:color="auto"/>
            </w:tcBorders>
            <w:shd w:val="clear" w:color="auto" w:fill="auto"/>
            <w:vAlign w:val="center"/>
            <w:hideMark/>
          </w:tcPr>
          <w:p w14:paraId="7E54DDB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0.075</w:t>
            </w:r>
          </w:p>
        </w:tc>
        <w:tc>
          <w:tcPr>
            <w:tcW w:w="745" w:type="dxa"/>
            <w:tcBorders>
              <w:top w:val="nil"/>
              <w:left w:val="nil"/>
              <w:bottom w:val="single" w:sz="4" w:space="0" w:color="auto"/>
              <w:right w:val="single" w:sz="4" w:space="0" w:color="auto"/>
            </w:tcBorders>
            <w:shd w:val="clear" w:color="auto" w:fill="auto"/>
            <w:vAlign w:val="center"/>
            <w:hideMark/>
          </w:tcPr>
          <w:p w14:paraId="18CA26B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0.877</w:t>
            </w:r>
          </w:p>
        </w:tc>
        <w:tc>
          <w:tcPr>
            <w:tcW w:w="863" w:type="dxa"/>
            <w:tcBorders>
              <w:top w:val="nil"/>
              <w:left w:val="nil"/>
              <w:bottom w:val="single" w:sz="4" w:space="0" w:color="auto"/>
              <w:right w:val="single" w:sz="4" w:space="0" w:color="auto"/>
            </w:tcBorders>
            <w:shd w:val="clear" w:color="auto" w:fill="auto"/>
            <w:vAlign w:val="center"/>
            <w:hideMark/>
          </w:tcPr>
          <w:p w14:paraId="1E3C431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0.430</w:t>
            </w:r>
          </w:p>
        </w:tc>
        <w:tc>
          <w:tcPr>
            <w:tcW w:w="863" w:type="dxa"/>
            <w:tcBorders>
              <w:top w:val="nil"/>
              <w:left w:val="nil"/>
              <w:bottom w:val="single" w:sz="4" w:space="0" w:color="auto"/>
              <w:right w:val="single" w:sz="4" w:space="0" w:color="auto"/>
            </w:tcBorders>
            <w:shd w:val="clear" w:color="auto" w:fill="auto"/>
            <w:vAlign w:val="center"/>
            <w:hideMark/>
          </w:tcPr>
          <w:p w14:paraId="08E60EC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1.153</w:t>
            </w:r>
          </w:p>
        </w:tc>
        <w:tc>
          <w:tcPr>
            <w:tcW w:w="866" w:type="dxa"/>
            <w:tcBorders>
              <w:top w:val="nil"/>
              <w:left w:val="nil"/>
              <w:bottom w:val="single" w:sz="4" w:space="0" w:color="auto"/>
              <w:right w:val="single" w:sz="4" w:space="0" w:color="auto"/>
            </w:tcBorders>
            <w:shd w:val="clear" w:color="auto" w:fill="auto"/>
            <w:vAlign w:val="center"/>
            <w:hideMark/>
          </w:tcPr>
          <w:p w14:paraId="7CD1270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2.535</w:t>
            </w:r>
          </w:p>
        </w:tc>
        <w:tc>
          <w:tcPr>
            <w:tcW w:w="1158" w:type="dxa"/>
            <w:tcBorders>
              <w:top w:val="nil"/>
              <w:left w:val="nil"/>
              <w:bottom w:val="single" w:sz="4" w:space="0" w:color="auto"/>
              <w:right w:val="single" w:sz="4" w:space="0" w:color="auto"/>
            </w:tcBorders>
            <w:shd w:val="clear" w:color="auto" w:fill="auto"/>
            <w:vAlign w:val="center"/>
            <w:hideMark/>
          </w:tcPr>
          <w:p w14:paraId="7ED32FB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06DAD9E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4E6129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964E48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111.579</w:t>
            </w:r>
          </w:p>
        </w:tc>
      </w:tr>
      <w:tr w:rsidR="002B4DB7" w:rsidRPr="002B4DB7" w14:paraId="3AD4B7C3"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07372E0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w:t>
            </w:r>
          </w:p>
        </w:tc>
        <w:tc>
          <w:tcPr>
            <w:tcW w:w="745" w:type="dxa"/>
            <w:tcBorders>
              <w:top w:val="nil"/>
              <w:left w:val="nil"/>
              <w:bottom w:val="single" w:sz="4" w:space="0" w:color="auto"/>
              <w:right w:val="single" w:sz="4" w:space="0" w:color="auto"/>
            </w:tcBorders>
            <w:shd w:val="clear" w:color="auto" w:fill="auto"/>
            <w:vAlign w:val="center"/>
            <w:hideMark/>
          </w:tcPr>
          <w:p w14:paraId="6AEE30B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0.101</w:t>
            </w:r>
          </w:p>
        </w:tc>
        <w:tc>
          <w:tcPr>
            <w:tcW w:w="745" w:type="dxa"/>
            <w:tcBorders>
              <w:top w:val="nil"/>
              <w:left w:val="nil"/>
              <w:bottom w:val="single" w:sz="4" w:space="0" w:color="auto"/>
              <w:right w:val="single" w:sz="4" w:space="0" w:color="auto"/>
            </w:tcBorders>
            <w:shd w:val="clear" w:color="auto" w:fill="auto"/>
            <w:vAlign w:val="center"/>
            <w:hideMark/>
          </w:tcPr>
          <w:p w14:paraId="4ED0AD3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1.148</w:t>
            </w:r>
          </w:p>
        </w:tc>
        <w:tc>
          <w:tcPr>
            <w:tcW w:w="863" w:type="dxa"/>
            <w:tcBorders>
              <w:top w:val="nil"/>
              <w:left w:val="nil"/>
              <w:bottom w:val="single" w:sz="4" w:space="0" w:color="auto"/>
              <w:right w:val="single" w:sz="4" w:space="0" w:color="auto"/>
            </w:tcBorders>
            <w:shd w:val="clear" w:color="auto" w:fill="auto"/>
            <w:vAlign w:val="center"/>
            <w:hideMark/>
          </w:tcPr>
          <w:p w14:paraId="3691AF7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0.563</w:t>
            </w:r>
          </w:p>
        </w:tc>
        <w:tc>
          <w:tcPr>
            <w:tcW w:w="863" w:type="dxa"/>
            <w:tcBorders>
              <w:top w:val="nil"/>
              <w:left w:val="nil"/>
              <w:bottom w:val="single" w:sz="4" w:space="0" w:color="auto"/>
              <w:right w:val="single" w:sz="4" w:space="0" w:color="auto"/>
            </w:tcBorders>
            <w:shd w:val="clear" w:color="auto" w:fill="auto"/>
            <w:vAlign w:val="center"/>
            <w:hideMark/>
          </w:tcPr>
          <w:p w14:paraId="0E05EAB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1.478</w:t>
            </w:r>
          </w:p>
        </w:tc>
        <w:tc>
          <w:tcPr>
            <w:tcW w:w="866" w:type="dxa"/>
            <w:tcBorders>
              <w:top w:val="nil"/>
              <w:left w:val="nil"/>
              <w:bottom w:val="single" w:sz="4" w:space="0" w:color="auto"/>
              <w:right w:val="single" w:sz="4" w:space="0" w:color="auto"/>
            </w:tcBorders>
            <w:shd w:val="clear" w:color="auto" w:fill="auto"/>
            <w:vAlign w:val="center"/>
            <w:hideMark/>
          </w:tcPr>
          <w:p w14:paraId="140AFB1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3.290</w:t>
            </w:r>
          </w:p>
        </w:tc>
        <w:tc>
          <w:tcPr>
            <w:tcW w:w="1158" w:type="dxa"/>
            <w:tcBorders>
              <w:top w:val="nil"/>
              <w:left w:val="nil"/>
              <w:bottom w:val="single" w:sz="4" w:space="0" w:color="auto"/>
              <w:right w:val="single" w:sz="4" w:space="0" w:color="auto"/>
            </w:tcBorders>
            <w:shd w:val="clear" w:color="auto" w:fill="auto"/>
            <w:vAlign w:val="center"/>
            <w:hideMark/>
          </w:tcPr>
          <w:p w14:paraId="044FCEE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04C0CE6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3BA390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4A29A61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113.463</w:t>
            </w:r>
          </w:p>
        </w:tc>
      </w:tr>
      <w:tr w:rsidR="002B4DB7" w:rsidRPr="002B4DB7" w14:paraId="7A829FA3"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0D9A88A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w:t>
            </w:r>
          </w:p>
        </w:tc>
        <w:tc>
          <w:tcPr>
            <w:tcW w:w="745" w:type="dxa"/>
            <w:tcBorders>
              <w:top w:val="nil"/>
              <w:left w:val="nil"/>
              <w:bottom w:val="single" w:sz="4" w:space="0" w:color="auto"/>
              <w:right w:val="single" w:sz="4" w:space="0" w:color="auto"/>
            </w:tcBorders>
            <w:shd w:val="clear" w:color="auto" w:fill="auto"/>
            <w:vAlign w:val="center"/>
            <w:hideMark/>
          </w:tcPr>
          <w:p w14:paraId="7C79868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0.124</w:t>
            </w:r>
          </w:p>
        </w:tc>
        <w:tc>
          <w:tcPr>
            <w:tcW w:w="745" w:type="dxa"/>
            <w:tcBorders>
              <w:top w:val="nil"/>
              <w:left w:val="nil"/>
              <w:bottom w:val="single" w:sz="4" w:space="0" w:color="auto"/>
              <w:right w:val="single" w:sz="4" w:space="0" w:color="auto"/>
            </w:tcBorders>
            <w:shd w:val="clear" w:color="auto" w:fill="auto"/>
            <w:vAlign w:val="center"/>
            <w:hideMark/>
          </w:tcPr>
          <w:p w14:paraId="5D2B89D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1.353</w:t>
            </w:r>
          </w:p>
        </w:tc>
        <w:tc>
          <w:tcPr>
            <w:tcW w:w="863" w:type="dxa"/>
            <w:tcBorders>
              <w:top w:val="nil"/>
              <w:left w:val="nil"/>
              <w:bottom w:val="single" w:sz="4" w:space="0" w:color="auto"/>
              <w:right w:val="single" w:sz="4" w:space="0" w:color="auto"/>
            </w:tcBorders>
            <w:shd w:val="clear" w:color="auto" w:fill="auto"/>
            <w:vAlign w:val="center"/>
            <w:hideMark/>
          </w:tcPr>
          <w:p w14:paraId="6A52F29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0.665</w:t>
            </w:r>
          </w:p>
        </w:tc>
        <w:tc>
          <w:tcPr>
            <w:tcW w:w="863" w:type="dxa"/>
            <w:tcBorders>
              <w:top w:val="nil"/>
              <w:left w:val="nil"/>
              <w:bottom w:val="single" w:sz="4" w:space="0" w:color="auto"/>
              <w:right w:val="single" w:sz="4" w:space="0" w:color="auto"/>
            </w:tcBorders>
            <w:shd w:val="clear" w:color="auto" w:fill="auto"/>
            <w:vAlign w:val="center"/>
            <w:hideMark/>
          </w:tcPr>
          <w:p w14:paraId="0B305DC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1.727</w:t>
            </w:r>
          </w:p>
        </w:tc>
        <w:tc>
          <w:tcPr>
            <w:tcW w:w="866" w:type="dxa"/>
            <w:tcBorders>
              <w:top w:val="nil"/>
              <w:left w:val="nil"/>
              <w:bottom w:val="single" w:sz="4" w:space="0" w:color="auto"/>
              <w:right w:val="single" w:sz="4" w:space="0" w:color="auto"/>
            </w:tcBorders>
            <w:shd w:val="clear" w:color="auto" w:fill="auto"/>
            <w:vAlign w:val="center"/>
            <w:hideMark/>
          </w:tcPr>
          <w:p w14:paraId="598A382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3.870</w:t>
            </w:r>
          </w:p>
        </w:tc>
        <w:tc>
          <w:tcPr>
            <w:tcW w:w="1158" w:type="dxa"/>
            <w:tcBorders>
              <w:top w:val="nil"/>
              <w:left w:val="nil"/>
              <w:bottom w:val="single" w:sz="4" w:space="0" w:color="auto"/>
              <w:right w:val="single" w:sz="4" w:space="0" w:color="auto"/>
            </w:tcBorders>
            <w:shd w:val="clear" w:color="auto" w:fill="auto"/>
            <w:vAlign w:val="center"/>
            <w:hideMark/>
          </w:tcPr>
          <w:p w14:paraId="2698944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67DEB9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67C3103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4151CF1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114.914</w:t>
            </w:r>
          </w:p>
        </w:tc>
      </w:tr>
      <w:tr w:rsidR="002B4DB7" w:rsidRPr="002B4DB7" w14:paraId="231913A7"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00331AD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w:t>
            </w:r>
          </w:p>
        </w:tc>
        <w:tc>
          <w:tcPr>
            <w:tcW w:w="745" w:type="dxa"/>
            <w:tcBorders>
              <w:top w:val="nil"/>
              <w:left w:val="nil"/>
              <w:bottom w:val="single" w:sz="4" w:space="0" w:color="auto"/>
              <w:right w:val="single" w:sz="4" w:space="0" w:color="auto"/>
            </w:tcBorders>
            <w:shd w:val="clear" w:color="auto" w:fill="auto"/>
            <w:vAlign w:val="center"/>
            <w:hideMark/>
          </w:tcPr>
          <w:p w14:paraId="43996FD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0.142</w:t>
            </w:r>
          </w:p>
        </w:tc>
        <w:tc>
          <w:tcPr>
            <w:tcW w:w="745" w:type="dxa"/>
            <w:tcBorders>
              <w:top w:val="nil"/>
              <w:left w:val="nil"/>
              <w:bottom w:val="single" w:sz="4" w:space="0" w:color="auto"/>
              <w:right w:val="single" w:sz="4" w:space="0" w:color="auto"/>
            </w:tcBorders>
            <w:shd w:val="clear" w:color="auto" w:fill="auto"/>
            <w:vAlign w:val="center"/>
            <w:hideMark/>
          </w:tcPr>
          <w:p w14:paraId="70654F3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1.506</w:t>
            </w:r>
          </w:p>
        </w:tc>
        <w:tc>
          <w:tcPr>
            <w:tcW w:w="863" w:type="dxa"/>
            <w:tcBorders>
              <w:top w:val="nil"/>
              <w:left w:val="nil"/>
              <w:bottom w:val="single" w:sz="4" w:space="0" w:color="auto"/>
              <w:right w:val="single" w:sz="4" w:space="0" w:color="auto"/>
            </w:tcBorders>
            <w:shd w:val="clear" w:color="auto" w:fill="auto"/>
            <w:vAlign w:val="center"/>
            <w:hideMark/>
          </w:tcPr>
          <w:p w14:paraId="799E039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0.741</w:t>
            </w:r>
          </w:p>
        </w:tc>
        <w:tc>
          <w:tcPr>
            <w:tcW w:w="863" w:type="dxa"/>
            <w:tcBorders>
              <w:top w:val="nil"/>
              <w:left w:val="nil"/>
              <w:bottom w:val="single" w:sz="4" w:space="0" w:color="auto"/>
              <w:right w:val="single" w:sz="4" w:space="0" w:color="auto"/>
            </w:tcBorders>
            <w:shd w:val="clear" w:color="auto" w:fill="auto"/>
            <w:vAlign w:val="center"/>
            <w:hideMark/>
          </w:tcPr>
          <w:p w14:paraId="3DFBD03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1.914</w:t>
            </w:r>
          </w:p>
        </w:tc>
        <w:tc>
          <w:tcPr>
            <w:tcW w:w="866" w:type="dxa"/>
            <w:tcBorders>
              <w:top w:val="nil"/>
              <w:left w:val="nil"/>
              <w:bottom w:val="single" w:sz="4" w:space="0" w:color="auto"/>
              <w:right w:val="single" w:sz="4" w:space="0" w:color="auto"/>
            </w:tcBorders>
            <w:shd w:val="clear" w:color="auto" w:fill="auto"/>
            <w:vAlign w:val="center"/>
            <w:hideMark/>
          </w:tcPr>
          <w:p w14:paraId="0070395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4.304</w:t>
            </w:r>
          </w:p>
        </w:tc>
        <w:tc>
          <w:tcPr>
            <w:tcW w:w="1158" w:type="dxa"/>
            <w:tcBorders>
              <w:top w:val="nil"/>
              <w:left w:val="nil"/>
              <w:bottom w:val="single" w:sz="4" w:space="0" w:color="auto"/>
              <w:right w:val="single" w:sz="4" w:space="0" w:color="auto"/>
            </w:tcBorders>
            <w:shd w:val="clear" w:color="auto" w:fill="auto"/>
            <w:vAlign w:val="center"/>
            <w:hideMark/>
          </w:tcPr>
          <w:p w14:paraId="6C5439C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763AA26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4276081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452121C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116.006</w:t>
            </w:r>
          </w:p>
        </w:tc>
      </w:tr>
      <w:tr w:rsidR="002B4DB7" w:rsidRPr="002B4DB7" w14:paraId="52243750"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1413B10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w:t>
            </w:r>
          </w:p>
        </w:tc>
        <w:tc>
          <w:tcPr>
            <w:tcW w:w="745" w:type="dxa"/>
            <w:tcBorders>
              <w:top w:val="nil"/>
              <w:left w:val="nil"/>
              <w:bottom w:val="single" w:sz="4" w:space="0" w:color="auto"/>
              <w:right w:val="single" w:sz="4" w:space="0" w:color="auto"/>
            </w:tcBorders>
            <w:shd w:val="clear" w:color="auto" w:fill="auto"/>
            <w:vAlign w:val="center"/>
            <w:hideMark/>
          </w:tcPr>
          <w:p w14:paraId="527B3EB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0.158</w:t>
            </w:r>
          </w:p>
        </w:tc>
        <w:tc>
          <w:tcPr>
            <w:tcW w:w="745" w:type="dxa"/>
            <w:tcBorders>
              <w:top w:val="nil"/>
              <w:left w:val="nil"/>
              <w:bottom w:val="single" w:sz="4" w:space="0" w:color="auto"/>
              <w:right w:val="single" w:sz="4" w:space="0" w:color="auto"/>
            </w:tcBorders>
            <w:shd w:val="clear" w:color="auto" w:fill="auto"/>
            <w:vAlign w:val="center"/>
            <w:hideMark/>
          </w:tcPr>
          <w:p w14:paraId="5D2114B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1.636</w:t>
            </w:r>
          </w:p>
        </w:tc>
        <w:tc>
          <w:tcPr>
            <w:tcW w:w="863" w:type="dxa"/>
            <w:tcBorders>
              <w:top w:val="nil"/>
              <w:left w:val="nil"/>
              <w:bottom w:val="single" w:sz="4" w:space="0" w:color="auto"/>
              <w:right w:val="single" w:sz="4" w:space="0" w:color="auto"/>
            </w:tcBorders>
            <w:shd w:val="clear" w:color="auto" w:fill="auto"/>
            <w:vAlign w:val="center"/>
            <w:hideMark/>
          </w:tcPr>
          <w:p w14:paraId="5925B44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0.806</w:t>
            </w:r>
          </w:p>
        </w:tc>
        <w:tc>
          <w:tcPr>
            <w:tcW w:w="863" w:type="dxa"/>
            <w:tcBorders>
              <w:top w:val="nil"/>
              <w:left w:val="nil"/>
              <w:bottom w:val="single" w:sz="4" w:space="0" w:color="auto"/>
              <w:right w:val="single" w:sz="4" w:space="0" w:color="auto"/>
            </w:tcBorders>
            <w:shd w:val="clear" w:color="auto" w:fill="auto"/>
            <w:vAlign w:val="center"/>
            <w:hideMark/>
          </w:tcPr>
          <w:p w14:paraId="16831B2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2.074</w:t>
            </w:r>
          </w:p>
        </w:tc>
        <w:tc>
          <w:tcPr>
            <w:tcW w:w="866" w:type="dxa"/>
            <w:tcBorders>
              <w:top w:val="nil"/>
              <w:left w:val="nil"/>
              <w:bottom w:val="single" w:sz="4" w:space="0" w:color="auto"/>
              <w:right w:val="single" w:sz="4" w:space="0" w:color="auto"/>
            </w:tcBorders>
            <w:shd w:val="clear" w:color="auto" w:fill="auto"/>
            <w:vAlign w:val="center"/>
            <w:hideMark/>
          </w:tcPr>
          <w:p w14:paraId="3EB4B86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4.675</w:t>
            </w:r>
          </w:p>
        </w:tc>
        <w:tc>
          <w:tcPr>
            <w:tcW w:w="1158" w:type="dxa"/>
            <w:tcBorders>
              <w:top w:val="nil"/>
              <w:left w:val="nil"/>
              <w:bottom w:val="single" w:sz="4" w:space="0" w:color="auto"/>
              <w:right w:val="single" w:sz="4" w:space="0" w:color="auto"/>
            </w:tcBorders>
            <w:shd w:val="clear" w:color="auto" w:fill="auto"/>
            <w:vAlign w:val="center"/>
            <w:hideMark/>
          </w:tcPr>
          <w:p w14:paraId="3613F59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36C2042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4C25A1D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ABE508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116.943</w:t>
            </w:r>
          </w:p>
        </w:tc>
      </w:tr>
      <w:tr w:rsidR="002B4DB7" w:rsidRPr="002B4DB7" w14:paraId="4343C1BB"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526AE3F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w:t>
            </w:r>
          </w:p>
        </w:tc>
        <w:tc>
          <w:tcPr>
            <w:tcW w:w="745" w:type="dxa"/>
            <w:tcBorders>
              <w:top w:val="nil"/>
              <w:left w:val="nil"/>
              <w:bottom w:val="single" w:sz="4" w:space="0" w:color="auto"/>
              <w:right w:val="single" w:sz="4" w:space="0" w:color="auto"/>
            </w:tcBorders>
            <w:shd w:val="clear" w:color="auto" w:fill="auto"/>
            <w:vAlign w:val="center"/>
            <w:hideMark/>
          </w:tcPr>
          <w:p w14:paraId="69B81D6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0.174</w:t>
            </w:r>
          </w:p>
        </w:tc>
        <w:tc>
          <w:tcPr>
            <w:tcW w:w="745" w:type="dxa"/>
            <w:tcBorders>
              <w:top w:val="nil"/>
              <w:left w:val="nil"/>
              <w:bottom w:val="single" w:sz="4" w:space="0" w:color="auto"/>
              <w:right w:val="single" w:sz="4" w:space="0" w:color="auto"/>
            </w:tcBorders>
            <w:shd w:val="clear" w:color="auto" w:fill="auto"/>
            <w:vAlign w:val="center"/>
            <w:hideMark/>
          </w:tcPr>
          <w:p w14:paraId="574D95E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1.734</w:t>
            </w:r>
          </w:p>
        </w:tc>
        <w:tc>
          <w:tcPr>
            <w:tcW w:w="863" w:type="dxa"/>
            <w:tcBorders>
              <w:top w:val="nil"/>
              <w:left w:val="nil"/>
              <w:bottom w:val="single" w:sz="4" w:space="0" w:color="auto"/>
              <w:right w:val="single" w:sz="4" w:space="0" w:color="auto"/>
            </w:tcBorders>
            <w:shd w:val="clear" w:color="auto" w:fill="auto"/>
            <w:vAlign w:val="center"/>
            <w:hideMark/>
          </w:tcPr>
          <w:p w14:paraId="567C4DF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0.856</w:t>
            </w:r>
          </w:p>
        </w:tc>
        <w:tc>
          <w:tcPr>
            <w:tcW w:w="863" w:type="dxa"/>
            <w:tcBorders>
              <w:top w:val="nil"/>
              <w:left w:val="nil"/>
              <w:bottom w:val="single" w:sz="4" w:space="0" w:color="auto"/>
              <w:right w:val="single" w:sz="4" w:space="0" w:color="auto"/>
            </w:tcBorders>
            <w:shd w:val="clear" w:color="auto" w:fill="auto"/>
            <w:vAlign w:val="center"/>
            <w:hideMark/>
          </w:tcPr>
          <w:p w14:paraId="79C85D3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2.201</w:t>
            </w:r>
          </w:p>
        </w:tc>
        <w:tc>
          <w:tcPr>
            <w:tcW w:w="866" w:type="dxa"/>
            <w:tcBorders>
              <w:top w:val="nil"/>
              <w:left w:val="nil"/>
              <w:bottom w:val="single" w:sz="4" w:space="0" w:color="auto"/>
              <w:right w:val="single" w:sz="4" w:space="0" w:color="auto"/>
            </w:tcBorders>
            <w:shd w:val="clear" w:color="auto" w:fill="auto"/>
            <w:vAlign w:val="center"/>
            <w:hideMark/>
          </w:tcPr>
          <w:p w14:paraId="16ACE85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4.964</w:t>
            </w:r>
          </w:p>
        </w:tc>
        <w:tc>
          <w:tcPr>
            <w:tcW w:w="1158" w:type="dxa"/>
            <w:tcBorders>
              <w:top w:val="nil"/>
              <w:left w:val="nil"/>
              <w:bottom w:val="single" w:sz="4" w:space="0" w:color="auto"/>
              <w:right w:val="single" w:sz="4" w:space="0" w:color="auto"/>
            </w:tcBorders>
            <w:shd w:val="clear" w:color="auto" w:fill="auto"/>
            <w:vAlign w:val="center"/>
            <w:hideMark/>
          </w:tcPr>
          <w:p w14:paraId="02591D1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2FBE58B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45D6DD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7F4CE03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117.676</w:t>
            </w:r>
          </w:p>
        </w:tc>
      </w:tr>
      <w:tr w:rsidR="002B4DB7" w:rsidRPr="002B4DB7" w14:paraId="0DF46A62"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196BEBB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w:t>
            </w:r>
          </w:p>
        </w:tc>
        <w:tc>
          <w:tcPr>
            <w:tcW w:w="745" w:type="dxa"/>
            <w:tcBorders>
              <w:top w:val="nil"/>
              <w:left w:val="nil"/>
              <w:bottom w:val="single" w:sz="4" w:space="0" w:color="auto"/>
              <w:right w:val="single" w:sz="4" w:space="0" w:color="auto"/>
            </w:tcBorders>
            <w:shd w:val="clear" w:color="auto" w:fill="auto"/>
            <w:vAlign w:val="center"/>
            <w:hideMark/>
          </w:tcPr>
          <w:p w14:paraId="5C3DA71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0.188</w:t>
            </w:r>
          </w:p>
        </w:tc>
        <w:tc>
          <w:tcPr>
            <w:tcW w:w="745" w:type="dxa"/>
            <w:tcBorders>
              <w:top w:val="nil"/>
              <w:left w:val="nil"/>
              <w:bottom w:val="single" w:sz="4" w:space="0" w:color="auto"/>
              <w:right w:val="single" w:sz="4" w:space="0" w:color="auto"/>
            </w:tcBorders>
            <w:shd w:val="clear" w:color="auto" w:fill="auto"/>
            <w:vAlign w:val="center"/>
            <w:hideMark/>
          </w:tcPr>
          <w:p w14:paraId="443FE34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1.823</w:t>
            </w:r>
          </w:p>
        </w:tc>
        <w:tc>
          <w:tcPr>
            <w:tcW w:w="863" w:type="dxa"/>
            <w:tcBorders>
              <w:top w:val="nil"/>
              <w:left w:val="nil"/>
              <w:bottom w:val="single" w:sz="4" w:space="0" w:color="auto"/>
              <w:right w:val="single" w:sz="4" w:space="0" w:color="auto"/>
            </w:tcBorders>
            <w:shd w:val="clear" w:color="auto" w:fill="auto"/>
            <w:vAlign w:val="center"/>
            <w:hideMark/>
          </w:tcPr>
          <w:p w14:paraId="61FE6D3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0.901</w:t>
            </w:r>
          </w:p>
        </w:tc>
        <w:tc>
          <w:tcPr>
            <w:tcW w:w="863" w:type="dxa"/>
            <w:tcBorders>
              <w:top w:val="nil"/>
              <w:left w:val="nil"/>
              <w:bottom w:val="single" w:sz="4" w:space="0" w:color="auto"/>
              <w:right w:val="single" w:sz="4" w:space="0" w:color="auto"/>
            </w:tcBorders>
            <w:shd w:val="clear" w:color="auto" w:fill="auto"/>
            <w:vAlign w:val="center"/>
            <w:hideMark/>
          </w:tcPr>
          <w:p w14:paraId="78B1863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2.316</w:t>
            </w:r>
          </w:p>
        </w:tc>
        <w:tc>
          <w:tcPr>
            <w:tcW w:w="866" w:type="dxa"/>
            <w:tcBorders>
              <w:top w:val="nil"/>
              <w:left w:val="nil"/>
              <w:bottom w:val="single" w:sz="4" w:space="0" w:color="auto"/>
              <w:right w:val="single" w:sz="4" w:space="0" w:color="auto"/>
            </w:tcBorders>
            <w:shd w:val="clear" w:color="auto" w:fill="auto"/>
            <w:vAlign w:val="center"/>
            <w:hideMark/>
          </w:tcPr>
          <w:p w14:paraId="4D76C9A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5.228</w:t>
            </w:r>
          </w:p>
        </w:tc>
        <w:tc>
          <w:tcPr>
            <w:tcW w:w="1158" w:type="dxa"/>
            <w:tcBorders>
              <w:top w:val="nil"/>
              <w:left w:val="nil"/>
              <w:bottom w:val="single" w:sz="4" w:space="0" w:color="auto"/>
              <w:right w:val="single" w:sz="4" w:space="0" w:color="auto"/>
            </w:tcBorders>
            <w:shd w:val="clear" w:color="auto" w:fill="auto"/>
            <w:vAlign w:val="center"/>
            <w:hideMark/>
          </w:tcPr>
          <w:p w14:paraId="6122748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01DCC0E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0CE1F6D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3C6D55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118.351</w:t>
            </w:r>
          </w:p>
        </w:tc>
      </w:tr>
      <w:tr w:rsidR="002B4DB7" w:rsidRPr="002B4DB7" w14:paraId="7B87E1EA"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74A1E3B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w:t>
            </w:r>
          </w:p>
        </w:tc>
        <w:tc>
          <w:tcPr>
            <w:tcW w:w="745" w:type="dxa"/>
            <w:tcBorders>
              <w:top w:val="nil"/>
              <w:left w:val="nil"/>
              <w:bottom w:val="single" w:sz="4" w:space="0" w:color="auto"/>
              <w:right w:val="single" w:sz="4" w:space="0" w:color="auto"/>
            </w:tcBorders>
            <w:shd w:val="clear" w:color="auto" w:fill="auto"/>
            <w:vAlign w:val="center"/>
            <w:hideMark/>
          </w:tcPr>
          <w:p w14:paraId="01AA444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0.202</w:t>
            </w:r>
          </w:p>
        </w:tc>
        <w:tc>
          <w:tcPr>
            <w:tcW w:w="745" w:type="dxa"/>
            <w:tcBorders>
              <w:top w:val="nil"/>
              <w:left w:val="nil"/>
              <w:bottom w:val="single" w:sz="4" w:space="0" w:color="auto"/>
              <w:right w:val="single" w:sz="4" w:space="0" w:color="auto"/>
            </w:tcBorders>
            <w:shd w:val="clear" w:color="auto" w:fill="auto"/>
            <w:vAlign w:val="center"/>
            <w:hideMark/>
          </w:tcPr>
          <w:p w14:paraId="7C09BB8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1.903</w:t>
            </w:r>
          </w:p>
        </w:tc>
        <w:tc>
          <w:tcPr>
            <w:tcW w:w="863" w:type="dxa"/>
            <w:tcBorders>
              <w:top w:val="nil"/>
              <w:left w:val="nil"/>
              <w:bottom w:val="single" w:sz="4" w:space="0" w:color="auto"/>
              <w:right w:val="single" w:sz="4" w:space="0" w:color="auto"/>
            </w:tcBorders>
            <w:shd w:val="clear" w:color="auto" w:fill="auto"/>
            <w:vAlign w:val="center"/>
            <w:hideMark/>
          </w:tcPr>
          <w:p w14:paraId="1C6CB15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0.942</w:t>
            </w:r>
          </w:p>
        </w:tc>
        <w:tc>
          <w:tcPr>
            <w:tcW w:w="863" w:type="dxa"/>
            <w:tcBorders>
              <w:top w:val="nil"/>
              <w:left w:val="nil"/>
              <w:bottom w:val="single" w:sz="4" w:space="0" w:color="auto"/>
              <w:right w:val="single" w:sz="4" w:space="0" w:color="auto"/>
            </w:tcBorders>
            <w:shd w:val="clear" w:color="auto" w:fill="auto"/>
            <w:vAlign w:val="center"/>
            <w:hideMark/>
          </w:tcPr>
          <w:p w14:paraId="10DC46E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2.420</w:t>
            </w:r>
          </w:p>
        </w:tc>
        <w:tc>
          <w:tcPr>
            <w:tcW w:w="866" w:type="dxa"/>
            <w:tcBorders>
              <w:top w:val="nil"/>
              <w:left w:val="nil"/>
              <w:bottom w:val="single" w:sz="4" w:space="0" w:color="auto"/>
              <w:right w:val="single" w:sz="4" w:space="0" w:color="auto"/>
            </w:tcBorders>
            <w:shd w:val="clear" w:color="auto" w:fill="auto"/>
            <w:vAlign w:val="center"/>
            <w:hideMark/>
          </w:tcPr>
          <w:p w14:paraId="6D99B04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5.468</w:t>
            </w:r>
          </w:p>
        </w:tc>
        <w:tc>
          <w:tcPr>
            <w:tcW w:w="1158" w:type="dxa"/>
            <w:tcBorders>
              <w:top w:val="nil"/>
              <w:left w:val="nil"/>
              <w:bottom w:val="single" w:sz="4" w:space="0" w:color="auto"/>
              <w:right w:val="single" w:sz="4" w:space="0" w:color="auto"/>
            </w:tcBorders>
            <w:shd w:val="clear" w:color="auto" w:fill="auto"/>
            <w:vAlign w:val="center"/>
            <w:hideMark/>
          </w:tcPr>
          <w:p w14:paraId="3C0CD79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3B73AB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754FC5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261585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118.964</w:t>
            </w:r>
          </w:p>
        </w:tc>
      </w:tr>
      <w:tr w:rsidR="002B4DB7" w:rsidRPr="002B4DB7" w14:paraId="4A96E3FF"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6F2D10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w:t>
            </w:r>
          </w:p>
        </w:tc>
        <w:tc>
          <w:tcPr>
            <w:tcW w:w="745" w:type="dxa"/>
            <w:tcBorders>
              <w:top w:val="nil"/>
              <w:left w:val="nil"/>
              <w:bottom w:val="single" w:sz="4" w:space="0" w:color="auto"/>
              <w:right w:val="single" w:sz="4" w:space="0" w:color="auto"/>
            </w:tcBorders>
            <w:shd w:val="clear" w:color="auto" w:fill="auto"/>
            <w:vAlign w:val="center"/>
            <w:hideMark/>
          </w:tcPr>
          <w:p w14:paraId="4C4AFA7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0.216</w:t>
            </w:r>
          </w:p>
        </w:tc>
        <w:tc>
          <w:tcPr>
            <w:tcW w:w="745" w:type="dxa"/>
            <w:tcBorders>
              <w:top w:val="nil"/>
              <w:left w:val="nil"/>
              <w:bottom w:val="single" w:sz="4" w:space="0" w:color="auto"/>
              <w:right w:val="single" w:sz="4" w:space="0" w:color="auto"/>
            </w:tcBorders>
            <w:shd w:val="clear" w:color="auto" w:fill="auto"/>
            <w:vAlign w:val="center"/>
            <w:hideMark/>
          </w:tcPr>
          <w:p w14:paraId="7376EAF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1.973</w:t>
            </w:r>
          </w:p>
        </w:tc>
        <w:tc>
          <w:tcPr>
            <w:tcW w:w="863" w:type="dxa"/>
            <w:tcBorders>
              <w:top w:val="nil"/>
              <w:left w:val="nil"/>
              <w:bottom w:val="single" w:sz="4" w:space="0" w:color="auto"/>
              <w:right w:val="single" w:sz="4" w:space="0" w:color="auto"/>
            </w:tcBorders>
            <w:shd w:val="clear" w:color="auto" w:fill="auto"/>
            <w:vAlign w:val="center"/>
            <w:hideMark/>
          </w:tcPr>
          <w:p w14:paraId="3421C44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0.978</w:t>
            </w:r>
          </w:p>
        </w:tc>
        <w:tc>
          <w:tcPr>
            <w:tcW w:w="863" w:type="dxa"/>
            <w:tcBorders>
              <w:top w:val="nil"/>
              <w:left w:val="nil"/>
              <w:bottom w:val="single" w:sz="4" w:space="0" w:color="auto"/>
              <w:right w:val="single" w:sz="4" w:space="0" w:color="auto"/>
            </w:tcBorders>
            <w:shd w:val="clear" w:color="auto" w:fill="auto"/>
            <w:vAlign w:val="center"/>
            <w:hideMark/>
          </w:tcPr>
          <w:p w14:paraId="0E72AB1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2.512</w:t>
            </w:r>
          </w:p>
        </w:tc>
        <w:tc>
          <w:tcPr>
            <w:tcW w:w="866" w:type="dxa"/>
            <w:tcBorders>
              <w:top w:val="nil"/>
              <w:left w:val="nil"/>
              <w:bottom w:val="single" w:sz="4" w:space="0" w:color="auto"/>
              <w:right w:val="single" w:sz="4" w:space="0" w:color="auto"/>
            </w:tcBorders>
            <w:shd w:val="clear" w:color="auto" w:fill="auto"/>
            <w:vAlign w:val="center"/>
            <w:hideMark/>
          </w:tcPr>
          <w:p w14:paraId="601A2AA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5.680</w:t>
            </w:r>
          </w:p>
        </w:tc>
        <w:tc>
          <w:tcPr>
            <w:tcW w:w="1158" w:type="dxa"/>
            <w:tcBorders>
              <w:top w:val="nil"/>
              <w:left w:val="nil"/>
              <w:bottom w:val="single" w:sz="4" w:space="0" w:color="auto"/>
              <w:right w:val="single" w:sz="4" w:space="0" w:color="auto"/>
            </w:tcBorders>
            <w:shd w:val="clear" w:color="auto" w:fill="auto"/>
            <w:vAlign w:val="center"/>
            <w:hideMark/>
          </w:tcPr>
          <w:p w14:paraId="66E43E2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D327D4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4FCA4F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1B5297D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119.510</w:t>
            </w:r>
          </w:p>
        </w:tc>
      </w:tr>
      <w:tr w:rsidR="002B4DB7" w:rsidRPr="002B4DB7" w14:paraId="0DB48DD7"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19B59AE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w:t>
            </w:r>
          </w:p>
        </w:tc>
        <w:tc>
          <w:tcPr>
            <w:tcW w:w="745" w:type="dxa"/>
            <w:tcBorders>
              <w:top w:val="nil"/>
              <w:left w:val="nil"/>
              <w:bottom w:val="single" w:sz="4" w:space="0" w:color="auto"/>
              <w:right w:val="single" w:sz="4" w:space="0" w:color="auto"/>
            </w:tcBorders>
            <w:shd w:val="clear" w:color="auto" w:fill="auto"/>
            <w:vAlign w:val="center"/>
            <w:hideMark/>
          </w:tcPr>
          <w:p w14:paraId="6703A37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0.227</w:t>
            </w:r>
          </w:p>
        </w:tc>
        <w:tc>
          <w:tcPr>
            <w:tcW w:w="745" w:type="dxa"/>
            <w:tcBorders>
              <w:top w:val="nil"/>
              <w:left w:val="nil"/>
              <w:bottom w:val="single" w:sz="4" w:space="0" w:color="auto"/>
              <w:right w:val="single" w:sz="4" w:space="0" w:color="auto"/>
            </w:tcBorders>
            <w:shd w:val="clear" w:color="auto" w:fill="auto"/>
            <w:vAlign w:val="center"/>
            <w:hideMark/>
          </w:tcPr>
          <w:p w14:paraId="11A41F5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2.048</w:t>
            </w:r>
          </w:p>
        </w:tc>
        <w:tc>
          <w:tcPr>
            <w:tcW w:w="863" w:type="dxa"/>
            <w:tcBorders>
              <w:top w:val="nil"/>
              <w:left w:val="nil"/>
              <w:bottom w:val="single" w:sz="4" w:space="0" w:color="auto"/>
              <w:right w:val="single" w:sz="4" w:space="0" w:color="auto"/>
            </w:tcBorders>
            <w:shd w:val="clear" w:color="auto" w:fill="auto"/>
            <w:vAlign w:val="center"/>
            <w:hideMark/>
          </w:tcPr>
          <w:p w14:paraId="6053557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1.016</w:t>
            </w:r>
          </w:p>
        </w:tc>
        <w:tc>
          <w:tcPr>
            <w:tcW w:w="863" w:type="dxa"/>
            <w:tcBorders>
              <w:top w:val="nil"/>
              <w:left w:val="nil"/>
              <w:bottom w:val="single" w:sz="4" w:space="0" w:color="auto"/>
              <w:right w:val="single" w:sz="4" w:space="0" w:color="auto"/>
            </w:tcBorders>
            <w:shd w:val="clear" w:color="auto" w:fill="auto"/>
            <w:vAlign w:val="center"/>
            <w:hideMark/>
          </w:tcPr>
          <w:p w14:paraId="7803E3D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2.606</w:t>
            </w:r>
          </w:p>
        </w:tc>
        <w:tc>
          <w:tcPr>
            <w:tcW w:w="866" w:type="dxa"/>
            <w:tcBorders>
              <w:top w:val="nil"/>
              <w:left w:val="nil"/>
              <w:bottom w:val="single" w:sz="4" w:space="0" w:color="auto"/>
              <w:right w:val="single" w:sz="4" w:space="0" w:color="auto"/>
            </w:tcBorders>
            <w:shd w:val="clear" w:color="auto" w:fill="auto"/>
            <w:vAlign w:val="center"/>
            <w:hideMark/>
          </w:tcPr>
          <w:p w14:paraId="4849A9B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5.896</w:t>
            </w:r>
          </w:p>
        </w:tc>
        <w:tc>
          <w:tcPr>
            <w:tcW w:w="1158" w:type="dxa"/>
            <w:tcBorders>
              <w:top w:val="nil"/>
              <w:left w:val="nil"/>
              <w:bottom w:val="single" w:sz="4" w:space="0" w:color="auto"/>
              <w:right w:val="single" w:sz="4" w:space="0" w:color="auto"/>
            </w:tcBorders>
            <w:shd w:val="clear" w:color="auto" w:fill="auto"/>
            <w:vAlign w:val="center"/>
            <w:hideMark/>
          </w:tcPr>
          <w:p w14:paraId="4D00CB3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3281C35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730CFA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69C1A9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120.069</w:t>
            </w:r>
          </w:p>
        </w:tc>
      </w:tr>
      <w:tr w:rsidR="002B4DB7" w:rsidRPr="002B4DB7" w14:paraId="3CA02691"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62B21E1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w:t>
            </w:r>
          </w:p>
        </w:tc>
        <w:tc>
          <w:tcPr>
            <w:tcW w:w="745" w:type="dxa"/>
            <w:tcBorders>
              <w:top w:val="nil"/>
              <w:left w:val="nil"/>
              <w:bottom w:val="single" w:sz="4" w:space="0" w:color="auto"/>
              <w:right w:val="single" w:sz="4" w:space="0" w:color="auto"/>
            </w:tcBorders>
            <w:shd w:val="clear" w:color="auto" w:fill="auto"/>
            <w:vAlign w:val="center"/>
            <w:hideMark/>
          </w:tcPr>
          <w:p w14:paraId="6638250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0.239</w:t>
            </w:r>
          </w:p>
        </w:tc>
        <w:tc>
          <w:tcPr>
            <w:tcW w:w="745" w:type="dxa"/>
            <w:tcBorders>
              <w:top w:val="nil"/>
              <w:left w:val="nil"/>
              <w:bottom w:val="single" w:sz="4" w:space="0" w:color="auto"/>
              <w:right w:val="single" w:sz="4" w:space="0" w:color="auto"/>
            </w:tcBorders>
            <w:shd w:val="clear" w:color="auto" w:fill="auto"/>
            <w:vAlign w:val="center"/>
            <w:hideMark/>
          </w:tcPr>
          <w:p w14:paraId="12F24A6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2.108</w:t>
            </w:r>
          </w:p>
        </w:tc>
        <w:tc>
          <w:tcPr>
            <w:tcW w:w="863" w:type="dxa"/>
            <w:tcBorders>
              <w:top w:val="nil"/>
              <w:left w:val="nil"/>
              <w:bottom w:val="single" w:sz="4" w:space="0" w:color="auto"/>
              <w:right w:val="single" w:sz="4" w:space="0" w:color="auto"/>
            </w:tcBorders>
            <w:shd w:val="clear" w:color="auto" w:fill="auto"/>
            <w:vAlign w:val="center"/>
            <w:hideMark/>
          </w:tcPr>
          <w:p w14:paraId="741C18D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1.046</w:t>
            </w:r>
          </w:p>
        </w:tc>
        <w:tc>
          <w:tcPr>
            <w:tcW w:w="863" w:type="dxa"/>
            <w:tcBorders>
              <w:top w:val="nil"/>
              <w:left w:val="nil"/>
              <w:bottom w:val="single" w:sz="4" w:space="0" w:color="auto"/>
              <w:right w:val="single" w:sz="4" w:space="0" w:color="auto"/>
            </w:tcBorders>
            <w:shd w:val="clear" w:color="auto" w:fill="auto"/>
            <w:vAlign w:val="center"/>
            <w:hideMark/>
          </w:tcPr>
          <w:p w14:paraId="74F2EE3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2.684</w:t>
            </w:r>
          </w:p>
        </w:tc>
        <w:tc>
          <w:tcPr>
            <w:tcW w:w="866" w:type="dxa"/>
            <w:tcBorders>
              <w:top w:val="nil"/>
              <w:left w:val="nil"/>
              <w:bottom w:val="single" w:sz="4" w:space="0" w:color="auto"/>
              <w:right w:val="single" w:sz="4" w:space="0" w:color="auto"/>
            </w:tcBorders>
            <w:shd w:val="clear" w:color="auto" w:fill="auto"/>
            <w:vAlign w:val="center"/>
            <w:hideMark/>
          </w:tcPr>
          <w:p w14:paraId="26AA821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6.077</w:t>
            </w:r>
          </w:p>
        </w:tc>
        <w:tc>
          <w:tcPr>
            <w:tcW w:w="1158" w:type="dxa"/>
            <w:tcBorders>
              <w:top w:val="nil"/>
              <w:left w:val="nil"/>
              <w:bottom w:val="single" w:sz="4" w:space="0" w:color="auto"/>
              <w:right w:val="single" w:sz="4" w:space="0" w:color="auto"/>
            </w:tcBorders>
            <w:shd w:val="clear" w:color="auto" w:fill="auto"/>
            <w:vAlign w:val="center"/>
            <w:hideMark/>
          </w:tcPr>
          <w:p w14:paraId="764D5D6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1106443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872CFC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27993C0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120.541</w:t>
            </w:r>
          </w:p>
        </w:tc>
      </w:tr>
      <w:tr w:rsidR="002B4DB7" w:rsidRPr="002B4DB7" w14:paraId="51EA877E"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66F45C9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w:t>
            </w:r>
          </w:p>
        </w:tc>
        <w:tc>
          <w:tcPr>
            <w:tcW w:w="745" w:type="dxa"/>
            <w:tcBorders>
              <w:top w:val="nil"/>
              <w:left w:val="nil"/>
              <w:bottom w:val="single" w:sz="4" w:space="0" w:color="auto"/>
              <w:right w:val="single" w:sz="4" w:space="0" w:color="auto"/>
            </w:tcBorders>
            <w:shd w:val="clear" w:color="auto" w:fill="auto"/>
            <w:vAlign w:val="center"/>
            <w:hideMark/>
          </w:tcPr>
          <w:p w14:paraId="47911DD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0.249</w:t>
            </w:r>
          </w:p>
        </w:tc>
        <w:tc>
          <w:tcPr>
            <w:tcW w:w="745" w:type="dxa"/>
            <w:tcBorders>
              <w:top w:val="nil"/>
              <w:left w:val="nil"/>
              <w:bottom w:val="single" w:sz="4" w:space="0" w:color="auto"/>
              <w:right w:val="single" w:sz="4" w:space="0" w:color="auto"/>
            </w:tcBorders>
            <w:shd w:val="clear" w:color="auto" w:fill="auto"/>
            <w:vAlign w:val="center"/>
            <w:hideMark/>
          </w:tcPr>
          <w:p w14:paraId="2532AD2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2.173</w:t>
            </w:r>
          </w:p>
        </w:tc>
        <w:tc>
          <w:tcPr>
            <w:tcW w:w="863" w:type="dxa"/>
            <w:tcBorders>
              <w:top w:val="nil"/>
              <w:left w:val="nil"/>
              <w:bottom w:val="single" w:sz="4" w:space="0" w:color="auto"/>
              <w:right w:val="single" w:sz="4" w:space="0" w:color="auto"/>
            </w:tcBorders>
            <w:shd w:val="clear" w:color="auto" w:fill="auto"/>
            <w:vAlign w:val="center"/>
            <w:hideMark/>
          </w:tcPr>
          <w:p w14:paraId="2429882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1.079</w:t>
            </w:r>
          </w:p>
        </w:tc>
        <w:tc>
          <w:tcPr>
            <w:tcW w:w="863" w:type="dxa"/>
            <w:tcBorders>
              <w:top w:val="nil"/>
              <w:left w:val="nil"/>
              <w:bottom w:val="single" w:sz="4" w:space="0" w:color="auto"/>
              <w:right w:val="single" w:sz="4" w:space="0" w:color="auto"/>
            </w:tcBorders>
            <w:shd w:val="clear" w:color="auto" w:fill="auto"/>
            <w:vAlign w:val="center"/>
            <w:hideMark/>
          </w:tcPr>
          <w:p w14:paraId="6859625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2.767</w:t>
            </w:r>
          </w:p>
        </w:tc>
        <w:tc>
          <w:tcPr>
            <w:tcW w:w="866" w:type="dxa"/>
            <w:tcBorders>
              <w:top w:val="nil"/>
              <w:left w:val="nil"/>
              <w:bottom w:val="single" w:sz="4" w:space="0" w:color="auto"/>
              <w:right w:val="single" w:sz="4" w:space="0" w:color="auto"/>
            </w:tcBorders>
            <w:shd w:val="clear" w:color="auto" w:fill="auto"/>
            <w:vAlign w:val="center"/>
            <w:hideMark/>
          </w:tcPr>
          <w:p w14:paraId="481D739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6.269</w:t>
            </w:r>
          </w:p>
        </w:tc>
        <w:tc>
          <w:tcPr>
            <w:tcW w:w="1158" w:type="dxa"/>
            <w:tcBorders>
              <w:top w:val="nil"/>
              <w:left w:val="nil"/>
              <w:bottom w:val="single" w:sz="4" w:space="0" w:color="auto"/>
              <w:right w:val="single" w:sz="4" w:space="0" w:color="auto"/>
            </w:tcBorders>
            <w:shd w:val="clear" w:color="auto" w:fill="auto"/>
            <w:vAlign w:val="center"/>
            <w:hideMark/>
          </w:tcPr>
          <w:p w14:paraId="2CE89AF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728CA14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8152F6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7FC8B59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121.039</w:t>
            </w:r>
          </w:p>
        </w:tc>
      </w:tr>
      <w:tr w:rsidR="002B4DB7" w:rsidRPr="002B4DB7" w14:paraId="6A1E5C42"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D5CC48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w:t>
            </w:r>
          </w:p>
        </w:tc>
        <w:tc>
          <w:tcPr>
            <w:tcW w:w="745" w:type="dxa"/>
            <w:tcBorders>
              <w:top w:val="nil"/>
              <w:left w:val="nil"/>
              <w:bottom w:val="single" w:sz="4" w:space="0" w:color="auto"/>
              <w:right w:val="single" w:sz="4" w:space="0" w:color="auto"/>
            </w:tcBorders>
            <w:shd w:val="clear" w:color="auto" w:fill="auto"/>
            <w:vAlign w:val="center"/>
            <w:hideMark/>
          </w:tcPr>
          <w:p w14:paraId="5AEBCA5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0.259</w:t>
            </w:r>
          </w:p>
        </w:tc>
        <w:tc>
          <w:tcPr>
            <w:tcW w:w="745" w:type="dxa"/>
            <w:tcBorders>
              <w:top w:val="nil"/>
              <w:left w:val="nil"/>
              <w:bottom w:val="single" w:sz="4" w:space="0" w:color="auto"/>
              <w:right w:val="single" w:sz="4" w:space="0" w:color="auto"/>
            </w:tcBorders>
            <w:shd w:val="clear" w:color="auto" w:fill="auto"/>
            <w:vAlign w:val="center"/>
            <w:hideMark/>
          </w:tcPr>
          <w:p w14:paraId="22BDD23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2.234</w:t>
            </w:r>
          </w:p>
        </w:tc>
        <w:tc>
          <w:tcPr>
            <w:tcW w:w="863" w:type="dxa"/>
            <w:tcBorders>
              <w:top w:val="nil"/>
              <w:left w:val="nil"/>
              <w:bottom w:val="single" w:sz="4" w:space="0" w:color="auto"/>
              <w:right w:val="single" w:sz="4" w:space="0" w:color="auto"/>
            </w:tcBorders>
            <w:shd w:val="clear" w:color="auto" w:fill="auto"/>
            <w:vAlign w:val="center"/>
            <w:hideMark/>
          </w:tcPr>
          <w:p w14:paraId="6735FEF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1.110</w:t>
            </w:r>
          </w:p>
        </w:tc>
        <w:tc>
          <w:tcPr>
            <w:tcW w:w="863" w:type="dxa"/>
            <w:tcBorders>
              <w:top w:val="nil"/>
              <w:left w:val="nil"/>
              <w:bottom w:val="single" w:sz="4" w:space="0" w:color="auto"/>
              <w:right w:val="single" w:sz="4" w:space="0" w:color="auto"/>
            </w:tcBorders>
            <w:shd w:val="clear" w:color="auto" w:fill="auto"/>
            <w:vAlign w:val="center"/>
            <w:hideMark/>
          </w:tcPr>
          <w:p w14:paraId="1D84118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2.845</w:t>
            </w:r>
          </w:p>
        </w:tc>
        <w:tc>
          <w:tcPr>
            <w:tcW w:w="866" w:type="dxa"/>
            <w:tcBorders>
              <w:top w:val="nil"/>
              <w:left w:val="nil"/>
              <w:bottom w:val="single" w:sz="4" w:space="0" w:color="auto"/>
              <w:right w:val="single" w:sz="4" w:space="0" w:color="auto"/>
            </w:tcBorders>
            <w:shd w:val="clear" w:color="auto" w:fill="auto"/>
            <w:vAlign w:val="center"/>
            <w:hideMark/>
          </w:tcPr>
          <w:p w14:paraId="6EA1CEF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6.447</w:t>
            </w:r>
          </w:p>
        </w:tc>
        <w:tc>
          <w:tcPr>
            <w:tcW w:w="1158" w:type="dxa"/>
            <w:tcBorders>
              <w:top w:val="nil"/>
              <w:left w:val="nil"/>
              <w:bottom w:val="single" w:sz="4" w:space="0" w:color="auto"/>
              <w:right w:val="single" w:sz="4" w:space="0" w:color="auto"/>
            </w:tcBorders>
            <w:shd w:val="clear" w:color="auto" w:fill="auto"/>
            <w:vAlign w:val="center"/>
            <w:hideMark/>
          </w:tcPr>
          <w:p w14:paraId="508DF94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71A0018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2266E2B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01393E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121.507</w:t>
            </w:r>
          </w:p>
        </w:tc>
      </w:tr>
      <w:tr w:rsidR="002B4DB7" w:rsidRPr="002B4DB7" w14:paraId="7F4E6A03"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9C6518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w:t>
            </w:r>
          </w:p>
        </w:tc>
        <w:tc>
          <w:tcPr>
            <w:tcW w:w="745" w:type="dxa"/>
            <w:tcBorders>
              <w:top w:val="nil"/>
              <w:left w:val="nil"/>
              <w:bottom w:val="single" w:sz="4" w:space="0" w:color="auto"/>
              <w:right w:val="single" w:sz="4" w:space="0" w:color="auto"/>
            </w:tcBorders>
            <w:shd w:val="clear" w:color="auto" w:fill="auto"/>
            <w:vAlign w:val="center"/>
            <w:hideMark/>
          </w:tcPr>
          <w:p w14:paraId="3832840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0.267</w:t>
            </w:r>
          </w:p>
        </w:tc>
        <w:tc>
          <w:tcPr>
            <w:tcW w:w="745" w:type="dxa"/>
            <w:tcBorders>
              <w:top w:val="nil"/>
              <w:left w:val="nil"/>
              <w:bottom w:val="single" w:sz="4" w:space="0" w:color="auto"/>
              <w:right w:val="single" w:sz="4" w:space="0" w:color="auto"/>
            </w:tcBorders>
            <w:shd w:val="clear" w:color="auto" w:fill="auto"/>
            <w:vAlign w:val="center"/>
            <w:hideMark/>
          </w:tcPr>
          <w:p w14:paraId="0500E90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2.288</w:t>
            </w:r>
          </w:p>
        </w:tc>
        <w:tc>
          <w:tcPr>
            <w:tcW w:w="863" w:type="dxa"/>
            <w:tcBorders>
              <w:top w:val="nil"/>
              <w:left w:val="nil"/>
              <w:bottom w:val="single" w:sz="4" w:space="0" w:color="auto"/>
              <w:right w:val="single" w:sz="4" w:space="0" w:color="auto"/>
            </w:tcBorders>
            <w:shd w:val="clear" w:color="auto" w:fill="auto"/>
            <w:vAlign w:val="center"/>
            <w:hideMark/>
          </w:tcPr>
          <w:p w14:paraId="0EF8602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1.137</w:t>
            </w:r>
          </w:p>
        </w:tc>
        <w:tc>
          <w:tcPr>
            <w:tcW w:w="863" w:type="dxa"/>
            <w:tcBorders>
              <w:top w:val="nil"/>
              <w:left w:val="nil"/>
              <w:bottom w:val="single" w:sz="4" w:space="0" w:color="auto"/>
              <w:right w:val="single" w:sz="4" w:space="0" w:color="auto"/>
            </w:tcBorders>
            <w:shd w:val="clear" w:color="auto" w:fill="auto"/>
            <w:vAlign w:val="center"/>
            <w:hideMark/>
          </w:tcPr>
          <w:p w14:paraId="698D6AE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2.913</w:t>
            </w:r>
          </w:p>
        </w:tc>
        <w:tc>
          <w:tcPr>
            <w:tcW w:w="866" w:type="dxa"/>
            <w:tcBorders>
              <w:top w:val="nil"/>
              <w:left w:val="nil"/>
              <w:bottom w:val="single" w:sz="4" w:space="0" w:color="auto"/>
              <w:right w:val="single" w:sz="4" w:space="0" w:color="auto"/>
            </w:tcBorders>
            <w:shd w:val="clear" w:color="auto" w:fill="auto"/>
            <w:vAlign w:val="center"/>
            <w:hideMark/>
          </w:tcPr>
          <w:p w14:paraId="714AABE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6.605</w:t>
            </w:r>
          </w:p>
        </w:tc>
        <w:tc>
          <w:tcPr>
            <w:tcW w:w="1158" w:type="dxa"/>
            <w:tcBorders>
              <w:top w:val="nil"/>
              <w:left w:val="nil"/>
              <w:bottom w:val="single" w:sz="4" w:space="0" w:color="auto"/>
              <w:right w:val="single" w:sz="4" w:space="0" w:color="auto"/>
            </w:tcBorders>
            <w:shd w:val="clear" w:color="auto" w:fill="auto"/>
            <w:vAlign w:val="center"/>
            <w:hideMark/>
          </w:tcPr>
          <w:p w14:paraId="58B1BF8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360D1BD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2FF3099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19C3959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121.922</w:t>
            </w:r>
          </w:p>
        </w:tc>
      </w:tr>
      <w:tr w:rsidR="002B4DB7" w:rsidRPr="002B4DB7" w14:paraId="023A05E9"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7E46031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15</w:t>
            </w:r>
          </w:p>
        </w:tc>
        <w:tc>
          <w:tcPr>
            <w:tcW w:w="745" w:type="dxa"/>
            <w:tcBorders>
              <w:top w:val="nil"/>
              <w:left w:val="nil"/>
              <w:bottom w:val="single" w:sz="4" w:space="0" w:color="auto"/>
              <w:right w:val="single" w:sz="4" w:space="0" w:color="auto"/>
            </w:tcBorders>
            <w:shd w:val="clear" w:color="auto" w:fill="auto"/>
            <w:vAlign w:val="center"/>
            <w:hideMark/>
          </w:tcPr>
          <w:p w14:paraId="5EF0F83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0.276</w:t>
            </w:r>
          </w:p>
        </w:tc>
        <w:tc>
          <w:tcPr>
            <w:tcW w:w="745" w:type="dxa"/>
            <w:tcBorders>
              <w:top w:val="nil"/>
              <w:left w:val="nil"/>
              <w:bottom w:val="single" w:sz="4" w:space="0" w:color="auto"/>
              <w:right w:val="single" w:sz="4" w:space="0" w:color="auto"/>
            </w:tcBorders>
            <w:shd w:val="clear" w:color="auto" w:fill="auto"/>
            <w:vAlign w:val="center"/>
            <w:hideMark/>
          </w:tcPr>
          <w:p w14:paraId="5D6E7F9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2.342</w:t>
            </w:r>
          </w:p>
        </w:tc>
        <w:tc>
          <w:tcPr>
            <w:tcW w:w="863" w:type="dxa"/>
            <w:tcBorders>
              <w:top w:val="nil"/>
              <w:left w:val="nil"/>
              <w:bottom w:val="single" w:sz="4" w:space="0" w:color="auto"/>
              <w:right w:val="single" w:sz="4" w:space="0" w:color="auto"/>
            </w:tcBorders>
            <w:shd w:val="clear" w:color="auto" w:fill="auto"/>
            <w:vAlign w:val="center"/>
            <w:hideMark/>
          </w:tcPr>
          <w:p w14:paraId="73218D2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1.164</w:t>
            </w:r>
          </w:p>
        </w:tc>
        <w:tc>
          <w:tcPr>
            <w:tcW w:w="863" w:type="dxa"/>
            <w:tcBorders>
              <w:top w:val="nil"/>
              <w:left w:val="nil"/>
              <w:bottom w:val="single" w:sz="4" w:space="0" w:color="auto"/>
              <w:right w:val="single" w:sz="4" w:space="0" w:color="auto"/>
            </w:tcBorders>
            <w:shd w:val="clear" w:color="auto" w:fill="auto"/>
            <w:vAlign w:val="center"/>
            <w:hideMark/>
          </w:tcPr>
          <w:p w14:paraId="693043E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2.982</w:t>
            </w:r>
          </w:p>
        </w:tc>
        <w:tc>
          <w:tcPr>
            <w:tcW w:w="866" w:type="dxa"/>
            <w:tcBorders>
              <w:top w:val="nil"/>
              <w:left w:val="nil"/>
              <w:bottom w:val="single" w:sz="4" w:space="0" w:color="auto"/>
              <w:right w:val="single" w:sz="4" w:space="0" w:color="auto"/>
            </w:tcBorders>
            <w:shd w:val="clear" w:color="auto" w:fill="auto"/>
            <w:vAlign w:val="center"/>
            <w:hideMark/>
          </w:tcPr>
          <w:p w14:paraId="7BAA5DD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6.764</w:t>
            </w:r>
          </w:p>
        </w:tc>
        <w:tc>
          <w:tcPr>
            <w:tcW w:w="1158" w:type="dxa"/>
            <w:tcBorders>
              <w:top w:val="nil"/>
              <w:left w:val="nil"/>
              <w:bottom w:val="single" w:sz="4" w:space="0" w:color="auto"/>
              <w:right w:val="single" w:sz="4" w:space="0" w:color="auto"/>
            </w:tcBorders>
            <w:shd w:val="clear" w:color="auto" w:fill="auto"/>
            <w:vAlign w:val="center"/>
            <w:hideMark/>
          </w:tcPr>
          <w:p w14:paraId="51E0032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19E5285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074A38A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456D03D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122.343</w:t>
            </w:r>
          </w:p>
        </w:tc>
      </w:tr>
      <w:tr w:rsidR="002B4DB7" w:rsidRPr="002B4DB7" w14:paraId="4E0DA763"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0701803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16</w:t>
            </w:r>
          </w:p>
        </w:tc>
        <w:tc>
          <w:tcPr>
            <w:tcW w:w="745" w:type="dxa"/>
            <w:tcBorders>
              <w:top w:val="nil"/>
              <w:left w:val="nil"/>
              <w:bottom w:val="single" w:sz="4" w:space="0" w:color="auto"/>
              <w:right w:val="single" w:sz="4" w:space="0" w:color="auto"/>
            </w:tcBorders>
            <w:shd w:val="clear" w:color="auto" w:fill="auto"/>
            <w:vAlign w:val="center"/>
            <w:hideMark/>
          </w:tcPr>
          <w:p w14:paraId="5FA02C7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0.285</w:t>
            </w:r>
          </w:p>
        </w:tc>
        <w:tc>
          <w:tcPr>
            <w:tcW w:w="745" w:type="dxa"/>
            <w:tcBorders>
              <w:top w:val="nil"/>
              <w:left w:val="nil"/>
              <w:bottom w:val="single" w:sz="4" w:space="0" w:color="auto"/>
              <w:right w:val="single" w:sz="4" w:space="0" w:color="auto"/>
            </w:tcBorders>
            <w:shd w:val="clear" w:color="auto" w:fill="auto"/>
            <w:vAlign w:val="center"/>
            <w:hideMark/>
          </w:tcPr>
          <w:p w14:paraId="1ED6154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2.391</w:t>
            </w:r>
          </w:p>
        </w:tc>
        <w:tc>
          <w:tcPr>
            <w:tcW w:w="863" w:type="dxa"/>
            <w:tcBorders>
              <w:top w:val="nil"/>
              <w:left w:val="nil"/>
              <w:bottom w:val="single" w:sz="4" w:space="0" w:color="auto"/>
              <w:right w:val="single" w:sz="4" w:space="0" w:color="auto"/>
            </w:tcBorders>
            <w:shd w:val="clear" w:color="auto" w:fill="auto"/>
            <w:vAlign w:val="center"/>
            <w:hideMark/>
          </w:tcPr>
          <w:p w14:paraId="15FB29B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1.189</w:t>
            </w:r>
          </w:p>
        </w:tc>
        <w:tc>
          <w:tcPr>
            <w:tcW w:w="863" w:type="dxa"/>
            <w:tcBorders>
              <w:top w:val="nil"/>
              <w:left w:val="nil"/>
              <w:bottom w:val="single" w:sz="4" w:space="0" w:color="auto"/>
              <w:right w:val="single" w:sz="4" w:space="0" w:color="auto"/>
            </w:tcBorders>
            <w:shd w:val="clear" w:color="auto" w:fill="auto"/>
            <w:vAlign w:val="center"/>
            <w:hideMark/>
          </w:tcPr>
          <w:p w14:paraId="5F7C6B6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3.045</w:t>
            </w:r>
          </w:p>
        </w:tc>
        <w:tc>
          <w:tcPr>
            <w:tcW w:w="866" w:type="dxa"/>
            <w:tcBorders>
              <w:top w:val="nil"/>
              <w:left w:val="nil"/>
              <w:bottom w:val="single" w:sz="4" w:space="0" w:color="auto"/>
              <w:right w:val="single" w:sz="4" w:space="0" w:color="auto"/>
            </w:tcBorders>
            <w:shd w:val="clear" w:color="auto" w:fill="auto"/>
            <w:vAlign w:val="center"/>
            <w:hideMark/>
          </w:tcPr>
          <w:p w14:paraId="43306BE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6.909</w:t>
            </w:r>
          </w:p>
        </w:tc>
        <w:tc>
          <w:tcPr>
            <w:tcW w:w="1158" w:type="dxa"/>
            <w:tcBorders>
              <w:top w:val="nil"/>
              <w:left w:val="nil"/>
              <w:bottom w:val="single" w:sz="4" w:space="0" w:color="auto"/>
              <w:right w:val="single" w:sz="4" w:space="0" w:color="auto"/>
            </w:tcBorders>
            <w:shd w:val="clear" w:color="auto" w:fill="auto"/>
            <w:vAlign w:val="center"/>
            <w:hideMark/>
          </w:tcPr>
          <w:p w14:paraId="33A7C2C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5E8019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090F72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0465BCE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122.731</w:t>
            </w:r>
          </w:p>
        </w:tc>
      </w:tr>
      <w:tr w:rsidR="002B4DB7" w:rsidRPr="002B4DB7" w14:paraId="58CE9FD4"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7CDB724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17</w:t>
            </w:r>
          </w:p>
        </w:tc>
        <w:tc>
          <w:tcPr>
            <w:tcW w:w="745" w:type="dxa"/>
            <w:tcBorders>
              <w:top w:val="nil"/>
              <w:left w:val="nil"/>
              <w:bottom w:val="single" w:sz="4" w:space="0" w:color="auto"/>
              <w:right w:val="single" w:sz="4" w:space="0" w:color="auto"/>
            </w:tcBorders>
            <w:shd w:val="clear" w:color="auto" w:fill="auto"/>
            <w:vAlign w:val="center"/>
            <w:hideMark/>
          </w:tcPr>
          <w:p w14:paraId="09BB1A0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0.292</w:t>
            </w:r>
          </w:p>
        </w:tc>
        <w:tc>
          <w:tcPr>
            <w:tcW w:w="745" w:type="dxa"/>
            <w:tcBorders>
              <w:top w:val="nil"/>
              <w:left w:val="nil"/>
              <w:bottom w:val="single" w:sz="4" w:space="0" w:color="auto"/>
              <w:right w:val="single" w:sz="4" w:space="0" w:color="auto"/>
            </w:tcBorders>
            <w:shd w:val="clear" w:color="auto" w:fill="auto"/>
            <w:vAlign w:val="center"/>
            <w:hideMark/>
          </w:tcPr>
          <w:p w14:paraId="69E2667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2.439</w:t>
            </w:r>
          </w:p>
        </w:tc>
        <w:tc>
          <w:tcPr>
            <w:tcW w:w="863" w:type="dxa"/>
            <w:tcBorders>
              <w:top w:val="nil"/>
              <w:left w:val="nil"/>
              <w:bottom w:val="single" w:sz="4" w:space="0" w:color="auto"/>
              <w:right w:val="single" w:sz="4" w:space="0" w:color="auto"/>
            </w:tcBorders>
            <w:shd w:val="clear" w:color="auto" w:fill="auto"/>
            <w:vAlign w:val="center"/>
            <w:hideMark/>
          </w:tcPr>
          <w:p w14:paraId="2D81E0F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1.213</w:t>
            </w:r>
          </w:p>
        </w:tc>
        <w:tc>
          <w:tcPr>
            <w:tcW w:w="863" w:type="dxa"/>
            <w:tcBorders>
              <w:top w:val="nil"/>
              <w:left w:val="nil"/>
              <w:bottom w:val="single" w:sz="4" w:space="0" w:color="auto"/>
              <w:right w:val="single" w:sz="4" w:space="0" w:color="auto"/>
            </w:tcBorders>
            <w:shd w:val="clear" w:color="auto" w:fill="auto"/>
            <w:vAlign w:val="center"/>
            <w:hideMark/>
          </w:tcPr>
          <w:p w14:paraId="6AA00F4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3.107</w:t>
            </w:r>
          </w:p>
        </w:tc>
        <w:tc>
          <w:tcPr>
            <w:tcW w:w="866" w:type="dxa"/>
            <w:tcBorders>
              <w:top w:val="nil"/>
              <w:left w:val="nil"/>
              <w:bottom w:val="single" w:sz="4" w:space="0" w:color="auto"/>
              <w:right w:val="single" w:sz="4" w:space="0" w:color="auto"/>
            </w:tcBorders>
            <w:shd w:val="clear" w:color="auto" w:fill="auto"/>
            <w:vAlign w:val="center"/>
            <w:hideMark/>
          </w:tcPr>
          <w:p w14:paraId="19766BA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7.052</w:t>
            </w:r>
          </w:p>
        </w:tc>
        <w:tc>
          <w:tcPr>
            <w:tcW w:w="1158" w:type="dxa"/>
            <w:tcBorders>
              <w:top w:val="nil"/>
              <w:left w:val="nil"/>
              <w:bottom w:val="single" w:sz="4" w:space="0" w:color="auto"/>
              <w:right w:val="single" w:sz="4" w:space="0" w:color="auto"/>
            </w:tcBorders>
            <w:shd w:val="clear" w:color="auto" w:fill="auto"/>
            <w:vAlign w:val="center"/>
            <w:hideMark/>
          </w:tcPr>
          <w:p w14:paraId="6F0C0E1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3C84E22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50E4670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55068B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123.113</w:t>
            </w:r>
          </w:p>
        </w:tc>
      </w:tr>
      <w:tr w:rsidR="002B4DB7" w:rsidRPr="002B4DB7" w14:paraId="4784A33A"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09D6765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18</w:t>
            </w:r>
          </w:p>
        </w:tc>
        <w:tc>
          <w:tcPr>
            <w:tcW w:w="745" w:type="dxa"/>
            <w:tcBorders>
              <w:top w:val="nil"/>
              <w:left w:val="nil"/>
              <w:bottom w:val="single" w:sz="4" w:space="0" w:color="auto"/>
              <w:right w:val="single" w:sz="4" w:space="0" w:color="auto"/>
            </w:tcBorders>
            <w:shd w:val="clear" w:color="auto" w:fill="auto"/>
            <w:vAlign w:val="center"/>
            <w:hideMark/>
          </w:tcPr>
          <w:p w14:paraId="03859CE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0.301</w:t>
            </w:r>
          </w:p>
        </w:tc>
        <w:tc>
          <w:tcPr>
            <w:tcW w:w="745" w:type="dxa"/>
            <w:tcBorders>
              <w:top w:val="nil"/>
              <w:left w:val="nil"/>
              <w:bottom w:val="single" w:sz="4" w:space="0" w:color="auto"/>
              <w:right w:val="single" w:sz="4" w:space="0" w:color="auto"/>
            </w:tcBorders>
            <w:shd w:val="clear" w:color="auto" w:fill="auto"/>
            <w:vAlign w:val="center"/>
            <w:hideMark/>
          </w:tcPr>
          <w:p w14:paraId="37E1FCF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2.478</w:t>
            </w:r>
          </w:p>
        </w:tc>
        <w:tc>
          <w:tcPr>
            <w:tcW w:w="863" w:type="dxa"/>
            <w:tcBorders>
              <w:top w:val="nil"/>
              <w:left w:val="nil"/>
              <w:bottom w:val="single" w:sz="4" w:space="0" w:color="auto"/>
              <w:right w:val="single" w:sz="4" w:space="0" w:color="auto"/>
            </w:tcBorders>
            <w:shd w:val="clear" w:color="auto" w:fill="auto"/>
            <w:vAlign w:val="center"/>
            <w:hideMark/>
          </w:tcPr>
          <w:p w14:paraId="73B2C43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1.234</w:t>
            </w:r>
          </w:p>
        </w:tc>
        <w:tc>
          <w:tcPr>
            <w:tcW w:w="863" w:type="dxa"/>
            <w:tcBorders>
              <w:top w:val="nil"/>
              <w:left w:val="nil"/>
              <w:bottom w:val="single" w:sz="4" w:space="0" w:color="auto"/>
              <w:right w:val="single" w:sz="4" w:space="0" w:color="auto"/>
            </w:tcBorders>
            <w:shd w:val="clear" w:color="auto" w:fill="auto"/>
            <w:vAlign w:val="center"/>
            <w:hideMark/>
          </w:tcPr>
          <w:p w14:paraId="2C1EFB3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3.161</w:t>
            </w:r>
          </w:p>
        </w:tc>
        <w:tc>
          <w:tcPr>
            <w:tcW w:w="866" w:type="dxa"/>
            <w:tcBorders>
              <w:top w:val="nil"/>
              <w:left w:val="nil"/>
              <w:bottom w:val="single" w:sz="4" w:space="0" w:color="auto"/>
              <w:right w:val="single" w:sz="4" w:space="0" w:color="auto"/>
            </w:tcBorders>
            <w:shd w:val="clear" w:color="auto" w:fill="auto"/>
            <w:vAlign w:val="center"/>
            <w:hideMark/>
          </w:tcPr>
          <w:p w14:paraId="3B98BA3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7.174</w:t>
            </w:r>
          </w:p>
        </w:tc>
        <w:tc>
          <w:tcPr>
            <w:tcW w:w="1158" w:type="dxa"/>
            <w:tcBorders>
              <w:top w:val="nil"/>
              <w:left w:val="nil"/>
              <w:bottom w:val="single" w:sz="4" w:space="0" w:color="auto"/>
              <w:right w:val="single" w:sz="4" w:space="0" w:color="auto"/>
            </w:tcBorders>
            <w:shd w:val="clear" w:color="auto" w:fill="auto"/>
            <w:vAlign w:val="center"/>
            <w:hideMark/>
          </w:tcPr>
          <w:p w14:paraId="6D2C70C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CF0316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05A3260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EF7124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123.443</w:t>
            </w:r>
          </w:p>
        </w:tc>
      </w:tr>
      <w:tr w:rsidR="002B4DB7" w:rsidRPr="002B4DB7" w14:paraId="27AB2EA0"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676D0D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w:t>
            </w:r>
          </w:p>
        </w:tc>
        <w:tc>
          <w:tcPr>
            <w:tcW w:w="745" w:type="dxa"/>
            <w:tcBorders>
              <w:top w:val="nil"/>
              <w:left w:val="nil"/>
              <w:bottom w:val="single" w:sz="4" w:space="0" w:color="auto"/>
              <w:right w:val="single" w:sz="4" w:space="0" w:color="auto"/>
            </w:tcBorders>
            <w:shd w:val="clear" w:color="auto" w:fill="auto"/>
            <w:vAlign w:val="center"/>
            <w:hideMark/>
          </w:tcPr>
          <w:p w14:paraId="5735DF9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0.309</w:t>
            </w:r>
          </w:p>
        </w:tc>
        <w:tc>
          <w:tcPr>
            <w:tcW w:w="745" w:type="dxa"/>
            <w:tcBorders>
              <w:top w:val="nil"/>
              <w:left w:val="nil"/>
              <w:bottom w:val="single" w:sz="4" w:space="0" w:color="auto"/>
              <w:right w:val="single" w:sz="4" w:space="0" w:color="auto"/>
            </w:tcBorders>
            <w:shd w:val="clear" w:color="auto" w:fill="auto"/>
            <w:vAlign w:val="center"/>
            <w:hideMark/>
          </w:tcPr>
          <w:p w14:paraId="48CF220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2.517</w:t>
            </w:r>
          </w:p>
        </w:tc>
        <w:tc>
          <w:tcPr>
            <w:tcW w:w="863" w:type="dxa"/>
            <w:tcBorders>
              <w:top w:val="nil"/>
              <w:left w:val="nil"/>
              <w:bottom w:val="single" w:sz="4" w:space="0" w:color="auto"/>
              <w:right w:val="single" w:sz="4" w:space="0" w:color="auto"/>
            </w:tcBorders>
            <w:shd w:val="clear" w:color="auto" w:fill="auto"/>
            <w:vAlign w:val="center"/>
            <w:hideMark/>
          </w:tcPr>
          <w:p w14:paraId="4D5A658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1.254</w:t>
            </w:r>
          </w:p>
        </w:tc>
        <w:tc>
          <w:tcPr>
            <w:tcW w:w="863" w:type="dxa"/>
            <w:tcBorders>
              <w:top w:val="nil"/>
              <w:left w:val="nil"/>
              <w:bottom w:val="single" w:sz="4" w:space="0" w:color="auto"/>
              <w:right w:val="single" w:sz="4" w:space="0" w:color="auto"/>
            </w:tcBorders>
            <w:shd w:val="clear" w:color="auto" w:fill="auto"/>
            <w:vAlign w:val="center"/>
            <w:hideMark/>
          </w:tcPr>
          <w:p w14:paraId="1FF4C75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3.214</w:t>
            </w:r>
          </w:p>
        </w:tc>
        <w:tc>
          <w:tcPr>
            <w:tcW w:w="866" w:type="dxa"/>
            <w:tcBorders>
              <w:top w:val="nil"/>
              <w:left w:val="nil"/>
              <w:bottom w:val="single" w:sz="4" w:space="0" w:color="auto"/>
              <w:right w:val="single" w:sz="4" w:space="0" w:color="auto"/>
            </w:tcBorders>
            <w:shd w:val="clear" w:color="auto" w:fill="auto"/>
            <w:vAlign w:val="center"/>
            <w:hideMark/>
          </w:tcPr>
          <w:p w14:paraId="0C90981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7.294</w:t>
            </w:r>
          </w:p>
        </w:tc>
        <w:tc>
          <w:tcPr>
            <w:tcW w:w="1158" w:type="dxa"/>
            <w:tcBorders>
              <w:top w:val="nil"/>
              <w:left w:val="nil"/>
              <w:bottom w:val="single" w:sz="4" w:space="0" w:color="auto"/>
              <w:right w:val="single" w:sz="4" w:space="0" w:color="auto"/>
            </w:tcBorders>
            <w:shd w:val="clear" w:color="auto" w:fill="auto"/>
            <w:vAlign w:val="center"/>
            <w:hideMark/>
          </w:tcPr>
          <w:p w14:paraId="2227A6B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6634683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038EF1B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1DDC4E0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123.772</w:t>
            </w:r>
          </w:p>
        </w:tc>
      </w:tr>
      <w:tr w:rsidR="002B4DB7" w:rsidRPr="002B4DB7" w14:paraId="3CD0B1D7"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6D288B2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w:t>
            </w:r>
          </w:p>
        </w:tc>
        <w:tc>
          <w:tcPr>
            <w:tcW w:w="745" w:type="dxa"/>
            <w:tcBorders>
              <w:top w:val="nil"/>
              <w:left w:val="nil"/>
              <w:bottom w:val="single" w:sz="4" w:space="0" w:color="auto"/>
              <w:right w:val="single" w:sz="4" w:space="0" w:color="auto"/>
            </w:tcBorders>
            <w:shd w:val="clear" w:color="auto" w:fill="auto"/>
            <w:vAlign w:val="center"/>
            <w:hideMark/>
          </w:tcPr>
          <w:p w14:paraId="476F985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0.318</w:t>
            </w:r>
          </w:p>
        </w:tc>
        <w:tc>
          <w:tcPr>
            <w:tcW w:w="745" w:type="dxa"/>
            <w:tcBorders>
              <w:top w:val="nil"/>
              <w:left w:val="nil"/>
              <w:bottom w:val="single" w:sz="4" w:space="0" w:color="auto"/>
              <w:right w:val="single" w:sz="4" w:space="0" w:color="auto"/>
            </w:tcBorders>
            <w:shd w:val="clear" w:color="auto" w:fill="auto"/>
            <w:vAlign w:val="center"/>
            <w:hideMark/>
          </w:tcPr>
          <w:p w14:paraId="1F33D93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2.554</w:t>
            </w:r>
          </w:p>
        </w:tc>
        <w:tc>
          <w:tcPr>
            <w:tcW w:w="863" w:type="dxa"/>
            <w:tcBorders>
              <w:top w:val="nil"/>
              <w:left w:val="nil"/>
              <w:bottom w:val="single" w:sz="4" w:space="0" w:color="auto"/>
              <w:right w:val="single" w:sz="4" w:space="0" w:color="auto"/>
            </w:tcBorders>
            <w:shd w:val="clear" w:color="auto" w:fill="auto"/>
            <w:vAlign w:val="center"/>
            <w:hideMark/>
          </w:tcPr>
          <w:p w14:paraId="2320A86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1.273</w:t>
            </w:r>
          </w:p>
        </w:tc>
        <w:tc>
          <w:tcPr>
            <w:tcW w:w="863" w:type="dxa"/>
            <w:tcBorders>
              <w:top w:val="nil"/>
              <w:left w:val="nil"/>
              <w:bottom w:val="single" w:sz="4" w:space="0" w:color="auto"/>
              <w:right w:val="single" w:sz="4" w:space="0" w:color="auto"/>
            </w:tcBorders>
            <w:shd w:val="clear" w:color="auto" w:fill="auto"/>
            <w:vAlign w:val="center"/>
            <w:hideMark/>
          </w:tcPr>
          <w:p w14:paraId="36E99C0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3.265</w:t>
            </w:r>
          </w:p>
        </w:tc>
        <w:tc>
          <w:tcPr>
            <w:tcW w:w="866" w:type="dxa"/>
            <w:tcBorders>
              <w:top w:val="nil"/>
              <w:left w:val="nil"/>
              <w:bottom w:val="single" w:sz="4" w:space="0" w:color="auto"/>
              <w:right w:val="single" w:sz="4" w:space="0" w:color="auto"/>
            </w:tcBorders>
            <w:shd w:val="clear" w:color="auto" w:fill="auto"/>
            <w:vAlign w:val="center"/>
            <w:hideMark/>
          </w:tcPr>
          <w:p w14:paraId="3B13E19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7.411</w:t>
            </w:r>
          </w:p>
        </w:tc>
        <w:tc>
          <w:tcPr>
            <w:tcW w:w="1158" w:type="dxa"/>
            <w:tcBorders>
              <w:top w:val="nil"/>
              <w:left w:val="nil"/>
              <w:bottom w:val="single" w:sz="4" w:space="0" w:color="auto"/>
              <w:right w:val="single" w:sz="4" w:space="0" w:color="auto"/>
            </w:tcBorders>
            <w:shd w:val="clear" w:color="auto" w:fill="auto"/>
            <w:vAlign w:val="center"/>
            <w:hideMark/>
          </w:tcPr>
          <w:p w14:paraId="04C1E29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1D1E0C4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24C8CDD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468D7BB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124.090</w:t>
            </w:r>
          </w:p>
        </w:tc>
      </w:tr>
      <w:tr w:rsidR="002B4DB7" w:rsidRPr="002B4DB7" w14:paraId="0EE8B347"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D43571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21</w:t>
            </w:r>
          </w:p>
        </w:tc>
        <w:tc>
          <w:tcPr>
            <w:tcW w:w="745" w:type="dxa"/>
            <w:tcBorders>
              <w:top w:val="nil"/>
              <w:left w:val="nil"/>
              <w:bottom w:val="single" w:sz="4" w:space="0" w:color="auto"/>
              <w:right w:val="single" w:sz="4" w:space="0" w:color="auto"/>
            </w:tcBorders>
            <w:shd w:val="clear" w:color="auto" w:fill="auto"/>
            <w:vAlign w:val="center"/>
            <w:hideMark/>
          </w:tcPr>
          <w:p w14:paraId="0B70692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0.327</w:t>
            </w:r>
          </w:p>
        </w:tc>
        <w:tc>
          <w:tcPr>
            <w:tcW w:w="745" w:type="dxa"/>
            <w:tcBorders>
              <w:top w:val="nil"/>
              <w:left w:val="nil"/>
              <w:bottom w:val="single" w:sz="4" w:space="0" w:color="auto"/>
              <w:right w:val="single" w:sz="4" w:space="0" w:color="auto"/>
            </w:tcBorders>
            <w:shd w:val="clear" w:color="auto" w:fill="auto"/>
            <w:vAlign w:val="center"/>
            <w:hideMark/>
          </w:tcPr>
          <w:p w14:paraId="727F545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2.589</w:t>
            </w:r>
          </w:p>
        </w:tc>
        <w:tc>
          <w:tcPr>
            <w:tcW w:w="863" w:type="dxa"/>
            <w:tcBorders>
              <w:top w:val="nil"/>
              <w:left w:val="nil"/>
              <w:bottom w:val="single" w:sz="4" w:space="0" w:color="auto"/>
              <w:right w:val="single" w:sz="4" w:space="0" w:color="auto"/>
            </w:tcBorders>
            <w:shd w:val="clear" w:color="auto" w:fill="auto"/>
            <w:vAlign w:val="center"/>
            <w:hideMark/>
          </w:tcPr>
          <w:p w14:paraId="19D4410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1.291</w:t>
            </w:r>
          </w:p>
        </w:tc>
        <w:tc>
          <w:tcPr>
            <w:tcW w:w="863" w:type="dxa"/>
            <w:tcBorders>
              <w:top w:val="nil"/>
              <w:left w:val="nil"/>
              <w:bottom w:val="single" w:sz="4" w:space="0" w:color="auto"/>
              <w:right w:val="single" w:sz="4" w:space="0" w:color="auto"/>
            </w:tcBorders>
            <w:shd w:val="clear" w:color="auto" w:fill="auto"/>
            <w:vAlign w:val="center"/>
            <w:hideMark/>
          </w:tcPr>
          <w:p w14:paraId="7ECFDA9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3.313</w:t>
            </w:r>
          </w:p>
        </w:tc>
        <w:tc>
          <w:tcPr>
            <w:tcW w:w="866" w:type="dxa"/>
            <w:tcBorders>
              <w:top w:val="nil"/>
              <w:left w:val="nil"/>
              <w:bottom w:val="single" w:sz="4" w:space="0" w:color="auto"/>
              <w:right w:val="single" w:sz="4" w:space="0" w:color="auto"/>
            </w:tcBorders>
            <w:shd w:val="clear" w:color="auto" w:fill="auto"/>
            <w:vAlign w:val="center"/>
            <w:hideMark/>
          </w:tcPr>
          <w:p w14:paraId="070201B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7.520</w:t>
            </w:r>
          </w:p>
        </w:tc>
        <w:tc>
          <w:tcPr>
            <w:tcW w:w="1158" w:type="dxa"/>
            <w:tcBorders>
              <w:top w:val="nil"/>
              <w:left w:val="nil"/>
              <w:bottom w:val="single" w:sz="4" w:space="0" w:color="auto"/>
              <w:right w:val="single" w:sz="4" w:space="0" w:color="auto"/>
            </w:tcBorders>
            <w:shd w:val="clear" w:color="auto" w:fill="auto"/>
            <w:vAlign w:val="center"/>
            <w:hideMark/>
          </w:tcPr>
          <w:p w14:paraId="730987B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FA7C84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2BB152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0E2725F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124.391</w:t>
            </w:r>
          </w:p>
        </w:tc>
      </w:tr>
      <w:tr w:rsidR="002B4DB7" w:rsidRPr="002B4DB7" w14:paraId="3A709B39"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10325AE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22</w:t>
            </w:r>
          </w:p>
        </w:tc>
        <w:tc>
          <w:tcPr>
            <w:tcW w:w="745" w:type="dxa"/>
            <w:tcBorders>
              <w:top w:val="nil"/>
              <w:left w:val="nil"/>
              <w:bottom w:val="single" w:sz="4" w:space="0" w:color="auto"/>
              <w:right w:val="single" w:sz="4" w:space="0" w:color="auto"/>
            </w:tcBorders>
            <w:shd w:val="clear" w:color="auto" w:fill="auto"/>
            <w:vAlign w:val="center"/>
            <w:hideMark/>
          </w:tcPr>
          <w:p w14:paraId="76D5F48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0.334</w:t>
            </w:r>
          </w:p>
        </w:tc>
        <w:tc>
          <w:tcPr>
            <w:tcW w:w="745" w:type="dxa"/>
            <w:tcBorders>
              <w:top w:val="nil"/>
              <w:left w:val="nil"/>
              <w:bottom w:val="single" w:sz="4" w:space="0" w:color="auto"/>
              <w:right w:val="single" w:sz="4" w:space="0" w:color="auto"/>
            </w:tcBorders>
            <w:shd w:val="clear" w:color="auto" w:fill="auto"/>
            <w:vAlign w:val="center"/>
            <w:hideMark/>
          </w:tcPr>
          <w:p w14:paraId="0913E4F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2.628</w:t>
            </w:r>
          </w:p>
        </w:tc>
        <w:tc>
          <w:tcPr>
            <w:tcW w:w="863" w:type="dxa"/>
            <w:tcBorders>
              <w:top w:val="nil"/>
              <w:left w:val="nil"/>
              <w:bottom w:val="single" w:sz="4" w:space="0" w:color="auto"/>
              <w:right w:val="single" w:sz="4" w:space="0" w:color="auto"/>
            </w:tcBorders>
            <w:shd w:val="clear" w:color="auto" w:fill="auto"/>
            <w:vAlign w:val="center"/>
            <w:hideMark/>
          </w:tcPr>
          <w:p w14:paraId="5B43E1D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1.311</w:t>
            </w:r>
          </w:p>
        </w:tc>
        <w:tc>
          <w:tcPr>
            <w:tcW w:w="863" w:type="dxa"/>
            <w:tcBorders>
              <w:top w:val="nil"/>
              <w:left w:val="nil"/>
              <w:bottom w:val="single" w:sz="4" w:space="0" w:color="auto"/>
              <w:right w:val="single" w:sz="4" w:space="0" w:color="auto"/>
            </w:tcBorders>
            <w:shd w:val="clear" w:color="auto" w:fill="auto"/>
            <w:vAlign w:val="center"/>
            <w:hideMark/>
          </w:tcPr>
          <w:p w14:paraId="563B2C6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3.364</w:t>
            </w:r>
          </w:p>
        </w:tc>
        <w:tc>
          <w:tcPr>
            <w:tcW w:w="866" w:type="dxa"/>
            <w:tcBorders>
              <w:top w:val="nil"/>
              <w:left w:val="nil"/>
              <w:bottom w:val="single" w:sz="4" w:space="0" w:color="auto"/>
              <w:right w:val="single" w:sz="4" w:space="0" w:color="auto"/>
            </w:tcBorders>
            <w:shd w:val="clear" w:color="auto" w:fill="auto"/>
            <w:vAlign w:val="center"/>
            <w:hideMark/>
          </w:tcPr>
          <w:p w14:paraId="3724241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7.637</w:t>
            </w:r>
          </w:p>
        </w:tc>
        <w:tc>
          <w:tcPr>
            <w:tcW w:w="1158" w:type="dxa"/>
            <w:tcBorders>
              <w:top w:val="nil"/>
              <w:left w:val="nil"/>
              <w:bottom w:val="single" w:sz="4" w:space="0" w:color="auto"/>
              <w:right w:val="single" w:sz="4" w:space="0" w:color="auto"/>
            </w:tcBorders>
            <w:shd w:val="clear" w:color="auto" w:fill="auto"/>
            <w:vAlign w:val="center"/>
            <w:hideMark/>
          </w:tcPr>
          <w:p w14:paraId="0089860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36E7CE8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5EAE0E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4EC36E7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124.713</w:t>
            </w:r>
          </w:p>
        </w:tc>
      </w:tr>
      <w:tr w:rsidR="002B4DB7" w:rsidRPr="002B4DB7" w14:paraId="28F1F3A5"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0CFFC01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23</w:t>
            </w:r>
          </w:p>
        </w:tc>
        <w:tc>
          <w:tcPr>
            <w:tcW w:w="745" w:type="dxa"/>
            <w:tcBorders>
              <w:top w:val="nil"/>
              <w:left w:val="nil"/>
              <w:bottom w:val="single" w:sz="4" w:space="0" w:color="auto"/>
              <w:right w:val="single" w:sz="4" w:space="0" w:color="auto"/>
            </w:tcBorders>
            <w:shd w:val="clear" w:color="auto" w:fill="auto"/>
            <w:vAlign w:val="center"/>
            <w:hideMark/>
          </w:tcPr>
          <w:p w14:paraId="4A77DDE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0.342</w:t>
            </w:r>
          </w:p>
        </w:tc>
        <w:tc>
          <w:tcPr>
            <w:tcW w:w="745" w:type="dxa"/>
            <w:tcBorders>
              <w:top w:val="nil"/>
              <w:left w:val="nil"/>
              <w:bottom w:val="single" w:sz="4" w:space="0" w:color="auto"/>
              <w:right w:val="single" w:sz="4" w:space="0" w:color="auto"/>
            </w:tcBorders>
            <w:shd w:val="clear" w:color="auto" w:fill="auto"/>
            <w:vAlign w:val="center"/>
            <w:hideMark/>
          </w:tcPr>
          <w:p w14:paraId="7389F58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2.660</w:t>
            </w:r>
          </w:p>
        </w:tc>
        <w:tc>
          <w:tcPr>
            <w:tcW w:w="863" w:type="dxa"/>
            <w:tcBorders>
              <w:top w:val="nil"/>
              <w:left w:val="nil"/>
              <w:bottom w:val="single" w:sz="4" w:space="0" w:color="auto"/>
              <w:right w:val="single" w:sz="4" w:space="0" w:color="auto"/>
            </w:tcBorders>
            <w:shd w:val="clear" w:color="auto" w:fill="auto"/>
            <w:vAlign w:val="center"/>
            <w:hideMark/>
          </w:tcPr>
          <w:p w14:paraId="0E9D6F3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1.328</w:t>
            </w:r>
          </w:p>
        </w:tc>
        <w:tc>
          <w:tcPr>
            <w:tcW w:w="863" w:type="dxa"/>
            <w:tcBorders>
              <w:top w:val="nil"/>
              <w:left w:val="nil"/>
              <w:bottom w:val="single" w:sz="4" w:space="0" w:color="auto"/>
              <w:right w:val="single" w:sz="4" w:space="0" w:color="auto"/>
            </w:tcBorders>
            <w:shd w:val="clear" w:color="auto" w:fill="auto"/>
            <w:vAlign w:val="center"/>
            <w:hideMark/>
          </w:tcPr>
          <w:p w14:paraId="48BFB6B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3.408</w:t>
            </w:r>
          </w:p>
        </w:tc>
        <w:tc>
          <w:tcPr>
            <w:tcW w:w="866" w:type="dxa"/>
            <w:tcBorders>
              <w:top w:val="nil"/>
              <w:left w:val="nil"/>
              <w:bottom w:val="single" w:sz="4" w:space="0" w:color="auto"/>
              <w:right w:val="single" w:sz="4" w:space="0" w:color="auto"/>
            </w:tcBorders>
            <w:shd w:val="clear" w:color="auto" w:fill="auto"/>
            <w:vAlign w:val="center"/>
            <w:hideMark/>
          </w:tcPr>
          <w:p w14:paraId="7DD082D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7.738</w:t>
            </w:r>
          </w:p>
        </w:tc>
        <w:tc>
          <w:tcPr>
            <w:tcW w:w="1158" w:type="dxa"/>
            <w:tcBorders>
              <w:top w:val="nil"/>
              <w:left w:val="nil"/>
              <w:bottom w:val="single" w:sz="4" w:space="0" w:color="auto"/>
              <w:right w:val="single" w:sz="4" w:space="0" w:color="auto"/>
            </w:tcBorders>
            <w:shd w:val="clear" w:color="auto" w:fill="auto"/>
            <w:vAlign w:val="center"/>
            <w:hideMark/>
          </w:tcPr>
          <w:p w14:paraId="4339149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7FD83A5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25426EF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00A7303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124.997</w:t>
            </w:r>
          </w:p>
        </w:tc>
      </w:tr>
      <w:tr w:rsidR="002B4DB7" w:rsidRPr="002B4DB7" w14:paraId="108F6A55"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651CBAD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24</w:t>
            </w:r>
          </w:p>
        </w:tc>
        <w:tc>
          <w:tcPr>
            <w:tcW w:w="745" w:type="dxa"/>
            <w:tcBorders>
              <w:top w:val="nil"/>
              <w:left w:val="nil"/>
              <w:bottom w:val="single" w:sz="4" w:space="0" w:color="auto"/>
              <w:right w:val="single" w:sz="4" w:space="0" w:color="auto"/>
            </w:tcBorders>
            <w:shd w:val="clear" w:color="auto" w:fill="auto"/>
            <w:vAlign w:val="center"/>
            <w:hideMark/>
          </w:tcPr>
          <w:p w14:paraId="1A397EE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0.349</w:t>
            </w:r>
          </w:p>
        </w:tc>
        <w:tc>
          <w:tcPr>
            <w:tcW w:w="745" w:type="dxa"/>
            <w:tcBorders>
              <w:top w:val="nil"/>
              <w:left w:val="nil"/>
              <w:bottom w:val="single" w:sz="4" w:space="0" w:color="auto"/>
              <w:right w:val="single" w:sz="4" w:space="0" w:color="auto"/>
            </w:tcBorders>
            <w:shd w:val="clear" w:color="auto" w:fill="auto"/>
            <w:vAlign w:val="center"/>
            <w:hideMark/>
          </w:tcPr>
          <w:p w14:paraId="2AC7029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2.697</w:t>
            </w:r>
          </w:p>
        </w:tc>
        <w:tc>
          <w:tcPr>
            <w:tcW w:w="863" w:type="dxa"/>
            <w:tcBorders>
              <w:top w:val="nil"/>
              <w:left w:val="nil"/>
              <w:bottom w:val="single" w:sz="4" w:space="0" w:color="auto"/>
              <w:right w:val="single" w:sz="4" w:space="0" w:color="auto"/>
            </w:tcBorders>
            <w:shd w:val="clear" w:color="auto" w:fill="auto"/>
            <w:vAlign w:val="center"/>
            <w:hideMark/>
          </w:tcPr>
          <w:p w14:paraId="2FBB596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1.347</w:t>
            </w:r>
          </w:p>
        </w:tc>
        <w:tc>
          <w:tcPr>
            <w:tcW w:w="863" w:type="dxa"/>
            <w:tcBorders>
              <w:top w:val="nil"/>
              <w:left w:val="nil"/>
              <w:bottom w:val="single" w:sz="4" w:space="0" w:color="auto"/>
              <w:right w:val="single" w:sz="4" w:space="0" w:color="auto"/>
            </w:tcBorders>
            <w:shd w:val="clear" w:color="auto" w:fill="auto"/>
            <w:vAlign w:val="center"/>
            <w:hideMark/>
          </w:tcPr>
          <w:p w14:paraId="4161E2F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3.457</w:t>
            </w:r>
          </w:p>
        </w:tc>
        <w:tc>
          <w:tcPr>
            <w:tcW w:w="866" w:type="dxa"/>
            <w:tcBorders>
              <w:top w:val="nil"/>
              <w:left w:val="nil"/>
              <w:bottom w:val="single" w:sz="4" w:space="0" w:color="auto"/>
              <w:right w:val="single" w:sz="4" w:space="0" w:color="auto"/>
            </w:tcBorders>
            <w:shd w:val="clear" w:color="auto" w:fill="auto"/>
            <w:vAlign w:val="center"/>
            <w:hideMark/>
          </w:tcPr>
          <w:p w14:paraId="634D050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7.850</w:t>
            </w:r>
          </w:p>
        </w:tc>
        <w:tc>
          <w:tcPr>
            <w:tcW w:w="1158" w:type="dxa"/>
            <w:tcBorders>
              <w:top w:val="nil"/>
              <w:left w:val="nil"/>
              <w:bottom w:val="single" w:sz="4" w:space="0" w:color="auto"/>
              <w:right w:val="single" w:sz="4" w:space="0" w:color="auto"/>
            </w:tcBorders>
            <w:shd w:val="clear" w:color="auto" w:fill="auto"/>
            <w:vAlign w:val="center"/>
            <w:hideMark/>
          </w:tcPr>
          <w:p w14:paraId="1CC7D66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397A2CD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F1685F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3E1D995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125.307</w:t>
            </w:r>
          </w:p>
        </w:tc>
      </w:tr>
      <w:tr w:rsidR="002B4DB7" w:rsidRPr="002B4DB7" w14:paraId="04EA3514"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68EEF14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25</w:t>
            </w:r>
          </w:p>
        </w:tc>
        <w:tc>
          <w:tcPr>
            <w:tcW w:w="745" w:type="dxa"/>
            <w:tcBorders>
              <w:top w:val="nil"/>
              <w:left w:val="nil"/>
              <w:bottom w:val="single" w:sz="4" w:space="0" w:color="auto"/>
              <w:right w:val="single" w:sz="4" w:space="0" w:color="auto"/>
            </w:tcBorders>
            <w:shd w:val="clear" w:color="auto" w:fill="auto"/>
            <w:vAlign w:val="center"/>
            <w:hideMark/>
          </w:tcPr>
          <w:p w14:paraId="31AC208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0.356</w:t>
            </w:r>
          </w:p>
        </w:tc>
        <w:tc>
          <w:tcPr>
            <w:tcW w:w="745" w:type="dxa"/>
            <w:tcBorders>
              <w:top w:val="nil"/>
              <w:left w:val="nil"/>
              <w:bottom w:val="single" w:sz="4" w:space="0" w:color="auto"/>
              <w:right w:val="single" w:sz="4" w:space="0" w:color="auto"/>
            </w:tcBorders>
            <w:shd w:val="clear" w:color="auto" w:fill="auto"/>
            <w:vAlign w:val="center"/>
            <w:hideMark/>
          </w:tcPr>
          <w:p w14:paraId="33693AD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2.733</w:t>
            </w:r>
          </w:p>
        </w:tc>
        <w:tc>
          <w:tcPr>
            <w:tcW w:w="863" w:type="dxa"/>
            <w:tcBorders>
              <w:top w:val="nil"/>
              <w:left w:val="nil"/>
              <w:bottom w:val="single" w:sz="4" w:space="0" w:color="auto"/>
              <w:right w:val="single" w:sz="4" w:space="0" w:color="auto"/>
            </w:tcBorders>
            <w:shd w:val="clear" w:color="auto" w:fill="auto"/>
            <w:vAlign w:val="center"/>
            <w:hideMark/>
          </w:tcPr>
          <w:p w14:paraId="6703AC8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1.365</w:t>
            </w:r>
          </w:p>
        </w:tc>
        <w:tc>
          <w:tcPr>
            <w:tcW w:w="863" w:type="dxa"/>
            <w:tcBorders>
              <w:top w:val="nil"/>
              <w:left w:val="nil"/>
              <w:bottom w:val="single" w:sz="4" w:space="0" w:color="auto"/>
              <w:right w:val="single" w:sz="4" w:space="0" w:color="auto"/>
            </w:tcBorders>
            <w:shd w:val="clear" w:color="auto" w:fill="auto"/>
            <w:vAlign w:val="center"/>
            <w:hideMark/>
          </w:tcPr>
          <w:p w14:paraId="12FF00D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3.504</w:t>
            </w:r>
          </w:p>
        </w:tc>
        <w:tc>
          <w:tcPr>
            <w:tcW w:w="866" w:type="dxa"/>
            <w:tcBorders>
              <w:top w:val="nil"/>
              <w:left w:val="nil"/>
              <w:bottom w:val="single" w:sz="4" w:space="0" w:color="auto"/>
              <w:right w:val="single" w:sz="4" w:space="0" w:color="auto"/>
            </w:tcBorders>
            <w:shd w:val="clear" w:color="auto" w:fill="auto"/>
            <w:vAlign w:val="center"/>
            <w:hideMark/>
          </w:tcPr>
          <w:p w14:paraId="5BCF7E8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7.958</w:t>
            </w:r>
          </w:p>
        </w:tc>
        <w:tc>
          <w:tcPr>
            <w:tcW w:w="1158" w:type="dxa"/>
            <w:tcBorders>
              <w:top w:val="nil"/>
              <w:left w:val="nil"/>
              <w:bottom w:val="single" w:sz="4" w:space="0" w:color="auto"/>
              <w:right w:val="single" w:sz="4" w:space="0" w:color="auto"/>
            </w:tcBorders>
            <w:shd w:val="clear" w:color="auto" w:fill="auto"/>
            <w:vAlign w:val="center"/>
            <w:hideMark/>
          </w:tcPr>
          <w:p w14:paraId="423720F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7F8AEF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A5C667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45D4847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125.608</w:t>
            </w:r>
          </w:p>
        </w:tc>
      </w:tr>
      <w:tr w:rsidR="002B4DB7" w:rsidRPr="002B4DB7" w14:paraId="03E52493"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802F91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26</w:t>
            </w:r>
          </w:p>
        </w:tc>
        <w:tc>
          <w:tcPr>
            <w:tcW w:w="745" w:type="dxa"/>
            <w:tcBorders>
              <w:top w:val="nil"/>
              <w:left w:val="nil"/>
              <w:bottom w:val="single" w:sz="4" w:space="0" w:color="auto"/>
              <w:right w:val="single" w:sz="4" w:space="0" w:color="auto"/>
            </w:tcBorders>
            <w:shd w:val="clear" w:color="auto" w:fill="auto"/>
            <w:vAlign w:val="center"/>
            <w:hideMark/>
          </w:tcPr>
          <w:p w14:paraId="1519A88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0.362</w:t>
            </w:r>
          </w:p>
        </w:tc>
        <w:tc>
          <w:tcPr>
            <w:tcW w:w="745" w:type="dxa"/>
            <w:tcBorders>
              <w:top w:val="nil"/>
              <w:left w:val="nil"/>
              <w:bottom w:val="single" w:sz="4" w:space="0" w:color="auto"/>
              <w:right w:val="single" w:sz="4" w:space="0" w:color="auto"/>
            </w:tcBorders>
            <w:shd w:val="clear" w:color="auto" w:fill="auto"/>
            <w:vAlign w:val="center"/>
            <w:hideMark/>
          </w:tcPr>
          <w:p w14:paraId="1462914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2.764</w:t>
            </w:r>
          </w:p>
        </w:tc>
        <w:tc>
          <w:tcPr>
            <w:tcW w:w="863" w:type="dxa"/>
            <w:tcBorders>
              <w:top w:val="nil"/>
              <w:left w:val="nil"/>
              <w:bottom w:val="single" w:sz="4" w:space="0" w:color="auto"/>
              <w:right w:val="single" w:sz="4" w:space="0" w:color="auto"/>
            </w:tcBorders>
            <w:shd w:val="clear" w:color="auto" w:fill="auto"/>
            <w:vAlign w:val="center"/>
            <w:hideMark/>
          </w:tcPr>
          <w:p w14:paraId="246CACB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1.381</w:t>
            </w:r>
          </w:p>
        </w:tc>
        <w:tc>
          <w:tcPr>
            <w:tcW w:w="863" w:type="dxa"/>
            <w:tcBorders>
              <w:top w:val="nil"/>
              <w:left w:val="nil"/>
              <w:bottom w:val="single" w:sz="4" w:space="0" w:color="auto"/>
              <w:right w:val="single" w:sz="4" w:space="0" w:color="auto"/>
            </w:tcBorders>
            <w:shd w:val="clear" w:color="auto" w:fill="auto"/>
            <w:vAlign w:val="center"/>
            <w:hideMark/>
          </w:tcPr>
          <w:p w14:paraId="782A7A0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3.545</w:t>
            </w:r>
          </w:p>
        </w:tc>
        <w:tc>
          <w:tcPr>
            <w:tcW w:w="866" w:type="dxa"/>
            <w:tcBorders>
              <w:top w:val="nil"/>
              <w:left w:val="nil"/>
              <w:bottom w:val="single" w:sz="4" w:space="0" w:color="auto"/>
              <w:right w:val="single" w:sz="4" w:space="0" w:color="auto"/>
            </w:tcBorders>
            <w:shd w:val="clear" w:color="auto" w:fill="auto"/>
            <w:vAlign w:val="center"/>
            <w:hideMark/>
          </w:tcPr>
          <w:p w14:paraId="1097B24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8.052</w:t>
            </w:r>
          </w:p>
        </w:tc>
        <w:tc>
          <w:tcPr>
            <w:tcW w:w="1158" w:type="dxa"/>
            <w:tcBorders>
              <w:top w:val="nil"/>
              <w:left w:val="nil"/>
              <w:bottom w:val="single" w:sz="4" w:space="0" w:color="auto"/>
              <w:right w:val="single" w:sz="4" w:space="0" w:color="auto"/>
            </w:tcBorders>
            <w:shd w:val="clear" w:color="auto" w:fill="auto"/>
            <w:vAlign w:val="center"/>
            <w:hideMark/>
          </w:tcPr>
          <w:p w14:paraId="269E80D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29C1A36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04A6847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03342E6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125.875</w:t>
            </w:r>
          </w:p>
        </w:tc>
      </w:tr>
      <w:tr w:rsidR="002B4DB7" w:rsidRPr="002B4DB7" w14:paraId="32F6DFE6"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08B8D84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27</w:t>
            </w:r>
          </w:p>
        </w:tc>
        <w:tc>
          <w:tcPr>
            <w:tcW w:w="745" w:type="dxa"/>
            <w:tcBorders>
              <w:top w:val="nil"/>
              <w:left w:val="nil"/>
              <w:bottom w:val="single" w:sz="4" w:space="0" w:color="auto"/>
              <w:right w:val="single" w:sz="4" w:space="0" w:color="auto"/>
            </w:tcBorders>
            <w:shd w:val="clear" w:color="auto" w:fill="auto"/>
            <w:vAlign w:val="center"/>
            <w:hideMark/>
          </w:tcPr>
          <w:p w14:paraId="364CC63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0.369</w:t>
            </w:r>
          </w:p>
        </w:tc>
        <w:tc>
          <w:tcPr>
            <w:tcW w:w="745" w:type="dxa"/>
            <w:tcBorders>
              <w:top w:val="nil"/>
              <w:left w:val="nil"/>
              <w:bottom w:val="single" w:sz="4" w:space="0" w:color="auto"/>
              <w:right w:val="single" w:sz="4" w:space="0" w:color="auto"/>
            </w:tcBorders>
            <w:shd w:val="clear" w:color="auto" w:fill="auto"/>
            <w:vAlign w:val="center"/>
            <w:hideMark/>
          </w:tcPr>
          <w:p w14:paraId="3A5DE92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2.797</w:t>
            </w:r>
          </w:p>
        </w:tc>
        <w:tc>
          <w:tcPr>
            <w:tcW w:w="863" w:type="dxa"/>
            <w:tcBorders>
              <w:top w:val="nil"/>
              <w:left w:val="nil"/>
              <w:bottom w:val="single" w:sz="4" w:space="0" w:color="auto"/>
              <w:right w:val="single" w:sz="4" w:space="0" w:color="auto"/>
            </w:tcBorders>
            <w:shd w:val="clear" w:color="auto" w:fill="auto"/>
            <w:vAlign w:val="center"/>
            <w:hideMark/>
          </w:tcPr>
          <w:p w14:paraId="3FC7668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1.398</w:t>
            </w:r>
          </w:p>
        </w:tc>
        <w:tc>
          <w:tcPr>
            <w:tcW w:w="863" w:type="dxa"/>
            <w:tcBorders>
              <w:top w:val="nil"/>
              <w:left w:val="nil"/>
              <w:bottom w:val="single" w:sz="4" w:space="0" w:color="auto"/>
              <w:right w:val="single" w:sz="4" w:space="0" w:color="auto"/>
            </w:tcBorders>
            <w:shd w:val="clear" w:color="auto" w:fill="auto"/>
            <w:vAlign w:val="center"/>
            <w:hideMark/>
          </w:tcPr>
          <w:p w14:paraId="5FB5E4B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3.589</w:t>
            </w:r>
          </w:p>
        </w:tc>
        <w:tc>
          <w:tcPr>
            <w:tcW w:w="866" w:type="dxa"/>
            <w:tcBorders>
              <w:top w:val="nil"/>
              <w:left w:val="nil"/>
              <w:bottom w:val="single" w:sz="4" w:space="0" w:color="auto"/>
              <w:right w:val="single" w:sz="4" w:space="0" w:color="auto"/>
            </w:tcBorders>
            <w:shd w:val="clear" w:color="auto" w:fill="auto"/>
            <w:vAlign w:val="center"/>
            <w:hideMark/>
          </w:tcPr>
          <w:p w14:paraId="60145B3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8.153</w:t>
            </w:r>
          </w:p>
        </w:tc>
        <w:tc>
          <w:tcPr>
            <w:tcW w:w="1158" w:type="dxa"/>
            <w:tcBorders>
              <w:top w:val="nil"/>
              <w:left w:val="nil"/>
              <w:bottom w:val="single" w:sz="4" w:space="0" w:color="auto"/>
              <w:right w:val="single" w:sz="4" w:space="0" w:color="auto"/>
            </w:tcBorders>
            <w:shd w:val="clear" w:color="auto" w:fill="auto"/>
            <w:vAlign w:val="center"/>
            <w:hideMark/>
          </w:tcPr>
          <w:p w14:paraId="07FBDD7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646BF69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CDF1EC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36AD573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126.162</w:t>
            </w:r>
          </w:p>
        </w:tc>
      </w:tr>
      <w:tr w:rsidR="002B4DB7" w:rsidRPr="002B4DB7" w14:paraId="6669787F"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3F8400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28</w:t>
            </w:r>
          </w:p>
        </w:tc>
        <w:tc>
          <w:tcPr>
            <w:tcW w:w="745" w:type="dxa"/>
            <w:tcBorders>
              <w:top w:val="nil"/>
              <w:left w:val="nil"/>
              <w:bottom w:val="single" w:sz="4" w:space="0" w:color="auto"/>
              <w:right w:val="single" w:sz="4" w:space="0" w:color="auto"/>
            </w:tcBorders>
            <w:shd w:val="clear" w:color="auto" w:fill="auto"/>
            <w:vAlign w:val="center"/>
            <w:hideMark/>
          </w:tcPr>
          <w:p w14:paraId="25BC9B8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0.375</w:t>
            </w:r>
          </w:p>
        </w:tc>
        <w:tc>
          <w:tcPr>
            <w:tcW w:w="745" w:type="dxa"/>
            <w:tcBorders>
              <w:top w:val="nil"/>
              <w:left w:val="nil"/>
              <w:bottom w:val="single" w:sz="4" w:space="0" w:color="auto"/>
              <w:right w:val="single" w:sz="4" w:space="0" w:color="auto"/>
            </w:tcBorders>
            <w:shd w:val="clear" w:color="auto" w:fill="auto"/>
            <w:vAlign w:val="center"/>
            <w:hideMark/>
          </w:tcPr>
          <w:p w14:paraId="4FA7DEE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2.828</w:t>
            </w:r>
          </w:p>
        </w:tc>
        <w:tc>
          <w:tcPr>
            <w:tcW w:w="863" w:type="dxa"/>
            <w:tcBorders>
              <w:top w:val="nil"/>
              <w:left w:val="nil"/>
              <w:bottom w:val="single" w:sz="4" w:space="0" w:color="auto"/>
              <w:right w:val="single" w:sz="4" w:space="0" w:color="auto"/>
            </w:tcBorders>
            <w:shd w:val="clear" w:color="auto" w:fill="auto"/>
            <w:vAlign w:val="center"/>
            <w:hideMark/>
          </w:tcPr>
          <w:p w14:paraId="761F926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1.414</w:t>
            </w:r>
          </w:p>
        </w:tc>
        <w:tc>
          <w:tcPr>
            <w:tcW w:w="863" w:type="dxa"/>
            <w:tcBorders>
              <w:top w:val="nil"/>
              <w:left w:val="nil"/>
              <w:bottom w:val="single" w:sz="4" w:space="0" w:color="auto"/>
              <w:right w:val="single" w:sz="4" w:space="0" w:color="auto"/>
            </w:tcBorders>
            <w:shd w:val="clear" w:color="auto" w:fill="auto"/>
            <w:vAlign w:val="center"/>
            <w:hideMark/>
          </w:tcPr>
          <w:p w14:paraId="344103C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3.630</w:t>
            </w:r>
          </w:p>
        </w:tc>
        <w:tc>
          <w:tcPr>
            <w:tcW w:w="866" w:type="dxa"/>
            <w:tcBorders>
              <w:top w:val="nil"/>
              <w:left w:val="nil"/>
              <w:bottom w:val="single" w:sz="4" w:space="0" w:color="auto"/>
              <w:right w:val="single" w:sz="4" w:space="0" w:color="auto"/>
            </w:tcBorders>
            <w:shd w:val="clear" w:color="auto" w:fill="auto"/>
            <w:vAlign w:val="center"/>
            <w:hideMark/>
          </w:tcPr>
          <w:p w14:paraId="3D3B2C0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8.248</w:t>
            </w:r>
          </w:p>
        </w:tc>
        <w:tc>
          <w:tcPr>
            <w:tcW w:w="1158" w:type="dxa"/>
            <w:tcBorders>
              <w:top w:val="nil"/>
              <w:left w:val="nil"/>
              <w:bottom w:val="single" w:sz="4" w:space="0" w:color="auto"/>
              <w:right w:val="single" w:sz="4" w:space="0" w:color="auto"/>
            </w:tcBorders>
            <w:shd w:val="clear" w:color="auto" w:fill="auto"/>
            <w:vAlign w:val="center"/>
            <w:hideMark/>
          </w:tcPr>
          <w:p w14:paraId="22150BF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1C78F38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6722372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26AA180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126.432</w:t>
            </w:r>
          </w:p>
        </w:tc>
      </w:tr>
      <w:tr w:rsidR="002B4DB7" w:rsidRPr="002B4DB7" w14:paraId="47F2B780"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77408EC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29</w:t>
            </w:r>
          </w:p>
        </w:tc>
        <w:tc>
          <w:tcPr>
            <w:tcW w:w="745" w:type="dxa"/>
            <w:tcBorders>
              <w:top w:val="nil"/>
              <w:left w:val="nil"/>
              <w:bottom w:val="single" w:sz="4" w:space="0" w:color="auto"/>
              <w:right w:val="single" w:sz="4" w:space="0" w:color="auto"/>
            </w:tcBorders>
            <w:shd w:val="clear" w:color="auto" w:fill="auto"/>
            <w:vAlign w:val="center"/>
            <w:hideMark/>
          </w:tcPr>
          <w:p w14:paraId="02B3598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0.381</w:t>
            </w:r>
          </w:p>
        </w:tc>
        <w:tc>
          <w:tcPr>
            <w:tcW w:w="745" w:type="dxa"/>
            <w:tcBorders>
              <w:top w:val="nil"/>
              <w:left w:val="nil"/>
              <w:bottom w:val="single" w:sz="4" w:space="0" w:color="auto"/>
              <w:right w:val="single" w:sz="4" w:space="0" w:color="auto"/>
            </w:tcBorders>
            <w:shd w:val="clear" w:color="auto" w:fill="auto"/>
            <w:vAlign w:val="center"/>
            <w:hideMark/>
          </w:tcPr>
          <w:p w14:paraId="357EE1C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2.860</w:t>
            </w:r>
          </w:p>
        </w:tc>
        <w:tc>
          <w:tcPr>
            <w:tcW w:w="863" w:type="dxa"/>
            <w:tcBorders>
              <w:top w:val="nil"/>
              <w:left w:val="nil"/>
              <w:bottom w:val="single" w:sz="4" w:space="0" w:color="auto"/>
              <w:right w:val="single" w:sz="4" w:space="0" w:color="auto"/>
            </w:tcBorders>
            <w:shd w:val="clear" w:color="auto" w:fill="auto"/>
            <w:vAlign w:val="center"/>
            <w:hideMark/>
          </w:tcPr>
          <w:p w14:paraId="5FA805D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1.430</w:t>
            </w:r>
          </w:p>
        </w:tc>
        <w:tc>
          <w:tcPr>
            <w:tcW w:w="863" w:type="dxa"/>
            <w:tcBorders>
              <w:top w:val="nil"/>
              <w:left w:val="nil"/>
              <w:bottom w:val="single" w:sz="4" w:space="0" w:color="auto"/>
              <w:right w:val="single" w:sz="4" w:space="0" w:color="auto"/>
            </w:tcBorders>
            <w:shd w:val="clear" w:color="auto" w:fill="auto"/>
            <w:vAlign w:val="center"/>
            <w:hideMark/>
          </w:tcPr>
          <w:p w14:paraId="4BF5716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3.672</w:t>
            </w:r>
          </w:p>
        </w:tc>
        <w:tc>
          <w:tcPr>
            <w:tcW w:w="866" w:type="dxa"/>
            <w:tcBorders>
              <w:top w:val="nil"/>
              <w:left w:val="nil"/>
              <w:bottom w:val="single" w:sz="4" w:space="0" w:color="auto"/>
              <w:right w:val="single" w:sz="4" w:space="0" w:color="auto"/>
            </w:tcBorders>
            <w:shd w:val="clear" w:color="auto" w:fill="auto"/>
            <w:vAlign w:val="center"/>
            <w:hideMark/>
          </w:tcPr>
          <w:p w14:paraId="220B99B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8.343</w:t>
            </w:r>
          </w:p>
        </w:tc>
        <w:tc>
          <w:tcPr>
            <w:tcW w:w="1158" w:type="dxa"/>
            <w:tcBorders>
              <w:top w:val="nil"/>
              <w:left w:val="nil"/>
              <w:bottom w:val="single" w:sz="4" w:space="0" w:color="auto"/>
              <w:right w:val="single" w:sz="4" w:space="0" w:color="auto"/>
            </w:tcBorders>
            <w:shd w:val="clear" w:color="auto" w:fill="auto"/>
            <w:vAlign w:val="center"/>
            <w:hideMark/>
          </w:tcPr>
          <w:p w14:paraId="3215B90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06684BC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6A303CB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7969C3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126.703</w:t>
            </w:r>
          </w:p>
        </w:tc>
      </w:tr>
      <w:tr w:rsidR="002B4DB7" w:rsidRPr="002B4DB7" w14:paraId="58BB867C"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576901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30</w:t>
            </w:r>
          </w:p>
        </w:tc>
        <w:tc>
          <w:tcPr>
            <w:tcW w:w="745" w:type="dxa"/>
            <w:tcBorders>
              <w:top w:val="nil"/>
              <w:left w:val="nil"/>
              <w:bottom w:val="single" w:sz="4" w:space="0" w:color="auto"/>
              <w:right w:val="single" w:sz="4" w:space="0" w:color="auto"/>
            </w:tcBorders>
            <w:shd w:val="clear" w:color="auto" w:fill="auto"/>
            <w:vAlign w:val="center"/>
            <w:hideMark/>
          </w:tcPr>
          <w:p w14:paraId="70821C4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0.388</w:t>
            </w:r>
          </w:p>
        </w:tc>
        <w:tc>
          <w:tcPr>
            <w:tcW w:w="745" w:type="dxa"/>
            <w:tcBorders>
              <w:top w:val="nil"/>
              <w:left w:val="nil"/>
              <w:bottom w:val="single" w:sz="4" w:space="0" w:color="auto"/>
              <w:right w:val="single" w:sz="4" w:space="0" w:color="auto"/>
            </w:tcBorders>
            <w:shd w:val="clear" w:color="auto" w:fill="auto"/>
            <w:vAlign w:val="center"/>
            <w:hideMark/>
          </w:tcPr>
          <w:p w14:paraId="4A84389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2.885</w:t>
            </w:r>
          </w:p>
        </w:tc>
        <w:tc>
          <w:tcPr>
            <w:tcW w:w="863" w:type="dxa"/>
            <w:tcBorders>
              <w:top w:val="nil"/>
              <w:left w:val="nil"/>
              <w:bottom w:val="single" w:sz="4" w:space="0" w:color="auto"/>
              <w:right w:val="single" w:sz="4" w:space="0" w:color="auto"/>
            </w:tcBorders>
            <w:shd w:val="clear" w:color="auto" w:fill="auto"/>
            <w:vAlign w:val="center"/>
            <w:hideMark/>
          </w:tcPr>
          <w:p w14:paraId="4D7C06D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1.443</w:t>
            </w:r>
          </w:p>
        </w:tc>
        <w:tc>
          <w:tcPr>
            <w:tcW w:w="863" w:type="dxa"/>
            <w:tcBorders>
              <w:top w:val="nil"/>
              <w:left w:val="nil"/>
              <w:bottom w:val="single" w:sz="4" w:space="0" w:color="auto"/>
              <w:right w:val="single" w:sz="4" w:space="0" w:color="auto"/>
            </w:tcBorders>
            <w:shd w:val="clear" w:color="auto" w:fill="auto"/>
            <w:vAlign w:val="center"/>
            <w:hideMark/>
          </w:tcPr>
          <w:p w14:paraId="2A1F6E5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3.708</w:t>
            </w:r>
          </w:p>
        </w:tc>
        <w:tc>
          <w:tcPr>
            <w:tcW w:w="866" w:type="dxa"/>
            <w:tcBorders>
              <w:top w:val="nil"/>
              <w:left w:val="nil"/>
              <w:bottom w:val="single" w:sz="4" w:space="0" w:color="auto"/>
              <w:right w:val="single" w:sz="4" w:space="0" w:color="auto"/>
            </w:tcBorders>
            <w:shd w:val="clear" w:color="auto" w:fill="auto"/>
            <w:vAlign w:val="center"/>
            <w:hideMark/>
          </w:tcPr>
          <w:p w14:paraId="12D8488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8.425</w:t>
            </w:r>
          </w:p>
        </w:tc>
        <w:tc>
          <w:tcPr>
            <w:tcW w:w="1158" w:type="dxa"/>
            <w:tcBorders>
              <w:top w:val="nil"/>
              <w:left w:val="nil"/>
              <w:bottom w:val="single" w:sz="4" w:space="0" w:color="auto"/>
              <w:right w:val="single" w:sz="4" w:space="0" w:color="auto"/>
            </w:tcBorders>
            <w:shd w:val="clear" w:color="auto" w:fill="auto"/>
            <w:vAlign w:val="center"/>
            <w:hideMark/>
          </w:tcPr>
          <w:p w14:paraId="0E63763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18BA78D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44BAA2A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46FFA72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126.944</w:t>
            </w:r>
          </w:p>
        </w:tc>
      </w:tr>
      <w:tr w:rsidR="002B4DB7" w:rsidRPr="002B4DB7" w14:paraId="6D431F4C"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D2339A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31</w:t>
            </w:r>
          </w:p>
        </w:tc>
        <w:tc>
          <w:tcPr>
            <w:tcW w:w="745" w:type="dxa"/>
            <w:tcBorders>
              <w:top w:val="nil"/>
              <w:left w:val="nil"/>
              <w:bottom w:val="single" w:sz="4" w:space="0" w:color="auto"/>
              <w:right w:val="single" w:sz="4" w:space="0" w:color="auto"/>
            </w:tcBorders>
            <w:shd w:val="clear" w:color="auto" w:fill="auto"/>
            <w:vAlign w:val="center"/>
            <w:hideMark/>
          </w:tcPr>
          <w:p w14:paraId="3B67D07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0.394</w:t>
            </w:r>
          </w:p>
        </w:tc>
        <w:tc>
          <w:tcPr>
            <w:tcW w:w="745" w:type="dxa"/>
            <w:tcBorders>
              <w:top w:val="nil"/>
              <w:left w:val="nil"/>
              <w:bottom w:val="single" w:sz="4" w:space="0" w:color="auto"/>
              <w:right w:val="single" w:sz="4" w:space="0" w:color="auto"/>
            </w:tcBorders>
            <w:shd w:val="clear" w:color="auto" w:fill="auto"/>
            <w:vAlign w:val="center"/>
            <w:hideMark/>
          </w:tcPr>
          <w:p w14:paraId="18B5A81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2.911</w:t>
            </w:r>
          </w:p>
        </w:tc>
        <w:tc>
          <w:tcPr>
            <w:tcW w:w="863" w:type="dxa"/>
            <w:tcBorders>
              <w:top w:val="nil"/>
              <w:left w:val="nil"/>
              <w:bottom w:val="single" w:sz="4" w:space="0" w:color="auto"/>
              <w:right w:val="single" w:sz="4" w:space="0" w:color="auto"/>
            </w:tcBorders>
            <w:shd w:val="clear" w:color="auto" w:fill="auto"/>
            <w:vAlign w:val="center"/>
            <w:hideMark/>
          </w:tcPr>
          <w:p w14:paraId="0BFF71E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1.457</w:t>
            </w:r>
          </w:p>
        </w:tc>
        <w:tc>
          <w:tcPr>
            <w:tcW w:w="863" w:type="dxa"/>
            <w:tcBorders>
              <w:top w:val="nil"/>
              <w:left w:val="nil"/>
              <w:bottom w:val="single" w:sz="4" w:space="0" w:color="auto"/>
              <w:right w:val="single" w:sz="4" w:space="0" w:color="auto"/>
            </w:tcBorders>
            <w:shd w:val="clear" w:color="auto" w:fill="auto"/>
            <w:vAlign w:val="center"/>
            <w:hideMark/>
          </w:tcPr>
          <w:p w14:paraId="61C146B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3.745</w:t>
            </w:r>
          </w:p>
        </w:tc>
        <w:tc>
          <w:tcPr>
            <w:tcW w:w="866" w:type="dxa"/>
            <w:tcBorders>
              <w:top w:val="nil"/>
              <w:left w:val="nil"/>
              <w:bottom w:val="single" w:sz="4" w:space="0" w:color="auto"/>
              <w:right w:val="single" w:sz="4" w:space="0" w:color="auto"/>
            </w:tcBorders>
            <w:shd w:val="clear" w:color="auto" w:fill="auto"/>
            <w:vAlign w:val="center"/>
            <w:hideMark/>
          </w:tcPr>
          <w:p w14:paraId="4EC2C33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8.508</w:t>
            </w:r>
          </w:p>
        </w:tc>
        <w:tc>
          <w:tcPr>
            <w:tcW w:w="1158" w:type="dxa"/>
            <w:tcBorders>
              <w:top w:val="nil"/>
              <w:left w:val="nil"/>
              <w:bottom w:val="single" w:sz="4" w:space="0" w:color="auto"/>
              <w:right w:val="single" w:sz="4" w:space="0" w:color="auto"/>
            </w:tcBorders>
            <w:shd w:val="clear" w:color="auto" w:fill="auto"/>
            <w:vAlign w:val="center"/>
            <w:hideMark/>
          </w:tcPr>
          <w:p w14:paraId="20C885B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7BEFB8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04C3298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4E1DEE1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127.187</w:t>
            </w:r>
          </w:p>
        </w:tc>
      </w:tr>
      <w:tr w:rsidR="002B4DB7" w:rsidRPr="002B4DB7" w14:paraId="66B86AD5"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314A2F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32</w:t>
            </w:r>
          </w:p>
        </w:tc>
        <w:tc>
          <w:tcPr>
            <w:tcW w:w="745" w:type="dxa"/>
            <w:tcBorders>
              <w:top w:val="nil"/>
              <w:left w:val="nil"/>
              <w:bottom w:val="single" w:sz="4" w:space="0" w:color="auto"/>
              <w:right w:val="single" w:sz="4" w:space="0" w:color="auto"/>
            </w:tcBorders>
            <w:shd w:val="clear" w:color="auto" w:fill="auto"/>
            <w:vAlign w:val="center"/>
            <w:hideMark/>
          </w:tcPr>
          <w:p w14:paraId="09BDB1D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0.401</w:t>
            </w:r>
          </w:p>
        </w:tc>
        <w:tc>
          <w:tcPr>
            <w:tcW w:w="745" w:type="dxa"/>
            <w:tcBorders>
              <w:top w:val="nil"/>
              <w:left w:val="nil"/>
              <w:bottom w:val="single" w:sz="4" w:space="0" w:color="auto"/>
              <w:right w:val="single" w:sz="4" w:space="0" w:color="auto"/>
            </w:tcBorders>
            <w:shd w:val="clear" w:color="auto" w:fill="auto"/>
            <w:vAlign w:val="center"/>
            <w:hideMark/>
          </w:tcPr>
          <w:p w14:paraId="4D5BFDC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2.937</w:t>
            </w:r>
          </w:p>
        </w:tc>
        <w:tc>
          <w:tcPr>
            <w:tcW w:w="863" w:type="dxa"/>
            <w:tcBorders>
              <w:top w:val="nil"/>
              <w:left w:val="nil"/>
              <w:bottom w:val="single" w:sz="4" w:space="0" w:color="auto"/>
              <w:right w:val="single" w:sz="4" w:space="0" w:color="auto"/>
            </w:tcBorders>
            <w:shd w:val="clear" w:color="auto" w:fill="auto"/>
            <w:vAlign w:val="center"/>
            <w:hideMark/>
          </w:tcPr>
          <w:p w14:paraId="5D23035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1.470</w:t>
            </w:r>
          </w:p>
        </w:tc>
        <w:tc>
          <w:tcPr>
            <w:tcW w:w="863" w:type="dxa"/>
            <w:tcBorders>
              <w:top w:val="nil"/>
              <w:left w:val="nil"/>
              <w:bottom w:val="single" w:sz="4" w:space="0" w:color="auto"/>
              <w:right w:val="single" w:sz="4" w:space="0" w:color="auto"/>
            </w:tcBorders>
            <w:shd w:val="clear" w:color="auto" w:fill="auto"/>
            <w:vAlign w:val="center"/>
            <w:hideMark/>
          </w:tcPr>
          <w:p w14:paraId="234346B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3.781</w:t>
            </w:r>
          </w:p>
        </w:tc>
        <w:tc>
          <w:tcPr>
            <w:tcW w:w="866" w:type="dxa"/>
            <w:tcBorders>
              <w:top w:val="nil"/>
              <w:left w:val="nil"/>
              <w:bottom w:val="single" w:sz="4" w:space="0" w:color="auto"/>
              <w:right w:val="single" w:sz="4" w:space="0" w:color="auto"/>
            </w:tcBorders>
            <w:shd w:val="clear" w:color="auto" w:fill="auto"/>
            <w:vAlign w:val="center"/>
            <w:hideMark/>
          </w:tcPr>
          <w:p w14:paraId="66FBCF5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8.589</w:t>
            </w:r>
          </w:p>
        </w:tc>
        <w:tc>
          <w:tcPr>
            <w:tcW w:w="1158" w:type="dxa"/>
            <w:tcBorders>
              <w:top w:val="nil"/>
              <w:left w:val="nil"/>
              <w:bottom w:val="single" w:sz="4" w:space="0" w:color="auto"/>
              <w:right w:val="single" w:sz="4" w:space="0" w:color="auto"/>
            </w:tcBorders>
            <w:shd w:val="clear" w:color="auto" w:fill="auto"/>
            <w:vAlign w:val="center"/>
            <w:hideMark/>
          </w:tcPr>
          <w:p w14:paraId="654E0AA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7DFC996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5E95658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24658BF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127.425</w:t>
            </w:r>
          </w:p>
        </w:tc>
      </w:tr>
      <w:tr w:rsidR="002B4DB7" w:rsidRPr="002B4DB7" w14:paraId="7D6F69D6"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BE76C3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33</w:t>
            </w:r>
          </w:p>
        </w:tc>
        <w:tc>
          <w:tcPr>
            <w:tcW w:w="745" w:type="dxa"/>
            <w:tcBorders>
              <w:top w:val="nil"/>
              <w:left w:val="nil"/>
              <w:bottom w:val="single" w:sz="4" w:space="0" w:color="auto"/>
              <w:right w:val="single" w:sz="4" w:space="0" w:color="auto"/>
            </w:tcBorders>
            <w:shd w:val="clear" w:color="auto" w:fill="auto"/>
            <w:vAlign w:val="center"/>
            <w:hideMark/>
          </w:tcPr>
          <w:p w14:paraId="0830012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0.408</w:t>
            </w:r>
          </w:p>
        </w:tc>
        <w:tc>
          <w:tcPr>
            <w:tcW w:w="745" w:type="dxa"/>
            <w:tcBorders>
              <w:top w:val="nil"/>
              <w:left w:val="nil"/>
              <w:bottom w:val="single" w:sz="4" w:space="0" w:color="auto"/>
              <w:right w:val="single" w:sz="4" w:space="0" w:color="auto"/>
            </w:tcBorders>
            <w:shd w:val="clear" w:color="auto" w:fill="auto"/>
            <w:vAlign w:val="center"/>
            <w:hideMark/>
          </w:tcPr>
          <w:p w14:paraId="34A825D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2.960</w:t>
            </w:r>
          </w:p>
        </w:tc>
        <w:tc>
          <w:tcPr>
            <w:tcW w:w="863" w:type="dxa"/>
            <w:tcBorders>
              <w:top w:val="nil"/>
              <w:left w:val="nil"/>
              <w:bottom w:val="single" w:sz="4" w:space="0" w:color="auto"/>
              <w:right w:val="single" w:sz="4" w:space="0" w:color="auto"/>
            </w:tcBorders>
            <w:shd w:val="clear" w:color="auto" w:fill="auto"/>
            <w:vAlign w:val="center"/>
            <w:hideMark/>
          </w:tcPr>
          <w:p w14:paraId="31C023D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1.483</w:t>
            </w:r>
          </w:p>
        </w:tc>
        <w:tc>
          <w:tcPr>
            <w:tcW w:w="863" w:type="dxa"/>
            <w:tcBorders>
              <w:top w:val="nil"/>
              <w:left w:val="nil"/>
              <w:bottom w:val="single" w:sz="4" w:space="0" w:color="auto"/>
              <w:right w:val="single" w:sz="4" w:space="0" w:color="auto"/>
            </w:tcBorders>
            <w:shd w:val="clear" w:color="auto" w:fill="auto"/>
            <w:vAlign w:val="center"/>
            <w:hideMark/>
          </w:tcPr>
          <w:p w14:paraId="332C93B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3.814</w:t>
            </w:r>
          </w:p>
        </w:tc>
        <w:tc>
          <w:tcPr>
            <w:tcW w:w="866" w:type="dxa"/>
            <w:tcBorders>
              <w:top w:val="nil"/>
              <w:left w:val="nil"/>
              <w:bottom w:val="single" w:sz="4" w:space="0" w:color="auto"/>
              <w:right w:val="single" w:sz="4" w:space="0" w:color="auto"/>
            </w:tcBorders>
            <w:shd w:val="clear" w:color="auto" w:fill="auto"/>
            <w:vAlign w:val="center"/>
            <w:hideMark/>
          </w:tcPr>
          <w:p w14:paraId="502B1FA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8.666</w:t>
            </w:r>
          </w:p>
        </w:tc>
        <w:tc>
          <w:tcPr>
            <w:tcW w:w="1158" w:type="dxa"/>
            <w:tcBorders>
              <w:top w:val="nil"/>
              <w:left w:val="nil"/>
              <w:bottom w:val="single" w:sz="4" w:space="0" w:color="auto"/>
              <w:right w:val="single" w:sz="4" w:space="0" w:color="auto"/>
            </w:tcBorders>
            <w:shd w:val="clear" w:color="auto" w:fill="auto"/>
            <w:vAlign w:val="center"/>
            <w:hideMark/>
          </w:tcPr>
          <w:p w14:paraId="2169490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F22FD0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5C513EC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33E1EDE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127.655</w:t>
            </w:r>
          </w:p>
        </w:tc>
      </w:tr>
      <w:tr w:rsidR="002B4DB7" w:rsidRPr="002B4DB7" w14:paraId="21F42060"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363C312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34</w:t>
            </w:r>
          </w:p>
        </w:tc>
        <w:tc>
          <w:tcPr>
            <w:tcW w:w="745" w:type="dxa"/>
            <w:tcBorders>
              <w:top w:val="nil"/>
              <w:left w:val="nil"/>
              <w:bottom w:val="single" w:sz="4" w:space="0" w:color="auto"/>
              <w:right w:val="single" w:sz="4" w:space="0" w:color="auto"/>
            </w:tcBorders>
            <w:shd w:val="clear" w:color="auto" w:fill="auto"/>
            <w:vAlign w:val="center"/>
            <w:hideMark/>
          </w:tcPr>
          <w:p w14:paraId="3E375DB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0.414</w:t>
            </w:r>
          </w:p>
        </w:tc>
        <w:tc>
          <w:tcPr>
            <w:tcW w:w="745" w:type="dxa"/>
            <w:tcBorders>
              <w:top w:val="nil"/>
              <w:left w:val="nil"/>
              <w:bottom w:val="single" w:sz="4" w:space="0" w:color="auto"/>
              <w:right w:val="single" w:sz="4" w:space="0" w:color="auto"/>
            </w:tcBorders>
            <w:shd w:val="clear" w:color="auto" w:fill="auto"/>
            <w:vAlign w:val="center"/>
            <w:hideMark/>
          </w:tcPr>
          <w:p w14:paraId="6D12410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2.988</w:t>
            </w:r>
          </w:p>
        </w:tc>
        <w:tc>
          <w:tcPr>
            <w:tcW w:w="863" w:type="dxa"/>
            <w:tcBorders>
              <w:top w:val="nil"/>
              <w:left w:val="nil"/>
              <w:bottom w:val="single" w:sz="4" w:space="0" w:color="auto"/>
              <w:right w:val="single" w:sz="4" w:space="0" w:color="auto"/>
            </w:tcBorders>
            <w:shd w:val="clear" w:color="auto" w:fill="auto"/>
            <w:vAlign w:val="center"/>
            <w:hideMark/>
          </w:tcPr>
          <w:p w14:paraId="7056127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1.497</w:t>
            </w:r>
          </w:p>
        </w:tc>
        <w:tc>
          <w:tcPr>
            <w:tcW w:w="863" w:type="dxa"/>
            <w:tcBorders>
              <w:top w:val="nil"/>
              <w:left w:val="nil"/>
              <w:bottom w:val="single" w:sz="4" w:space="0" w:color="auto"/>
              <w:right w:val="single" w:sz="4" w:space="0" w:color="auto"/>
            </w:tcBorders>
            <w:shd w:val="clear" w:color="auto" w:fill="auto"/>
            <w:vAlign w:val="center"/>
            <w:hideMark/>
          </w:tcPr>
          <w:p w14:paraId="3110615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3.851</w:t>
            </w:r>
          </w:p>
        </w:tc>
        <w:tc>
          <w:tcPr>
            <w:tcW w:w="866" w:type="dxa"/>
            <w:tcBorders>
              <w:top w:val="nil"/>
              <w:left w:val="nil"/>
              <w:bottom w:val="single" w:sz="4" w:space="0" w:color="auto"/>
              <w:right w:val="single" w:sz="4" w:space="0" w:color="auto"/>
            </w:tcBorders>
            <w:shd w:val="clear" w:color="auto" w:fill="auto"/>
            <w:vAlign w:val="center"/>
            <w:hideMark/>
          </w:tcPr>
          <w:p w14:paraId="5C72F9E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8.749</w:t>
            </w:r>
          </w:p>
        </w:tc>
        <w:tc>
          <w:tcPr>
            <w:tcW w:w="1158" w:type="dxa"/>
            <w:tcBorders>
              <w:top w:val="nil"/>
              <w:left w:val="nil"/>
              <w:bottom w:val="single" w:sz="4" w:space="0" w:color="auto"/>
              <w:right w:val="single" w:sz="4" w:space="0" w:color="auto"/>
            </w:tcBorders>
            <w:shd w:val="clear" w:color="auto" w:fill="auto"/>
            <w:vAlign w:val="center"/>
            <w:hideMark/>
          </w:tcPr>
          <w:p w14:paraId="41EB098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70DA949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0C82E59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14AF3E4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127.902</w:t>
            </w:r>
          </w:p>
        </w:tc>
      </w:tr>
      <w:tr w:rsidR="002B4DB7" w:rsidRPr="002B4DB7" w14:paraId="12AE14CD"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D8AD7C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35</w:t>
            </w:r>
          </w:p>
        </w:tc>
        <w:tc>
          <w:tcPr>
            <w:tcW w:w="745" w:type="dxa"/>
            <w:tcBorders>
              <w:top w:val="nil"/>
              <w:left w:val="nil"/>
              <w:bottom w:val="single" w:sz="4" w:space="0" w:color="auto"/>
              <w:right w:val="single" w:sz="4" w:space="0" w:color="auto"/>
            </w:tcBorders>
            <w:shd w:val="clear" w:color="auto" w:fill="auto"/>
            <w:vAlign w:val="center"/>
            <w:hideMark/>
          </w:tcPr>
          <w:p w14:paraId="428472B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0.421</w:t>
            </w:r>
          </w:p>
        </w:tc>
        <w:tc>
          <w:tcPr>
            <w:tcW w:w="745" w:type="dxa"/>
            <w:tcBorders>
              <w:top w:val="nil"/>
              <w:left w:val="nil"/>
              <w:bottom w:val="single" w:sz="4" w:space="0" w:color="auto"/>
              <w:right w:val="single" w:sz="4" w:space="0" w:color="auto"/>
            </w:tcBorders>
            <w:shd w:val="clear" w:color="auto" w:fill="auto"/>
            <w:vAlign w:val="center"/>
            <w:hideMark/>
          </w:tcPr>
          <w:p w14:paraId="6E30A6C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3.010</w:t>
            </w:r>
          </w:p>
        </w:tc>
        <w:tc>
          <w:tcPr>
            <w:tcW w:w="863" w:type="dxa"/>
            <w:tcBorders>
              <w:top w:val="nil"/>
              <w:left w:val="nil"/>
              <w:bottom w:val="single" w:sz="4" w:space="0" w:color="auto"/>
              <w:right w:val="single" w:sz="4" w:space="0" w:color="auto"/>
            </w:tcBorders>
            <w:shd w:val="clear" w:color="auto" w:fill="auto"/>
            <w:vAlign w:val="center"/>
            <w:hideMark/>
          </w:tcPr>
          <w:p w14:paraId="5B7AD5C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1.509</w:t>
            </w:r>
          </w:p>
        </w:tc>
        <w:tc>
          <w:tcPr>
            <w:tcW w:w="863" w:type="dxa"/>
            <w:tcBorders>
              <w:top w:val="nil"/>
              <w:left w:val="nil"/>
              <w:bottom w:val="single" w:sz="4" w:space="0" w:color="auto"/>
              <w:right w:val="single" w:sz="4" w:space="0" w:color="auto"/>
            </w:tcBorders>
            <w:shd w:val="clear" w:color="auto" w:fill="auto"/>
            <w:vAlign w:val="center"/>
            <w:hideMark/>
          </w:tcPr>
          <w:p w14:paraId="12689AE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3.883</w:t>
            </w:r>
          </w:p>
        </w:tc>
        <w:tc>
          <w:tcPr>
            <w:tcW w:w="866" w:type="dxa"/>
            <w:tcBorders>
              <w:top w:val="nil"/>
              <w:left w:val="nil"/>
              <w:bottom w:val="single" w:sz="4" w:space="0" w:color="auto"/>
              <w:right w:val="single" w:sz="4" w:space="0" w:color="auto"/>
            </w:tcBorders>
            <w:shd w:val="clear" w:color="auto" w:fill="auto"/>
            <w:vAlign w:val="center"/>
            <w:hideMark/>
          </w:tcPr>
          <w:p w14:paraId="520B2E5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8.823</w:t>
            </w:r>
          </w:p>
        </w:tc>
        <w:tc>
          <w:tcPr>
            <w:tcW w:w="1158" w:type="dxa"/>
            <w:tcBorders>
              <w:top w:val="nil"/>
              <w:left w:val="nil"/>
              <w:bottom w:val="single" w:sz="4" w:space="0" w:color="auto"/>
              <w:right w:val="single" w:sz="4" w:space="0" w:color="auto"/>
            </w:tcBorders>
            <w:shd w:val="clear" w:color="auto" w:fill="auto"/>
            <w:vAlign w:val="center"/>
            <w:hideMark/>
          </w:tcPr>
          <w:p w14:paraId="11FD8FB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77ECCE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66876B9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7437907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128.124</w:t>
            </w:r>
          </w:p>
        </w:tc>
      </w:tr>
      <w:tr w:rsidR="002B4DB7" w:rsidRPr="002B4DB7" w14:paraId="1A413CF4"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3B60C1C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36</w:t>
            </w:r>
          </w:p>
        </w:tc>
        <w:tc>
          <w:tcPr>
            <w:tcW w:w="745" w:type="dxa"/>
            <w:tcBorders>
              <w:top w:val="nil"/>
              <w:left w:val="nil"/>
              <w:bottom w:val="single" w:sz="4" w:space="0" w:color="auto"/>
              <w:right w:val="single" w:sz="4" w:space="0" w:color="auto"/>
            </w:tcBorders>
            <w:shd w:val="clear" w:color="auto" w:fill="auto"/>
            <w:vAlign w:val="center"/>
            <w:hideMark/>
          </w:tcPr>
          <w:p w14:paraId="09F6F02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0.427</w:t>
            </w:r>
          </w:p>
        </w:tc>
        <w:tc>
          <w:tcPr>
            <w:tcW w:w="745" w:type="dxa"/>
            <w:tcBorders>
              <w:top w:val="nil"/>
              <w:left w:val="nil"/>
              <w:bottom w:val="single" w:sz="4" w:space="0" w:color="auto"/>
              <w:right w:val="single" w:sz="4" w:space="0" w:color="auto"/>
            </w:tcBorders>
            <w:shd w:val="clear" w:color="auto" w:fill="auto"/>
            <w:vAlign w:val="center"/>
            <w:hideMark/>
          </w:tcPr>
          <w:p w14:paraId="61688BA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3.037</w:t>
            </w:r>
          </w:p>
        </w:tc>
        <w:tc>
          <w:tcPr>
            <w:tcW w:w="863" w:type="dxa"/>
            <w:tcBorders>
              <w:top w:val="nil"/>
              <w:left w:val="nil"/>
              <w:bottom w:val="single" w:sz="4" w:space="0" w:color="auto"/>
              <w:right w:val="single" w:sz="4" w:space="0" w:color="auto"/>
            </w:tcBorders>
            <w:shd w:val="clear" w:color="auto" w:fill="auto"/>
            <w:vAlign w:val="center"/>
            <w:hideMark/>
          </w:tcPr>
          <w:p w14:paraId="02C2139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1.522</w:t>
            </w:r>
          </w:p>
        </w:tc>
        <w:tc>
          <w:tcPr>
            <w:tcW w:w="863" w:type="dxa"/>
            <w:tcBorders>
              <w:top w:val="nil"/>
              <w:left w:val="nil"/>
              <w:bottom w:val="single" w:sz="4" w:space="0" w:color="auto"/>
              <w:right w:val="single" w:sz="4" w:space="0" w:color="auto"/>
            </w:tcBorders>
            <w:shd w:val="clear" w:color="auto" w:fill="auto"/>
            <w:vAlign w:val="center"/>
            <w:hideMark/>
          </w:tcPr>
          <w:p w14:paraId="6A76F2E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3.919</w:t>
            </w:r>
          </w:p>
        </w:tc>
        <w:tc>
          <w:tcPr>
            <w:tcW w:w="866" w:type="dxa"/>
            <w:tcBorders>
              <w:top w:val="nil"/>
              <w:left w:val="nil"/>
              <w:bottom w:val="single" w:sz="4" w:space="0" w:color="auto"/>
              <w:right w:val="single" w:sz="4" w:space="0" w:color="auto"/>
            </w:tcBorders>
            <w:shd w:val="clear" w:color="auto" w:fill="auto"/>
            <w:vAlign w:val="center"/>
            <w:hideMark/>
          </w:tcPr>
          <w:p w14:paraId="705180B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8.905</w:t>
            </w:r>
          </w:p>
        </w:tc>
        <w:tc>
          <w:tcPr>
            <w:tcW w:w="1158" w:type="dxa"/>
            <w:tcBorders>
              <w:top w:val="nil"/>
              <w:left w:val="nil"/>
              <w:bottom w:val="single" w:sz="4" w:space="0" w:color="auto"/>
              <w:right w:val="single" w:sz="4" w:space="0" w:color="auto"/>
            </w:tcBorders>
            <w:shd w:val="clear" w:color="auto" w:fill="auto"/>
            <w:vAlign w:val="center"/>
            <w:hideMark/>
          </w:tcPr>
          <w:p w14:paraId="01C362B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3FAFD57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579DD44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CE6B88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128.367</w:t>
            </w:r>
          </w:p>
        </w:tc>
      </w:tr>
      <w:tr w:rsidR="002B4DB7" w:rsidRPr="002B4DB7" w14:paraId="769F23BD"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53CC1B6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37</w:t>
            </w:r>
          </w:p>
        </w:tc>
        <w:tc>
          <w:tcPr>
            <w:tcW w:w="745" w:type="dxa"/>
            <w:tcBorders>
              <w:top w:val="nil"/>
              <w:left w:val="nil"/>
              <w:bottom w:val="single" w:sz="4" w:space="0" w:color="auto"/>
              <w:right w:val="single" w:sz="4" w:space="0" w:color="auto"/>
            </w:tcBorders>
            <w:shd w:val="clear" w:color="auto" w:fill="auto"/>
            <w:vAlign w:val="center"/>
            <w:hideMark/>
          </w:tcPr>
          <w:p w14:paraId="58452D0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0.432</w:t>
            </w:r>
          </w:p>
        </w:tc>
        <w:tc>
          <w:tcPr>
            <w:tcW w:w="745" w:type="dxa"/>
            <w:tcBorders>
              <w:top w:val="nil"/>
              <w:left w:val="nil"/>
              <w:bottom w:val="single" w:sz="4" w:space="0" w:color="auto"/>
              <w:right w:val="single" w:sz="4" w:space="0" w:color="auto"/>
            </w:tcBorders>
            <w:shd w:val="clear" w:color="auto" w:fill="auto"/>
            <w:vAlign w:val="center"/>
            <w:hideMark/>
          </w:tcPr>
          <w:p w14:paraId="70DDCFE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3.063</w:t>
            </w:r>
          </w:p>
        </w:tc>
        <w:tc>
          <w:tcPr>
            <w:tcW w:w="863" w:type="dxa"/>
            <w:tcBorders>
              <w:top w:val="nil"/>
              <w:left w:val="nil"/>
              <w:bottom w:val="single" w:sz="4" w:space="0" w:color="auto"/>
              <w:right w:val="single" w:sz="4" w:space="0" w:color="auto"/>
            </w:tcBorders>
            <w:shd w:val="clear" w:color="auto" w:fill="auto"/>
            <w:vAlign w:val="center"/>
            <w:hideMark/>
          </w:tcPr>
          <w:p w14:paraId="087E4AC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1.536</w:t>
            </w:r>
          </w:p>
        </w:tc>
        <w:tc>
          <w:tcPr>
            <w:tcW w:w="863" w:type="dxa"/>
            <w:tcBorders>
              <w:top w:val="nil"/>
              <w:left w:val="nil"/>
              <w:bottom w:val="single" w:sz="4" w:space="0" w:color="auto"/>
              <w:right w:val="single" w:sz="4" w:space="0" w:color="auto"/>
            </w:tcBorders>
            <w:shd w:val="clear" w:color="auto" w:fill="auto"/>
            <w:vAlign w:val="center"/>
            <w:hideMark/>
          </w:tcPr>
          <w:p w14:paraId="700891F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3.954</w:t>
            </w:r>
          </w:p>
        </w:tc>
        <w:tc>
          <w:tcPr>
            <w:tcW w:w="866" w:type="dxa"/>
            <w:tcBorders>
              <w:top w:val="nil"/>
              <w:left w:val="nil"/>
              <w:bottom w:val="single" w:sz="4" w:space="0" w:color="auto"/>
              <w:right w:val="single" w:sz="4" w:space="0" w:color="auto"/>
            </w:tcBorders>
            <w:shd w:val="clear" w:color="auto" w:fill="auto"/>
            <w:vAlign w:val="center"/>
            <w:hideMark/>
          </w:tcPr>
          <w:p w14:paraId="13D53F8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8.985</w:t>
            </w:r>
          </w:p>
        </w:tc>
        <w:tc>
          <w:tcPr>
            <w:tcW w:w="1158" w:type="dxa"/>
            <w:tcBorders>
              <w:top w:val="nil"/>
              <w:left w:val="nil"/>
              <w:bottom w:val="single" w:sz="4" w:space="0" w:color="auto"/>
              <w:right w:val="single" w:sz="4" w:space="0" w:color="auto"/>
            </w:tcBorders>
            <w:shd w:val="clear" w:color="auto" w:fill="auto"/>
            <w:vAlign w:val="center"/>
            <w:hideMark/>
          </w:tcPr>
          <w:p w14:paraId="76F2BC8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937D13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4D616E1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2DC8422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128.606</w:t>
            </w:r>
          </w:p>
        </w:tc>
      </w:tr>
      <w:tr w:rsidR="002B4DB7" w:rsidRPr="002B4DB7" w14:paraId="09C1D916"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522B0BB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38</w:t>
            </w:r>
          </w:p>
        </w:tc>
        <w:tc>
          <w:tcPr>
            <w:tcW w:w="745" w:type="dxa"/>
            <w:tcBorders>
              <w:top w:val="nil"/>
              <w:left w:val="nil"/>
              <w:bottom w:val="single" w:sz="4" w:space="0" w:color="auto"/>
              <w:right w:val="single" w:sz="4" w:space="0" w:color="auto"/>
            </w:tcBorders>
            <w:shd w:val="clear" w:color="auto" w:fill="auto"/>
            <w:vAlign w:val="center"/>
            <w:hideMark/>
          </w:tcPr>
          <w:p w14:paraId="586E11B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0.437</w:t>
            </w:r>
          </w:p>
        </w:tc>
        <w:tc>
          <w:tcPr>
            <w:tcW w:w="745" w:type="dxa"/>
            <w:tcBorders>
              <w:top w:val="nil"/>
              <w:left w:val="nil"/>
              <w:bottom w:val="single" w:sz="4" w:space="0" w:color="auto"/>
              <w:right w:val="single" w:sz="4" w:space="0" w:color="auto"/>
            </w:tcBorders>
            <w:shd w:val="clear" w:color="auto" w:fill="auto"/>
            <w:vAlign w:val="center"/>
            <w:hideMark/>
          </w:tcPr>
          <w:p w14:paraId="11AACBA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3.086</w:t>
            </w:r>
          </w:p>
        </w:tc>
        <w:tc>
          <w:tcPr>
            <w:tcW w:w="863" w:type="dxa"/>
            <w:tcBorders>
              <w:top w:val="nil"/>
              <w:left w:val="nil"/>
              <w:bottom w:val="single" w:sz="4" w:space="0" w:color="auto"/>
              <w:right w:val="single" w:sz="4" w:space="0" w:color="auto"/>
            </w:tcBorders>
            <w:shd w:val="clear" w:color="auto" w:fill="auto"/>
            <w:vAlign w:val="center"/>
            <w:hideMark/>
          </w:tcPr>
          <w:p w14:paraId="6053E9F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1.547</w:t>
            </w:r>
          </w:p>
        </w:tc>
        <w:tc>
          <w:tcPr>
            <w:tcW w:w="863" w:type="dxa"/>
            <w:tcBorders>
              <w:top w:val="nil"/>
              <w:left w:val="nil"/>
              <w:bottom w:val="single" w:sz="4" w:space="0" w:color="auto"/>
              <w:right w:val="single" w:sz="4" w:space="0" w:color="auto"/>
            </w:tcBorders>
            <w:shd w:val="clear" w:color="auto" w:fill="auto"/>
            <w:vAlign w:val="center"/>
            <w:hideMark/>
          </w:tcPr>
          <w:p w14:paraId="0E444F5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3.985</w:t>
            </w:r>
          </w:p>
        </w:tc>
        <w:tc>
          <w:tcPr>
            <w:tcW w:w="866" w:type="dxa"/>
            <w:tcBorders>
              <w:top w:val="nil"/>
              <w:left w:val="nil"/>
              <w:bottom w:val="single" w:sz="4" w:space="0" w:color="auto"/>
              <w:right w:val="single" w:sz="4" w:space="0" w:color="auto"/>
            </w:tcBorders>
            <w:shd w:val="clear" w:color="auto" w:fill="auto"/>
            <w:vAlign w:val="center"/>
            <w:hideMark/>
          </w:tcPr>
          <w:p w14:paraId="6DA4EB4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9.056</w:t>
            </w:r>
          </w:p>
        </w:tc>
        <w:tc>
          <w:tcPr>
            <w:tcW w:w="1158" w:type="dxa"/>
            <w:tcBorders>
              <w:top w:val="nil"/>
              <w:left w:val="nil"/>
              <w:bottom w:val="single" w:sz="4" w:space="0" w:color="auto"/>
              <w:right w:val="single" w:sz="4" w:space="0" w:color="auto"/>
            </w:tcBorders>
            <w:shd w:val="clear" w:color="auto" w:fill="auto"/>
            <w:vAlign w:val="center"/>
            <w:hideMark/>
          </w:tcPr>
          <w:p w14:paraId="6AE252B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078B12C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D5BA12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3F43092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128.823</w:t>
            </w:r>
          </w:p>
        </w:tc>
      </w:tr>
      <w:tr w:rsidR="002B4DB7" w:rsidRPr="002B4DB7" w14:paraId="599FFCAA"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6CB1C6E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39</w:t>
            </w:r>
          </w:p>
        </w:tc>
        <w:tc>
          <w:tcPr>
            <w:tcW w:w="745" w:type="dxa"/>
            <w:tcBorders>
              <w:top w:val="nil"/>
              <w:left w:val="nil"/>
              <w:bottom w:val="single" w:sz="4" w:space="0" w:color="auto"/>
              <w:right w:val="single" w:sz="4" w:space="0" w:color="auto"/>
            </w:tcBorders>
            <w:shd w:val="clear" w:color="auto" w:fill="auto"/>
            <w:vAlign w:val="center"/>
            <w:hideMark/>
          </w:tcPr>
          <w:p w14:paraId="7B2888A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0.443</w:t>
            </w:r>
          </w:p>
        </w:tc>
        <w:tc>
          <w:tcPr>
            <w:tcW w:w="745" w:type="dxa"/>
            <w:tcBorders>
              <w:top w:val="nil"/>
              <w:left w:val="nil"/>
              <w:bottom w:val="single" w:sz="4" w:space="0" w:color="auto"/>
              <w:right w:val="single" w:sz="4" w:space="0" w:color="auto"/>
            </w:tcBorders>
            <w:shd w:val="clear" w:color="auto" w:fill="auto"/>
            <w:vAlign w:val="center"/>
            <w:hideMark/>
          </w:tcPr>
          <w:p w14:paraId="5D1018F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3.111</w:t>
            </w:r>
          </w:p>
        </w:tc>
        <w:tc>
          <w:tcPr>
            <w:tcW w:w="863" w:type="dxa"/>
            <w:tcBorders>
              <w:top w:val="nil"/>
              <w:left w:val="nil"/>
              <w:bottom w:val="single" w:sz="4" w:space="0" w:color="auto"/>
              <w:right w:val="single" w:sz="4" w:space="0" w:color="auto"/>
            </w:tcBorders>
            <w:shd w:val="clear" w:color="auto" w:fill="auto"/>
            <w:vAlign w:val="center"/>
            <w:hideMark/>
          </w:tcPr>
          <w:p w14:paraId="4D9A4D3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1.560</w:t>
            </w:r>
          </w:p>
        </w:tc>
        <w:tc>
          <w:tcPr>
            <w:tcW w:w="863" w:type="dxa"/>
            <w:tcBorders>
              <w:top w:val="nil"/>
              <w:left w:val="nil"/>
              <w:bottom w:val="single" w:sz="4" w:space="0" w:color="auto"/>
              <w:right w:val="single" w:sz="4" w:space="0" w:color="auto"/>
            </w:tcBorders>
            <w:shd w:val="clear" w:color="auto" w:fill="auto"/>
            <w:vAlign w:val="center"/>
            <w:hideMark/>
          </w:tcPr>
          <w:p w14:paraId="339010A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4.018</w:t>
            </w:r>
          </w:p>
        </w:tc>
        <w:tc>
          <w:tcPr>
            <w:tcW w:w="866" w:type="dxa"/>
            <w:tcBorders>
              <w:top w:val="nil"/>
              <w:left w:val="nil"/>
              <w:bottom w:val="single" w:sz="4" w:space="0" w:color="auto"/>
              <w:right w:val="single" w:sz="4" w:space="0" w:color="auto"/>
            </w:tcBorders>
            <w:shd w:val="clear" w:color="auto" w:fill="auto"/>
            <w:vAlign w:val="center"/>
            <w:hideMark/>
          </w:tcPr>
          <w:p w14:paraId="38DB342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9.132</w:t>
            </w:r>
          </w:p>
        </w:tc>
        <w:tc>
          <w:tcPr>
            <w:tcW w:w="1158" w:type="dxa"/>
            <w:tcBorders>
              <w:top w:val="nil"/>
              <w:left w:val="nil"/>
              <w:bottom w:val="single" w:sz="4" w:space="0" w:color="auto"/>
              <w:right w:val="single" w:sz="4" w:space="0" w:color="auto"/>
            </w:tcBorders>
            <w:shd w:val="clear" w:color="auto" w:fill="auto"/>
            <w:vAlign w:val="center"/>
            <w:hideMark/>
          </w:tcPr>
          <w:p w14:paraId="4C6B9394"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6097A7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44AB2D8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75FF2E4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129.055</w:t>
            </w:r>
          </w:p>
        </w:tc>
      </w:tr>
      <w:tr w:rsidR="002B4DB7" w:rsidRPr="002B4DB7" w14:paraId="5844E028"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69ACE4B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40</w:t>
            </w:r>
          </w:p>
        </w:tc>
        <w:tc>
          <w:tcPr>
            <w:tcW w:w="745" w:type="dxa"/>
            <w:tcBorders>
              <w:top w:val="nil"/>
              <w:left w:val="nil"/>
              <w:bottom w:val="single" w:sz="4" w:space="0" w:color="auto"/>
              <w:right w:val="single" w:sz="4" w:space="0" w:color="auto"/>
            </w:tcBorders>
            <w:shd w:val="clear" w:color="auto" w:fill="auto"/>
            <w:vAlign w:val="center"/>
            <w:hideMark/>
          </w:tcPr>
          <w:p w14:paraId="28CE397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0.448</w:t>
            </w:r>
          </w:p>
        </w:tc>
        <w:tc>
          <w:tcPr>
            <w:tcW w:w="745" w:type="dxa"/>
            <w:tcBorders>
              <w:top w:val="nil"/>
              <w:left w:val="nil"/>
              <w:bottom w:val="single" w:sz="4" w:space="0" w:color="auto"/>
              <w:right w:val="single" w:sz="4" w:space="0" w:color="auto"/>
            </w:tcBorders>
            <w:shd w:val="clear" w:color="auto" w:fill="auto"/>
            <w:vAlign w:val="center"/>
            <w:hideMark/>
          </w:tcPr>
          <w:p w14:paraId="0A7F319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3.134</w:t>
            </w:r>
          </w:p>
        </w:tc>
        <w:tc>
          <w:tcPr>
            <w:tcW w:w="863" w:type="dxa"/>
            <w:tcBorders>
              <w:top w:val="nil"/>
              <w:left w:val="nil"/>
              <w:bottom w:val="single" w:sz="4" w:space="0" w:color="auto"/>
              <w:right w:val="single" w:sz="4" w:space="0" w:color="auto"/>
            </w:tcBorders>
            <w:shd w:val="clear" w:color="auto" w:fill="auto"/>
            <w:vAlign w:val="center"/>
            <w:hideMark/>
          </w:tcPr>
          <w:p w14:paraId="4C9D6F6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1.572</w:t>
            </w:r>
          </w:p>
        </w:tc>
        <w:tc>
          <w:tcPr>
            <w:tcW w:w="863" w:type="dxa"/>
            <w:tcBorders>
              <w:top w:val="nil"/>
              <w:left w:val="nil"/>
              <w:bottom w:val="single" w:sz="4" w:space="0" w:color="auto"/>
              <w:right w:val="single" w:sz="4" w:space="0" w:color="auto"/>
            </w:tcBorders>
            <w:shd w:val="clear" w:color="auto" w:fill="auto"/>
            <w:vAlign w:val="center"/>
            <w:hideMark/>
          </w:tcPr>
          <w:p w14:paraId="4EC69EB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4.050</w:t>
            </w:r>
          </w:p>
        </w:tc>
        <w:tc>
          <w:tcPr>
            <w:tcW w:w="866" w:type="dxa"/>
            <w:tcBorders>
              <w:top w:val="nil"/>
              <w:left w:val="nil"/>
              <w:bottom w:val="single" w:sz="4" w:space="0" w:color="auto"/>
              <w:right w:val="single" w:sz="4" w:space="0" w:color="auto"/>
            </w:tcBorders>
            <w:shd w:val="clear" w:color="auto" w:fill="auto"/>
            <w:vAlign w:val="center"/>
            <w:hideMark/>
          </w:tcPr>
          <w:p w14:paraId="34C3174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9.205</w:t>
            </w:r>
          </w:p>
        </w:tc>
        <w:tc>
          <w:tcPr>
            <w:tcW w:w="1158" w:type="dxa"/>
            <w:tcBorders>
              <w:top w:val="nil"/>
              <w:left w:val="nil"/>
              <w:bottom w:val="single" w:sz="4" w:space="0" w:color="auto"/>
              <w:right w:val="single" w:sz="4" w:space="0" w:color="auto"/>
            </w:tcBorders>
            <w:shd w:val="clear" w:color="auto" w:fill="auto"/>
            <w:vAlign w:val="center"/>
            <w:hideMark/>
          </w:tcPr>
          <w:p w14:paraId="3B6138B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1BC8AAB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C4A85E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1FFAAB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129.277</w:t>
            </w:r>
          </w:p>
        </w:tc>
      </w:tr>
      <w:tr w:rsidR="002B4DB7" w:rsidRPr="002B4DB7" w14:paraId="267640F6"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655848C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41</w:t>
            </w:r>
          </w:p>
        </w:tc>
        <w:tc>
          <w:tcPr>
            <w:tcW w:w="745" w:type="dxa"/>
            <w:tcBorders>
              <w:top w:val="nil"/>
              <w:left w:val="nil"/>
              <w:bottom w:val="single" w:sz="4" w:space="0" w:color="auto"/>
              <w:right w:val="single" w:sz="4" w:space="0" w:color="auto"/>
            </w:tcBorders>
            <w:shd w:val="clear" w:color="auto" w:fill="auto"/>
            <w:vAlign w:val="center"/>
            <w:hideMark/>
          </w:tcPr>
          <w:p w14:paraId="06ECE9D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0.453</w:t>
            </w:r>
          </w:p>
        </w:tc>
        <w:tc>
          <w:tcPr>
            <w:tcW w:w="745" w:type="dxa"/>
            <w:tcBorders>
              <w:top w:val="nil"/>
              <w:left w:val="nil"/>
              <w:bottom w:val="single" w:sz="4" w:space="0" w:color="auto"/>
              <w:right w:val="single" w:sz="4" w:space="0" w:color="auto"/>
            </w:tcBorders>
            <w:shd w:val="clear" w:color="auto" w:fill="auto"/>
            <w:vAlign w:val="center"/>
            <w:hideMark/>
          </w:tcPr>
          <w:p w14:paraId="49D4888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3.158</w:t>
            </w:r>
          </w:p>
        </w:tc>
        <w:tc>
          <w:tcPr>
            <w:tcW w:w="863" w:type="dxa"/>
            <w:tcBorders>
              <w:top w:val="nil"/>
              <w:left w:val="nil"/>
              <w:bottom w:val="single" w:sz="4" w:space="0" w:color="auto"/>
              <w:right w:val="single" w:sz="4" w:space="0" w:color="auto"/>
            </w:tcBorders>
            <w:shd w:val="clear" w:color="auto" w:fill="auto"/>
            <w:vAlign w:val="center"/>
            <w:hideMark/>
          </w:tcPr>
          <w:p w14:paraId="798629D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1.584</w:t>
            </w:r>
          </w:p>
        </w:tc>
        <w:tc>
          <w:tcPr>
            <w:tcW w:w="863" w:type="dxa"/>
            <w:tcBorders>
              <w:top w:val="nil"/>
              <w:left w:val="nil"/>
              <w:bottom w:val="single" w:sz="4" w:space="0" w:color="auto"/>
              <w:right w:val="single" w:sz="4" w:space="0" w:color="auto"/>
            </w:tcBorders>
            <w:shd w:val="clear" w:color="auto" w:fill="auto"/>
            <w:vAlign w:val="center"/>
            <w:hideMark/>
          </w:tcPr>
          <w:p w14:paraId="2B00CB11"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4.082</w:t>
            </w:r>
          </w:p>
        </w:tc>
        <w:tc>
          <w:tcPr>
            <w:tcW w:w="866" w:type="dxa"/>
            <w:tcBorders>
              <w:top w:val="nil"/>
              <w:left w:val="nil"/>
              <w:bottom w:val="single" w:sz="4" w:space="0" w:color="auto"/>
              <w:right w:val="single" w:sz="4" w:space="0" w:color="auto"/>
            </w:tcBorders>
            <w:shd w:val="clear" w:color="auto" w:fill="auto"/>
            <w:vAlign w:val="center"/>
            <w:hideMark/>
          </w:tcPr>
          <w:p w14:paraId="587B259D"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9.278</w:t>
            </w:r>
          </w:p>
        </w:tc>
        <w:tc>
          <w:tcPr>
            <w:tcW w:w="1158" w:type="dxa"/>
            <w:tcBorders>
              <w:top w:val="nil"/>
              <w:left w:val="nil"/>
              <w:bottom w:val="single" w:sz="4" w:space="0" w:color="auto"/>
              <w:right w:val="single" w:sz="4" w:space="0" w:color="auto"/>
            </w:tcBorders>
            <w:shd w:val="clear" w:color="auto" w:fill="auto"/>
            <w:vAlign w:val="center"/>
            <w:hideMark/>
          </w:tcPr>
          <w:p w14:paraId="075EDB1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D07E02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22E964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2048DDE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129.500</w:t>
            </w:r>
          </w:p>
        </w:tc>
      </w:tr>
      <w:tr w:rsidR="002B4DB7" w:rsidRPr="002B4DB7" w14:paraId="6116ED54"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1A6E6E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42</w:t>
            </w:r>
          </w:p>
        </w:tc>
        <w:tc>
          <w:tcPr>
            <w:tcW w:w="745" w:type="dxa"/>
            <w:tcBorders>
              <w:top w:val="nil"/>
              <w:left w:val="nil"/>
              <w:bottom w:val="single" w:sz="4" w:space="0" w:color="auto"/>
              <w:right w:val="single" w:sz="4" w:space="0" w:color="auto"/>
            </w:tcBorders>
            <w:shd w:val="clear" w:color="auto" w:fill="auto"/>
            <w:vAlign w:val="center"/>
            <w:hideMark/>
          </w:tcPr>
          <w:p w14:paraId="1AF3DA1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0.459</w:t>
            </w:r>
          </w:p>
        </w:tc>
        <w:tc>
          <w:tcPr>
            <w:tcW w:w="745" w:type="dxa"/>
            <w:tcBorders>
              <w:top w:val="nil"/>
              <w:left w:val="nil"/>
              <w:bottom w:val="single" w:sz="4" w:space="0" w:color="auto"/>
              <w:right w:val="single" w:sz="4" w:space="0" w:color="auto"/>
            </w:tcBorders>
            <w:shd w:val="clear" w:color="auto" w:fill="auto"/>
            <w:vAlign w:val="center"/>
            <w:hideMark/>
          </w:tcPr>
          <w:p w14:paraId="18039A5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3.177</w:t>
            </w:r>
          </w:p>
        </w:tc>
        <w:tc>
          <w:tcPr>
            <w:tcW w:w="863" w:type="dxa"/>
            <w:tcBorders>
              <w:top w:val="nil"/>
              <w:left w:val="nil"/>
              <w:bottom w:val="single" w:sz="4" w:space="0" w:color="auto"/>
              <w:right w:val="single" w:sz="4" w:space="0" w:color="auto"/>
            </w:tcBorders>
            <w:shd w:val="clear" w:color="auto" w:fill="auto"/>
            <w:vAlign w:val="center"/>
            <w:hideMark/>
          </w:tcPr>
          <w:p w14:paraId="5D442B6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1.595</w:t>
            </w:r>
          </w:p>
        </w:tc>
        <w:tc>
          <w:tcPr>
            <w:tcW w:w="863" w:type="dxa"/>
            <w:tcBorders>
              <w:top w:val="nil"/>
              <w:left w:val="nil"/>
              <w:bottom w:val="single" w:sz="4" w:space="0" w:color="auto"/>
              <w:right w:val="single" w:sz="4" w:space="0" w:color="auto"/>
            </w:tcBorders>
            <w:shd w:val="clear" w:color="auto" w:fill="auto"/>
            <w:vAlign w:val="center"/>
            <w:hideMark/>
          </w:tcPr>
          <w:p w14:paraId="1B430D8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4.110</w:t>
            </w:r>
          </w:p>
        </w:tc>
        <w:tc>
          <w:tcPr>
            <w:tcW w:w="866" w:type="dxa"/>
            <w:tcBorders>
              <w:top w:val="nil"/>
              <w:left w:val="nil"/>
              <w:bottom w:val="single" w:sz="4" w:space="0" w:color="auto"/>
              <w:right w:val="single" w:sz="4" w:space="0" w:color="auto"/>
            </w:tcBorders>
            <w:shd w:val="clear" w:color="auto" w:fill="auto"/>
            <w:vAlign w:val="center"/>
            <w:hideMark/>
          </w:tcPr>
          <w:p w14:paraId="766AC37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9.341</w:t>
            </w:r>
          </w:p>
        </w:tc>
        <w:tc>
          <w:tcPr>
            <w:tcW w:w="1158" w:type="dxa"/>
            <w:tcBorders>
              <w:top w:val="nil"/>
              <w:left w:val="nil"/>
              <w:bottom w:val="single" w:sz="4" w:space="0" w:color="auto"/>
              <w:right w:val="single" w:sz="4" w:space="0" w:color="auto"/>
            </w:tcBorders>
            <w:shd w:val="clear" w:color="auto" w:fill="auto"/>
            <w:vAlign w:val="center"/>
            <w:hideMark/>
          </w:tcPr>
          <w:p w14:paraId="78D99AB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F128E9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5F524C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7890ABA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129.702</w:t>
            </w:r>
          </w:p>
        </w:tc>
      </w:tr>
      <w:tr w:rsidR="002B4DB7" w:rsidRPr="002B4DB7" w14:paraId="3E7FE340"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79B957E"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43</w:t>
            </w:r>
          </w:p>
        </w:tc>
        <w:tc>
          <w:tcPr>
            <w:tcW w:w="745" w:type="dxa"/>
            <w:tcBorders>
              <w:top w:val="nil"/>
              <w:left w:val="nil"/>
              <w:bottom w:val="single" w:sz="4" w:space="0" w:color="auto"/>
              <w:right w:val="single" w:sz="4" w:space="0" w:color="auto"/>
            </w:tcBorders>
            <w:shd w:val="clear" w:color="auto" w:fill="auto"/>
            <w:vAlign w:val="center"/>
            <w:hideMark/>
          </w:tcPr>
          <w:p w14:paraId="36C2E4C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0.465</w:t>
            </w:r>
          </w:p>
        </w:tc>
        <w:tc>
          <w:tcPr>
            <w:tcW w:w="745" w:type="dxa"/>
            <w:tcBorders>
              <w:top w:val="nil"/>
              <w:left w:val="nil"/>
              <w:bottom w:val="single" w:sz="4" w:space="0" w:color="auto"/>
              <w:right w:val="single" w:sz="4" w:space="0" w:color="auto"/>
            </w:tcBorders>
            <w:shd w:val="clear" w:color="auto" w:fill="auto"/>
            <w:vAlign w:val="center"/>
            <w:hideMark/>
          </w:tcPr>
          <w:p w14:paraId="6DCF969C"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3.197</w:t>
            </w:r>
          </w:p>
        </w:tc>
        <w:tc>
          <w:tcPr>
            <w:tcW w:w="863" w:type="dxa"/>
            <w:tcBorders>
              <w:top w:val="nil"/>
              <w:left w:val="nil"/>
              <w:bottom w:val="single" w:sz="4" w:space="0" w:color="auto"/>
              <w:right w:val="single" w:sz="4" w:space="0" w:color="auto"/>
            </w:tcBorders>
            <w:shd w:val="clear" w:color="auto" w:fill="auto"/>
            <w:vAlign w:val="center"/>
            <w:hideMark/>
          </w:tcPr>
          <w:p w14:paraId="4FD1C33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1.605</w:t>
            </w:r>
          </w:p>
        </w:tc>
        <w:tc>
          <w:tcPr>
            <w:tcW w:w="863" w:type="dxa"/>
            <w:tcBorders>
              <w:top w:val="nil"/>
              <w:left w:val="nil"/>
              <w:bottom w:val="single" w:sz="4" w:space="0" w:color="auto"/>
              <w:right w:val="single" w:sz="4" w:space="0" w:color="auto"/>
            </w:tcBorders>
            <w:shd w:val="clear" w:color="auto" w:fill="auto"/>
            <w:vAlign w:val="center"/>
            <w:hideMark/>
          </w:tcPr>
          <w:p w14:paraId="3D3B58E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4.139</w:t>
            </w:r>
          </w:p>
        </w:tc>
        <w:tc>
          <w:tcPr>
            <w:tcW w:w="866" w:type="dxa"/>
            <w:tcBorders>
              <w:top w:val="nil"/>
              <w:left w:val="nil"/>
              <w:bottom w:val="single" w:sz="4" w:space="0" w:color="auto"/>
              <w:right w:val="single" w:sz="4" w:space="0" w:color="auto"/>
            </w:tcBorders>
            <w:shd w:val="clear" w:color="auto" w:fill="auto"/>
            <w:vAlign w:val="center"/>
            <w:hideMark/>
          </w:tcPr>
          <w:p w14:paraId="28CF08D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9.406</w:t>
            </w:r>
          </w:p>
        </w:tc>
        <w:tc>
          <w:tcPr>
            <w:tcW w:w="1158" w:type="dxa"/>
            <w:tcBorders>
              <w:top w:val="nil"/>
              <w:left w:val="nil"/>
              <w:bottom w:val="single" w:sz="4" w:space="0" w:color="auto"/>
              <w:right w:val="single" w:sz="4" w:space="0" w:color="auto"/>
            </w:tcBorders>
            <w:shd w:val="clear" w:color="auto" w:fill="auto"/>
            <w:vAlign w:val="center"/>
            <w:hideMark/>
          </w:tcPr>
          <w:p w14:paraId="2992CEF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001994D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06F08A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EAB58F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129.906</w:t>
            </w:r>
          </w:p>
        </w:tc>
      </w:tr>
      <w:tr w:rsidR="002B4DB7" w:rsidRPr="002B4DB7" w14:paraId="055316B1"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B3DF606"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44</w:t>
            </w:r>
          </w:p>
        </w:tc>
        <w:tc>
          <w:tcPr>
            <w:tcW w:w="745" w:type="dxa"/>
            <w:tcBorders>
              <w:top w:val="nil"/>
              <w:left w:val="nil"/>
              <w:bottom w:val="single" w:sz="4" w:space="0" w:color="auto"/>
              <w:right w:val="single" w:sz="4" w:space="0" w:color="auto"/>
            </w:tcBorders>
            <w:shd w:val="clear" w:color="auto" w:fill="auto"/>
            <w:vAlign w:val="center"/>
            <w:hideMark/>
          </w:tcPr>
          <w:p w14:paraId="231433FA"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0.471</w:t>
            </w:r>
          </w:p>
        </w:tc>
        <w:tc>
          <w:tcPr>
            <w:tcW w:w="745" w:type="dxa"/>
            <w:tcBorders>
              <w:top w:val="nil"/>
              <w:left w:val="nil"/>
              <w:bottom w:val="single" w:sz="4" w:space="0" w:color="auto"/>
              <w:right w:val="single" w:sz="4" w:space="0" w:color="auto"/>
            </w:tcBorders>
            <w:shd w:val="clear" w:color="auto" w:fill="auto"/>
            <w:vAlign w:val="center"/>
            <w:hideMark/>
          </w:tcPr>
          <w:p w14:paraId="591AB19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3.217</w:t>
            </w:r>
          </w:p>
        </w:tc>
        <w:tc>
          <w:tcPr>
            <w:tcW w:w="863" w:type="dxa"/>
            <w:tcBorders>
              <w:top w:val="nil"/>
              <w:left w:val="nil"/>
              <w:bottom w:val="single" w:sz="4" w:space="0" w:color="auto"/>
              <w:right w:val="single" w:sz="4" w:space="0" w:color="auto"/>
            </w:tcBorders>
            <w:shd w:val="clear" w:color="auto" w:fill="auto"/>
            <w:vAlign w:val="center"/>
            <w:hideMark/>
          </w:tcPr>
          <w:p w14:paraId="701C01C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1.615</w:t>
            </w:r>
          </w:p>
        </w:tc>
        <w:tc>
          <w:tcPr>
            <w:tcW w:w="863" w:type="dxa"/>
            <w:tcBorders>
              <w:top w:val="nil"/>
              <w:left w:val="nil"/>
              <w:bottom w:val="single" w:sz="4" w:space="0" w:color="auto"/>
              <w:right w:val="single" w:sz="4" w:space="0" w:color="auto"/>
            </w:tcBorders>
            <w:shd w:val="clear" w:color="auto" w:fill="auto"/>
            <w:vAlign w:val="center"/>
            <w:hideMark/>
          </w:tcPr>
          <w:p w14:paraId="7D7C851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4.167</w:t>
            </w:r>
          </w:p>
        </w:tc>
        <w:tc>
          <w:tcPr>
            <w:tcW w:w="866" w:type="dxa"/>
            <w:tcBorders>
              <w:top w:val="nil"/>
              <w:left w:val="nil"/>
              <w:bottom w:val="single" w:sz="4" w:space="0" w:color="auto"/>
              <w:right w:val="single" w:sz="4" w:space="0" w:color="auto"/>
            </w:tcBorders>
            <w:shd w:val="clear" w:color="auto" w:fill="auto"/>
            <w:vAlign w:val="center"/>
            <w:hideMark/>
          </w:tcPr>
          <w:p w14:paraId="2D0B52F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9.470</w:t>
            </w:r>
          </w:p>
        </w:tc>
        <w:tc>
          <w:tcPr>
            <w:tcW w:w="1158" w:type="dxa"/>
            <w:tcBorders>
              <w:top w:val="nil"/>
              <w:left w:val="nil"/>
              <w:bottom w:val="single" w:sz="4" w:space="0" w:color="auto"/>
              <w:right w:val="single" w:sz="4" w:space="0" w:color="auto"/>
            </w:tcBorders>
            <w:shd w:val="clear" w:color="auto" w:fill="auto"/>
            <w:vAlign w:val="center"/>
            <w:hideMark/>
          </w:tcPr>
          <w:p w14:paraId="267ADF2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2D03DC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9DDD36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E0307E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130.108</w:t>
            </w:r>
          </w:p>
        </w:tc>
      </w:tr>
      <w:tr w:rsidR="002B4DB7" w:rsidRPr="002B4DB7" w14:paraId="19D2D6CB"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5F9A3BD2"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45</w:t>
            </w:r>
          </w:p>
        </w:tc>
        <w:tc>
          <w:tcPr>
            <w:tcW w:w="745" w:type="dxa"/>
            <w:tcBorders>
              <w:top w:val="nil"/>
              <w:left w:val="nil"/>
              <w:bottom w:val="single" w:sz="4" w:space="0" w:color="auto"/>
              <w:right w:val="single" w:sz="4" w:space="0" w:color="auto"/>
            </w:tcBorders>
            <w:shd w:val="clear" w:color="auto" w:fill="auto"/>
            <w:vAlign w:val="center"/>
            <w:hideMark/>
          </w:tcPr>
          <w:p w14:paraId="3AF5D7FB"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0.476</w:t>
            </w:r>
          </w:p>
        </w:tc>
        <w:tc>
          <w:tcPr>
            <w:tcW w:w="745" w:type="dxa"/>
            <w:tcBorders>
              <w:top w:val="nil"/>
              <w:left w:val="nil"/>
              <w:bottom w:val="single" w:sz="4" w:space="0" w:color="auto"/>
              <w:right w:val="single" w:sz="4" w:space="0" w:color="auto"/>
            </w:tcBorders>
            <w:shd w:val="clear" w:color="auto" w:fill="auto"/>
            <w:vAlign w:val="center"/>
            <w:hideMark/>
          </w:tcPr>
          <w:p w14:paraId="046B9938"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3.235</w:t>
            </w:r>
          </w:p>
        </w:tc>
        <w:tc>
          <w:tcPr>
            <w:tcW w:w="863" w:type="dxa"/>
            <w:tcBorders>
              <w:top w:val="nil"/>
              <w:left w:val="nil"/>
              <w:bottom w:val="single" w:sz="4" w:space="0" w:color="auto"/>
              <w:right w:val="single" w:sz="4" w:space="0" w:color="auto"/>
            </w:tcBorders>
            <w:shd w:val="clear" w:color="auto" w:fill="auto"/>
            <w:vAlign w:val="center"/>
            <w:hideMark/>
          </w:tcPr>
          <w:p w14:paraId="2EE1B570"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1.625</w:t>
            </w:r>
          </w:p>
        </w:tc>
        <w:tc>
          <w:tcPr>
            <w:tcW w:w="863" w:type="dxa"/>
            <w:tcBorders>
              <w:top w:val="nil"/>
              <w:left w:val="nil"/>
              <w:bottom w:val="single" w:sz="4" w:space="0" w:color="auto"/>
              <w:right w:val="single" w:sz="4" w:space="0" w:color="auto"/>
            </w:tcBorders>
            <w:shd w:val="clear" w:color="auto" w:fill="auto"/>
            <w:vAlign w:val="center"/>
            <w:hideMark/>
          </w:tcPr>
          <w:p w14:paraId="23FA5717"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4.194</w:t>
            </w:r>
          </w:p>
        </w:tc>
        <w:tc>
          <w:tcPr>
            <w:tcW w:w="866" w:type="dxa"/>
            <w:tcBorders>
              <w:top w:val="nil"/>
              <w:left w:val="nil"/>
              <w:bottom w:val="single" w:sz="4" w:space="0" w:color="auto"/>
              <w:right w:val="single" w:sz="4" w:space="0" w:color="auto"/>
            </w:tcBorders>
            <w:shd w:val="clear" w:color="auto" w:fill="auto"/>
            <w:vAlign w:val="center"/>
            <w:hideMark/>
          </w:tcPr>
          <w:p w14:paraId="55EBD92F"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9.530</w:t>
            </w:r>
          </w:p>
        </w:tc>
        <w:tc>
          <w:tcPr>
            <w:tcW w:w="1158" w:type="dxa"/>
            <w:tcBorders>
              <w:top w:val="nil"/>
              <w:left w:val="nil"/>
              <w:bottom w:val="single" w:sz="4" w:space="0" w:color="auto"/>
              <w:right w:val="single" w:sz="4" w:space="0" w:color="auto"/>
            </w:tcBorders>
            <w:shd w:val="clear" w:color="auto" w:fill="auto"/>
            <w:vAlign w:val="center"/>
            <w:hideMark/>
          </w:tcPr>
          <w:p w14:paraId="53F7B30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609BA393"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4DDF39A9"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07B3DA85" w14:textId="77777777" w:rsidR="002B4DB7" w:rsidRPr="002B4DB7" w:rsidRDefault="002B4DB7" w:rsidP="002B4DB7">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130.304</w:t>
            </w:r>
          </w:p>
        </w:tc>
      </w:tr>
      <w:tr w:rsidR="00BB0C9F" w:rsidRPr="002B4DB7" w14:paraId="5D355C95" w14:textId="77777777" w:rsidTr="00312066">
        <w:trPr>
          <w:trHeight w:val="254"/>
        </w:trPr>
        <w:tc>
          <w:tcPr>
            <w:tcW w:w="647"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28A4461B" w14:textId="1623E7D0" w:rsidR="00BB0C9F" w:rsidRPr="002B4DB7" w:rsidRDefault="00BB0C9F"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lastRenderedPageBreak/>
              <w:t>Mes</w:t>
            </w:r>
          </w:p>
        </w:tc>
        <w:tc>
          <w:tcPr>
            <w:tcW w:w="4082" w:type="dxa"/>
            <w:gridSpan w:val="5"/>
            <w:tcBorders>
              <w:top w:val="single" w:sz="4" w:space="0" w:color="auto"/>
              <w:left w:val="nil"/>
              <w:bottom w:val="single" w:sz="4" w:space="0" w:color="auto"/>
              <w:right w:val="single" w:sz="4" w:space="0" w:color="auto"/>
            </w:tcBorders>
            <w:shd w:val="clear" w:color="auto" w:fill="D9D9D9" w:themeFill="background1" w:themeFillShade="D9"/>
            <w:vAlign w:val="center"/>
          </w:tcPr>
          <w:p w14:paraId="5F8D7AE8" w14:textId="2BF57EB2"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Ahuellamiento (mm)</w:t>
            </w:r>
          </w:p>
        </w:tc>
        <w:tc>
          <w:tcPr>
            <w:tcW w:w="1158" w:type="dxa"/>
            <w:vMerge w:val="restart"/>
            <w:tcBorders>
              <w:top w:val="single" w:sz="4" w:space="0" w:color="auto"/>
              <w:left w:val="nil"/>
              <w:right w:val="single" w:sz="4" w:space="0" w:color="auto"/>
            </w:tcBorders>
            <w:shd w:val="clear" w:color="auto" w:fill="D9D9D9" w:themeFill="background1" w:themeFillShade="D9"/>
            <w:vAlign w:val="center"/>
          </w:tcPr>
          <w:p w14:paraId="51B10B3E" w14:textId="782F71CD"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Piel de cocodrilo (%)</w:t>
            </w:r>
          </w:p>
        </w:tc>
        <w:tc>
          <w:tcPr>
            <w:tcW w:w="942" w:type="dxa"/>
            <w:vMerge w:val="restart"/>
            <w:tcBorders>
              <w:top w:val="single" w:sz="4" w:space="0" w:color="auto"/>
              <w:left w:val="nil"/>
              <w:right w:val="single" w:sz="4" w:space="0" w:color="auto"/>
            </w:tcBorders>
            <w:shd w:val="clear" w:color="auto" w:fill="D9D9D9" w:themeFill="background1" w:themeFillShade="D9"/>
            <w:vAlign w:val="center"/>
          </w:tcPr>
          <w:p w14:paraId="1009381F" w14:textId="3AB5CB79"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Longitudinal</w:t>
            </w:r>
            <w:r w:rsidR="002B3829">
              <w:rPr>
                <w:rFonts w:ascii="Arial Narrow" w:eastAsia="Times New Roman" w:hAnsi="Arial Narrow" w:cs="Calibri"/>
                <w:b/>
                <w:bCs/>
                <w:color w:val="000000"/>
                <w:sz w:val="16"/>
                <w:szCs w:val="16"/>
                <w:lang w:eastAsia="es-419"/>
              </w:rPr>
              <w:t xml:space="preserve"> (m/km)</w:t>
            </w:r>
          </w:p>
        </w:tc>
        <w:tc>
          <w:tcPr>
            <w:tcW w:w="981" w:type="dxa"/>
            <w:vMerge w:val="restart"/>
            <w:tcBorders>
              <w:top w:val="single" w:sz="4" w:space="0" w:color="auto"/>
              <w:left w:val="nil"/>
              <w:right w:val="single" w:sz="4" w:space="0" w:color="auto"/>
            </w:tcBorders>
            <w:shd w:val="clear" w:color="auto" w:fill="D9D9D9" w:themeFill="background1" w:themeFillShade="D9"/>
            <w:vAlign w:val="center"/>
          </w:tcPr>
          <w:p w14:paraId="4CBAB4A2" w14:textId="71018FE2"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Transversal</w:t>
            </w:r>
            <w:r w:rsidR="002B3829">
              <w:rPr>
                <w:rFonts w:ascii="Arial Narrow" w:eastAsia="Times New Roman" w:hAnsi="Arial Narrow" w:cs="Calibri"/>
                <w:b/>
                <w:bCs/>
                <w:color w:val="000000"/>
                <w:sz w:val="16"/>
                <w:szCs w:val="16"/>
                <w:lang w:eastAsia="es-419"/>
              </w:rPr>
              <w:t xml:space="preserve"> (m/km)</w:t>
            </w:r>
          </w:p>
        </w:tc>
        <w:tc>
          <w:tcPr>
            <w:tcW w:w="863" w:type="dxa"/>
            <w:vMerge w:val="restart"/>
            <w:tcBorders>
              <w:top w:val="single" w:sz="4" w:space="0" w:color="auto"/>
              <w:left w:val="nil"/>
              <w:right w:val="single" w:sz="4" w:space="0" w:color="auto"/>
            </w:tcBorders>
            <w:shd w:val="clear" w:color="auto" w:fill="D9D9D9" w:themeFill="background1" w:themeFillShade="D9"/>
            <w:vAlign w:val="center"/>
          </w:tcPr>
          <w:p w14:paraId="31B08D9C" w14:textId="3DC93F86"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IRI final</w:t>
            </w:r>
            <w:r w:rsidR="002B3829">
              <w:rPr>
                <w:rFonts w:ascii="Arial Narrow" w:eastAsia="Times New Roman" w:hAnsi="Arial Narrow" w:cs="Calibri"/>
                <w:b/>
                <w:bCs/>
                <w:color w:val="000000"/>
                <w:sz w:val="16"/>
                <w:szCs w:val="16"/>
                <w:lang w:eastAsia="es-419"/>
              </w:rPr>
              <w:t xml:space="preserve"> (cm/km)</w:t>
            </w:r>
          </w:p>
        </w:tc>
      </w:tr>
      <w:tr w:rsidR="00BB0C9F" w:rsidRPr="002B4DB7" w14:paraId="52E75862" w14:textId="77777777" w:rsidTr="00BB0C9F">
        <w:trPr>
          <w:trHeight w:val="254"/>
        </w:trPr>
        <w:tc>
          <w:tcPr>
            <w:tcW w:w="647" w:type="dxa"/>
            <w:vMerge/>
            <w:tcBorders>
              <w:left w:val="single" w:sz="4" w:space="0" w:color="auto"/>
              <w:bottom w:val="single" w:sz="4" w:space="0" w:color="auto"/>
              <w:right w:val="single" w:sz="4" w:space="0" w:color="auto"/>
            </w:tcBorders>
            <w:shd w:val="clear" w:color="auto" w:fill="auto"/>
            <w:noWrap/>
            <w:vAlign w:val="bottom"/>
          </w:tcPr>
          <w:p w14:paraId="0A31419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p>
        </w:tc>
        <w:tc>
          <w:tcPr>
            <w:tcW w:w="745" w:type="dxa"/>
            <w:tcBorders>
              <w:top w:val="nil"/>
              <w:left w:val="nil"/>
              <w:bottom w:val="single" w:sz="4" w:space="0" w:color="auto"/>
              <w:right w:val="single" w:sz="4" w:space="0" w:color="auto"/>
            </w:tcBorders>
            <w:shd w:val="clear" w:color="auto" w:fill="D9D9D9" w:themeFill="background1" w:themeFillShade="D9"/>
            <w:vAlign w:val="center"/>
          </w:tcPr>
          <w:p w14:paraId="1EAE2CC0" w14:textId="0052253D"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AC</w:t>
            </w:r>
          </w:p>
        </w:tc>
        <w:tc>
          <w:tcPr>
            <w:tcW w:w="745" w:type="dxa"/>
            <w:tcBorders>
              <w:top w:val="nil"/>
              <w:left w:val="nil"/>
              <w:bottom w:val="single" w:sz="4" w:space="0" w:color="auto"/>
              <w:right w:val="single" w:sz="4" w:space="0" w:color="auto"/>
            </w:tcBorders>
            <w:shd w:val="clear" w:color="auto" w:fill="D9D9D9" w:themeFill="background1" w:themeFillShade="D9"/>
            <w:vAlign w:val="center"/>
          </w:tcPr>
          <w:p w14:paraId="1AF794FF" w14:textId="6A6B3D65"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Base</w:t>
            </w:r>
          </w:p>
        </w:tc>
        <w:tc>
          <w:tcPr>
            <w:tcW w:w="863" w:type="dxa"/>
            <w:tcBorders>
              <w:top w:val="nil"/>
              <w:left w:val="nil"/>
              <w:bottom w:val="single" w:sz="4" w:space="0" w:color="auto"/>
              <w:right w:val="single" w:sz="4" w:space="0" w:color="auto"/>
            </w:tcBorders>
            <w:shd w:val="clear" w:color="auto" w:fill="D9D9D9" w:themeFill="background1" w:themeFillShade="D9"/>
            <w:vAlign w:val="center"/>
          </w:tcPr>
          <w:p w14:paraId="271BCCE9" w14:textId="2F1F3A4A"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Subbase</w:t>
            </w:r>
          </w:p>
        </w:tc>
        <w:tc>
          <w:tcPr>
            <w:tcW w:w="863" w:type="dxa"/>
            <w:tcBorders>
              <w:top w:val="nil"/>
              <w:left w:val="nil"/>
              <w:bottom w:val="single" w:sz="4" w:space="0" w:color="auto"/>
              <w:right w:val="single" w:sz="4" w:space="0" w:color="auto"/>
            </w:tcBorders>
            <w:shd w:val="clear" w:color="auto" w:fill="D9D9D9" w:themeFill="background1" w:themeFillShade="D9"/>
            <w:vAlign w:val="center"/>
          </w:tcPr>
          <w:p w14:paraId="7090CB0D" w14:textId="5C0BEEA4"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Subrasante</w:t>
            </w:r>
          </w:p>
        </w:tc>
        <w:tc>
          <w:tcPr>
            <w:tcW w:w="866" w:type="dxa"/>
            <w:tcBorders>
              <w:top w:val="nil"/>
              <w:left w:val="nil"/>
              <w:bottom w:val="single" w:sz="4" w:space="0" w:color="auto"/>
              <w:right w:val="single" w:sz="4" w:space="0" w:color="auto"/>
            </w:tcBorders>
            <w:shd w:val="clear" w:color="auto" w:fill="D9D9D9" w:themeFill="background1" w:themeFillShade="D9"/>
            <w:vAlign w:val="center"/>
          </w:tcPr>
          <w:p w14:paraId="7DCAABB4" w14:textId="50CEE78A"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Total</w:t>
            </w:r>
          </w:p>
        </w:tc>
        <w:tc>
          <w:tcPr>
            <w:tcW w:w="1158" w:type="dxa"/>
            <w:vMerge/>
            <w:tcBorders>
              <w:left w:val="nil"/>
              <w:bottom w:val="single" w:sz="4" w:space="0" w:color="auto"/>
              <w:right w:val="single" w:sz="4" w:space="0" w:color="auto"/>
            </w:tcBorders>
            <w:shd w:val="clear" w:color="auto" w:fill="auto"/>
            <w:vAlign w:val="center"/>
          </w:tcPr>
          <w:p w14:paraId="632A0D8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p>
        </w:tc>
        <w:tc>
          <w:tcPr>
            <w:tcW w:w="942" w:type="dxa"/>
            <w:vMerge/>
            <w:tcBorders>
              <w:left w:val="nil"/>
              <w:bottom w:val="single" w:sz="4" w:space="0" w:color="auto"/>
              <w:right w:val="single" w:sz="4" w:space="0" w:color="auto"/>
            </w:tcBorders>
            <w:shd w:val="clear" w:color="auto" w:fill="auto"/>
            <w:vAlign w:val="center"/>
          </w:tcPr>
          <w:p w14:paraId="5F54E41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p>
        </w:tc>
        <w:tc>
          <w:tcPr>
            <w:tcW w:w="981" w:type="dxa"/>
            <w:vMerge/>
            <w:tcBorders>
              <w:left w:val="nil"/>
              <w:bottom w:val="single" w:sz="4" w:space="0" w:color="auto"/>
              <w:right w:val="single" w:sz="4" w:space="0" w:color="auto"/>
            </w:tcBorders>
            <w:shd w:val="clear" w:color="auto" w:fill="auto"/>
            <w:vAlign w:val="center"/>
          </w:tcPr>
          <w:p w14:paraId="56BFBC4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p>
        </w:tc>
        <w:tc>
          <w:tcPr>
            <w:tcW w:w="863" w:type="dxa"/>
            <w:vMerge/>
            <w:tcBorders>
              <w:left w:val="nil"/>
              <w:bottom w:val="single" w:sz="4" w:space="0" w:color="auto"/>
              <w:right w:val="single" w:sz="4" w:space="0" w:color="auto"/>
            </w:tcBorders>
            <w:shd w:val="clear" w:color="auto" w:fill="auto"/>
            <w:vAlign w:val="center"/>
          </w:tcPr>
          <w:p w14:paraId="14A6827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p>
        </w:tc>
      </w:tr>
      <w:tr w:rsidR="00BB0C9F" w:rsidRPr="002B4DB7" w14:paraId="6C000B31"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886DF3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46</w:t>
            </w:r>
          </w:p>
        </w:tc>
        <w:tc>
          <w:tcPr>
            <w:tcW w:w="745" w:type="dxa"/>
            <w:tcBorders>
              <w:top w:val="nil"/>
              <w:left w:val="nil"/>
              <w:bottom w:val="single" w:sz="4" w:space="0" w:color="auto"/>
              <w:right w:val="single" w:sz="4" w:space="0" w:color="auto"/>
            </w:tcBorders>
            <w:shd w:val="clear" w:color="auto" w:fill="auto"/>
            <w:vAlign w:val="center"/>
            <w:hideMark/>
          </w:tcPr>
          <w:p w14:paraId="792F41E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0.482</w:t>
            </w:r>
          </w:p>
        </w:tc>
        <w:tc>
          <w:tcPr>
            <w:tcW w:w="745" w:type="dxa"/>
            <w:tcBorders>
              <w:top w:val="nil"/>
              <w:left w:val="nil"/>
              <w:bottom w:val="single" w:sz="4" w:space="0" w:color="auto"/>
              <w:right w:val="single" w:sz="4" w:space="0" w:color="auto"/>
            </w:tcBorders>
            <w:shd w:val="clear" w:color="auto" w:fill="auto"/>
            <w:vAlign w:val="center"/>
            <w:hideMark/>
          </w:tcPr>
          <w:p w14:paraId="24FF7EA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3.256</w:t>
            </w:r>
          </w:p>
        </w:tc>
        <w:tc>
          <w:tcPr>
            <w:tcW w:w="863" w:type="dxa"/>
            <w:tcBorders>
              <w:top w:val="nil"/>
              <w:left w:val="nil"/>
              <w:bottom w:val="single" w:sz="4" w:space="0" w:color="auto"/>
              <w:right w:val="single" w:sz="4" w:space="0" w:color="auto"/>
            </w:tcBorders>
            <w:shd w:val="clear" w:color="auto" w:fill="auto"/>
            <w:vAlign w:val="center"/>
            <w:hideMark/>
          </w:tcPr>
          <w:p w14:paraId="78AB8B2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1.636</w:t>
            </w:r>
          </w:p>
        </w:tc>
        <w:tc>
          <w:tcPr>
            <w:tcW w:w="863" w:type="dxa"/>
            <w:tcBorders>
              <w:top w:val="nil"/>
              <w:left w:val="nil"/>
              <w:bottom w:val="single" w:sz="4" w:space="0" w:color="auto"/>
              <w:right w:val="single" w:sz="4" w:space="0" w:color="auto"/>
            </w:tcBorders>
            <w:shd w:val="clear" w:color="auto" w:fill="auto"/>
            <w:vAlign w:val="center"/>
            <w:hideMark/>
          </w:tcPr>
          <w:p w14:paraId="6807903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4.223</w:t>
            </w:r>
          </w:p>
        </w:tc>
        <w:tc>
          <w:tcPr>
            <w:tcW w:w="866" w:type="dxa"/>
            <w:tcBorders>
              <w:top w:val="nil"/>
              <w:left w:val="nil"/>
              <w:bottom w:val="single" w:sz="4" w:space="0" w:color="auto"/>
              <w:right w:val="single" w:sz="4" w:space="0" w:color="auto"/>
            </w:tcBorders>
            <w:shd w:val="clear" w:color="auto" w:fill="auto"/>
            <w:vAlign w:val="center"/>
            <w:hideMark/>
          </w:tcPr>
          <w:p w14:paraId="0533AD6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9.597</w:t>
            </w:r>
          </w:p>
        </w:tc>
        <w:tc>
          <w:tcPr>
            <w:tcW w:w="1158" w:type="dxa"/>
            <w:tcBorders>
              <w:top w:val="nil"/>
              <w:left w:val="nil"/>
              <w:bottom w:val="single" w:sz="4" w:space="0" w:color="auto"/>
              <w:right w:val="single" w:sz="4" w:space="0" w:color="auto"/>
            </w:tcBorders>
            <w:shd w:val="clear" w:color="auto" w:fill="auto"/>
            <w:vAlign w:val="center"/>
            <w:hideMark/>
          </w:tcPr>
          <w:p w14:paraId="2A8FF6B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6FF8FAC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DB9DA3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1DF5711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130.515</w:t>
            </w:r>
          </w:p>
        </w:tc>
      </w:tr>
      <w:tr w:rsidR="00BB0C9F" w:rsidRPr="002B4DB7" w14:paraId="7E7D98D0"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58BA4B7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47</w:t>
            </w:r>
          </w:p>
        </w:tc>
        <w:tc>
          <w:tcPr>
            <w:tcW w:w="745" w:type="dxa"/>
            <w:tcBorders>
              <w:top w:val="nil"/>
              <w:left w:val="nil"/>
              <w:bottom w:val="single" w:sz="4" w:space="0" w:color="auto"/>
              <w:right w:val="single" w:sz="4" w:space="0" w:color="auto"/>
            </w:tcBorders>
            <w:shd w:val="clear" w:color="auto" w:fill="auto"/>
            <w:vAlign w:val="center"/>
            <w:hideMark/>
          </w:tcPr>
          <w:p w14:paraId="7DEDE70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0.488</w:t>
            </w:r>
          </w:p>
        </w:tc>
        <w:tc>
          <w:tcPr>
            <w:tcW w:w="745" w:type="dxa"/>
            <w:tcBorders>
              <w:top w:val="nil"/>
              <w:left w:val="nil"/>
              <w:bottom w:val="single" w:sz="4" w:space="0" w:color="auto"/>
              <w:right w:val="single" w:sz="4" w:space="0" w:color="auto"/>
            </w:tcBorders>
            <w:shd w:val="clear" w:color="auto" w:fill="auto"/>
            <w:vAlign w:val="center"/>
            <w:hideMark/>
          </w:tcPr>
          <w:p w14:paraId="2AC4C65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3.274</w:t>
            </w:r>
          </w:p>
        </w:tc>
        <w:tc>
          <w:tcPr>
            <w:tcW w:w="863" w:type="dxa"/>
            <w:tcBorders>
              <w:top w:val="nil"/>
              <w:left w:val="nil"/>
              <w:bottom w:val="single" w:sz="4" w:space="0" w:color="auto"/>
              <w:right w:val="single" w:sz="4" w:space="0" w:color="auto"/>
            </w:tcBorders>
            <w:shd w:val="clear" w:color="auto" w:fill="auto"/>
            <w:vAlign w:val="center"/>
            <w:hideMark/>
          </w:tcPr>
          <w:p w14:paraId="59FAE14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1.646</w:t>
            </w:r>
          </w:p>
        </w:tc>
        <w:tc>
          <w:tcPr>
            <w:tcW w:w="863" w:type="dxa"/>
            <w:tcBorders>
              <w:top w:val="nil"/>
              <w:left w:val="nil"/>
              <w:bottom w:val="single" w:sz="4" w:space="0" w:color="auto"/>
              <w:right w:val="single" w:sz="4" w:space="0" w:color="auto"/>
            </w:tcBorders>
            <w:shd w:val="clear" w:color="auto" w:fill="auto"/>
            <w:vAlign w:val="center"/>
            <w:hideMark/>
          </w:tcPr>
          <w:p w14:paraId="08A17EE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4.249</w:t>
            </w:r>
          </w:p>
        </w:tc>
        <w:tc>
          <w:tcPr>
            <w:tcW w:w="866" w:type="dxa"/>
            <w:tcBorders>
              <w:top w:val="nil"/>
              <w:left w:val="nil"/>
              <w:bottom w:val="single" w:sz="4" w:space="0" w:color="auto"/>
              <w:right w:val="single" w:sz="4" w:space="0" w:color="auto"/>
            </w:tcBorders>
            <w:shd w:val="clear" w:color="auto" w:fill="auto"/>
            <w:vAlign w:val="center"/>
            <w:hideMark/>
          </w:tcPr>
          <w:p w14:paraId="368DD4B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9.656</w:t>
            </w:r>
          </w:p>
        </w:tc>
        <w:tc>
          <w:tcPr>
            <w:tcW w:w="1158" w:type="dxa"/>
            <w:tcBorders>
              <w:top w:val="nil"/>
              <w:left w:val="nil"/>
              <w:bottom w:val="single" w:sz="4" w:space="0" w:color="auto"/>
              <w:right w:val="single" w:sz="4" w:space="0" w:color="auto"/>
            </w:tcBorders>
            <w:shd w:val="clear" w:color="auto" w:fill="auto"/>
            <w:vAlign w:val="center"/>
            <w:hideMark/>
          </w:tcPr>
          <w:p w14:paraId="7A26027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1F39597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62AC42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1B52C9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130.707</w:t>
            </w:r>
          </w:p>
        </w:tc>
      </w:tr>
      <w:tr w:rsidR="00BB0C9F" w:rsidRPr="002B4DB7" w14:paraId="36797627"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335C679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48</w:t>
            </w:r>
          </w:p>
        </w:tc>
        <w:tc>
          <w:tcPr>
            <w:tcW w:w="745" w:type="dxa"/>
            <w:tcBorders>
              <w:top w:val="nil"/>
              <w:left w:val="nil"/>
              <w:bottom w:val="single" w:sz="4" w:space="0" w:color="auto"/>
              <w:right w:val="single" w:sz="4" w:space="0" w:color="auto"/>
            </w:tcBorders>
            <w:shd w:val="clear" w:color="auto" w:fill="auto"/>
            <w:vAlign w:val="center"/>
            <w:hideMark/>
          </w:tcPr>
          <w:p w14:paraId="7AFEC16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0.493</w:t>
            </w:r>
          </w:p>
        </w:tc>
        <w:tc>
          <w:tcPr>
            <w:tcW w:w="745" w:type="dxa"/>
            <w:tcBorders>
              <w:top w:val="nil"/>
              <w:left w:val="nil"/>
              <w:bottom w:val="single" w:sz="4" w:space="0" w:color="auto"/>
              <w:right w:val="single" w:sz="4" w:space="0" w:color="auto"/>
            </w:tcBorders>
            <w:shd w:val="clear" w:color="auto" w:fill="auto"/>
            <w:vAlign w:val="center"/>
            <w:hideMark/>
          </w:tcPr>
          <w:p w14:paraId="1A4F6DE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3.295</w:t>
            </w:r>
          </w:p>
        </w:tc>
        <w:tc>
          <w:tcPr>
            <w:tcW w:w="863" w:type="dxa"/>
            <w:tcBorders>
              <w:top w:val="nil"/>
              <w:left w:val="nil"/>
              <w:bottom w:val="single" w:sz="4" w:space="0" w:color="auto"/>
              <w:right w:val="single" w:sz="4" w:space="0" w:color="auto"/>
            </w:tcBorders>
            <w:shd w:val="clear" w:color="auto" w:fill="auto"/>
            <w:vAlign w:val="center"/>
            <w:hideMark/>
          </w:tcPr>
          <w:p w14:paraId="74391CB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1.656</w:t>
            </w:r>
          </w:p>
        </w:tc>
        <w:tc>
          <w:tcPr>
            <w:tcW w:w="863" w:type="dxa"/>
            <w:tcBorders>
              <w:top w:val="nil"/>
              <w:left w:val="nil"/>
              <w:bottom w:val="single" w:sz="4" w:space="0" w:color="auto"/>
              <w:right w:val="single" w:sz="4" w:space="0" w:color="auto"/>
            </w:tcBorders>
            <w:shd w:val="clear" w:color="auto" w:fill="auto"/>
            <w:vAlign w:val="center"/>
            <w:hideMark/>
          </w:tcPr>
          <w:p w14:paraId="4E0EE5A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4.278</w:t>
            </w:r>
          </w:p>
        </w:tc>
        <w:tc>
          <w:tcPr>
            <w:tcW w:w="866" w:type="dxa"/>
            <w:tcBorders>
              <w:top w:val="nil"/>
              <w:left w:val="nil"/>
              <w:bottom w:val="single" w:sz="4" w:space="0" w:color="auto"/>
              <w:right w:val="single" w:sz="4" w:space="0" w:color="auto"/>
            </w:tcBorders>
            <w:shd w:val="clear" w:color="auto" w:fill="auto"/>
            <w:vAlign w:val="center"/>
            <w:hideMark/>
          </w:tcPr>
          <w:p w14:paraId="2C8E185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9.722</w:t>
            </w:r>
          </w:p>
        </w:tc>
        <w:tc>
          <w:tcPr>
            <w:tcW w:w="1158" w:type="dxa"/>
            <w:tcBorders>
              <w:top w:val="nil"/>
              <w:left w:val="nil"/>
              <w:bottom w:val="single" w:sz="4" w:space="0" w:color="auto"/>
              <w:right w:val="single" w:sz="4" w:space="0" w:color="auto"/>
            </w:tcBorders>
            <w:shd w:val="clear" w:color="auto" w:fill="auto"/>
            <w:vAlign w:val="center"/>
            <w:hideMark/>
          </w:tcPr>
          <w:p w14:paraId="6249343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2D654E6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227D2A7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36D2224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130.916</w:t>
            </w:r>
          </w:p>
        </w:tc>
      </w:tr>
      <w:tr w:rsidR="00BB0C9F" w:rsidRPr="002B4DB7" w14:paraId="553E61FF"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6CB67BC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49</w:t>
            </w:r>
          </w:p>
        </w:tc>
        <w:tc>
          <w:tcPr>
            <w:tcW w:w="745" w:type="dxa"/>
            <w:tcBorders>
              <w:top w:val="nil"/>
              <w:left w:val="nil"/>
              <w:bottom w:val="single" w:sz="4" w:space="0" w:color="auto"/>
              <w:right w:val="single" w:sz="4" w:space="0" w:color="auto"/>
            </w:tcBorders>
            <w:shd w:val="clear" w:color="auto" w:fill="auto"/>
            <w:vAlign w:val="center"/>
            <w:hideMark/>
          </w:tcPr>
          <w:p w14:paraId="2FB7515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0.498</w:t>
            </w:r>
          </w:p>
        </w:tc>
        <w:tc>
          <w:tcPr>
            <w:tcW w:w="745" w:type="dxa"/>
            <w:tcBorders>
              <w:top w:val="nil"/>
              <w:left w:val="nil"/>
              <w:bottom w:val="single" w:sz="4" w:space="0" w:color="auto"/>
              <w:right w:val="single" w:sz="4" w:space="0" w:color="auto"/>
            </w:tcBorders>
            <w:shd w:val="clear" w:color="auto" w:fill="auto"/>
            <w:vAlign w:val="center"/>
            <w:hideMark/>
          </w:tcPr>
          <w:p w14:paraId="26B769F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3.316</w:t>
            </w:r>
          </w:p>
        </w:tc>
        <w:tc>
          <w:tcPr>
            <w:tcW w:w="863" w:type="dxa"/>
            <w:tcBorders>
              <w:top w:val="nil"/>
              <w:left w:val="nil"/>
              <w:bottom w:val="single" w:sz="4" w:space="0" w:color="auto"/>
              <w:right w:val="single" w:sz="4" w:space="0" w:color="auto"/>
            </w:tcBorders>
            <w:shd w:val="clear" w:color="auto" w:fill="auto"/>
            <w:vAlign w:val="center"/>
            <w:hideMark/>
          </w:tcPr>
          <w:p w14:paraId="656904E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1.667</w:t>
            </w:r>
          </w:p>
        </w:tc>
        <w:tc>
          <w:tcPr>
            <w:tcW w:w="863" w:type="dxa"/>
            <w:tcBorders>
              <w:top w:val="nil"/>
              <w:left w:val="nil"/>
              <w:bottom w:val="single" w:sz="4" w:space="0" w:color="auto"/>
              <w:right w:val="single" w:sz="4" w:space="0" w:color="auto"/>
            </w:tcBorders>
            <w:shd w:val="clear" w:color="auto" w:fill="auto"/>
            <w:vAlign w:val="center"/>
            <w:hideMark/>
          </w:tcPr>
          <w:p w14:paraId="08ED88B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4.306</w:t>
            </w:r>
          </w:p>
        </w:tc>
        <w:tc>
          <w:tcPr>
            <w:tcW w:w="866" w:type="dxa"/>
            <w:tcBorders>
              <w:top w:val="nil"/>
              <w:left w:val="nil"/>
              <w:bottom w:val="single" w:sz="4" w:space="0" w:color="auto"/>
              <w:right w:val="single" w:sz="4" w:space="0" w:color="auto"/>
            </w:tcBorders>
            <w:shd w:val="clear" w:color="auto" w:fill="auto"/>
            <w:vAlign w:val="center"/>
            <w:hideMark/>
          </w:tcPr>
          <w:p w14:paraId="1BA22E1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9.787</w:t>
            </w:r>
          </w:p>
        </w:tc>
        <w:tc>
          <w:tcPr>
            <w:tcW w:w="1158" w:type="dxa"/>
            <w:tcBorders>
              <w:top w:val="nil"/>
              <w:left w:val="nil"/>
              <w:bottom w:val="single" w:sz="4" w:space="0" w:color="auto"/>
              <w:right w:val="single" w:sz="4" w:space="0" w:color="auto"/>
            </w:tcBorders>
            <w:shd w:val="clear" w:color="auto" w:fill="auto"/>
            <w:vAlign w:val="center"/>
            <w:hideMark/>
          </w:tcPr>
          <w:p w14:paraId="37D00EB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3D23A5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314A84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7A882D4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131.124</w:t>
            </w:r>
          </w:p>
        </w:tc>
      </w:tr>
      <w:tr w:rsidR="00BB0C9F" w:rsidRPr="002B4DB7" w14:paraId="7FA996CF"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5542660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50</w:t>
            </w:r>
          </w:p>
        </w:tc>
        <w:tc>
          <w:tcPr>
            <w:tcW w:w="745" w:type="dxa"/>
            <w:tcBorders>
              <w:top w:val="nil"/>
              <w:left w:val="nil"/>
              <w:bottom w:val="single" w:sz="4" w:space="0" w:color="auto"/>
              <w:right w:val="single" w:sz="4" w:space="0" w:color="auto"/>
            </w:tcBorders>
            <w:shd w:val="clear" w:color="auto" w:fill="auto"/>
            <w:vAlign w:val="center"/>
            <w:hideMark/>
          </w:tcPr>
          <w:p w14:paraId="6F51E89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0.502</w:t>
            </w:r>
          </w:p>
        </w:tc>
        <w:tc>
          <w:tcPr>
            <w:tcW w:w="745" w:type="dxa"/>
            <w:tcBorders>
              <w:top w:val="nil"/>
              <w:left w:val="nil"/>
              <w:bottom w:val="single" w:sz="4" w:space="0" w:color="auto"/>
              <w:right w:val="single" w:sz="4" w:space="0" w:color="auto"/>
            </w:tcBorders>
            <w:shd w:val="clear" w:color="auto" w:fill="auto"/>
            <w:vAlign w:val="center"/>
            <w:hideMark/>
          </w:tcPr>
          <w:p w14:paraId="34541FC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3.334</w:t>
            </w:r>
          </w:p>
        </w:tc>
        <w:tc>
          <w:tcPr>
            <w:tcW w:w="863" w:type="dxa"/>
            <w:tcBorders>
              <w:top w:val="nil"/>
              <w:left w:val="nil"/>
              <w:bottom w:val="single" w:sz="4" w:space="0" w:color="auto"/>
              <w:right w:val="single" w:sz="4" w:space="0" w:color="auto"/>
            </w:tcBorders>
            <w:shd w:val="clear" w:color="auto" w:fill="auto"/>
            <w:vAlign w:val="center"/>
            <w:hideMark/>
          </w:tcPr>
          <w:p w14:paraId="1A54D19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1.677</w:t>
            </w:r>
          </w:p>
        </w:tc>
        <w:tc>
          <w:tcPr>
            <w:tcW w:w="863" w:type="dxa"/>
            <w:tcBorders>
              <w:top w:val="nil"/>
              <w:left w:val="nil"/>
              <w:bottom w:val="single" w:sz="4" w:space="0" w:color="auto"/>
              <w:right w:val="single" w:sz="4" w:space="0" w:color="auto"/>
            </w:tcBorders>
            <w:shd w:val="clear" w:color="auto" w:fill="auto"/>
            <w:vAlign w:val="center"/>
            <w:hideMark/>
          </w:tcPr>
          <w:p w14:paraId="42F8763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4.331</w:t>
            </w:r>
          </w:p>
        </w:tc>
        <w:tc>
          <w:tcPr>
            <w:tcW w:w="866" w:type="dxa"/>
            <w:tcBorders>
              <w:top w:val="nil"/>
              <w:left w:val="nil"/>
              <w:bottom w:val="single" w:sz="4" w:space="0" w:color="auto"/>
              <w:right w:val="single" w:sz="4" w:space="0" w:color="auto"/>
            </w:tcBorders>
            <w:shd w:val="clear" w:color="auto" w:fill="auto"/>
            <w:vAlign w:val="center"/>
            <w:hideMark/>
          </w:tcPr>
          <w:p w14:paraId="50DB6A2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9.844</w:t>
            </w:r>
          </w:p>
        </w:tc>
        <w:tc>
          <w:tcPr>
            <w:tcW w:w="1158" w:type="dxa"/>
            <w:tcBorders>
              <w:top w:val="nil"/>
              <w:left w:val="nil"/>
              <w:bottom w:val="single" w:sz="4" w:space="0" w:color="auto"/>
              <w:right w:val="single" w:sz="4" w:space="0" w:color="auto"/>
            </w:tcBorders>
            <w:shd w:val="clear" w:color="auto" w:fill="auto"/>
            <w:vAlign w:val="center"/>
            <w:hideMark/>
          </w:tcPr>
          <w:p w14:paraId="0C843C0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7FF948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2F31EB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33EF555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131.314</w:t>
            </w:r>
          </w:p>
        </w:tc>
      </w:tr>
      <w:tr w:rsidR="00BB0C9F" w:rsidRPr="002B4DB7" w14:paraId="32FB7F75"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80B89D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51</w:t>
            </w:r>
          </w:p>
        </w:tc>
        <w:tc>
          <w:tcPr>
            <w:tcW w:w="745" w:type="dxa"/>
            <w:tcBorders>
              <w:top w:val="nil"/>
              <w:left w:val="nil"/>
              <w:bottom w:val="single" w:sz="4" w:space="0" w:color="auto"/>
              <w:right w:val="single" w:sz="4" w:space="0" w:color="auto"/>
            </w:tcBorders>
            <w:shd w:val="clear" w:color="auto" w:fill="auto"/>
            <w:vAlign w:val="center"/>
            <w:hideMark/>
          </w:tcPr>
          <w:p w14:paraId="5DB40D0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0.507</w:t>
            </w:r>
          </w:p>
        </w:tc>
        <w:tc>
          <w:tcPr>
            <w:tcW w:w="745" w:type="dxa"/>
            <w:tcBorders>
              <w:top w:val="nil"/>
              <w:left w:val="nil"/>
              <w:bottom w:val="single" w:sz="4" w:space="0" w:color="auto"/>
              <w:right w:val="single" w:sz="4" w:space="0" w:color="auto"/>
            </w:tcBorders>
            <w:shd w:val="clear" w:color="auto" w:fill="auto"/>
            <w:vAlign w:val="center"/>
            <w:hideMark/>
          </w:tcPr>
          <w:p w14:paraId="5F65363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3.354</w:t>
            </w:r>
          </w:p>
        </w:tc>
        <w:tc>
          <w:tcPr>
            <w:tcW w:w="863" w:type="dxa"/>
            <w:tcBorders>
              <w:top w:val="nil"/>
              <w:left w:val="nil"/>
              <w:bottom w:val="single" w:sz="4" w:space="0" w:color="auto"/>
              <w:right w:val="single" w:sz="4" w:space="0" w:color="auto"/>
            </w:tcBorders>
            <w:shd w:val="clear" w:color="auto" w:fill="auto"/>
            <w:vAlign w:val="center"/>
            <w:hideMark/>
          </w:tcPr>
          <w:p w14:paraId="48DD9FF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1.687</w:t>
            </w:r>
          </w:p>
        </w:tc>
        <w:tc>
          <w:tcPr>
            <w:tcW w:w="863" w:type="dxa"/>
            <w:tcBorders>
              <w:top w:val="nil"/>
              <w:left w:val="nil"/>
              <w:bottom w:val="single" w:sz="4" w:space="0" w:color="auto"/>
              <w:right w:val="single" w:sz="4" w:space="0" w:color="auto"/>
            </w:tcBorders>
            <w:shd w:val="clear" w:color="auto" w:fill="auto"/>
            <w:vAlign w:val="center"/>
            <w:hideMark/>
          </w:tcPr>
          <w:p w14:paraId="794DB0B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4.359</w:t>
            </w:r>
          </w:p>
        </w:tc>
        <w:tc>
          <w:tcPr>
            <w:tcW w:w="866" w:type="dxa"/>
            <w:tcBorders>
              <w:top w:val="nil"/>
              <w:left w:val="nil"/>
              <w:bottom w:val="single" w:sz="4" w:space="0" w:color="auto"/>
              <w:right w:val="single" w:sz="4" w:space="0" w:color="auto"/>
            </w:tcBorders>
            <w:shd w:val="clear" w:color="auto" w:fill="auto"/>
            <w:vAlign w:val="center"/>
            <w:hideMark/>
          </w:tcPr>
          <w:p w14:paraId="348190A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9.907</w:t>
            </w:r>
          </w:p>
        </w:tc>
        <w:tc>
          <w:tcPr>
            <w:tcW w:w="1158" w:type="dxa"/>
            <w:tcBorders>
              <w:top w:val="nil"/>
              <w:left w:val="nil"/>
              <w:bottom w:val="single" w:sz="4" w:space="0" w:color="auto"/>
              <w:right w:val="single" w:sz="4" w:space="0" w:color="auto"/>
            </w:tcBorders>
            <w:shd w:val="clear" w:color="auto" w:fill="auto"/>
            <w:vAlign w:val="center"/>
            <w:hideMark/>
          </w:tcPr>
          <w:p w14:paraId="69985D9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154A754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648199A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AEF8CD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131.517</w:t>
            </w:r>
          </w:p>
        </w:tc>
      </w:tr>
      <w:tr w:rsidR="00BB0C9F" w:rsidRPr="002B4DB7" w14:paraId="3DF65143"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7555736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52</w:t>
            </w:r>
          </w:p>
        </w:tc>
        <w:tc>
          <w:tcPr>
            <w:tcW w:w="745" w:type="dxa"/>
            <w:tcBorders>
              <w:top w:val="nil"/>
              <w:left w:val="nil"/>
              <w:bottom w:val="single" w:sz="4" w:space="0" w:color="auto"/>
              <w:right w:val="single" w:sz="4" w:space="0" w:color="auto"/>
            </w:tcBorders>
            <w:shd w:val="clear" w:color="auto" w:fill="auto"/>
            <w:vAlign w:val="center"/>
            <w:hideMark/>
          </w:tcPr>
          <w:p w14:paraId="6A3A518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0.512</w:t>
            </w:r>
          </w:p>
        </w:tc>
        <w:tc>
          <w:tcPr>
            <w:tcW w:w="745" w:type="dxa"/>
            <w:tcBorders>
              <w:top w:val="nil"/>
              <w:left w:val="nil"/>
              <w:bottom w:val="single" w:sz="4" w:space="0" w:color="auto"/>
              <w:right w:val="single" w:sz="4" w:space="0" w:color="auto"/>
            </w:tcBorders>
            <w:shd w:val="clear" w:color="auto" w:fill="auto"/>
            <w:vAlign w:val="center"/>
            <w:hideMark/>
          </w:tcPr>
          <w:p w14:paraId="5A575B2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3.373</w:t>
            </w:r>
          </w:p>
        </w:tc>
        <w:tc>
          <w:tcPr>
            <w:tcW w:w="863" w:type="dxa"/>
            <w:tcBorders>
              <w:top w:val="nil"/>
              <w:left w:val="nil"/>
              <w:bottom w:val="single" w:sz="4" w:space="0" w:color="auto"/>
              <w:right w:val="single" w:sz="4" w:space="0" w:color="auto"/>
            </w:tcBorders>
            <w:shd w:val="clear" w:color="auto" w:fill="auto"/>
            <w:vAlign w:val="center"/>
            <w:hideMark/>
          </w:tcPr>
          <w:p w14:paraId="645195B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1.697</w:t>
            </w:r>
          </w:p>
        </w:tc>
        <w:tc>
          <w:tcPr>
            <w:tcW w:w="863" w:type="dxa"/>
            <w:tcBorders>
              <w:top w:val="nil"/>
              <w:left w:val="nil"/>
              <w:bottom w:val="single" w:sz="4" w:space="0" w:color="auto"/>
              <w:right w:val="single" w:sz="4" w:space="0" w:color="auto"/>
            </w:tcBorders>
            <w:shd w:val="clear" w:color="auto" w:fill="auto"/>
            <w:vAlign w:val="center"/>
            <w:hideMark/>
          </w:tcPr>
          <w:p w14:paraId="28E9EC3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4.385</w:t>
            </w:r>
          </w:p>
        </w:tc>
        <w:tc>
          <w:tcPr>
            <w:tcW w:w="866" w:type="dxa"/>
            <w:tcBorders>
              <w:top w:val="nil"/>
              <w:left w:val="nil"/>
              <w:bottom w:val="single" w:sz="4" w:space="0" w:color="auto"/>
              <w:right w:val="single" w:sz="4" w:space="0" w:color="auto"/>
            </w:tcBorders>
            <w:shd w:val="clear" w:color="auto" w:fill="auto"/>
            <w:vAlign w:val="center"/>
            <w:hideMark/>
          </w:tcPr>
          <w:p w14:paraId="3118E10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9.967</w:t>
            </w:r>
          </w:p>
        </w:tc>
        <w:tc>
          <w:tcPr>
            <w:tcW w:w="1158" w:type="dxa"/>
            <w:tcBorders>
              <w:top w:val="nil"/>
              <w:left w:val="nil"/>
              <w:bottom w:val="single" w:sz="4" w:space="0" w:color="auto"/>
              <w:right w:val="single" w:sz="4" w:space="0" w:color="auto"/>
            </w:tcBorders>
            <w:shd w:val="clear" w:color="auto" w:fill="auto"/>
            <w:vAlign w:val="center"/>
            <w:hideMark/>
          </w:tcPr>
          <w:p w14:paraId="227E004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6DE17E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2148173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5B077F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131.713</w:t>
            </w:r>
          </w:p>
        </w:tc>
      </w:tr>
      <w:tr w:rsidR="00BB0C9F" w:rsidRPr="002B4DB7" w14:paraId="1B0E7048"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D9842B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53</w:t>
            </w:r>
          </w:p>
        </w:tc>
        <w:tc>
          <w:tcPr>
            <w:tcW w:w="745" w:type="dxa"/>
            <w:tcBorders>
              <w:top w:val="nil"/>
              <w:left w:val="nil"/>
              <w:bottom w:val="single" w:sz="4" w:space="0" w:color="auto"/>
              <w:right w:val="single" w:sz="4" w:space="0" w:color="auto"/>
            </w:tcBorders>
            <w:shd w:val="clear" w:color="auto" w:fill="auto"/>
            <w:vAlign w:val="center"/>
            <w:hideMark/>
          </w:tcPr>
          <w:p w14:paraId="45445C5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0.516</w:t>
            </w:r>
          </w:p>
        </w:tc>
        <w:tc>
          <w:tcPr>
            <w:tcW w:w="745" w:type="dxa"/>
            <w:tcBorders>
              <w:top w:val="nil"/>
              <w:left w:val="nil"/>
              <w:bottom w:val="single" w:sz="4" w:space="0" w:color="auto"/>
              <w:right w:val="single" w:sz="4" w:space="0" w:color="auto"/>
            </w:tcBorders>
            <w:shd w:val="clear" w:color="auto" w:fill="auto"/>
            <w:vAlign w:val="center"/>
            <w:hideMark/>
          </w:tcPr>
          <w:p w14:paraId="6A976B1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3.393</w:t>
            </w:r>
          </w:p>
        </w:tc>
        <w:tc>
          <w:tcPr>
            <w:tcW w:w="863" w:type="dxa"/>
            <w:tcBorders>
              <w:top w:val="nil"/>
              <w:left w:val="nil"/>
              <w:bottom w:val="single" w:sz="4" w:space="0" w:color="auto"/>
              <w:right w:val="single" w:sz="4" w:space="0" w:color="auto"/>
            </w:tcBorders>
            <w:shd w:val="clear" w:color="auto" w:fill="auto"/>
            <w:vAlign w:val="center"/>
            <w:hideMark/>
          </w:tcPr>
          <w:p w14:paraId="4DF44A5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1.707</w:t>
            </w:r>
          </w:p>
        </w:tc>
        <w:tc>
          <w:tcPr>
            <w:tcW w:w="863" w:type="dxa"/>
            <w:tcBorders>
              <w:top w:val="nil"/>
              <w:left w:val="nil"/>
              <w:bottom w:val="single" w:sz="4" w:space="0" w:color="auto"/>
              <w:right w:val="single" w:sz="4" w:space="0" w:color="auto"/>
            </w:tcBorders>
            <w:shd w:val="clear" w:color="auto" w:fill="auto"/>
            <w:vAlign w:val="center"/>
            <w:hideMark/>
          </w:tcPr>
          <w:p w14:paraId="2FD5B90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4.412</w:t>
            </w:r>
          </w:p>
        </w:tc>
        <w:tc>
          <w:tcPr>
            <w:tcW w:w="866" w:type="dxa"/>
            <w:tcBorders>
              <w:top w:val="nil"/>
              <w:left w:val="nil"/>
              <w:bottom w:val="single" w:sz="4" w:space="0" w:color="auto"/>
              <w:right w:val="single" w:sz="4" w:space="0" w:color="auto"/>
            </w:tcBorders>
            <w:shd w:val="clear" w:color="auto" w:fill="auto"/>
            <w:vAlign w:val="center"/>
            <w:hideMark/>
          </w:tcPr>
          <w:p w14:paraId="352873A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10.027</w:t>
            </w:r>
          </w:p>
        </w:tc>
        <w:tc>
          <w:tcPr>
            <w:tcW w:w="1158" w:type="dxa"/>
            <w:tcBorders>
              <w:top w:val="nil"/>
              <w:left w:val="nil"/>
              <w:bottom w:val="single" w:sz="4" w:space="0" w:color="auto"/>
              <w:right w:val="single" w:sz="4" w:space="0" w:color="auto"/>
            </w:tcBorders>
            <w:shd w:val="clear" w:color="auto" w:fill="auto"/>
            <w:vAlign w:val="center"/>
            <w:hideMark/>
          </w:tcPr>
          <w:p w14:paraId="6BE977E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76AAAA0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0C49637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7679005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131.911</w:t>
            </w:r>
          </w:p>
        </w:tc>
      </w:tr>
      <w:tr w:rsidR="00BB0C9F" w:rsidRPr="002B4DB7" w14:paraId="66B14232"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13F6450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54</w:t>
            </w:r>
          </w:p>
        </w:tc>
        <w:tc>
          <w:tcPr>
            <w:tcW w:w="745" w:type="dxa"/>
            <w:tcBorders>
              <w:top w:val="nil"/>
              <w:left w:val="nil"/>
              <w:bottom w:val="single" w:sz="4" w:space="0" w:color="auto"/>
              <w:right w:val="single" w:sz="4" w:space="0" w:color="auto"/>
            </w:tcBorders>
            <w:shd w:val="clear" w:color="auto" w:fill="auto"/>
            <w:vAlign w:val="center"/>
            <w:hideMark/>
          </w:tcPr>
          <w:p w14:paraId="69C2492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0.521</w:t>
            </w:r>
          </w:p>
        </w:tc>
        <w:tc>
          <w:tcPr>
            <w:tcW w:w="745" w:type="dxa"/>
            <w:tcBorders>
              <w:top w:val="nil"/>
              <w:left w:val="nil"/>
              <w:bottom w:val="single" w:sz="4" w:space="0" w:color="auto"/>
              <w:right w:val="single" w:sz="4" w:space="0" w:color="auto"/>
            </w:tcBorders>
            <w:shd w:val="clear" w:color="auto" w:fill="auto"/>
            <w:vAlign w:val="center"/>
            <w:hideMark/>
          </w:tcPr>
          <w:p w14:paraId="5D7E08F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3.408</w:t>
            </w:r>
          </w:p>
        </w:tc>
        <w:tc>
          <w:tcPr>
            <w:tcW w:w="863" w:type="dxa"/>
            <w:tcBorders>
              <w:top w:val="nil"/>
              <w:left w:val="nil"/>
              <w:bottom w:val="single" w:sz="4" w:space="0" w:color="auto"/>
              <w:right w:val="single" w:sz="4" w:space="0" w:color="auto"/>
            </w:tcBorders>
            <w:shd w:val="clear" w:color="auto" w:fill="auto"/>
            <w:vAlign w:val="center"/>
            <w:hideMark/>
          </w:tcPr>
          <w:p w14:paraId="472A6F0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1.715</w:t>
            </w:r>
          </w:p>
        </w:tc>
        <w:tc>
          <w:tcPr>
            <w:tcW w:w="863" w:type="dxa"/>
            <w:tcBorders>
              <w:top w:val="nil"/>
              <w:left w:val="nil"/>
              <w:bottom w:val="single" w:sz="4" w:space="0" w:color="auto"/>
              <w:right w:val="single" w:sz="4" w:space="0" w:color="auto"/>
            </w:tcBorders>
            <w:shd w:val="clear" w:color="auto" w:fill="auto"/>
            <w:vAlign w:val="center"/>
            <w:hideMark/>
          </w:tcPr>
          <w:p w14:paraId="41F2391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4.435</w:t>
            </w:r>
          </w:p>
        </w:tc>
        <w:tc>
          <w:tcPr>
            <w:tcW w:w="866" w:type="dxa"/>
            <w:tcBorders>
              <w:top w:val="nil"/>
              <w:left w:val="nil"/>
              <w:bottom w:val="single" w:sz="4" w:space="0" w:color="auto"/>
              <w:right w:val="single" w:sz="4" w:space="0" w:color="auto"/>
            </w:tcBorders>
            <w:shd w:val="clear" w:color="auto" w:fill="auto"/>
            <w:vAlign w:val="center"/>
            <w:hideMark/>
          </w:tcPr>
          <w:p w14:paraId="0484B6C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10.080</w:t>
            </w:r>
          </w:p>
        </w:tc>
        <w:tc>
          <w:tcPr>
            <w:tcW w:w="1158" w:type="dxa"/>
            <w:tcBorders>
              <w:top w:val="nil"/>
              <w:left w:val="nil"/>
              <w:bottom w:val="single" w:sz="4" w:space="0" w:color="auto"/>
              <w:right w:val="single" w:sz="4" w:space="0" w:color="auto"/>
            </w:tcBorders>
            <w:shd w:val="clear" w:color="auto" w:fill="auto"/>
            <w:vAlign w:val="center"/>
            <w:hideMark/>
          </w:tcPr>
          <w:p w14:paraId="72654D4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3351A9B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5EE8383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0DC2011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132.091</w:t>
            </w:r>
          </w:p>
        </w:tc>
      </w:tr>
      <w:tr w:rsidR="00BB0C9F" w:rsidRPr="002B4DB7" w14:paraId="3430BF98"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39456CC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55</w:t>
            </w:r>
          </w:p>
        </w:tc>
        <w:tc>
          <w:tcPr>
            <w:tcW w:w="745" w:type="dxa"/>
            <w:tcBorders>
              <w:top w:val="nil"/>
              <w:left w:val="nil"/>
              <w:bottom w:val="single" w:sz="4" w:space="0" w:color="auto"/>
              <w:right w:val="single" w:sz="4" w:space="0" w:color="auto"/>
            </w:tcBorders>
            <w:shd w:val="clear" w:color="auto" w:fill="auto"/>
            <w:vAlign w:val="center"/>
            <w:hideMark/>
          </w:tcPr>
          <w:p w14:paraId="3769F3D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0.526</w:t>
            </w:r>
          </w:p>
        </w:tc>
        <w:tc>
          <w:tcPr>
            <w:tcW w:w="745" w:type="dxa"/>
            <w:tcBorders>
              <w:top w:val="nil"/>
              <w:left w:val="nil"/>
              <w:bottom w:val="single" w:sz="4" w:space="0" w:color="auto"/>
              <w:right w:val="single" w:sz="4" w:space="0" w:color="auto"/>
            </w:tcBorders>
            <w:shd w:val="clear" w:color="auto" w:fill="auto"/>
            <w:vAlign w:val="center"/>
            <w:hideMark/>
          </w:tcPr>
          <w:p w14:paraId="76BD579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3.425</w:t>
            </w:r>
          </w:p>
        </w:tc>
        <w:tc>
          <w:tcPr>
            <w:tcW w:w="863" w:type="dxa"/>
            <w:tcBorders>
              <w:top w:val="nil"/>
              <w:left w:val="nil"/>
              <w:bottom w:val="single" w:sz="4" w:space="0" w:color="auto"/>
              <w:right w:val="single" w:sz="4" w:space="0" w:color="auto"/>
            </w:tcBorders>
            <w:shd w:val="clear" w:color="auto" w:fill="auto"/>
            <w:vAlign w:val="center"/>
            <w:hideMark/>
          </w:tcPr>
          <w:p w14:paraId="58D7760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1.724</w:t>
            </w:r>
          </w:p>
        </w:tc>
        <w:tc>
          <w:tcPr>
            <w:tcW w:w="863" w:type="dxa"/>
            <w:tcBorders>
              <w:top w:val="nil"/>
              <w:left w:val="nil"/>
              <w:bottom w:val="single" w:sz="4" w:space="0" w:color="auto"/>
              <w:right w:val="single" w:sz="4" w:space="0" w:color="auto"/>
            </w:tcBorders>
            <w:shd w:val="clear" w:color="auto" w:fill="auto"/>
            <w:vAlign w:val="center"/>
            <w:hideMark/>
          </w:tcPr>
          <w:p w14:paraId="5CD6FF5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4.459</w:t>
            </w:r>
          </w:p>
        </w:tc>
        <w:tc>
          <w:tcPr>
            <w:tcW w:w="866" w:type="dxa"/>
            <w:tcBorders>
              <w:top w:val="nil"/>
              <w:left w:val="nil"/>
              <w:bottom w:val="single" w:sz="4" w:space="0" w:color="auto"/>
              <w:right w:val="single" w:sz="4" w:space="0" w:color="auto"/>
            </w:tcBorders>
            <w:shd w:val="clear" w:color="auto" w:fill="auto"/>
            <w:vAlign w:val="center"/>
            <w:hideMark/>
          </w:tcPr>
          <w:p w14:paraId="3F0DC96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10.133</w:t>
            </w:r>
          </w:p>
        </w:tc>
        <w:tc>
          <w:tcPr>
            <w:tcW w:w="1158" w:type="dxa"/>
            <w:tcBorders>
              <w:top w:val="nil"/>
              <w:left w:val="nil"/>
              <w:bottom w:val="single" w:sz="4" w:space="0" w:color="auto"/>
              <w:right w:val="single" w:sz="4" w:space="0" w:color="auto"/>
            </w:tcBorders>
            <w:shd w:val="clear" w:color="auto" w:fill="auto"/>
            <w:vAlign w:val="center"/>
            <w:hideMark/>
          </w:tcPr>
          <w:p w14:paraId="0EF43B6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A96AC3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15A7C4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75D5FC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132.274</w:t>
            </w:r>
          </w:p>
        </w:tc>
      </w:tr>
      <w:tr w:rsidR="00BB0C9F" w:rsidRPr="002B4DB7" w14:paraId="5B3E9C87"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D3303A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56</w:t>
            </w:r>
          </w:p>
        </w:tc>
        <w:tc>
          <w:tcPr>
            <w:tcW w:w="745" w:type="dxa"/>
            <w:tcBorders>
              <w:top w:val="nil"/>
              <w:left w:val="nil"/>
              <w:bottom w:val="single" w:sz="4" w:space="0" w:color="auto"/>
              <w:right w:val="single" w:sz="4" w:space="0" w:color="auto"/>
            </w:tcBorders>
            <w:shd w:val="clear" w:color="auto" w:fill="auto"/>
            <w:vAlign w:val="center"/>
            <w:hideMark/>
          </w:tcPr>
          <w:p w14:paraId="392125C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0.532</w:t>
            </w:r>
          </w:p>
        </w:tc>
        <w:tc>
          <w:tcPr>
            <w:tcW w:w="745" w:type="dxa"/>
            <w:tcBorders>
              <w:top w:val="nil"/>
              <w:left w:val="nil"/>
              <w:bottom w:val="single" w:sz="4" w:space="0" w:color="auto"/>
              <w:right w:val="single" w:sz="4" w:space="0" w:color="auto"/>
            </w:tcBorders>
            <w:shd w:val="clear" w:color="auto" w:fill="auto"/>
            <w:vAlign w:val="center"/>
            <w:hideMark/>
          </w:tcPr>
          <w:p w14:paraId="47B2BE3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3.441</w:t>
            </w:r>
          </w:p>
        </w:tc>
        <w:tc>
          <w:tcPr>
            <w:tcW w:w="863" w:type="dxa"/>
            <w:tcBorders>
              <w:top w:val="nil"/>
              <w:left w:val="nil"/>
              <w:bottom w:val="single" w:sz="4" w:space="0" w:color="auto"/>
              <w:right w:val="single" w:sz="4" w:space="0" w:color="auto"/>
            </w:tcBorders>
            <w:shd w:val="clear" w:color="auto" w:fill="auto"/>
            <w:vAlign w:val="center"/>
            <w:hideMark/>
          </w:tcPr>
          <w:p w14:paraId="2F3776E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1.732</w:t>
            </w:r>
          </w:p>
        </w:tc>
        <w:tc>
          <w:tcPr>
            <w:tcW w:w="863" w:type="dxa"/>
            <w:tcBorders>
              <w:top w:val="nil"/>
              <w:left w:val="nil"/>
              <w:bottom w:val="single" w:sz="4" w:space="0" w:color="auto"/>
              <w:right w:val="single" w:sz="4" w:space="0" w:color="auto"/>
            </w:tcBorders>
            <w:shd w:val="clear" w:color="auto" w:fill="auto"/>
            <w:vAlign w:val="center"/>
            <w:hideMark/>
          </w:tcPr>
          <w:p w14:paraId="7DD8731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4.482</w:t>
            </w:r>
          </w:p>
        </w:tc>
        <w:tc>
          <w:tcPr>
            <w:tcW w:w="866" w:type="dxa"/>
            <w:tcBorders>
              <w:top w:val="nil"/>
              <w:left w:val="nil"/>
              <w:bottom w:val="single" w:sz="4" w:space="0" w:color="auto"/>
              <w:right w:val="single" w:sz="4" w:space="0" w:color="auto"/>
            </w:tcBorders>
            <w:shd w:val="clear" w:color="auto" w:fill="auto"/>
            <w:vAlign w:val="center"/>
            <w:hideMark/>
          </w:tcPr>
          <w:p w14:paraId="73C46C5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10.187</w:t>
            </w:r>
          </w:p>
        </w:tc>
        <w:tc>
          <w:tcPr>
            <w:tcW w:w="1158" w:type="dxa"/>
            <w:tcBorders>
              <w:top w:val="nil"/>
              <w:left w:val="nil"/>
              <w:bottom w:val="single" w:sz="4" w:space="0" w:color="auto"/>
              <w:right w:val="single" w:sz="4" w:space="0" w:color="auto"/>
            </w:tcBorders>
            <w:shd w:val="clear" w:color="auto" w:fill="auto"/>
            <w:vAlign w:val="center"/>
            <w:hideMark/>
          </w:tcPr>
          <w:p w14:paraId="517DDD0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6494A2F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53CC6A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779CF3B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132.456</w:t>
            </w:r>
          </w:p>
        </w:tc>
      </w:tr>
      <w:tr w:rsidR="00BB0C9F" w:rsidRPr="002B4DB7" w14:paraId="4C4A239F"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0C07DA5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57</w:t>
            </w:r>
          </w:p>
        </w:tc>
        <w:tc>
          <w:tcPr>
            <w:tcW w:w="745" w:type="dxa"/>
            <w:tcBorders>
              <w:top w:val="nil"/>
              <w:left w:val="nil"/>
              <w:bottom w:val="single" w:sz="4" w:space="0" w:color="auto"/>
              <w:right w:val="single" w:sz="4" w:space="0" w:color="auto"/>
            </w:tcBorders>
            <w:shd w:val="clear" w:color="auto" w:fill="auto"/>
            <w:vAlign w:val="center"/>
            <w:hideMark/>
          </w:tcPr>
          <w:p w14:paraId="2450C3C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0.537</w:t>
            </w:r>
          </w:p>
        </w:tc>
        <w:tc>
          <w:tcPr>
            <w:tcW w:w="745" w:type="dxa"/>
            <w:tcBorders>
              <w:top w:val="nil"/>
              <w:left w:val="nil"/>
              <w:bottom w:val="single" w:sz="4" w:space="0" w:color="auto"/>
              <w:right w:val="single" w:sz="4" w:space="0" w:color="auto"/>
            </w:tcBorders>
            <w:shd w:val="clear" w:color="auto" w:fill="auto"/>
            <w:vAlign w:val="center"/>
            <w:hideMark/>
          </w:tcPr>
          <w:p w14:paraId="49747B2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3.456</w:t>
            </w:r>
          </w:p>
        </w:tc>
        <w:tc>
          <w:tcPr>
            <w:tcW w:w="863" w:type="dxa"/>
            <w:tcBorders>
              <w:top w:val="nil"/>
              <w:left w:val="nil"/>
              <w:bottom w:val="single" w:sz="4" w:space="0" w:color="auto"/>
              <w:right w:val="single" w:sz="4" w:space="0" w:color="auto"/>
            </w:tcBorders>
            <w:shd w:val="clear" w:color="auto" w:fill="auto"/>
            <w:vAlign w:val="center"/>
            <w:hideMark/>
          </w:tcPr>
          <w:p w14:paraId="14A514F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1.740</w:t>
            </w:r>
          </w:p>
        </w:tc>
        <w:tc>
          <w:tcPr>
            <w:tcW w:w="863" w:type="dxa"/>
            <w:tcBorders>
              <w:top w:val="nil"/>
              <w:left w:val="nil"/>
              <w:bottom w:val="single" w:sz="4" w:space="0" w:color="auto"/>
              <w:right w:val="single" w:sz="4" w:space="0" w:color="auto"/>
            </w:tcBorders>
            <w:shd w:val="clear" w:color="auto" w:fill="auto"/>
            <w:vAlign w:val="center"/>
            <w:hideMark/>
          </w:tcPr>
          <w:p w14:paraId="1C21BEA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4.505</w:t>
            </w:r>
          </w:p>
        </w:tc>
        <w:tc>
          <w:tcPr>
            <w:tcW w:w="866" w:type="dxa"/>
            <w:tcBorders>
              <w:top w:val="nil"/>
              <w:left w:val="nil"/>
              <w:bottom w:val="single" w:sz="4" w:space="0" w:color="auto"/>
              <w:right w:val="single" w:sz="4" w:space="0" w:color="auto"/>
            </w:tcBorders>
            <w:shd w:val="clear" w:color="auto" w:fill="auto"/>
            <w:vAlign w:val="center"/>
            <w:hideMark/>
          </w:tcPr>
          <w:p w14:paraId="559C5A6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10.238</w:t>
            </w:r>
          </w:p>
        </w:tc>
        <w:tc>
          <w:tcPr>
            <w:tcW w:w="1158" w:type="dxa"/>
            <w:tcBorders>
              <w:top w:val="nil"/>
              <w:left w:val="nil"/>
              <w:bottom w:val="single" w:sz="4" w:space="0" w:color="auto"/>
              <w:right w:val="single" w:sz="4" w:space="0" w:color="auto"/>
            </w:tcBorders>
            <w:shd w:val="clear" w:color="auto" w:fill="auto"/>
            <w:vAlign w:val="center"/>
            <w:hideMark/>
          </w:tcPr>
          <w:p w14:paraId="6A45B2D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0EEA67C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519CF5D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0D8F44A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132.633</w:t>
            </w:r>
          </w:p>
        </w:tc>
      </w:tr>
      <w:tr w:rsidR="00BB0C9F" w:rsidRPr="002B4DB7" w14:paraId="54F1A487"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534559E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58</w:t>
            </w:r>
          </w:p>
        </w:tc>
        <w:tc>
          <w:tcPr>
            <w:tcW w:w="745" w:type="dxa"/>
            <w:tcBorders>
              <w:top w:val="nil"/>
              <w:left w:val="nil"/>
              <w:bottom w:val="single" w:sz="4" w:space="0" w:color="auto"/>
              <w:right w:val="single" w:sz="4" w:space="0" w:color="auto"/>
            </w:tcBorders>
            <w:shd w:val="clear" w:color="auto" w:fill="auto"/>
            <w:vAlign w:val="center"/>
            <w:hideMark/>
          </w:tcPr>
          <w:p w14:paraId="26962C1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0.541</w:t>
            </w:r>
          </w:p>
        </w:tc>
        <w:tc>
          <w:tcPr>
            <w:tcW w:w="745" w:type="dxa"/>
            <w:tcBorders>
              <w:top w:val="nil"/>
              <w:left w:val="nil"/>
              <w:bottom w:val="single" w:sz="4" w:space="0" w:color="auto"/>
              <w:right w:val="single" w:sz="4" w:space="0" w:color="auto"/>
            </w:tcBorders>
            <w:shd w:val="clear" w:color="auto" w:fill="auto"/>
            <w:vAlign w:val="center"/>
            <w:hideMark/>
          </w:tcPr>
          <w:p w14:paraId="6A27156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3.474</w:t>
            </w:r>
          </w:p>
        </w:tc>
        <w:tc>
          <w:tcPr>
            <w:tcW w:w="863" w:type="dxa"/>
            <w:tcBorders>
              <w:top w:val="nil"/>
              <w:left w:val="nil"/>
              <w:bottom w:val="single" w:sz="4" w:space="0" w:color="auto"/>
              <w:right w:val="single" w:sz="4" w:space="0" w:color="auto"/>
            </w:tcBorders>
            <w:shd w:val="clear" w:color="auto" w:fill="auto"/>
            <w:vAlign w:val="center"/>
            <w:hideMark/>
          </w:tcPr>
          <w:p w14:paraId="786DB59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1.749</w:t>
            </w:r>
          </w:p>
        </w:tc>
        <w:tc>
          <w:tcPr>
            <w:tcW w:w="863" w:type="dxa"/>
            <w:tcBorders>
              <w:top w:val="nil"/>
              <w:left w:val="nil"/>
              <w:bottom w:val="single" w:sz="4" w:space="0" w:color="auto"/>
              <w:right w:val="single" w:sz="4" w:space="0" w:color="auto"/>
            </w:tcBorders>
            <w:shd w:val="clear" w:color="auto" w:fill="auto"/>
            <w:vAlign w:val="center"/>
            <w:hideMark/>
          </w:tcPr>
          <w:p w14:paraId="23DD18A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4.529</w:t>
            </w:r>
          </w:p>
        </w:tc>
        <w:tc>
          <w:tcPr>
            <w:tcW w:w="866" w:type="dxa"/>
            <w:tcBorders>
              <w:top w:val="nil"/>
              <w:left w:val="nil"/>
              <w:bottom w:val="single" w:sz="4" w:space="0" w:color="auto"/>
              <w:right w:val="single" w:sz="4" w:space="0" w:color="auto"/>
            </w:tcBorders>
            <w:shd w:val="clear" w:color="auto" w:fill="auto"/>
            <w:vAlign w:val="center"/>
            <w:hideMark/>
          </w:tcPr>
          <w:p w14:paraId="7407CFF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10.294</w:t>
            </w:r>
          </w:p>
        </w:tc>
        <w:tc>
          <w:tcPr>
            <w:tcW w:w="1158" w:type="dxa"/>
            <w:tcBorders>
              <w:top w:val="nil"/>
              <w:left w:val="nil"/>
              <w:bottom w:val="single" w:sz="4" w:space="0" w:color="auto"/>
              <w:right w:val="single" w:sz="4" w:space="0" w:color="auto"/>
            </w:tcBorders>
            <w:shd w:val="clear" w:color="auto" w:fill="auto"/>
            <w:vAlign w:val="center"/>
            <w:hideMark/>
          </w:tcPr>
          <w:p w14:paraId="6AC1A53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21EB5C3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5D3C5BE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F9F7FA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132.823</w:t>
            </w:r>
          </w:p>
        </w:tc>
      </w:tr>
      <w:tr w:rsidR="00BB0C9F" w:rsidRPr="002B4DB7" w14:paraId="2E19FCDB"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5541ADF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59</w:t>
            </w:r>
          </w:p>
        </w:tc>
        <w:tc>
          <w:tcPr>
            <w:tcW w:w="745" w:type="dxa"/>
            <w:tcBorders>
              <w:top w:val="nil"/>
              <w:left w:val="nil"/>
              <w:bottom w:val="single" w:sz="4" w:space="0" w:color="auto"/>
              <w:right w:val="single" w:sz="4" w:space="0" w:color="auto"/>
            </w:tcBorders>
            <w:shd w:val="clear" w:color="auto" w:fill="auto"/>
            <w:vAlign w:val="center"/>
            <w:hideMark/>
          </w:tcPr>
          <w:p w14:paraId="53BC2EF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0.547</w:t>
            </w:r>
          </w:p>
        </w:tc>
        <w:tc>
          <w:tcPr>
            <w:tcW w:w="745" w:type="dxa"/>
            <w:tcBorders>
              <w:top w:val="nil"/>
              <w:left w:val="nil"/>
              <w:bottom w:val="single" w:sz="4" w:space="0" w:color="auto"/>
              <w:right w:val="single" w:sz="4" w:space="0" w:color="auto"/>
            </w:tcBorders>
            <w:shd w:val="clear" w:color="auto" w:fill="auto"/>
            <w:vAlign w:val="center"/>
            <w:hideMark/>
          </w:tcPr>
          <w:p w14:paraId="756320E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3.488</w:t>
            </w:r>
          </w:p>
        </w:tc>
        <w:tc>
          <w:tcPr>
            <w:tcW w:w="863" w:type="dxa"/>
            <w:tcBorders>
              <w:top w:val="nil"/>
              <w:left w:val="nil"/>
              <w:bottom w:val="single" w:sz="4" w:space="0" w:color="auto"/>
              <w:right w:val="single" w:sz="4" w:space="0" w:color="auto"/>
            </w:tcBorders>
            <w:shd w:val="clear" w:color="auto" w:fill="auto"/>
            <w:vAlign w:val="center"/>
            <w:hideMark/>
          </w:tcPr>
          <w:p w14:paraId="76F165C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1.757</w:t>
            </w:r>
          </w:p>
        </w:tc>
        <w:tc>
          <w:tcPr>
            <w:tcW w:w="863" w:type="dxa"/>
            <w:tcBorders>
              <w:top w:val="nil"/>
              <w:left w:val="nil"/>
              <w:bottom w:val="single" w:sz="4" w:space="0" w:color="auto"/>
              <w:right w:val="single" w:sz="4" w:space="0" w:color="auto"/>
            </w:tcBorders>
            <w:shd w:val="clear" w:color="auto" w:fill="auto"/>
            <w:vAlign w:val="center"/>
            <w:hideMark/>
          </w:tcPr>
          <w:p w14:paraId="25DB524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4.551</w:t>
            </w:r>
          </w:p>
        </w:tc>
        <w:tc>
          <w:tcPr>
            <w:tcW w:w="866" w:type="dxa"/>
            <w:tcBorders>
              <w:top w:val="nil"/>
              <w:left w:val="nil"/>
              <w:bottom w:val="single" w:sz="4" w:space="0" w:color="auto"/>
              <w:right w:val="single" w:sz="4" w:space="0" w:color="auto"/>
            </w:tcBorders>
            <w:shd w:val="clear" w:color="auto" w:fill="auto"/>
            <w:vAlign w:val="center"/>
            <w:hideMark/>
          </w:tcPr>
          <w:p w14:paraId="69F10BF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10.344</w:t>
            </w:r>
          </w:p>
        </w:tc>
        <w:tc>
          <w:tcPr>
            <w:tcW w:w="1158" w:type="dxa"/>
            <w:tcBorders>
              <w:top w:val="nil"/>
              <w:left w:val="nil"/>
              <w:bottom w:val="single" w:sz="4" w:space="0" w:color="auto"/>
              <w:right w:val="single" w:sz="4" w:space="0" w:color="auto"/>
            </w:tcBorders>
            <w:shd w:val="clear" w:color="auto" w:fill="auto"/>
            <w:vAlign w:val="center"/>
            <w:hideMark/>
          </w:tcPr>
          <w:p w14:paraId="5F6410B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1CE11E9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0360050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15AD22B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132.998</w:t>
            </w:r>
          </w:p>
        </w:tc>
      </w:tr>
      <w:tr w:rsidR="00BB0C9F" w:rsidRPr="002B4DB7" w14:paraId="6AFF1A4D"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36063BB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60</w:t>
            </w:r>
          </w:p>
        </w:tc>
        <w:tc>
          <w:tcPr>
            <w:tcW w:w="745" w:type="dxa"/>
            <w:tcBorders>
              <w:top w:val="nil"/>
              <w:left w:val="nil"/>
              <w:bottom w:val="single" w:sz="4" w:space="0" w:color="auto"/>
              <w:right w:val="single" w:sz="4" w:space="0" w:color="auto"/>
            </w:tcBorders>
            <w:shd w:val="clear" w:color="auto" w:fill="auto"/>
            <w:vAlign w:val="center"/>
            <w:hideMark/>
          </w:tcPr>
          <w:p w14:paraId="282ECE3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0.551</w:t>
            </w:r>
          </w:p>
        </w:tc>
        <w:tc>
          <w:tcPr>
            <w:tcW w:w="745" w:type="dxa"/>
            <w:tcBorders>
              <w:top w:val="nil"/>
              <w:left w:val="nil"/>
              <w:bottom w:val="single" w:sz="4" w:space="0" w:color="auto"/>
              <w:right w:val="single" w:sz="4" w:space="0" w:color="auto"/>
            </w:tcBorders>
            <w:shd w:val="clear" w:color="auto" w:fill="auto"/>
            <w:vAlign w:val="center"/>
            <w:hideMark/>
          </w:tcPr>
          <w:p w14:paraId="26AA579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3.506</w:t>
            </w:r>
          </w:p>
        </w:tc>
        <w:tc>
          <w:tcPr>
            <w:tcW w:w="863" w:type="dxa"/>
            <w:tcBorders>
              <w:top w:val="nil"/>
              <w:left w:val="nil"/>
              <w:bottom w:val="single" w:sz="4" w:space="0" w:color="auto"/>
              <w:right w:val="single" w:sz="4" w:space="0" w:color="auto"/>
            </w:tcBorders>
            <w:shd w:val="clear" w:color="auto" w:fill="auto"/>
            <w:vAlign w:val="center"/>
            <w:hideMark/>
          </w:tcPr>
          <w:p w14:paraId="6FF02C5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1.766</w:t>
            </w:r>
          </w:p>
        </w:tc>
        <w:tc>
          <w:tcPr>
            <w:tcW w:w="863" w:type="dxa"/>
            <w:tcBorders>
              <w:top w:val="nil"/>
              <w:left w:val="nil"/>
              <w:bottom w:val="single" w:sz="4" w:space="0" w:color="auto"/>
              <w:right w:val="single" w:sz="4" w:space="0" w:color="auto"/>
            </w:tcBorders>
            <w:shd w:val="clear" w:color="auto" w:fill="auto"/>
            <w:vAlign w:val="center"/>
            <w:hideMark/>
          </w:tcPr>
          <w:p w14:paraId="6BE25E5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4.576</w:t>
            </w:r>
          </w:p>
        </w:tc>
        <w:tc>
          <w:tcPr>
            <w:tcW w:w="866" w:type="dxa"/>
            <w:tcBorders>
              <w:top w:val="nil"/>
              <w:left w:val="nil"/>
              <w:bottom w:val="single" w:sz="4" w:space="0" w:color="auto"/>
              <w:right w:val="single" w:sz="4" w:space="0" w:color="auto"/>
            </w:tcBorders>
            <w:shd w:val="clear" w:color="auto" w:fill="auto"/>
            <w:vAlign w:val="center"/>
            <w:hideMark/>
          </w:tcPr>
          <w:p w14:paraId="664B4F1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10.400</w:t>
            </w:r>
          </w:p>
        </w:tc>
        <w:tc>
          <w:tcPr>
            <w:tcW w:w="1158" w:type="dxa"/>
            <w:tcBorders>
              <w:top w:val="nil"/>
              <w:left w:val="nil"/>
              <w:bottom w:val="single" w:sz="4" w:space="0" w:color="auto"/>
              <w:right w:val="single" w:sz="4" w:space="0" w:color="auto"/>
            </w:tcBorders>
            <w:shd w:val="clear" w:color="auto" w:fill="auto"/>
            <w:vAlign w:val="center"/>
            <w:hideMark/>
          </w:tcPr>
          <w:p w14:paraId="7225BA1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2C61AA1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9C675F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0DA76CA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133.188</w:t>
            </w:r>
          </w:p>
        </w:tc>
      </w:tr>
      <w:tr w:rsidR="00BB0C9F" w:rsidRPr="002B4DB7" w14:paraId="06B65CD6"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57A0F68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61</w:t>
            </w:r>
          </w:p>
        </w:tc>
        <w:tc>
          <w:tcPr>
            <w:tcW w:w="745" w:type="dxa"/>
            <w:tcBorders>
              <w:top w:val="nil"/>
              <w:left w:val="nil"/>
              <w:bottom w:val="single" w:sz="4" w:space="0" w:color="auto"/>
              <w:right w:val="single" w:sz="4" w:space="0" w:color="auto"/>
            </w:tcBorders>
            <w:shd w:val="clear" w:color="auto" w:fill="auto"/>
            <w:vAlign w:val="center"/>
            <w:hideMark/>
          </w:tcPr>
          <w:p w14:paraId="551F85B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0.556</w:t>
            </w:r>
          </w:p>
        </w:tc>
        <w:tc>
          <w:tcPr>
            <w:tcW w:w="745" w:type="dxa"/>
            <w:tcBorders>
              <w:top w:val="nil"/>
              <w:left w:val="nil"/>
              <w:bottom w:val="single" w:sz="4" w:space="0" w:color="auto"/>
              <w:right w:val="single" w:sz="4" w:space="0" w:color="auto"/>
            </w:tcBorders>
            <w:shd w:val="clear" w:color="auto" w:fill="auto"/>
            <w:vAlign w:val="center"/>
            <w:hideMark/>
          </w:tcPr>
          <w:p w14:paraId="3559BF6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3.523</w:t>
            </w:r>
          </w:p>
        </w:tc>
        <w:tc>
          <w:tcPr>
            <w:tcW w:w="863" w:type="dxa"/>
            <w:tcBorders>
              <w:top w:val="nil"/>
              <w:left w:val="nil"/>
              <w:bottom w:val="single" w:sz="4" w:space="0" w:color="auto"/>
              <w:right w:val="single" w:sz="4" w:space="0" w:color="auto"/>
            </w:tcBorders>
            <w:shd w:val="clear" w:color="auto" w:fill="auto"/>
            <w:vAlign w:val="center"/>
            <w:hideMark/>
          </w:tcPr>
          <w:p w14:paraId="4F10D14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1.775</w:t>
            </w:r>
          </w:p>
        </w:tc>
        <w:tc>
          <w:tcPr>
            <w:tcW w:w="863" w:type="dxa"/>
            <w:tcBorders>
              <w:top w:val="nil"/>
              <w:left w:val="nil"/>
              <w:bottom w:val="single" w:sz="4" w:space="0" w:color="auto"/>
              <w:right w:val="single" w:sz="4" w:space="0" w:color="auto"/>
            </w:tcBorders>
            <w:shd w:val="clear" w:color="auto" w:fill="auto"/>
            <w:vAlign w:val="center"/>
            <w:hideMark/>
          </w:tcPr>
          <w:p w14:paraId="533931C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4.600</w:t>
            </w:r>
          </w:p>
        </w:tc>
        <w:tc>
          <w:tcPr>
            <w:tcW w:w="866" w:type="dxa"/>
            <w:tcBorders>
              <w:top w:val="nil"/>
              <w:left w:val="nil"/>
              <w:bottom w:val="single" w:sz="4" w:space="0" w:color="auto"/>
              <w:right w:val="single" w:sz="4" w:space="0" w:color="auto"/>
            </w:tcBorders>
            <w:shd w:val="clear" w:color="auto" w:fill="auto"/>
            <w:vAlign w:val="center"/>
            <w:hideMark/>
          </w:tcPr>
          <w:p w14:paraId="5436DCA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10.455</w:t>
            </w:r>
          </w:p>
        </w:tc>
        <w:tc>
          <w:tcPr>
            <w:tcW w:w="1158" w:type="dxa"/>
            <w:tcBorders>
              <w:top w:val="nil"/>
              <w:left w:val="nil"/>
              <w:bottom w:val="single" w:sz="4" w:space="0" w:color="auto"/>
              <w:right w:val="single" w:sz="4" w:space="0" w:color="auto"/>
            </w:tcBorders>
            <w:shd w:val="clear" w:color="auto" w:fill="auto"/>
            <w:vAlign w:val="center"/>
            <w:hideMark/>
          </w:tcPr>
          <w:p w14:paraId="57BCED0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05DF16D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5A7D01E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08BE46F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133.377</w:t>
            </w:r>
          </w:p>
        </w:tc>
      </w:tr>
      <w:tr w:rsidR="00BB0C9F" w:rsidRPr="002B4DB7" w14:paraId="478EA988"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1D143A1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62</w:t>
            </w:r>
          </w:p>
        </w:tc>
        <w:tc>
          <w:tcPr>
            <w:tcW w:w="745" w:type="dxa"/>
            <w:tcBorders>
              <w:top w:val="nil"/>
              <w:left w:val="nil"/>
              <w:bottom w:val="single" w:sz="4" w:space="0" w:color="auto"/>
              <w:right w:val="single" w:sz="4" w:space="0" w:color="auto"/>
            </w:tcBorders>
            <w:shd w:val="clear" w:color="auto" w:fill="auto"/>
            <w:vAlign w:val="center"/>
            <w:hideMark/>
          </w:tcPr>
          <w:p w14:paraId="2C0433C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0.560</w:t>
            </w:r>
          </w:p>
        </w:tc>
        <w:tc>
          <w:tcPr>
            <w:tcW w:w="745" w:type="dxa"/>
            <w:tcBorders>
              <w:top w:val="nil"/>
              <w:left w:val="nil"/>
              <w:bottom w:val="single" w:sz="4" w:space="0" w:color="auto"/>
              <w:right w:val="single" w:sz="4" w:space="0" w:color="auto"/>
            </w:tcBorders>
            <w:shd w:val="clear" w:color="auto" w:fill="auto"/>
            <w:vAlign w:val="center"/>
            <w:hideMark/>
          </w:tcPr>
          <w:p w14:paraId="384258F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3.539</w:t>
            </w:r>
          </w:p>
        </w:tc>
        <w:tc>
          <w:tcPr>
            <w:tcW w:w="863" w:type="dxa"/>
            <w:tcBorders>
              <w:top w:val="nil"/>
              <w:left w:val="nil"/>
              <w:bottom w:val="single" w:sz="4" w:space="0" w:color="auto"/>
              <w:right w:val="single" w:sz="4" w:space="0" w:color="auto"/>
            </w:tcBorders>
            <w:shd w:val="clear" w:color="auto" w:fill="auto"/>
            <w:vAlign w:val="center"/>
            <w:hideMark/>
          </w:tcPr>
          <w:p w14:paraId="645AE99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1.784</w:t>
            </w:r>
          </w:p>
        </w:tc>
        <w:tc>
          <w:tcPr>
            <w:tcW w:w="863" w:type="dxa"/>
            <w:tcBorders>
              <w:top w:val="nil"/>
              <w:left w:val="nil"/>
              <w:bottom w:val="single" w:sz="4" w:space="0" w:color="auto"/>
              <w:right w:val="single" w:sz="4" w:space="0" w:color="auto"/>
            </w:tcBorders>
            <w:shd w:val="clear" w:color="auto" w:fill="auto"/>
            <w:vAlign w:val="center"/>
            <w:hideMark/>
          </w:tcPr>
          <w:p w14:paraId="0EC14AF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4.622</w:t>
            </w:r>
          </w:p>
        </w:tc>
        <w:tc>
          <w:tcPr>
            <w:tcW w:w="866" w:type="dxa"/>
            <w:tcBorders>
              <w:top w:val="nil"/>
              <w:left w:val="nil"/>
              <w:bottom w:val="single" w:sz="4" w:space="0" w:color="auto"/>
              <w:right w:val="single" w:sz="4" w:space="0" w:color="auto"/>
            </w:tcBorders>
            <w:shd w:val="clear" w:color="auto" w:fill="auto"/>
            <w:vAlign w:val="center"/>
            <w:hideMark/>
          </w:tcPr>
          <w:p w14:paraId="28657CC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10.505</w:t>
            </w:r>
          </w:p>
        </w:tc>
        <w:tc>
          <w:tcPr>
            <w:tcW w:w="1158" w:type="dxa"/>
            <w:tcBorders>
              <w:top w:val="nil"/>
              <w:left w:val="nil"/>
              <w:bottom w:val="single" w:sz="4" w:space="0" w:color="auto"/>
              <w:right w:val="single" w:sz="4" w:space="0" w:color="auto"/>
            </w:tcBorders>
            <w:shd w:val="clear" w:color="auto" w:fill="auto"/>
            <w:vAlign w:val="center"/>
            <w:hideMark/>
          </w:tcPr>
          <w:p w14:paraId="5871E8F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250233E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608EE4C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4EBDD1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133.556</w:t>
            </w:r>
          </w:p>
        </w:tc>
      </w:tr>
      <w:tr w:rsidR="00BB0C9F" w:rsidRPr="002B4DB7" w14:paraId="1136F97B"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70A93E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63</w:t>
            </w:r>
          </w:p>
        </w:tc>
        <w:tc>
          <w:tcPr>
            <w:tcW w:w="745" w:type="dxa"/>
            <w:tcBorders>
              <w:top w:val="nil"/>
              <w:left w:val="nil"/>
              <w:bottom w:val="single" w:sz="4" w:space="0" w:color="auto"/>
              <w:right w:val="single" w:sz="4" w:space="0" w:color="auto"/>
            </w:tcBorders>
            <w:shd w:val="clear" w:color="auto" w:fill="auto"/>
            <w:vAlign w:val="center"/>
            <w:hideMark/>
          </w:tcPr>
          <w:p w14:paraId="7BD817E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0.565</w:t>
            </w:r>
          </w:p>
        </w:tc>
        <w:tc>
          <w:tcPr>
            <w:tcW w:w="745" w:type="dxa"/>
            <w:tcBorders>
              <w:top w:val="nil"/>
              <w:left w:val="nil"/>
              <w:bottom w:val="single" w:sz="4" w:space="0" w:color="auto"/>
              <w:right w:val="single" w:sz="4" w:space="0" w:color="auto"/>
            </w:tcBorders>
            <w:shd w:val="clear" w:color="auto" w:fill="auto"/>
            <w:vAlign w:val="center"/>
            <w:hideMark/>
          </w:tcPr>
          <w:p w14:paraId="2C19A16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3.556</w:t>
            </w:r>
          </w:p>
        </w:tc>
        <w:tc>
          <w:tcPr>
            <w:tcW w:w="863" w:type="dxa"/>
            <w:tcBorders>
              <w:top w:val="nil"/>
              <w:left w:val="nil"/>
              <w:bottom w:val="single" w:sz="4" w:space="0" w:color="auto"/>
              <w:right w:val="single" w:sz="4" w:space="0" w:color="auto"/>
            </w:tcBorders>
            <w:shd w:val="clear" w:color="auto" w:fill="auto"/>
            <w:vAlign w:val="center"/>
            <w:hideMark/>
          </w:tcPr>
          <w:p w14:paraId="6E50E35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1.793</w:t>
            </w:r>
          </w:p>
        </w:tc>
        <w:tc>
          <w:tcPr>
            <w:tcW w:w="863" w:type="dxa"/>
            <w:tcBorders>
              <w:top w:val="nil"/>
              <w:left w:val="nil"/>
              <w:bottom w:val="single" w:sz="4" w:space="0" w:color="auto"/>
              <w:right w:val="single" w:sz="4" w:space="0" w:color="auto"/>
            </w:tcBorders>
            <w:shd w:val="clear" w:color="auto" w:fill="auto"/>
            <w:vAlign w:val="center"/>
            <w:hideMark/>
          </w:tcPr>
          <w:p w14:paraId="302FAB4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4.646</w:t>
            </w:r>
          </w:p>
        </w:tc>
        <w:tc>
          <w:tcPr>
            <w:tcW w:w="866" w:type="dxa"/>
            <w:tcBorders>
              <w:top w:val="nil"/>
              <w:left w:val="nil"/>
              <w:bottom w:val="single" w:sz="4" w:space="0" w:color="auto"/>
              <w:right w:val="single" w:sz="4" w:space="0" w:color="auto"/>
            </w:tcBorders>
            <w:shd w:val="clear" w:color="auto" w:fill="auto"/>
            <w:vAlign w:val="center"/>
            <w:hideMark/>
          </w:tcPr>
          <w:p w14:paraId="2FC973E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10.559</w:t>
            </w:r>
          </w:p>
        </w:tc>
        <w:tc>
          <w:tcPr>
            <w:tcW w:w="1158" w:type="dxa"/>
            <w:tcBorders>
              <w:top w:val="nil"/>
              <w:left w:val="nil"/>
              <w:bottom w:val="single" w:sz="4" w:space="0" w:color="auto"/>
              <w:right w:val="single" w:sz="4" w:space="0" w:color="auto"/>
            </w:tcBorders>
            <w:shd w:val="clear" w:color="auto" w:fill="auto"/>
            <w:vAlign w:val="center"/>
            <w:hideMark/>
          </w:tcPr>
          <w:p w14:paraId="5E70C4A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2735230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C8E37C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36FFDFB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133.742</w:t>
            </w:r>
          </w:p>
        </w:tc>
      </w:tr>
      <w:tr w:rsidR="00BB0C9F" w:rsidRPr="002B4DB7" w14:paraId="680C9805"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050D906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64</w:t>
            </w:r>
          </w:p>
        </w:tc>
        <w:tc>
          <w:tcPr>
            <w:tcW w:w="745" w:type="dxa"/>
            <w:tcBorders>
              <w:top w:val="nil"/>
              <w:left w:val="nil"/>
              <w:bottom w:val="single" w:sz="4" w:space="0" w:color="auto"/>
              <w:right w:val="single" w:sz="4" w:space="0" w:color="auto"/>
            </w:tcBorders>
            <w:shd w:val="clear" w:color="auto" w:fill="auto"/>
            <w:vAlign w:val="center"/>
            <w:hideMark/>
          </w:tcPr>
          <w:p w14:paraId="746A1D3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0.569</w:t>
            </w:r>
          </w:p>
        </w:tc>
        <w:tc>
          <w:tcPr>
            <w:tcW w:w="745" w:type="dxa"/>
            <w:tcBorders>
              <w:top w:val="nil"/>
              <w:left w:val="nil"/>
              <w:bottom w:val="single" w:sz="4" w:space="0" w:color="auto"/>
              <w:right w:val="single" w:sz="4" w:space="0" w:color="auto"/>
            </w:tcBorders>
            <w:shd w:val="clear" w:color="auto" w:fill="auto"/>
            <w:vAlign w:val="center"/>
            <w:hideMark/>
          </w:tcPr>
          <w:p w14:paraId="25EF46E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3.572</w:t>
            </w:r>
          </w:p>
        </w:tc>
        <w:tc>
          <w:tcPr>
            <w:tcW w:w="863" w:type="dxa"/>
            <w:tcBorders>
              <w:top w:val="nil"/>
              <w:left w:val="nil"/>
              <w:bottom w:val="single" w:sz="4" w:space="0" w:color="auto"/>
              <w:right w:val="single" w:sz="4" w:space="0" w:color="auto"/>
            </w:tcBorders>
            <w:shd w:val="clear" w:color="auto" w:fill="auto"/>
            <w:vAlign w:val="center"/>
            <w:hideMark/>
          </w:tcPr>
          <w:p w14:paraId="6780053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1.801</w:t>
            </w:r>
          </w:p>
        </w:tc>
        <w:tc>
          <w:tcPr>
            <w:tcW w:w="863" w:type="dxa"/>
            <w:tcBorders>
              <w:top w:val="nil"/>
              <w:left w:val="nil"/>
              <w:bottom w:val="single" w:sz="4" w:space="0" w:color="auto"/>
              <w:right w:val="single" w:sz="4" w:space="0" w:color="auto"/>
            </w:tcBorders>
            <w:shd w:val="clear" w:color="auto" w:fill="auto"/>
            <w:vAlign w:val="center"/>
            <w:hideMark/>
          </w:tcPr>
          <w:p w14:paraId="35555ED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4.668</w:t>
            </w:r>
          </w:p>
        </w:tc>
        <w:tc>
          <w:tcPr>
            <w:tcW w:w="866" w:type="dxa"/>
            <w:tcBorders>
              <w:top w:val="nil"/>
              <w:left w:val="nil"/>
              <w:bottom w:val="single" w:sz="4" w:space="0" w:color="auto"/>
              <w:right w:val="single" w:sz="4" w:space="0" w:color="auto"/>
            </w:tcBorders>
            <w:shd w:val="clear" w:color="auto" w:fill="auto"/>
            <w:vAlign w:val="center"/>
            <w:hideMark/>
          </w:tcPr>
          <w:p w14:paraId="2723E64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10.610</w:t>
            </w:r>
          </w:p>
        </w:tc>
        <w:tc>
          <w:tcPr>
            <w:tcW w:w="1158" w:type="dxa"/>
            <w:tcBorders>
              <w:top w:val="nil"/>
              <w:left w:val="nil"/>
              <w:bottom w:val="single" w:sz="4" w:space="0" w:color="auto"/>
              <w:right w:val="single" w:sz="4" w:space="0" w:color="auto"/>
            </w:tcBorders>
            <w:shd w:val="clear" w:color="auto" w:fill="auto"/>
            <w:vAlign w:val="center"/>
            <w:hideMark/>
          </w:tcPr>
          <w:p w14:paraId="2745DD8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3E51470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4F1FE65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15D3591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133.922</w:t>
            </w:r>
          </w:p>
        </w:tc>
      </w:tr>
      <w:tr w:rsidR="00BB0C9F" w:rsidRPr="002B4DB7" w14:paraId="6B671FF7"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630F68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65</w:t>
            </w:r>
          </w:p>
        </w:tc>
        <w:tc>
          <w:tcPr>
            <w:tcW w:w="745" w:type="dxa"/>
            <w:tcBorders>
              <w:top w:val="nil"/>
              <w:left w:val="nil"/>
              <w:bottom w:val="single" w:sz="4" w:space="0" w:color="auto"/>
              <w:right w:val="single" w:sz="4" w:space="0" w:color="auto"/>
            </w:tcBorders>
            <w:shd w:val="clear" w:color="auto" w:fill="auto"/>
            <w:vAlign w:val="center"/>
            <w:hideMark/>
          </w:tcPr>
          <w:p w14:paraId="5F6E2C1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0.573</w:t>
            </w:r>
          </w:p>
        </w:tc>
        <w:tc>
          <w:tcPr>
            <w:tcW w:w="745" w:type="dxa"/>
            <w:tcBorders>
              <w:top w:val="nil"/>
              <w:left w:val="nil"/>
              <w:bottom w:val="single" w:sz="4" w:space="0" w:color="auto"/>
              <w:right w:val="single" w:sz="4" w:space="0" w:color="auto"/>
            </w:tcBorders>
            <w:shd w:val="clear" w:color="auto" w:fill="auto"/>
            <w:vAlign w:val="center"/>
            <w:hideMark/>
          </w:tcPr>
          <w:p w14:paraId="209DB3F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3.589</w:t>
            </w:r>
          </w:p>
        </w:tc>
        <w:tc>
          <w:tcPr>
            <w:tcW w:w="863" w:type="dxa"/>
            <w:tcBorders>
              <w:top w:val="nil"/>
              <w:left w:val="nil"/>
              <w:bottom w:val="single" w:sz="4" w:space="0" w:color="auto"/>
              <w:right w:val="single" w:sz="4" w:space="0" w:color="auto"/>
            </w:tcBorders>
            <w:shd w:val="clear" w:color="auto" w:fill="auto"/>
            <w:vAlign w:val="center"/>
            <w:hideMark/>
          </w:tcPr>
          <w:p w14:paraId="5D0EB7A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1.809</w:t>
            </w:r>
          </w:p>
        </w:tc>
        <w:tc>
          <w:tcPr>
            <w:tcW w:w="863" w:type="dxa"/>
            <w:tcBorders>
              <w:top w:val="nil"/>
              <w:left w:val="nil"/>
              <w:bottom w:val="single" w:sz="4" w:space="0" w:color="auto"/>
              <w:right w:val="single" w:sz="4" w:space="0" w:color="auto"/>
            </w:tcBorders>
            <w:shd w:val="clear" w:color="auto" w:fill="auto"/>
            <w:vAlign w:val="center"/>
            <w:hideMark/>
          </w:tcPr>
          <w:p w14:paraId="18A7FA6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4.691</w:t>
            </w:r>
          </w:p>
        </w:tc>
        <w:tc>
          <w:tcPr>
            <w:tcW w:w="866" w:type="dxa"/>
            <w:tcBorders>
              <w:top w:val="nil"/>
              <w:left w:val="nil"/>
              <w:bottom w:val="single" w:sz="4" w:space="0" w:color="auto"/>
              <w:right w:val="single" w:sz="4" w:space="0" w:color="auto"/>
            </w:tcBorders>
            <w:shd w:val="clear" w:color="auto" w:fill="auto"/>
            <w:vAlign w:val="center"/>
            <w:hideMark/>
          </w:tcPr>
          <w:p w14:paraId="7F3E038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10.662</w:t>
            </w:r>
          </w:p>
        </w:tc>
        <w:tc>
          <w:tcPr>
            <w:tcW w:w="1158" w:type="dxa"/>
            <w:tcBorders>
              <w:top w:val="nil"/>
              <w:left w:val="nil"/>
              <w:bottom w:val="single" w:sz="4" w:space="0" w:color="auto"/>
              <w:right w:val="single" w:sz="4" w:space="0" w:color="auto"/>
            </w:tcBorders>
            <w:shd w:val="clear" w:color="auto" w:fill="auto"/>
            <w:vAlign w:val="center"/>
            <w:hideMark/>
          </w:tcPr>
          <w:p w14:paraId="09194DA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2AC48E6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5198E37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715BD77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134.104</w:t>
            </w:r>
          </w:p>
        </w:tc>
      </w:tr>
      <w:tr w:rsidR="00BB0C9F" w:rsidRPr="002B4DB7" w14:paraId="0260C8A0"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6E42383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66</w:t>
            </w:r>
          </w:p>
        </w:tc>
        <w:tc>
          <w:tcPr>
            <w:tcW w:w="745" w:type="dxa"/>
            <w:tcBorders>
              <w:top w:val="nil"/>
              <w:left w:val="nil"/>
              <w:bottom w:val="single" w:sz="4" w:space="0" w:color="auto"/>
              <w:right w:val="single" w:sz="4" w:space="0" w:color="auto"/>
            </w:tcBorders>
            <w:shd w:val="clear" w:color="auto" w:fill="auto"/>
            <w:vAlign w:val="center"/>
            <w:hideMark/>
          </w:tcPr>
          <w:p w14:paraId="7D74A9E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0.578</w:t>
            </w:r>
          </w:p>
        </w:tc>
        <w:tc>
          <w:tcPr>
            <w:tcW w:w="745" w:type="dxa"/>
            <w:tcBorders>
              <w:top w:val="nil"/>
              <w:left w:val="nil"/>
              <w:bottom w:val="single" w:sz="4" w:space="0" w:color="auto"/>
              <w:right w:val="single" w:sz="4" w:space="0" w:color="auto"/>
            </w:tcBorders>
            <w:shd w:val="clear" w:color="auto" w:fill="auto"/>
            <w:vAlign w:val="center"/>
            <w:hideMark/>
          </w:tcPr>
          <w:p w14:paraId="7FA77EE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3.602</w:t>
            </w:r>
          </w:p>
        </w:tc>
        <w:tc>
          <w:tcPr>
            <w:tcW w:w="863" w:type="dxa"/>
            <w:tcBorders>
              <w:top w:val="nil"/>
              <w:left w:val="nil"/>
              <w:bottom w:val="single" w:sz="4" w:space="0" w:color="auto"/>
              <w:right w:val="single" w:sz="4" w:space="0" w:color="auto"/>
            </w:tcBorders>
            <w:shd w:val="clear" w:color="auto" w:fill="auto"/>
            <w:vAlign w:val="center"/>
            <w:hideMark/>
          </w:tcPr>
          <w:p w14:paraId="57BC385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1.817</w:t>
            </w:r>
          </w:p>
        </w:tc>
        <w:tc>
          <w:tcPr>
            <w:tcW w:w="863" w:type="dxa"/>
            <w:tcBorders>
              <w:top w:val="nil"/>
              <w:left w:val="nil"/>
              <w:bottom w:val="single" w:sz="4" w:space="0" w:color="auto"/>
              <w:right w:val="single" w:sz="4" w:space="0" w:color="auto"/>
            </w:tcBorders>
            <w:shd w:val="clear" w:color="auto" w:fill="auto"/>
            <w:vAlign w:val="center"/>
            <w:hideMark/>
          </w:tcPr>
          <w:p w14:paraId="6ACB168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4.711</w:t>
            </w:r>
          </w:p>
        </w:tc>
        <w:tc>
          <w:tcPr>
            <w:tcW w:w="866" w:type="dxa"/>
            <w:tcBorders>
              <w:top w:val="nil"/>
              <w:left w:val="nil"/>
              <w:bottom w:val="single" w:sz="4" w:space="0" w:color="auto"/>
              <w:right w:val="single" w:sz="4" w:space="0" w:color="auto"/>
            </w:tcBorders>
            <w:shd w:val="clear" w:color="auto" w:fill="auto"/>
            <w:vAlign w:val="center"/>
            <w:hideMark/>
          </w:tcPr>
          <w:p w14:paraId="0C2C5BF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10.708</w:t>
            </w:r>
          </w:p>
        </w:tc>
        <w:tc>
          <w:tcPr>
            <w:tcW w:w="1158" w:type="dxa"/>
            <w:tcBorders>
              <w:top w:val="nil"/>
              <w:left w:val="nil"/>
              <w:bottom w:val="single" w:sz="4" w:space="0" w:color="auto"/>
              <w:right w:val="single" w:sz="4" w:space="0" w:color="auto"/>
            </w:tcBorders>
            <w:shd w:val="clear" w:color="auto" w:fill="auto"/>
            <w:vAlign w:val="center"/>
            <w:hideMark/>
          </w:tcPr>
          <w:p w14:paraId="1CCFDBD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6D31457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642737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0E55887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134.272</w:t>
            </w:r>
          </w:p>
        </w:tc>
      </w:tr>
      <w:tr w:rsidR="00BB0C9F" w:rsidRPr="002B4DB7" w14:paraId="1A869FB5"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55FD469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67</w:t>
            </w:r>
          </w:p>
        </w:tc>
        <w:tc>
          <w:tcPr>
            <w:tcW w:w="745" w:type="dxa"/>
            <w:tcBorders>
              <w:top w:val="nil"/>
              <w:left w:val="nil"/>
              <w:bottom w:val="single" w:sz="4" w:space="0" w:color="auto"/>
              <w:right w:val="single" w:sz="4" w:space="0" w:color="auto"/>
            </w:tcBorders>
            <w:shd w:val="clear" w:color="auto" w:fill="auto"/>
            <w:vAlign w:val="center"/>
            <w:hideMark/>
          </w:tcPr>
          <w:p w14:paraId="708AE07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0.582</w:t>
            </w:r>
          </w:p>
        </w:tc>
        <w:tc>
          <w:tcPr>
            <w:tcW w:w="745" w:type="dxa"/>
            <w:tcBorders>
              <w:top w:val="nil"/>
              <w:left w:val="nil"/>
              <w:bottom w:val="single" w:sz="4" w:space="0" w:color="auto"/>
              <w:right w:val="single" w:sz="4" w:space="0" w:color="auto"/>
            </w:tcBorders>
            <w:shd w:val="clear" w:color="auto" w:fill="auto"/>
            <w:vAlign w:val="center"/>
            <w:hideMark/>
          </w:tcPr>
          <w:p w14:paraId="1AD2D1A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3.616</w:t>
            </w:r>
          </w:p>
        </w:tc>
        <w:tc>
          <w:tcPr>
            <w:tcW w:w="863" w:type="dxa"/>
            <w:tcBorders>
              <w:top w:val="nil"/>
              <w:left w:val="nil"/>
              <w:bottom w:val="single" w:sz="4" w:space="0" w:color="auto"/>
              <w:right w:val="single" w:sz="4" w:space="0" w:color="auto"/>
            </w:tcBorders>
            <w:shd w:val="clear" w:color="auto" w:fill="auto"/>
            <w:vAlign w:val="center"/>
            <w:hideMark/>
          </w:tcPr>
          <w:p w14:paraId="24C2075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1.824</w:t>
            </w:r>
          </w:p>
        </w:tc>
        <w:tc>
          <w:tcPr>
            <w:tcW w:w="863" w:type="dxa"/>
            <w:tcBorders>
              <w:top w:val="nil"/>
              <w:left w:val="nil"/>
              <w:bottom w:val="single" w:sz="4" w:space="0" w:color="auto"/>
              <w:right w:val="single" w:sz="4" w:space="0" w:color="auto"/>
            </w:tcBorders>
            <w:shd w:val="clear" w:color="auto" w:fill="auto"/>
            <w:vAlign w:val="center"/>
            <w:hideMark/>
          </w:tcPr>
          <w:p w14:paraId="42A0E20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4.732</w:t>
            </w:r>
          </w:p>
        </w:tc>
        <w:tc>
          <w:tcPr>
            <w:tcW w:w="866" w:type="dxa"/>
            <w:tcBorders>
              <w:top w:val="nil"/>
              <w:left w:val="nil"/>
              <w:bottom w:val="single" w:sz="4" w:space="0" w:color="auto"/>
              <w:right w:val="single" w:sz="4" w:space="0" w:color="auto"/>
            </w:tcBorders>
            <w:shd w:val="clear" w:color="auto" w:fill="auto"/>
            <w:vAlign w:val="center"/>
            <w:hideMark/>
          </w:tcPr>
          <w:p w14:paraId="310D358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10.754</w:t>
            </w:r>
          </w:p>
        </w:tc>
        <w:tc>
          <w:tcPr>
            <w:tcW w:w="1158" w:type="dxa"/>
            <w:tcBorders>
              <w:top w:val="nil"/>
              <w:left w:val="nil"/>
              <w:bottom w:val="single" w:sz="4" w:space="0" w:color="auto"/>
              <w:right w:val="single" w:sz="4" w:space="0" w:color="auto"/>
            </w:tcBorders>
            <w:shd w:val="clear" w:color="auto" w:fill="auto"/>
            <w:vAlign w:val="center"/>
            <w:hideMark/>
          </w:tcPr>
          <w:p w14:paraId="62CBABA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3A85DCB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C70722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40D7312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134.441</w:t>
            </w:r>
          </w:p>
        </w:tc>
      </w:tr>
      <w:tr w:rsidR="00BB0C9F" w:rsidRPr="002B4DB7" w14:paraId="40AD06D0"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39A9AF1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68</w:t>
            </w:r>
          </w:p>
        </w:tc>
        <w:tc>
          <w:tcPr>
            <w:tcW w:w="745" w:type="dxa"/>
            <w:tcBorders>
              <w:top w:val="nil"/>
              <w:left w:val="nil"/>
              <w:bottom w:val="single" w:sz="4" w:space="0" w:color="auto"/>
              <w:right w:val="single" w:sz="4" w:space="0" w:color="auto"/>
            </w:tcBorders>
            <w:shd w:val="clear" w:color="auto" w:fill="auto"/>
            <w:vAlign w:val="center"/>
            <w:hideMark/>
          </w:tcPr>
          <w:p w14:paraId="3DAF7C2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0.587</w:t>
            </w:r>
          </w:p>
        </w:tc>
        <w:tc>
          <w:tcPr>
            <w:tcW w:w="745" w:type="dxa"/>
            <w:tcBorders>
              <w:top w:val="nil"/>
              <w:left w:val="nil"/>
              <w:bottom w:val="single" w:sz="4" w:space="0" w:color="auto"/>
              <w:right w:val="single" w:sz="4" w:space="0" w:color="auto"/>
            </w:tcBorders>
            <w:shd w:val="clear" w:color="auto" w:fill="auto"/>
            <w:vAlign w:val="center"/>
            <w:hideMark/>
          </w:tcPr>
          <w:p w14:paraId="103B63E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3.630</w:t>
            </w:r>
          </w:p>
        </w:tc>
        <w:tc>
          <w:tcPr>
            <w:tcW w:w="863" w:type="dxa"/>
            <w:tcBorders>
              <w:top w:val="nil"/>
              <w:left w:val="nil"/>
              <w:bottom w:val="single" w:sz="4" w:space="0" w:color="auto"/>
              <w:right w:val="single" w:sz="4" w:space="0" w:color="auto"/>
            </w:tcBorders>
            <w:shd w:val="clear" w:color="auto" w:fill="auto"/>
            <w:vAlign w:val="center"/>
            <w:hideMark/>
          </w:tcPr>
          <w:p w14:paraId="5174461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1.831</w:t>
            </w:r>
          </w:p>
        </w:tc>
        <w:tc>
          <w:tcPr>
            <w:tcW w:w="863" w:type="dxa"/>
            <w:tcBorders>
              <w:top w:val="nil"/>
              <w:left w:val="nil"/>
              <w:bottom w:val="single" w:sz="4" w:space="0" w:color="auto"/>
              <w:right w:val="single" w:sz="4" w:space="0" w:color="auto"/>
            </w:tcBorders>
            <w:shd w:val="clear" w:color="auto" w:fill="auto"/>
            <w:vAlign w:val="center"/>
            <w:hideMark/>
          </w:tcPr>
          <w:p w14:paraId="74B1005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4.752</w:t>
            </w:r>
          </w:p>
        </w:tc>
        <w:tc>
          <w:tcPr>
            <w:tcW w:w="866" w:type="dxa"/>
            <w:tcBorders>
              <w:top w:val="nil"/>
              <w:left w:val="nil"/>
              <w:bottom w:val="single" w:sz="4" w:space="0" w:color="auto"/>
              <w:right w:val="single" w:sz="4" w:space="0" w:color="auto"/>
            </w:tcBorders>
            <w:shd w:val="clear" w:color="auto" w:fill="auto"/>
            <w:vAlign w:val="center"/>
            <w:hideMark/>
          </w:tcPr>
          <w:p w14:paraId="4568229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10.800</w:t>
            </w:r>
          </w:p>
        </w:tc>
        <w:tc>
          <w:tcPr>
            <w:tcW w:w="1158" w:type="dxa"/>
            <w:tcBorders>
              <w:top w:val="nil"/>
              <w:left w:val="nil"/>
              <w:bottom w:val="single" w:sz="4" w:space="0" w:color="auto"/>
              <w:right w:val="single" w:sz="4" w:space="0" w:color="auto"/>
            </w:tcBorders>
            <w:shd w:val="clear" w:color="auto" w:fill="auto"/>
            <w:vAlign w:val="center"/>
            <w:hideMark/>
          </w:tcPr>
          <w:p w14:paraId="4702D77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30FB77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CFDE03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28E85B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134.611</w:t>
            </w:r>
          </w:p>
        </w:tc>
      </w:tr>
      <w:tr w:rsidR="00BB0C9F" w:rsidRPr="002B4DB7" w14:paraId="22F5BFB8"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8EB360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69</w:t>
            </w:r>
          </w:p>
        </w:tc>
        <w:tc>
          <w:tcPr>
            <w:tcW w:w="745" w:type="dxa"/>
            <w:tcBorders>
              <w:top w:val="nil"/>
              <w:left w:val="nil"/>
              <w:bottom w:val="single" w:sz="4" w:space="0" w:color="auto"/>
              <w:right w:val="single" w:sz="4" w:space="0" w:color="auto"/>
            </w:tcBorders>
            <w:shd w:val="clear" w:color="auto" w:fill="auto"/>
            <w:vAlign w:val="center"/>
            <w:hideMark/>
          </w:tcPr>
          <w:p w14:paraId="0284639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0.592</w:t>
            </w:r>
          </w:p>
        </w:tc>
        <w:tc>
          <w:tcPr>
            <w:tcW w:w="745" w:type="dxa"/>
            <w:tcBorders>
              <w:top w:val="nil"/>
              <w:left w:val="nil"/>
              <w:bottom w:val="single" w:sz="4" w:space="0" w:color="auto"/>
              <w:right w:val="single" w:sz="4" w:space="0" w:color="auto"/>
            </w:tcBorders>
            <w:shd w:val="clear" w:color="auto" w:fill="auto"/>
            <w:vAlign w:val="center"/>
            <w:hideMark/>
          </w:tcPr>
          <w:p w14:paraId="2BEC6DE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3.643</w:t>
            </w:r>
          </w:p>
        </w:tc>
        <w:tc>
          <w:tcPr>
            <w:tcW w:w="863" w:type="dxa"/>
            <w:tcBorders>
              <w:top w:val="nil"/>
              <w:left w:val="nil"/>
              <w:bottom w:val="single" w:sz="4" w:space="0" w:color="auto"/>
              <w:right w:val="single" w:sz="4" w:space="0" w:color="auto"/>
            </w:tcBorders>
            <w:shd w:val="clear" w:color="auto" w:fill="auto"/>
            <w:vAlign w:val="center"/>
            <w:hideMark/>
          </w:tcPr>
          <w:p w14:paraId="2841ABB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1.838</w:t>
            </w:r>
          </w:p>
        </w:tc>
        <w:tc>
          <w:tcPr>
            <w:tcW w:w="863" w:type="dxa"/>
            <w:tcBorders>
              <w:top w:val="nil"/>
              <w:left w:val="nil"/>
              <w:bottom w:val="single" w:sz="4" w:space="0" w:color="auto"/>
              <w:right w:val="single" w:sz="4" w:space="0" w:color="auto"/>
            </w:tcBorders>
            <w:shd w:val="clear" w:color="auto" w:fill="auto"/>
            <w:vAlign w:val="center"/>
            <w:hideMark/>
          </w:tcPr>
          <w:p w14:paraId="7A653FB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4.772</w:t>
            </w:r>
          </w:p>
        </w:tc>
        <w:tc>
          <w:tcPr>
            <w:tcW w:w="866" w:type="dxa"/>
            <w:tcBorders>
              <w:top w:val="nil"/>
              <w:left w:val="nil"/>
              <w:bottom w:val="single" w:sz="4" w:space="0" w:color="auto"/>
              <w:right w:val="single" w:sz="4" w:space="0" w:color="auto"/>
            </w:tcBorders>
            <w:shd w:val="clear" w:color="auto" w:fill="auto"/>
            <w:vAlign w:val="center"/>
            <w:hideMark/>
          </w:tcPr>
          <w:p w14:paraId="1949CD6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10.844</w:t>
            </w:r>
          </w:p>
        </w:tc>
        <w:tc>
          <w:tcPr>
            <w:tcW w:w="1158" w:type="dxa"/>
            <w:tcBorders>
              <w:top w:val="nil"/>
              <w:left w:val="nil"/>
              <w:bottom w:val="single" w:sz="4" w:space="0" w:color="auto"/>
              <w:right w:val="single" w:sz="4" w:space="0" w:color="auto"/>
            </w:tcBorders>
            <w:shd w:val="clear" w:color="auto" w:fill="auto"/>
            <w:vAlign w:val="center"/>
            <w:hideMark/>
          </w:tcPr>
          <w:p w14:paraId="3F58FF2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441006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5CB9B16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AD7C6E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134.776</w:t>
            </w:r>
          </w:p>
        </w:tc>
      </w:tr>
      <w:tr w:rsidR="00BB0C9F" w:rsidRPr="002B4DB7" w14:paraId="1A4FA77B"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8C8B3B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70</w:t>
            </w:r>
          </w:p>
        </w:tc>
        <w:tc>
          <w:tcPr>
            <w:tcW w:w="745" w:type="dxa"/>
            <w:tcBorders>
              <w:top w:val="nil"/>
              <w:left w:val="nil"/>
              <w:bottom w:val="single" w:sz="4" w:space="0" w:color="auto"/>
              <w:right w:val="single" w:sz="4" w:space="0" w:color="auto"/>
            </w:tcBorders>
            <w:shd w:val="clear" w:color="auto" w:fill="auto"/>
            <w:vAlign w:val="center"/>
            <w:hideMark/>
          </w:tcPr>
          <w:p w14:paraId="56A40E7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0.596</w:t>
            </w:r>
          </w:p>
        </w:tc>
        <w:tc>
          <w:tcPr>
            <w:tcW w:w="745" w:type="dxa"/>
            <w:tcBorders>
              <w:top w:val="nil"/>
              <w:left w:val="nil"/>
              <w:bottom w:val="single" w:sz="4" w:space="0" w:color="auto"/>
              <w:right w:val="single" w:sz="4" w:space="0" w:color="auto"/>
            </w:tcBorders>
            <w:shd w:val="clear" w:color="auto" w:fill="auto"/>
            <w:vAlign w:val="center"/>
            <w:hideMark/>
          </w:tcPr>
          <w:p w14:paraId="6ECC870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3.658</w:t>
            </w:r>
          </w:p>
        </w:tc>
        <w:tc>
          <w:tcPr>
            <w:tcW w:w="863" w:type="dxa"/>
            <w:tcBorders>
              <w:top w:val="nil"/>
              <w:left w:val="nil"/>
              <w:bottom w:val="single" w:sz="4" w:space="0" w:color="auto"/>
              <w:right w:val="single" w:sz="4" w:space="0" w:color="auto"/>
            </w:tcBorders>
            <w:shd w:val="clear" w:color="auto" w:fill="auto"/>
            <w:vAlign w:val="center"/>
            <w:hideMark/>
          </w:tcPr>
          <w:p w14:paraId="3766266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1.846</w:t>
            </w:r>
          </w:p>
        </w:tc>
        <w:tc>
          <w:tcPr>
            <w:tcW w:w="863" w:type="dxa"/>
            <w:tcBorders>
              <w:top w:val="nil"/>
              <w:left w:val="nil"/>
              <w:bottom w:val="single" w:sz="4" w:space="0" w:color="auto"/>
              <w:right w:val="single" w:sz="4" w:space="0" w:color="auto"/>
            </w:tcBorders>
            <w:shd w:val="clear" w:color="auto" w:fill="auto"/>
            <w:vAlign w:val="center"/>
            <w:hideMark/>
          </w:tcPr>
          <w:p w14:paraId="64DB790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4.793</w:t>
            </w:r>
          </w:p>
        </w:tc>
        <w:tc>
          <w:tcPr>
            <w:tcW w:w="866" w:type="dxa"/>
            <w:tcBorders>
              <w:top w:val="nil"/>
              <w:left w:val="nil"/>
              <w:bottom w:val="single" w:sz="4" w:space="0" w:color="auto"/>
              <w:right w:val="single" w:sz="4" w:space="0" w:color="auto"/>
            </w:tcBorders>
            <w:shd w:val="clear" w:color="auto" w:fill="auto"/>
            <w:vAlign w:val="center"/>
            <w:hideMark/>
          </w:tcPr>
          <w:p w14:paraId="52BE21C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10.893</w:t>
            </w:r>
          </w:p>
        </w:tc>
        <w:tc>
          <w:tcPr>
            <w:tcW w:w="1158" w:type="dxa"/>
            <w:tcBorders>
              <w:top w:val="nil"/>
              <w:left w:val="nil"/>
              <w:bottom w:val="single" w:sz="4" w:space="0" w:color="auto"/>
              <w:right w:val="single" w:sz="4" w:space="0" w:color="auto"/>
            </w:tcBorders>
            <w:shd w:val="clear" w:color="auto" w:fill="auto"/>
            <w:vAlign w:val="center"/>
            <w:hideMark/>
          </w:tcPr>
          <w:p w14:paraId="6322F09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E7593A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0FAE0E4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2365FAB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134.953</w:t>
            </w:r>
          </w:p>
        </w:tc>
      </w:tr>
      <w:tr w:rsidR="00BB0C9F" w:rsidRPr="002B4DB7" w14:paraId="77D426F9"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7CD8D63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71</w:t>
            </w:r>
          </w:p>
        </w:tc>
        <w:tc>
          <w:tcPr>
            <w:tcW w:w="745" w:type="dxa"/>
            <w:tcBorders>
              <w:top w:val="nil"/>
              <w:left w:val="nil"/>
              <w:bottom w:val="single" w:sz="4" w:space="0" w:color="auto"/>
              <w:right w:val="single" w:sz="4" w:space="0" w:color="auto"/>
            </w:tcBorders>
            <w:shd w:val="clear" w:color="auto" w:fill="auto"/>
            <w:vAlign w:val="center"/>
            <w:hideMark/>
          </w:tcPr>
          <w:p w14:paraId="259F3FE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0.601</w:t>
            </w:r>
          </w:p>
        </w:tc>
        <w:tc>
          <w:tcPr>
            <w:tcW w:w="745" w:type="dxa"/>
            <w:tcBorders>
              <w:top w:val="nil"/>
              <w:left w:val="nil"/>
              <w:bottom w:val="single" w:sz="4" w:space="0" w:color="auto"/>
              <w:right w:val="single" w:sz="4" w:space="0" w:color="auto"/>
            </w:tcBorders>
            <w:shd w:val="clear" w:color="auto" w:fill="auto"/>
            <w:vAlign w:val="center"/>
            <w:hideMark/>
          </w:tcPr>
          <w:p w14:paraId="6963F3E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3.671</w:t>
            </w:r>
          </w:p>
        </w:tc>
        <w:tc>
          <w:tcPr>
            <w:tcW w:w="863" w:type="dxa"/>
            <w:tcBorders>
              <w:top w:val="nil"/>
              <w:left w:val="nil"/>
              <w:bottom w:val="single" w:sz="4" w:space="0" w:color="auto"/>
              <w:right w:val="single" w:sz="4" w:space="0" w:color="auto"/>
            </w:tcBorders>
            <w:shd w:val="clear" w:color="auto" w:fill="auto"/>
            <w:vAlign w:val="center"/>
            <w:hideMark/>
          </w:tcPr>
          <w:p w14:paraId="3A910DC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1.853</w:t>
            </w:r>
          </w:p>
        </w:tc>
        <w:tc>
          <w:tcPr>
            <w:tcW w:w="863" w:type="dxa"/>
            <w:tcBorders>
              <w:top w:val="nil"/>
              <w:left w:val="nil"/>
              <w:bottom w:val="single" w:sz="4" w:space="0" w:color="auto"/>
              <w:right w:val="single" w:sz="4" w:space="0" w:color="auto"/>
            </w:tcBorders>
            <w:shd w:val="clear" w:color="auto" w:fill="auto"/>
            <w:vAlign w:val="center"/>
            <w:hideMark/>
          </w:tcPr>
          <w:p w14:paraId="69CB81B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4.812</w:t>
            </w:r>
          </w:p>
        </w:tc>
        <w:tc>
          <w:tcPr>
            <w:tcW w:w="866" w:type="dxa"/>
            <w:tcBorders>
              <w:top w:val="nil"/>
              <w:left w:val="nil"/>
              <w:bottom w:val="single" w:sz="4" w:space="0" w:color="auto"/>
              <w:right w:val="single" w:sz="4" w:space="0" w:color="auto"/>
            </w:tcBorders>
            <w:shd w:val="clear" w:color="auto" w:fill="auto"/>
            <w:vAlign w:val="center"/>
            <w:hideMark/>
          </w:tcPr>
          <w:p w14:paraId="3F3BEFD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10.937</w:t>
            </w:r>
          </w:p>
        </w:tc>
        <w:tc>
          <w:tcPr>
            <w:tcW w:w="1158" w:type="dxa"/>
            <w:tcBorders>
              <w:top w:val="nil"/>
              <w:left w:val="nil"/>
              <w:bottom w:val="single" w:sz="4" w:space="0" w:color="auto"/>
              <w:right w:val="single" w:sz="4" w:space="0" w:color="auto"/>
            </w:tcBorders>
            <w:shd w:val="clear" w:color="auto" w:fill="auto"/>
            <w:vAlign w:val="center"/>
            <w:hideMark/>
          </w:tcPr>
          <w:p w14:paraId="796D0B4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6757A75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28BCC10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C46EBE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135.118</w:t>
            </w:r>
          </w:p>
        </w:tc>
      </w:tr>
      <w:tr w:rsidR="00BB0C9F" w:rsidRPr="002B4DB7" w14:paraId="29B1B9A2"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0E811A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72</w:t>
            </w:r>
          </w:p>
        </w:tc>
        <w:tc>
          <w:tcPr>
            <w:tcW w:w="745" w:type="dxa"/>
            <w:tcBorders>
              <w:top w:val="nil"/>
              <w:left w:val="nil"/>
              <w:bottom w:val="single" w:sz="4" w:space="0" w:color="auto"/>
              <w:right w:val="single" w:sz="4" w:space="0" w:color="auto"/>
            </w:tcBorders>
            <w:shd w:val="clear" w:color="auto" w:fill="auto"/>
            <w:vAlign w:val="center"/>
            <w:hideMark/>
          </w:tcPr>
          <w:p w14:paraId="01F8E1A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0.606</w:t>
            </w:r>
          </w:p>
        </w:tc>
        <w:tc>
          <w:tcPr>
            <w:tcW w:w="745" w:type="dxa"/>
            <w:tcBorders>
              <w:top w:val="nil"/>
              <w:left w:val="nil"/>
              <w:bottom w:val="single" w:sz="4" w:space="0" w:color="auto"/>
              <w:right w:val="single" w:sz="4" w:space="0" w:color="auto"/>
            </w:tcBorders>
            <w:shd w:val="clear" w:color="auto" w:fill="auto"/>
            <w:vAlign w:val="center"/>
            <w:hideMark/>
          </w:tcPr>
          <w:p w14:paraId="43F54B7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3.686</w:t>
            </w:r>
          </w:p>
        </w:tc>
        <w:tc>
          <w:tcPr>
            <w:tcW w:w="863" w:type="dxa"/>
            <w:tcBorders>
              <w:top w:val="nil"/>
              <w:left w:val="nil"/>
              <w:bottom w:val="single" w:sz="4" w:space="0" w:color="auto"/>
              <w:right w:val="single" w:sz="4" w:space="0" w:color="auto"/>
            </w:tcBorders>
            <w:shd w:val="clear" w:color="auto" w:fill="auto"/>
            <w:vAlign w:val="center"/>
            <w:hideMark/>
          </w:tcPr>
          <w:p w14:paraId="345CC38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1.861</w:t>
            </w:r>
          </w:p>
        </w:tc>
        <w:tc>
          <w:tcPr>
            <w:tcW w:w="863" w:type="dxa"/>
            <w:tcBorders>
              <w:top w:val="nil"/>
              <w:left w:val="nil"/>
              <w:bottom w:val="single" w:sz="4" w:space="0" w:color="auto"/>
              <w:right w:val="single" w:sz="4" w:space="0" w:color="auto"/>
            </w:tcBorders>
            <w:shd w:val="clear" w:color="auto" w:fill="auto"/>
            <w:vAlign w:val="center"/>
            <w:hideMark/>
          </w:tcPr>
          <w:p w14:paraId="65C55AA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4.834</w:t>
            </w:r>
          </w:p>
        </w:tc>
        <w:tc>
          <w:tcPr>
            <w:tcW w:w="866" w:type="dxa"/>
            <w:tcBorders>
              <w:top w:val="nil"/>
              <w:left w:val="nil"/>
              <w:bottom w:val="single" w:sz="4" w:space="0" w:color="auto"/>
              <w:right w:val="single" w:sz="4" w:space="0" w:color="auto"/>
            </w:tcBorders>
            <w:shd w:val="clear" w:color="auto" w:fill="auto"/>
            <w:vAlign w:val="center"/>
            <w:hideMark/>
          </w:tcPr>
          <w:p w14:paraId="5F34496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10.986</w:t>
            </w:r>
          </w:p>
        </w:tc>
        <w:tc>
          <w:tcPr>
            <w:tcW w:w="1158" w:type="dxa"/>
            <w:tcBorders>
              <w:top w:val="nil"/>
              <w:left w:val="nil"/>
              <w:bottom w:val="single" w:sz="4" w:space="0" w:color="auto"/>
              <w:right w:val="single" w:sz="4" w:space="0" w:color="auto"/>
            </w:tcBorders>
            <w:shd w:val="clear" w:color="auto" w:fill="auto"/>
            <w:vAlign w:val="center"/>
            <w:hideMark/>
          </w:tcPr>
          <w:p w14:paraId="73F0FB3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7EE23E0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4873673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0E4C8C5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135.295</w:t>
            </w:r>
          </w:p>
        </w:tc>
      </w:tr>
      <w:tr w:rsidR="00BB0C9F" w:rsidRPr="002B4DB7" w14:paraId="2A849FDA"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22B3A4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73</w:t>
            </w:r>
          </w:p>
        </w:tc>
        <w:tc>
          <w:tcPr>
            <w:tcW w:w="745" w:type="dxa"/>
            <w:tcBorders>
              <w:top w:val="nil"/>
              <w:left w:val="nil"/>
              <w:bottom w:val="single" w:sz="4" w:space="0" w:color="auto"/>
              <w:right w:val="single" w:sz="4" w:space="0" w:color="auto"/>
            </w:tcBorders>
            <w:shd w:val="clear" w:color="auto" w:fill="auto"/>
            <w:vAlign w:val="center"/>
            <w:hideMark/>
          </w:tcPr>
          <w:p w14:paraId="6F67284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0.610</w:t>
            </w:r>
          </w:p>
        </w:tc>
        <w:tc>
          <w:tcPr>
            <w:tcW w:w="745" w:type="dxa"/>
            <w:tcBorders>
              <w:top w:val="nil"/>
              <w:left w:val="nil"/>
              <w:bottom w:val="single" w:sz="4" w:space="0" w:color="auto"/>
              <w:right w:val="single" w:sz="4" w:space="0" w:color="auto"/>
            </w:tcBorders>
            <w:shd w:val="clear" w:color="auto" w:fill="auto"/>
            <w:vAlign w:val="center"/>
            <w:hideMark/>
          </w:tcPr>
          <w:p w14:paraId="63821DD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3.701</w:t>
            </w:r>
          </w:p>
        </w:tc>
        <w:tc>
          <w:tcPr>
            <w:tcW w:w="863" w:type="dxa"/>
            <w:tcBorders>
              <w:top w:val="nil"/>
              <w:left w:val="nil"/>
              <w:bottom w:val="single" w:sz="4" w:space="0" w:color="auto"/>
              <w:right w:val="single" w:sz="4" w:space="0" w:color="auto"/>
            </w:tcBorders>
            <w:shd w:val="clear" w:color="auto" w:fill="auto"/>
            <w:vAlign w:val="center"/>
            <w:hideMark/>
          </w:tcPr>
          <w:p w14:paraId="11C085E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1.869</w:t>
            </w:r>
          </w:p>
        </w:tc>
        <w:tc>
          <w:tcPr>
            <w:tcW w:w="863" w:type="dxa"/>
            <w:tcBorders>
              <w:top w:val="nil"/>
              <w:left w:val="nil"/>
              <w:bottom w:val="single" w:sz="4" w:space="0" w:color="auto"/>
              <w:right w:val="single" w:sz="4" w:space="0" w:color="auto"/>
            </w:tcBorders>
            <w:shd w:val="clear" w:color="auto" w:fill="auto"/>
            <w:vAlign w:val="center"/>
            <w:hideMark/>
          </w:tcPr>
          <w:p w14:paraId="21DE720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4.855</w:t>
            </w:r>
          </w:p>
        </w:tc>
        <w:tc>
          <w:tcPr>
            <w:tcW w:w="866" w:type="dxa"/>
            <w:tcBorders>
              <w:top w:val="nil"/>
              <w:left w:val="nil"/>
              <w:bottom w:val="single" w:sz="4" w:space="0" w:color="auto"/>
              <w:right w:val="single" w:sz="4" w:space="0" w:color="auto"/>
            </w:tcBorders>
            <w:shd w:val="clear" w:color="auto" w:fill="auto"/>
            <w:vAlign w:val="center"/>
            <w:hideMark/>
          </w:tcPr>
          <w:p w14:paraId="6DC9080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11.034</w:t>
            </w:r>
          </w:p>
        </w:tc>
        <w:tc>
          <w:tcPr>
            <w:tcW w:w="1158" w:type="dxa"/>
            <w:tcBorders>
              <w:top w:val="nil"/>
              <w:left w:val="nil"/>
              <w:bottom w:val="single" w:sz="4" w:space="0" w:color="auto"/>
              <w:right w:val="single" w:sz="4" w:space="0" w:color="auto"/>
            </w:tcBorders>
            <w:shd w:val="clear" w:color="auto" w:fill="auto"/>
            <w:vAlign w:val="center"/>
            <w:hideMark/>
          </w:tcPr>
          <w:p w14:paraId="5444CE3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6EA7717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28B7B9A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2B59AE6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135.472</w:t>
            </w:r>
          </w:p>
        </w:tc>
      </w:tr>
      <w:tr w:rsidR="00BB0C9F" w:rsidRPr="002B4DB7" w14:paraId="230DBEAF"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3CF5406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74</w:t>
            </w:r>
          </w:p>
        </w:tc>
        <w:tc>
          <w:tcPr>
            <w:tcW w:w="745" w:type="dxa"/>
            <w:tcBorders>
              <w:top w:val="nil"/>
              <w:left w:val="nil"/>
              <w:bottom w:val="single" w:sz="4" w:space="0" w:color="auto"/>
              <w:right w:val="single" w:sz="4" w:space="0" w:color="auto"/>
            </w:tcBorders>
            <w:shd w:val="clear" w:color="auto" w:fill="auto"/>
            <w:vAlign w:val="center"/>
            <w:hideMark/>
          </w:tcPr>
          <w:p w14:paraId="27B4202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0.614</w:t>
            </w:r>
          </w:p>
        </w:tc>
        <w:tc>
          <w:tcPr>
            <w:tcW w:w="745" w:type="dxa"/>
            <w:tcBorders>
              <w:top w:val="nil"/>
              <w:left w:val="nil"/>
              <w:bottom w:val="single" w:sz="4" w:space="0" w:color="auto"/>
              <w:right w:val="single" w:sz="4" w:space="0" w:color="auto"/>
            </w:tcBorders>
            <w:shd w:val="clear" w:color="auto" w:fill="auto"/>
            <w:vAlign w:val="center"/>
            <w:hideMark/>
          </w:tcPr>
          <w:p w14:paraId="4441901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3.714</w:t>
            </w:r>
          </w:p>
        </w:tc>
        <w:tc>
          <w:tcPr>
            <w:tcW w:w="863" w:type="dxa"/>
            <w:tcBorders>
              <w:top w:val="nil"/>
              <w:left w:val="nil"/>
              <w:bottom w:val="single" w:sz="4" w:space="0" w:color="auto"/>
              <w:right w:val="single" w:sz="4" w:space="0" w:color="auto"/>
            </w:tcBorders>
            <w:shd w:val="clear" w:color="auto" w:fill="auto"/>
            <w:vAlign w:val="center"/>
            <w:hideMark/>
          </w:tcPr>
          <w:p w14:paraId="2241B71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1.876</w:t>
            </w:r>
          </w:p>
        </w:tc>
        <w:tc>
          <w:tcPr>
            <w:tcW w:w="863" w:type="dxa"/>
            <w:tcBorders>
              <w:top w:val="nil"/>
              <w:left w:val="nil"/>
              <w:bottom w:val="single" w:sz="4" w:space="0" w:color="auto"/>
              <w:right w:val="single" w:sz="4" w:space="0" w:color="auto"/>
            </w:tcBorders>
            <w:shd w:val="clear" w:color="auto" w:fill="auto"/>
            <w:vAlign w:val="center"/>
            <w:hideMark/>
          </w:tcPr>
          <w:p w14:paraId="4E19ED6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4.874</w:t>
            </w:r>
          </w:p>
        </w:tc>
        <w:tc>
          <w:tcPr>
            <w:tcW w:w="866" w:type="dxa"/>
            <w:tcBorders>
              <w:top w:val="nil"/>
              <w:left w:val="nil"/>
              <w:bottom w:val="single" w:sz="4" w:space="0" w:color="auto"/>
              <w:right w:val="single" w:sz="4" w:space="0" w:color="auto"/>
            </w:tcBorders>
            <w:shd w:val="clear" w:color="auto" w:fill="auto"/>
            <w:vAlign w:val="center"/>
            <w:hideMark/>
          </w:tcPr>
          <w:p w14:paraId="53B598E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11.077</w:t>
            </w:r>
          </w:p>
        </w:tc>
        <w:tc>
          <w:tcPr>
            <w:tcW w:w="1158" w:type="dxa"/>
            <w:tcBorders>
              <w:top w:val="nil"/>
              <w:left w:val="nil"/>
              <w:bottom w:val="single" w:sz="4" w:space="0" w:color="auto"/>
              <w:right w:val="single" w:sz="4" w:space="0" w:color="auto"/>
            </w:tcBorders>
            <w:shd w:val="clear" w:color="auto" w:fill="auto"/>
            <w:vAlign w:val="center"/>
            <w:hideMark/>
          </w:tcPr>
          <w:p w14:paraId="78B6D15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188AF6F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26321AD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B3D205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135.637</w:t>
            </w:r>
          </w:p>
        </w:tc>
      </w:tr>
      <w:tr w:rsidR="00BB0C9F" w:rsidRPr="002B4DB7" w14:paraId="642F2197"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615911C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75</w:t>
            </w:r>
          </w:p>
        </w:tc>
        <w:tc>
          <w:tcPr>
            <w:tcW w:w="745" w:type="dxa"/>
            <w:tcBorders>
              <w:top w:val="nil"/>
              <w:left w:val="nil"/>
              <w:bottom w:val="single" w:sz="4" w:space="0" w:color="auto"/>
              <w:right w:val="single" w:sz="4" w:space="0" w:color="auto"/>
            </w:tcBorders>
            <w:shd w:val="clear" w:color="auto" w:fill="auto"/>
            <w:vAlign w:val="center"/>
            <w:hideMark/>
          </w:tcPr>
          <w:p w14:paraId="310B965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0.618</w:t>
            </w:r>
          </w:p>
        </w:tc>
        <w:tc>
          <w:tcPr>
            <w:tcW w:w="745" w:type="dxa"/>
            <w:tcBorders>
              <w:top w:val="nil"/>
              <w:left w:val="nil"/>
              <w:bottom w:val="single" w:sz="4" w:space="0" w:color="auto"/>
              <w:right w:val="single" w:sz="4" w:space="0" w:color="auto"/>
            </w:tcBorders>
            <w:shd w:val="clear" w:color="auto" w:fill="auto"/>
            <w:vAlign w:val="center"/>
            <w:hideMark/>
          </w:tcPr>
          <w:p w14:paraId="2494924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3.729</w:t>
            </w:r>
          </w:p>
        </w:tc>
        <w:tc>
          <w:tcPr>
            <w:tcW w:w="863" w:type="dxa"/>
            <w:tcBorders>
              <w:top w:val="nil"/>
              <w:left w:val="nil"/>
              <w:bottom w:val="single" w:sz="4" w:space="0" w:color="auto"/>
              <w:right w:val="single" w:sz="4" w:space="0" w:color="auto"/>
            </w:tcBorders>
            <w:shd w:val="clear" w:color="auto" w:fill="auto"/>
            <w:vAlign w:val="center"/>
            <w:hideMark/>
          </w:tcPr>
          <w:p w14:paraId="72BB95F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1.883</w:t>
            </w:r>
          </w:p>
        </w:tc>
        <w:tc>
          <w:tcPr>
            <w:tcW w:w="863" w:type="dxa"/>
            <w:tcBorders>
              <w:top w:val="nil"/>
              <w:left w:val="nil"/>
              <w:bottom w:val="single" w:sz="4" w:space="0" w:color="auto"/>
              <w:right w:val="single" w:sz="4" w:space="0" w:color="auto"/>
            </w:tcBorders>
            <w:shd w:val="clear" w:color="auto" w:fill="auto"/>
            <w:vAlign w:val="center"/>
            <w:hideMark/>
          </w:tcPr>
          <w:p w14:paraId="2175E49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4.895</w:t>
            </w:r>
          </w:p>
        </w:tc>
        <w:tc>
          <w:tcPr>
            <w:tcW w:w="866" w:type="dxa"/>
            <w:tcBorders>
              <w:top w:val="nil"/>
              <w:left w:val="nil"/>
              <w:bottom w:val="single" w:sz="4" w:space="0" w:color="auto"/>
              <w:right w:val="single" w:sz="4" w:space="0" w:color="auto"/>
            </w:tcBorders>
            <w:shd w:val="clear" w:color="auto" w:fill="auto"/>
            <w:vAlign w:val="center"/>
            <w:hideMark/>
          </w:tcPr>
          <w:p w14:paraId="42CFABC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11.125</w:t>
            </w:r>
          </w:p>
        </w:tc>
        <w:tc>
          <w:tcPr>
            <w:tcW w:w="1158" w:type="dxa"/>
            <w:tcBorders>
              <w:top w:val="nil"/>
              <w:left w:val="nil"/>
              <w:bottom w:val="single" w:sz="4" w:space="0" w:color="auto"/>
              <w:right w:val="single" w:sz="4" w:space="0" w:color="auto"/>
            </w:tcBorders>
            <w:shd w:val="clear" w:color="auto" w:fill="auto"/>
            <w:vAlign w:val="center"/>
            <w:hideMark/>
          </w:tcPr>
          <w:p w14:paraId="33FCF3B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0A1E7CD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4EA7F0E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1BD20C5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135.812</w:t>
            </w:r>
          </w:p>
        </w:tc>
      </w:tr>
      <w:tr w:rsidR="00BB0C9F" w:rsidRPr="002B4DB7" w14:paraId="51790F5A"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7F28977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76</w:t>
            </w:r>
          </w:p>
        </w:tc>
        <w:tc>
          <w:tcPr>
            <w:tcW w:w="745" w:type="dxa"/>
            <w:tcBorders>
              <w:top w:val="nil"/>
              <w:left w:val="nil"/>
              <w:bottom w:val="single" w:sz="4" w:space="0" w:color="auto"/>
              <w:right w:val="single" w:sz="4" w:space="0" w:color="auto"/>
            </w:tcBorders>
            <w:shd w:val="clear" w:color="auto" w:fill="auto"/>
            <w:vAlign w:val="center"/>
            <w:hideMark/>
          </w:tcPr>
          <w:p w14:paraId="5347828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0.622</w:t>
            </w:r>
          </w:p>
        </w:tc>
        <w:tc>
          <w:tcPr>
            <w:tcW w:w="745" w:type="dxa"/>
            <w:tcBorders>
              <w:top w:val="nil"/>
              <w:left w:val="nil"/>
              <w:bottom w:val="single" w:sz="4" w:space="0" w:color="auto"/>
              <w:right w:val="single" w:sz="4" w:space="0" w:color="auto"/>
            </w:tcBorders>
            <w:shd w:val="clear" w:color="auto" w:fill="auto"/>
            <w:vAlign w:val="center"/>
            <w:hideMark/>
          </w:tcPr>
          <w:p w14:paraId="7966536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3.743</w:t>
            </w:r>
          </w:p>
        </w:tc>
        <w:tc>
          <w:tcPr>
            <w:tcW w:w="863" w:type="dxa"/>
            <w:tcBorders>
              <w:top w:val="nil"/>
              <w:left w:val="nil"/>
              <w:bottom w:val="single" w:sz="4" w:space="0" w:color="auto"/>
              <w:right w:val="single" w:sz="4" w:space="0" w:color="auto"/>
            </w:tcBorders>
            <w:shd w:val="clear" w:color="auto" w:fill="auto"/>
            <w:vAlign w:val="center"/>
            <w:hideMark/>
          </w:tcPr>
          <w:p w14:paraId="659B37C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1.891</w:t>
            </w:r>
          </w:p>
        </w:tc>
        <w:tc>
          <w:tcPr>
            <w:tcW w:w="863" w:type="dxa"/>
            <w:tcBorders>
              <w:top w:val="nil"/>
              <w:left w:val="nil"/>
              <w:bottom w:val="single" w:sz="4" w:space="0" w:color="auto"/>
              <w:right w:val="single" w:sz="4" w:space="0" w:color="auto"/>
            </w:tcBorders>
            <w:shd w:val="clear" w:color="auto" w:fill="auto"/>
            <w:vAlign w:val="center"/>
            <w:hideMark/>
          </w:tcPr>
          <w:p w14:paraId="0EB82D6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4.914</w:t>
            </w:r>
          </w:p>
        </w:tc>
        <w:tc>
          <w:tcPr>
            <w:tcW w:w="866" w:type="dxa"/>
            <w:tcBorders>
              <w:top w:val="nil"/>
              <w:left w:val="nil"/>
              <w:bottom w:val="single" w:sz="4" w:space="0" w:color="auto"/>
              <w:right w:val="single" w:sz="4" w:space="0" w:color="auto"/>
            </w:tcBorders>
            <w:shd w:val="clear" w:color="auto" w:fill="auto"/>
            <w:vAlign w:val="center"/>
            <w:hideMark/>
          </w:tcPr>
          <w:p w14:paraId="4AB2AD4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11.170</w:t>
            </w:r>
          </w:p>
        </w:tc>
        <w:tc>
          <w:tcPr>
            <w:tcW w:w="1158" w:type="dxa"/>
            <w:tcBorders>
              <w:top w:val="nil"/>
              <w:left w:val="nil"/>
              <w:bottom w:val="single" w:sz="4" w:space="0" w:color="auto"/>
              <w:right w:val="single" w:sz="4" w:space="0" w:color="auto"/>
            </w:tcBorders>
            <w:shd w:val="clear" w:color="auto" w:fill="auto"/>
            <w:vAlign w:val="center"/>
            <w:hideMark/>
          </w:tcPr>
          <w:p w14:paraId="43AE1CA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098D7AA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3A604B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30EFFD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135.982</w:t>
            </w:r>
          </w:p>
        </w:tc>
      </w:tr>
      <w:tr w:rsidR="00BB0C9F" w:rsidRPr="002B4DB7" w14:paraId="3EB4512A"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C4ED76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77</w:t>
            </w:r>
          </w:p>
        </w:tc>
        <w:tc>
          <w:tcPr>
            <w:tcW w:w="745" w:type="dxa"/>
            <w:tcBorders>
              <w:top w:val="nil"/>
              <w:left w:val="nil"/>
              <w:bottom w:val="single" w:sz="4" w:space="0" w:color="auto"/>
              <w:right w:val="single" w:sz="4" w:space="0" w:color="auto"/>
            </w:tcBorders>
            <w:shd w:val="clear" w:color="auto" w:fill="auto"/>
            <w:vAlign w:val="center"/>
            <w:hideMark/>
          </w:tcPr>
          <w:p w14:paraId="67AA268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0.626</w:t>
            </w:r>
          </w:p>
        </w:tc>
        <w:tc>
          <w:tcPr>
            <w:tcW w:w="745" w:type="dxa"/>
            <w:tcBorders>
              <w:top w:val="nil"/>
              <w:left w:val="nil"/>
              <w:bottom w:val="single" w:sz="4" w:space="0" w:color="auto"/>
              <w:right w:val="single" w:sz="4" w:space="0" w:color="auto"/>
            </w:tcBorders>
            <w:shd w:val="clear" w:color="auto" w:fill="auto"/>
            <w:vAlign w:val="center"/>
            <w:hideMark/>
          </w:tcPr>
          <w:p w14:paraId="0594743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3.757</w:t>
            </w:r>
          </w:p>
        </w:tc>
        <w:tc>
          <w:tcPr>
            <w:tcW w:w="863" w:type="dxa"/>
            <w:tcBorders>
              <w:top w:val="nil"/>
              <w:left w:val="nil"/>
              <w:bottom w:val="single" w:sz="4" w:space="0" w:color="auto"/>
              <w:right w:val="single" w:sz="4" w:space="0" w:color="auto"/>
            </w:tcBorders>
            <w:shd w:val="clear" w:color="auto" w:fill="auto"/>
            <w:vAlign w:val="center"/>
            <w:hideMark/>
          </w:tcPr>
          <w:p w14:paraId="2B3B28C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1.898</w:t>
            </w:r>
          </w:p>
        </w:tc>
        <w:tc>
          <w:tcPr>
            <w:tcW w:w="863" w:type="dxa"/>
            <w:tcBorders>
              <w:top w:val="nil"/>
              <w:left w:val="nil"/>
              <w:bottom w:val="single" w:sz="4" w:space="0" w:color="auto"/>
              <w:right w:val="single" w:sz="4" w:space="0" w:color="auto"/>
            </w:tcBorders>
            <w:shd w:val="clear" w:color="auto" w:fill="auto"/>
            <w:vAlign w:val="center"/>
            <w:hideMark/>
          </w:tcPr>
          <w:p w14:paraId="179899D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4.935</w:t>
            </w:r>
          </w:p>
        </w:tc>
        <w:tc>
          <w:tcPr>
            <w:tcW w:w="866" w:type="dxa"/>
            <w:tcBorders>
              <w:top w:val="nil"/>
              <w:left w:val="nil"/>
              <w:bottom w:val="single" w:sz="4" w:space="0" w:color="auto"/>
              <w:right w:val="single" w:sz="4" w:space="0" w:color="auto"/>
            </w:tcBorders>
            <w:shd w:val="clear" w:color="auto" w:fill="auto"/>
            <w:vAlign w:val="center"/>
            <w:hideMark/>
          </w:tcPr>
          <w:p w14:paraId="54517E8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11.216</w:t>
            </w:r>
          </w:p>
        </w:tc>
        <w:tc>
          <w:tcPr>
            <w:tcW w:w="1158" w:type="dxa"/>
            <w:tcBorders>
              <w:top w:val="nil"/>
              <w:left w:val="nil"/>
              <w:bottom w:val="single" w:sz="4" w:space="0" w:color="auto"/>
              <w:right w:val="single" w:sz="4" w:space="0" w:color="auto"/>
            </w:tcBorders>
            <w:shd w:val="clear" w:color="auto" w:fill="auto"/>
            <w:vAlign w:val="center"/>
            <w:hideMark/>
          </w:tcPr>
          <w:p w14:paraId="556FE33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06BF36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08662C3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2B9D88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136.154</w:t>
            </w:r>
          </w:p>
        </w:tc>
      </w:tr>
      <w:tr w:rsidR="00BB0C9F" w:rsidRPr="002B4DB7" w14:paraId="10906C28"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69A92D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78</w:t>
            </w:r>
          </w:p>
        </w:tc>
        <w:tc>
          <w:tcPr>
            <w:tcW w:w="745" w:type="dxa"/>
            <w:tcBorders>
              <w:top w:val="nil"/>
              <w:left w:val="nil"/>
              <w:bottom w:val="single" w:sz="4" w:space="0" w:color="auto"/>
              <w:right w:val="single" w:sz="4" w:space="0" w:color="auto"/>
            </w:tcBorders>
            <w:shd w:val="clear" w:color="auto" w:fill="auto"/>
            <w:vAlign w:val="center"/>
            <w:hideMark/>
          </w:tcPr>
          <w:p w14:paraId="1300597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0.630</w:t>
            </w:r>
          </w:p>
        </w:tc>
        <w:tc>
          <w:tcPr>
            <w:tcW w:w="745" w:type="dxa"/>
            <w:tcBorders>
              <w:top w:val="nil"/>
              <w:left w:val="nil"/>
              <w:bottom w:val="single" w:sz="4" w:space="0" w:color="auto"/>
              <w:right w:val="single" w:sz="4" w:space="0" w:color="auto"/>
            </w:tcBorders>
            <w:shd w:val="clear" w:color="auto" w:fill="auto"/>
            <w:vAlign w:val="center"/>
            <w:hideMark/>
          </w:tcPr>
          <w:p w14:paraId="0F74DA6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3.769</w:t>
            </w:r>
          </w:p>
        </w:tc>
        <w:tc>
          <w:tcPr>
            <w:tcW w:w="863" w:type="dxa"/>
            <w:tcBorders>
              <w:top w:val="nil"/>
              <w:left w:val="nil"/>
              <w:bottom w:val="single" w:sz="4" w:space="0" w:color="auto"/>
              <w:right w:val="single" w:sz="4" w:space="0" w:color="auto"/>
            </w:tcBorders>
            <w:shd w:val="clear" w:color="auto" w:fill="auto"/>
            <w:vAlign w:val="center"/>
            <w:hideMark/>
          </w:tcPr>
          <w:p w14:paraId="10EBC01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1.904</w:t>
            </w:r>
          </w:p>
        </w:tc>
        <w:tc>
          <w:tcPr>
            <w:tcW w:w="863" w:type="dxa"/>
            <w:tcBorders>
              <w:top w:val="nil"/>
              <w:left w:val="nil"/>
              <w:bottom w:val="single" w:sz="4" w:space="0" w:color="auto"/>
              <w:right w:val="single" w:sz="4" w:space="0" w:color="auto"/>
            </w:tcBorders>
            <w:shd w:val="clear" w:color="auto" w:fill="auto"/>
            <w:vAlign w:val="center"/>
            <w:hideMark/>
          </w:tcPr>
          <w:p w14:paraId="3F360DC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4.953</w:t>
            </w:r>
          </w:p>
        </w:tc>
        <w:tc>
          <w:tcPr>
            <w:tcW w:w="866" w:type="dxa"/>
            <w:tcBorders>
              <w:top w:val="nil"/>
              <w:left w:val="nil"/>
              <w:bottom w:val="single" w:sz="4" w:space="0" w:color="auto"/>
              <w:right w:val="single" w:sz="4" w:space="0" w:color="auto"/>
            </w:tcBorders>
            <w:shd w:val="clear" w:color="auto" w:fill="auto"/>
            <w:vAlign w:val="center"/>
            <w:hideMark/>
          </w:tcPr>
          <w:p w14:paraId="17BC2F3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11.256</w:t>
            </w:r>
          </w:p>
        </w:tc>
        <w:tc>
          <w:tcPr>
            <w:tcW w:w="1158" w:type="dxa"/>
            <w:tcBorders>
              <w:top w:val="nil"/>
              <w:left w:val="nil"/>
              <w:bottom w:val="single" w:sz="4" w:space="0" w:color="auto"/>
              <w:right w:val="single" w:sz="4" w:space="0" w:color="auto"/>
            </w:tcBorders>
            <w:shd w:val="clear" w:color="auto" w:fill="auto"/>
            <w:vAlign w:val="center"/>
            <w:hideMark/>
          </w:tcPr>
          <w:p w14:paraId="296C1E3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33D0A1B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65D7B82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1FBF7FA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136.313</w:t>
            </w:r>
          </w:p>
        </w:tc>
      </w:tr>
      <w:tr w:rsidR="00BB0C9F" w:rsidRPr="002B4DB7" w14:paraId="0F95F601"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0F91E92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79</w:t>
            </w:r>
          </w:p>
        </w:tc>
        <w:tc>
          <w:tcPr>
            <w:tcW w:w="745" w:type="dxa"/>
            <w:tcBorders>
              <w:top w:val="nil"/>
              <w:left w:val="nil"/>
              <w:bottom w:val="single" w:sz="4" w:space="0" w:color="auto"/>
              <w:right w:val="single" w:sz="4" w:space="0" w:color="auto"/>
            </w:tcBorders>
            <w:shd w:val="clear" w:color="auto" w:fill="auto"/>
            <w:vAlign w:val="center"/>
            <w:hideMark/>
          </w:tcPr>
          <w:p w14:paraId="6BA9BCC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0.634</w:t>
            </w:r>
          </w:p>
        </w:tc>
        <w:tc>
          <w:tcPr>
            <w:tcW w:w="745" w:type="dxa"/>
            <w:tcBorders>
              <w:top w:val="nil"/>
              <w:left w:val="nil"/>
              <w:bottom w:val="single" w:sz="4" w:space="0" w:color="auto"/>
              <w:right w:val="single" w:sz="4" w:space="0" w:color="auto"/>
            </w:tcBorders>
            <w:shd w:val="clear" w:color="auto" w:fill="auto"/>
            <w:vAlign w:val="center"/>
            <w:hideMark/>
          </w:tcPr>
          <w:p w14:paraId="69BD038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3.781</w:t>
            </w:r>
          </w:p>
        </w:tc>
        <w:tc>
          <w:tcPr>
            <w:tcW w:w="863" w:type="dxa"/>
            <w:tcBorders>
              <w:top w:val="nil"/>
              <w:left w:val="nil"/>
              <w:bottom w:val="single" w:sz="4" w:space="0" w:color="auto"/>
              <w:right w:val="single" w:sz="4" w:space="0" w:color="auto"/>
            </w:tcBorders>
            <w:shd w:val="clear" w:color="auto" w:fill="auto"/>
            <w:vAlign w:val="center"/>
            <w:hideMark/>
          </w:tcPr>
          <w:p w14:paraId="133E147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1.911</w:t>
            </w:r>
          </w:p>
        </w:tc>
        <w:tc>
          <w:tcPr>
            <w:tcW w:w="863" w:type="dxa"/>
            <w:tcBorders>
              <w:top w:val="nil"/>
              <w:left w:val="nil"/>
              <w:bottom w:val="single" w:sz="4" w:space="0" w:color="auto"/>
              <w:right w:val="single" w:sz="4" w:space="0" w:color="auto"/>
            </w:tcBorders>
            <w:shd w:val="clear" w:color="auto" w:fill="auto"/>
            <w:vAlign w:val="center"/>
            <w:hideMark/>
          </w:tcPr>
          <w:p w14:paraId="4FA3BD5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4.971</w:t>
            </w:r>
          </w:p>
        </w:tc>
        <w:tc>
          <w:tcPr>
            <w:tcW w:w="866" w:type="dxa"/>
            <w:tcBorders>
              <w:top w:val="nil"/>
              <w:left w:val="nil"/>
              <w:bottom w:val="single" w:sz="4" w:space="0" w:color="auto"/>
              <w:right w:val="single" w:sz="4" w:space="0" w:color="auto"/>
            </w:tcBorders>
            <w:shd w:val="clear" w:color="auto" w:fill="auto"/>
            <w:vAlign w:val="center"/>
            <w:hideMark/>
          </w:tcPr>
          <w:p w14:paraId="57A3C7F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11.297</w:t>
            </w:r>
          </w:p>
        </w:tc>
        <w:tc>
          <w:tcPr>
            <w:tcW w:w="1158" w:type="dxa"/>
            <w:tcBorders>
              <w:top w:val="nil"/>
              <w:left w:val="nil"/>
              <w:bottom w:val="single" w:sz="4" w:space="0" w:color="auto"/>
              <w:right w:val="single" w:sz="4" w:space="0" w:color="auto"/>
            </w:tcBorders>
            <w:shd w:val="clear" w:color="auto" w:fill="auto"/>
            <w:vAlign w:val="center"/>
            <w:hideMark/>
          </w:tcPr>
          <w:p w14:paraId="413A1C6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6D60699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26BECAD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0077D0E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136.475</w:t>
            </w:r>
          </w:p>
        </w:tc>
      </w:tr>
      <w:tr w:rsidR="00BB0C9F" w:rsidRPr="002B4DB7" w14:paraId="6324F1E9"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070B2DC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80</w:t>
            </w:r>
          </w:p>
        </w:tc>
        <w:tc>
          <w:tcPr>
            <w:tcW w:w="745" w:type="dxa"/>
            <w:tcBorders>
              <w:top w:val="nil"/>
              <w:left w:val="nil"/>
              <w:bottom w:val="single" w:sz="4" w:space="0" w:color="auto"/>
              <w:right w:val="single" w:sz="4" w:space="0" w:color="auto"/>
            </w:tcBorders>
            <w:shd w:val="clear" w:color="auto" w:fill="auto"/>
            <w:vAlign w:val="center"/>
            <w:hideMark/>
          </w:tcPr>
          <w:p w14:paraId="52E8E19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0.639</w:t>
            </w:r>
          </w:p>
        </w:tc>
        <w:tc>
          <w:tcPr>
            <w:tcW w:w="745" w:type="dxa"/>
            <w:tcBorders>
              <w:top w:val="nil"/>
              <w:left w:val="nil"/>
              <w:bottom w:val="single" w:sz="4" w:space="0" w:color="auto"/>
              <w:right w:val="single" w:sz="4" w:space="0" w:color="auto"/>
            </w:tcBorders>
            <w:shd w:val="clear" w:color="auto" w:fill="auto"/>
            <w:vAlign w:val="center"/>
            <w:hideMark/>
          </w:tcPr>
          <w:p w14:paraId="4B23EE7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3.793</w:t>
            </w:r>
          </w:p>
        </w:tc>
        <w:tc>
          <w:tcPr>
            <w:tcW w:w="863" w:type="dxa"/>
            <w:tcBorders>
              <w:top w:val="nil"/>
              <w:left w:val="nil"/>
              <w:bottom w:val="single" w:sz="4" w:space="0" w:color="auto"/>
              <w:right w:val="single" w:sz="4" w:space="0" w:color="auto"/>
            </w:tcBorders>
            <w:shd w:val="clear" w:color="auto" w:fill="auto"/>
            <w:vAlign w:val="center"/>
            <w:hideMark/>
          </w:tcPr>
          <w:p w14:paraId="3C80CDE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1.917</w:t>
            </w:r>
          </w:p>
        </w:tc>
        <w:tc>
          <w:tcPr>
            <w:tcW w:w="863" w:type="dxa"/>
            <w:tcBorders>
              <w:top w:val="nil"/>
              <w:left w:val="nil"/>
              <w:bottom w:val="single" w:sz="4" w:space="0" w:color="auto"/>
              <w:right w:val="single" w:sz="4" w:space="0" w:color="auto"/>
            </w:tcBorders>
            <w:shd w:val="clear" w:color="auto" w:fill="auto"/>
            <w:vAlign w:val="center"/>
            <w:hideMark/>
          </w:tcPr>
          <w:p w14:paraId="346731D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4.989</w:t>
            </w:r>
          </w:p>
        </w:tc>
        <w:tc>
          <w:tcPr>
            <w:tcW w:w="866" w:type="dxa"/>
            <w:tcBorders>
              <w:top w:val="nil"/>
              <w:left w:val="nil"/>
              <w:bottom w:val="single" w:sz="4" w:space="0" w:color="auto"/>
              <w:right w:val="single" w:sz="4" w:space="0" w:color="auto"/>
            </w:tcBorders>
            <w:shd w:val="clear" w:color="auto" w:fill="auto"/>
            <w:vAlign w:val="center"/>
            <w:hideMark/>
          </w:tcPr>
          <w:p w14:paraId="75EFDDA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11.338</w:t>
            </w:r>
          </w:p>
        </w:tc>
        <w:tc>
          <w:tcPr>
            <w:tcW w:w="1158" w:type="dxa"/>
            <w:tcBorders>
              <w:top w:val="nil"/>
              <w:left w:val="nil"/>
              <w:bottom w:val="single" w:sz="4" w:space="0" w:color="auto"/>
              <w:right w:val="single" w:sz="4" w:space="0" w:color="auto"/>
            </w:tcBorders>
            <w:shd w:val="clear" w:color="auto" w:fill="auto"/>
            <w:vAlign w:val="center"/>
            <w:hideMark/>
          </w:tcPr>
          <w:p w14:paraId="0E17DDC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4A43AD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6B7132B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70B4CCE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136.636</w:t>
            </w:r>
          </w:p>
        </w:tc>
      </w:tr>
      <w:tr w:rsidR="00BB0C9F" w:rsidRPr="002B4DB7" w14:paraId="6F6A8967"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1B61629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81</w:t>
            </w:r>
          </w:p>
        </w:tc>
        <w:tc>
          <w:tcPr>
            <w:tcW w:w="745" w:type="dxa"/>
            <w:tcBorders>
              <w:top w:val="nil"/>
              <w:left w:val="nil"/>
              <w:bottom w:val="single" w:sz="4" w:space="0" w:color="auto"/>
              <w:right w:val="single" w:sz="4" w:space="0" w:color="auto"/>
            </w:tcBorders>
            <w:shd w:val="clear" w:color="auto" w:fill="auto"/>
            <w:vAlign w:val="center"/>
            <w:hideMark/>
          </w:tcPr>
          <w:p w14:paraId="020F363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0.643</w:t>
            </w:r>
          </w:p>
        </w:tc>
        <w:tc>
          <w:tcPr>
            <w:tcW w:w="745" w:type="dxa"/>
            <w:tcBorders>
              <w:top w:val="nil"/>
              <w:left w:val="nil"/>
              <w:bottom w:val="single" w:sz="4" w:space="0" w:color="auto"/>
              <w:right w:val="single" w:sz="4" w:space="0" w:color="auto"/>
            </w:tcBorders>
            <w:shd w:val="clear" w:color="auto" w:fill="auto"/>
            <w:vAlign w:val="center"/>
            <w:hideMark/>
          </w:tcPr>
          <w:p w14:paraId="1CA0624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3.805</w:t>
            </w:r>
          </w:p>
        </w:tc>
        <w:tc>
          <w:tcPr>
            <w:tcW w:w="863" w:type="dxa"/>
            <w:tcBorders>
              <w:top w:val="nil"/>
              <w:left w:val="nil"/>
              <w:bottom w:val="single" w:sz="4" w:space="0" w:color="auto"/>
              <w:right w:val="single" w:sz="4" w:space="0" w:color="auto"/>
            </w:tcBorders>
            <w:shd w:val="clear" w:color="auto" w:fill="auto"/>
            <w:vAlign w:val="center"/>
            <w:hideMark/>
          </w:tcPr>
          <w:p w14:paraId="4FE8214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1.923</w:t>
            </w:r>
          </w:p>
        </w:tc>
        <w:tc>
          <w:tcPr>
            <w:tcW w:w="863" w:type="dxa"/>
            <w:tcBorders>
              <w:top w:val="nil"/>
              <w:left w:val="nil"/>
              <w:bottom w:val="single" w:sz="4" w:space="0" w:color="auto"/>
              <w:right w:val="single" w:sz="4" w:space="0" w:color="auto"/>
            </w:tcBorders>
            <w:shd w:val="clear" w:color="auto" w:fill="auto"/>
            <w:vAlign w:val="center"/>
            <w:hideMark/>
          </w:tcPr>
          <w:p w14:paraId="1750A01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5.006</w:t>
            </w:r>
          </w:p>
        </w:tc>
        <w:tc>
          <w:tcPr>
            <w:tcW w:w="866" w:type="dxa"/>
            <w:tcBorders>
              <w:top w:val="nil"/>
              <w:left w:val="nil"/>
              <w:bottom w:val="single" w:sz="4" w:space="0" w:color="auto"/>
              <w:right w:val="single" w:sz="4" w:space="0" w:color="auto"/>
            </w:tcBorders>
            <w:shd w:val="clear" w:color="auto" w:fill="auto"/>
            <w:vAlign w:val="center"/>
            <w:hideMark/>
          </w:tcPr>
          <w:p w14:paraId="0B1983C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11.378</w:t>
            </w:r>
          </w:p>
        </w:tc>
        <w:tc>
          <w:tcPr>
            <w:tcW w:w="1158" w:type="dxa"/>
            <w:tcBorders>
              <w:top w:val="nil"/>
              <w:left w:val="nil"/>
              <w:bottom w:val="single" w:sz="4" w:space="0" w:color="auto"/>
              <w:right w:val="single" w:sz="4" w:space="0" w:color="auto"/>
            </w:tcBorders>
            <w:shd w:val="clear" w:color="auto" w:fill="auto"/>
            <w:vAlign w:val="center"/>
            <w:hideMark/>
          </w:tcPr>
          <w:p w14:paraId="6CE0DD0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098B514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40BA93A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0BFF6C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136.794</w:t>
            </w:r>
          </w:p>
        </w:tc>
      </w:tr>
      <w:tr w:rsidR="00BB0C9F" w:rsidRPr="002B4DB7" w14:paraId="36E01939"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65262A3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82</w:t>
            </w:r>
          </w:p>
        </w:tc>
        <w:tc>
          <w:tcPr>
            <w:tcW w:w="745" w:type="dxa"/>
            <w:tcBorders>
              <w:top w:val="nil"/>
              <w:left w:val="nil"/>
              <w:bottom w:val="single" w:sz="4" w:space="0" w:color="auto"/>
              <w:right w:val="single" w:sz="4" w:space="0" w:color="auto"/>
            </w:tcBorders>
            <w:shd w:val="clear" w:color="auto" w:fill="auto"/>
            <w:vAlign w:val="center"/>
            <w:hideMark/>
          </w:tcPr>
          <w:p w14:paraId="042DFB6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0.647</w:t>
            </w:r>
          </w:p>
        </w:tc>
        <w:tc>
          <w:tcPr>
            <w:tcW w:w="745" w:type="dxa"/>
            <w:tcBorders>
              <w:top w:val="nil"/>
              <w:left w:val="nil"/>
              <w:bottom w:val="single" w:sz="4" w:space="0" w:color="auto"/>
              <w:right w:val="single" w:sz="4" w:space="0" w:color="auto"/>
            </w:tcBorders>
            <w:shd w:val="clear" w:color="auto" w:fill="auto"/>
            <w:vAlign w:val="center"/>
            <w:hideMark/>
          </w:tcPr>
          <w:p w14:paraId="7312C1E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3.818</w:t>
            </w:r>
          </w:p>
        </w:tc>
        <w:tc>
          <w:tcPr>
            <w:tcW w:w="863" w:type="dxa"/>
            <w:tcBorders>
              <w:top w:val="nil"/>
              <w:left w:val="nil"/>
              <w:bottom w:val="single" w:sz="4" w:space="0" w:color="auto"/>
              <w:right w:val="single" w:sz="4" w:space="0" w:color="auto"/>
            </w:tcBorders>
            <w:shd w:val="clear" w:color="auto" w:fill="auto"/>
            <w:vAlign w:val="center"/>
            <w:hideMark/>
          </w:tcPr>
          <w:p w14:paraId="31A5EE8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1.930</w:t>
            </w:r>
          </w:p>
        </w:tc>
        <w:tc>
          <w:tcPr>
            <w:tcW w:w="863" w:type="dxa"/>
            <w:tcBorders>
              <w:top w:val="nil"/>
              <w:left w:val="nil"/>
              <w:bottom w:val="single" w:sz="4" w:space="0" w:color="auto"/>
              <w:right w:val="single" w:sz="4" w:space="0" w:color="auto"/>
            </w:tcBorders>
            <w:shd w:val="clear" w:color="auto" w:fill="auto"/>
            <w:vAlign w:val="center"/>
            <w:hideMark/>
          </w:tcPr>
          <w:p w14:paraId="45BC4D4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5.026</w:t>
            </w:r>
          </w:p>
        </w:tc>
        <w:tc>
          <w:tcPr>
            <w:tcW w:w="866" w:type="dxa"/>
            <w:tcBorders>
              <w:top w:val="nil"/>
              <w:left w:val="nil"/>
              <w:bottom w:val="single" w:sz="4" w:space="0" w:color="auto"/>
              <w:right w:val="single" w:sz="4" w:space="0" w:color="auto"/>
            </w:tcBorders>
            <w:shd w:val="clear" w:color="auto" w:fill="auto"/>
            <w:vAlign w:val="center"/>
            <w:hideMark/>
          </w:tcPr>
          <w:p w14:paraId="63EDFC1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11.421</w:t>
            </w:r>
          </w:p>
        </w:tc>
        <w:tc>
          <w:tcPr>
            <w:tcW w:w="1158" w:type="dxa"/>
            <w:tcBorders>
              <w:top w:val="nil"/>
              <w:left w:val="nil"/>
              <w:bottom w:val="single" w:sz="4" w:space="0" w:color="auto"/>
              <w:right w:val="single" w:sz="4" w:space="0" w:color="auto"/>
            </w:tcBorders>
            <w:shd w:val="clear" w:color="auto" w:fill="auto"/>
            <w:vAlign w:val="center"/>
            <w:hideMark/>
          </w:tcPr>
          <w:p w14:paraId="3BEC703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7898FB5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FEF15E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3227AB3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136.963</w:t>
            </w:r>
          </w:p>
        </w:tc>
      </w:tr>
      <w:tr w:rsidR="00BB0C9F" w:rsidRPr="002B4DB7" w14:paraId="0EABFD63"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E347B0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83</w:t>
            </w:r>
          </w:p>
        </w:tc>
        <w:tc>
          <w:tcPr>
            <w:tcW w:w="745" w:type="dxa"/>
            <w:tcBorders>
              <w:top w:val="nil"/>
              <w:left w:val="nil"/>
              <w:bottom w:val="single" w:sz="4" w:space="0" w:color="auto"/>
              <w:right w:val="single" w:sz="4" w:space="0" w:color="auto"/>
            </w:tcBorders>
            <w:shd w:val="clear" w:color="auto" w:fill="auto"/>
            <w:vAlign w:val="center"/>
            <w:hideMark/>
          </w:tcPr>
          <w:p w14:paraId="4E613EF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0.652</w:t>
            </w:r>
          </w:p>
        </w:tc>
        <w:tc>
          <w:tcPr>
            <w:tcW w:w="745" w:type="dxa"/>
            <w:tcBorders>
              <w:top w:val="nil"/>
              <w:left w:val="nil"/>
              <w:bottom w:val="single" w:sz="4" w:space="0" w:color="auto"/>
              <w:right w:val="single" w:sz="4" w:space="0" w:color="auto"/>
            </w:tcBorders>
            <w:shd w:val="clear" w:color="auto" w:fill="auto"/>
            <w:vAlign w:val="center"/>
            <w:hideMark/>
          </w:tcPr>
          <w:p w14:paraId="03B89D9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3.829</w:t>
            </w:r>
          </w:p>
        </w:tc>
        <w:tc>
          <w:tcPr>
            <w:tcW w:w="863" w:type="dxa"/>
            <w:tcBorders>
              <w:top w:val="nil"/>
              <w:left w:val="nil"/>
              <w:bottom w:val="single" w:sz="4" w:space="0" w:color="auto"/>
              <w:right w:val="single" w:sz="4" w:space="0" w:color="auto"/>
            </w:tcBorders>
            <w:shd w:val="clear" w:color="auto" w:fill="auto"/>
            <w:vAlign w:val="center"/>
            <w:hideMark/>
          </w:tcPr>
          <w:p w14:paraId="5C833F6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1.936</w:t>
            </w:r>
          </w:p>
        </w:tc>
        <w:tc>
          <w:tcPr>
            <w:tcW w:w="863" w:type="dxa"/>
            <w:tcBorders>
              <w:top w:val="nil"/>
              <w:left w:val="nil"/>
              <w:bottom w:val="single" w:sz="4" w:space="0" w:color="auto"/>
              <w:right w:val="single" w:sz="4" w:space="0" w:color="auto"/>
            </w:tcBorders>
            <w:shd w:val="clear" w:color="auto" w:fill="auto"/>
            <w:vAlign w:val="center"/>
            <w:hideMark/>
          </w:tcPr>
          <w:p w14:paraId="3223B16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5.043</w:t>
            </w:r>
          </w:p>
        </w:tc>
        <w:tc>
          <w:tcPr>
            <w:tcW w:w="866" w:type="dxa"/>
            <w:tcBorders>
              <w:top w:val="nil"/>
              <w:left w:val="nil"/>
              <w:bottom w:val="single" w:sz="4" w:space="0" w:color="auto"/>
              <w:right w:val="single" w:sz="4" w:space="0" w:color="auto"/>
            </w:tcBorders>
            <w:shd w:val="clear" w:color="auto" w:fill="auto"/>
            <w:vAlign w:val="center"/>
            <w:hideMark/>
          </w:tcPr>
          <w:p w14:paraId="1E5885B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11.460</w:t>
            </w:r>
          </w:p>
        </w:tc>
        <w:tc>
          <w:tcPr>
            <w:tcW w:w="1158" w:type="dxa"/>
            <w:tcBorders>
              <w:top w:val="nil"/>
              <w:left w:val="nil"/>
              <w:bottom w:val="single" w:sz="4" w:space="0" w:color="auto"/>
              <w:right w:val="single" w:sz="4" w:space="0" w:color="auto"/>
            </w:tcBorders>
            <w:shd w:val="clear" w:color="auto" w:fill="auto"/>
            <w:vAlign w:val="center"/>
            <w:hideMark/>
          </w:tcPr>
          <w:p w14:paraId="450FAA0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04F9DC5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0087496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118C78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137.120</w:t>
            </w:r>
          </w:p>
        </w:tc>
      </w:tr>
      <w:tr w:rsidR="00BB0C9F" w:rsidRPr="002B4DB7" w14:paraId="25078BC9"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77246E6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84</w:t>
            </w:r>
          </w:p>
        </w:tc>
        <w:tc>
          <w:tcPr>
            <w:tcW w:w="745" w:type="dxa"/>
            <w:tcBorders>
              <w:top w:val="nil"/>
              <w:left w:val="nil"/>
              <w:bottom w:val="single" w:sz="4" w:space="0" w:color="auto"/>
              <w:right w:val="single" w:sz="4" w:space="0" w:color="auto"/>
            </w:tcBorders>
            <w:shd w:val="clear" w:color="auto" w:fill="auto"/>
            <w:vAlign w:val="center"/>
            <w:hideMark/>
          </w:tcPr>
          <w:p w14:paraId="4BABF1B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0.656</w:t>
            </w:r>
          </w:p>
        </w:tc>
        <w:tc>
          <w:tcPr>
            <w:tcW w:w="745" w:type="dxa"/>
            <w:tcBorders>
              <w:top w:val="nil"/>
              <w:left w:val="nil"/>
              <w:bottom w:val="single" w:sz="4" w:space="0" w:color="auto"/>
              <w:right w:val="single" w:sz="4" w:space="0" w:color="auto"/>
            </w:tcBorders>
            <w:shd w:val="clear" w:color="auto" w:fill="auto"/>
            <w:vAlign w:val="center"/>
            <w:hideMark/>
          </w:tcPr>
          <w:p w14:paraId="1E647E8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3.843</w:t>
            </w:r>
          </w:p>
        </w:tc>
        <w:tc>
          <w:tcPr>
            <w:tcW w:w="863" w:type="dxa"/>
            <w:tcBorders>
              <w:top w:val="nil"/>
              <w:left w:val="nil"/>
              <w:bottom w:val="single" w:sz="4" w:space="0" w:color="auto"/>
              <w:right w:val="single" w:sz="4" w:space="0" w:color="auto"/>
            </w:tcBorders>
            <w:shd w:val="clear" w:color="auto" w:fill="auto"/>
            <w:vAlign w:val="center"/>
            <w:hideMark/>
          </w:tcPr>
          <w:p w14:paraId="1055D4D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1.943</w:t>
            </w:r>
          </w:p>
        </w:tc>
        <w:tc>
          <w:tcPr>
            <w:tcW w:w="863" w:type="dxa"/>
            <w:tcBorders>
              <w:top w:val="nil"/>
              <w:left w:val="nil"/>
              <w:bottom w:val="single" w:sz="4" w:space="0" w:color="auto"/>
              <w:right w:val="single" w:sz="4" w:space="0" w:color="auto"/>
            </w:tcBorders>
            <w:shd w:val="clear" w:color="auto" w:fill="auto"/>
            <w:vAlign w:val="center"/>
            <w:hideMark/>
          </w:tcPr>
          <w:p w14:paraId="47D3C60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5.062</w:t>
            </w:r>
          </w:p>
        </w:tc>
        <w:tc>
          <w:tcPr>
            <w:tcW w:w="866" w:type="dxa"/>
            <w:tcBorders>
              <w:top w:val="nil"/>
              <w:left w:val="nil"/>
              <w:bottom w:val="single" w:sz="4" w:space="0" w:color="auto"/>
              <w:right w:val="single" w:sz="4" w:space="0" w:color="auto"/>
            </w:tcBorders>
            <w:shd w:val="clear" w:color="auto" w:fill="auto"/>
            <w:vAlign w:val="center"/>
            <w:hideMark/>
          </w:tcPr>
          <w:p w14:paraId="2260C6A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11.504</w:t>
            </w:r>
          </w:p>
        </w:tc>
        <w:tc>
          <w:tcPr>
            <w:tcW w:w="1158" w:type="dxa"/>
            <w:tcBorders>
              <w:top w:val="nil"/>
              <w:left w:val="nil"/>
              <w:bottom w:val="single" w:sz="4" w:space="0" w:color="auto"/>
              <w:right w:val="single" w:sz="4" w:space="0" w:color="auto"/>
            </w:tcBorders>
            <w:shd w:val="clear" w:color="auto" w:fill="auto"/>
            <w:vAlign w:val="center"/>
            <w:hideMark/>
          </w:tcPr>
          <w:p w14:paraId="75B27CF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B6FF5D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1369C8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720EBE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137.290</w:t>
            </w:r>
          </w:p>
        </w:tc>
      </w:tr>
      <w:tr w:rsidR="00BB0C9F" w:rsidRPr="002B4DB7" w14:paraId="77EB91E8"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D8A69B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85</w:t>
            </w:r>
          </w:p>
        </w:tc>
        <w:tc>
          <w:tcPr>
            <w:tcW w:w="745" w:type="dxa"/>
            <w:tcBorders>
              <w:top w:val="nil"/>
              <w:left w:val="nil"/>
              <w:bottom w:val="single" w:sz="4" w:space="0" w:color="auto"/>
              <w:right w:val="single" w:sz="4" w:space="0" w:color="auto"/>
            </w:tcBorders>
            <w:shd w:val="clear" w:color="auto" w:fill="auto"/>
            <w:vAlign w:val="center"/>
            <w:hideMark/>
          </w:tcPr>
          <w:p w14:paraId="3205BD0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0.660</w:t>
            </w:r>
          </w:p>
        </w:tc>
        <w:tc>
          <w:tcPr>
            <w:tcW w:w="745" w:type="dxa"/>
            <w:tcBorders>
              <w:top w:val="nil"/>
              <w:left w:val="nil"/>
              <w:bottom w:val="single" w:sz="4" w:space="0" w:color="auto"/>
              <w:right w:val="single" w:sz="4" w:space="0" w:color="auto"/>
            </w:tcBorders>
            <w:shd w:val="clear" w:color="auto" w:fill="auto"/>
            <w:vAlign w:val="center"/>
            <w:hideMark/>
          </w:tcPr>
          <w:p w14:paraId="2131E74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3.856</w:t>
            </w:r>
          </w:p>
        </w:tc>
        <w:tc>
          <w:tcPr>
            <w:tcW w:w="863" w:type="dxa"/>
            <w:tcBorders>
              <w:top w:val="nil"/>
              <w:left w:val="nil"/>
              <w:bottom w:val="single" w:sz="4" w:space="0" w:color="auto"/>
              <w:right w:val="single" w:sz="4" w:space="0" w:color="auto"/>
            </w:tcBorders>
            <w:shd w:val="clear" w:color="auto" w:fill="auto"/>
            <w:vAlign w:val="center"/>
            <w:hideMark/>
          </w:tcPr>
          <w:p w14:paraId="12823C9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1.950</w:t>
            </w:r>
          </w:p>
        </w:tc>
        <w:tc>
          <w:tcPr>
            <w:tcW w:w="863" w:type="dxa"/>
            <w:tcBorders>
              <w:top w:val="nil"/>
              <w:left w:val="nil"/>
              <w:bottom w:val="single" w:sz="4" w:space="0" w:color="auto"/>
              <w:right w:val="single" w:sz="4" w:space="0" w:color="auto"/>
            </w:tcBorders>
            <w:shd w:val="clear" w:color="auto" w:fill="auto"/>
            <w:vAlign w:val="center"/>
            <w:hideMark/>
          </w:tcPr>
          <w:p w14:paraId="295AAC9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5.081</w:t>
            </w:r>
          </w:p>
        </w:tc>
        <w:tc>
          <w:tcPr>
            <w:tcW w:w="866" w:type="dxa"/>
            <w:tcBorders>
              <w:top w:val="nil"/>
              <w:left w:val="nil"/>
              <w:bottom w:val="single" w:sz="4" w:space="0" w:color="auto"/>
              <w:right w:val="single" w:sz="4" w:space="0" w:color="auto"/>
            </w:tcBorders>
            <w:shd w:val="clear" w:color="auto" w:fill="auto"/>
            <w:vAlign w:val="center"/>
            <w:hideMark/>
          </w:tcPr>
          <w:p w14:paraId="169B165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11.547</w:t>
            </w:r>
          </w:p>
        </w:tc>
        <w:tc>
          <w:tcPr>
            <w:tcW w:w="1158" w:type="dxa"/>
            <w:tcBorders>
              <w:top w:val="nil"/>
              <w:left w:val="nil"/>
              <w:bottom w:val="single" w:sz="4" w:space="0" w:color="auto"/>
              <w:right w:val="single" w:sz="4" w:space="0" w:color="auto"/>
            </w:tcBorders>
            <w:shd w:val="clear" w:color="auto" w:fill="auto"/>
            <w:vAlign w:val="center"/>
            <w:hideMark/>
          </w:tcPr>
          <w:p w14:paraId="56B59F8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10B63BF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A281DF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3013853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137.459</w:t>
            </w:r>
          </w:p>
        </w:tc>
      </w:tr>
      <w:tr w:rsidR="00BB0C9F" w:rsidRPr="002B4DB7" w14:paraId="115D849D"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349713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86</w:t>
            </w:r>
          </w:p>
        </w:tc>
        <w:tc>
          <w:tcPr>
            <w:tcW w:w="745" w:type="dxa"/>
            <w:tcBorders>
              <w:top w:val="nil"/>
              <w:left w:val="nil"/>
              <w:bottom w:val="single" w:sz="4" w:space="0" w:color="auto"/>
              <w:right w:val="single" w:sz="4" w:space="0" w:color="auto"/>
            </w:tcBorders>
            <w:shd w:val="clear" w:color="auto" w:fill="auto"/>
            <w:vAlign w:val="center"/>
            <w:hideMark/>
          </w:tcPr>
          <w:p w14:paraId="5387F44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0.663</w:t>
            </w:r>
          </w:p>
        </w:tc>
        <w:tc>
          <w:tcPr>
            <w:tcW w:w="745" w:type="dxa"/>
            <w:tcBorders>
              <w:top w:val="nil"/>
              <w:left w:val="nil"/>
              <w:bottom w:val="single" w:sz="4" w:space="0" w:color="auto"/>
              <w:right w:val="single" w:sz="4" w:space="0" w:color="auto"/>
            </w:tcBorders>
            <w:shd w:val="clear" w:color="auto" w:fill="auto"/>
            <w:vAlign w:val="center"/>
            <w:hideMark/>
          </w:tcPr>
          <w:p w14:paraId="21B46B8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3.868</w:t>
            </w:r>
          </w:p>
        </w:tc>
        <w:tc>
          <w:tcPr>
            <w:tcW w:w="863" w:type="dxa"/>
            <w:tcBorders>
              <w:top w:val="nil"/>
              <w:left w:val="nil"/>
              <w:bottom w:val="single" w:sz="4" w:space="0" w:color="auto"/>
              <w:right w:val="single" w:sz="4" w:space="0" w:color="auto"/>
            </w:tcBorders>
            <w:shd w:val="clear" w:color="auto" w:fill="auto"/>
            <w:vAlign w:val="center"/>
            <w:hideMark/>
          </w:tcPr>
          <w:p w14:paraId="218E7C1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1.957</w:t>
            </w:r>
          </w:p>
        </w:tc>
        <w:tc>
          <w:tcPr>
            <w:tcW w:w="863" w:type="dxa"/>
            <w:tcBorders>
              <w:top w:val="nil"/>
              <w:left w:val="nil"/>
              <w:bottom w:val="single" w:sz="4" w:space="0" w:color="auto"/>
              <w:right w:val="single" w:sz="4" w:space="0" w:color="auto"/>
            </w:tcBorders>
            <w:shd w:val="clear" w:color="auto" w:fill="auto"/>
            <w:vAlign w:val="center"/>
            <w:hideMark/>
          </w:tcPr>
          <w:p w14:paraId="723BCBA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5.098</w:t>
            </w:r>
          </w:p>
        </w:tc>
        <w:tc>
          <w:tcPr>
            <w:tcW w:w="866" w:type="dxa"/>
            <w:tcBorders>
              <w:top w:val="nil"/>
              <w:left w:val="nil"/>
              <w:bottom w:val="single" w:sz="4" w:space="0" w:color="auto"/>
              <w:right w:val="single" w:sz="4" w:space="0" w:color="auto"/>
            </w:tcBorders>
            <w:shd w:val="clear" w:color="auto" w:fill="auto"/>
            <w:vAlign w:val="center"/>
            <w:hideMark/>
          </w:tcPr>
          <w:p w14:paraId="7B00E08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11.586</w:t>
            </w:r>
          </w:p>
        </w:tc>
        <w:tc>
          <w:tcPr>
            <w:tcW w:w="1158" w:type="dxa"/>
            <w:tcBorders>
              <w:top w:val="nil"/>
              <w:left w:val="nil"/>
              <w:bottom w:val="single" w:sz="4" w:space="0" w:color="auto"/>
              <w:right w:val="single" w:sz="4" w:space="0" w:color="auto"/>
            </w:tcBorders>
            <w:shd w:val="clear" w:color="auto" w:fill="auto"/>
            <w:vAlign w:val="center"/>
            <w:hideMark/>
          </w:tcPr>
          <w:p w14:paraId="6BB31FB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1D4ACF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66FD22F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1833AC1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137.617</w:t>
            </w:r>
          </w:p>
        </w:tc>
      </w:tr>
      <w:tr w:rsidR="00BB0C9F" w:rsidRPr="002B4DB7" w14:paraId="59C958B6"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BB52C7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87</w:t>
            </w:r>
          </w:p>
        </w:tc>
        <w:tc>
          <w:tcPr>
            <w:tcW w:w="745" w:type="dxa"/>
            <w:tcBorders>
              <w:top w:val="nil"/>
              <w:left w:val="nil"/>
              <w:bottom w:val="single" w:sz="4" w:space="0" w:color="auto"/>
              <w:right w:val="single" w:sz="4" w:space="0" w:color="auto"/>
            </w:tcBorders>
            <w:shd w:val="clear" w:color="auto" w:fill="auto"/>
            <w:vAlign w:val="center"/>
            <w:hideMark/>
          </w:tcPr>
          <w:p w14:paraId="00788CC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0.667</w:t>
            </w:r>
          </w:p>
        </w:tc>
        <w:tc>
          <w:tcPr>
            <w:tcW w:w="745" w:type="dxa"/>
            <w:tcBorders>
              <w:top w:val="nil"/>
              <w:left w:val="nil"/>
              <w:bottom w:val="single" w:sz="4" w:space="0" w:color="auto"/>
              <w:right w:val="single" w:sz="4" w:space="0" w:color="auto"/>
            </w:tcBorders>
            <w:shd w:val="clear" w:color="auto" w:fill="auto"/>
            <w:vAlign w:val="center"/>
            <w:hideMark/>
          </w:tcPr>
          <w:p w14:paraId="2BBC9DA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3.881</w:t>
            </w:r>
          </w:p>
        </w:tc>
        <w:tc>
          <w:tcPr>
            <w:tcW w:w="863" w:type="dxa"/>
            <w:tcBorders>
              <w:top w:val="nil"/>
              <w:left w:val="nil"/>
              <w:bottom w:val="single" w:sz="4" w:space="0" w:color="auto"/>
              <w:right w:val="single" w:sz="4" w:space="0" w:color="auto"/>
            </w:tcBorders>
            <w:shd w:val="clear" w:color="auto" w:fill="auto"/>
            <w:vAlign w:val="center"/>
            <w:hideMark/>
          </w:tcPr>
          <w:p w14:paraId="7DFA06A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1.963</w:t>
            </w:r>
          </w:p>
        </w:tc>
        <w:tc>
          <w:tcPr>
            <w:tcW w:w="863" w:type="dxa"/>
            <w:tcBorders>
              <w:top w:val="nil"/>
              <w:left w:val="nil"/>
              <w:bottom w:val="single" w:sz="4" w:space="0" w:color="auto"/>
              <w:right w:val="single" w:sz="4" w:space="0" w:color="auto"/>
            </w:tcBorders>
            <w:shd w:val="clear" w:color="auto" w:fill="auto"/>
            <w:vAlign w:val="center"/>
            <w:hideMark/>
          </w:tcPr>
          <w:p w14:paraId="7BDF512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5.117</w:t>
            </w:r>
          </w:p>
        </w:tc>
        <w:tc>
          <w:tcPr>
            <w:tcW w:w="866" w:type="dxa"/>
            <w:tcBorders>
              <w:top w:val="nil"/>
              <w:left w:val="nil"/>
              <w:bottom w:val="single" w:sz="4" w:space="0" w:color="auto"/>
              <w:right w:val="single" w:sz="4" w:space="0" w:color="auto"/>
            </w:tcBorders>
            <w:shd w:val="clear" w:color="auto" w:fill="auto"/>
            <w:vAlign w:val="center"/>
            <w:hideMark/>
          </w:tcPr>
          <w:p w14:paraId="413A65F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11.629</w:t>
            </w:r>
          </w:p>
        </w:tc>
        <w:tc>
          <w:tcPr>
            <w:tcW w:w="1158" w:type="dxa"/>
            <w:tcBorders>
              <w:top w:val="nil"/>
              <w:left w:val="nil"/>
              <w:bottom w:val="single" w:sz="4" w:space="0" w:color="auto"/>
              <w:right w:val="single" w:sz="4" w:space="0" w:color="auto"/>
            </w:tcBorders>
            <w:shd w:val="clear" w:color="auto" w:fill="auto"/>
            <w:vAlign w:val="center"/>
            <w:hideMark/>
          </w:tcPr>
          <w:p w14:paraId="7867AD1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3C685A2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0A58058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DD9DB9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137.785</w:t>
            </w:r>
          </w:p>
        </w:tc>
      </w:tr>
      <w:tr w:rsidR="00BB0C9F" w:rsidRPr="002B4DB7" w14:paraId="5473E1B2"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1C5D34E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88</w:t>
            </w:r>
          </w:p>
        </w:tc>
        <w:tc>
          <w:tcPr>
            <w:tcW w:w="745" w:type="dxa"/>
            <w:tcBorders>
              <w:top w:val="nil"/>
              <w:left w:val="nil"/>
              <w:bottom w:val="single" w:sz="4" w:space="0" w:color="auto"/>
              <w:right w:val="single" w:sz="4" w:space="0" w:color="auto"/>
            </w:tcBorders>
            <w:shd w:val="clear" w:color="auto" w:fill="auto"/>
            <w:vAlign w:val="center"/>
            <w:hideMark/>
          </w:tcPr>
          <w:p w14:paraId="3EC271C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0.671</w:t>
            </w:r>
          </w:p>
        </w:tc>
        <w:tc>
          <w:tcPr>
            <w:tcW w:w="745" w:type="dxa"/>
            <w:tcBorders>
              <w:top w:val="nil"/>
              <w:left w:val="nil"/>
              <w:bottom w:val="single" w:sz="4" w:space="0" w:color="auto"/>
              <w:right w:val="single" w:sz="4" w:space="0" w:color="auto"/>
            </w:tcBorders>
            <w:shd w:val="clear" w:color="auto" w:fill="auto"/>
            <w:vAlign w:val="center"/>
            <w:hideMark/>
          </w:tcPr>
          <w:p w14:paraId="4492E70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3.894</w:t>
            </w:r>
          </w:p>
        </w:tc>
        <w:tc>
          <w:tcPr>
            <w:tcW w:w="863" w:type="dxa"/>
            <w:tcBorders>
              <w:top w:val="nil"/>
              <w:left w:val="nil"/>
              <w:bottom w:val="single" w:sz="4" w:space="0" w:color="auto"/>
              <w:right w:val="single" w:sz="4" w:space="0" w:color="auto"/>
            </w:tcBorders>
            <w:shd w:val="clear" w:color="auto" w:fill="auto"/>
            <w:vAlign w:val="center"/>
            <w:hideMark/>
          </w:tcPr>
          <w:p w14:paraId="52B609A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1.970</w:t>
            </w:r>
          </w:p>
        </w:tc>
        <w:tc>
          <w:tcPr>
            <w:tcW w:w="863" w:type="dxa"/>
            <w:tcBorders>
              <w:top w:val="nil"/>
              <w:left w:val="nil"/>
              <w:bottom w:val="single" w:sz="4" w:space="0" w:color="auto"/>
              <w:right w:val="single" w:sz="4" w:space="0" w:color="auto"/>
            </w:tcBorders>
            <w:shd w:val="clear" w:color="auto" w:fill="auto"/>
            <w:vAlign w:val="center"/>
            <w:hideMark/>
          </w:tcPr>
          <w:p w14:paraId="2C9D2D2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5.135</w:t>
            </w:r>
          </w:p>
        </w:tc>
        <w:tc>
          <w:tcPr>
            <w:tcW w:w="866" w:type="dxa"/>
            <w:tcBorders>
              <w:top w:val="nil"/>
              <w:left w:val="nil"/>
              <w:bottom w:val="single" w:sz="4" w:space="0" w:color="auto"/>
              <w:right w:val="single" w:sz="4" w:space="0" w:color="auto"/>
            </w:tcBorders>
            <w:shd w:val="clear" w:color="auto" w:fill="auto"/>
            <w:vAlign w:val="center"/>
            <w:hideMark/>
          </w:tcPr>
          <w:p w14:paraId="24D9F0B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11.669</w:t>
            </w:r>
          </w:p>
        </w:tc>
        <w:tc>
          <w:tcPr>
            <w:tcW w:w="1158" w:type="dxa"/>
            <w:tcBorders>
              <w:top w:val="nil"/>
              <w:left w:val="nil"/>
              <w:bottom w:val="single" w:sz="4" w:space="0" w:color="auto"/>
              <w:right w:val="single" w:sz="4" w:space="0" w:color="auto"/>
            </w:tcBorders>
            <w:shd w:val="clear" w:color="auto" w:fill="auto"/>
            <w:vAlign w:val="center"/>
            <w:hideMark/>
          </w:tcPr>
          <w:p w14:paraId="57F42AC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D1A7BD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0C0D0B7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B7DCED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137.949</w:t>
            </w:r>
          </w:p>
        </w:tc>
      </w:tr>
      <w:tr w:rsidR="00BB0C9F" w:rsidRPr="002B4DB7" w14:paraId="780A917D"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7CA6454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89</w:t>
            </w:r>
          </w:p>
        </w:tc>
        <w:tc>
          <w:tcPr>
            <w:tcW w:w="745" w:type="dxa"/>
            <w:tcBorders>
              <w:top w:val="nil"/>
              <w:left w:val="nil"/>
              <w:bottom w:val="single" w:sz="4" w:space="0" w:color="auto"/>
              <w:right w:val="single" w:sz="4" w:space="0" w:color="auto"/>
            </w:tcBorders>
            <w:shd w:val="clear" w:color="auto" w:fill="auto"/>
            <w:vAlign w:val="center"/>
            <w:hideMark/>
          </w:tcPr>
          <w:p w14:paraId="11BD7A6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0.675</w:t>
            </w:r>
          </w:p>
        </w:tc>
        <w:tc>
          <w:tcPr>
            <w:tcW w:w="745" w:type="dxa"/>
            <w:tcBorders>
              <w:top w:val="nil"/>
              <w:left w:val="nil"/>
              <w:bottom w:val="single" w:sz="4" w:space="0" w:color="auto"/>
              <w:right w:val="single" w:sz="4" w:space="0" w:color="auto"/>
            </w:tcBorders>
            <w:shd w:val="clear" w:color="auto" w:fill="auto"/>
            <w:vAlign w:val="center"/>
            <w:hideMark/>
          </w:tcPr>
          <w:p w14:paraId="2D0EB7B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3.907</w:t>
            </w:r>
          </w:p>
        </w:tc>
        <w:tc>
          <w:tcPr>
            <w:tcW w:w="863" w:type="dxa"/>
            <w:tcBorders>
              <w:top w:val="nil"/>
              <w:left w:val="nil"/>
              <w:bottom w:val="single" w:sz="4" w:space="0" w:color="auto"/>
              <w:right w:val="single" w:sz="4" w:space="0" w:color="auto"/>
            </w:tcBorders>
            <w:shd w:val="clear" w:color="auto" w:fill="auto"/>
            <w:vAlign w:val="center"/>
            <w:hideMark/>
          </w:tcPr>
          <w:p w14:paraId="28A999B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1.977</w:t>
            </w:r>
          </w:p>
        </w:tc>
        <w:tc>
          <w:tcPr>
            <w:tcW w:w="863" w:type="dxa"/>
            <w:tcBorders>
              <w:top w:val="nil"/>
              <w:left w:val="nil"/>
              <w:bottom w:val="single" w:sz="4" w:space="0" w:color="auto"/>
              <w:right w:val="single" w:sz="4" w:space="0" w:color="auto"/>
            </w:tcBorders>
            <w:shd w:val="clear" w:color="auto" w:fill="auto"/>
            <w:vAlign w:val="center"/>
            <w:hideMark/>
          </w:tcPr>
          <w:p w14:paraId="0D7B56A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5.153</w:t>
            </w:r>
          </w:p>
        </w:tc>
        <w:tc>
          <w:tcPr>
            <w:tcW w:w="866" w:type="dxa"/>
            <w:tcBorders>
              <w:top w:val="nil"/>
              <w:left w:val="nil"/>
              <w:bottom w:val="single" w:sz="4" w:space="0" w:color="auto"/>
              <w:right w:val="single" w:sz="4" w:space="0" w:color="auto"/>
            </w:tcBorders>
            <w:shd w:val="clear" w:color="auto" w:fill="auto"/>
            <w:vAlign w:val="center"/>
            <w:hideMark/>
          </w:tcPr>
          <w:p w14:paraId="4FB8159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11.711</w:t>
            </w:r>
          </w:p>
        </w:tc>
        <w:tc>
          <w:tcPr>
            <w:tcW w:w="1158" w:type="dxa"/>
            <w:tcBorders>
              <w:top w:val="nil"/>
              <w:left w:val="nil"/>
              <w:bottom w:val="single" w:sz="4" w:space="0" w:color="auto"/>
              <w:right w:val="single" w:sz="4" w:space="0" w:color="auto"/>
            </w:tcBorders>
            <w:shd w:val="clear" w:color="auto" w:fill="auto"/>
            <w:vAlign w:val="center"/>
            <w:hideMark/>
          </w:tcPr>
          <w:p w14:paraId="6421224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662D41F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1481C0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766767E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138.114</w:t>
            </w:r>
          </w:p>
        </w:tc>
      </w:tr>
      <w:tr w:rsidR="00BB0C9F" w:rsidRPr="002B4DB7" w14:paraId="2ADBC4BE"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87C50A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90</w:t>
            </w:r>
          </w:p>
        </w:tc>
        <w:tc>
          <w:tcPr>
            <w:tcW w:w="745" w:type="dxa"/>
            <w:tcBorders>
              <w:top w:val="nil"/>
              <w:left w:val="nil"/>
              <w:bottom w:val="single" w:sz="4" w:space="0" w:color="auto"/>
              <w:right w:val="single" w:sz="4" w:space="0" w:color="auto"/>
            </w:tcBorders>
            <w:shd w:val="clear" w:color="auto" w:fill="auto"/>
            <w:vAlign w:val="center"/>
            <w:hideMark/>
          </w:tcPr>
          <w:p w14:paraId="642E4A2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0.679</w:t>
            </w:r>
          </w:p>
        </w:tc>
        <w:tc>
          <w:tcPr>
            <w:tcW w:w="745" w:type="dxa"/>
            <w:tcBorders>
              <w:top w:val="nil"/>
              <w:left w:val="nil"/>
              <w:bottom w:val="single" w:sz="4" w:space="0" w:color="auto"/>
              <w:right w:val="single" w:sz="4" w:space="0" w:color="auto"/>
            </w:tcBorders>
            <w:shd w:val="clear" w:color="auto" w:fill="auto"/>
            <w:vAlign w:val="center"/>
            <w:hideMark/>
          </w:tcPr>
          <w:p w14:paraId="5EE01C0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3.917</w:t>
            </w:r>
          </w:p>
        </w:tc>
        <w:tc>
          <w:tcPr>
            <w:tcW w:w="863" w:type="dxa"/>
            <w:tcBorders>
              <w:top w:val="nil"/>
              <w:left w:val="nil"/>
              <w:bottom w:val="single" w:sz="4" w:space="0" w:color="auto"/>
              <w:right w:val="single" w:sz="4" w:space="0" w:color="auto"/>
            </w:tcBorders>
            <w:shd w:val="clear" w:color="auto" w:fill="auto"/>
            <w:vAlign w:val="center"/>
            <w:hideMark/>
          </w:tcPr>
          <w:p w14:paraId="569F17A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1.982</w:t>
            </w:r>
          </w:p>
        </w:tc>
        <w:tc>
          <w:tcPr>
            <w:tcW w:w="863" w:type="dxa"/>
            <w:tcBorders>
              <w:top w:val="nil"/>
              <w:left w:val="nil"/>
              <w:bottom w:val="single" w:sz="4" w:space="0" w:color="auto"/>
              <w:right w:val="single" w:sz="4" w:space="0" w:color="auto"/>
            </w:tcBorders>
            <w:shd w:val="clear" w:color="auto" w:fill="auto"/>
            <w:vAlign w:val="center"/>
            <w:hideMark/>
          </w:tcPr>
          <w:p w14:paraId="305BFC00"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5.169</w:t>
            </w:r>
          </w:p>
        </w:tc>
        <w:tc>
          <w:tcPr>
            <w:tcW w:w="866" w:type="dxa"/>
            <w:tcBorders>
              <w:top w:val="nil"/>
              <w:left w:val="nil"/>
              <w:bottom w:val="single" w:sz="4" w:space="0" w:color="auto"/>
              <w:right w:val="single" w:sz="4" w:space="0" w:color="auto"/>
            </w:tcBorders>
            <w:shd w:val="clear" w:color="auto" w:fill="auto"/>
            <w:vAlign w:val="center"/>
            <w:hideMark/>
          </w:tcPr>
          <w:p w14:paraId="53DF4FA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11.747</w:t>
            </w:r>
          </w:p>
        </w:tc>
        <w:tc>
          <w:tcPr>
            <w:tcW w:w="1158" w:type="dxa"/>
            <w:tcBorders>
              <w:top w:val="nil"/>
              <w:left w:val="nil"/>
              <w:bottom w:val="single" w:sz="4" w:space="0" w:color="auto"/>
              <w:right w:val="single" w:sz="4" w:space="0" w:color="auto"/>
            </w:tcBorders>
            <w:shd w:val="clear" w:color="auto" w:fill="auto"/>
            <w:vAlign w:val="center"/>
            <w:hideMark/>
          </w:tcPr>
          <w:p w14:paraId="38FFE10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B69CE0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51274C8"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2016EF0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138.268</w:t>
            </w:r>
          </w:p>
        </w:tc>
      </w:tr>
      <w:tr w:rsidR="00BB0C9F" w:rsidRPr="002B4DB7" w14:paraId="12672ADA"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C177C8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91</w:t>
            </w:r>
          </w:p>
        </w:tc>
        <w:tc>
          <w:tcPr>
            <w:tcW w:w="745" w:type="dxa"/>
            <w:tcBorders>
              <w:top w:val="nil"/>
              <w:left w:val="nil"/>
              <w:bottom w:val="single" w:sz="4" w:space="0" w:color="auto"/>
              <w:right w:val="single" w:sz="4" w:space="0" w:color="auto"/>
            </w:tcBorders>
            <w:shd w:val="clear" w:color="auto" w:fill="auto"/>
            <w:vAlign w:val="center"/>
            <w:hideMark/>
          </w:tcPr>
          <w:p w14:paraId="3C10EFC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0.683</w:t>
            </w:r>
          </w:p>
        </w:tc>
        <w:tc>
          <w:tcPr>
            <w:tcW w:w="745" w:type="dxa"/>
            <w:tcBorders>
              <w:top w:val="nil"/>
              <w:left w:val="nil"/>
              <w:bottom w:val="single" w:sz="4" w:space="0" w:color="auto"/>
              <w:right w:val="single" w:sz="4" w:space="0" w:color="auto"/>
            </w:tcBorders>
            <w:shd w:val="clear" w:color="auto" w:fill="auto"/>
            <w:vAlign w:val="center"/>
            <w:hideMark/>
          </w:tcPr>
          <w:p w14:paraId="70CC847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3.928</w:t>
            </w:r>
          </w:p>
        </w:tc>
        <w:tc>
          <w:tcPr>
            <w:tcW w:w="863" w:type="dxa"/>
            <w:tcBorders>
              <w:top w:val="nil"/>
              <w:left w:val="nil"/>
              <w:bottom w:val="single" w:sz="4" w:space="0" w:color="auto"/>
              <w:right w:val="single" w:sz="4" w:space="0" w:color="auto"/>
            </w:tcBorders>
            <w:shd w:val="clear" w:color="auto" w:fill="auto"/>
            <w:vAlign w:val="center"/>
            <w:hideMark/>
          </w:tcPr>
          <w:p w14:paraId="710349E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1.988</w:t>
            </w:r>
          </w:p>
        </w:tc>
        <w:tc>
          <w:tcPr>
            <w:tcW w:w="863" w:type="dxa"/>
            <w:tcBorders>
              <w:top w:val="nil"/>
              <w:left w:val="nil"/>
              <w:bottom w:val="single" w:sz="4" w:space="0" w:color="auto"/>
              <w:right w:val="single" w:sz="4" w:space="0" w:color="auto"/>
            </w:tcBorders>
            <w:shd w:val="clear" w:color="auto" w:fill="auto"/>
            <w:vAlign w:val="center"/>
            <w:hideMark/>
          </w:tcPr>
          <w:p w14:paraId="26383B5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5.186</w:t>
            </w:r>
          </w:p>
        </w:tc>
        <w:tc>
          <w:tcPr>
            <w:tcW w:w="866" w:type="dxa"/>
            <w:tcBorders>
              <w:top w:val="nil"/>
              <w:left w:val="nil"/>
              <w:bottom w:val="single" w:sz="4" w:space="0" w:color="auto"/>
              <w:right w:val="single" w:sz="4" w:space="0" w:color="auto"/>
            </w:tcBorders>
            <w:shd w:val="clear" w:color="auto" w:fill="auto"/>
            <w:vAlign w:val="center"/>
            <w:hideMark/>
          </w:tcPr>
          <w:p w14:paraId="5649CA5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11.784</w:t>
            </w:r>
          </w:p>
        </w:tc>
        <w:tc>
          <w:tcPr>
            <w:tcW w:w="1158" w:type="dxa"/>
            <w:tcBorders>
              <w:top w:val="nil"/>
              <w:left w:val="nil"/>
              <w:bottom w:val="single" w:sz="4" w:space="0" w:color="auto"/>
              <w:right w:val="single" w:sz="4" w:space="0" w:color="auto"/>
            </w:tcBorders>
            <w:shd w:val="clear" w:color="auto" w:fill="auto"/>
            <w:vAlign w:val="center"/>
            <w:hideMark/>
          </w:tcPr>
          <w:p w14:paraId="67E3E22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2C68437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6F02C4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36DE8A2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138.424</w:t>
            </w:r>
          </w:p>
        </w:tc>
      </w:tr>
      <w:tr w:rsidR="00BB0C9F" w:rsidRPr="002B4DB7" w14:paraId="04A0CB90"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1AE3AC8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92</w:t>
            </w:r>
          </w:p>
        </w:tc>
        <w:tc>
          <w:tcPr>
            <w:tcW w:w="745" w:type="dxa"/>
            <w:tcBorders>
              <w:top w:val="nil"/>
              <w:left w:val="nil"/>
              <w:bottom w:val="single" w:sz="4" w:space="0" w:color="auto"/>
              <w:right w:val="single" w:sz="4" w:space="0" w:color="auto"/>
            </w:tcBorders>
            <w:shd w:val="clear" w:color="auto" w:fill="auto"/>
            <w:vAlign w:val="center"/>
            <w:hideMark/>
          </w:tcPr>
          <w:p w14:paraId="2B5DE3B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0.687</w:t>
            </w:r>
          </w:p>
        </w:tc>
        <w:tc>
          <w:tcPr>
            <w:tcW w:w="745" w:type="dxa"/>
            <w:tcBorders>
              <w:top w:val="nil"/>
              <w:left w:val="nil"/>
              <w:bottom w:val="single" w:sz="4" w:space="0" w:color="auto"/>
              <w:right w:val="single" w:sz="4" w:space="0" w:color="auto"/>
            </w:tcBorders>
            <w:shd w:val="clear" w:color="auto" w:fill="auto"/>
            <w:vAlign w:val="center"/>
            <w:hideMark/>
          </w:tcPr>
          <w:p w14:paraId="4BF60AA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3.939</w:t>
            </w:r>
          </w:p>
        </w:tc>
        <w:tc>
          <w:tcPr>
            <w:tcW w:w="863" w:type="dxa"/>
            <w:tcBorders>
              <w:top w:val="nil"/>
              <w:left w:val="nil"/>
              <w:bottom w:val="single" w:sz="4" w:space="0" w:color="auto"/>
              <w:right w:val="single" w:sz="4" w:space="0" w:color="auto"/>
            </w:tcBorders>
            <w:shd w:val="clear" w:color="auto" w:fill="auto"/>
            <w:vAlign w:val="center"/>
            <w:hideMark/>
          </w:tcPr>
          <w:p w14:paraId="39033EF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1.994</w:t>
            </w:r>
          </w:p>
        </w:tc>
        <w:tc>
          <w:tcPr>
            <w:tcW w:w="863" w:type="dxa"/>
            <w:tcBorders>
              <w:top w:val="nil"/>
              <w:left w:val="nil"/>
              <w:bottom w:val="single" w:sz="4" w:space="0" w:color="auto"/>
              <w:right w:val="single" w:sz="4" w:space="0" w:color="auto"/>
            </w:tcBorders>
            <w:shd w:val="clear" w:color="auto" w:fill="auto"/>
            <w:vAlign w:val="center"/>
            <w:hideMark/>
          </w:tcPr>
          <w:p w14:paraId="4C949B6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5.202</w:t>
            </w:r>
          </w:p>
        </w:tc>
        <w:tc>
          <w:tcPr>
            <w:tcW w:w="866" w:type="dxa"/>
            <w:tcBorders>
              <w:top w:val="nil"/>
              <w:left w:val="nil"/>
              <w:bottom w:val="single" w:sz="4" w:space="0" w:color="auto"/>
              <w:right w:val="single" w:sz="4" w:space="0" w:color="auto"/>
            </w:tcBorders>
            <w:shd w:val="clear" w:color="auto" w:fill="auto"/>
            <w:vAlign w:val="center"/>
            <w:hideMark/>
          </w:tcPr>
          <w:p w14:paraId="7C1B4F7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11.821</w:t>
            </w:r>
          </w:p>
        </w:tc>
        <w:tc>
          <w:tcPr>
            <w:tcW w:w="1158" w:type="dxa"/>
            <w:tcBorders>
              <w:top w:val="nil"/>
              <w:left w:val="nil"/>
              <w:bottom w:val="single" w:sz="4" w:space="0" w:color="auto"/>
              <w:right w:val="single" w:sz="4" w:space="0" w:color="auto"/>
            </w:tcBorders>
            <w:shd w:val="clear" w:color="auto" w:fill="auto"/>
            <w:vAlign w:val="center"/>
            <w:hideMark/>
          </w:tcPr>
          <w:p w14:paraId="3EC4117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02DE297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FE8A48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3AFC85A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138.580</w:t>
            </w:r>
          </w:p>
        </w:tc>
      </w:tr>
      <w:tr w:rsidR="00BB0C9F" w:rsidRPr="002B4DB7" w14:paraId="13DF91B6"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7AE100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93</w:t>
            </w:r>
          </w:p>
        </w:tc>
        <w:tc>
          <w:tcPr>
            <w:tcW w:w="745" w:type="dxa"/>
            <w:tcBorders>
              <w:top w:val="nil"/>
              <w:left w:val="nil"/>
              <w:bottom w:val="single" w:sz="4" w:space="0" w:color="auto"/>
              <w:right w:val="single" w:sz="4" w:space="0" w:color="auto"/>
            </w:tcBorders>
            <w:shd w:val="clear" w:color="auto" w:fill="auto"/>
            <w:vAlign w:val="center"/>
            <w:hideMark/>
          </w:tcPr>
          <w:p w14:paraId="5BA8D52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0.691</w:t>
            </w:r>
          </w:p>
        </w:tc>
        <w:tc>
          <w:tcPr>
            <w:tcW w:w="745" w:type="dxa"/>
            <w:tcBorders>
              <w:top w:val="nil"/>
              <w:left w:val="nil"/>
              <w:bottom w:val="single" w:sz="4" w:space="0" w:color="auto"/>
              <w:right w:val="single" w:sz="4" w:space="0" w:color="auto"/>
            </w:tcBorders>
            <w:shd w:val="clear" w:color="auto" w:fill="auto"/>
            <w:vAlign w:val="center"/>
            <w:hideMark/>
          </w:tcPr>
          <w:p w14:paraId="7705E40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3.949</w:t>
            </w:r>
          </w:p>
        </w:tc>
        <w:tc>
          <w:tcPr>
            <w:tcW w:w="863" w:type="dxa"/>
            <w:tcBorders>
              <w:top w:val="nil"/>
              <w:left w:val="nil"/>
              <w:bottom w:val="single" w:sz="4" w:space="0" w:color="auto"/>
              <w:right w:val="single" w:sz="4" w:space="0" w:color="auto"/>
            </w:tcBorders>
            <w:shd w:val="clear" w:color="auto" w:fill="auto"/>
            <w:vAlign w:val="center"/>
            <w:hideMark/>
          </w:tcPr>
          <w:p w14:paraId="3809B67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1.999</w:t>
            </w:r>
          </w:p>
        </w:tc>
        <w:tc>
          <w:tcPr>
            <w:tcW w:w="863" w:type="dxa"/>
            <w:tcBorders>
              <w:top w:val="nil"/>
              <w:left w:val="nil"/>
              <w:bottom w:val="single" w:sz="4" w:space="0" w:color="auto"/>
              <w:right w:val="single" w:sz="4" w:space="0" w:color="auto"/>
            </w:tcBorders>
            <w:shd w:val="clear" w:color="auto" w:fill="auto"/>
            <w:vAlign w:val="center"/>
            <w:hideMark/>
          </w:tcPr>
          <w:p w14:paraId="67AA9A12"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5.218</w:t>
            </w:r>
          </w:p>
        </w:tc>
        <w:tc>
          <w:tcPr>
            <w:tcW w:w="866" w:type="dxa"/>
            <w:tcBorders>
              <w:top w:val="nil"/>
              <w:left w:val="nil"/>
              <w:bottom w:val="single" w:sz="4" w:space="0" w:color="auto"/>
              <w:right w:val="single" w:sz="4" w:space="0" w:color="auto"/>
            </w:tcBorders>
            <w:shd w:val="clear" w:color="auto" w:fill="auto"/>
            <w:vAlign w:val="center"/>
            <w:hideMark/>
          </w:tcPr>
          <w:p w14:paraId="16E59B6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11.857</w:t>
            </w:r>
          </w:p>
        </w:tc>
        <w:tc>
          <w:tcPr>
            <w:tcW w:w="1158" w:type="dxa"/>
            <w:tcBorders>
              <w:top w:val="nil"/>
              <w:left w:val="nil"/>
              <w:bottom w:val="single" w:sz="4" w:space="0" w:color="auto"/>
              <w:right w:val="single" w:sz="4" w:space="0" w:color="auto"/>
            </w:tcBorders>
            <w:shd w:val="clear" w:color="auto" w:fill="auto"/>
            <w:vAlign w:val="center"/>
            <w:hideMark/>
          </w:tcPr>
          <w:p w14:paraId="01868ED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222377B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45B4B9F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414F223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138.733</w:t>
            </w:r>
          </w:p>
        </w:tc>
      </w:tr>
      <w:tr w:rsidR="00BB0C9F" w:rsidRPr="002B4DB7" w14:paraId="535C4825"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02E5B9C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94</w:t>
            </w:r>
          </w:p>
        </w:tc>
        <w:tc>
          <w:tcPr>
            <w:tcW w:w="745" w:type="dxa"/>
            <w:tcBorders>
              <w:top w:val="nil"/>
              <w:left w:val="nil"/>
              <w:bottom w:val="single" w:sz="4" w:space="0" w:color="auto"/>
              <w:right w:val="single" w:sz="4" w:space="0" w:color="auto"/>
            </w:tcBorders>
            <w:shd w:val="clear" w:color="auto" w:fill="auto"/>
            <w:vAlign w:val="center"/>
            <w:hideMark/>
          </w:tcPr>
          <w:p w14:paraId="4214C5C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0.695</w:t>
            </w:r>
          </w:p>
        </w:tc>
        <w:tc>
          <w:tcPr>
            <w:tcW w:w="745" w:type="dxa"/>
            <w:tcBorders>
              <w:top w:val="nil"/>
              <w:left w:val="nil"/>
              <w:bottom w:val="single" w:sz="4" w:space="0" w:color="auto"/>
              <w:right w:val="single" w:sz="4" w:space="0" w:color="auto"/>
            </w:tcBorders>
            <w:shd w:val="clear" w:color="auto" w:fill="auto"/>
            <w:vAlign w:val="center"/>
            <w:hideMark/>
          </w:tcPr>
          <w:p w14:paraId="31F4763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3.961</w:t>
            </w:r>
          </w:p>
        </w:tc>
        <w:tc>
          <w:tcPr>
            <w:tcW w:w="863" w:type="dxa"/>
            <w:tcBorders>
              <w:top w:val="nil"/>
              <w:left w:val="nil"/>
              <w:bottom w:val="single" w:sz="4" w:space="0" w:color="auto"/>
              <w:right w:val="single" w:sz="4" w:space="0" w:color="auto"/>
            </w:tcBorders>
            <w:shd w:val="clear" w:color="auto" w:fill="auto"/>
            <w:vAlign w:val="center"/>
            <w:hideMark/>
          </w:tcPr>
          <w:p w14:paraId="0A68877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2.006</w:t>
            </w:r>
          </w:p>
        </w:tc>
        <w:tc>
          <w:tcPr>
            <w:tcW w:w="863" w:type="dxa"/>
            <w:tcBorders>
              <w:top w:val="nil"/>
              <w:left w:val="nil"/>
              <w:bottom w:val="single" w:sz="4" w:space="0" w:color="auto"/>
              <w:right w:val="single" w:sz="4" w:space="0" w:color="auto"/>
            </w:tcBorders>
            <w:shd w:val="clear" w:color="auto" w:fill="auto"/>
            <w:vAlign w:val="center"/>
            <w:hideMark/>
          </w:tcPr>
          <w:p w14:paraId="67224F8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5.235</w:t>
            </w:r>
          </w:p>
        </w:tc>
        <w:tc>
          <w:tcPr>
            <w:tcW w:w="866" w:type="dxa"/>
            <w:tcBorders>
              <w:top w:val="nil"/>
              <w:left w:val="nil"/>
              <w:bottom w:val="single" w:sz="4" w:space="0" w:color="auto"/>
              <w:right w:val="single" w:sz="4" w:space="0" w:color="auto"/>
            </w:tcBorders>
            <w:shd w:val="clear" w:color="auto" w:fill="auto"/>
            <w:vAlign w:val="center"/>
            <w:hideMark/>
          </w:tcPr>
          <w:p w14:paraId="2A52B435"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11.897</w:t>
            </w:r>
          </w:p>
        </w:tc>
        <w:tc>
          <w:tcPr>
            <w:tcW w:w="1158" w:type="dxa"/>
            <w:tcBorders>
              <w:top w:val="nil"/>
              <w:left w:val="nil"/>
              <w:bottom w:val="single" w:sz="4" w:space="0" w:color="auto"/>
              <w:right w:val="single" w:sz="4" w:space="0" w:color="auto"/>
            </w:tcBorders>
            <w:shd w:val="clear" w:color="auto" w:fill="auto"/>
            <w:vAlign w:val="center"/>
            <w:hideMark/>
          </w:tcPr>
          <w:p w14:paraId="41D822E1"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1BBEF27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0768D28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B61D60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138.896</w:t>
            </w:r>
          </w:p>
        </w:tc>
      </w:tr>
      <w:tr w:rsidR="00BB0C9F" w:rsidRPr="002B4DB7" w14:paraId="51324CF4"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1648947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95</w:t>
            </w:r>
          </w:p>
        </w:tc>
        <w:tc>
          <w:tcPr>
            <w:tcW w:w="745" w:type="dxa"/>
            <w:tcBorders>
              <w:top w:val="nil"/>
              <w:left w:val="nil"/>
              <w:bottom w:val="single" w:sz="4" w:space="0" w:color="auto"/>
              <w:right w:val="single" w:sz="4" w:space="0" w:color="auto"/>
            </w:tcBorders>
            <w:shd w:val="clear" w:color="auto" w:fill="auto"/>
            <w:vAlign w:val="center"/>
            <w:hideMark/>
          </w:tcPr>
          <w:p w14:paraId="7974C86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0.700</w:t>
            </w:r>
          </w:p>
        </w:tc>
        <w:tc>
          <w:tcPr>
            <w:tcW w:w="745" w:type="dxa"/>
            <w:tcBorders>
              <w:top w:val="nil"/>
              <w:left w:val="nil"/>
              <w:bottom w:val="single" w:sz="4" w:space="0" w:color="auto"/>
              <w:right w:val="single" w:sz="4" w:space="0" w:color="auto"/>
            </w:tcBorders>
            <w:shd w:val="clear" w:color="auto" w:fill="auto"/>
            <w:vAlign w:val="center"/>
            <w:hideMark/>
          </w:tcPr>
          <w:p w14:paraId="103957E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3.971</w:t>
            </w:r>
          </w:p>
        </w:tc>
        <w:tc>
          <w:tcPr>
            <w:tcW w:w="863" w:type="dxa"/>
            <w:tcBorders>
              <w:top w:val="nil"/>
              <w:left w:val="nil"/>
              <w:bottom w:val="single" w:sz="4" w:space="0" w:color="auto"/>
              <w:right w:val="single" w:sz="4" w:space="0" w:color="auto"/>
            </w:tcBorders>
            <w:shd w:val="clear" w:color="auto" w:fill="auto"/>
            <w:vAlign w:val="center"/>
            <w:hideMark/>
          </w:tcPr>
          <w:p w14:paraId="02EE518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2.011</w:t>
            </w:r>
          </w:p>
        </w:tc>
        <w:tc>
          <w:tcPr>
            <w:tcW w:w="863" w:type="dxa"/>
            <w:tcBorders>
              <w:top w:val="nil"/>
              <w:left w:val="nil"/>
              <w:bottom w:val="single" w:sz="4" w:space="0" w:color="auto"/>
              <w:right w:val="single" w:sz="4" w:space="0" w:color="auto"/>
            </w:tcBorders>
            <w:shd w:val="clear" w:color="auto" w:fill="auto"/>
            <w:vAlign w:val="center"/>
            <w:hideMark/>
          </w:tcPr>
          <w:p w14:paraId="0BBB41C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5.251</w:t>
            </w:r>
          </w:p>
        </w:tc>
        <w:tc>
          <w:tcPr>
            <w:tcW w:w="866" w:type="dxa"/>
            <w:tcBorders>
              <w:top w:val="nil"/>
              <w:left w:val="nil"/>
              <w:bottom w:val="single" w:sz="4" w:space="0" w:color="auto"/>
              <w:right w:val="single" w:sz="4" w:space="0" w:color="auto"/>
            </w:tcBorders>
            <w:shd w:val="clear" w:color="auto" w:fill="auto"/>
            <w:vAlign w:val="center"/>
            <w:hideMark/>
          </w:tcPr>
          <w:p w14:paraId="29D72193"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11.932</w:t>
            </w:r>
          </w:p>
        </w:tc>
        <w:tc>
          <w:tcPr>
            <w:tcW w:w="1158" w:type="dxa"/>
            <w:tcBorders>
              <w:top w:val="nil"/>
              <w:left w:val="nil"/>
              <w:bottom w:val="single" w:sz="4" w:space="0" w:color="auto"/>
              <w:right w:val="single" w:sz="4" w:space="0" w:color="auto"/>
            </w:tcBorders>
            <w:shd w:val="clear" w:color="auto" w:fill="auto"/>
            <w:vAlign w:val="center"/>
            <w:hideMark/>
          </w:tcPr>
          <w:p w14:paraId="3D2FCA4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6D70C89E"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ACD596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2EC602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139.049</w:t>
            </w:r>
          </w:p>
        </w:tc>
      </w:tr>
      <w:tr w:rsidR="00BB0C9F" w:rsidRPr="002B4DB7" w14:paraId="352A3A3A" w14:textId="77777777" w:rsidTr="002B4DB7">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11BF05B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96</w:t>
            </w:r>
          </w:p>
        </w:tc>
        <w:tc>
          <w:tcPr>
            <w:tcW w:w="745" w:type="dxa"/>
            <w:tcBorders>
              <w:top w:val="nil"/>
              <w:left w:val="nil"/>
              <w:bottom w:val="single" w:sz="4" w:space="0" w:color="auto"/>
              <w:right w:val="single" w:sz="4" w:space="0" w:color="auto"/>
            </w:tcBorders>
            <w:shd w:val="clear" w:color="auto" w:fill="auto"/>
            <w:vAlign w:val="center"/>
            <w:hideMark/>
          </w:tcPr>
          <w:p w14:paraId="684BAFA6"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0.703</w:t>
            </w:r>
          </w:p>
        </w:tc>
        <w:tc>
          <w:tcPr>
            <w:tcW w:w="745" w:type="dxa"/>
            <w:tcBorders>
              <w:top w:val="nil"/>
              <w:left w:val="nil"/>
              <w:bottom w:val="single" w:sz="4" w:space="0" w:color="auto"/>
              <w:right w:val="single" w:sz="4" w:space="0" w:color="auto"/>
            </w:tcBorders>
            <w:shd w:val="clear" w:color="auto" w:fill="auto"/>
            <w:vAlign w:val="center"/>
            <w:hideMark/>
          </w:tcPr>
          <w:p w14:paraId="3A9E4F8B"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3.983</w:t>
            </w:r>
          </w:p>
        </w:tc>
        <w:tc>
          <w:tcPr>
            <w:tcW w:w="863" w:type="dxa"/>
            <w:tcBorders>
              <w:top w:val="nil"/>
              <w:left w:val="nil"/>
              <w:bottom w:val="single" w:sz="4" w:space="0" w:color="auto"/>
              <w:right w:val="single" w:sz="4" w:space="0" w:color="auto"/>
            </w:tcBorders>
            <w:shd w:val="clear" w:color="auto" w:fill="auto"/>
            <w:vAlign w:val="center"/>
            <w:hideMark/>
          </w:tcPr>
          <w:p w14:paraId="665E51F9"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2.017</w:t>
            </w:r>
          </w:p>
        </w:tc>
        <w:tc>
          <w:tcPr>
            <w:tcW w:w="863" w:type="dxa"/>
            <w:tcBorders>
              <w:top w:val="nil"/>
              <w:left w:val="nil"/>
              <w:bottom w:val="single" w:sz="4" w:space="0" w:color="auto"/>
              <w:right w:val="single" w:sz="4" w:space="0" w:color="auto"/>
            </w:tcBorders>
            <w:shd w:val="clear" w:color="auto" w:fill="auto"/>
            <w:vAlign w:val="center"/>
            <w:hideMark/>
          </w:tcPr>
          <w:p w14:paraId="4B7BAC6D"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5.268</w:t>
            </w:r>
          </w:p>
        </w:tc>
        <w:tc>
          <w:tcPr>
            <w:tcW w:w="866" w:type="dxa"/>
            <w:tcBorders>
              <w:top w:val="nil"/>
              <w:left w:val="nil"/>
              <w:bottom w:val="single" w:sz="4" w:space="0" w:color="auto"/>
              <w:right w:val="single" w:sz="4" w:space="0" w:color="auto"/>
            </w:tcBorders>
            <w:shd w:val="clear" w:color="auto" w:fill="auto"/>
            <w:vAlign w:val="center"/>
            <w:hideMark/>
          </w:tcPr>
          <w:p w14:paraId="6292ABCF"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11.972</w:t>
            </w:r>
          </w:p>
        </w:tc>
        <w:tc>
          <w:tcPr>
            <w:tcW w:w="1158" w:type="dxa"/>
            <w:tcBorders>
              <w:top w:val="nil"/>
              <w:left w:val="nil"/>
              <w:bottom w:val="single" w:sz="4" w:space="0" w:color="auto"/>
              <w:right w:val="single" w:sz="4" w:space="0" w:color="auto"/>
            </w:tcBorders>
            <w:shd w:val="clear" w:color="auto" w:fill="auto"/>
            <w:vAlign w:val="center"/>
            <w:hideMark/>
          </w:tcPr>
          <w:p w14:paraId="2FD618B7"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37EE944"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6C7A5CC"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43089FA" w14:textId="77777777" w:rsidR="00BB0C9F" w:rsidRPr="002B4DB7" w:rsidRDefault="00BB0C9F" w:rsidP="00BB0C9F">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139.213</w:t>
            </w:r>
          </w:p>
        </w:tc>
      </w:tr>
      <w:tr w:rsidR="00312066" w:rsidRPr="002B4DB7" w14:paraId="5FD951ED" w14:textId="77777777" w:rsidTr="00312066">
        <w:trPr>
          <w:trHeight w:val="254"/>
        </w:trPr>
        <w:tc>
          <w:tcPr>
            <w:tcW w:w="647"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744D6A49" w14:textId="06147373"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lastRenderedPageBreak/>
              <w:t>Mes</w:t>
            </w:r>
          </w:p>
        </w:tc>
        <w:tc>
          <w:tcPr>
            <w:tcW w:w="4082" w:type="dxa"/>
            <w:gridSpan w:val="5"/>
            <w:tcBorders>
              <w:top w:val="single" w:sz="4" w:space="0" w:color="auto"/>
              <w:left w:val="nil"/>
              <w:bottom w:val="single" w:sz="4" w:space="0" w:color="auto"/>
              <w:right w:val="single" w:sz="4" w:space="0" w:color="auto"/>
            </w:tcBorders>
            <w:shd w:val="clear" w:color="auto" w:fill="D9D9D9" w:themeFill="background1" w:themeFillShade="D9"/>
            <w:vAlign w:val="center"/>
          </w:tcPr>
          <w:p w14:paraId="1EDF5C1D" w14:textId="75B57473"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Ahuellamiento (mm)</w:t>
            </w:r>
          </w:p>
        </w:tc>
        <w:tc>
          <w:tcPr>
            <w:tcW w:w="1158" w:type="dxa"/>
            <w:vMerge w:val="restart"/>
            <w:tcBorders>
              <w:top w:val="single" w:sz="4" w:space="0" w:color="auto"/>
              <w:left w:val="nil"/>
              <w:right w:val="single" w:sz="4" w:space="0" w:color="auto"/>
            </w:tcBorders>
            <w:shd w:val="clear" w:color="auto" w:fill="D9D9D9" w:themeFill="background1" w:themeFillShade="D9"/>
            <w:vAlign w:val="center"/>
          </w:tcPr>
          <w:p w14:paraId="79DD7802" w14:textId="00013AC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Piel de cocodrilo (%)</w:t>
            </w:r>
          </w:p>
        </w:tc>
        <w:tc>
          <w:tcPr>
            <w:tcW w:w="942" w:type="dxa"/>
            <w:vMerge w:val="restart"/>
            <w:tcBorders>
              <w:top w:val="single" w:sz="4" w:space="0" w:color="auto"/>
              <w:left w:val="nil"/>
              <w:right w:val="single" w:sz="4" w:space="0" w:color="auto"/>
            </w:tcBorders>
            <w:shd w:val="clear" w:color="auto" w:fill="D9D9D9" w:themeFill="background1" w:themeFillShade="D9"/>
            <w:vAlign w:val="center"/>
          </w:tcPr>
          <w:p w14:paraId="4051DCC3" w14:textId="5FB29FED"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Longitudinal</w:t>
            </w:r>
            <w:r w:rsidR="002B3829">
              <w:rPr>
                <w:rFonts w:ascii="Arial Narrow" w:eastAsia="Times New Roman" w:hAnsi="Arial Narrow" w:cs="Calibri"/>
                <w:b/>
                <w:bCs/>
                <w:color w:val="000000"/>
                <w:sz w:val="16"/>
                <w:szCs w:val="16"/>
                <w:lang w:eastAsia="es-419"/>
              </w:rPr>
              <w:t xml:space="preserve"> (m/km)</w:t>
            </w:r>
          </w:p>
        </w:tc>
        <w:tc>
          <w:tcPr>
            <w:tcW w:w="981" w:type="dxa"/>
            <w:vMerge w:val="restart"/>
            <w:tcBorders>
              <w:top w:val="single" w:sz="4" w:space="0" w:color="auto"/>
              <w:left w:val="nil"/>
              <w:right w:val="single" w:sz="4" w:space="0" w:color="auto"/>
            </w:tcBorders>
            <w:shd w:val="clear" w:color="auto" w:fill="D9D9D9" w:themeFill="background1" w:themeFillShade="D9"/>
            <w:vAlign w:val="center"/>
          </w:tcPr>
          <w:p w14:paraId="1F8EFE62" w14:textId="73C781C0"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Transversal</w:t>
            </w:r>
            <w:r w:rsidR="002B3829">
              <w:rPr>
                <w:rFonts w:ascii="Arial Narrow" w:eastAsia="Times New Roman" w:hAnsi="Arial Narrow" w:cs="Calibri"/>
                <w:b/>
                <w:bCs/>
                <w:color w:val="000000"/>
                <w:sz w:val="16"/>
                <w:szCs w:val="16"/>
                <w:lang w:eastAsia="es-419"/>
              </w:rPr>
              <w:t xml:space="preserve"> (m/km)</w:t>
            </w:r>
          </w:p>
        </w:tc>
        <w:tc>
          <w:tcPr>
            <w:tcW w:w="863" w:type="dxa"/>
            <w:vMerge w:val="restart"/>
            <w:tcBorders>
              <w:top w:val="single" w:sz="4" w:space="0" w:color="auto"/>
              <w:left w:val="nil"/>
              <w:right w:val="single" w:sz="4" w:space="0" w:color="auto"/>
            </w:tcBorders>
            <w:shd w:val="clear" w:color="auto" w:fill="D9D9D9" w:themeFill="background1" w:themeFillShade="D9"/>
            <w:vAlign w:val="center"/>
          </w:tcPr>
          <w:p w14:paraId="4BC1AB66" w14:textId="7CA9AA09"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IRI final</w:t>
            </w:r>
            <w:r w:rsidR="002B3829">
              <w:rPr>
                <w:rFonts w:ascii="Arial Narrow" w:eastAsia="Times New Roman" w:hAnsi="Arial Narrow" w:cs="Calibri"/>
                <w:b/>
                <w:bCs/>
                <w:color w:val="000000"/>
                <w:sz w:val="16"/>
                <w:szCs w:val="16"/>
                <w:lang w:eastAsia="es-419"/>
              </w:rPr>
              <w:t xml:space="preserve"> (cm/km)</w:t>
            </w:r>
          </w:p>
        </w:tc>
      </w:tr>
      <w:tr w:rsidR="00312066" w:rsidRPr="002B4DB7" w14:paraId="16188259" w14:textId="77777777" w:rsidTr="00312066">
        <w:trPr>
          <w:trHeight w:val="254"/>
        </w:trPr>
        <w:tc>
          <w:tcPr>
            <w:tcW w:w="647" w:type="dxa"/>
            <w:vMerge/>
            <w:tcBorders>
              <w:left w:val="single" w:sz="4" w:space="0" w:color="auto"/>
              <w:bottom w:val="single" w:sz="4" w:space="0" w:color="auto"/>
              <w:right w:val="single" w:sz="4" w:space="0" w:color="auto"/>
            </w:tcBorders>
            <w:shd w:val="clear" w:color="auto" w:fill="auto"/>
            <w:noWrap/>
            <w:vAlign w:val="bottom"/>
          </w:tcPr>
          <w:p w14:paraId="2F28E430"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p>
        </w:tc>
        <w:tc>
          <w:tcPr>
            <w:tcW w:w="745" w:type="dxa"/>
            <w:tcBorders>
              <w:top w:val="nil"/>
              <w:left w:val="nil"/>
              <w:bottom w:val="single" w:sz="4" w:space="0" w:color="auto"/>
              <w:right w:val="single" w:sz="4" w:space="0" w:color="auto"/>
            </w:tcBorders>
            <w:shd w:val="clear" w:color="auto" w:fill="D9D9D9" w:themeFill="background1" w:themeFillShade="D9"/>
            <w:vAlign w:val="center"/>
          </w:tcPr>
          <w:p w14:paraId="4EC6DF47" w14:textId="1B2D1C8E"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AC</w:t>
            </w:r>
          </w:p>
        </w:tc>
        <w:tc>
          <w:tcPr>
            <w:tcW w:w="745" w:type="dxa"/>
            <w:tcBorders>
              <w:top w:val="nil"/>
              <w:left w:val="nil"/>
              <w:bottom w:val="single" w:sz="4" w:space="0" w:color="auto"/>
              <w:right w:val="single" w:sz="4" w:space="0" w:color="auto"/>
            </w:tcBorders>
            <w:shd w:val="clear" w:color="auto" w:fill="D9D9D9" w:themeFill="background1" w:themeFillShade="D9"/>
            <w:vAlign w:val="center"/>
          </w:tcPr>
          <w:p w14:paraId="3E707877" w14:textId="2CAD2A6F"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Base</w:t>
            </w:r>
          </w:p>
        </w:tc>
        <w:tc>
          <w:tcPr>
            <w:tcW w:w="863" w:type="dxa"/>
            <w:tcBorders>
              <w:top w:val="nil"/>
              <w:left w:val="nil"/>
              <w:bottom w:val="single" w:sz="4" w:space="0" w:color="auto"/>
              <w:right w:val="single" w:sz="4" w:space="0" w:color="auto"/>
            </w:tcBorders>
            <w:shd w:val="clear" w:color="auto" w:fill="D9D9D9" w:themeFill="background1" w:themeFillShade="D9"/>
            <w:vAlign w:val="center"/>
          </w:tcPr>
          <w:p w14:paraId="7BCA469E" w14:textId="0A41BCAB"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Subbase</w:t>
            </w:r>
          </w:p>
        </w:tc>
        <w:tc>
          <w:tcPr>
            <w:tcW w:w="863" w:type="dxa"/>
            <w:tcBorders>
              <w:top w:val="nil"/>
              <w:left w:val="nil"/>
              <w:bottom w:val="single" w:sz="4" w:space="0" w:color="auto"/>
              <w:right w:val="single" w:sz="4" w:space="0" w:color="auto"/>
            </w:tcBorders>
            <w:shd w:val="clear" w:color="auto" w:fill="D9D9D9" w:themeFill="background1" w:themeFillShade="D9"/>
            <w:vAlign w:val="center"/>
          </w:tcPr>
          <w:p w14:paraId="1A040FFD" w14:textId="16EFA585"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Subrasante</w:t>
            </w:r>
          </w:p>
        </w:tc>
        <w:tc>
          <w:tcPr>
            <w:tcW w:w="866" w:type="dxa"/>
            <w:tcBorders>
              <w:top w:val="nil"/>
              <w:left w:val="nil"/>
              <w:bottom w:val="single" w:sz="4" w:space="0" w:color="auto"/>
              <w:right w:val="single" w:sz="4" w:space="0" w:color="auto"/>
            </w:tcBorders>
            <w:shd w:val="clear" w:color="auto" w:fill="D9D9D9" w:themeFill="background1" w:themeFillShade="D9"/>
            <w:vAlign w:val="center"/>
          </w:tcPr>
          <w:p w14:paraId="28E628AA" w14:textId="02AD980B"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b/>
                <w:bCs/>
                <w:color w:val="000000"/>
                <w:sz w:val="16"/>
                <w:szCs w:val="16"/>
                <w:lang w:eastAsia="es-419"/>
              </w:rPr>
              <w:t>Total</w:t>
            </w:r>
          </w:p>
        </w:tc>
        <w:tc>
          <w:tcPr>
            <w:tcW w:w="1158" w:type="dxa"/>
            <w:vMerge/>
            <w:tcBorders>
              <w:left w:val="nil"/>
              <w:bottom w:val="single" w:sz="4" w:space="0" w:color="auto"/>
              <w:right w:val="single" w:sz="4" w:space="0" w:color="auto"/>
            </w:tcBorders>
            <w:shd w:val="clear" w:color="auto" w:fill="auto"/>
            <w:vAlign w:val="center"/>
          </w:tcPr>
          <w:p w14:paraId="20B2CDBD"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p>
        </w:tc>
        <w:tc>
          <w:tcPr>
            <w:tcW w:w="942" w:type="dxa"/>
            <w:vMerge/>
            <w:tcBorders>
              <w:left w:val="nil"/>
              <w:bottom w:val="single" w:sz="4" w:space="0" w:color="auto"/>
              <w:right w:val="single" w:sz="4" w:space="0" w:color="auto"/>
            </w:tcBorders>
            <w:shd w:val="clear" w:color="auto" w:fill="auto"/>
            <w:vAlign w:val="center"/>
          </w:tcPr>
          <w:p w14:paraId="068B862F"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p>
        </w:tc>
        <w:tc>
          <w:tcPr>
            <w:tcW w:w="981" w:type="dxa"/>
            <w:vMerge/>
            <w:tcBorders>
              <w:left w:val="nil"/>
              <w:bottom w:val="single" w:sz="4" w:space="0" w:color="auto"/>
              <w:right w:val="single" w:sz="4" w:space="0" w:color="auto"/>
            </w:tcBorders>
            <w:shd w:val="clear" w:color="auto" w:fill="auto"/>
            <w:vAlign w:val="center"/>
          </w:tcPr>
          <w:p w14:paraId="31A7673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p>
        </w:tc>
        <w:tc>
          <w:tcPr>
            <w:tcW w:w="863" w:type="dxa"/>
            <w:vMerge/>
            <w:tcBorders>
              <w:left w:val="nil"/>
              <w:bottom w:val="single" w:sz="4" w:space="0" w:color="auto"/>
              <w:right w:val="single" w:sz="4" w:space="0" w:color="auto"/>
            </w:tcBorders>
            <w:shd w:val="clear" w:color="auto" w:fill="auto"/>
            <w:vAlign w:val="center"/>
          </w:tcPr>
          <w:p w14:paraId="7E301813"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p>
        </w:tc>
      </w:tr>
      <w:tr w:rsidR="00312066" w:rsidRPr="002B4DB7" w14:paraId="297C786B"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300886F5"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97</w:t>
            </w:r>
          </w:p>
        </w:tc>
        <w:tc>
          <w:tcPr>
            <w:tcW w:w="745" w:type="dxa"/>
            <w:tcBorders>
              <w:top w:val="nil"/>
              <w:left w:val="nil"/>
              <w:bottom w:val="single" w:sz="4" w:space="0" w:color="auto"/>
              <w:right w:val="single" w:sz="4" w:space="0" w:color="auto"/>
            </w:tcBorders>
            <w:shd w:val="clear" w:color="auto" w:fill="auto"/>
            <w:vAlign w:val="center"/>
            <w:hideMark/>
          </w:tcPr>
          <w:p w14:paraId="522E2E35"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0.707</w:t>
            </w:r>
          </w:p>
        </w:tc>
        <w:tc>
          <w:tcPr>
            <w:tcW w:w="745" w:type="dxa"/>
            <w:tcBorders>
              <w:top w:val="nil"/>
              <w:left w:val="nil"/>
              <w:bottom w:val="single" w:sz="4" w:space="0" w:color="auto"/>
              <w:right w:val="single" w:sz="4" w:space="0" w:color="auto"/>
            </w:tcBorders>
            <w:shd w:val="clear" w:color="auto" w:fill="auto"/>
            <w:vAlign w:val="center"/>
            <w:hideMark/>
          </w:tcPr>
          <w:p w14:paraId="50AF92DA"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3.995</w:t>
            </w:r>
          </w:p>
        </w:tc>
        <w:tc>
          <w:tcPr>
            <w:tcW w:w="863" w:type="dxa"/>
            <w:tcBorders>
              <w:top w:val="nil"/>
              <w:left w:val="nil"/>
              <w:bottom w:val="single" w:sz="4" w:space="0" w:color="auto"/>
              <w:right w:val="single" w:sz="4" w:space="0" w:color="auto"/>
            </w:tcBorders>
            <w:shd w:val="clear" w:color="auto" w:fill="auto"/>
            <w:vAlign w:val="center"/>
            <w:hideMark/>
          </w:tcPr>
          <w:p w14:paraId="7AA188BD"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2.024</w:t>
            </w:r>
          </w:p>
        </w:tc>
        <w:tc>
          <w:tcPr>
            <w:tcW w:w="863" w:type="dxa"/>
            <w:tcBorders>
              <w:top w:val="nil"/>
              <w:left w:val="nil"/>
              <w:bottom w:val="single" w:sz="4" w:space="0" w:color="auto"/>
              <w:right w:val="single" w:sz="4" w:space="0" w:color="auto"/>
            </w:tcBorders>
            <w:shd w:val="clear" w:color="auto" w:fill="auto"/>
            <w:vAlign w:val="center"/>
            <w:hideMark/>
          </w:tcPr>
          <w:p w14:paraId="2207A8CF"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5.285</w:t>
            </w:r>
          </w:p>
        </w:tc>
        <w:tc>
          <w:tcPr>
            <w:tcW w:w="866" w:type="dxa"/>
            <w:tcBorders>
              <w:top w:val="nil"/>
              <w:left w:val="nil"/>
              <w:bottom w:val="single" w:sz="4" w:space="0" w:color="auto"/>
              <w:right w:val="single" w:sz="4" w:space="0" w:color="auto"/>
            </w:tcBorders>
            <w:shd w:val="clear" w:color="auto" w:fill="auto"/>
            <w:vAlign w:val="center"/>
            <w:hideMark/>
          </w:tcPr>
          <w:p w14:paraId="1AE3C147"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12.012</w:t>
            </w:r>
          </w:p>
        </w:tc>
        <w:tc>
          <w:tcPr>
            <w:tcW w:w="1158" w:type="dxa"/>
            <w:tcBorders>
              <w:top w:val="nil"/>
              <w:left w:val="nil"/>
              <w:bottom w:val="single" w:sz="4" w:space="0" w:color="auto"/>
              <w:right w:val="single" w:sz="4" w:space="0" w:color="auto"/>
            </w:tcBorders>
            <w:shd w:val="clear" w:color="auto" w:fill="auto"/>
            <w:vAlign w:val="center"/>
            <w:hideMark/>
          </w:tcPr>
          <w:p w14:paraId="2E7A7D7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2C2CDCD5"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5020A89A"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0FF0F1E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139.377</w:t>
            </w:r>
          </w:p>
        </w:tc>
      </w:tr>
      <w:tr w:rsidR="00312066" w:rsidRPr="002B4DB7" w14:paraId="67D0D90D"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7246A6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98</w:t>
            </w:r>
          </w:p>
        </w:tc>
        <w:tc>
          <w:tcPr>
            <w:tcW w:w="745" w:type="dxa"/>
            <w:tcBorders>
              <w:top w:val="nil"/>
              <w:left w:val="nil"/>
              <w:bottom w:val="single" w:sz="4" w:space="0" w:color="auto"/>
              <w:right w:val="single" w:sz="4" w:space="0" w:color="auto"/>
            </w:tcBorders>
            <w:shd w:val="clear" w:color="auto" w:fill="auto"/>
            <w:vAlign w:val="center"/>
            <w:hideMark/>
          </w:tcPr>
          <w:p w14:paraId="3B11C5F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0.711</w:t>
            </w:r>
          </w:p>
        </w:tc>
        <w:tc>
          <w:tcPr>
            <w:tcW w:w="745" w:type="dxa"/>
            <w:tcBorders>
              <w:top w:val="nil"/>
              <w:left w:val="nil"/>
              <w:bottom w:val="single" w:sz="4" w:space="0" w:color="auto"/>
              <w:right w:val="single" w:sz="4" w:space="0" w:color="auto"/>
            </w:tcBorders>
            <w:shd w:val="clear" w:color="auto" w:fill="auto"/>
            <w:vAlign w:val="center"/>
            <w:hideMark/>
          </w:tcPr>
          <w:p w14:paraId="33E5179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4.006</w:t>
            </w:r>
          </w:p>
        </w:tc>
        <w:tc>
          <w:tcPr>
            <w:tcW w:w="863" w:type="dxa"/>
            <w:tcBorders>
              <w:top w:val="nil"/>
              <w:left w:val="nil"/>
              <w:bottom w:val="single" w:sz="4" w:space="0" w:color="auto"/>
              <w:right w:val="single" w:sz="4" w:space="0" w:color="auto"/>
            </w:tcBorders>
            <w:shd w:val="clear" w:color="auto" w:fill="auto"/>
            <w:vAlign w:val="center"/>
            <w:hideMark/>
          </w:tcPr>
          <w:p w14:paraId="76C784F3"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2.029</w:t>
            </w:r>
          </w:p>
        </w:tc>
        <w:tc>
          <w:tcPr>
            <w:tcW w:w="863" w:type="dxa"/>
            <w:tcBorders>
              <w:top w:val="nil"/>
              <w:left w:val="nil"/>
              <w:bottom w:val="single" w:sz="4" w:space="0" w:color="auto"/>
              <w:right w:val="single" w:sz="4" w:space="0" w:color="auto"/>
            </w:tcBorders>
            <w:shd w:val="clear" w:color="auto" w:fill="auto"/>
            <w:vAlign w:val="center"/>
            <w:hideMark/>
          </w:tcPr>
          <w:p w14:paraId="5F4450D7"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5.301</w:t>
            </w:r>
          </w:p>
        </w:tc>
        <w:tc>
          <w:tcPr>
            <w:tcW w:w="866" w:type="dxa"/>
            <w:tcBorders>
              <w:top w:val="nil"/>
              <w:left w:val="nil"/>
              <w:bottom w:val="single" w:sz="4" w:space="0" w:color="auto"/>
              <w:right w:val="single" w:sz="4" w:space="0" w:color="auto"/>
            </w:tcBorders>
            <w:shd w:val="clear" w:color="auto" w:fill="auto"/>
            <w:vAlign w:val="center"/>
            <w:hideMark/>
          </w:tcPr>
          <w:p w14:paraId="5ADE3DF7"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12.047</w:t>
            </w:r>
          </w:p>
        </w:tc>
        <w:tc>
          <w:tcPr>
            <w:tcW w:w="1158" w:type="dxa"/>
            <w:tcBorders>
              <w:top w:val="nil"/>
              <w:left w:val="nil"/>
              <w:bottom w:val="single" w:sz="4" w:space="0" w:color="auto"/>
              <w:right w:val="single" w:sz="4" w:space="0" w:color="auto"/>
            </w:tcBorders>
            <w:shd w:val="clear" w:color="auto" w:fill="auto"/>
            <w:vAlign w:val="center"/>
            <w:hideMark/>
          </w:tcPr>
          <w:p w14:paraId="1AFC2238"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5B990FD"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4AFC2129"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4591074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139.531</w:t>
            </w:r>
          </w:p>
        </w:tc>
      </w:tr>
      <w:tr w:rsidR="00312066" w:rsidRPr="002B4DB7" w14:paraId="186A3E65"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5223B2A5"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99</w:t>
            </w:r>
          </w:p>
        </w:tc>
        <w:tc>
          <w:tcPr>
            <w:tcW w:w="745" w:type="dxa"/>
            <w:tcBorders>
              <w:top w:val="nil"/>
              <w:left w:val="nil"/>
              <w:bottom w:val="single" w:sz="4" w:space="0" w:color="auto"/>
              <w:right w:val="single" w:sz="4" w:space="0" w:color="auto"/>
            </w:tcBorders>
            <w:shd w:val="clear" w:color="auto" w:fill="auto"/>
            <w:vAlign w:val="center"/>
            <w:hideMark/>
          </w:tcPr>
          <w:p w14:paraId="3E894580"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0.714</w:t>
            </w:r>
          </w:p>
        </w:tc>
        <w:tc>
          <w:tcPr>
            <w:tcW w:w="745" w:type="dxa"/>
            <w:tcBorders>
              <w:top w:val="nil"/>
              <w:left w:val="nil"/>
              <w:bottom w:val="single" w:sz="4" w:space="0" w:color="auto"/>
              <w:right w:val="single" w:sz="4" w:space="0" w:color="auto"/>
            </w:tcBorders>
            <w:shd w:val="clear" w:color="auto" w:fill="auto"/>
            <w:vAlign w:val="center"/>
            <w:hideMark/>
          </w:tcPr>
          <w:p w14:paraId="333C0602"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4.018</w:t>
            </w:r>
          </w:p>
        </w:tc>
        <w:tc>
          <w:tcPr>
            <w:tcW w:w="863" w:type="dxa"/>
            <w:tcBorders>
              <w:top w:val="nil"/>
              <w:left w:val="nil"/>
              <w:bottom w:val="single" w:sz="4" w:space="0" w:color="auto"/>
              <w:right w:val="single" w:sz="4" w:space="0" w:color="auto"/>
            </w:tcBorders>
            <w:shd w:val="clear" w:color="auto" w:fill="auto"/>
            <w:vAlign w:val="center"/>
            <w:hideMark/>
          </w:tcPr>
          <w:p w14:paraId="20BF51A5"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2.036</w:t>
            </w:r>
          </w:p>
        </w:tc>
        <w:tc>
          <w:tcPr>
            <w:tcW w:w="863" w:type="dxa"/>
            <w:tcBorders>
              <w:top w:val="nil"/>
              <w:left w:val="nil"/>
              <w:bottom w:val="single" w:sz="4" w:space="0" w:color="auto"/>
              <w:right w:val="single" w:sz="4" w:space="0" w:color="auto"/>
            </w:tcBorders>
            <w:shd w:val="clear" w:color="auto" w:fill="auto"/>
            <w:vAlign w:val="center"/>
            <w:hideMark/>
          </w:tcPr>
          <w:p w14:paraId="66ABF56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5.318</w:t>
            </w:r>
          </w:p>
        </w:tc>
        <w:tc>
          <w:tcPr>
            <w:tcW w:w="866" w:type="dxa"/>
            <w:tcBorders>
              <w:top w:val="nil"/>
              <w:left w:val="nil"/>
              <w:bottom w:val="single" w:sz="4" w:space="0" w:color="auto"/>
              <w:right w:val="single" w:sz="4" w:space="0" w:color="auto"/>
            </w:tcBorders>
            <w:shd w:val="clear" w:color="auto" w:fill="auto"/>
            <w:vAlign w:val="center"/>
            <w:hideMark/>
          </w:tcPr>
          <w:p w14:paraId="6DF1DDF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12.086</w:t>
            </w:r>
          </w:p>
        </w:tc>
        <w:tc>
          <w:tcPr>
            <w:tcW w:w="1158" w:type="dxa"/>
            <w:tcBorders>
              <w:top w:val="nil"/>
              <w:left w:val="nil"/>
              <w:bottom w:val="single" w:sz="4" w:space="0" w:color="auto"/>
              <w:right w:val="single" w:sz="4" w:space="0" w:color="auto"/>
            </w:tcBorders>
            <w:shd w:val="clear" w:color="auto" w:fill="auto"/>
            <w:vAlign w:val="center"/>
            <w:hideMark/>
          </w:tcPr>
          <w:p w14:paraId="72DDF28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7ADE0C3"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49469D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7CAD1E2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139.694</w:t>
            </w:r>
          </w:p>
        </w:tc>
      </w:tr>
      <w:tr w:rsidR="00312066" w:rsidRPr="002B4DB7" w14:paraId="59900079"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3EE8712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100</w:t>
            </w:r>
          </w:p>
        </w:tc>
        <w:tc>
          <w:tcPr>
            <w:tcW w:w="745" w:type="dxa"/>
            <w:tcBorders>
              <w:top w:val="nil"/>
              <w:left w:val="nil"/>
              <w:bottom w:val="single" w:sz="4" w:space="0" w:color="auto"/>
              <w:right w:val="single" w:sz="4" w:space="0" w:color="auto"/>
            </w:tcBorders>
            <w:shd w:val="clear" w:color="auto" w:fill="auto"/>
            <w:vAlign w:val="center"/>
            <w:hideMark/>
          </w:tcPr>
          <w:p w14:paraId="76498B1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0.718</w:t>
            </w:r>
          </w:p>
        </w:tc>
        <w:tc>
          <w:tcPr>
            <w:tcW w:w="745" w:type="dxa"/>
            <w:tcBorders>
              <w:top w:val="nil"/>
              <w:left w:val="nil"/>
              <w:bottom w:val="single" w:sz="4" w:space="0" w:color="auto"/>
              <w:right w:val="single" w:sz="4" w:space="0" w:color="auto"/>
            </w:tcBorders>
            <w:shd w:val="clear" w:color="auto" w:fill="auto"/>
            <w:vAlign w:val="center"/>
            <w:hideMark/>
          </w:tcPr>
          <w:p w14:paraId="7E697B05"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4.029</w:t>
            </w:r>
          </w:p>
        </w:tc>
        <w:tc>
          <w:tcPr>
            <w:tcW w:w="863" w:type="dxa"/>
            <w:tcBorders>
              <w:top w:val="nil"/>
              <w:left w:val="nil"/>
              <w:bottom w:val="single" w:sz="4" w:space="0" w:color="auto"/>
              <w:right w:val="single" w:sz="4" w:space="0" w:color="auto"/>
            </w:tcBorders>
            <w:shd w:val="clear" w:color="auto" w:fill="auto"/>
            <w:vAlign w:val="center"/>
            <w:hideMark/>
          </w:tcPr>
          <w:p w14:paraId="2FA1594A"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2.042</w:t>
            </w:r>
          </w:p>
        </w:tc>
        <w:tc>
          <w:tcPr>
            <w:tcW w:w="863" w:type="dxa"/>
            <w:tcBorders>
              <w:top w:val="nil"/>
              <w:left w:val="nil"/>
              <w:bottom w:val="single" w:sz="4" w:space="0" w:color="auto"/>
              <w:right w:val="single" w:sz="4" w:space="0" w:color="auto"/>
            </w:tcBorders>
            <w:shd w:val="clear" w:color="auto" w:fill="auto"/>
            <w:vAlign w:val="center"/>
            <w:hideMark/>
          </w:tcPr>
          <w:p w14:paraId="5BEB4A1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5.334</w:t>
            </w:r>
          </w:p>
        </w:tc>
        <w:tc>
          <w:tcPr>
            <w:tcW w:w="866" w:type="dxa"/>
            <w:tcBorders>
              <w:top w:val="nil"/>
              <w:left w:val="nil"/>
              <w:bottom w:val="single" w:sz="4" w:space="0" w:color="auto"/>
              <w:right w:val="single" w:sz="4" w:space="0" w:color="auto"/>
            </w:tcBorders>
            <w:shd w:val="clear" w:color="auto" w:fill="auto"/>
            <w:vAlign w:val="center"/>
            <w:hideMark/>
          </w:tcPr>
          <w:p w14:paraId="6C855460"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12.123</w:t>
            </w:r>
          </w:p>
        </w:tc>
        <w:tc>
          <w:tcPr>
            <w:tcW w:w="1158" w:type="dxa"/>
            <w:tcBorders>
              <w:top w:val="nil"/>
              <w:left w:val="nil"/>
              <w:bottom w:val="single" w:sz="4" w:space="0" w:color="auto"/>
              <w:right w:val="single" w:sz="4" w:space="0" w:color="auto"/>
            </w:tcBorders>
            <w:shd w:val="clear" w:color="auto" w:fill="auto"/>
            <w:vAlign w:val="center"/>
            <w:hideMark/>
          </w:tcPr>
          <w:p w14:paraId="5202DDC9"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3034C0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4089550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6F8EEFB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139.853</w:t>
            </w:r>
          </w:p>
        </w:tc>
      </w:tr>
      <w:tr w:rsidR="00312066" w:rsidRPr="002B4DB7" w14:paraId="7F89A1F9"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046F017F"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101</w:t>
            </w:r>
          </w:p>
        </w:tc>
        <w:tc>
          <w:tcPr>
            <w:tcW w:w="745" w:type="dxa"/>
            <w:tcBorders>
              <w:top w:val="nil"/>
              <w:left w:val="nil"/>
              <w:bottom w:val="single" w:sz="4" w:space="0" w:color="auto"/>
              <w:right w:val="single" w:sz="4" w:space="0" w:color="auto"/>
            </w:tcBorders>
            <w:shd w:val="clear" w:color="auto" w:fill="auto"/>
            <w:vAlign w:val="center"/>
            <w:hideMark/>
          </w:tcPr>
          <w:p w14:paraId="319908F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0.721</w:t>
            </w:r>
          </w:p>
        </w:tc>
        <w:tc>
          <w:tcPr>
            <w:tcW w:w="745" w:type="dxa"/>
            <w:tcBorders>
              <w:top w:val="nil"/>
              <w:left w:val="nil"/>
              <w:bottom w:val="single" w:sz="4" w:space="0" w:color="auto"/>
              <w:right w:val="single" w:sz="4" w:space="0" w:color="auto"/>
            </w:tcBorders>
            <w:shd w:val="clear" w:color="auto" w:fill="auto"/>
            <w:vAlign w:val="center"/>
            <w:hideMark/>
          </w:tcPr>
          <w:p w14:paraId="56F94BB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4.041</w:t>
            </w:r>
          </w:p>
        </w:tc>
        <w:tc>
          <w:tcPr>
            <w:tcW w:w="863" w:type="dxa"/>
            <w:tcBorders>
              <w:top w:val="nil"/>
              <w:left w:val="nil"/>
              <w:bottom w:val="single" w:sz="4" w:space="0" w:color="auto"/>
              <w:right w:val="single" w:sz="4" w:space="0" w:color="auto"/>
            </w:tcBorders>
            <w:shd w:val="clear" w:color="auto" w:fill="auto"/>
            <w:vAlign w:val="center"/>
            <w:hideMark/>
          </w:tcPr>
          <w:p w14:paraId="34DB55FF"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2.048</w:t>
            </w:r>
          </w:p>
        </w:tc>
        <w:tc>
          <w:tcPr>
            <w:tcW w:w="863" w:type="dxa"/>
            <w:tcBorders>
              <w:top w:val="nil"/>
              <w:left w:val="nil"/>
              <w:bottom w:val="single" w:sz="4" w:space="0" w:color="auto"/>
              <w:right w:val="single" w:sz="4" w:space="0" w:color="auto"/>
            </w:tcBorders>
            <w:shd w:val="clear" w:color="auto" w:fill="auto"/>
            <w:vAlign w:val="center"/>
            <w:hideMark/>
          </w:tcPr>
          <w:p w14:paraId="5D7EE449"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5.351</w:t>
            </w:r>
          </w:p>
        </w:tc>
        <w:tc>
          <w:tcPr>
            <w:tcW w:w="866" w:type="dxa"/>
            <w:tcBorders>
              <w:top w:val="nil"/>
              <w:left w:val="nil"/>
              <w:bottom w:val="single" w:sz="4" w:space="0" w:color="auto"/>
              <w:right w:val="single" w:sz="4" w:space="0" w:color="auto"/>
            </w:tcBorders>
            <w:shd w:val="clear" w:color="auto" w:fill="auto"/>
            <w:vAlign w:val="center"/>
            <w:hideMark/>
          </w:tcPr>
          <w:p w14:paraId="6808BDC0"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12.161</w:t>
            </w:r>
          </w:p>
        </w:tc>
        <w:tc>
          <w:tcPr>
            <w:tcW w:w="1158" w:type="dxa"/>
            <w:tcBorders>
              <w:top w:val="nil"/>
              <w:left w:val="nil"/>
              <w:bottom w:val="single" w:sz="4" w:space="0" w:color="auto"/>
              <w:right w:val="single" w:sz="4" w:space="0" w:color="auto"/>
            </w:tcBorders>
            <w:shd w:val="clear" w:color="auto" w:fill="auto"/>
            <w:vAlign w:val="center"/>
            <w:hideMark/>
          </w:tcPr>
          <w:p w14:paraId="32646AE8"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51661F4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55CB785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79D51B6A"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140.014</w:t>
            </w:r>
          </w:p>
        </w:tc>
      </w:tr>
      <w:tr w:rsidR="00312066" w:rsidRPr="002B4DB7" w14:paraId="2B99DF46"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5E17C005"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102</w:t>
            </w:r>
          </w:p>
        </w:tc>
        <w:tc>
          <w:tcPr>
            <w:tcW w:w="745" w:type="dxa"/>
            <w:tcBorders>
              <w:top w:val="nil"/>
              <w:left w:val="nil"/>
              <w:bottom w:val="single" w:sz="4" w:space="0" w:color="auto"/>
              <w:right w:val="single" w:sz="4" w:space="0" w:color="auto"/>
            </w:tcBorders>
            <w:shd w:val="clear" w:color="auto" w:fill="auto"/>
            <w:vAlign w:val="center"/>
            <w:hideMark/>
          </w:tcPr>
          <w:p w14:paraId="502E75AE"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0.725</w:t>
            </w:r>
          </w:p>
        </w:tc>
        <w:tc>
          <w:tcPr>
            <w:tcW w:w="745" w:type="dxa"/>
            <w:tcBorders>
              <w:top w:val="nil"/>
              <w:left w:val="nil"/>
              <w:bottom w:val="single" w:sz="4" w:space="0" w:color="auto"/>
              <w:right w:val="single" w:sz="4" w:space="0" w:color="auto"/>
            </w:tcBorders>
            <w:shd w:val="clear" w:color="auto" w:fill="auto"/>
            <w:vAlign w:val="center"/>
            <w:hideMark/>
          </w:tcPr>
          <w:p w14:paraId="2165635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4.050</w:t>
            </w:r>
          </w:p>
        </w:tc>
        <w:tc>
          <w:tcPr>
            <w:tcW w:w="863" w:type="dxa"/>
            <w:tcBorders>
              <w:top w:val="nil"/>
              <w:left w:val="nil"/>
              <w:bottom w:val="single" w:sz="4" w:space="0" w:color="auto"/>
              <w:right w:val="single" w:sz="4" w:space="0" w:color="auto"/>
            </w:tcBorders>
            <w:shd w:val="clear" w:color="auto" w:fill="auto"/>
            <w:vAlign w:val="center"/>
            <w:hideMark/>
          </w:tcPr>
          <w:p w14:paraId="49A0ACE3"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2.053</w:t>
            </w:r>
          </w:p>
        </w:tc>
        <w:tc>
          <w:tcPr>
            <w:tcW w:w="863" w:type="dxa"/>
            <w:tcBorders>
              <w:top w:val="nil"/>
              <w:left w:val="nil"/>
              <w:bottom w:val="single" w:sz="4" w:space="0" w:color="auto"/>
              <w:right w:val="single" w:sz="4" w:space="0" w:color="auto"/>
            </w:tcBorders>
            <w:shd w:val="clear" w:color="auto" w:fill="auto"/>
            <w:vAlign w:val="center"/>
            <w:hideMark/>
          </w:tcPr>
          <w:p w14:paraId="341567B8"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5.366</w:t>
            </w:r>
          </w:p>
        </w:tc>
        <w:tc>
          <w:tcPr>
            <w:tcW w:w="866" w:type="dxa"/>
            <w:tcBorders>
              <w:top w:val="nil"/>
              <w:left w:val="nil"/>
              <w:bottom w:val="single" w:sz="4" w:space="0" w:color="auto"/>
              <w:right w:val="single" w:sz="4" w:space="0" w:color="auto"/>
            </w:tcBorders>
            <w:shd w:val="clear" w:color="auto" w:fill="auto"/>
            <w:vAlign w:val="center"/>
            <w:hideMark/>
          </w:tcPr>
          <w:p w14:paraId="3438BCD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12.194</w:t>
            </w:r>
          </w:p>
        </w:tc>
        <w:tc>
          <w:tcPr>
            <w:tcW w:w="1158" w:type="dxa"/>
            <w:tcBorders>
              <w:top w:val="nil"/>
              <w:left w:val="nil"/>
              <w:bottom w:val="single" w:sz="4" w:space="0" w:color="auto"/>
              <w:right w:val="single" w:sz="4" w:space="0" w:color="auto"/>
            </w:tcBorders>
            <w:shd w:val="clear" w:color="auto" w:fill="auto"/>
            <w:vAlign w:val="center"/>
            <w:hideMark/>
          </w:tcPr>
          <w:p w14:paraId="7FB2148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6DCB036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204F018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11F97F6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140.164</w:t>
            </w:r>
          </w:p>
        </w:tc>
      </w:tr>
      <w:tr w:rsidR="00312066" w:rsidRPr="002B4DB7" w14:paraId="02A6FC1B"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9174B22"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103</w:t>
            </w:r>
          </w:p>
        </w:tc>
        <w:tc>
          <w:tcPr>
            <w:tcW w:w="745" w:type="dxa"/>
            <w:tcBorders>
              <w:top w:val="nil"/>
              <w:left w:val="nil"/>
              <w:bottom w:val="single" w:sz="4" w:space="0" w:color="auto"/>
              <w:right w:val="single" w:sz="4" w:space="0" w:color="auto"/>
            </w:tcBorders>
            <w:shd w:val="clear" w:color="auto" w:fill="auto"/>
            <w:vAlign w:val="center"/>
            <w:hideMark/>
          </w:tcPr>
          <w:p w14:paraId="1DAA34DD"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0.729</w:t>
            </w:r>
          </w:p>
        </w:tc>
        <w:tc>
          <w:tcPr>
            <w:tcW w:w="745" w:type="dxa"/>
            <w:tcBorders>
              <w:top w:val="nil"/>
              <w:left w:val="nil"/>
              <w:bottom w:val="single" w:sz="4" w:space="0" w:color="auto"/>
              <w:right w:val="single" w:sz="4" w:space="0" w:color="auto"/>
            </w:tcBorders>
            <w:shd w:val="clear" w:color="auto" w:fill="auto"/>
            <w:vAlign w:val="center"/>
            <w:hideMark/>
          </w:tcPr>
          <w:p w14:paraId="25BAD023"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4.060</w:t>
            </w:r>
          </w:p>
        </w:tc>
        <w:tc>
          <w:tcPr>
            <w:tcW w:w="863" w:type="dxa"/>
            <w:tcBorders>
              <w:top w:val="nil"/>
              <w:left w:val="nil"/>
              <w:bottom w:val="single" w:sz="4" w:space="0" w:color="auto"/>
              <w:right w:val="single" w:sz="4" w:space="0" w:color="auto"/>
            </w:tcBorders>
            <w:shd w:val="clear" w:color="auto" w:fill="auto"/>
            <w:vAlign w:val="center"/>
            <w:hideMark/>
          </w:tcPr>
          <w:p w14:paraId="0ACF9DFE"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2.058</w:t>
            </w:r>
          </w:p>
        </w:tc>
        <w:tc>
          <w:tcPr>
            <w:tcW w:w="863" w:type="dxa"/>
            <w:tcBorders>
              <w:top w:val="nil"/>
              <w:left w:val="nil"/>
              <w:bottom w:val="single" w:sz="4" w:space="0" w:color="auto"/>
              <w:right w:val="single" w:sz="4" w:space="0" w:color="auto"/>
            </w:tcBorders>
            <w:shd w:val="clear" w:color="auto" w:fill="auto"/>
            <w:vAlign w:val="center"/>
            <w:hideMark/>
          </w:tcPr>
          <w:p w14:paraId="59ECD37E"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5.381</w:t>
            </w:r>
          </w:p>
        </w:tc>
        <w:tc>
          <w:tcPr>
            <w:tcW w:w="866" w:type="dxa"/>
            <w:tcBorders>
              <w:top w:val="nil"/>
              <w:left w:val="nil"/>
              <w:bottom w:val="single" w:sz="4" w:space="0" w:color="auto"/>
              <w:right w:val="single" w:sz="4" w:space="0" w:color="auto"/>
            </w:tcBorders>
            <w:shd w:val="clear" w:color="auto" w:fill="auto"/>
            <w:vAlign w:val="center"/>
            <w:hideMark/>
          </w:tcPr>
          <w:p w14:paraId="6D7A67C8"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12.228</w:t>
            </w:r>
          </w:p>
        </w:tc>
        <w:tc>
          <w:tcPr>
            <w:tcW w:w="1158" w:type="dxa"/>
            <w:tcBorders>
              <w:top w:val="nil"/>
              <w:left w:val="nil"/>
              <w:bottom w:val="single" w:sz="4" w:space="0" w:color="auto"/>
              <w:right w:val="single" w:sz="4" w:space="0" w:color="auto"/>
            </w:tcBorders>
            <w:shd w:val="clear" w:color="auto" w:fill="auto"/>
            <w:vAlign w:val="center"/>
            <w:hideMark/>
          </w:tcPr>
          <w:p w14:paraId="0BEC49C9"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02D76DAE"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D974E88"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0AC723A"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140.316</w:t>
            </w:r>
          </w:p>
        </w:tc>
      </w:tr>
      <w:tr w:rsidR="00312066" w:rsidRPr="002B4DB7" w14:paraId="5D87DA33"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5B2253E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104</w:t>
            </w:r>
          </w:p>
        </w:tc>
        <w:tc>
          <w:tcPr>
            <w:tcW w:w="745" w:type="dxa"/>
            <w:tcBorders>
              <w:top w:val="nil"/>
              <w:left w:val="nil"/>
              <w:bottom w:val="single" w:sz="4" w:space="0" w:color="auto"/>
              <w:right w:val="single" w:sz="4" w:space="0" w:color="auto"/>
            </w:tcBorders>
            <w:shd w:val="clear" w:color="auto" w:fill="auto"/>
            <w:vAlign w:val="center"/>
            <w:hideMark/>
          </w:tcPr>
          <w:p w14:paraId="4EF99252"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0.733</w:t>
            </w:r>
          </w:p>
        </w:tc>
        <w:tc>
          <w:tcPr>
            <w:tcW w:w="745" w:type="dxa"/>
            <w:tcBorders>
              <w:top w:val="nil"/>
              <w:left w:val="nil"/>
              <w:bottom w:val="single" w:sz="4" w:space="0" w:color="auto"/>
              <w:right w:val="single" w:sz="4" w:space="0" w:color="auto"/>
            </w:tcBorders>
            <w:shd w:val="clear" w:color="auto" w:fill="auto"/>
            <w:vAlign w:val="center"/>
            <w:hideMark/>
          </w:tcPr>
          <w:p w14:paraId="576F369E"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4.070</w:t>
            </w:r>
          </w:p>
        </w:tc>
        <w:tc>
          <w:tcPr>
            <w:tcW w:w="863" w:type="dxa"/>
            <w:tcBorders>
              <w:top w:val="nil"/>
              <w:left w:val="nil"/>
              <w:bottom w:val="single" w:sz="4" w:space="0" w:color="auto"/>
              <w:right w:val="single" w:sz="4" w:space="0" w:color="auto"/>
            </w:tcBorders>
            <w:shd w:val="clear" w:color="auto" w:fill="auto"/>
            <w:vAlign w:val="center"/>
            <w:hideMark/>
          </w:tcPr>
          <w:p w14:paraId="608F3BA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2.063</w:t>
            </w:r>
          </w:p>
        </w:tc>
        <w:tc>
          <w:tcPr>
            <w:tcW w:w="863" w:type="dxa"/>
            <w:tcBorders>
              <w:top w:val="nil"/>
              <w:left w:val="nil"/>
              <w:bottom w:val="single" w:sz="4" w:space="0" w:color="auto"/>
              <w:right w:val="single" w:sz="4" w:space="0" w:color="auto"/>
            </w:tcBorders>
            <w:shd w:val="clear" w:color="auto" w:fill="auto"/>
            <w:vAlign w:val="center"/>
            <w:hideMark/>
          </w:tcPr>
          <w:p w14:paraId="71EFE029"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5.396</w:t>
            </w:r>
          </w:p>
        </w:tc>
        <w:tc>
          <w:tcPr>
            <w:tcW w:w="866" w:type="dxa"/>
            <w:tcBorders>
              <w:top w:val="nil"/>
              <w:left w:val="nil"/>
              <w:bottom w:val="single" w:sz="4" w:space="0" w:color="auto"/>
              <w:right w:val="single" w:sz="4" w:space="0" w:color="auto"/>
            </w:tcBorders>
            <w:shd w:val="clear" w:color="auto" w:fill="auto"/>
            <w:vAlign w:val="center"/>
            <w:hideMark/>
          </w:tcPr>
          <w:p w14:paraId="1A77801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12.263</w:t>
            </w:r>
          </w:p>
        </w:tc>
        <w:tc>
          <w:tcPr>
            <w:tcW w:w="1158" w:type="dxa"/>
            <w:tcBorders>
              <w:top w:val="nil"/>
              <w:left w:val="nil"/>
              <w:bottom w:val="single" w:sz="4" w:space="0" w:color="auto"/>
              <w:right w:val="single" w:sz="4" w:space="0" w:color="auto"/>
            </w:tcBorders>
            <w:shd w:val="clear" w:color="auto" w:fill="auto"/>
            <w:vAlign w:val="center"/>
            <w:hideMark/>
          </w:tcPr>
          <w:p w14:paraId="75794A6A"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928CBD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D205FA7"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1E02692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140.469</w:t>
            </w:r>
          </w:p>
        </w:tc>
      </w:tr>
      <w:tr w:rsidR="00312066" w:rsidRPr="002B4DB7" w14:paraId="79F9B03F"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3FCAADBF"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105</w:t>
            </w:r>
          </w:p>
        </w:tc>
        <w:tc>
          <w:tcPr>
            <w:tcW w:w="745" w:type="dxa"/>
            <w:tcBorders>
              <w:top w:val="nil"/>
              <w:left w:val="nil"/>
              <w:bottom w:val="single" w:sz="4" w:space="0" w:color="auto"/>
              <w:right w:val="single" w:sz="4" w:space="0" w:color="auto"/>
            </w:tcBorders>
            <w:shd w:val="clear" w:color="auto" w:fill="auto"/>
            <w:vAlign w:val="center"/>
            <w:hideMark/>
          </w:tcPr>
          <w:p w14:paraId="5D783C58"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0.737</w:t>
            </w:r>
          </w:p>
        </w:tc>
        <w:tc>
          <w:tcPr>
            <w:tcW w:w="745" w:type="dxa"/>
            <w:tcBorders>
              <w:top w:val="nil"/>
              <w:left w:val="nil"/>
              <w:bottom w:val="single" w:sz="4" w:space="0" w:color="auto"/>
              <w:right w:val="single" w:sz="4" w:space="0" w:color="auto"/>
            </w:tcBorders>
            <w:shd w:val="clear" w:color="auto" w:fill="auto"/>
            <w:vAlign w:val="center"/>
            <w:hideMark/>
          </w:tcPr>
          <w:p w14:paraId="68AFF28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4.079</w:t>
            </w:r>
          </w:p>
        </w:tc>
        <w:tc>
          <w:tcPr>
            <w:tcW w:w="863" w:type="dxa"/>
            <w:tcBorders>
              <w:top w:val="nil"/>
              <w:left w:val="nil"/>
              <w:bottom w:val="single" w:sz="4" w:space="0" w:color="auto"/>
              <w:right w:val="single" w:sz="4" w:space="0" w:color="auto"/>
            </w:tcBorders>
            <w:shd w:val="clear" w:color="auto" w:fill="auto"/>
            <w:vAlign w:val="center"/>
            <w:hideMark/>
          </w:tcPr>
          <w:p w14:paraId="40F72657"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2.068</w:t>
            </w:r>
          </w:p>
        </w:tc>
        <w:tc>
          <w:tcPr>
            <w:tcW w:w="863" w:type="dxa"/>
            <w:tcBorders>
              <w:top w:val="nil"/>
              <w:left w:val="nil"/>
              <w:bottom w:val="single" w:sz="4" w:space="0" w:color="auto"/>
              <w:right w:val="single" w:sz="4" w:space="0" w:color="auto"/>
            </w:tcBorders>
            <w:shd w:val="clear" w:color="auto" w:fill="auto"/>
            <w:vAlign w:val="center"/>
            <w:hideMark/>
          </w:tcPr>
          <w:p w14:paraId="6486AB8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5.411</w:t>
            </w:r>
          </w:p>
        </w:tc>
        <w:tc>
          <w:tcPr>
            <w:tcW w:w="866" w:type="dxa"/>
            <w:tcBorders>
              <w:top w:val="nil"/>
              <w:left w:val="nil"/>
              <w:bottom w:val="single" w:sz="4" w:space="0" w:color="auto"/>
              <w:right w:val="single" w:sz="4" w:space="0" w:color="auto"/>
            </w:tcBorders>
            <w:shd w:val="clear" w:color="auto" w:fill="auto"/>
            <w:vAlign w:val="center"/>
            <w:hideMark/>
          </w:tcPr>
          <w:p w14:paraId="1D6F1E4E"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12.295</w:t>
            </w:r>
          </w:p>
        </w:tc>
        <w:tc>
          <w:tcPr>
            <w:tcW w:w="1158" w:type="dxa"/>
            <w:tcBorders>
              <w:top w:val="nil"/>
              <w:left w:val="nil"/>
              <w:bottom w:val="single" w:sz="4" w:space="0" w:color="auto"/>
              <w:right w:val="single" w:sz="4" w:space="0" w:color="auto"/>
            </w:tcBorders>
            <w:shd w:val="clear" w:color="auto" w:fill="auto"/>
            <w:vAlign w:val="center"/>
            <w:hideMark/>
          </w:tcPr>
          <w:p w14:paraId="4AEA5C05"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1BD902D0"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6F4D949D"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0E4B4DF0"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140.619</w:t>
            </w:r>
          </w:p>
        </w:tc>
      </w:tr>
      <w:tr w:rsidR="00312066" w:rsidRPr="002B4DB7" w14:paraId="672D34D7"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7AEB6CB3"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106</w:t>
            </w:r>
          </w:p>
        </w:tc>
        <w:tc>
          <w:tcPr>
            <w:tcW w:w="745" w:type="dxa"/>
            <w:tcBorders>
              <w:top w:val="nil"/>
              <w:left w:val="nil"/>
              <w:bottom w:val="single" w:sz="4" w:space="0" w:color="auto"/>
              <w:right w:val="single" w:sz="4" w:space="0" w:color="auto"/>
            </w:tcBorders>
            <w:shd w:val="clear" w:color="auto" w:fill="auto"/>
            <w:vAlign w:val="center"/>
            <w:hideMark/>
          </w:tcPr>
          <w:p w14:paraId="34B60D22"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0.741</w:t>
            </w:r>
          </w:p>
        </w:tc>
        <w:tc>
          <w:tcPr>
            <w:tcW w:w="745" w:type="dxa"/>
            <w:tcBorders>
              <w:top w:val="nil"/>
              <w:left w:val="nil"/>
              <w:bottom w:val="single" w:sz="4" w:space="0" w:color="auto"/>
              <w:right w:val="single" w:sz="4" w:space="0" w:color="auto"/>
            </w:tcBorders>
            <w:shd w:val="clear" w:color="auto" w:fill="auto"/>
            <w:vAlign w:val="center"/>
            <w:hideMark/>
          </w:tcPr>
          <w:p w14:paraId="47229FCD"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4.090</w:t>
            </w:r>
          </w:p>
        </w:tc>
        <w:tc>
          <w:tcPr>
            <w:tcW w:w="863" w:type="dxa"/>
            <w:tcBorders>
              <w:top w:val="nil"/>
              <w:left w:val="nil"/>
              <w:bottom w:val="single" w:sz="4" w:space="0" w:color="auto"/>
              <w:right w:val="single" w:sz="4" w:space="0" w:color="auto"/>
            </w:tcBorders>
            <w:shd w:val="clear" w:color="auto" w:fill="auto"/>
            <w:vAlign w:val="center"/>
            <w:hideMark/>
          </w:tcPr>
          <w:p w14:paraId="16595C22"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2.074</w:t>
            </w:r>
          </w:p>
        </w:tc>
        <w:tc>
          <w:tcPr>
            <w:tcW w:w="863" w:type="dxa"/>
            <w:tcBorders>
              <w:top w:val="nil"/>
              <w:left w:val="nil"/>
              <w:bottom w:val="single" w:sz="4" w:space="0" w:color="auto"/>
              <w:right w:val="single" w:sz="4" w:space="0" w:color="auto"/>
            </w:tcBorders>
            <w:shd w:val="clear" w:color="auto" w:fill="auto"/>
            <w:vAlign w:val="center"/>
            <w:hideMark/>
          </w:tcPr>
          <w:p w14:paraId="7D3043F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5.427</w:t>
            </w:r>
          </w:p>
        </w:tc>
        <w:tc>
          <w:tcPr>
            <w:tcW w:w="866" w:type="dxa"/>
            <w:tcBorders>
              <w:top w:val="nil"/>
              <w:left w:val="nil"/>
              <w:bottom w:val="single" w:sz="4" w:space="0" w:color="auto"/>
              <w:right w:val="single" w:sz="4" w:space="0" w:color="auto"/>
            </w:tcBorders>
            <w:shd w:val="clear" w:color="auto" w:fill="auto"/>
            <w:vAlign w:val="center"/>
            <w:hideMark/>
          </w:tcPr>
          <w:p w14:paraId="3FAC3CBD"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12.332</w:t>
            </w:r>
          </w:p>
        </w:tc>
        <w:tc>
          <w:tcPr>
            <w:tcW w:w="1158" w:type="dxa"/>
            <w:tcBorders>
              <w:top w:val="nil"/>
              <w:left w:val="nil"/>
              <w:bottom w:val="single" w:sz="4" w:space="0" w:color="auto"/>
              <w:right w:val="single" w:sz="4" w:space="0" w:color="auto"/>
            </w:tcBorders>
            <w:shd w:val="clear" w:color="auto" w:fill="auto"/>
            <w:vAlign w:val="center"/>
            <w:hideMark/>
          </w:tcPr>
          <w:p w14:paraId="4DA2E89D"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7DC2B39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170788E"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42CDAB30"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140.778</w:t>
            </w:r>
          </w:p>
        </w:tc>
      </w:tr>
      <w:tr w:rsidR="00312066" w:rsidRPr="002B4DB7" w14:paraId="45E7CE7F"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C51053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107</w:t>
            </w:r>
          </w:p>
        </w:tc>
        <w:tc>
          <w:tcPr>
            <w:tcW w:w="745" w:type="dxa"/>
            <w:tcBorders>
              <w:top w:val="nil"/>
              <w:left w:val="nil"/>
              <w:bottom w:val="single" w:sz="4" w:space="0" w:color="auto"/>
              <w:right w:val="single" w:sz="4" w:space="0" w:color="auto"/>
            </w:tcBorders>
            <w:shd w:val="clear" w:color="auto" w:fill="auto"/>
            <w:vAlign w:val="center"/>
            <w:hideMark/>
          </w:tcPr>
          <w:p w14:paraId="5B427C3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0.745</w:t>
            </w:r>
          </w:p>
        </w:tc>
        <w:tc>
          <w:tcPr>
            <w:tcW w:w="745" w:type="dxa"/>
            <w:tcBorders>
              <w:top w:val="nil"/>
              <w:left w:val="nil"/>
              <w:bottom w:val="single" w:sz="4" w:space="0" w:color="auto"/>
              <w:right w:val="single" w:sz="4" w:space="0" w:color="auto"/>
            </w:tcBorders>
            <w:shd w:val="clear" w:color="auto" w:fill="auto"/>
            <w:vAlign w:val="center"/>
            <w:hideMark/>
          </w:tcPr>
          <w:p w14:paraId="20A3B39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4.099</w:t>
            </w:r>
          </w:p>
        </w:tc>
        <w:tc>
          <w:tcPr>
            <w:tcW w:w="863" w:type="dxa"/>
            <w:tcBorders>
              <w:top w:val="nil"/>
              <w:left w:val="nil"/>
              <w:bottom w:val="single" w:sz="4" w:space="0" w:color="auto"/>
              <w:right w:val="single" w:sz="4" w:space="0" w:color="auto"/>
            </w:tcBorders>
            <w:shd w:val="clear" w:color="auto" w:fill="auto"/>
            <w:vAlign w:val="center"/>
            <w:hideMark/>
          </w:tcPr>
          <w:p w14:paraId="432D02B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2.079</w:t>
            </w:r>
          </w:p>
        </w:tc>
        <w:tc>
          <w:tcPr>
            <w:tcW w:w="863" w:type="dxa"/>
            <w:tcBorders>
              <w:top w:val="nil"/>
              <w:left w:val="nil"/>
              <w:bottom w:val="single" w:sz="4" w:space="0" w:color="auto"/>
              <w:right w:val="single" w:sz="4" w:space="0" w:color="auto"/>
            </w:tcBorders>
            <w:shd w:val="clear" w:color="auto" w:fill="auto"/>
            <w:vAlign w:val="center"/>
            <w:hideMark/>
          </w:tcPr>
          <w:p w14:paraId="30CD168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5.441</w:t>
            </w:r>
          </w:p>
        </w:tc>
        <w:tc>
          <w:tcPr>
            <w:tcW w:w="866" w:type="dxa"/>
            <w:tcBorders>
              <w:top w:val="nil"/>
              <w:left w:val="nil"/>
              <w:bottom w:val="single" w:sz="4" w:space="0" w:color="auto"/>
              <w:right w:val="single" w:sz="4" w:space="0" w:color="auto"/>
            </w:tcBorders>
            <w:shd w:val="clear" w:color="auto" w:fill="auto"/>
            <w:vAlign w:val="center"/>
            <w:hideMark/>
          </w:tcPr>
          <w:p w14:paraId="46E6AEF5"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12.365</w:t>
            </w:r>
          </w:p>
        </w:tc>
        <w:tc>
          <w:tcPr>
            <w:tcW w:w="1158" w:type="dxa"/>
            <w:tcBorders>
              <w:top w:val="nil"/>
              <w:left w:val="nil"/>
              <w:bottom w:val="single" w:sz="4" w:space="0" w:color="auto"/>
              <w:right w:val="single" w:sz="4" w:space="0" w:color="auto"/>
            </w:tcBorders>
            <w:shd w:val="clear" w:color="auto" w:fill="auto"/>
            <w:vAlign w:val="center"/>
            <w:hideMark/>
          </w:tcPr>
          <w:p w14:paraId="1AD2CC6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23F7D493"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5A2C060"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7FBB0CD2"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140.928</w:t>
            </w:r>
          </w:p>
        </w:tc>
      </w:tr>
      <w:tr w:rsidR="00312066" w:rsidRPr="002B4DB7" w14:paraId="6A584363"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68E9C1DD"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108</w:t>
            </w:r>
          </w:p>
        </w:tc>
        <w:tc>
          <w:tcPr>
            <w:tcW w:w="745" w:type="dxa"/>
            <w:tcBorders>
              <w:top w:val="nil"/>
              <w:left w:val="nil"/>
              <w:bottom w:val="single" w:sz="4" w:space="0" w:color="auto"/>
              <w:right w:val="single" w:sz="4" w:space="0" w:color="auto"/>
            </w:tcBorders>
            <w:shd w:val="clear" w:color="auto" w:fill="auto"/>
            <w:vAlign w:val="center"/>
            <w:hideMark/>
          </w:tcPr>
          <w:p w14:paraId="6ABF326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0.749</w:t>
            </w:r>
          </w:p>
        </w:tc>
        <w:tc>
          <w:tcPr>
            <w:tcW w:w="745" w:type="dxa"/>
            <w:tcBorders>
              <w:top w:val="nil"/>
              <w:left w:val="nil"/>
              <w:bottom w:val="single" w:sz="4" w:space="0" w:color="auto"/>
              <w:right w:val="single" w:sz="4" w:space="0" w:color="auto"/>
            </w:tcBorders>
            <w:shd w:val="clear" w:color="auto" w:fill="auto"/>
            <w:vAlign w:val="center"/>
            <w:hideMark/>
          </w:tcPr>
          <w:p w14:paraId="43FE2BB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4.111</w:t>
            </w:r>
          </w:p>
        </w:tc>
        <w:tc>
          <w:tcPr>
            <w:tcW w:w="863" w:type="dxa"/>
            <w:tcBorders>
              <w:top w:val="nil"/>
              <w:left w:val="nil"/>
              <w:bottom w:val="single" w:sz="4" w:space="0" w:color="auto"/>
              <w:right w:val="single" w:sz="4" w:space="0" w:color="auto"/>
            </w:tcBorders>
            <w:shd w:val="clear" w:color="auto" w:fill="auto"/>
            <w:vAlign w:val="center"/>
            <w:hideMark/>
          </w:tcPr>
          <w:p w14:paraId="08E07E40"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2.085</w:t>
            </w:r>
          </w:p>
        </w:tc>
        <w:tc>
          <w:tcPr>
            <w:tcW w:w="863" w:type="dxa"/>
            <w:tcBorders>
              <w:top w:val="nil"/>
              <w:left w:val="nil"/>
              <w:bottom w:val="single" w:sz="4" w:space="0" w:color="auto"/>
              <w:right w:val="single" w:sz="4" w:space="0" w:color="auto"/>
            </w:tcBorders>
            <w:shd w:val="clear" w:color="auto" w:fill="auto"/>
            <w:vAlign w:val="center"/>
            <w:hideMark/>
          </w:tcPr>
          <w:p w14:paraId="27582482"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5.457</w:t>
            </w:r>
          </w:p>
        </w:tc>
        <w:tc>
          <w:tcPr>
            <w:tcW w:w="866" w:type="dxa"/>
            <w:tcBorders>
              <w:top w:val="nil"/>
              <w:left w:val="nil"/>
              <w:bottom w:val="single" w:sz="4" w:space="0" w:color="auto"/>
              <w:right w:val="single" w:sz="4" w:space="0" w:color="auto"/>
            </w:tcBorders>
            <w:shd w:val="clear" w:color="auto" w:fill="auto"/>
            <w:vAlign w:val="center"/>
            <w:hideMark/>
          </w:tcPr>
          <w:p w14:paraId="7B7D5F19"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12.401</w:t>
            </w:r>
          </w:p>
        </w:tc>
        <w:tc>
          <w:tcPr>
            <w:tcW w:w="1158" w:type="dxa"/>
            <w:tcBorders>
              <w:top w:val="nil"/>
              <w:left w:val="nil"/>
              <w:bottom w:val="single" w:sz="4" w:space="0" w:color="auto"/>
              <w:right w:val="single" w:sz="4" w:space="0" w:color="auto"/>
            </w:tcBorders>
            <w:shd w:val="clear" w:color="auto" w:fill="auto"/>
            <w:vAlign w:val="center"/>
            <w:hideMark/>
          </w:tcPr>
          <w:p w14:paraId="13B6340D"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FF794D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6815C5D5"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26537265"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141.088</w:t>
            </w:r>
          </w:p>
        </w:tc>
      </w:tr>
      <w:tr w:rsidR="00312066" w:rsidRPr="002B4DB7" w14:paraId="401A0335"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571E1DB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109</w:t>
            </w:r>
          </w:p>
        </w:tc>
        <w:tc>
          <w:tcPr>
            <w:tcW w:w="745" w:type="dxa"/>
            <w:tcBorders>
              <w:top w:val="nil"/>
              <w:left w:val="nil"/>
              <w:bottom w:val="single" w:sz="4" w:space="0" w:color="auto"/>
              <w:right w:val="single" w:sz="4" w:space="0" w:color="auto"/>
            </w:tcBorders>
            <w:shd w:val="clear" w:color="auto" w:fill="auto"/>
            <w:vAlign w:val="center"/>
            <w:hideMark/>
          </w:tcPr>
          <w:p w14:paraId="396776EF"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0.752</w:t>
            </w:r>
          </w:p>
        </w:tc>
        <w:tc>
          <w:tcPr>
            <w:tcW w:w="745" w:type="dxa"/>
            <w:tcBorders>
              <w:top w:val="nil"/>
              <w:left w:val="nil"/>
              <w:bottom w:val="single" w:sz="4" w:space="0" w:color="auto"/>
              <w:right w:val="single" w:sz="4" w:space="0" w:color="auto"/>
            </w:tcBorders>
            <w:shd w:val="clear" w:color="auto" w:fill="auto"/>
            <w:vAlign w:val="center"/>
            <w:hideMark/>
          </w:tcPr>
          <w:p w14:paraId="514A8D29"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4.122</w:t>
            </w:r>
          </w:p>
        </w:tc>
        <w:tc>
          <w:tcPr>
            <w:tcW w:w="863" w:type="dxa"/>
            <w:tcBorders>
              <w:top w:val="nil"/>
              <w:left w:val="nil"/>
              <w:bottom w:val="single" w:sz="4" w:space="0" w:color="auto"/>
              <w:right w:val="single" w:sz="4" w:space="0" w:color="auto"/>
            </w:tcBorders>
            <w:shd w:val="clear" w:color="auto" w:fill="auto"/>
            <w:vAlign w:val="center"/>
            <w:hideMark/>
          </w:tcPr>
          <w:p w14:paraId="34162BA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2.091</w:t>
            </w:r>
          </w:p>
        </w:tc>
        <w:tc>
          <w:tcPr>
            <w:tcW w:w="863" w:type="dxa"/>
            <w:tcBorders>
              <w:top w:val="nil"/>
              <w:left w:val="nil"/>
              <w:bottom w:val="single" w:sz="4" w:space="0" w:color="auto"/>
              <w:right w:val="single" w:sz="4" w:space="0" w:color="auto"/>
            </w:tcBorders>
            <w:shd w:val="clear" w:color="auto" w:fill="auto"/>
            <w:vAlign w:val="center"/>
            <w:hideMark/>
          </w:tcPr>
          <w:p w14:paraId="51962DCA"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5.473</w:t>
            </w:r>
          </w:p>
        </w:tc>
        <w:tc>
          <w:tcPr>
            <w:tcW w:w="866" w:type="dxa"/>
            <w:tcBorders>
              <w:top w:val="nil"/>
              <w:left w:val="nil"/>
              <w:bottom w:val="single" w:sz="4" w:space="0" w:color="auto"/>
              <w:right w:val="single" w:sz="4" w:space="0" w:color="auto"/>
            </w:tcBorders>
            <w:shd w:val="clear" w:color="auto" w:fill="auto"/>
            <w:vAlign w:val="center"/>
            <w:hideMark/>
          </w:tcPr>
          <w:p w14:paraId="09678317"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12.438</w:t>
            </w:r>
          </w:p>
        </w:tc>
        <w:tc>
          <w:tcPr>
            <w:tcW w:w="1158" w:type="dxa"/>
            <w:tcBorders>
              <w:top w:val="nil"/>
              <w:left w:val="nil"/>
              <w:bottom w:val="single" w:sz="4" w:space="0" w:color="auto"/>
              <w:right w:val="single" w:sz="4" w:space="0" w:color="auto"/>
            </w:tcBorders>
            <w:shd w:val="clear" w:color="auto" w:fill="auto"/>
            <w:vAlign w:val="center"/>
            <w:hideMark/>
          </w:tcPr>
          <w:p w14:paraId="631CC1A0"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613D00C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C538A1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2BE660BD"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141.248</w:t>
            </w:r>
          </w:p>
        </w:tc>
      </w:tr>
      <w:tr w:rsidR="00312066" w:rsidRPr="002B4DB7" w14:paraId="4711BE96"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0F9EC35"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110</w:t>
            </w:r>
          </w:p>
        </w:tc>
        <w:tc>
          <w:tcPr>
            <w:tcW w:w="745" w:type="dxa"/>
            <w:tcBorders>
              <w:top w:val="nil"/>
              <w:left w:val="nil"/>
              <w:bottom w:val="single" w:sz="4" w:space="0" w:color="auto"/>
              <w:right w:val="single" w:sz="4" w:space="0" w:color="auto"/>
            </w:tcBorders>
            <w:shd w:val="clear" w:color="auto" w:fill="auto"/>
            <w:vAlign w:val="center"/>
            <w:hideMark/>
          </w:tcPr>
          <w:p w14:paraId="4EE792EE"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0.756</w:t>
            </w:r>
          </w:p>
        </w:tc>
        <w:tc>
          <w:tcPr>
            <w:tcW w:w="745" w:type="dxa"/>
            <w:tcBorders>
              <w:top w:val="nil"/>
              <w:left w:val="nil"/>
              <w:bottom w:val="single" w:sz="4" w:space="0" w:color="auto"/>
              <w:right w:val="single" w:sz="4" w:space="0" w:color="auto"/>
            </w:tcBorders>
            <w:shd w:val="clear" w:color="auto" w:fill="auto"/>
            <w:vAlign w:val="center"/>
            <w:hideMark/>
          </w:tcPr>
          <w:p w14:paraId="24FCA0F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4.132</w:t>
            </w:r>
          </w:p>
        </w:tc>
        <w:tc>
          <w:tcPr>
            <w:tcW w:w="863" w:type="dxa"/>
            <w:tcBorders>
              <w:top w:val="nil"/>
              <w:left w:val="nil"/>
              <w:bottom w:val="single" w:sz="4" w:space="0" w:color="auto"/>
              <w:right w:val="single" w:sz="4" w:space="0" w:color="auto"/>
            </w:tcBorders>
            <w:shd w:val="clear" w:color="auto" w:fill="auto"/>
            <w:vAlign w:val="center"/>
            <w:hideMark/>
          </w:tcPr>
          <w:p w14:paraId="0AB7B172"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2.096</w:t>
            </w:r>
          </w:p>
        </w:tc>
        <w:tc>
          <w:tcPr>
            <w:tcW w:w="863" w:type="dxa"/>
            <w:tcBorders>
              <w:top w:val="nil"/>
              <w:left w:val="nil"/>
              <w:bottom w:val="single" w:sz="4" w:space="0" w:color="auto"/>
              <w:right w:val="single" w:sz="4" w:space="0" w:color="auto"/>
            </w:tcBorders>
            <w:shd w:val="clear" w:color="auto" w:fill="auto"/>
            <w:vAlign w:val="center"/>
            <w:hideMark/>
          </w:tcPr>
          <w:p w14:paraId="441F1F1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5.488</w:t>
            </w:r>
          </w:p>
        </w:tc>
        <w:tc>
          <w:tcPr>
            <w:tcW w:w="866" w:type="dxa"/>
            <w:tcBorders>
              <w:top w:val="nil"/>
              <w:left w:val="nil"/>
              <w:bottom w:val="single" w:sz="4" w:space="0" w:color="auto"/>
              <w:right w:val="single" w:sz="4" w:space="0" w:color="auto"/>
            </w:tcBorders>
            <w:shd w:val="clear" w:color="auto" w:fill="auto"/>
            <w:vAlign w:val="center"/>
            <w:hideMark/>
          </w:tcPr>
          <w:p w14:paraId="78F92D97"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12.472</w:t>
            </w:r>
          </w:p>
        </w:tc>
        <w:tc>
          <w:tcPr>
            <w:tcW w:w="1158" w:type="dxa"/>
            <w:tcBorders>
              <w:top w:val="nil"/>
              <w:left w:val="nil"/>
              <w:bottom w:val="single" w:sz="4" w:space="0" w:color="auto"/>
              <w:right w:val="single" w:sz="4" w:space="0" w:color="auto"/>
            </w:tcBorders>
            <w:shd w:val="clear" w:color="auto" w:fill="auto"/>
            <w:vAlign w:val="center"/>
            <w:hideMark/>
          </w:tcPr>
          <w:p w14:paraId="0A56F172"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47951FE"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D4B6439"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050CE93"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141.402</w:t>
            </w:r>
          </w:p>
        </w:tc>
      </w:tr>
      <w:tr w:rsidR="00312066" w:rsidRPr="002B4DB7" w14:paraId="1264144C"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0EC94A8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111</w:t>
            </w:r>
          </w:p>
        </w:tc>
        <w:tc>
          <w:tcPr>
            <w:tcW w:w="745" w:type="dxa"/>
            <w:tcBorders>
              <w:top w:val="nil"/>
              <w:left w:val="nil"/>
              <w:bottom w:val="single" w:sz="4" w:space="0" w:color="auto"/>
              <w:right w:val="single" w:sz="4" w:space="0" w:color="auto"/>
            </w:tcBorders>
            <w:shd w:val="clear" w:color="auto" w:fill="auto"/>
            <w:vAlign w:val="center"/>
            <w:hideMark/>
          </w:tcPr>
          <w:p w14:paraId="5B3CBBD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0.759</w:t>
            </w:r>
          </w:p>
        </w:tc>
        <w:tc>
          <w:tcPr>
            <w:tcW w:w="745" w:type="dxa"/>
            <w:tcBorders>
              <w:top w:val="nil"/>
              <w:left w:val="nil"/>
              <w:bottom w:val="single" w:sz="4" w:space="0" w:color="auto"/>
              <w:right w:val="single" w:sz="4" w:space="0" w:color="auto"/>
            </w:tcBorders>
            <w:shd w:val="clear" w:color="auto" w:fill="auto"/>
            <w:vAlign w:val="center"/>
            <w:hideMark/>
          </w:tcPr>
          <w:p w14:paraId="43FEF3AF"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4.143</w:t>
            </w:r>
          </w:p>
        </w:tc>
        <w:tc>
          <w:tcPr>
            <w:tcW w:w="863" w:type="dxa"/>
            <w:tcBorders>
              <w:top w:val="nil"/>
              <w:left w:val="nil"/>
              <w:bottom w:val="single" w:sz="4" w:space="0" w:color="auto"/>
              <w:right w:val="single" w:sz="4" w:space="0" w:color="auto"/>
            </w:tcBorders>
            <w:shd w:val="clear" w:color="auto" w:fill="auto"/>
            <w:vAlign w:val="center"/>
            <w:hideMark/>
          </w:tcPr>
          <w:p w14:paraId="26D74C7A"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2.102</w:t>
            </w:r>
          </w:p>
        </w:tc>
        <w:tc>
          <w:tcPr>
            <w:tcW w:w="863" w:type="dxa"/>
            <w:tcBorders>
              <w:top w:val="nil"/>
              <w:left w:val="nil"/>
              <w:bottom w:val="single" w:sz="4" w:space="0" w:color="auto"/>
              <w:right w:val="single" w:sz="4" w:space="0" w:color="auto"/>
            </w:tcBorders>
            <w:shd w:val="clear" w:color="auto" w:fill="auto"/>
            <w:vAlign w:val="center"/>
            <w:hideMark/>
          </w:tcPr>
          <w:p w14:paraId="2C9DBE3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5.504</w:t>
            </w:r>
          </w:p>
        </w:tc>
        <w:tc>
          <w:tcPr>
            <w:tcW w:w="866" w:type="dxa"/>
            <w:tcBorders>
              <w:top w:val="nil"/>
              <w:left w:val="nil"/>
              <w:bottom w:val="single" w:sz="4" w:space="0" w:color="auto"/>
              <w:right w:val="single" w:sz="4" w:space="0" w:color="auto"/>
            </w:tcBorders>
            <w:shd w:val="clear" w:color="auto" w:fill="auto"/>
            <w:vAlign w:val="center"/>
            <w:hideMark/>
          </w:tcPr>
          <w:p w14:paraId="3A97DC70"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12.508</w:t>
            </w:r>
          </w:p>
        </w:tc>
        <w:tc>
          <w:tcPr>
            <w:tcW w:w="1158" w:type="dxa"/>
            <w:tcBorders>
              <w:top w:val="nil"/>
              <w:left w:val="nil"/>
              <w:bottom w:val="single" w:sz="4" w:space="0" w:color="auto"/>
              <w:right w:val="single" w:sz="4" w:space="0" w:color="auto"/>
            </w:tcBorders>
            <w:shd w:val="clear" w:color="auto" w:fill="auto"/>
            <w:vAlign w:val="center"/>
            <w:hideMark/>
          </w:tcPr>
          <w:p w14:paraId="6EF089F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1CE94A9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CDFE49D"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74523FB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141.562</w:t>
            </w:r>
          </w:p>
        </w:tc>
      </w:tr>
      <w:tr w:rsidR="00312066" w:rsidRPr="002B4DB7" w14:paraId="79B73E4F"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46B6AF9"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112</w:t>
            </w:r>
          </w:p>
        </w:tc>
        <w:tc>
          <w:tcPr>
            <w:tcW w:w="745" w:type="dxa"/>
            <w:tcBorders>
              <w:top w:val="nil"/>
              <w:left w:val="nil"/>
              <w:bottom w:val="single" w:sz="4" w:space="0" w:color="auto"/>
              <w:right w:val="single" w:sz="4" w:space="0" w:color="auto"/>
            </w:tcBorders>
            <w:shd w:val="clear" w:color="auto" w:fill="auto"/>
            <w:vAlign w:val="center"/>
            <w:hideMark/>
          </w:tcPr>
          <w:p w14:paraId="47F3913F"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0.763</w:t>
            </w:r>
          </w:p>
        </w:tc>
        <w:tc>
          <w:tcPr>
            <w:tcW w:w="745" w:type="dxa"/>
            <w:tcBorders>
              <w:top w:val="nil"/>
              <w:left w:val="nil"/>
              <w:bottom w:val="single" w:sz="4" w:space="0" w:color="auto"/>
              <w:right w:val="single" w:sz="4" w:space="0" w:color="auto"/>
            </w:tcBorders>
            <w:shd w:val="clear" w:color="auto" w:fill="auto"/>
            <w:vAlign w:val="center"/>
            <w:hideMark/>
          </w:tcPr>
          <w:p w14:paraId="6617FFF7"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4.153</w:t>
            </w:r>
          </w:p>
        </w:tc>
        <w:tc>
          <w:tcPr>
            <w:tcW w:w="863" w:type="dxa"/>
            <w:tcBorders>
              <w:top w:val="nil"/>
              <w:left w:val="nil"/>
              <w:bottom w:val="single" w:sz="4" w:space="0" w:color="auto"/>
              <w:right w:val="single" w:sz="4" w:space="0" w:color="auto"/>
            </w:tcBorders>
            <w:shd w:val="clear" w:color="auto" w:fill="auto"/>
            <w:vAlign w:val="center"/>
            <w:hideMark/>
          </w:tcPr>
          <w:p w14:paraId="41C39E0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2.107</w:t>
            </w:r>
          </w:p>
        </w:tc>
        <w:tc>
          <w:tcPr>
            <w:tcW w:w="863" w:type="dxa"/>
            <w:tcBorders>
              <w:top w:val="nil"/>
              <w:left w:val="nil"/>
              <w:bottom w:val="single" w:sz="4" w:space="0" w:color="auto"/>
              <w:right w:val="single" w:sz="4" w:space="0" w:color="auto"/>
            </w:tcBorders>
            <w:shd w:val="clear" w:color="auto" w:fill="auto"/>
            <w:vAlign w:val="center"/>
            <w:hideMark/>
          </w:tcPr>
          <w:p w14:paraId="0891DFE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5.519</w:t>
            </w:r>
          </w:p>
        </w:tc>
        <w:tc>
          <w:tcPr>
            <w:tcW w:w="866" w:type="dxa"/>
            <w:tcBorders>
              <w:top w:val="nil"/>
              <w:left w:val="nil"/>
              <w:bottom w:val="single" w:sz="4" w:space="0" w:color="auto"/>
              <w:right w:val="single" w:sz="4" w:space="0" w:color="auto"/>
            </w:tcBorders>
            <w:shd w:val="clear" w:color="auto" w:fill="auto"/>
            <w:vAlign w:val="center"/>
            <w:hideMark/>
          </w:tcPr>
          <w:p w14:paraId="5F46D889"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12.542</w:t>
            </w:r>
          </w:p>
        </w:tc>
        <w:tc>
          <w:tcPr>
            <w:tcW w:w="1158" w:type="dxa"/>
            <w:tcBorders>
              <w:top w:val="nil"/>
              <w:left w:val="nil"/>
              <w:bottom w:val="single" w:sz="4" w:space="0" w:color="auto"/>
              <w:right w:val="single" w:sz="4" w:space="0" w:color="auto"/>
            </w:tcBorders>
            <w:shd w:val="clear" w:color="auto" w:fill="auto"/>
            <w:vAlign w:val="center"/>
            <w:hideMark/>
          </w:tcPr>
          <w:p w14:paraId="3BEDEE2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31D5A3E9"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6BFDEA6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07163335"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141.718</w:t>
            </w:r>
          </w:p>
        </w:tc>
      </w:tr>
      <w:tr w:rsidR="00312066" w:rsidRPr="002B4DB7" w14:paraId="480A411B"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05DE5689"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113</w:t>
            </w:r>
          </w:p>
        </w:tc>
        <w:tc>
          <w:tcPr>
            <w:tcW w:w="745" w:type="dxa"/>
            <w:tcBorders>
              <w:top w:val="nil"/>
              <w:left w:val="nil"/>
              <w:bottom w:val="single" w:sz="4" w:space="0" w:color="auto"/>
              <w:right w:val="single" w:sz="4" w:space="0" w:color="auto"/>
            </w:tcBorders>
            <w:shd w:val="clear" w:color="auto" w:fill="auto"/>
            <w:vAlign w:val="center"/>
            <w:hideMark/>
          </w:tcPr>
          <w:p w14:paraId="3DAA86B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0.766</w:t>
            </w:r>
          </w:p>
        </w:tc>
        <w:tc>
          <w:tcPr>
            <w:tcW w:w="745" w:type="dxa"/>
            <w:tcBorders>
              <w:top w:val="nil"/>
              <w:left w:val="nil"/>
              <w:bottom w:val="single" w:sz="4" w:space="0" w:color="auto"/>
              <w:right w:val="single" w:sz="4" w:space="0" w:color="auto"/>
            </w:tcBorders>
            <w:shd w:val="clear" w:color="auto" w:fill="auto"/>
            <w:vAlign w:val="center"/>
            <w:hideMark/>
          </w:tcPr>
          <w:p w14:paraId="51FFA047"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4.164</w:t>
            </w:r>
          </w:p>
        </w:tc>
        <w:tc>
          <w:tcPr>
            <w:tcW w:w="863" w:type="dxa"/>
            <w:tcBorders>
              <w:top w:val="nil"/>
              <w:left w:val="nil"/>
              <w:bottom w:val="single" w:sz="4" w:space="0" w:color="auto"/>
              <w:right w:val="single" w:sz="4" w:space="0" w:color="auto"/>
            </w:tcBorders>
            <w:shd w:val="clear" w:color="auto" w:fill="auto"/>
            <w:vAlign w:val="center"/>
            <w:hideMark/>
          </w:tcPr>
          <w:p w14:paraId="56B4B6A8"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2.113</w:t>
            </w:r>
          </w:p>
        </w:tc>
        <w:tc>
          <w:tcPr>
            <w:tcW w:w="863" w:type="dxa"/>
            <w:tcBorders>
              <w:top w:val="nil"/>
              <w:left w:val="nil"/>
              <w:bottom w:val="single" w:sz="4" w:space="0" w:color="auto"/>
              <w:right w:val="single" w:sz="4" w:space="0" w:color="auto"/>
            </w:tcBorders>
            <w:shd w:val="clear" w:color="auto" w:fill="auto"/>
            <w:vAlign w:val="center"/>
            <w:hideMark/>
          </w:tcPr>
          <w:p w14:paraId="6DD03653"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5.534</w:t>
            </w:r>
          </w:p>
        </w:tc>
        <w:tc>
          <w:tcPr>
            <w:tcW w:w="866" w:type="dxa"/>
            <w:tcBorders>
              <w:top w:val="nil"/>
              <w:left w:val="nil"/>
              <w:bottom w:val="single" w:sz="4" w:space="0" w:color="auto"/>
              <w:right w:val="single" w:sz="4" w:space="0" w:color="auto"/>
            </w:tcBorders>
            <w:shd w:val="clear" w:color="auto" w:fill="auto"/>
            <w:vAlign w:val="center"/>
            <w:hideMark/>
          </w:tcPr>
          <w:p w14:paraId="67C1128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12.577</w:t>
            </w:r>
          </w:p>
        </w:tc>
        <w:tc>
          <w:tcPr>
            <w:tcW w:w="1158" w:type="dxa"/>
            <w:tcBorders>
              <w:top w:val="nil"/>
              <w:left w:val="nil"/>
              <w:bottom w:val="single" w:sz="4" w:space="0" w:color="auto"/>
              <w:right w:val="single" w:sz="4" w:space="0" w:color="auto"/>
            </w:tcBorders>
            <w:shd w:val="clear" w:color="auto" w:fill="auto"/>
            <w:vAlign w:val="center"/>
            <w:hideMark/>
          </w:tcPr>
          <w:p w14:paraId="74F1838F"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70510B1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02290C5"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7918D0A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141.875</w:t>
            </w:r>
          </w:p>
        </w:tc>
      </w:tr>
      <w:tr w:rsidR="00312066" w:rsidRPr="002B4DB7" w14:paraId="1C4D486C"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4C7094EE"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114</w:t>
            </w:r>
          </w:p>
        </w:tc>
        <w:tc>
          <w:tcPr>
            <w:tcW w:w="745" w:type="dxa"/>
            <w:tcBorders>
              <w:top w:val="nil"/>
              <w:left w:val="nil"/>
              <w:bottom w:val="single" w:sz="4" w:space="0" w:color="auto"/>
              <w:right w:val="single" w:sz="4" w:space="0" w:color="auto"/>
            </w:tcBorders>
            <w:shd w:val="clear" w:color="auto" w:fill="auto"/>
            <w:vAlign w:val="center"/>
            <w:hideMark/>
          </w:tcPr>
          <w:p w14:paraId="160E4C6D"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0.770</w:t>
            </w:r>
          </w:p>
        </w:tc>
        <w:tc>
          <w:tcPr>
            <w:tcW w:w="745" w:type="dxa"/>
            <w:tcBorders>
              <w:top w:val="nil"/>
              <w:left w:val="nil"/>
              <w:bottom w:val="single" w:sz="4" w:space="0" w:color="auto"/>
              <w:right w:val="single" w:sz="4" w:space="0" w:color="auto"/>
            </w:tcBorders>
            <w:shd w:val="clear" w:color="auto" w:fill="auto"/>
            <w:vAlign w:val="center"/>
            <w:hideMark/>
          </w:tcPr>
          <w:p w14:paraId="3D969C88"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4.172</w:t>
            </w:r>
          </w:p>
        </w:tc>
        <w:tc>
          <w:tcPr>
            <w:tcW w:w="863" w:type="dxa"/>
            <w:tcBorders>
              <w:top w:val="nil"/>
              <w:left w:val="nil"/>
              <w:bottom w:val="single" w:sz="4" w:space="0" w:color="auto"/>
              <w:right w:val="single" w:sz="4" w:space="0" w:color="auto"/>
            </w:tcBorders>
            <w:shd w:val="clear" w:color="auto" w:fill="auto"/>
            <w:vAlign w:val="center"/>
            <w:hideMark/>
          </w:tcPr>
          <w:p w14:paraId="55FFEA5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2.118</w:t>
            </w:r>
          </w:p>
        </w:tc>
        <w:tc>
          <w:tcPr>
            <w:tcW w:w="863" w:type="dxa"/>
            <w:tcBorders>
              <w:top w:val="nil"/>
              <w:left w:val="nil"/>
              <w:bottom w:val="single" w:sz="4" w:space="0" w:color="auto"/>
              <w:right w:val="single" w:sz="4" w:space="0" w:color="auto"/>
            </w:tcBorders>
            <w:shd w:val="clear" w:color="auto" w:fill="auto"/>
            <w:vAlign w:val="center"/>
            <w:hideMark/>
          </w:tcPr>
          <w:p w14:paraId="55CD084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5.548</w:t>
            </w:r>
          </w:p>
        </w:tc>
        <w:tc>
          <w:tcPr>
            <w:tcW w:w="866" w:type="dxa"/>
            <w:tcBorders>
              <w:top w:val="nil"/>
              <w:left w:val="nil"/>
              <w:bottom w:val="single" w:sz="4" w:space="0" w:color="auto"/>
              <w:right w:val="single" w:sz="4" w:space="0" w:color="auto"/>
            </w:tcBorders>
            <w:shd w:val="clear" w:color="auto" w:fill="auto"/>
            <w:vAlign w:val="center"/>
            <w:hideMark/>
          </w:tcPr>
          <w:p w14:paraId="35C295D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12.608</w:t>
            </w:r>
          </w:p>
        </w:tc>
        <w:tc>
          <w:tcPr>
            <w:tcW w:w="1158" w:type="dxa"/>
            <w:tcBorders>
              <w:top w:val="nil"/>
              <w:left w:val="nil"/>
              <w:bottom w:val="single" w:sz="4" w:space="0" w:color="auto"/>
              <w:right w:val="single" w:sz="4" w:space="0" w:color="auto"/>
            </w:tcBorders>
            <w:shd w:val="clear" w:color="auto" w:fill="auto"/>
            <w:vAlign w:val="center"/>
            <w:hideMark/>
          </w:tcPr>
          <w:p w14:paraId="04FBD02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B6CF043"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2D4A057F"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0BC193B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142.023</w:t>
            </w:r>
          </w:p>
        </w:tc>
      </w:tr>
      <w:tr w:rsidR="00312066" w:rsidRPr="002B4DB7" w14:paraId="1330DCF3"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5BE028C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115</w:t>
            </w:r>
          </w:p>
        </w:tc>
        <w:tc>
          <w:tcPr>
            <w:tcW w:w="745" w:type="dxa"/>
            <w:tcBorders>
              <w:top w:val="nil"/>
              <w:left w:val="nil"/>
              <w:bottom w:val="single" w:sz="4" w:space="0" w:color="auto"/>
              <w:right w:val="single" w:sz="4" w:space="0" w:color="auto"/>
            </w:tcBorders>
            <w:shd w:val="clear" w:color="auto" w:fill="auto"/>
            <w:vAlign w:val="center"/>
            <w:hideMark/>
          </w:tcPr>
          <w:p w14:paraId="418865EE"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0.774</w:t>
            </w:r>
          </w:p>
        </w:tc>
        <w:tc>
          <w:tcPr>
            <w:tcW w:w="745" w:type="dxa"/>
            <w:tcBorders>
              <w:top w:val="nil"/>
              <w:left w:val="nil"/>
              <w:bottom w:val="single" w:sz="4" w:space="0" w:color="auto"/>
              <w:right w:val="single" w:sz="4" w:space="0" w:color="auto"/>
            </w:tcBorders>
            <w:shd w:val="clear" w:color="auto" w:fill="auto"/>
            <w:vAlign w:val="center"/>
            <w:hideMark/>
          </w:tcPr>
          <w:p w14:paraId="28BB31EE"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4.181</w:t>
            </w:r>
          </w:p>
        </w:tc>
        <w:tc>
          <w:tcPr>
            <w:tcW w:w="863" w:type="dxa"/>
            <w:tcBorders>
              <w:top w:val="nil"/>
              <w:left w:val="nil"/>
              <w:bottom w:val="single" w:sz="4" w:space="0" w:color="auto"/>
              <w:right w:val="single" w:sz="4" w:space="0" w:color="auto"/>
            </w:tcBorders>
            <w:shd w:val="clear" w:color="auto" w:fill="auto"/>
            <w:vAlign w:val="center"/>
            <w:hideMark/>
          </w:tcPr>
          <w:p w14:paraId="30774277"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2.122</w:t>
            </w:r>
          </w:p>
        </w:tc>
        <w:tc>
          <w:tcPr>
            <w:tcW w:w="863" w:type="dxa"/>
            <w:tcBorders>
              <w:top w:val="nil"/>
              <w:left w:val="nil"/>
              <w:bottom w:val="single" w:sz="4" w:space="0" w:color="auto"/>
              <w:right w:val="single" w:sz="4" w:space="0" w:color="auto"/>
            </w:tcBorders>
            <w:shd w:val="clear" w:color="auto" w:fill="auto"/>
            <w:vAlign w:val="center"/>
            <w:hideMark/>
          </w:tcPr>
          <w:p w14:paraId="6A3DA240"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5.562</w:t>
            </w:r>
          </w:p>
        </w:tc>
        <w:tc>
          <w:tcPr>
            <w:tcW w:w="866" w:type="dxa"/>
            <w:tcBorders>
              <w:top w:val="nil"/>
              <w:left w:val="nil"/>
              <w:bottom w:val="single" w:sz="4" w:space="0" w:color="auto"/>
              <w:right w:val="single" w:sz="4" w:space="0" w:color="auto"/>
            </w:tcBorders>
            <w:shd w:val="clear" w:color="auto" w:fill="auto"/>
            <w:vAlign w:val="center"/>
            <w:hideMark/>
          </w:tcPr>
          <w:p w14:paraId="598654FA"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12.639</w:t>
            </w:r>
          </w:p>
        </w:tc>
        <w:tc>
          <w:tcPr>
            <w:tcW w:w="1158" w:type="dxa"/>
            <w:tcBorders>
              <w:top w:val="nil"/>
              <w:left w:val="nil"/>
              <w:bottom w:val="single" w:sz="4" w:space="0" w:color="auto"/>
              <w:right w:val="single" w:sz="4" w:space="0" w:color="auto"/>
            </w:tcBorders>
            <w:shd w:val="clear" w:color="auto" w:fill="auto"/>
            <w:vAlign w:val="center"/>
            <w:hideMark/>
          </w:tcPr>
          <w:p w14:paraId="1176F1F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1B2D168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2BC505D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407CEA2F"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142.173</w:t>
            </w:r>
          </w:p>
        </w:tc>
      </w:tr>
      <w:tr w:rsidR="00312066" w:rsidRPr="002B4DB7" w14:paraId="5A01F248"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549921E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116</w:t>
            </w:r>
          </w:p>
        </w:tc>
        <w:tc>
          <w:tcPr>
            <w:tcW w:w="745" w:type="dxa"/>
            <w:tcBorders>
              <w:top w:val="nil"/>
              <w:left w:val="nil"/>
              <w:bottom w:val="single" w:sz="4" w:space="0" w:color="auto"/>
              <w:right w:val="single" w:sz="4" w:space="0" w:color="auto"/>
            </w:tcBorders>
            <w:shd w:val="clear" w:color="auto" w:fill="auto"/>
            <w:vAlign w:val="center"/>
            <w:hideMark/>
          </w:tcPr>
          <w:p w14:paraId="11B59925"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0.777</w:t>
            </w:r>
          </w:p>
        </w:tc>
        <w:tc>
          <w:tcPr>
            <w:tcW w:w="745" w:type="dxa"/>
            <w:tcBorders>
              <w:top w:val="nil"/>
              <w:left w:val="nil"/>
              <w:bottom w:val="single" w:sz="4" w:space="0" w:color="auto"/>
              <w:right w:val="single" w:sz="4" w:space="0" w:color="auto"/>
            </w:tcBorders>
            <w:shd w:val="clear" w:color="auto" w:fill="auto"/>
            <w:vAlign w:val="center"/>
            <w:hideMark/>
          </w:tcPr>
          <w:p w14:paraId="7EC0E333"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4.190</w:t>
            </w:r>
          </w:p>
        </w:tc>
        <w:tc>
          <w:tcPr>
            <w:tcW w:w="863" w:type="dxa"/>
            <w:tcBorders>
              <w:top w:val="nil"/>
              <w:left w:val="nil"/>
              <w:bottom w:val="single" w:sz="4" w:space="0" w:color="auto"/>
              <w:right w:val="single" w:sz="4" w:space="0" w:color="auto"/>
            </w:tcBorders>
            <w:shd w:val="clear" w:color="auto" w:fill="auto"/>
            <w:vAlign w:val="center"/>
            <w:hideMark/>
          </w:tcPr>
          <w:p w14:paraId="48D915A9"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2.127</w:t>
            </w:r>
          </w:p>
        </w:tc>
        <w:tc>
          <w:tcPr>
            <w:tcW w:w="863" w:type="dxa"/>
            <w:tcBorders>
              <w:top w:val="nil"/>
              <w:left w:val="nil"/>
              <w:bottom w:val="single" w:sz="4" w:space="0" w:color="auto"/>
              <w:right w:val="single" w:sz="4" w:space="0" w:color="auto"/>
            </w:tcBorders>
            <w:shd w:val="clear" w:color="auto" w:fill="auto"/>
            <w:vAlign w:val="center"/>
            <w:hideMark/>
          </w:tcPr>
          <w:p w14:paraId="4B20D13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5.576</w:t>
            </w:r>
          </w:p>
        </w:tc>
        <w:tc>
          <w:tcPr>
            <w:tcW w:w="866" w:type="dxa"/>
            <w:tcBorders>
              <w:top w:val="nil"/>
              <w:left w:val="nil"/>
              <w:bottom w:val="single" w:sz="4" w:space="0" w:color="auto"/>
              <w:right w:val="single" w:sz="4" w:space="0" w:color="auto"/>
            </w:tcBorders>
            <w:shd w:val="clear" w:color="auto" w:fill="auto"/>
            <w:vAlign w:val="center"/>
            <w:hideMark/>
          </w:tcPr>
          <w:p w14:paraId="4507A04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12.671</w:t>
            </w:r>
          </w:p>
        </w:tc>
        <w:tc>
          <w:tcPr>
            <w:tcW w:w="1158" w:type="dxa"/>
            <w:tcBorders>
              <w:top w:val="nil"/>
              <w:left w:val="nil"/>
              <w:bottom w:val="single" w:sz="4" w:space="0" w:color="auto"/>
              <w:right w:val="single" w:sz="4" w:space="0" w:color="auto"/>
            </w:tcBorders>
            <w:shd w:val="clear" w:color="auto" w:fill="auto"/>
            <w:vAlign w:val="center"/>
            <w:hideMark/>
          </w:tcPr>
          <w:p w14:paraId="509D519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3E50AAE2"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37B8787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3AF166CF"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142.324</w:t>
            </w:r>
          </w:p>
        </w:tc>
      </w:tr>
      <w:tr w:rsidR="00312066" w:rsidRPr="002B4DB7" w14:paraId="275C39C5"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17B8A14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117</w:t>
            </w:r>
          </w:p>
        </w:tc>
        <w:tc>
          <w:tcPr>
            <w:tcW w:w="745" w:type="dxa"/>
            <w:tcBorders>
              <w:top w:val="nil"/>
              <w:left w:val="nil"/>
              <w:bottom w:val="single" w:sz="4" w:space="0" w:color="auto"/>
              <w:right w:val="single" w:sz="4" w:space="0" w:color="auto"/>
            </w:tcBorders>
            <w:shd w:val="clear" w:color="auto" w:fill="auto"/>
            <w:vAlign w:val="center"/>
            <w:hideMark/>
          </w:tcPr>
          <w:p w14:paraId="210F0013"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0.782</w:t>
            </w:r>
          </w:p>
        </w:tc>
        <w:tc>
          <w:tcPr>
            <w:tcW w:w="745" w:type="dxa"/>
            <w:tcBorders>
              <w:top w:val="nil"/>
              <w:left w:val="nil"/>
              <w:bottom w:val="single" w:sz="4" w:space="0" w:color="auto"/>
              <w:right w:val="single" w:sz="4" w:space="0" w:color="auto"/>
            </w:tcBorders>
            <w:shd w:val="clear" w:color="auto" w:fill="auto"/>
            <w:vAlign w:val="center"/>
            <w:hideMark/>
          </w:tcPr>
          <w:p w14:paraId="57829AFD"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4.199</w:t>
            </w:r>
          </w:p>
        </w:tc>
        <w:tc>
          <w:tcPr>
            <w:tcW w:w="863" w:type="dxa"/>
            <w:tcBorders>
              <w:top w:val="nil"/>
              <w:left w:val="nil"/>
              <w:bottom w:val="single" w:sz="4" w:space="0" w:color="auto"/>
              <w:right w:val="single" w:sz="4" w:space="0" w:color="auto"/>
            </w:tcBorders>
            <w:shd w:val="clear" w:color="auto" w:fill="auto"/>
            <w:vAlign w:val="center"/>
            <w:hideMark/>
          </w:tcPr>
          <w:p w14:paraId="4880BDB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2.132</w:t>
            </w:r>
          </w:p>
        </w:tc>
        <w:tc>
          <w:tcPr>
            <w:tcW w:w="863" w:type="dxa"/>
            <w:tcBorders>
              <w:top w:val="nil"/>
              <w:left w:val="nil"/>
              <w:bottom w:val="single" w:sz="4" w:space="0" w:color="auto"/>
              <w:right w:val="single" w:sz="4" w:space="0" w:color="auto"/>
            </w:tcBorders>
            <w:shd w:val="clear" w:color="auto" w:fill="auto"/>
            <w:vAlign w:val="center"/>
            <w:hideMark/>
          </w:tcPr>
          <w:p w14:paraId="0DFA0AB7"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5.590</w:t>
            </w:r>
          </w:p>
        </w:tc>
        <w:tc>
          <w:tcPr>
            <w:tcW w:w="866" w:type="dxa"/>
            <w:tcBorders>
              <w:top w:val="nil"/>
              <w:left w:val="nil"/>
              <w:bottom w:val="single" w:sz="4" w:space="0" w:color="auto"/>
              <w:right w:val="single" w:sz="4" w:space="0" w:color="auto"/>
            </w:tcBorders>
            <w:shd w:val="clear" w:color="auto" w:fill="auto"/>
            <w:vAlign w:val="center"/>
            <w:hideMark/>
          </w:tcPr>
          <w:p w14:paraId="4C79D909"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12.702</w:t>
            </w:r>
          </w:p>
        </w:tc>
        <w:tc>
          <w:tcPr>
            <w:tcW w:w="1158" w:type="dxa"/>
            <w:tcBorders>
              <w:top w:val="nil"/>
              <w:left w:val="nil"/>
              <w:bottom w:val="single" w:sz="4" w:space="0" w:color="auto"/>
              <w:right w:val="single" w:sz="4" w:space="0" w:color="auto"/>
            </w:tcBorders>
            <w:shd w:val="clear" w:color="auto" w:fill="auto"/>
            <w:vAlign w:val="center"/>
            <w:hideMark/>
          </w:tcPr>
          <w:p w14:paraId="7987FDD7"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71221D8F"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44D4EBEA"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376B3851"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142.472</w:t>
            </w:r>
          </w:p>
        </w:tc>
      </w:tr>
      <w:tr w:rsidR="00312066" w:rsidRPr="002B4DB7" w14:paraId="04779EBF"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1820F2D7"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118</w:t>
            </w:r>
          </w:p>
        </w:tc>
        <w:tc>
          <w:tcPr>
            <w:tcW w:w="745" w:type="dxa"/>
            <w:tcBorders>
              <w:top w:val="nil"/>
              <w:left w:val="nil"/>
              <w:bottom w:val="single" w:sz="4" w:space="0" w:color="auto"/>
              <w:right w:val="single" w:sz="4" w:space="0" w:color="auto"/>
            </w:tcBorders>
            <w:shd w:val="clear" w:color="auto" w:fill="auto"/>
            <w:vAlign w:val="center"/>
            <w:hideMark/>
          </w:tcPr>
          <w:p w14:paraId="4310E56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0.785</w:t>
            </w:r>
          </w:p>
        </w:tc>
        <w:tc>
          <w:tcPr>
            <w:tcW w:w="745" w:type="dxa"/>
            <w:tcBorders>
              <w:top w:val="nil"/>
              <w:left w:val="nil"/>
              <w:bottom w:val="single" w:sz="4" w:space="0" w:color="auto"/>
              <w:right w:val="single" w:sz="4" w:space="0" w:color="auto"/>
            </w:tcBorders>
            <w:shd w:val="clear" w:color="auto" w:fill="auto"/>
            <w:vAlign w:val="center"/>
            <w:hideMark/>
          </w:tcPr>
          <w:p w14:paraId="7A3D0B82"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4.209</w:t>
            </w:r>
          </w:p>
        </w:tc>
        <w:tc>
          <w:tcPr>
            <w:tcW w:w="863" w:type="dxa"/>
            <w:tcBorders>
              <w:top w:val="nil"/>
              <w:left w:val="nil"/>
              <w:bottom w:val="single" w:sz="4" w:space="0" w:color="auto"/>
              <w:right w:val="single" w:sz="4" w:space="0" w:color="auto"/>
            </w:tcBorders>
            <w:shd w:val="clear" w:color="auto" w:fill="auto"/>
            <w:vAlign w:val="center"/>
            <w:hideMark/>
          </w:tcPr>
          <w:p w14:paraId="12EF86C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2.137</w:t>
            </w:r>
          </w:p>
        </w:tc>
        <w:tc>
          <w:tcPr>
            <w:tcW w:w="863" w:type="dxa"/>
            <w:tcBorders>
              <w:top w:val="nil"/>
              <w:left w:val="nil"/>
              <w:bottom w:val="single" w:sz="4" w:space="0" w:color="auto"/>
              <w:right w:val="single" w:sz="4" w:space="0" w:color="auto"/>
            </w:tcBorders>
            <w:shd w:val="clear" w:color="auto" w:fill="auto"/>
            <w:vAlign w:val="center"/>
            <w:hideMark/>
          </w:tcPr>
          <w:p w14:paraId="0A12EA4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5.604</w:t>
            </w:r>
          </w:p>
        </w:tc>
        <w:tc>
          <w:tcPr>
            <w:tcW w:w="866" w:type="dxa"/>
            <w:tcBorders>
              <w:top w:val="nil"/>
              <w:left w:val="nil"/>
              <w:bottom w:val="single" w:sz="4" w:space="0" w:color="auto"/>
              <w:right w:val="single" w:sz="4" w:space="0" w:color="auto"/>
            </w:tcBorders>
            <w:shd w:val="clear" w:color="auto" w:fill="auto"/>
            <w:vAlign w:val="center"/>
            <w:hideMark/>
          </w:tcPr>
          <w:p w14:paraId="12B3233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12.736</w:t>
            </w:r>
          </w:p>
        </w:tc>
        <w:tc>
          <w:tcPr>
            <w:tcW w:w="1158" w:type="dxa"/>
            <w:tcBorders>
              <w:top w:val="nil"/>
              <w:left w:val="nil"/>
              <w:bottom w:val="single" w:sz="4" w:space="0" w:color="auto"/>
              <w:right w:val="single" w:sz="4" w:space="0" w:color="auto"/>
            </w:tcBorders>
            <w:shd w:val="clear" w:color="auto" w:fill="auto"/>
            <w:vAlign w:val="center"/>
            <w:hideMark/>
          </w:tcPr>
          <w:p w14:paraId="7D5A413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0A84546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1A63468"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30353679"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142.628</w:t>
            </w:r>
          </w:p>
        </w:tc>
      </w:tr>
      <w:tr w:rsidR="00312066" w:rsidRPr="002B4DB7" w14:paraId="50321EDA"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7C11B03E"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119</w:t>
            </w:r>
          </w:p>
        </w:tc>
        <w:tc>
          <w:tcPr>
            <w:tcW w:w="745" w:type="dxa"/>
            <w:tcBorders>
              <w:top w:val="nil"/>
              <w:left w:val="nil"/>
              <w:bottom w:val="single" w:sz="4" w:space="0" w:color="auto"/>
              <w:right w:val="single" w:sz="4" w:space="0" w:color="auto"/>
            </w:tcBorders>
            <w:shd w:val="clear" w:color="auto" w:fill="auto"/>
            <w:vAlign w:val="center"/>
            <w:hideMark/>
          </w:tcPr>
          <w:p w14:paraId="4DA336D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0.789</w:t>
            </w:r>
          </w:p>
        </w:tc>
        <w:tc>
          <w:tcPr>
            <w:tcW w:w="745" w:type="dxa"/>
            <w:tcBorders>
              <w:top w:val="nil"/>
              <w:left w:val="nil"/>
              <w:bottom w:val="single" w:sz="4" w:space="0" w:color="auto"/>
              <w:right w:val="single" w:sz="4" w:space="0" w:color="auto"/>
            </w:tcBorders>
            <w:shd w:val="clear" w:color="auto" w:fill="auto"/>
            <w:vAlign w:val="center"/>
            <w:hideMark/>
          </w:tcPr>
          <w:p w14:paraId="097B4A0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4.217</w:t>
            </w:r>
          </w:p>
        </w:tc>
        <w:tc>
          <w:tcPr>
            <w:tcW w:w="863" w:type="dxa"/>
            <w:tcBorders>
              <w:top w:val="nil"/>
              <w:left w:val="nil"/>
              <w:bottom w:val="single" w:sz="4" w:space="0" w:color="auto"/>
              <w:right w:val="single" w:sz="4" w:space="0" w:color="auto"/>
            </w:tcBorders>
            <w:shd w:val="clear" w:color="auto" w:fill="auto"/>
            <w:vAlign w:val="center"/>
            <w:hideMark/>
          </w:tcPr>
          <w:p w14:paraId="59D45878"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2.142</w:t>
            </w:r>
          </w:p>
        </w:tc>
        <w:tc>
          <w:tcPr>
            <w:tcW w:w="863" w:type="dxa"/>
            <w:tcBorders>
              <w:top w:val="nil"/>
              <w:left w:val="nil"/>
              <w:bottom w:val="single" w:sz="4" w:space="0" w:color="auto"/>
              <w:right w:val="single" w:sz="4" w:space="0" w:color="auto"/>
            </w:tcBorders>
            <w:shd w:val="clear" w:color="auto" w:fill="auto"/>
            <w:vAlign w:val="center"/>
            <w:hideMark/>
          </w:tcPr>
          <w:p w14:paraId="4252D09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5.618</w:t>
            </w:r>
          </w:p>
        </w:tc>
        <w:tc>
          <w:tcPr>
            <w:tcW w:w="866" w:type="dxa"/>
            <w:tcBorders>
              <w:top w:val="nil"/>
              <w:left w:val="nil"/>
              <w:bottom w:val="single" w:sz="4" w:space="0" w:color="auto"/>
              <w:right w:val="single" w:sz="4" w:space="0" w:color="auto"/>
            </w:tcBorders>
            <w:shd w:val="clear" w:color="auto" w:fill="auto"/>
            <w:vAlign w:val="center"/>
            <w:hideMark/>
          </w:tcPr>
          <w:p w14:paraId="7E18A790"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12.766</w:t>
            </w:r>
          </w:p>
        </w:tc>
        <w:tc>
          <w:tcPr>
            <w:tcW w:w="1158" w:type="dxa"/>
            <w:tcBorders>
              <w:top w:val="nil"/>
              <w:left w:val="nil"/>
              <w:bottom w:val="single" w:sz="4" w:space="0" w:color="auto"/>
              <w:right w:val="single" w:sz="4" w:space="0" w:color="auto"/>
            </w:tcBorders>
            <w:shd w:val="clear" w:color="auto" w:fill="auto"/>
            <w:vAlign w:val="center"/>
            <w:hideMark/>
          </w:tcPr>
          <w:p w14:paraId="12E12B70"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634C1F5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7A5BE4AF"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32610CB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142.776</w:t>
            </w:r>
          </w:p>
        </w:tc>
      </w:tr>
      <w:tr w:rsidR="00312066" w:rsidRPr="002B4DB7" w14:paraId="1B07AC81" w14:textId="77777777" w:rsidTr="00312066">
        <w:trPr>
          <w:trHeight w:val="254"/>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14:paraId="2DD65E86"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120</w:t>
            </w:r>
          </w:p>
        </w:tc>
        <w:tc>
          <w:tcPr>
            <w:tcW w:w="745" w:type="dxa"/>
            <w:tcBorders>
              <w:top w:val="nil"/>
              <w:left w:val="nil"/>
              <w:bottom w:val="single" w:sz="4" w:space="0" w:color="auto"/>
              <w:right w:val="single" w:sz="4" w:space="0" w:color="auto"/>
            </w:tcBorders>
            <w:shd w:val="clear" w:color="auto" w:fill="auto"/>
            <w:vAlign w:val="center"/>
            <w:hideMark/>
          </w:tcPr>
          <w:p w14:paraId="13F4FF8B"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0.793</w:t>
            </w:r>
          </w:p>
        </w:tc>
        <w:tc>
          <w:tcPr>
            <w:tcW w:w="745" w:type="dxa"/>
            <w:tcBorders>
              <w:top w:val="nil"/>
              <w:left w:val="nil"/>
              <w:bottom w:val="single" w:sz="4" w:space="0" w:color="auto"/>
              <w:right w:val="single" w:sz="4" w:space="0" w:color="auto"/>
            </w:tcBorders>
            <w:shd w:val="clear" w:color="auto" w:fill="auto"/>
            <w:vAlign w:val="center"/>
            <w:hideMark/>
          </w:tcPr>
          <w:p w14:paraId="38FC2833"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4.228</w:t>
            </w:r>
          </w:p>
        </w:tc>
        <w:tc>
          <w:tcPr>
            <w:tcW w:w="863" w:type="dxa"/>
            <w:tcBorders>
              <w:top w:val="nil"/>
              <w:left w:val="nil"/>
              <w:bottom w:val="single" w:sz="4" w:space="0" w:color="auto"/>
              <w:right w:val="single" w:sz="4" w:space="0" w:color="auto"/>
            </w:tcBorders>
            <w:shd w:val="clear" w:color="auto" w:fill="auto"/>
            <w:vAlign w:val="center"/>
            <w:hideMark/>
          </w:tcPr>
          <w:p w14:paraId="3C9F08EA"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2.147</w:t>
            </w:r>
          </w:p>
        </w:tc>
        <w:tc>
          <w:tcPr>
            <w:tcW w:w="863" w:type="dxa"/>
            <w:tcBorders>
              <w:top w:val="nil"/>
              <w:left w:val="nil"/>
              <w:bottom w:val="single" w:sz="4" w:space="0" w:color="auto"/>
              <w:right w:val="single" w:sz="4" w:space="0" w:color="auto"/>
            </w:tcBorders>
            <w:shd w:val="clear" w:color="auto" w:fill="auto"/>
            <w:vAlign w:val="center"/>
            <w:hideMark/>
          </w:tcPr>
          <w:p w14:paraId="3C25D16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5.633</w:t>
            </w:r>
          </w:p>
        </w:tc>
        <w:tc>
          <w:tcPr>
            <w:tcW w:w="866" w:type="dxa"/>
            <w:tcBorders>
              <w:top w:val="nil"/>
              <w:left w:val="nil"/>
              <w:bottom w:val="single" w:sz="4" w:space="0" w:color="auto"/>
              <w:right w:val="single" w:sz="4" w:space="0" w:color="auto"/>
            </w:tcBorders>
            <w:shd w:val="clear" w:color="auto" w:fill="auto"/>
            <w:vAlign w:val="center"/>
            <w:hideMark/>
          </w:tcPr>
          <w:p w14:paraId="11E002F7"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12.800</w:t>
            </w:r>
          </w:p>
        </w:tc>
        <w:tc>
          <w:tcPr>
            <w:tcW w:w="1158" w:type="dxa"/>
            <w:tcBorders>
              <w:top w:val="nil"/>
              <w:left w:val="nil"/>
              <w:bottom w:val="single" w:sz="4" w:space="0" w:color="auto"/>
              <w:right w:val="single" w:sz="4" w:space="0" w:color="auto"/>
            </w:tcBorders>
            <w:shd w:val="clear" w:color="auto" w:fill="auto"/>
            <w:vAlign w:val="center"/>
            <w:hideMark/>
          </w:tcPr>
          <w:p w14:paraId="59DE7254"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42" w:type="dxa"/>
            <w:tcBorders>
              <w:top w:val="nil"/>
              <w:left w:val="nil"/>
              <w:bottom w:val="single" w:sz="4" w:space="0" w:color="auto"/>
              <w:right w:val="single" w:sz="4" w:space="0" w:color="auto"/>
            </w:tcBorders>
            <w:shd w:val="clear" w:color="auto" w:fill="auto"/>
            <w:vAlign w:val="center"/>
            <w:hideMark/>
          </w:tcPr>
          <w:p w14:paraId="45D4EDFC"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981" w:type="dxa"/>
            <w:tcBorders>
              <w:top w:val="nil"/>
              <w:left w:val="nil"/>
              <w:bottom w:val="single" w:sz="4" w:space="0" w:color="auto"/>
              <w:right w:val="single" w:sz="4" w:space="0" w:color="auto"/>
            </w:tcBorders>
            <w:shd w:val="clear" w:color="auto" w:fill="auto"/>
            <w:vAlign w:val="center"/>
            <w:hideMark/>
          </w:tcPr>
          <w:p w14:paraId="14BAC4DA"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0.000</w:t>
            </w:r>
          </w:p>
        </w:tc>
        <w:tc>
          <w:tcPr>
            <w:tcW w:w="863" w:type="dxa"/>
            <w:tcBorders>
              <w:top w:val="nil"/>
              <w:left w:val="nil"/>
              <w:bottom w:val="single" w:sz="4" w:space="0" w:color="auto"/>
              <w:right w:val="single" w:sz="4" w:space="0" w:color="auto"/>
            </w:tcBorders>
            <w:shd w:val="clear" w:color="auto" w:fill="auto"/>
            <w:vAlign w:val="center"/>
            <w:hideMark/>
          </w:tcPr>
          <w:p w14:paraId="5C1E8CAD" w14:textId="77777777" w:rsidR="00312066" w:rsidRPr="002B4DB7" w:rsidRDefault="00312066" w:rsidP="00312066">
            <w:pPr>
              <w:spacing w:after="0" w:line="240" w:lineRule="auto"/>
              <w:jc w:val="center"/>
              <w:rPr>
                <w:rFonts w:ascii="Arial Narrow" w:eastAsia="Times New Roman" w:hAnsi="Arial Narrow" w:cs="Calibri"/>
                <w:color w:val="000000"/>
                <w:sz w:val="16"/>
                <w:szCs w:val="16"/>
                <w:lang w:eastAsia="es-419"/>
              </w:rPr>
            </w:pPr>
            <w:r w:rsidRPr="002B4DB7">
              <w:rPr>
                <w:rFonts w:ascii="Arial Narrow" w:eastAsia="Times New Roman" w:hAnsi="Arial Narrow" w:cs="Calibri"/>
                <w:color w:val="000000"/>
                <w:sz w:val="16"/>
                <w:szCs w:val="16"/>
                <w:lang w:eastAsia="es-419"/>
              </w:rPr>
              <w:t>142.934</w:t>
            </w:r>
          </w:p>
        </w:tc>
      </w:tr>
    </w:tbl>
    <w:p w14:paraId="4FE19326" w14:textId="77777777" w:rsidR="00CE2800" w:rsidRPr="00CE2800" w:rsidRDefault="00CE2800" w:rsidP="00CE2800">
      <w:pPr>
        <w:spacing w:line="360" w:lineRule="auto"/>
        <w:jc w:val="both"/>
        <w:rPr>
          <w:rFonts w:ascii="Times New Roman" w:hAnsi="Times New Roman" w:cs="Times New Roman"/>
          <w:b/>
          <w:sz w:val="32"/>
          <w:szCs w:val="36"/>
        </w:rPr>
      </w:pPr>
    </w:p>
    <w:p w14:paraId="17DBD83D" w14:textId="47F6BAF7" w:rsidR="00CE2800" w:rsidRDefault="00CE2800" w:rsidP="0075185E">
      <w:pPr>
        <w:spacing w:line="360" w:lineRule="auto"/>
        <w:jc w:val="both"/>
        <w:rPr>
          <w:rFonts w:ascii="Times New Roman" w:hAnsi="Times New Roman" w:cs="Times New Roman"/>
          <w:b/>
          <w:sz w:val="36"/>
          <w:szCs w:val="36"/>
          <w:u w:val="single"/>
        </w:rPr>
      </w:pPr>
    </w:p>
    <w:p w14:paraId="5F6F78A2" w14:textId="5273D610" w:rsidR="002B4DB7" w:rsidRDefault="002B4DB7" w:rsidP="0075185E">
      <w:pPr>
        <w:spacing w:line="360" w:lineRule="auto"/>
        <w:jc w:val="both"/>
        <w:rPr>
          <w:rFonts w:ascii="Times New Roman" w:hAnsi="Times New Roman" w:cs="Times New Roman"/>
          <w:b/>
          <w:sz w:val="36"/>
          <w:szCs w:val="36"/>
          <w:u w:val="single"/>
        </w:rPr>
      </w:pPr>
    </w:p>
    <w:p w14:paraId="40E7FD47" w14:textId="1EEC61FD" w:rsidR="002B4DB7" w:rsidRDefault="002B4DB7" w:rsidP="0075185E">
      <w:pPr>
        <w:spacing w:line="360" w:lineRule="auto"/>
        <w:jc w:val="both"/>
        <w:rPr>
          <w:rFonts w:ascii="Times New Roman" w:hAnsi="Times New Roman" w:cs="Times New Roman"/>
          <w:b/>
          <w:sz w:val="36"/>
          <w:szCs w:val="36"/>
          <w:u w:val="single"/>
        </w:rPr>
      </w:pPr>
    </w:p>
    <w:p w14:paraId="6D77EE8A" w14:textId="2D0716D9" w:rsidR="002B4DB7" w:rsidRDefault="002B4DB7" w:rsidP="0075185E">
      <w:pPr>
        <w:spacing w:line="360" w:lineRule="auto"/>
        <w:jc w:val="both"/>
        <w:rPr>
          <w:rFonts w:ascii="Times New Roman" w:hAnsi="Times New Roman" w:cs="Times New Roman"/>
          <w:b/>
          <w:sz w:val="36"/>
          <w:szCs w:val="36"/>
          <w:u w:val="single"/>
        </w:rPr>
      </w:pPr>
    </w:p>
    <w:p w14:paraId="04046046" w14:textId="36EDFDF3" w:rsidR="002B4DB7" w:rsidRDefault="002B4DB7" w:rsidP="0075185E">
      <w:pPr>
        <w:spacing w:line="360" w:lineRule="auto"/>
        <w:jc w:val="both"/>
        <w:rPr>
          <w:rFonts w:ascii="Times New Roman" w:hAnsi="Times New Roman" w:cs="Times New Roman"/>
          <w:b/>
          <w:sz w:val="36"/>
          <w:szCs w:val="36"/>
          <w:u w:val="single"/>
        </w:rPr>
      </w:pPr>
    </w:p>
    <w:p w14:paraId="633426AC" w14:textId="62BC74B1" w:rsidR="002B4DB7" w:rsidRDefault="002B4DB7" w:rsidP="0075185E">
      <w:pPr>
        <w:spacing w:line="360" w:lineRule="auto"/>
        <w:jc w:val="both"/>
        <w:rPr>
          <w:rFonts w:ascii="Times New Roman" w:hAnsi="Times New Roman" w:cs="Times New Roman"/>
          <w:b/>
          <w:sz w:val="36"/>
          <w:szCs w:val="36"/>
          <w:u w:val="single"/>
        </w:rPr>
      </w:pPr>
    </w:p>
    <w:p w14:paraId="72D58CD4" w14:textId="05889BC1" w:rsidR="002B4DB7" w:rsidRDefault="002B4DB7" w:rsidP="0075185E">
      <w:pPr>
        <w:spacing w:line="360" w:lineRule="auto"/>
        <w:jc w:val="both"/>
        <w:rPr>
          <w:rFonts w:ascii="Times New Roman" w:hAnsi="Times New Roman" w:cs="Times New Roman"/>
          <w:b/>
          <w:sz w:val="36"/>
          <w:szCs w:val="36"/>
          <w:u w:val="single"/>
        </w:rPr>
      </w:pPr>
    </w:p>
    <w:p w14:paraId="64CBDC9B" w14:textId="77777777" w:rsidR="002B4DB7" w:rsidRDefault="002B4DB7" w:rsidP="0075185E">
      <w:pPr>
        <w:spacing w:line="360" w:lineRule="auto"/>
        <w:jc w:val="both"/>
        <w:rPr>
          <w:rFonts w:ascii="Times New Roman" w:hAnsi="Times New Roman" w:cs="Times New Roman"/>
          <w:b/>
          <w:sz w:val="36"/>
          <w:szCs w:val="36"/>
          <w:u w:val="single"/>
        </w:rPr>
      </w:pPr>
    </w:p>
    <w:p w14:paraId="5191DD6E" w14:textId="724B808E" w:rsidR="0075185E" w:rsidRDefault="0075185E" w:rsidP="00BB0C9F">
      <w:pPr>
        <w:spacing w:line="276" w:lineRule="auto"/>
        <w:jc w:val="both"/>
        <w:rPr>
          <w:rFonts w:ascii="Times New Roman" w:hAnsi="Times New Roman" w:cs="Times New Roman"/>
          <w:b/>
          <w:sz w:val="32"/>
          <w:szCs w:val="36"/>
        </w:rPr>
      </w:pPr>
      <w:r>
        <w:rPr>
          <w:rFonts w:ascii="Times New Roman" w:hAnsi="Times New Roman" w:cs="Times New Roman"/>
          <w:b/>
          <w:sz w:val="36"/>
          <w:szCs w:val="36"/>
          <w:u w:val="single"/>
        </w:rPr>
        <w:lastRenderedPageBreak/>
        <w:t xml:space="preserve">ANEXO </w:t>
      </w:r>
      <w:r w:rsidR="00CE2800">
        <w:rPr>
          <w:rFonts w:ascii="Times New Roman" w:hAnsi="Times New Roman" w:cs="Times New Roman"/>
          <w:b/>
          <w:sz w:val="36"/>
          <w:szCs w:val="36"/>
          <w:u w:val="single"/>
        </w:rPr>
        <w:t>C</w:t>
      </w:r>
      <w:r>
        <w:rPr>
          <w:rFonts w:ascii="Times New Roman" w:hAnsi="Times New Roman" w:cs="Times New Roman"/>
          <w:b/>
          <w:sz w:val="36"/>
          <w:szCs w:val="36"/>
        </w:rPr>
        <w:t xml:space="preserve">: </w:t>
      </w:r>
      <w:r w:rsidRPr="001961FE">
        <w:rPr>
          <w:rFonts w:ascii="Times New Roman" w:hAnsi="Times New Roman" w:cs="Times New Roman"/>
          <w:b/>
          <w:sz w:val="32"/>
          <w:szCs w:val="32"/>
        </w:rPr>
        <w:t xml:space="preserve">DISEÑO DE PAVIMENTO </w:t>
      </w:r>
      <w:r>
        <w:rPr>
          <w:rFonts w:ascii="Times New Roman" w:hAnsi="Times New Roman" w:cs="Times New Roman"/>
          <w:b/>
          <w:sz w:val="32"/>
          <w:szCs w:val="32"/>
        </w:rPr>
        <w:t>RÍGIDO</w:t>
      </w:r>
      <w:r w:rsidRPr="001961FE">
        <w:rPr>
          <w:rFonts w:ascii="Times New Roman" w:hAnsi="Times New Roman" w:cs="Times New Roman"/>
          <w:b/>
          <w:sz w:val="32"/>
          <w:szCs w:val="32"/>
        </w:rPr>
        <w:t xml:space="preserve"> M</w:t>
      </w:r>
      <w:r>
        <w:rPr>
          <w:rFonts w:ascii="Times New Roman" w:hAnsi="Times New Roman" w:cs="Times New Roman"/>
          <w:b/>
          <w:sz w:val="32"/>
          <w:szCs w:val="32"/>
        </w:rPr>
        <w:t xml:space="preserve">ÉTODO </w:t>
      </w:r>
      <w:r w:rsidR="00BB0C9F">
        <w:rPr>
          <w:rFonts w:ascii="Times New Roman" w:hAnsi="Times New Roman" w:cs="Times New Roman"/>
          <w:b/>
          <w:sz w:val="32"/>
          <w:szCs w:val="32"/>
        </w:rPr>
        <w:t>PCA</w:t>
      </w:r>
    </w:p>
    <w:p w14:paraId="31E895B7" w14:textId="558FC2D8" w:rsidR="00E218EB" w:rsidRDefault="00E218EB" w:rsidP="00E218EB">
      <w:pPr>
        <w:pStyle w:val="Prrafodelista"/>
        <w:ind w:left="0"/>
        <w:jc w:val="both"/>
        <w:rPr>
          <w:rFonts w:ascii="Times New Roman" w:hAnsi="Times New Roman" w:cs="Times New Roman"/>
          <w:szCs w:val="24"/>
          <w:lang w:val="es-419"/>
        </w:rPr>
      </w:pPr>
      <w:r w:rsidRPr="0055425E">
        <w:rPr>
          <w:rFonts w:ascii="Times New Roman" w:hAnsi="Times New Roman" w:cs="Times New Roman"/>
          <w:szCs w:val="24"/>
          <w:lang w:val="es-419"/>
        </w:rPr>
        <w:t xml:space="preserve">El siguiente diseño de pavimento flexible ha sido extraído del </w:t>
      </w:r>
      <w:r w:rsidR="005759F1">
        <w:rPr>
          <w:rFonts w:ascii="Times New Roman" w:hAnsi="Times New Roman" w:cs="Times New Roman"/>
          <w:szCs w:val="24"/>
          <w:lang w:val="es-419"/>
        </w:rPr>
        <w:t>Proyecto Profesional</w:t>
      </w:r>
      <w:r w:rsidRPr="0055425E">
        <w:rPr>
          <w:rFonts w:ascii="Times New Roman" w:hAnsi="Times New Roman" w:cs="Times New Roman"/>
          <w:szCs w:val="24"/>
          <w:lang w:val="es-419"/>
        </w:rPr>
        <w:t xml:space="preserve"> </w:t>
      </w:r>
      <w:r w:rsidRPr="0055425E">
        <w:rPr>
          <w:rFonts w:ascii="Times New Roman" w:hAnsi="Times New Roman" w:cs="Times New Roman"/>
          <w:b/>
          <w:szCs w:val="24"/>
          <w:lang w:val="es-419"/>
        </w:rPr>
        <w:t>“</w:t>
      </w:r>
      <w:r w:rsidR="005759F1">
        <w:rPr>
          <w:rFonts w:ascii="Times New Roman" w:hAnsi="Times New Roman" w:cs="Times New Roman"/>
          <w:b/>
          <w:szCs w:val="24"/>
          <w:lang w:val="es-419"/>
        </w:rPr>
        <w:t>Estudio de la pavimentación en la urbanización Sanata Rosa de Lima I, II etapa</w:t>
      </w:r>
      <w:r w:rsidRPr="0055425E">
        <w:rPr>
          <w:rFonts w:ascii="Times New Roman" w:hAnsi="Times New Roman" w:cs="Times New Roman"/>
          <w:b/>
          <w:szCs w:val="24"/>
          <w:lang w:val="es-419"/>
        </w:rPr>
        <w:t xml:space="preserve">”. </w:t>
      </w:r>
      <w:r w:rsidR="00EF54B4">
        <w:rPr>
          <w:rFonts w:ascii="Times New Roman" w:hAnsi="Times New Roman" w:cs="Times New Roman"/>
          <w:szCs w:val="24"/>
          <w:lang w:val="es-419"/>
        </w:rPr>
        <w:t>Realizado por Peralta Guerrero, Mirella y Vigo Muñoz, Julio C.</w:t>
      </w:r>
    </w:p>
    <w:p w14:paraId="24929C5F" w14:textId="2785B251" w:rsidR="00792BF3" w:rsidRDefault="00792BF3" w:rsidP="00E218EB">
      <w:pPr>
        <w:pStyle w:val="Prrafodelista"/>
        <w:ind w:left="0"/>
        <w:jc w:val="both"/>
        <w:rPr>
          <w:rFonts w:ascii="Times New Roman" w:hAnsi="Times New Roman" w:cs="Times New Roman"/>
          <w:szCs w:val="24"/>
          <w:lang w:val="es-419"/>
        </w:rPr>
      </w:pPr>
    </w:p>
    <w:p w14:paraId="735C6A8F" w14:textId="6040AFD1" w:rsidR="005759F1" w:rsidRPr="0055425E" w:rsidRDefault="005759F1" w:rsidP="005759F1">
      <w:pPr>
        <w:pStyle w:val="Prrafodelista"/>
        <w:spacing w:line="360" w:lineRule="auto"/>
        <w:ind w:left="0"/>
        <w:jc w:val="both"/>
        <w:rPr>
          <w:rFonts w:ascii="Times New Roman" w:hAnsi="Times New Roman" w:cs="Times New Roman"/>
          <w:b/>
          <w:sz w:val="24"/>
          <w:szCs w:val="24"/>
          <w:u w:val="single"/>
          <w:lang w:val="es-419"/>
        </w:rPr>
      </w:pPr>
      <w:r w:rsidRPr="0055425E">
        <w:rPr>
          <w:rFonts w:ascii="Times New Roman" w:hAnsi="Times New Roman" w:cs="Times New Roman"/>
          <w:b/>
          <w:sz w:val="24"/>
          <w:szCs w:val="24"/>
          <w:u w:val="single"/>
          <w:lang w:val="es-419"/>
        </w:rPr>
        <w:t>Generalidades del proyecto:</w:t>
      </w:r>
    </w:p>
    <w:p w14:paraId="3B70DF38" w14:textId="0FA92592" w:rsidR="005759F1" w:rsidRDefault="00925436" w:rsidP="005759F1">
      <w:pPr>
        <w:pStyle w:val="Prrafodelista"/>
        <w:ind w:left="0"/>
        <w:jc w:val="both"/>
        <w:rPr>
          <w:rFonts w:ascii="Times New Roman" w:hAnsi="Times New Roman" w:cs="Times New Roman"/>
          <w:szCs w:val="24"/>
          <w:lang w:val="es-419"/>
        </w:rPr>
      </w:pPr>
      <w:r>
        <w:rPr>
          <w:rFonts w:ascii="Times New Roman" w:hAnsi="Times New Roman" w:cs="Times New Roman"/>
          <w:szCs w:val="24"/>
          <w:lang w:val="es-419"/>
        </w:rPr>
        <w:t xml:space="preserve">La zona se encuentra en el sector 11 de la ciudad de Cajamarca, distrito y provincia del mismo nombre, en la región de Cajamarca. Se </w:t>
      </w:r>
      <w:r w:rsidR="005759F1" w:rsidRPr="0055425E">
        <w:rPr>
          <w:rFonts w:ascii="Times New Roman" w:hAnsi="Times New Roman" w:cs="Times New Roman"/>
          <w:szCs w:val="24"/>
          <w:lang w:val="es-419"/>
        </w:rPr>
        <w:t>trata de un</w:t>
      </w:r>
      <w:r>
        <w:rPr>
          <w:rFonts w:ascii="Times New Roman" w:hAnsi="Times New Roman" w:cs="Times New Roman"/>
          <w:szCs w:val="24"/>
          <w:lang w:val="es-419"/>
        </w:rPr>
        <w:t xml:space="preserve"> conjunto de</w:t>
      </w:r>
      <w:r w:rsidR="005759F1" w:rsidRPr="0055425E">
        <w:rPr>
          <w:rFonts w:ascii="Times New Roman" w:hAnsi="Times New Roman" w:cs="Times New Roman"/>
          <w:szCs w:val="24"/>
          <w:lang w:val="es-419"/>
        </w:rPr>
        <w:t xml:space="preserve"> vía</w:t>
      </w:r>
      <w:r>
        <w:rPr>
          <w:rFonts w:ascii="Times New Roman" w:hAnsi="Times New Roman" w:cs="Times New Roman"/>
          <w:szCs w:val="24"/>
          <w:lang w:val="es-419"/>
        </w:rPr>
        <w:t>s</w:t>
      </w:r>
      <w:r w:rsidR="005759F1" w:rsidRPr="0055425E">
        <w:rPr>
          <w:rFonts w:ascii="Times New Roman" w:hAnsi="Times New Roman" w:cs="Times New Roman"/>
          <w:szCs w:val="24"/>
          <w:lang w:val="es-419"/>
        </w:rPr>
        <w:t xml:space="preserve"> de diseño variable, </w:t>
      </w:r>
      <w:r>
        <w:rPr>
          <w:rFonts w:ascii="Times New Roman" w:hAnsi="Times New Roman" w:cs="Times New Roman"/>
          <w:szCs w:val="24"/>
          <w:lang w:val="es-419"/>
        </w:rPr>
        <w:t>las vías de mayor tráfico se han configurado</w:t>
      </w:r>
      <w:r w:rsidR="005759F1" w:rsidRPr="0055425E">
        <w:rPr>
          <w:rFonts w:ascii="Times New Roman" w:hAnsi="Times New Roman" w:cs="Times New Roman"/>
          <w:szCs w:val="24"/>
          <w:lang w:val="es-419"/>
        </w:rPr>
        <w:t xml:space="preserve"> </w:t>
      </w:r>
      <w:r>
        <w:rPr>
          <w:rFonts w:ascii="Times New Roman" w:hAnsi="Times New Roman" w:cs="Times New Roman"/>
          <w:szCs w:val="24"/>
          <w:lang w:val="es-419"/>
        </w:rPr>
        <w:t xml:space="preserve">una </w:t>
      </w:r>
      <w:r w:rsidR="005759F1" w:rsidRPr="0055425E">
        <w:rPr>
          <w:rFonts w:ascii="Times New Roman" w:hAnsi="Times New Roman" w:cs="Times New Roman"/>
          <w:szCs w:val="24"/>
          <w:lang w:val="es-419"/>
        </w:rPr>
        <w:t xml:space="preserve">pista central de </w:t>
      </w:r>
      <w:r>
        <w:rPr>
          <w:rFonts w:ascii="Times New Roman" w:hAnsi="Times New Roman" w:cs="Times New Roman"/>
          <w:szCs w:val="24"/>
          <w:lang w:val="es-419"/>
        </w:rPr>
        <w:t>doble carril de 7.2</w:t>
      </w:r>
      <w:r w:rsidR="005759F1" w:rsidRPr="0055425E">
        <w:rPr>
          <w:rFonts w:ascii="Times New Roman" w:hAnsi="Times New Roman" w:cs="Times New Roman"/>
          <w:szCs w:val="24"/>
          <w:lang w:val="es-419"/>
        </w:rPr>
        <w:t xml:space="preserve"> m. de ancho con</w:t>
      </w:r>
      <w:r>
        <w:rPr>
          <w:rFonts w:ascii="Times New Roman" w:hAnsi="Times New Roman" w:cs="Times New Roman"/>
          <w:szCs w:val="24"/>
          <w:lang w:val="es-419"/>
        </w:rPr>
        <w:t xml:space="preserve"> bermas de ancho variable y</w:t>
      </w:r>
      <w:r w:rsidR="005759F1" w:rsidRPr="0055425E">
        <w:rPr>
          <w:rFonts w:ascii="Times New Roman" w:hAnsi="Times New Roman" w:cs="Times New Roman"/>
          <w:szCs w:val="24"/>
          <w:lang w:val="es-419"/>
        </w:rPr>
        <w:t xml:space="preserve"> cunetas de 0.50 m.</w:t>
      </w:r>
      <w:r w:rsidR="005759F1">
        <w:rPr>
          <w:rFonts w:ascii="Times New Roman" w:hAnsi="Times New Roman" w:cs="Times New Roman"/>
          <w:szCs w:val="24"/>
          <w:lang w:val="es-419"/>
        </w:rPr>
        <w:t xml:space="preserve">, el tratamiento planteado es el de una </w:t>
      </w:r>
      <w:r w:rsidR="00887279">
        <w:rPr>
          <w:rFonts w:ascii="Times New Roman" w:hAnsi="Times New Roman" w:cs="Times New Roman"/>
          <w:szCs w:val="24"/>
          <w:lang w:val="es-419"/>
        </w:rPr>
        <w:t>losa de concreto hidráulico</w:t>
      </w:r>
      <w:r w:rsidR="005759F1">
        <w:rPr>
          <w:rFonts w:ascii="Times New Roman" w:hAnsi="Times New Roman" w:cs="Times New Roman"/>
          <w:szCs w:val="24"/>
          <w:lang w:val="es-419"/>
        </w:rPr>
        <w:t xml:space="preserve">, sobre </w:t>
      </w:r>
      <w:r w:rsidR="009C601D">
        <w:rPr>
          <w:rFonts w:ascii="Times New Roman" w:hAnsi="Times New Roman" w:cs="Times New Roman"/>
          <w:szCs w:val="24"/>
          <w:lang w:val="es-419"/>
        </w:rPr>
        <w:t>una subbase</w:t>
      </w:r>
      <w:r w:rsidR="005759F1">
        <w:rPr>
          <w:rFonts w:ascii="Times New Roman" w:hAnsi="Times New Roman" w:cs="Times New Roman"/>
          <w:szCs w:val="24"/>
          <w:lang w:val="es-419"/>
        </w:rPr>
        <w:t xml:space="preserve"> granular.</w:t>
      </w:r>
    </w:p>
    <w:p w14:paraId="7E954427" w14:textId="74809B3C" w:rsidR="00E218EB" w:rsidRDefault="00E218EB" w:rsidP="00315DC0">
      <w:pPr>
        <w:pStyle w:val="Prrafodelista"/>
        <w:ind w:left="0"/>
        <w:jc w:val="both"/>
        <w:rPr>
          <w:rFonts w:ascii="Times New Roman" w:hAnsi="Times New Roman" w:cs="Times New Roman"/>
          <w:szCs w:val="24"/>
          <w:lang w:val="es-419"/>
        </w:rPr>
      </w:pPr>
    </w:p>
    <w:p w14:paraId="1CEDB487" w14:textId="56048D4B" w:rsidR="009C601D" w:rsidRDefault="009C601D" w:rsidP="00EF54B4">
      <w:pPr>
        <w:pStyle w:val="Prrafodelista"/>
        <w:spacing w:after="0" w:line="360" w:lineRule="auto"/>
        <w:ind w:left="0"/>
        <w:jc w:val="both"/>
        <w:rPr>
          <w:rFonts w:ascii="Times New Roman" w:hAnsi="Times New Roman" w:cs="Times New Roman"/>
          <w:b/>
          <w:sz w:val="24"/>
          <w:szCs w:val="24"/>
          <w:u w:val="single"/>
          <w:lang w:val="es-419"/>
        </w:rPr>
      </w:pPr>
      <w:r w:rsidRPr="00566BB3">
        <w:rPr>
          <w:rFonts w:ascii="Times New Roman" w:hAnsi="Times New Roman" w:cs="Times New Roman"/>
          <w:b/>
          <w:sz w:val="24"/>
          <w:szCs w:val="24"/>
          <w:u w:val="single"/>
          <w:lang w:val="es-419"/>
        </w:rPr>
        <w:t>Estudio de trafico</w:t>
      </w:r>
    </w:p>
    <w:p w14:paraId="07AD5509" w14:textId="28C1EDC5" w:rsidR="009C601D" w:rsidRPr="007100FB" w:rsidRDefault="009C601D" w:rsidP="007100FB">
      <w:pPr>
        <w:pStyle w:val="Default"/>
        <w:jc w:val="both"/>
        <w:rPr>
          <w:rFonts w:ascii="Times New Roman" w:hAnsi="Times New Roman" w:cs="Times New Roman"/>
          <w:sz w:val="22"/>
          <w:szCs w:val="22"/>
          <w:lang w:val="es-419"/>
        </w:rPr>
      </w:pPr>
      <w:r w:rsidRPr="009C601D">
        <w:rPr>
          <w:rFonts w:ascii="Times New Roman" w:hAnsi="Times New Roman" w:cs="Times New Roman"/>
          <w:sz w:val="22"/>
          <w:lang w:val="es-419"/>
        </w:rPr>
        <w:t>INDICE DE TRAFICO</w:t>
      </w:r>
      <w:r w:rsidR="008263D2">
        <w:rPr>
          <w:rFonts w:ascii="Times New Roman" w:hAnsi="Times New Roman" w:cs="Times New Roman"/>
          <w:lang w:val="es-419"/>
        </w:rPr>
        <w:t xml:space="preserve">. </w:t>
      </w:r>
      <w:r w:rsidR="008263D2" w:rsidRPr="008263D2">
        <w:rPr>
          <w:rFonts w:ascii="Times New Roman" w:hAnsi="Times New Roman" w:cs="Times New Roman"/>
          <w:sz w:val="22"/>
          <w:szCs w:val="22"/>
        </w:rPr>
        <w:t xml:space="preserve">La zona en estudio se encuentra dentro del área de expansión urbana de la ciudad de Cajamarca, por lo </w:t>
      </w:r>
      <w:r w:rsidR="008263D2" w:rsidRPr="008263D2">
        <w:rPr>
          <w:rFonts w:ascii="Times New Roman" w:hAnsi="Times New Roman" w:cs="Times New Roman"/>
        </w:rPr>
        <w:t>tanto,</w:t>
      </w:r>
      <w:r w:rsidR="008263D2" w:rsidRPr="008263D2">
        <w:rPr>
          <w:rFonts w:ascii="Times New Roman" w:hAnsi="Times New Roman" w:cs="Times New Roman"/>
          <w:sz w:val="22"/>
          <w:szCs w:val="22"/>
        </w:rPr>
        <w:t xml:space="preserve"> se considera que el tránsito es del tipo ligero a medio</w:t>
      </w:r>
      <w:r w:rsidR="008263D2">
        <w:rPr>
          <w:rFonts w:ascii="Times New Roman" w:hAnsi="Times New Roman" w:cs="Times New Roman"/>
        </w:rPr>
        <w:t xml:space="preserve">. </w:t>
      </w:r>
      <w:r w:rsidR="008263D2" w:rsidRPr="008263D2">
        <w:rPr>
          <w:rFonts w:ascii="Times New Roman" w:hAnsi="Times New Roman" w:cs="Times New Roman"/>
        </w:rPr>
        <w:t>se está considerado, para el diseño del pavimento, a un vehículo C3.</w:t>
      </w:r>
      <w:r w:rsidR="008263D2">
        <w:rPr>
          <w:rFonts w:ascii="Times New Roman" w:hAnsi="Times New Roman" w:cs="Times New Roman"/>
        </w:rPr>
        <w:t xml:space="preserve"> </w:t>
      </w:r>
      <w:r w:rsidR="008263D2" w:rsidRPr="008263D2">
        <w:rPr>
          <w:rFonts w:ascii="Times New Roman" w:hAnsi="Times New Roman" w:cs="Times New Roman"/>
          <w:sz w:val="22"/>
          <w:szCs w:val="22"/>
          <w:lang w:val="es-419"/>
        </w:rPr>
        <w:t xml:space="preserve">Se estableció el coeficiente K como el porcentaje del Índice Medio Diario Anual de tráfico que se espera en la hora punta, y se le </w:t>
      </w:r>
      <w:proofErr w:type="spellStart"/>
      <w:r w:rsidR="008263D2" w:rsidRPr="008263D2">
        <w:rPr>
          <w:rFonts w:ascii="Times New Roman" w:hAnsi="Times New Roman" w:cs="Times New Roman"/>
          <w:sz w:val="22"/>
          <w:szCs w:val="22"/>
          <w:lang w:val="es-419"/>
        </w:rPr>
        <w:t>asig</w:t>
      </w:r>
      <w:proofErr w:type="spellEnd"/>
      <w:r w:rsidR="008263D2" w:rsidRPr="008263D2">
        <w:rPr>
          <w:rFonts w:ascii="Times New Roman" w:hAnsi="Times New Roman" w:cs="Times New Roman"/>
          <w:sz w:val="22"/>
          <w:szCs w:val="22"/>
          <w:lang w:val="es-419"/>
        </w:rPr>
        <w:t xml:space="preserve">- </w:t>
      </w:r>
      <w:proofErr w:type="spellStart"/>
      <w:r w:rsidR="008263D2" w:rsidRPr="008263D2">
        <w:rPr>
          <w:rFonts w:ascii="Times New Roman" w:hAnsi="Times New Roman" w:cs="Times New Roman"/>
          <w:sz w:val="22"/>
          <w:szCs w:val="22"/>
          <w:lang w:val="es-419"/>
        </w:rPr>
        <w:t>nó</w:t>
      </w:r>
      <w:proofErr w:type="spellEnd"/>
      <w:r w:rsidR="008263D2" w:rsidRPr="008263D2">
        <w:rPr>
          <w:rFonts w:ascii="Times New Roman" w:hAnsi="Times New Roman" w:cs="Times New Roman"/>
          <w:sz w:val="22"/>
          <w:szCs w:val="22"/>
          <w:lang w:val="es-419"/>
        </w:rPr>
        <w:t xml:space="preserve"> un valor de K = 0.15 (0.10 ≤ K ≤ 0.15). </w:t>
      </w:r>
      <w:r w:rsidR="008263D2" w:rsidRPr="008263D2">
        <w:rPr>
          <w:rFonts w:ascii="Times New Roman" w:hAnsi="Times New Roman" w:cs="Times New Roman"/>
          <w:lang w:val="es-419"/>
        </w:rPr>
        <w:t>Luego de esto se procedió a realizar el conteo y cálculo del volumen de tráfico, el mismo que se muestra en los siguientes cuadros:</w:t>
      </w:r>
    </w:p>
    <w:p w14:paraId="04129ADC" w14:textId="4BA44380" w:rsidR="009C601D" w:rsidRDefault="009C601D" w:rsidP="007100FB">
      <w:pPr>
        <w:pStyle w:val="Prrafodelista"/>
        <w:spacing w:line="360" w:lineRule="auto"/>
        <w:ind w:left="0"/>
        <w:jc w:val="center"/>
        <w:rPr>
          <w:rFonts w:ascii="Times New Roman" w:hAnsi="Times New Roman" w:cs="Times New Roman"/>
          <w:b/>
          <w:sz w:val="24"/>
          <w:szCs w:val="24"/>
          <w:u w:val="single"/>
          <w:lang w:val="es-419"/>
        </w:rPr>
      </w:pPr>
      <w:r>
        <w:rPr>
          <w:noProof/>
        </w:rPr>
        <w:drawing>
          <wp:inline distT="0" distB="0" distL="0" distR="0" wp14:anchorId="77BE5A9E" wp14:editId="6C454A75">
            <wp:extent cx="4256318" cy="1552575"/>
            <wp:effectExtent l="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4282171" cy="1562006"/>
                    </a:xfrm>
                    <a:prstGeom prst="rect">
                      <a:avLst/>
                    </a:prstGeom>
                  </pic:spPr>
                </pic:pic>
              </a:graphicData>
            </a:graphic>
          </wp:inline>
        </w:drawing>
      </w:r>
    </w:p>
    <w:p w14:paraId="2E9DC247" w14:textId="1B275D63" w:rsidR="00E218EB" w:rsidRDefault="008263D2" w:rsidP="00315DC0">
      <w:pPr>
        <w:pStyle w:val="Prrafodelista"/>
        <w:ind w:left="0"/>
        <w:jc w:val="both"/>
        <w:rPr>
          <w:rFonts w:ascii="Times New Roman" w:hAnsi="Times New Roman" w:cs="Times New Roman"/>
          <w:szCs w:val="24"/>
          <w:lang w:val="es-419"/>
        </w:rPr>
      </w:pPr>
      <w:r>
        <w:rPr>
          <w:rFonts w:ascii="Times New Roman" w:hAnsi="Times New Roman" w:cs="Times New Roman"/>
          <w:szCs w:val="24"/>
          <w:lang w:val="es-419"/>
        </w:rPr>
        <w:t xml:space="preserve">Para hacer las equivalencias de camiones se ha usado el Anexo </w:t>
      </w:r>
      <w:r w:rsidR="008F61B6">
        <w:rPr>
          <w:rFonts w:ascii="Times New Roman" w:hAnsi="Times New Roman" w:cs="Times New Roman"/>
          <w:szCs w:val="24"/>
          <w:lang w:val="es-419"/>
        </w:rPr>
        <w:t>E</w:t>
      </w:r>
      <w:r>
        <w:rPr>
          <w:rFonts w:ascii="Times New Roman" w:hAnsi="Times New Roman" w:cs="Times New Roman"/>
          <w:szCs w:val="24"/>
          <w:lang w:val="es-419"/>
        </w:rPr>
        <w:t xml:space="preserve">. El TPDA considerado es de 90 camiones, en </w:t>
      </w:r>
      <w:proofErr w:type="spellStart"/>
      <w:r>
        <w:rPr>
          <w:rFonts w:ascii="Times New Roman" w:hAnsi="Times New Roman" w:cs="Times New Roman"/>
          <w:szCs w:val="24"/>
          <w:lang w:val="es-419"/>
        </w:rPr>
        <w:t>el</w:t>
      </w:r>
      <w:proofErr w:type="spellEnd"/>
      <w:r>
        <w:rPr>
          <w:rFonts w:ascii="Times New Roman" w:hAnsi="Times New Roman" w:cs="Times New Roman"/>
          <w:szCs w:val="24"/>
          <w:lang w:val="es-419"/>
        </w:rPr>
        <w:t xml:space="preserve"> estudió de tráfico se ha estimado un crecimiento exponencial del tráfico.</w:t>
      </w:r>
    </w:p>
    <w:tbl>
      <w:tblPr>
        <w:tblW w:w="3639" w:type="dxa"/>
        <w:jc w:val="center"/>
        <w:tblCellMar>
          <w:left w:w="70" w:type="dxa"/>
          <w:right w:w="70" w:type="dxa"/>
        </w:tblCellMar>
        <w:tblLook w:val="04A0" w:firstRow="1" w:lastRow="0" w:firstColumn="1" w:lastColumn="0" w:noHBand="0" w:noVBand="1"/>
      </w:tblPr>
      <w:tblGrid>
        <w:gridCol w:w="1213"/>
        <w:gridCol w:w="1213"/>
        <w:gridCol w:w="1213"/>
      </w:tblGrid>
      <w:tr w:rsidR="007100FB" w:rsidRPr="007100FB" w14:paraId="5ED4C1B8" w14:textId="77777777" w:rsidTr="007100FB">
        <w:trPr>
          <w:trHeight w:val="260"/>
          <w:jc w:val="center"/>
        </w:trPr>
        <w:tc>
          <w:tcPr>
            <w:tcW w:w="1213"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CAEC0B7" w14:textId="77777777" w:rsidR="007100FB" w:rsidRPr="007100FB" w:rsidRDefault="007100FB" w:rsidP="007100FB">
            <w:pPr>
              <w:spacing w:after="0" w:line="240" w:lineRule="auto"/>
              <w:jc w:val="center"/>
              <w:rPr>
                <w:rFonts w:ascii="Arial Narrow" w:eastAsia="Times New Roman" w:hAnsi="Arial Narrow" w:cs="Calibri"/>
                <w:b/>
                <w:bCs/>
                <w:color w:val="000000"/>
                <w:sz w:val="16"/>
                <w:lang w:eastAsia="es-419"/>
              </w:rPr>
            </w:pPr>
            <w:r w:rsidRPr="007100FB">
              <w:rPr>
                <w:rFonts w:ascii="Arial Narrow" w:eastAsia="Times New Roman" w:hAnsi="Arial Narrow" w:cs="Calibri"/>
                <w:b/>
                <w:bCs/>
                <w:color w:val="000000"/>
                <w:sz w:val="16"/>
                <w:lang w:eastAsia="es-419"/>
              </w:rPr>
              <w:t xml:space="preserve">Clase </w:t>
            </w:r>
          </w:p>
        </w:tc>
        <w:tc>
          <w:tcPr>
            <w:tcW w:w="1213" w:type="dxa"/>
            <w:tcBorders>
              <w:top w:val="single" w:sz="4" w:space="0" w:color="auto"/>
              <w:left w:val="nil"/>
              <w:bottom w:val="single" w:sz="4" w:space="0" w:color="auto"/>
              <w:right w:val="single" w:sz="4" w:space="0" w:color="auto"/>
            </w:tcBorders>
            <w:shd w:val="clear" w:color="000000" w:fill="BFBFBF"/>
            <w:noWrap/>
            <w:vAlign w:val="bottom"/>
            <w:hideMark/>
          </w:tcPr>
          <w:p w14:paraId="7723FF33" w14:textId="77777777" w:rsidR="007100FB" w:rsidRPr="007100FB" w:rsidRDefault="007100FB" w:rsidP="007100FB">
            <w:pPr>
              <w:spacing w:after="0" w:line="240" w:lineRule="auto"/>
              <w:jc w:val="center"/>
              <w:rPr>
                <w:rFonts w:ascii="Arial Narrow" w:eastAsia="Times New Roman" w:hAnsi="Arial Narrow" w:cs="Calibri"/>
                <w:b/>
                <w:bCs/>
                <w:color w:val="000000"/>
                <w:sz w:val="16"/>
                <w:lang w:eastAsia="es-419"/>
              </w:rPr>
            </w:pPr>
            <w:r w:rsidRPr="007100FB">
              <w:rPr>
                <w:rFonts w:ascii="Arial Narrow" w:eastAsia="Times New Roman" w:hAnsi="Arial Narrow" w:cs="Calibri"/>
                <w:b/>
                <w:bCs/>
                <w:color w:val="000000"/>
                <w:sz w:val="16"/>
                <w:lang w:eastAsia="es-419"/>
              </w:rPr>
              <w:t>Camiones</w:t>
            </w:r>
          </w:p>
        </w:tc>
        <w:tc>
          <w:tcPr>
            <w:tcW w:w="1213" w:type="dxa"/>
            <w:tcBorders>
              <w:top w:val="single" w:sz="4" w:space="0" w:color="auto"/>
              <w:left w:val="nil"/>
              <w:bottom w:val="single" w:sz="4" w:space="0" w:color="auto"/>
              <w:right w:val="single" w:sz="4" w:space="0" w:color="auto"/>
            </w:tcBorders>
            <w:shd w:val="clear" w:color="000000" w:fill="BFBFBF"/>
            <w:noWrap/>
            <w:vAlign w:val="bottom"/>
            <w:hideMark/>
          </w:tcPr>
          <w:p w14:paraId="3B0235BF" w14:textId="77777777" w:rsidR="007100FB" w:rsidRPr="007100FB" w:rsidRDefault="007100FB" w:rsidP="007100FB">
            <w:pPr>
              <w:spacing w:after="0" w:line="240" w:lineRule="auto"/>
              <w:jc w:val="center"/>
              <w:rPr>
                <w:rFonts w:ascii="Arial Narrow" w:eastAsia="Times New Roman" w:hAnsi="Arial Narrow" w:cs="Calibri"/>
                <w:b/>
                <w:bCs/>
                <w:color w:val="000000"/>
                <w:sz w:val="16"/>
                <w:lang w:eastAsia="es-419"/>
              </w:rPr>
            </w:pPr>
            <w:r w:rsidRPr="007100FB">
              <w:rPr>
                <w:rFonts w:ascii="Arial Narrow" w:eastAsia="Times New Roman" w:hAnsi="Arial Narrow" w:cs="Calibri"/>
                <w:b/>
                <w:bCs/>
                <w:color w:val="000000"/>
                <w:sz w:val="16"/>
                <w:lang w:eastAsia="es-419"/>
              </w:rPr>
              <w:t>Porcentaje</w:t>
            </w:r>
          </w:p>
        </w:tc>
      </w:tr>
      <w:tr w:rsidR="007100FB" w:rsidRPr="007100FB" w14:paraId="0E01CEF4" w14:textId="77777777" w:rsidTr="007100FB">
        <w:trPr>
          <w:trHeight w:val="17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231887D0" w14:textId="77777777" w:rsidR="007100FB" w:rsidRPr="007100FB" w:rsidRDefault="007100FB" w:rsidP="007100FB">
            <w:pPr>
              <w:spacing w:after="0" w:line="240" w:lineRule="auto"/>
              <w:rPr>
                <w:rFonts w:ascii="Arial Narrow" w:eastAsia="Times New Roman" w:hAnsi="Arial Narrow" w:cs="Calibri"/>
                <w:color w:val="000000"/>
                <w:sz w:val="16"/>
                <w:lang w:eastAsia="es-419"/>
              </w:rPr>
            </w:pPr>
            <w:proofErr w:type="spellStart"/>
            <w:r w:rsidRPr="007100FB">
              <w:rPr>
                <w:rFonts w:ascii="Arial Narrow" w:eastAsia="Times New Roman" w:hAnsi="Arial Narrow" w:cs="Calibri"/>
                <w:color w:val="000000"/>
                <w:sz w:val="16"/>
                <w:lang w:eastAsia="es-419"/>
              </w:rPr>
              <w:t>Calse</w:t>
            </w:r>
            <w:proofErr w:type="spellEnd"/>
            <w:r w:rsidRPr="007100FB">
              <w:rPr>
                <w:rFonts w:ascii="Arial Narrow" w:eastAsia="Times New Roman" w:hAnsi="Arial Narrow" w:cs="Calibri"/>
                <w:color w:val="000000"/>
                <w:sz w:val="16"/>
                <w:lang w:eastAsia="es-419"/>
              </w:rPr>
              <w:t xml:space="preserve"> 4</w:t>
            </w:r>
          </w:p>
        </w:tc>
        <w:tc>
          <w:tcPr>
            <w:tcW w:w="1213" w:type="dxa"/>
            <w:tcBorders>
              <w:top w:val="nil"/>
              <w:left w:val="nil"/>
              <w:bottom w:val="single" w:sz="4" w:space="0" w:color="auto"/>
              <w:right w:val="single" w:sz="4" w:space="0" w:color="auto"/>
            </w:tcBorders>
            <w:shd w:val="clear" w:color="auto" w:fill="auto"/>
            <w:noWrap/>
            <w:vAlign w:val="bottom"/>
            <w:hideMark/>
          </w:tcPr>
          <w:p w14:paraId="7F1EF37A"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0</w:t>
            </w:r>
          </w:p>
        </w:tc>
        <w:tc>
          <w:tcPr>
            <w:tcW w:w="1213" w:type="dxa"/>
            <w:tcBorders>
              <w:top w:val="nil"/>
              <w:left w:val="nil"/>
              <w:bottom w:val="single" w:sz="4" w:space="0" w:color="auto"/>
              <w:right w:val="single" w:sz="4" w:space="0" w:color="auto"/>
            </w:tcBorders>
            <w:shd w:val="clear" w:color="auto" w:fill="auto"/>
            <w:noWrap/>
            <w:vAlign w:val="bottom"/>
            <w:hideMark/>
          </w:tcPr>
          <w:p w14:paraId="616F8302"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0.00%</w:t>
            </w:r>
          </w:p>
        </w:tc>
      </w:tr>
      <w:tr w:rsidR="007100FB" w:rsidRPr="007100FB" w14:paraId="576B768E" w14:textId="77777777" w:rsidTr="007100FB">
        <w:trPr>
          <w:trHeight w:val="17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766D1757" w14:textId="77777777" w:rsidR="007100FB" w:rsidRPr="007100FB" w:rsidRDefault="007100FB" w:rsidP="007100FB">
            <w:pPr>
              <w:spacing w:after="0" w:line="240" w:lineRule="auto"/>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Clase 5</w:t>
            </w:r>
          </w:p>
        </w:tc>
        <w:tc>
          <w:tcPr>
            <w:tcW w:w="1213" w:type="dxa"/>
            <w:tcBorders>
              <w:top w:val="nil"/>
              <w:left w:val="nil"/>
              <w:bottom w:val="single" w:sz="4" w:space="0" w:color="auto"/>
              <w:right w:val="single" w:sz="4" w:space="0" w:color="auto"/>
            </w:tcBorders>
            <w:shd w:val="clear" w:color="auto" w:fill="auto"/>
            <w:noWrap/>
            <w:vAlign w:val="bottom"/>
            <w:hideMark/>
          </w:tcPr>
          <w:p w14:paraId="5225675B"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51</w:t>
            </w:r>
          </w:p>
        </w:tc>
        <w:tc>
          <w:tcPr>
            <w:tcW w:w="1213" w:type="dxa"/>
            <w:tcBorders>
              <w:top w:val="nil"/>
              <w:left w:val="nil"/>
              <w:bottom w:val="single" w:sz="4" w:space="0" w:color="auto"/>
              <w:right w:val="single" w:sz="4" w:space="0" w:color="auto"/>
            </w:tcBorders>
            <w:shd w:val="clear" w:color="auto" w:fill="auto"/>
            <w:noWrap/>
            <w:vAlign w:val="bottom"/>
            <w:hideMark/>
          </w:tcPr>
          <w:p w14:paraId="7FFAE68C"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56.67%</w:t>
            </w:r>
          </w:p>
        </w:tc>
      </w:tr>
      <w:tr w:rsidR="007100FB" w:rsidRPr="007100FB" w14:paraId="0814D89F" w14:textId="77777777" w:rsidTr="007100FB">
        <w:trPr>
          <w:trHeight w:val="17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50AFFC6D" w14:textId="77777777" w:rsidR="007100FB" w:rsidRPr="007100FB" w:rsidRDefault="007100FB" w:rsidP="007100FB">
            <w:pPr>
              <w:spacing w:after="0" w:line="240" w:lineRule="auto"/>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Clase 6</w:t>
            </w:r>
          </w:p>
        </w:tc>
        <w:tc>
          <w:tcPr>
            <w:tcW w:w="1213" w:type="dxa"/>
            <w:tcBorders>
              <w:top w:val="nil"/>
              <w:left w:val="nil"/>
              <w:bottom w:val="single" w:sz="4" w:space="0" w:color="auto"/>
              <w:right w:val="single" w:sz="4" w:space="0" w:color="auto"/>
            </w:tcBorders>
            <w:shd w:val="clear" w:color="auto" w:fill="auto"/>
            <w:noWrap/>
            <w:vAlign w:val="bottom"/>
            <w:hideMark/>
          </w:tcPr>
          <w:p w14:paraId="0A73CF72"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24</w:t>
            </w:r>
          </w:p>
        </w:tc>
        <w:tc>
          <w:tcPr>
            <w:tcW w:w="1213" w:type="dxa"/>
            <w:tcBorders>
              <w:top w:val="nil"/>
              <w:left w:val="nil"/>
              <w:bottom w:val="single" w:sz="4" w:space="0" w:color="auto"/>
              <w:right w:val="single" w:sz="4" w:space="0" w:color="auto"/>
            </w:tcBorders>
            <w:shd w:val="clear" w:color="auto" w:fill="auto"/>
            <w:noWrap/>
            <w:vAlign w:val="bottom"/>
            <w:hideMark/>
          </w:tcPr>
          <w:p w14:paraId="17EA06D5"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26.67%</w:t>
            </w:r>
          </w:p>
        </w:tc>
      </w:tr>
      <w:tr w:rsidR="007100FB" w:rsidRPr="007100FB" w14:paraId="393FBF6D" w14:textId="77777777" w:rsidTr="007100FB">
        <w:trPr>
          <w:trHeight w:val="17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22C70AEE" w14:textId="77777777" w:rsidR="007100FB" w:rsidRPr="007100FB" w:rsidRDefault="007100FB" w:rsidP="007100FB">
            <w:pPr>
              <w:spacing w:after="0" w:line="240" w:lineRule="auto"/>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Clase 7</w:t>
            </w:r>
          </w:p>
        </w:tc>
        <w:tc>
          <w:tcPr>
            <w:tcW w:w="1213" w:type="dxa"/>
            <w:tcBorders>
              <w:top w:val="nil"/>
              <w:left w:val="nil"/>
              <w:bottom w:val="single" w:sz="4" w:space="0" w:color="auto"/>
              <w:right w:val="single" w:sz="4" w:space="0" w:color="auto"/>
            </w:tcBorders>
            <w:shd w:val="clear" w:color="auto" w:fill="auto"/>
            <w:noWrap/>
            <w:vAlign w:val="bottom"/>
            <w:hideMark/>
          </w:tcPr>
          <w:p w14:paraId="48FB04A8"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0</w:t>
            </w:r>
          </w:p>
        </w:tc>
        <w:tc>
          <w:tcPr>
            <w:tcW w:w="1213" w:type="dxa"/>
            <w:tcBorders>
              <w:top w:val="nil"/>
              <w:left w:val="nil"/>
              <w:bottom w:val="single" w:sz="4" w:space="0" w:color="auto"/>
              <w:right w:val="single" w:sz="4" w:space="0" w:color="auto"/>
            </w:tcBorders>
            <w:shd w:val="clear" w:color="auto" w:fill="auto"/>
            <w:noWrap/>
            <w:vAlign w:val="bottom"/>
            <w:hideMark/>
          </w:tcPr>
          <w:p w14:paraId="60EE83B6"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0.00%</w:t>
            </w:r>
          </w:p>
        </w:tc>
      </w:tr>
      <w:tr w:rsidR="007100FB" w:rsidRPr="007100FB" w14:paraId="3E14506A" w14:textId="77777777" w:rsidTr="007100FB">
        <w:trPr>
          <w:trHeight w:val="17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5D9F780F" w14:textId="77777777" w:rsidR="007100FB" w:rsidRPr="007100FB" w:rsidRDefault="007100FB" w:rsidP="007100FB">
            <w:pPr>
              <w:spacing w:after="0" w:line="240" w:lineRule="auto"/>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Clase 8</w:t>
            </w:r>
          </w:p>
        </w:tc>
        <w:tc>
          <w:tcPr>
            <w:tcW w:w="1213" w:type="dxa"/>
            <w:tcBorders>
              <w:top w:val="nil"/>
              <w:left w:val="nil"/>
              <w:bottom w:val="single" w:sz="4" w:space="0" w:color="auto"/>
              <w:right w:val="single" w:sz="4" w:space="0" w:color="auto"/>
            </w:tcBorders>
            <w:shd w:val="clear" w:color="auto" w:fill="auto"/>
            <w:noWrap/>
            <w:vAlign w:val="bottom"/>
            <w:hideMark/>
          </w:tcPr>
          <w:p w14:paraId="49CDD1E2" w14:textId="76F47099"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15*</w:t>
            </w:r>
          </w:p>
        </w:tc>
        <w:tc>
          <w:tcPr>
            <w:tcW w:w="1213" w:type="dxa"/>
            <w:tcBorders>
              <w:top w:val="nil"/>
              <w:left w:val="nil"/>
              <w:bottom w:val="single" w:sz="4" w:space="0" w:color="auto"/>
              <w:right w:val="single" w:sz="4" w:space="0" w:color="auto"/>
            </w:tcBorders>
            <w:shd w:val="clear" w:color="auto" w:fill="auto"/>
            <w:noWrap/>
            <w:vAlign w:val="bottom"/>
            <w:hideMark/>
          </w:tcPr>
          <w:p w14:paraId="77F99D4B"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16.67%</w:t>
            </w:r>
          </w:p>
        </w:tc>
      </w:tr>
      <w:tr w:rsidR="007100FB" w:rsidRPr="007100FB" w14:paraId="38A9FBA9" w14:textId="77777777" w:rsidTr="007100FB">
        <w:trPr>
          <w:trHeight w:val="17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2C5DCA40" w14:textId="77777777" w:rsidR="007100FB" w:rsidRPr="007100FB" w:rsidRDefault="007100FB" w:rsidP="007100FB">
            <w:pPr>
              <w:spacing w:after="0" w:line="240" w:lineRule="auto"/>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Clase 9</w:t>
            </w:r>
          </w:p>
        </w:tc>
        <w:tc>
          <w:tcPr>
            <w:tcW w:w="1213" w:type="dxa"/>
            <w:tcBorders>
              <w:top w:val="nil"/>
              <w:left w:val="nil"/>
              <w:bottom w:val="single" w:sz="4" w:space="0" w:color="auto"/>
              <w:right w:val="single" w:sz="4" w:space="0" w:color="auto"/>
            </w:tcBorders>
            <w:shd w:val="clear" w:color="auto" w:fill="auto"/>
            <w:noWrap/>
            <w:vAlign w:val="bottom"/>
            <w:hideMark/>
          </w:tcPr>
          <w:p w14:paraId="2524C7A1"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0</w:t>
            </w:r>
          </w:p>
        </w:tc>
        <w:tc>
          <w:tcPr>
            <w:tcW w:w="1213" w:type="dxa"/>
            <w:tcBorders>
              <w:top w:val="nil"/>
              <w:left w:val="nil"/>
              <w:bottom w:val="single" w:sz="4" w:space="0" w:color="auto"/>
              <w:right w:val="single" w:sz="4" w:space="0" w:color="auto"/>
            </w:tcBorders>
            <w:shd w:val="clear" w:color="auto" w:fill="auto"/>
            <w:noWrap/>
            <w:vAlign w:val="bottom"/>
            <w:hideMark/>
          </w:tcPr>
          <w:p w14:paraId="0F0B1ED1"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0.00%</w:t>
            </w:r>
          </w:p>
        </w:tc>
      </w:tr>
      <w:tr w:rsidR="007100FB" w:rsidRPr="007100FB" w14:paraId="27803D9A" w14:textId="77777777" w:rsidTr="007100FB">
        <w:trPr>
          <w:trHeight w:val="17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6C286406" w14:textId="77777777" w:rsidR="007100FB" w:rsidRPr="007100FB" w:rsidRDefault="007100FB" w:rsidP="007100FB">
            <w:pPr>
              <w:spacing w:after="0" w:line="240" w:lineRule="auto"/>
              <w:rPr>
                <w:rFonts w:ascii="Arial Narrow" w:eastAsia="Times New Roman" w:hAnsi="Arial Narrow" w:cs="Calibri"/>
                <w:color w:val="000000"/>
                <w:sz w:val="16"/>
                <w:lang w:eastAsia="es-419"/>
              </w:rPr>
            </w:pPr>
            <w:proofErr w:type="spellStart"/>
            <w:r w:rsidRPr="007100FB">
              <w:rPr>
                <w:rFonts w:ascii="Arial Narrow" w:eastAsia="Times New Roman" w:hAnsi="Arial Narrow" w:cs="Calibri"/>
                <w:color w:val="000000"/>
                <w:sz w:val="16"/>
                <w:lang w:eastAsia="es-419"/>
              </w:rPr>
              <w:t>Calse</w:t>
            </w:r>
            <w:proofErr w:type="spellEnd"/>
            <w:r w:rsidRPr="007100FB">
              <w:rPr>
                <w:rFonts w:ascii="Arial Narrow" w:eastAsia="Times New Roman" w:hAnsi="Arial Narrow" w:cs="Calibri"/>
                <w:color w:val="000000"/>
                <w:sz w:val="16"/>
                <w:lang w:eastAsia="es-419"/>
              </w:rPr>
              <w:t xml:space="preserve"> 10</w:t>
            </w:r>
          </w:p>
        </w:tc>
        <w:tc>
          <w:tcPr>
            <w:tcW w:w="1213" w:type="dxa"/>
            <w:tcBorders>
              <w:top w:val="nil"/>
              <w:left w:val="nil"/>
              <w:bottom w:val="single" w:sz="4" w:space="0" w:color="auto"/>
              <w:right w:val="single" w:sz="4" w:space="0" w:color="auto"/>
            </w:tcBorders>
            <w:shd w:val="clear" w:color="auto" w:fill="auto"/>
            <w:noWrap/>
            <w:vAlign w:val="bottom"/>
            <w:hideMark/>
          </w:tcPr>
          <w:p w14:paraId="64922E04"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0</w:t>
            </w:r>
          </w:p>
        </w:tc>
        <w:tc>
          <w:tcPr>
            <w:tcW w:w="1213" w:type="dxa"/>
            <w:tcBorders>
              <w:top w:val="nil"/>
              <w:left w:val="nil"/>
              <w:bottom w:val="single" w:sz="4" w:space="0" w:color="auto"/>
              <w:right w:val="single" w:sz="4" w:space="0" w:color="auto"/>
            </w:tcBorders>
            <w:shd w:val="clear" w:color="auto" w:fill="auto"/>
            <w:noWrap/>
            <w:vAlign w:val="bottom"/>
            <w:hideMark/>
          </w:tcPr>
          <w:p w14:paraId="56FC48C3"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0.00%</w:t>
            </w:r>
          </w:p>
        </w:tc>
      </w:tr>
      <w:tr w:rsidR="007100FB" w:rsidRPr="007100FB" w14:paraId="76E10837" w14:textId="77777777" w:rsidTr="007100FB">
        <w:trPr>
          <w:trHeight w:val="17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7DC811D6" w14:textId="77777777" w:rsidR="007100FB" w:rsidRPr="007100FB" w:rsidRDefault="007100FB" w:rsidP="007100FB">
            <w:pPr>
              <w:spacing w:after="0" w:line="240" w:lineRule="auto"/>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Clase 11</w:t>
            </w:r>
          </w:p>
        </w:tc>
        <w:tc>
          <w:tcPr>
            <w:tcW w:w="1213" w:type="dxa"/>
            <w:tcBorders>
              <w:top w:val="nil"/>
              <w:left w:val="nil"/>
              <w:bottom w:val="single" w:sz="4" w:space="0" w:color="auto"/>
              <w:right w:val="single" w:sz="4" w:space="0" w:color="auto"/>
            </w:tcBorders>
            <w:shd w:val="clear" w:color="auto" w:fill="auto"/>
            <w:noWrap/>
            <w:vAlign w:val="bottom"/>
            <w:hideMark/>
          </w:tcPr>
          <w:p w14:paraId="7F613739"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0</w:t>
            </w:r>
          </w:p>
        </w:tc>
        <w:tc>
          <w:tcPr>
            <w:tcW w:w="1213" w:type="dxa"/>
            <w:tcBorders>
              <w:top w:val="nil"/>
              <w:left w:val="nil"/>
              <w:bottom w:val="single" w:sz="4" w:space="0" w:color="auto"/>
              <w:right w:val="single" w:sz="4" w:space="0" w:color="auto"/>
            </w:tcBorders>
            <w:shd w:val="clear" w:color="auto" w:fill="auto"/>
            <w:noWrap/>
            <w:vAlign w:val="bottom"/>
            <w:hideMark/>
          </w:tcPr>
          <w:p w14:paraId="4F9088E8"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0.00%</w:t>
            </w:r>
          </w:p>
        </w:tc>
      </w:tr>
      <w:tr w:rsidR="007100FB" w:rsidRPr="007100FB" w14:paraId="09052920" w14:textId="77777777" w:rsidTr="007100FB">
        <w:trPr>
          <w:trHeight w:val="17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32052150" w14:textId="77777777" w:rsidR="007100FB" w:rsidRPr="007100FB" w:rsidRDefault="007100FB" w:rsidP="007100FB">
            <w:pPr>
              <w:spacing w:after="0" w:line="240" w:lineRule="auto"/>
              <w:rPr>
                <w:rFonts w:ascii="Arial Narrow" w:eastAsia="Times New Roman" w:hAnsi="Arial Narrow" w:cs="Calibri"/>
                <w:color w:val="000000"/>
                <w:sz w:val="16"/>
                <w:lang w:eastAsia="es-419"/>
              </w:rPr>
            </w:pPr>
            <w:proofErr w:type="spellStart"/>
            <w:r w:rsidRPr="007100FB">
              <w:rPr>
                <w:rFonts w:ascii="Arial Narrow" w:eastAsia="Times New Roman" w:hAnsi="Arial Narrow" w:cs="Calibri"/>
                <w:color w:val="000000"/>
                <w:sz w:val="16"/>
                <w:lang w:eastAsia="es-419"/>
              </w:rPr>
              <w:t>Calse</w:t>
            </w:r>
            <w:proofErr w:type="spellEnd"/>
            <w:r w:rsidRPr="007100FB">
              <w:rPr>
                <w:rFonts w:ascii="Arial Narrow" w:eastAsia="Times New Roman" w:hAnsi="Arial Narrow" w:cs="Calibri"/>
                <w:color w:val="000000"/>
                <w:sz w:val="16"/>
                <w:lang w:eastAsia="es-419"/>
              </w:rPr>
              <w:t xml:space="preserve"> 12 </w:t>
            </w:r>
          </w:p>
        </w:tc>
        <w:tc>
          <w:tcPr>
            <w:tcW w:w="1213" w:type="dxa"/>
            <w:tcBorders>
              <w:top w:val="nil"/>
              <w:left w:val="nil"/>
              <w:bottom w:val="single" w:sz="4" w:space="0" w:color="auto"/>
              <w:right w:val="single" w:sz="4" w:space="0" w:color="auto"/>
            </w:tcBorders>
            <w:shd w:val="clear" w:color="auto" w:fill="auto"/>
            <w:noWrap/>
            <w:vAlign w:val="bottom"/>
            <w:hideMark/>
          </w:tcPr>
          <w:p w14:paraId="09DBD34E"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0</w:t>
            </w:r>
          </w:p>
        </w:tc>
        <w:tc>
          <w:tcPr>
            <w:tcW w:w="1213" w:type="dxa"/>
            <w:tcBorders>
              <w:top w:val="nil"/>
              <w:left w:val="nil"/>
              <w:bottom w:val="single" w:sz="4" w:space="0" w:color="auto"/>
              <w:right w:val="single" w:sz="4" w:space="0" w:color="auto"/>
            </w:tcBorders>
            <w:shd w:val="clear" w:color="auto" w:fill="auto"/>
            <w:noWrap/>
            <w:vAlign w:val="bottom"/>
            <w:hideMark/>
          </w:tcPr>
          <w:p w14:paraId="514617A0"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0.00%</w:t>
            </w:r>
          </w:p>
        </w:tc>
      </w:tr>
      <w:tr w:rsidR="007100FB" w:rsidRPr="007100FB" w14:paraId="10D36893" w14:textId="77777777" w:rsidTr="007100FB">
        <w:trPr>
          <w:trHeight w:val="17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2607557E" w14:textId="77777777" w:rsidR="007100FB" w:rsidRPr="007100FB" w:rsidRDefault="007100FB" w:rsidP="007100FB">
            <w:pPr>
              <w:spacing w:after="0" w:line="240" w:lineRule="auto"/>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Clase 13</w:t>
            </w:r>
          </w:p>
        </w:tc>
        <w:tc>
          <w:tcPr>
            <w:tcW w:w="1213" w:type="dxa"/>
            <w:tcBorders>
              <w:top w:val="nil"/>
              <w:left w:val="nil"/>
              <w:bottom w:val="single" w:sz="4" w:space="0" w:color="auto"/>
              <w:right w:val="single" w:sz="4" w:space="0" w:color="auto"/>
            </w:tcBorders>
            <w:shd w:val="clear" w:color="auto" w:fill="auto"/>
            <w:noWrap/>
            <w:vAlign w:val="bottom"/>
            <w:hideMark/>
          </w:tcPr>
          <w:p w14:paraId="02678457"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0</w:t>
            </w:r>
          </w:p>
        </w:tc>
        <w:tc>
          <w:tcPr>
            <w:tcW w:w="1213" w:type="dxa"/>
            <w:tcBorders>
              <w:top w:val="nil"/>
              <w:left w:val="nil"/>
              <w:bottom w:val="single" w:sz="4" w:space="0" w:color="auto"/>
              <w:right w:val="single" w:sz="4" w:space="0" w:color="auto"/>
            </w:tcBorders>
            <w:shd w:val="clear" w:color="auto" w:fill="auto"/>
            <w:noWrap/>
            <w:vAlign w:val="bottom"/>
            <w:hideMark/>
          </w:tcPr>
          <w:p w14:paraId="584CAE9B" w14:textId="77777777" w:rsidR="007100FB" w:rsidRPr="007100FB" w:rsidRDefault="007100FB" w:rsidP="007100FB">
            <w:pPr>
              <w:spacing w:after="0" w:line="240" w:lineRule="auto"/>
              <w:jc w:val="center"/>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0.00%</w:t>
            </w:r>
          </w:p>
        </w:tc>
      </w:tr>
      <w:tr w:rsidR="007100FB" w:rsidRPr="007100FB" w14:paraId="3F02DFC9" w14:textId="77777777" w:rsidTr="007100FB">
        <w:trPr>
          <w:trHeight w:val="170"/>
          <w:jc w:val="center"/>
        </w:trPr>
        <w:tc>
          <w:tcPr>
            <w:tcW w:w="1213" w:type="dxa"/>
            <w:tcBorders>
              <w:top w:val="nil"/>
              <w:left w:val="single" w:sz="4" w:space="0" w:color="auto"/>
              <w:bottom w:val="single" w:sz="4" w:space="0" w:color="auto"/>
              <w:right w:val="single" w:sz="4" w:space="0" w:color="auto"/>
            </w:tcBorders>
            <w:shd w:val="clear" w:color="auto" w:fill="auto"/>
            <w:noWrap/>
            <w:vAlign w:val="bottom"/>
            <w:hideMark/>
          </w:tcPr>
          <w:p w14:paraId="195F87FA" w14:textId="77777777" w:rsidR="007100FB" w:rsidRPr="007100FB" w:rsidRDefault="007100FB" w:rsidP="007100FB">
            <w:pPr>
              <w:spacing w:after="0" w:line="240" w:lineRule="auto"/>
              <w:rPr>
                <w:rFonts w:ascii="Arial Narrow" w:eastAsia="Times New Roman" w:hAnsi="Arial Narrow" w:cs="Calibri"/>
                <w:b/>
                <w:bCs/>
                <w:color w:val="000000"/>
                <w:sz w:val="16"/>
                <w:lang w:eastAsia="es-419"/>
              </w:rPr>
            </w:pPr>
            <w:r w:rsidRPr="007100FB">
              <w:rPr>
                <w:rFonts w:ascii="Arial Narrow" w:eastAsia="Times New Roman" w:hAnsi="Arial Narrow" w:cs="Calibri"/>
                <w:b/>
                <w:bCs/>
                <w:color w:val="000000"/>
                <w:sz w:val="16"/>
                <w:lang w:eastAsia="es-419"/>
              </w:rPr>
              <w:t>TOTAL</w:t>
            </w:r>
          </w:p>
        </w:tc>
        <w:tc>
          <w:tcPr>
            <w:tcW w:w="1213" w:type="dxa"/>
            <w:tcBorders>
              <w:top w:val="nil"/>
              <w:left w:val="nil"/>
              <w:bottom w:val="single" w:sz="4" w:space="0" w:color="auto"/>
              <w:right w:val="single" w:sz="4" w:space="0" w:color="auto"/>
            </w:tcBorders>
            <w:shd w:val="clear" w:color="auto" w:fill="auto"/>
            <w:noWrap/>
            <w:vAlign w:val="bottom"/>
            <w:hideMark/>
          </w:tcPr>
          <w:p w14:paraId="00F03A9F" w14:textId="77777777" w:rsidR="007100FB" w:rsidRPr="007100FB" w:rsidRDefault="007100FB" w:rsidP="007100FB">
            <w:pPr>
              <w:spacing w:after="0" w:line="240" w:lineRule="auto"/>
              <w:jc w:val="center"/>
              <w:rPr>
                <w:rFonts w:ascii="Arial Narrow" w:eastAsia="Times New Roman" w:hAnsi="Arial Narrow" w:cs="Calibri"/>
                <w:b/>
                <w:bCs/>
                <w:color w:val="000000"/>
                <w:sz w:val="16"/>
                <w:lang w:eastAsia="es-419"/>
              </w:rPr>
            </w:pPr>
            <w:r w:rsidRPr="007100FB">
              <w:rPr>
                <w:rFonts w:ascii="Arial Narrow" w:eastAsia="Times New Roman" w:hAnsi="Arial Narrow" w:cs="Calibri"/>
                <w:b/>
                <w:bCs/>
                <w:color w:val="000000"/>
                <w:sz w:val="16"/>
                <w:lang w:eastAsia="es-419"/>
              </w:rPr>
              <w:t>90</w:t>
            </w:r>
          </w:p>
        </w:tc>
        <w:tc>
          <w:tcPr>
            <w:tcW w:w="1213" w:type="dxa"/>
            <w:tcBorders>
              <w:top w:val="nil"/>
              <w:left w:val="nil"/>
              <w:bottom w:val="single" w:sz="4" w:space="0" w:color="auto"/>
              <w:right w:val="single" w:sz="4" w:space="0" w:color="auto"/>
            </w:tcBorders>
            <w:shd w:val="clear" w:color="auto" w:fill="auto"/>
            <w:noWrap/>
            <w:vAlign w:val="bottom"/>
            <w:hideMark/>
          </w:tcPr>
          <w:p w14:paraId="1B058D1A" w14:textId="77777777" w:rsidR="007100FB" w:rsidRPr="007100FB" w:rsidRDefault="007100FB" w:rsidP="007100FB">
            <w:pPr>
              <w:spacing w:after="0" w:line="240" w:lineRule="auto"/>
              <w:rPr>
                <w:rFonts w:ascii="Arial Narrow" w:eastAsia="Times New Roman" w:hAnsi="Arial Narrow" w:cs="Calibri"/>
                <w:color w:val="000000"/>
                <w:sz w:val="16"/>
                <w:lang w:eastAsia="es-419"/>
              </w:rPr>
            </w:pPr>
            <w:r w:rsidRPr="007100FB">
              <w:rPr>
                <w:rFonts w:ascii="Arial Narrow" w:eastAsia="Times New Roman" w:hAnsi="Arial Narrow" w:cs="Calibri"/>
                <w:color w:val="000000"/>
                <w:sz w:val="16"/>
                <w:lang w:eastAsia="es-419"/>
              </w:rPr>
              <w:t> </w:t>
            </w:r>
          </w:p>
        </w:tc>
      </w:tr>
    </w:tbl>
    <w:p w14:paraId="250B10E5" w14:textId="5AEC19DF" w:rsidR="008263D2" w:rsidRDefault="007100FB" w:rsidP="00315DC0">
      <w:pPr>
        <w:pStyle w:val="Prrafodelista"/>
        <w:ind w:left="0"/>
        <w:jc w:val="both"/>
        <w:rPr>
          <w:rFonts w:ascii="Times New Roman" w:hAnsi="Times New Roman" w:cs="Times New Roman"/>
          <w:szCs w:val="24"/>
          <w:lang w:val="es-419"/>
        </w:rPr>
      </w:pPr>
      <w:r>
        <w:rPr>
          <w:rFonts w:ascii="Arial Narrow" w:hAnsi="Arial Narrow" w:cs="Times New Roman"/>
          <w:sz w:val="20"/>
          <w:szCs w:val="24"/>
          <w:lang w:val="es-419"/>
        </w:rPr>
        <w:t xml:space="preserve">                                                                *) </w:t>
      </w:r>
      <w:r w:rsidRPr="00D57416">
        <w:rPr>
          <w:rFonts w:ascii="Arial Narrow" w:hAnsi="Arial Narrow" w:cs="Times New Roman"/>
          <w:sz w:val="20"/>
          <w:szCs w:val="24"/>
          <w:lang w:val="es-419"/>
        </w:rPr>
        <w:t>Mas 2 camiones</w:t>
      </w:r>
      <w:r>
        <w:rPr>
          <w:rFonts w:ascii="Arial Narrow" w:hAnsi="Arial Narrow" w:cs="Times New Roman"/>
          <w:sz w:val="20"/>
          <w:szCs w:val="24"/>
          <w:lang w:val="es-419"/>
        </w:rPr>
        <w:t xml:space="preserve"> para redondear el TPDA</w:t>
      </w:r>
    </w:p>
    <w:p w14:paraId="41DA5376" w14:textId="77777777" w:rsidR="00E218EB" w:rsidRPr="00315DC0" w:rsidRDefault="00E218EB" w:rsidP="00315DC0">
      <w:pPr>
        <w:pStyle w:val="Prrafodelista"/>
        <w:ind w:left="0"/>
        <w:jc w:val="both"/>
        <w:rPr>
          <w:rFonts w:ascii="Times New Roman" w:hAnsi="Times New Roman" w:cs="Times New Roman"/>
          <w:szCs w:val="24"/>
          <w:lang w:val="es-419"/>
        </w:rPr>
      </w:pPr>
    </w:p>
    <w:p w14:paraId="3DCA1F90" w14:textId="77777777" w:rsidR="00792BF3" w:rsidRDefault="00792BF3" w:rsidP="00EF54B4">
      <w:pPr>
        <w:pStyle w:val="Prrafodelista"/>
        <w:spacing w:after="0" w:line="360" w:lineRule="auto"/>
        <w:ind w:left="0"/>
        <w:jc w:val="both"/>
        <w:rPr>
          <w:rFonts w:ascii="Times New Roman" w:hAnsi="Times New Roman" w:cs="Times New Roman"/>
          <w:b/>
          <w:sz w:val="24"/>
          <w:szCs w:val="24"/>
          <w:u w:val="single"/>
          <w:lang w:val="es-419"/>
        </w:rPr>
      </w:pPr>
    </w:p>
    <w:p w14:paraId="702D7A75" w14:textId="77777777" w:rsidR="00792BF3" w:rsidRDefault="00792BF3" w:rsidP="00EF54B4">
      <w:pPr>
        <w:pStyle w:val="Prrafodelista"/>
        <w:spacing w:after="0" w:line="360" w:lineRule="auto"/>
        <w:ind w:left="0"/>
        <w:jc w:val="both"/>
        <w:rPr>
          <w:rFonts w:ascii="Times New Roman" w:hAnsi="Times New Roman" w:cs="Times New Roman"/>
          <w:b/>
          <w:sz w:val="24"/>
          <w:szCs w:val="24"/>
          <w:u w:val="single"/>
          <w:lang w:val="es-419"/>
        </w:rPr>
      </w:pPr>
    </w:p>
    <w:p w14:paraId="6AA6B29E" w14:textId="77777777" w:rsidR="00792BF3" w:rsidRDefault="00792BF3" w:rsidP="00EF54B4">
      <w:pPr>
        <w:pStyle w:val="Prrafodelista"/>
        <w:spacing w:after="0" w:line="360" w:lineRule="auto"/>
        <w:ind w:left="0"/>
        <w:jc w:val="both"/>
        <w:rPr>
          <w:rFonts w:ascii="Times New Roman" w:hAnsi="Times New Roman" w:cs="Times New Roman"/>
          <w:b/>
          <w:sz w:val="24"/>
          <w:szCs w:val="24"/>
          <w:u w:val="single"/>
          <w:lang w:val="es-419"/>
        </w:rPr>
        <w:sectPr w:rsidR="00792BF3" w:rsidSect="00BD6AD2">
          <w:pgSz w:w="11906" w:h="16838" w:code="9"/>
          <w:pgMar w:top="1418" w:right="1701" w:bottom="1418" w:left="1418" w:header="567" w:footer="567" w:gutter="0"/>
          <w:pgNumType w:start="173"/>
          <w:cols w:space="708"/>
          <w:docGrid w:linePitch="360"/>
        </w:sectPr>
      </w:pPr>
    </w:p>
    <w:p w14:paraId="3AD23EB9" w14:textId="4E4F2FB2" w:rsidR="008F61B6" w:rsidRDefault="008F61B6" w:rsidP="008F61B6">
      <w:pPr>
        <w:spacing w:line="276" w:lineRule="auto"/>
        <w:jc w:val="both"/>
        <w:rPr>
          <w:rFonts w:ascii="Times New Roman" w:hAnsi="Times New Roman" w:cs="Times New Roman"/>
          <w:b/>
          <w:sz w:val="36"/>
          <w:szCs w:val="36"/>
        </w:rPr>
      </w:pPr>
      <w:r>
        <w:rPr>
          <w:rFonts w:ascii="Times New Roman" w:hAnsi="Times New Roman" w:cs="Times New Roman"/>
          <w:b/>
          <w:sz w:val="36"/>
          <w:szCs w:val="36"/>
          <w:u w:val="single"/>
        </w:rPr>
        <w:lastRenderedPageBreak/>
        <w:t>ANEXO D</w:t>
      </w:r>
      <w:r>
        <w:rPr>
          <w:rFonts w:ascii="Times New Roman" w:hAnsi="Times New Roman" w:cs="Times New Roman"/>
          <w:b/>
          <w:sz w:val="36"/>
          <w:szCs w:val="36"/>
        </w:rPr>
        <w:t xml:space="preserve">: </w:t>
      </w:r>
      <w:r w:rsidRPr="008F61B6">
        <w:rPr>
          <w:rFonts w:ascii="Times New Roman" w:hAnsi="Times New Roman" w:cs="Times New Roman"/>
          <w:b/>
          <w:sz w:val="32"/>
          <w:szCs w:val="36"/>
        </w:rPr>
        <w:t>RESULTADOS DE ANÁLISIS DE PAVIMENTO RÍGIDO POR EL MÉTODO MÉCANISTICO-EMPÍRICO USANDO DISMEP</w:t>
      </w:r>
    </w:p>
    <w:tbl>
      <w:tblPr>
        <w:tblW w:w="8600" w:type="dxa"/>
        <w:tblCellMar>
          <w:left w:w="70" w:type="dxa"/>
          <w:right w:w="70" w:type="dxa"/>
        </w:tblCellMar>
        <w:tblLook w:val="04A0" w:firstRow="1" w:lastRow="0" w:firstColumn="1" w:lastColumn="0" w:noHBand="0" w:noVBand="1"/>
      </w:tblPr>
      <w:tblGrid>
        <w:gridCol w:w="640"/>
        <w:gridCol w:w="1240"/>
        <w:gridCol w:w="1560"/>
        <w:gridCol w:w="860"/>
        <w:gridCol w:w="640"/>
        <w:gridCol w:w="1240"/>
        <w:gridCol w:w="1560"/>
        <w:gridCol w:w="860"/>
      </w:tblGrid>
      <w:tr w:rsidR="007F6BEF" w:rsidRPr="007F6BEF" w14:paraId="4C09CF80" w14:textId="77777777" w:rsidTr="007F6BEF">
        <w:trPr>
          <w:trHeight w:val="450"/>
        </w:trPr>
        <w:tc>
          <w:tcPr>
            <w:tcW w:w="6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9DCB2D9"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Mes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2C5DCD7"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Transversal (%)</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BB5EBD0"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Escalonamiento (cm)</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D245DE2"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IRI final (cm/km)</w:t>
            </w:r>
          </w:p>
        </w:tc>
        <w:tc>
          <w:tcPr>
            <w:tcW w:w="6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7328058"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Mes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7727042"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Transversal (%)</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C4967F9"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Escalonamiento (cm)</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72686AF"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IRI final (cm/km)</w:t>
            </w:r>
          </w:p>
        </w:tc>
      </w:tr>
      <w:tr w:rsidR="007F6BEF" w:rsidRPr="007F6BEF" w14:paraId="567748B3" w14:textId="77777777" w:rsidTr="007F6BEF">
        <w:trPr>
          <w:trHeight w:val="450"/>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2F6A38DE"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19146E8C"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FE1B8CA"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517B059B"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14:paraId="7792FE8C"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5D3C28A2"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7EFBEB8"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737479F3"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r>
      <w:tr w:rsidR="007F6BEF" w:rsidRPr="007F6BEF" w14:paraId="63FC1101"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92CEAB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w:t>
            </w:r>
          </w:p>
        </w:tc>
        <w:tc>
          <w:tcPr>
            <w:tcW w:w="1240" w:type="dxa"/>
            <w:tcBorders>
              <w:top w:val="nil"/>
              <w:left w:val="nil"/>
              <w:bottom w:val="single" w:sz="4" w:space="0" w:color="auto"/>
              <w:right w:val="single" w:sz="4" w:space="0" w:color="auto"/>
            </w:tcBorders>
            <w:shd w:val="clear" w:color="auto" w:fill="auto"/>
            <w:vAlign w:val="center"/>
            <w:hideMark/>
          </w:tcPr>
          <w:p w14:paraId="0B36749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0.001</w:t>
            </w:r>
          </w:p>
        </w:tc>
        <w:tc>
          <w:tcPr>
            <w:tcW w:w="1560" w:type="dxa"/>
            <w:tcBorders>
              <w:top w:val="nil"/>
              <w:left w:val="nil"/>
              <w:bottom w:val="single" w:sz="4" w:space="0" w:color="auto"/>
              <w:right w:val="single" w:sz="4" w:space="0" w:color="auto"/>
            </w:tcBorders>
            <w:shd w:val="clear" w:color="auto" w:fill="auto"/>
            <w:vAlign w:val="center"/>
            <w:hideMark/>
          </w:tcPr>
          <w:p w14:paraId="43225D4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3.39E-11</w:t>
            </w:r>
          </w:p>
        </w:tc>
        <w:tc>
          <w:tcPr>
            <w:tcW w:w="860" w:type="dxa"/>
            <w:tcBorders>
              <w:top w:val="nil"/>
              <w:left w:val="nil"/>
              <w:bottom w:val="single" w:sz="4" w:space="0" w:color="auto"/>
              <w:right w:val="single" w:sz="4" w:space="0" w:color="auto"/>
            </w:tcBorders>
            <w:shd w:val="clear" w:color="auto" w:fill="auto"/>
            <w:vAlign w:val="center"/>
            <w:hideMark/>
          </w:tcPr>
          <w:p w14:paraId="18604F2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128.963</w:t>
            </w:r>
          </w:p>
        </w:tc>
        <w:tc>
          <w:tcPr>
            <w:tcW w:w="640" w:type="dxa"/>
            <w:tcBorders>
              <w:top w:val="nil"/>
              <w:left w:val="nil"/>
              <w:bottom w:val="single" w:sz="4" w:space="0" w:color="auto"/>
              <w:right w:val="single" w:sz="4" w:space="0" w:color="auto"/>
            </w:tcBorders>
            <w:shd w:val="clear" w:color="auto" w:fill="auto"/>
            <w:noWrap/>
            <w:vAlign w:val="bottom"/>
            <w:hideMark/>
          </w:tcPr>
          <w:p w14:paraId="41C911B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41</w:t>
            </w:r>
          </w:p>
        </w:tc>
        <w:tc>
          <w:tcPr>
            <w:tcW w:w="1240" w:type="dxa"/>
            <w:tcBorders>
              <w:top w:val="nil"/>
              <w:left w:val="nil"/>
              <w:bottom w:val="single" w:sz="4" w:space="0" w:color="auto"/>
              <w:right w:val="single" w:sz="4" w:space="0" w:color="auto"/>
            </w:tcBorders>
            <w:shd w:val="clear" w:color="auto" w:fill="auto"/>
            <w:vAlign w:val="center"/>
            <w:hideMark/>
          </w:tcPr>
          <w:p w14:paraId="59B85F3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0.449</w:t>
            </w:r>
          </w:p>
        </w:tc>
        <w:tc>
          <w:tcPr>
            <w:tcW w:w="1560" w:type="dxa"/>
            <w:tcBorders>
              <w:top w:val="nil"/>
              <w:left w:val="nil"/>
              <w:bottom w:val="single" w:sz="4" w:space="0" w:color="auto"/>
              <w:right w:val="single" w:sz="4" w:space="0" w:color="auto"/>
            </w:tcBorders>
            <w:shd w:val="clear" w:color="auto" w:fill="auto"/>
            <w:vAlign w:val="center"/>
            <w:hideMark/>
          </w:tcPr>
          <w:p w14:paraId="11295F0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1.66E-04</w:t>
            </w:r>
          </w:p>
        </w:tc>
        <w:tc>
          <w:tcPr>
            <w:tcW w:w="860" w:type="dxa"/>
            <w:tcBorders>
              <w:top w:val="nil"/>
              <w:left w:val="nil"/>
              <w:bottom w:val="single" w:sz="4" w:space="0" w:color="auto"/>
              <w:right w:val="single" w:sz="4" w:space="0" w:color="auto"/>
            </w:tcBorders>
            <w:shd w:val="clear" w:color="auto" w:fill="auto"/>
            <w:vAlign w:val="center"/>
            <w:hideMark/>
          </w:tcPr>
          <w:p w14:paraId="7B2F632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125.663</w:t>
            </w:r>
          </w:p>
        </w:tc>
      </w:tr>
      <w:tr w:rsidR="007F6BEF" w:rsidRPr="007F6BEF" w14:paraId="67077443"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8254FF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w:t>
            </w:r>
          </w:p>
        </w:tc>
        <w:tc>
          <w:tcPr>
            <w:tcW w:w="1240" w:type="dxa"/>
            <w:tcBorders>
              <w:top w:val="nil"/>
              <w:left w:val="nil"/>
              <w:bottom w:val="single" w:sz="4" w:space="0" w:color="auto"/>
              <w:right w:val="single" w:sz="4" w:space="0" w:color="auto"/>
            </w:tcBorders>
            <w:shd w:val="clear" w:color="auto" w:fill="auto"/>
            <w:vAlign w:val="center"/>
            <w:hideMark/>
          </w:tcPr>
          <w:p w14:paraId="2A79B98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0.004</w:t>
            </w:r>
          </w:p>
        </w:tc>
        <w:tc>
          <w:tcPr>
            <w:tcW w:w="1560" w:type="dxa"/>
            <w:tcBorders>
              <w:top w:val="nil"/>
              <w:left w:val="nil"/>
              <w:bottom w:val="single" w:sz="4" w:space="0" w:color="auto"/>
              <w:right w:val="single" w:sz="4" w:space="0" w:color="auto"/>
            </w:tcBorders>
            <w:shd w:val="clear" w:color="auto" w:fill="auto"/>
            <w:vAlign w:val="center"/>
            <w:hideMark/>
          </w:tcPr>
          <w:p w14:paraId="1AD05BF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8.72E-09</w:t>
            </w:r>
          </w:p>
        </w:tc>
        <w:tc>
          <w:tcPr>
            <w:tcW w:w="860" w:type="dxa"/>
            <w:tcBorders>
              <w:top w:val="nil"/>
              <w:left w:val="nil"/>
              <w:bottom w:val="single" w:sz="4" w:space="0" w:color="auto"/>
              <w:right w:val="single" w:sz="4" w:space="0" w:color="auto"/>
            </w:tcBorders>
            <w:shd w:val="clear" w:color="auto" w:fill="auto"/>
            <w:vAlign w:val="center"/>
            <w:hideMark/>
          </w:tcPr>
          <w:p w14:paraId="46651BB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128.173</w:t>
            </w:r>
          </w:p>
        </w:tc>
        <w:tc>
          <w:tcPr>
            <w:tcW w:w="640" w:type="dxa"/>
            <w:tcBorders>
              <w:top w:val="nil"/>
              <w:left w:val="nil"/>
              <w:bottom w:val="single" w:sz="4" w:space="0" w:color="auto"/>
              <w:right w:val="single" w:sz="4" w:space="0" w:color="auto"/>
            </w:tcBorders>
            <w:shd w:val="clear" w:color="auto" w:fill="auto"/>
            <w:noWrap/>
            <w:vAlign w:val="bottom"/>
            <w:hideMark/>
          </w:tcPr>
          <w:p w14:paraId="2FE47D5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42</w:t>
            </w:r>
          </w:p>
        </w:tc>
        <w:tc>
          <w:tcPr>
            <w:tcW w:w="1240" w:type="dxa"/>
            <w:tcBorders>
              <w:top w:val="nil"/>
              <w:left w:val="nil"/>
              <w:bottom w:val="single" w:sz="4" w:space="0" w:color="auto"/>
              <w:right w:val="single" w:sz="4" w:space="0" w:color="auto"/>
            </w:tcBorders>
            <w:shd w:val="clear" w:color="auto" w:fill="auto"/>
            <w:vAlign w:val="center"/>
            <w:hideMark/>
          </w:tcPr>
          <w:p w14:paraId="6BAA42B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0.466</w:t>
            </w:r>
          </w:p>
        </w:tc>
        <w:tc>
          <w:tcPr>
            <w:tcW w:w="1560" w:type="dxa"/>
            <w:tcBorders>
              <w:top w:val="nil"/>
              <w:left w:val="nil"/>
              <w:bottom w:val="single" w:sz="4" w:space="0" w:color="auto"/>
              <w:right w:val="single" w:sz="4" w:space="0" w:color="auto"/>
            </w:tcBorders>
            <w:shd w:val="clear" w:color="auto" w:fill="auto"/>
            <w:vAlign w:val="center"/>
            <w:hideMark/>
          </w:tcPr>
          <w:p w14:paraId="7DCEF9F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1.79E-04</w:t>
            </w:r>
          </w:p>
        </w:tc>
        <w:tc>
          <w:tcPr>
            <w:tcW w:w="860" w:type="dxa"/>
            <w:tcBorders>
              <w:top w:val="nil"/>
              <w:left w:val="nil"/>
              <w:bottom w:val="single" w:sz="4" w:space="0" w:color="auto"/>
              <w:right w:val="single" w:sz="4" w:space="0" w:color="auto"/>
            </w:tcBorders>
            <w:shd w:val="clear" w:color="auto" w:fill="auto"/>
            <w:vAlign w:val="center"/>
            <w:hideMark/>
          </w:tcPr>
          <w:p w14:paraId="08595B1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125.717</w:t>
            </w:r>
          </w:p>
        </w:tc>
      </w:tr>
      <w:tr w:rsidR="007F6BEF" w:rsidRPr="007F6BEF" w14:paraId="201C24A3"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4042D6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w:t>
            </w:r>
          </w:p>
        </w:tc>
        <w:tc>
          <w:tcPr>
            <w:tcW w:w="1240" w:type="dxa"/>
            <w:tcBorders>
              <w:top w:val="nil"/>
              <w:left w:val="nil"/>
              <w:bottom w:val="single" w:sz="4" w:space="0" w:color="auto"/>
              <w:right w:val="single" w:sz="4" w:space="0" w:color="auto"/>
            </w:tcBorders>
            <w:shd w:val="clear" w:color="auto" w:fill="auto"/>
            <w:vAlign w:val="center"/>
            <w:hideMark/>
          </w:tcPr>
          <w:p w14:paraId="4F4F3E1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0.007</w:t>
            </w:r>
          </w:p>
        </w:tc>
        <w:tc>
          <w:tcPr>
            <w:tcW w:w="1560" w:type="dxa"/>
            <w:tcBorders>
              <w:top w:val="nil"/>
              <w:left w:val="nil"/>
              <w:bottom w:val="single" w:sz="4" w:space="0" w:color="auto"/>
              <w:right w:val="single" w:sz="4" w:space="0" w:color="auto"/>
            </w:tcBorders>
            <w:shd w:val="clear" w:color="auto" w:fill="auto"/>
            <w:vAlign w:val="center"/>
            <w:hideMark/>
          </w:tcPr>
          <w:p w14:paraId="2E0E82A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4.08E-08</w:t>
            </w:r>
          </w:p>
        </w:tc>
        <w:tc>
          <w:tcPr>
            <w:tcW w:w="860" w:type="dxa"/>
            <w:tcBorders>
              <w:top w:val="nil"/>
              <w:left w:val="nil"/>
              <w:bottom w:val="single" w:sz="4" w:space="0" w:color="auto"/>
              <w:right w:val="single" w:sz="4" w:space="0" w:color="auto"/>
            </w:tcBorders>
            <w:shd w:val="clear" w:color="auto" w:fill="auto"/>
            <w:vAlign w:val="center"/>
            <w:hideMark/>
          </w:tcPr>
          <w:p w14:paraId="7DB7094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127.502</w:t>
            </w:r>
          </w:p>
        </w:tc>
        <w:tc>
          <w:tcPr>
            <w:tcW w:w="640" w:type="dxa"/>
            <w:tcBorders>
              <w:top w:val="nil"/>
              <w:left w:val="nil"/>
              <w:bottom w:val="single" w:sz="4" w:space="0" w:color="auto"/>
              <w:right w:val="single" w:sz="4" w:space="0" w:color="auto"/>
            </w:tcBorders>
            <w:shd w:val="clear" w:color="auto" w:fill="auto"/>
            <w:noWrap/>
            <w:vAlign w:val="bottom"/>
            <w:hideMark/>
          </w:tcPr>
          <w:p w14:paraId="71EB9CA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43</w:t>
            </w:r>
          </w:p>
        </w:tc>
        <w:tc>
          <w:tcPr>
            <w:tcW w:w="1240" w:type="dxa"/>
            <w:tcBorders>
              <w:top w:val="nil"/>
              <w:left w:val="nil"/>
              <w:bottom w:val="single" w:sz="4" w:space="0" w:color="auto"/>
              <w:right w:val="single" w:sz="4" w:space="0" w:color="auto"/>
            </w:tcBorders>
            <w:shd w:val="clear" w:color="auto" w:fill="auto"/>
            <w:vAlign w:val="center"/>
            <w:hideMark/>
          </w:tcPr>
          <w:p w14:paraId="76E5341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0.485</w:t>
            </w:r>
          </w:p>
        </w:tc>
        <w:tc>
          <w:tcPr>
            <w:tcW w:w="1560" w:type="dxa"/>
            <w:tcBorders>
              <w:top w:val="nil"/>
              <w:left w:val="nil"/>
              <w:bottom w:val="single" w:sz="4" w:space="0" w:color="auto"/>
              <w:right w:val="single" w:sz="4" w:space="0" w:color="auto"/>
            </w:tcBorders>
            <w:shd w:val="clear" w:color="auto" w:fill="auto"/>
            <w:vAlign w:val="center"/>
            <w:hideMark/>
          </w:tcPr>
          <w:p w14:paraId="520C419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1.93E-04</w:t>
            </w:r>
          </w:p>
        </w:tc>
        <w:tc>
          <w:tcPr>
            <w:tcW w:w="860" w:type="dxa"/>
            <w:tcBorders>
              <w:top w:val="nil"/>
              <w:left w:val="nil"/>
              <w:bottom w:val="single" w:sz="4" w:space="0" w:color="auto"/>
              <w:right w:val="single" w:sz="4" w:space="0" w:color="auto"/>
            </w:tcBorders>
            <w:shd w:val="clear" w:color="auto" w:fill="auto"/>
            <w:vAlign w:val="center"/>
            <w:hideMark/>
          </w:tcPr>
          <w:p w14:paraId="3B3CA1E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125.773</w:t>
            </w:r>
          </w:p>
        </w:tc>
      </w:tr>
      <w:tr w:rsidR="007F6BEF" w:rsidRPr="007F6BEF" w14:paraId="3E944B23"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2B6558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w:t>
            </w:r>
          </w:p>
        </w:tc>
        <w:tc>
          <w:tcPr>
            <w:tcW w:w="1240" w:type="dxa"/>
            <w:tcBorders>
              <w:top w:val="nil"/>
              <w:left w:val="nil"/>
              <w:bottom w:val="single" w:sz="4" w:space="0" w:color="auto"/>
              <w:right w:val="single" w:sz="4" w:space="0" w:color="auto"/>
            </w:tcBorders>
            <w:shd w:val="clear" w:color="auto" w:fill="auto"/>
            <w:vAlign w:val="center"/>
            <w:hideMark/>
          </w:tcPr>
          <w:p w14:paraId="57FB435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0.011</w:t>
            </w:r>
          </w:p>
        </w:tc>
        <w:tc>
          <w:tcPr>
            <w:tcW w:w="1560" w:type="dxa"/>
            <w:tcBorders>
              <w:top w:val="nil"/>
              <w:left w:val="nil"/>
              <w:bottom w:val="single" w:sz="4" w:space="0" w:color="auto"/>
              <w:right w:val="single" w:sz="4" w:space="0" w:color="auto"/>
            </w:tcBorders>
            <w:shd w:val="clear" w:color="auto" w:fill="auto"/>
            <w:vAlign w:val="center"/>
            <w:hideMark/>
          </w:tcPr>
          <w:p w14:paraId="5D52C4F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1.10E-07</w:t>
            </w:r>
          </w:p>
        </w:tc>
        <w:tc>
          <w:tcPr>
            <w:tcW w:w="860" w:type="dxa"/>
            <w:tcBorders>
              <w:top w:val="nil"/>
              <w:left w:val="nil"/>
              <w:bottom w:val="single" w:sz="4" w:space="0" w:color="auto"/>
              <w:right w:val="single" w:sz="4" w:space="0" w:color="auto"/>
            </w:tcBorders>
            <w:shd w:val="clear" w:color="auto" w:fill="auto"/>
            <w:vAlign w:val="center"/>
            <w:hideMark/>
          </w:tcPr>
          <w:p w14:paraId="4B5AC3D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127.000</w:t>
            </w:r>
          </w:p>
        </w:tc>
        <w:tc>
          <w:tcPr>
            <w:tcW w:w="640" w:type="dxa"/>
            <w:tcBorders>
              <w:top w:val="nil"/>
              <w:left w:val="nil"/>
              <w:bottom w:val="single" w:sz="4" w:space="0" w:color="auto"/>
              <w:right w:val="single" w:sz="4" w:space="0" w:color="auto"/>
            </w:tcBorders>
            <w:shd w:val="clear" w:color="auto" w:fill="auto"/>
            <w:noWrap/>
            <w:vAlign w:val="bottom"/>
            <w:hideMark/>
          </w:tcPr>
          <w:p w14:paraId="741905D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44</w:t>
            </w:r>
          </w:p>
        </w:tc>
        <w:tc>
          <w:tcPr>
            <w:tcW w:w="1240" w:type="dxa"/>
            <w:tcBorders>
              <w:top w:val="nil"/>
              <w:left w:val="nil"/>
              <w:bottom w:val="single" w:sz="4" w:space="0" w:color="auto"/>
              <w:right w:val="single" w:sz="4" w:space="0" w:color="auto"/>
            </w:tcBorders>
            <w:shd w:val="clear" w:color="auto" w:fill="auto"/>
            <w:vAlign w:val="center"/>
            <w:hideMark/>
          </w:tcPr>
          <w:p w14:paraId="7F0131E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0.504</w:t>
            </w:r>
          </w:p>
        </w:tc>
        <w:tc>
          <w:tcPr>
            <w:tcW w:w="1560" w:type="dxa"/>
            <w:tcBorders>
              <w:top w:val="nil"/>
              <w:left w:val="nil"/>
              <w:bottom w:val="single" w:sz="4" w:space="0" w:color="auto"/>
              <w:right w:val="single" w:sz="4" w:space="0" w:color="auto"/>
            </w:tcBorders>
            <w:shd w:val="clear" w:color="auto" w:fill="auto"/>
            <w:vAlign w:val="center"/>
            <w:hideMark/>
          </w:tcPr>
          <w:p w14:paraId="6BE3C12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2.07E-04</w:t>
            </w:r>
          </w:p>
        </w:tc>
        <w:tc>
          <w:tcPr>
            <w:tcW w:w="860" w:type="dxa"/>
            <w:tcBorders>
              <w:top w:val="nil"/>
              <w:left w:val="nil"/>
              <w:bottom w:val="single" w:sz="4" w:space="0" w:color="auto"/>
              <w:right w:val="single" w:sz="4" w:space="0" w:color="auto"/>
            </w:tcBorders>
            <w:shd w:val="clear" w:color="auto" w:fill="auto"/>
            <w:vAlign w:val="center"/>
            <w:hideMark/>
          </w:tcPr>
          <w:p w14:paraId="1B76FB5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125.830</w:t>
            </w:r>
          </w:p>
        </w:tc>
      </w:tr>
      <w:tr w:rsidR="007F6BEF" w:rsidRPr="007F6BEF" w14:paraId="18B2AF83"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A13491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w:t>
            </w:r>
          </w:p>
        </w:tc>
        <w:tc>
          <w:tcPr>
            <w:tcW w:w="1240" w:type="dxa"/>
            <w:tcBorders>
              <w:top w:val="nil"/>
              <w:left w:val="nil"/>
              <w:bottom w:val="single" w:sz="4" w:space="0" w:color="auto"/>
              <w:right w:val="single" w:sz="4" w:space="0" w:color="auto"/>
            </w:tcBorders>
            <w:shd w:val="clear" w:color="auto" w:fill="auto"/>
            <w:vAlign w:val="center"/>
            <w:hideMark/>
          </w:tcPr>
          <w:p w14:paraId="30E7ED3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0.016</w:t>
            </w:r>
          </w:p>
        </w:tc>
        <w:tc>
          <w:tcPr>
            <w:tcW w:w="1560" w:type="dxa"/>
            <w:tcBorders>
              <w:top w:val="nil"/>
              <w:left w:val="nil"/>
              <w:bottom w:val="single" w:sz="4" w:space="0" w:color="auto"/>
              <w:right w:val="single" w:sz="4" w:space="0" w:color="auto"/>
            </w:tcBorders>
            <w:shd w:val="clear" w:color="auto" w:fill="auto"/>
            <w:vAlign w:val="center"/>
            <w:hideMark/>
          </w:tcPr>
          <w:p w14:paraId="4C844C7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2.35E-07</w:t>
            </w:r>
          </w:p>
        </w:tc>
        <w:tc>
          <w:tcPr>
            <w:tcW w:w="860" w:type="dxa"/>
            <w:tcBorders>
              <w:top w:val="nil"/>
              <w:left w:val="nil"/>
              <w:bottom w:val="single" w:sz="4" w:space="0" w:color="auto"/>
              <w:right w:val="single" w:sz="4" w:space="0" w:color="auto"/>
            </w:tcBorders>
            <w:shd w:val="clear" w:color="auto" w:fill="auto"/>
            <w:vAlign w:val="center"/>
            <w:hideMark/>
          </w:tcPr>
          <w:p w14:paraId="0A766A3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126.616</w:t>
            </w:r>
          </w:p>
        </w:tc>
        <w:tc>
          <w:tcPr>
            <w:tcW w:w="640" w:type="dxa"/>
            <w:tcBorders>
              <w:top w:val="nil"/>
              <w:left w:val="nil"/>
              <w:bottom w:val="single" w:sz="4" w:space="0" w:color="auto"/>
              <w:right w:val="single" w:sz="4" w:space="0" w:color="auto"/>
            </w:tcBorders>
            <w:shd w:val="clear" w:color="auto" w:fill="auto"/>
            <w:noWrap/>
            <w:vAlign w:val="bottom"/>
            <w:hideMark/>
          </w:tcPr>
          <w:p w14:paraId="7BD68D6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45</w:t>
            </w:r>
          </w:p>
        </w:tc>
        <w:tc>
          <w:tcPr>
            <w:tcW w:w="1240" w:type="dxa"/>
            <w:tcBorders>
              <w:top w:val="nil"/>
              <w:left w:val="nil"/>
              <w:bottom w:val="single" w:sz="4" w:space="0" w:color="auto"/>
              <w:right w:val="single" w:sz="4" w:space="0" w:color="auto"/>
            </w:tcBorders>
            <w:shd w:val="clear" w:color="auto" w:fill="auto"/>
            <w:vAlign w:val="center"/>
            <w:hideMark/>
          </w:tcPr>
          <w:p w14:paraId="70FBDA8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0.522</w:t>
            </w:r>
          </w:p>
        </w:tc>
        <w:tc>
          <w:tcPr>
            <w:tcW w:w="1560" w:type="dxa"/>
            <w:tcBorders>
              <w:top w:val="nil"/>
              <w:left w:val="nil"/>
              <w:bottom w:val="single" w:sz="4" w:space="0" w:color="auto"/>
              <w:right w:val="single" w:sz="4" w:space="0" w:color="auto"/>
            </w:tcBorders>
            <w:shd w:val="clear" w:color="auto" w:fill="auto"/>
            <w:vAlign w:val="center"/>
            <w:hideMark/>
          </w:tcPr>
          <w:p w14:paraId="08FB176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2.22E-04</w:t>
            </w:r>
          </w:p>
        </w:tc>
        <w:tc>
          <w:tcPr>
            <w:tcW w:w="860" w:type="dxa"/>
            <w:tcBorders>
              <w:top w:val="nil"/>
              <w:left w:val="nil"/>
              <w:bottom w:val="single" w:sz="4" w:space="0" w:color="auto"/>
              <w:right w:val="single" w:sz="4" w:space="0" w:color="auto"/>
            </w:tcBorders>
            <w:shd w:val="clear" w:color="auto" w:fill="auto"/>
            <w:vAlign w:val="center"/>
            <w:hideMark/>
          </w:tcPr>
          <w:p w14:paraId="23BCAFD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125.888</w:t>
            </w:r>
          </w:p>
        </w:tc>
      </w:tr>
      <w:tr w:rsidR="007F6BEF" w:rsidRPr="007F6BEF" w14:paraId="3D3E2DE0"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A03F75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w:t>
            </w:r>
          </w:p>
        </w:tc>
        <w:tc>
          <w:tcPr>
            <w:tcW w:w="1240" w:type="dxa"/>
            <w:tcBorders>
              <w:top w:val="nil"/>
              <w:left w:val="nil"/>
              <w:bottom w:val="single" w:sz="4" w:space="0" w:color="auto"/>
              <w:right w:val="single" w:sz="4" w:space="0" w:color="auto"/>
            </w:tcBorders>
            <w:shd w:val="clear" w:color="auto" w:fill="auto"/>
            <w:vAlign w:val="center"/>
            <w:hideMark/>
          </w:tcPr>
          <w:p w14:paraId="25350B7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0.021</w:t>
            </w:r>
          </w:p>
        </w:tc>
        <w:tc>
          <w:tcPr>
            <w:tcW w:w="1560" w:type="dxa"/>
            <w:tcBorders>
              <w:top w:val="nil"/>
              <w:left w:val="nil"/>
              <w:bottom w:val="single" w:sz="4" w:space="0" w:color="auto"/>
              <w:right w:val="single" w:sz="4" w:space="0" w:color="auto"/>
            </w:tcBorders>
            <w:shd w:val="clear" w:color="auto" w:fill="auto"/>
            <w:vAlign w:val="center"/>
            <w:hideMark/>
          </w:tcPr>
          <w:p w14:paraId="7F05B0E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4.22E-07</w:t>
            </w:r>
          </w:p>
        </w:tc>
        <w:tc>
          <w:tcPr>
            <w:tcW w:w="860" w:type="dxa"/>
            <w:tcBorders>
              <w:top w:val="nil"/>
              <w:left w:val="nil"/>
              <w:bottom w:val="single" w:sz="4" w:space="0" w:color="auto"/>
              <w:right w:val="single" w:sz="4" w:space="0" w:color="auto"/>
            </w:tcBorders>
            <w:shd w:val="clear" w:color="auto" w:fill="auto"/>
            <w:vAlign w:val="center"/>
            <w:hideMark/>
          </w:tcPr>
          <w:p w14:paraId="1860F54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126.314</w:t>
            </w:r>
          </w:p>
        </w:tc>
        <w:tc>
          <w:tcPr>
            <w:tcW w:w="640" w:type="dxa"/>
            <w:tcBorders>
              <w:top w:val="nil"/>
              <w:left w:val="nil"/>
              <w:bottom w:val="single" w:sz="4" w:space="0" w:color="auto"/>
              <w:right w:val="single" w:sz="4" w:space="0" w:color="auto"/>
            </w:tcBorders>
            <w:shd w:val="clear" w:color="auto" w:fill="auto"/>
            <w:noWrap/>
            <w:vAlign w:val="bottom"/>
            <w:hideMark/>
          </w:tcPr>
          <w:p w14:paraId="5AAF3AD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46</w:t>
            </w:r>
          </w:p>
        </w:tc>
        <w:tc>
          <w:tcPr>
            <w:tcW w:w="1240" w:type="dxa"/>
            <w:tcBorders>
              <w:top w:val="nil"/>
              <w:left w:val="nil"/>
              <w:bottom w:val="single" w:sz="4" w:space="0" w:color="auto"/>
              <w:right w:val="single" w:sz="4" w:space="0" w:color="auto"/>
            </w:tcBorders>
            <w:shd w:val="clear" w:color="auto" w:fill="auto"/>
            <w:vAlign w:val="center"/>
            <w:hideMark/>
          </w:tcPr>
          <w:p w14:paraId="0F7199A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0.542</w:t>
            </w:r>
          </w:p>
        </w:tc>
        <w:tc>
          <w:tcPr>
            <w:tcW w:w="1560" w:type="dxa"/>
            <w:tcBorders>
              <w:top w:val="nil"/>
              <w:left w:val="nil"/>
              <w:bottom w:val="single" w:sz="4" w:space="0" w:color="auto"/>
              <w:right w:val="single" w:sz="4" w:space="0" w:color="auto"/>
            </w:tcBorders>
            <w:shd w:val="clear" w:color="auto" w:fill="auto"/>
            <w:vAlign w:val="center"/>
            <w:hideMark/>
          </w:tcPr>
          <w:p w14:paraId="1420A16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2.38E-04</w:t>
            </w:r>
          </w:p>
        </w:tc>
        <w:tc>
          <w:tcPr>
            <w:tcW w:w="860" w:type="dxa"/>
            <w:tcBorders>
              <w:top w:val="nil"/>
              <w:left w:val="nil"/>
              <w:bottom w:val="single" w:sz="4" w:space="0" w:color="auto"/>
              <w:right w:val="single" w:sz="4" w:space="0" w:color="auto"/>
            </w:tcBorders>
            <w:shd w:val="clear" w:color="auto" w:fill="auto"/>
            <w:vAlign w:val="center"/>
            <w:hideMark/>
          </w:tcPr>
          <w:p w14:paraId="42DD421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125.948</w:t>
            </w:r>
          </w:p>
        </w:tc>
      </w:tr>
      <w:tr w:rsidR="007F6BEF" w:rsidRPr="007F6BEF" w14:paraId="63BFD06D"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572ADF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w:t>
            </w:r>
          </w:p>
        </w:tc>
        <w:tc>
          <w:tcPr>
            <w:tcW w:w="1240" w:type="dxa"/>
            <w:tcBorders>
              <w:top w:val="nil"/>
              <w:left w:val="nil"/>
              <w:bottom w:val="single" w:sz="4" w:space="0" w:color="auto"/>
              <w:right w:val="single" w:sz="4" w:space="0" w:color="auto"/>
            </w:tcBorders>
            <w:shd w:val="clear" w:color="auto" w:fill="auto"/>
            <w:vAlign w:val="center"/>
            <w:hideMark/>
          </w:tcPr>
          <w:p w14:paraId="6B888A0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0.027</w:t>
            </w:r>
          </w:p>
        </w:tc>
        <w:tc>
          <w:tcPr>
            <w:tcW w:w="1560" w:type="dxa"/>
            <w:tcBorders>
              <w:top w:val="nil"/>
              <w:left w:val="nil"/>
              <w:bottom w:val="single" w:sz="4" w:space="0" w:color="auto"/>
              <w:right w:val="single" w:sz="4" w:space="0" w:color="auto"/>
            </w:tcBorders>
            <w:shd w:val="clear" w:color="auto" w:fill="auto"/>
            <w:vAlign w:val="center"/>
            <w:hideMark/>
          </w:tcPr>
          <w:p w14:paraId="70255D8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6.98E-07</w:t>
            </w:r>
          </w:p>
        </w:tc>
        <w:tc>
          <w:tcPr>
            <w:tcW w:w="860" w:type="dxa"/>
            <w:tcBorders>
              <w:top w:val="nil"/>
              <w:left w:val="nil"/>
              <w:bottom w:val="single" w:sz="4" w:space="0" w:color="auto"/>
              <w:right w:val="single" w:sz="4" w:space="0" w:color="auto"/>
            </w:tcBorders>
            <w:shd w:val="clear" w:color="auto" w:fill="auto"/>
            <w:vAlign w:val="center"/>
            <w:hideMark/>
          </w:tcPr>
          <w:p w14:paraId="6481FC7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126.072</w:t>
            </w:r>
          </w:p>
        </w:tc>
        <w:tc>
          <w:tcPr>
            <w:tcW w:w="640" w:type="dxa"/>
            <w:tcBorders>
              <w:top w:val="nil"/>
              <w:left w:val="nil"/>
              <w:bottom w:val="single" w:sz="4" w:space="0" w:color="auto"/>
              <w:right w:val="single" w:sz="4" w:space="0" w:color="auto"/>
            </w:tcBorders>
            <w:shd w:val="clear" w:color="auto" w:fill="auto"/>
            <w:noWrap/>
            <w:vAlign w:val="bottom"/>
            <w:hideMark/>
          </w:tcPr>
          <w:p w14:paraId="69BEC41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47</w:t>
            </w:r>
          </w:p>
        </w:tc>
        <w:tc>
          <w:tcPr>
            <w:tcW w:w="1240" w:type="dxa"/>
            <w:tcBorders>
              <w:top w:val="nil"/>
              <w:left w:val="nil"/>
              <w:bottom w:val="single" w:sz="4" w:space="0" w:color="auto"/>
              <w:right w:val="single" w:sz="4" w:space="0" w:color="auto"/>
            </w:tcBorders>
            <w:shd w:val="clear" w:color="auto" w:fill="auto"/>
            <w:vAlign w:val="center"/>
            <w:hideMark/>
          </w:tcPr>
          <w:p w14:paraId="5675409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0.561</w:t>
            </w:r>
          </w:p>
        </w:tc>
        <w:tc>
          <w:tcPr>
            <w:tcW w:w="1560" w:type="dxa"/>
            <w:tcBorders>
              <w:top w:val="nil"/>
              <w:left w:val="nil"/>
              <w:bottom w:val="single" w:sz="4" w:space="0" w:color="auto"/>
              <w:right w:val="single" w:sz="4" w:space="0" w:color="auto"/>
            </w:tcBorders>
            <w:shd w:val="clear" w:color="auto" w:fill="auto"/>
            <w:vAlign w:val="center"/>
            <w:hideMark/>
          </w:tcPr>
          <w:p w14:paraId="6B3B5DA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2.54E-04</w:t>
            </w:r>
          </w:p>
        </w:tc>
        <w:tc>
          <w:tcPr>
            <w:tcW w:w="860" w:type="dxa"/>
            <w:tcBorders>
              <w:top w:val="nil"/>
              <w:left w:val="nil"/>
              <w:bottom w:val="single" w:sz="4" w:space="0" w:color="auto"/>
              <w:right w:val="single" w:sz="4" w:space="0" w:color="auto"/>
            </w:tcBorders>
            <w:shd w:val="clear" w:color="auto" w:fill="auto"/>
            <w:vAlign w:val="center"/>
            <w:hideMark/>
          </w:tcPr>
          <w:p w14:paraId="5F83F0F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126.009</w:t>
            </w:r>
          </w:p>
        </w:tc>
      </w:tr>
      <w:tr w:rsidR="007F6BEF" w:rsidRPr="007F6BEF" w14:paraId="631DE107"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0ABD53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w:t>
            </w:r>
          </w:p>
        </w:tc>
        <w:tc>
          <w:tcPr>
            <w:tcW w:w="1240" w:type="dxa"/>
            <w:tcBorders>
              <w:top w:val="nil"/>
              <w:left w:val="nil"/>
              <w:bottom w:val="single" w:sz="4" w:space="0" w:color="auto"/>
              <w:right w:val="single" w:sz="4" w:space="0" w:color="auto"/>
            </w:tcBorders>
            <w:shd w:val="clear" w:color="auto" w:fill="auto"/>
            <w:vAlign w:val="center"/>
            <w:hideMark/>
          </w:tcPr>
          <w:p w14:paraId="6B2077B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0.034</w:t>
            </w:r>
          </w:p>
        </w:tc>
        <w:tc>
          <w:tcPr>
            <w:tcW w:w="1560" w:type="dxa"/>
            <w:tcBorders>
              <w:top w:val="nil"/>
              <w:left w:val="nil"/>
              <w:bottom w:val="single" w:sz="4" w:space="0" w:color="auto"/>
              <w:right w:val="single" w:sz="4" w:space="0" w:color="auto"/>
            </w:tcBorders>
            <w:shd w:val="clear" w:color="auto" w:fill="auto"/>
            <w:vAlign w:val="center"/>
            <w:hideMark/>
          </w:tcPr>
          <w:p w14:paraId="579DE9F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1.07E-06</w:t>
            </w:r>
          </w:p>
        </w:tc>
        <w:tc>
          <w:tcPr>
            <w:tcW w:w="860" w:type="dxa"/>
            <w:tcBorders>
              <w:top w:val="nil"/>
              <w:left w:val="nil"/>
              <w:bottom w:val="single" w:sz="4" w:space="0" w:color="auto"/>
              <w:right w:val="single" w:sz="4" w:space="0" w:color="auto"/>
            </w:tcBorders>
            <w:shd w:val="clear" w:color="auto" w:fill="auto"/>
            <w:vAlign w:val="center"/>
            <w:hideMark/>
          </w:tcPr>
          <w:p w14:paraId="6026A3C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125.875</w:t>
            </w:r>
          </w:p>
        </w:tc>
        <w:tc>
          <w:tcPr>
            <w:tcW w:w="640" w:type="dxa"/>
            <w:tcBorders>
              <w:top w:val="nil"/>
              <w:left w:val="nil"/>
              <w:bottom w:val="single" w:sz="4" w:space="0" w:color="auto"/>
              <w:right w:val="single" w:sz="4" w:space="0" w:color="auto"/>
            </w:tcBorders>
            <w:shd w:val="clear" w:color="auto" w:fill="auto"/>
            <w:noWrap/>
            <w:vAlign w:val="bottom"/>
            <w:hideMark/>
          </w:tcPr>
          <w:p w14:paraId="4566798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48</w:t>
            </w:r>
          </w:p>
        </w:tc>
        <w:tc>
          <w:tcPr>
            <w:tcW w:w="1240" w:type="dxa"/>
            <w:tcBorders>
              <w:top w:val="nil"/>
              <w:left w:val="nil"/>
              <w:bottom w:val="single" w:sz="4" w:space="0" w:color="auto"/>
              <w:right w:val="single" w:sz="4" w:space="0" w:color="auto"/>
            </w:tcBorders>
            <w:shd w:val="clear" w:color="auto" w:fill="auto"/>
            <w:vAlign w:val="center"/>
            <w:hideMark/>
          </w:tcPr>
          <w:p w14:paraId="07507D7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0.581</w:t>
            </w:r>
          </w:p>
        </w:tc>
        <w:tc>
          <w:tcPr>
            <w:tcW w:w="1560" w:type="dxa"/>
            <w:tcBorders>
              <w:top w:val="nil"/>
              <w:left w:val="nil"/>
              <w:bottom w:val="single" w:sz="4" w:space="0" w:color="auto"/>
              <w:right w:val="single" w:sz="4" w:space="0" w:color="auto"/>
            </w:tcBorders>
            <w:shd w:val="clear" w:color="auto" w:fill="auto"/>
            <w:vAlign w:val="center"/>
            <w:hideMark/>
          </w:tcPr>
          <w:p w14:paraId="35EA272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2.71E-04</w:t>
            </w:r>
          </w:p>
        </w:tc>
        <w:tc>
          <w:tcPr>
            <w:tcW w:w="860" w:type="dxa"/>
            <w:tcBorders>
              <w:top w:val="nil"/>
              <w:left w:val="nil"/>
              <w:bottom w:val="single" w:sz="4" w:space="0" w:color="auto"/>
              <w:right w:val="single" w:sz="4" w:space="0" w:color="auto"/>
            </w:tcBorders>
            <w:shd w:val="clear" w:color="auto" w:fill="auto"/>
            <w:vAlign w:val="center"/>
            <w:hideMark/>
          </w:tcPr>
          <w:p w14:paraId="72EC023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126.072</w:t>
            </w:r>
          </w:p>
        </w:tc>
      </w:tr>
      <w:tr w:rsidR="007F6BEF" w:rsidRPr="007F6BEF" w14:paraId="685A3C19"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C4EBCD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w:t>
            </w:r>
          </w:p>
        </w:tc>
        <w:tc>
          <w:tcPr>
            <w:tcW w:w="1240" w:type="dxa"/>
            <w:tcBorders>
              <w:top w:val="nil"/>
              <w:left w:val="nil"/>
              <w:bottom w:val="single" w:sz="4" w:space="0" w:color="auto"/>
              <w:right w:val="single" w:sz="4" w:space="0" w:color="auto"/>
            </w:tcBorders>
            <w:shd w:val="clear" w:color="auto" w:fill="auto"/>
            <w:vAlign w:val="center"/>
            <w:hideMark/>
          </w:tcPr>
          <w:p w14:paraId="43B00C4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0.040</w:t>
            </w:r>
          </w:p>
        </w:tc>
        <w:tc>
          <w:tcPr>
            <w:tcW w:w="1560" w:type="dxa"/>
            <w:tcBorders>
              <w:top w:val="nil"/>
              <w:left w:val="nil"/>
              <w:bottom w:val="single" w:sz="4" w:space="0" w:color="auto"/>
              <w:right w:val="single" w:sz="4" w:space="0" w:color="auto"/>
            </w:tcBorders>
            <w:shd w:val="clear" w:color="auto" w:fill="auto"/>
            <w:vAlign w:val="center"/>
            <w:hideMark/>
          </w:tcPr>
          <w:p w14:paraId="53D4D1A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1.54E-06</w:t>
            </w:r>
          </w:p>
        </w:tc>
        <w:tc>
          <w:tcPr>
            <w:tcW w:w="860" w:type="dxa"/>
            <w:tcBorders>
              <w:top w:val="nil"/>
              <w:left w:val="nil"/>
              <w:bottom w:val="single" w:sz="4" w:space="0" w:color="auto"/>
              <w:right w:val="single" w:sz="4" w:space="0" w:color="auto"/>
            </w:tcBorders>
            <w:shd w:val="clear" w:color="auto" w:fill="auto"/>
            <w:vAlign w:val="center"/>
            <w:hideMark/>
          </w:tcPr>
          <w:p w14:paraId="267B817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125.713</w:t>
            </w:r>
          </w:p>
        </w:tc>
        <w:tc>
          <w:tcPr>
            <w:tcW w:w="640" w:type="dxa"/>
            <w:tcBorders>
              <w:top w:val="nil"/>
              <w:left w:val="nil"/>
              <w:bottom w:val="single" w:sz="4" w:space="0" w:color="auto"/>
              <w:right w:val="single" w:sz="4" w:space="0" w:color="auto"/>
            </w:tcBorders>
            <w:shd w:val="clear" w:color="auto" w:fill="auto"/>
            <w:noWrap/>
            <w:vAlign w:val="bottom"/>
            <w:hideMark/>
          </w:tcPr>
          <w:p w14:paraId="6B22292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49</w:t>
            </w:r>
          </w:p>
        </w:tc>
        <w:tc>
          <w:tcPr>
            <w:tcW w:w="1240" w:type="dxa"/>
            <w:tcBorders>
              <w:top w:val="nil"/>
              <w:left w:val="nil"/>
              <w:bottom w:val="single" w:sz="4" w:space="0" w:color="auto"/>
              <w:right w:val="single" w:sz="4" w:space="0" w:color="auto"/>
            </w:tcBorders>
            <w:shd w:val="clear" w:color="auto" w:fill="auto"/>
            <w:vAlign w:val="center"/>
            <w:hideMark/>
          </w:tcPr>
          <w:p w14:paraId="18920AE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0.601</w:t>
            </w:r>
          </w:p>
        </w:tc>
        <w:tc>
          <w:tcPr>
            <w:tcW w:w="1560" w:type="dxa"/>
            <w:tcBorders>
              <w:top w:val="nil"/>
              <w:left w:val="nil"/>
              <w:bottom w:val="single" w:sz="4" w:space="0" w:color="auto"/>
              <w:right w:val="single" w:sz="4" w:space="0" w:color="auto"/>
            </w:tcBorders>
            <w:shd w:val="clear" w:color="auto" w:fill="auto"/>
            <w:vAlign w:val="center"/>
            <w:hideMark/>
          </w:tcPr>
          <w:p w14:paraId="35B9D17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2.90E-04</w:t>
            </w:r>
          </w:p>
        </w:tc>
        <w:tc>
          <w:tcPr>
            <w:tcW w:w="860" w:type="dxa"/>
            <w:tcBorders>
              <w:top w:val="nil"/>
              <w:left w:val="nil"/>
              <w:bottom w:val="single" w:sz="4" w:space="0" w:color="auto"/>
              <w:right w:val="single" w:sz="4" w:space="0" w:color="auto"/>
            </w:tcBorders>
            <w:shd w:val="clear" w:color="auto" w:fill="auto"/>
            <w:vAlign w:val="center"/>
            <w:hideMark/>
          </w:tcPr>
          <w:p w14:paraId="34A63C0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126.137</w:t>
            </w:r>
          </w:p>
        </w:tc>
      </w:tr>
      <w:tr w:rsidR="007F6BEF" w:rsidRPr="007F6BEF" w14:paraId="1DA0B056"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8C07D9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w:t>
            </w:r>
          </w:p>
        </w:tc>
        <w:tc>
          <w:tcPr>
            <w:tcW w:w="1240" w:type="dxa"/>
            <w:tcBorders>
              <w:top w:val="nil"/>
              <w:left w:val="nil"/>
              <w:bottom w:val="single" w:sz="4" w:space="0" w:color="auto"/>
              <w:right w:val="single" w:sz="4" w:space="0" w:color="auto"/>
            </w:tcBorders>
            <w:shd w:val="clear" w:color="auto" w:fill="auto"/>
            <w:vAlign w:val="center"/>
            <w:hideMark/>
          </w:tcPr>
          <w:p w14:paraId="3B9E38D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0.048</w:t>
            </w:r>
          </w:p>
        </w:tc>
        <w:tc>
          <w:tcPr>
            <w:tcW w:w="1560" w:type="dxa"/>
            <w:tcBorders>
              <w:top w:val="nil"/>
              <w:left w:val="nil"/>
              <w:bottom w:val="single" w:sz="4" w:space="0" w:color="auto"/>
              <w:right w:val="single" w:sz="4" w:space="0" w:color="auto"/>
            </w:tcBorders>
            <w:shd w:val="clear" w:color="auto" w:fill="auto"/>
            <w:vAlign w:val="center"/>
            <w:hideMark/>
          </w:tcPr>
          <w:p w14:paraId="3FF81C3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2.15E-06</w:t>
            </w:r>
          </w:p>
        </w:tc>
        <w:tc>
          <w:tcPr>
            <w:tcW w:w="860" w:type="dxa"/>
            <w:tcBorders>
              <w:top w:val="nil"/>
              <w:left w:val="nil"/>
              <w:bottom w:val="single" w:sz="4" w:space="0" w:color="auto"/>
              <w:right w:val="single" w:sz="4" w:space="0" w:color="auto"/>
            </w:tcBorders>
            <w:shd w:val="clear" w:color="auto" w:fill="auto"/>
            <w:vAlign w:val="center"/>
            <w:hideMark/>
          </w:tcPr>
          <w:p w14:paraId="2C5EA6E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125.579</w:t>
            </w:r>
          </w:p>
        </w:tc>
        <w:tc>
          <w:tcPr>
            <w:tcW w:w="640" w:type="dxa"/>
            <w:tcBorders>
              <w:top w:val="nil"/>
              <w:left w:val="nil"/>
              <w:bottom w:val="single" w:sz="4" w:space="0" w:color="auto"/>
              <w:right w:val="single" w:sz="4" w:space="0" w:color="auto"/>
            </w:tcBorders>
            <w:shd w:val="clear" w:color="auto" w:fill="auto"/>
            <w:noWrap/>
            <w:vAlign w:val="bottom"/>
            <w:hideMark/>
          </w:tcPr>
          <w:p w14:paraId="46366FC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50</w:t>
            </w:r>
          </w:p>
        </w:tc>
        <w:tc>
          <w:tcPr>
            <w:tcW w:w="1240" w:type="dxa"/>
            <w:tcBorders>
              <w:top w:val="nil"/>
              <w:left w:val="nil"/>
              <w:bottom w:val="single" w:sz="4" w:space="0" w:color="auto"/>
              <w:right w:val="single" w:sz="4" w:space="0" w:color="auto"/>
            </w:tcBorders>
            <w:shd w:val="clear" w:color="auto" w:fill="auto"/>
            <w:vAlign w:val="center"/>
            <w:hideMark/>
          </w:tcPr>
          <w:p w14:paraId="316AAFB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0.620</w:t>
            </w:r>
          </w:p>
        </w:tc>
        <w:tc>
          <w:tcPr>
            <w:tcW w:w="1560" w:type="dxa"/>
            <w:tcBorders>
              <w:top w:val="nil"/>
              <w:left w:val="nil"/>
              <w:bottom w:val="single" w:sz="4" w:space="0" w:color="auto"/>
              <w:right w:val="single" w:sz="4" w:space="0" w:color="auto"/>
            </w:tcBorders>
            <w:shd w:val="clear" w:color="auto" w:fill="auto"/>
            <w:vAlign w:val="center"/>
            <w:hideMark/>
          </w:tcPr>
          <w:p w14:paraId="64E3961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3.07E-04</w:t>
            </w:r>
          </w:p>
        </w:tc>
        <w:tc>
          <w:tcPr>
            <w:tcW w:w="860" w:type="dxa"/>
            <w:tcBorders>
              <w:top w:val="nil"/>
              <w:left w:val="nil"/>
              <w:bottom w:val="single" w:sz="4" w:space="0" w:color="auto"/>
              <w:right w:val="single" w:sz="4" w:space="0" w:color="auto"/>
            </w:tcBorders>
            <w:shd w:val="clear" w:color="auto" w:fill="auto"/>
            <w:vAlign w:val="center"/>
            <w:hideMark/>
          </w:tcPr>
          <w:p w14:paraId="0A02847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126.200</w:t>
            </w:r>
          </w:p>
        </w:tc>
      </w:tr>
      <w:tr w:rsidR="007F6BEF" w:rsidRPr="007F6BEF" w14:paraId="71A61EE3"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899845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w:t>
            </w:r>
          </w:p>
        </w:tc>
        <w:tc>
          <w:tcPr>
            <w:tcW w:w="1240" w:type="dxa"/>
            <w:tcBorders>
              <w:top w:val="nil"/>
              <w:left w:val="nil"/>
              <w:bottom w:val="single" w:sz="4" w:space="0" w:color="auto"/>
              <w:right w:val="single" w:sz="4" w:space="0" w:color="auto"/>
            </w:tcBorders>
            <w:shd w:val="clear" w:color="auto" w:fill="auto"/>
            <w:vAlign w:val="center"/>
            <w:hideMark/>
          </w:tcPr>
          <w:p w14:paraId="747616A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0.055</w:t>
            </w:r>
          </w:p>
        </w:tc>
        <w:tc>
          <w:tcPr>
            <w:tcW w:w="1560" w:type="dxa"/>
            <w:tcBorders>
              <w:top w:val="nil"/>
              <w:left w:val="nil"/>
              <w:bottom w:val="single" w:sz="4" w:space="0" w:color="auto"/>
              <w:right w:val="single" w:sz="4" w:space="0" w:color="auto"/>
            </w:tcBorders>
            <w:shd w:val="clear" w:color="auto" w:fill="auto"/>
            <w:vAlign w:val="center"/>
            <w:hideMark/>
          </w:tcPr>
          <w:p w14:paraId="714FEED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2.88E-06</w:t>
            </w:r>
          </w:p>
        </w:tc>
        <w:tc>
          <w:tcPr>
            <w:tcW w:w="860" w:type="dxa"/>
            <w:tcBorders>
              <w:top w:val="nil"/>
              <w:left w:val="nil"/>
              <w:bottom w:val="single" w:sz="4" w:space="0" w:color="auto"/>
              <w:right w:val="single" w:sz="4" w:space="0" w:color="auto"/>
            </w:tcBorders>
            <w:shd w:val="clear" w:color="auto" w:fill="auto"/>
            <w:vAlign w:val="center"/>
            <w:hideMark/>
          </w:tcPr>
          <w:p w14:paraId="228A96C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125.467</w:t>
            </w:r>
          </w:p>
        </w:tc>
        <w:tc>
          <w:tcPr>
            <w:tcW w:w="640" w:type="dxa"/>
            <w:tcBorders>
              <w:top w:val="nil"/>
              <w:left w:val="nil"/>
              <w:bottom w:val="single" w:sz="4" w:space="0" w:color="auto"/>
              <w:right w:val="single" w:sz="4" w:space="0" w:color="auto"/>
            </w:tcBorders>
            <w:shd w:val="clear" w:color="auto" w:fill="auto"/>
            <w:noWrap/>
            <w:vAlign w:val="bottom"/>
            <w:hideMark/>
          </w:tcPr>
          <w:p w14:paraId="39C7470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51</w:t>
            </w:r>
          </w:p>
        </w:tc>
        <w:tc>
          <w:tcPr>
            <w:tcW w:w="1240" w:type="dxa"/>
            <w:tcBorders>
              <w:top w:val="nil"/>
              <w:left w:val="nil"/>
              <w:bottom w:val="single" w:sz="4" w:space="0" w:color="auto"/>
              <w:right w:val="single" w:sz="4" w:space="0" w:color="auto"/>
            </w:tcBorders>
            <w:shd w:val="clear" w:color="auto" w:fill="auto"/>
            <w:vAlign w:val="center"/>
            <w:hideMark/>
          </w:tcPr>
          <w:p w14:paraId="2CFDBA1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0.641</w:t>
            </w:r>
          </w:p>
        </w:tc>
        <w:tc>
          <w:tcPr>
            <w:tcW w:w="1560" w:type="dxa"/>
            <w:tcBorders>
              <w:top w:val="nil"/>
              <w:left w:val="nil"/>
              <w:bottom w:val="single" w:sz="4" w:space="0" w:color="auto"/>
              <w:right w:val="single" w:sz="4" w:space="0" w:color="auto"/>
            </w:tcBorders>
            <w:shd w:val="clear" w:color="auto" w:fill="auto"/>
            <w:vAlign w:val="center"/>
            <w:hideMark/>
          </w:tcPr>
          <w:p w14:paraId="1CD9655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3.27E-04</w:t>
            </w:r>
          </w:p>
        </w:tc>
        <w:tc>
          <w:tcPr>
            <w:tcW w:w="860" w:type="dxa"/>
            <w:tcBorders>
              <w:top w:val="nil"/>
              <w:left w:val="nil"/>
              <w:bottom w:val="single" w:sz="4" w:space="0" w:color="auto"/>
              <w:right w:val="single" w:sz="4" w:space="0" w:color="auto"/>
            </w:tcBorders>
            <w:shd w:val="clear" w:color="auto" w:fill="auto"/>
            <w:vAlign w:val="center"/>
            <w:hideMark/>
          </w:tcPr>
          <w:p w14:paraId="5B128C8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126.267</w:t>
            </w:r>
          </w:p>
        </w:tc>
      </w:tr>
      <w:tr w:rsidR="007F6BEF" w:rsidRPr="007F6BEF" w14:paraId="098D8EEF"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CFBD05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w:t>
            </w:r>
          </w:p>
        </w:tc>
        <w:tc>
          <w:tcPr>
            <w:tcW w:w="1240" w:type="dxa"/>
            <w:tcBorders>
              <w:top w:val="nil"/>
              <w:left w:val="nil"/>
              <w:bottom w:val="single" w:sz="4" w:space="0" w:color="auto"/>
              <w:right w:val="single" w:sz="4" w:space="0" w:color="auto"/>
            </w:tcBorders>
            <w:shd w:val="clear" w:color="auto" w:fill="auto"/>
            <w:vAlign w:val="center"/>
            <w:hideMark/>
          </w:tcPr>
          <w:p w14:paraId="3375813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0.064</w:t>
            </w:r>
          </w:p>
        </w:tc>
        <w:tc>
          <w:tcPr>
            <w:tcW w:w="1560" w:type="dxa"/>
            <w:tcBorders>
              <w:top w:val="nil"/>
              <w:left w:val="nil"/>
              <w:bottom w:val="single" w:sz="4" w:space="0" w:color="auto"/>
              <w:right w:val="single" w:sz="4" w:space="0" w:color="auto"/>
            </w:tcBorders>
            <w:shd w:val="clear" w:color="auto" w:fill="auto"/>
            <w:vAlign w:val="center"/>
            <w:hideMark/>
          </w:tcPr>
          <w:p w14:paraId="3DE9DC8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3.79E-06</w:t>
            </w:r>
          </w:p>
        </w:tc>
        <w:tc>
          <w:tcPr>
            <w:tcW w:w="860" w:type="dxa"/>
            <w:tcBorders>
              <w:top w:val="nil"/>
              <w:left w:val="nil"/>
              <w:bottom w:val="single" w:sz="4" w:space="0" w:color="auto"/>
              <w:right w:val="single" w:sz="4" w:space="0" w:color="auto"/>
            </w:tcBorders>
            <w:shd w:val="clear" w:color="auto" w:fill="auto"/>
            <w:vAlign w:val="center"/>
            <w:hideMark/>
          </w:tcPr>
          <w:p w14:paraId="4FBD71C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125.375</w:t>
            </w:r>
          </w:p>
        </w:tc>
        <w:tc>
          <w:tcPr>
            <w:tcW w:w="640" w:type="dxa"/>
            <w:tcBorders>
              <w:top w:val="nil"/>
              <w:left w:val="nil"/>
              <w:bottom w:val="single" w:sz="4" w:space="0" w:color="auto"/>
              <w:right w:val="single" w:sz="4" w:space="0" w:color="auto"/>
            </w:tcBorders>
            <w:shd w:val="clear" w:color="auto" w:fill="auto"/>
            <w:noWrap/>
            <w:vAlign w:val="bottom"/>
            <w:hideMark/>
          </w:tcPr>
          <w:p w14:paraId="31C266C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52</w:t>
            </w:r>
          </w:p>
        </w:tc>
        <w:tc>
          <w:tcPr>
            <w:tcW w:w="1240" w:type="dxa"/>
            <w:tcBorders>
              <w:top w:val="nil"/>
              <w:left w:val="nil"/>
              <w:bottom w:val="single" w:sz="4" w:space="0" w:color="auto"/>
              <w:right w:val="single" w:sz="4" w:space="0" w:color="auto"/>
            </w:tcBorders>
            <w:shd w:val="clear" w:color="auto" w:fill="auto"/>
            <w:vAlign w:val="center"/>
            <w:hideMark/>
          </w:tcPr>
          <w:p w14:paraId="09EE0D2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0.662</w:t>
            </w:r>
          </w:p>
        </w:tc>
        <w:tc>
          <w:tcPr>
            <w:tcW w:w="1560" w:type="dxa"/>
            <w:tcBorders>
              <w:top w:val="nil"/>
              <w:left w:val="nil"/>
              <w:bottom w:val="single" w:sz="4" w:space="0" w:color="auto"/>
              <w:right w:val="single" w:sz="4" w:space="0" w:color="auto"/>
            </w:tcBorders>
            <w:shd w:val="clear" w:color="auto" w:fill="auto"/>
            <w:vAlign w:val="center"/>
            <w:hideMark/>
          </w:tcPr>
          <w:p w14:paraId="0C7B6CB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3.47E-04</w:t>
            </w:r>
          </w:p>
        </w:tc>
        <w:tc>
          <w:tcPr>
            <w:tcW w:w="860" w:type="dxa"/>
            <w:tcBorders>
              <w:top w:val="nil"/>
              <w:left w:val="nil"/>
              <w:bottom w:val="single" w:sz="4" w:space="0" w:color="auto"/>
              <w:right w:val="single" w:sz="4" w:space="0" w:color="auto"/>
            </w:tcBorders>
            <w:shd w:val="clear" w:color="auto" w:fill="auto"/>
            <w:vAlign w:val="center"/>
            <w:hideMark/>
          </w:tcPr>
          <w:p w14:paraId="76071A6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126.334</w:t>
            </w:r>
          </w:p>
        </w:tc>
      </w:tr>
      <w:tr w:rsidR="007F6BEF" w:rsidRPr="007F6BEF" w14:paraId="4ADE5EF0"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6B1174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w:t>
            </w:r>
          </w:p>
        </w:tc>
        <w:tc>
          <w:tcPr>
            <w:tcW w:w="1240" w:type="dxa"/>
            <w:tcBorders>
              <w:top w:val="nil"/>
              <w:left w:val="nil"/>
              <w:bottom w:val="single" w:sz="4" w:space="0" w:color="auto"/>
              <w:right w:val="single" w:sz="4" w:space="0" w:color="auto"/>
            </w:tcBorders>
            <w:shd w:val="clear" w:color="auto" w:fill="auto"/>
            <w:vAlign w:val="center"/>
            <w:hideMark/>
          </w:tcPr>
          <w:p w14:paraId="22D7D2D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0.072</w:t>
            </w:r>
          </w:p>
        </w:tc>
        <w:tc>
          <w:tcPr>
            <w:tcW w:w="1560" w:type="dxa"/>
            <w:tcBorders>
              <w:top w:val="nil"/>
              <w:left w:val="nil"/>
              <w:bottom w:val="single" w:sz="4" w:space="0" w:color="auto"/>
              <w:right w:val="single" w:sz="4" w:space="0" w:color="auto"/>
            </w:tcBorders>
            <w:shd w:val="clear" w:color="auto" w:fill="auto"/>
            <w:vAlign w:val="center"/>
            <w:hideMark/>
          </w:tcPr>
          <w:p w14:paraId="4CBF80B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4.89E-06</w:t>
            </w:r>
          </w:p>
        </w:tc>
        <w:tc>
          <w:tcPr>
            <w:tcW w:w="860" w:type="dxa"/>
            <w:tcBorders>
              <w:top w:val="nil"/>
              <w:left w:val="nil"/>
              <w:bottom w:val="single" w:sz="4" w:space="0" w:color="auto"/>
              <w:right w:val="single" w:sz="4" w:space="0" w:color="auto"/>
            </w:tcBorders>
            <w:shd w:val="clear" w:color="auto" w:fill="auto"/>
            <w:vAlign w:val="center"/>
            <w:hideMark/>
          </w:tcPr>
          <w:p w14:paraId="69B95EF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125.298</w:t>
            </w:r>
          </w:p>
        </w:tc>
        <w:tc>
          <w:tcPr>
            <w:tcW w:w="640" w:type="dxa"/>
            <w:tcBorders>
              <w:top w:val="nil"/>
              <w:left w:val="nil"/>
              <w:bottom w:val="single" w:sz="4" w:space="0" w:color="auto"/>
              <w:right w:val="single" w:sz="4" w:space="0" w:color="auto"/>
            </w:tcBorders>
            <w:shd w:val="clear" w:color="auto" w:fill="auto"/>
            <w:noWrap/>
            <w:vAlign w:val="bottom"/>
            <w:hideMark/>
          </w:tcPr>
          <w:p w14:paraId="077E1BC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53</w:t>
            </w:r>
          </w:p>
        </w:tc>
        <w:tc>
          <w:tcPr>
            <w:tcW w:w="1240" w:type="dxa"/>
            <w:tcBorders>
              <w:top w:val="nil"/>
              <w:left w:val="nil"/>
              <w:bottom w:val="single" w:sz="4" w:space="0" w:color="auto"/>
              <w:right w:val="single" w:sz="4" w:space="0" w:color="auto"/>
            </w:tcBorders>
            <w:shd w:val="clear" w:color="auto" w:fill="auto"/>
            <w:vAlign w:val="center"/>
            <w:hideMark/>
          </w:tcPr>
          <w:p w14:paraId="0BFD660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0.683</w:t>
            </w:r>
          </w:p>
        </w:tc>
        <w:tc>
          <w:tcPr>
            <w:tcW w:w="1560" w:type="dxa"/>
            <w:tcBorders>
              <w:top w:val="nil"/>
              <w:left w:val="nil"/>
              <w:bottom w:val="single" w:sz="4" w:space="0" w:color="auto"/>
              <w:right w:val="single" w:sz="4" w:space="0" w:color="auto"/>
            </w:tcBorders>
            <w:shd w:val="clear" w:color="auto" w:fill="auto"/>
            <w:vAlign w:val="center"/>
            <w:hideMark/>
          </w:tcPr>
          <w:p w14:paraId="1340239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3.69E-04</w:t>
            </w:r>
          </w:p>
        </w:tc>
        <w:tc>
          <w:tcPr>
            <w:tcW w:w="860" w:type="dxa"/>
            <w:tcBorders>
              <w:top w:val="nil"/>
              <w:left w:val="nil"/>
              <w:bottom w:val="single" w:sz="4" w:space="0" w:color="auto"/>
              <w:right w:val="single" w:sz="4" w:space="0" w:color="auto"/>
            </w:tcBorders>
            <w:shd w:val="clear" w:color="auto" w:fill="auto"/>
            <w:vAlign w:val="center"/>
            <w:hideMark/>
          </w:tcPr>
          <w:p w14:paraId="1EA213C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126.403</w:t>
            </w:r>
          </w:p>
        </w:tc>
      </w:tr>
      <w:tr w:rsidR="007F6BEF" w:rsidRPr="007F6BEF" w14:paraId="0F9689CD"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FECF14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w:t>
            </w:r>
          </w:p>
        </w:tc>
        <w:tc>
          <w:tcPr>
            <w:tcW w:w="1240" w:type="dxa"/>
            <w:tcBorders>
              <w:top w:val="nil"/>
              <w:left w:val="nil"/>
              <w:bottom w:val="single" w:sz="4" w:space="0" w:color="auto"/>
              <w:right w:val="single" w:sz="4" w:space="0" w:color="auto"/>
            </w:tcBorders>
            <w:shd w:val="clear" w:color="auto" w:fill="auto"/>
            <w:vAlign w:val="center"/>
            <w:hideMark/>
          </w:tcPr>
          <w:p w14:paraId="4FF0432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0.081</w:t>
            </w:r>
          </w:p>
        </w:tc>
        <w:tc>
          <w:tcPr>
            <w:tcW w:w="1560" w:type="dxa"/>
            <w:tcBorders>
              <w:top w:val="nil"/>
              <w:left w:val="nil"/>
              <w:bottom w:val="single" w:sz="4" w:space="0" w:color="auto"/>
              <w:right w:val="single" w:sz="4" w:space="0" w:color="auto"/>
            </w:tcBorders>
            <w:shd w:val="clear" w:color="auto" w:fill="auto"/>
            <w:vAlign w:val="center"/>
            <w:hideMark/>
          </w:tcPr>
          <w:p w14:paraId="4F4DD2C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6.05E-06</w:t>
            </w:r>
          </w:p>
        </w:tc>
        <w:tc>
          <w:tcPr>
            <w:tcW w:w="860" w:type="dxa"/>
            <w:tcBorders>
              <w:top w:val="nil"/>
              <w:left w:val="nil"/>
              <w:bottom w:val="single" w:sz="4" w:space="0" w:color="auto"/>
              <w:right w:val="single" w:sz="4" w:space="0" w:color="auto"/>
            </w:tcBorders>
            <w:shd w:val="clear" w:color="auto" w:fill="auto"/>
            <w:vAlign w:val="center"/>
            <w:hideMark/>
          </w:tcPr>
          <w:p w14:paraId="779C671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125.234</w:t>
            </w:r>
          </w:p>
        </w:tc>
        <w:tc>
          <w:tcPr>
            <w:tcW w:w="640" w:type="dxa"/>
            <w:tcBorders>
              <w:top w:val="nil"/>
              <w:left w:val="nil"/>
              <w:bottom w:val="single" w:sz="4" w:space="0" w:color="auto"/>
              <w:right w:val="single" w:sz="4" w:space="0" w:color="auto"/>
            </w:tcBorders>
            <w:shd w:val="clear" w:color="auto" w:fill="auto"/>
            <w:noWrap/>
            <w:vAlign w:val="bottom"/>
            <w:hideMark/>
          </w:tcPr>
          <w:p w14:paraId="462D050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54</w:t>
            </w:r>
          </w:p>
        </w:tc>
        <w:tc>
          <w:tcPr>
            <w:tcW w:w="1240" w:type="dxa"/>
            <w:tcBorders>
              <w:top w:val="nil"/>
              <w:left w:val="nil"/>
              <w:bottom w:val="single" w:sz="4" w:space="0" w:color="auto"/>
              <w:right w:val="single" w:sz="4" w:space="0" w:color="auto"/>
            </w:tcBorders>
            <w:shd w:val="clear" w:color="auto" w:fill="auto"/>
            <w:vAlign w:val="center"/>
            <w:hideMark/>
          </w:tcPr>
          <w:p w14:paraId="4825AAD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0.705</w:t>
            </w:r>
          </w:p>
        </w:tc>
        <w:tc>
          <w:tcPr>
            <w:tcW w:w="1560" w:type="dxa"/>
            <w:tcBorders>
              <w:top w:val="nil"/>
              <w:left w:val="nil"/>
              <w:bottom w:val="single" w:sz="4" w:space="0" w:color="auto"/>
              <w:right w:val="single" w:sz="4" w:space="0" w:color="auto"/>
            </w:tcBorders>
            <w:shd w:val="clear" w:color="auto" w:fill="auto"/>
            <w:vAlign w:val="center"/>
            <w:hideMark/>
          </w:tcPr>
          <w:p w14:paraId="6817CBC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3.91E-04</w:t>
            </w:r>
          </w:p>
        </w:tc>
        <w:tc>
          <w:tcPr>
            <w:tcW w:w="860" w:type="dxa"/>
            <w:tcBorders>
              <w:top w:val="nil"/>
              <w:left w:val="nil"/>
              <w:bottom w:val="single" w:sz="4" w:space="0" w:color="auto"/>
              <w:right w:val="single" w:sz="4" w:space="0" w:color="auto"/>
            </w:tcBorders>
            <w:shd w:val="clear" w:color="auto" w:fill="auto"/>
            <w:vAlign w:val="center"/>
            <w:hideMark/>
          </w:tcPr>
          <w:p w14:paraId="73F16AA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126.472</w:t>
            </w:r>
          </w:p>
        </w:tc>
      </w:tr>
      <w:tr w:rsidR="007F6BEF" w:rsidRPr="007F6BEF" w14:paraId="12556BC0"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D31493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w:t>
            </w:r>
          </w:p>
        </w:tc>
        <w:tc>
          <w:tcPr>
            <w:tcW w:w="1240" w:type="dxa"/>
            <w:tcBorders>
              <w:top w:val="nil"/>
              <w:left w:val="nil"/>
              <w:bottom w:val="single" w:sz="4" w:space="0" w:color="auto"/>
              <w:right w:val="single" w:sz="4" w:space="0" w:color="auto"/>
            </w:tcBorders>
            <w:shd w:val="clear" w:color="auto" w:fill="auto"/>
            <w:vAlign w:val="center"/>
            <w:hideMark/>
          </w:tcPr>
          <w:p w14:paraId="06D3020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0.090</w:t>
            </w:r>
          </w:p>
        </w:tc>
        <w:tc>
          <w:tcPr>
            <w:tcW w:w="1560" w:type="dxa"/>
            <w:tcBorders>
              <w:top w:val="nil"/>
              <w:left w:val="nil"/>
              <w:bottom w:val="single" w:sz="4" w:space="0" w:color="auto"/>
              <w:right w:val="single" w:sz="4" w:space="0" w:color="auto"/>
            </w:tcBorders>
            <w:shd w:val="clear" w:color="auto" w:fill="auto"/>
            <w:vAlign w:val="center"/>
            <w:hideMark/>
          </w:tcPr>
          <w:p w14:paraId="6802673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7.52E-06</w:t>
            </w:r>
          </w:p>
        </w:tc>
        <w:tc>
          <w:tcPr>
            <w:tcW w:w="860" w:type="dxa"/>
            <w:tcBorders>
              <w:top w:val="nil"/>
              <w:left w:val="nil"/>
              <w:bottom w:val="single" w:sz="4" w:space="0" w:color="auto"/>
              <w:right w:val="single" w:sz="4" w:space="0" w:color="auto"/>
            </w:tcBorders>
            <w:shd w:val="clear" w:color="auto" w:fill="auto"/>
            <w:vAlign w:val="center"/>
            <w:hideMark/>
          </w:tcPr>
          <w:p w14:paraId="3F3F8A0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125.182</w:t>
            </w:r>
          </w:p>
        </w:tc>
        <w:tc>
          <w:tcPr>
            <w:tcW w:w="640" w:type="dxa"/>
            <w:tcBorders>
              <w:top w:val="nil"/>
              <w:left w:val="nil"/>
              <w:bottom w:val="single" w:sz="4" w:space="0" w:color="auto"/>
              <w:right w:val="single" w:sz="4" w:space="0" w:color="auto"/>
            </w:tcBorders>
            <w:shd w:val="clear" w:color="auto" w:fill="auto"/>
            <w:noWrap/>
            <w:vAlign w:val="bottom"/>
            <w:hideMark/>
          </w:tcPr>
          <w:p w14:paraId="039F9DA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55</w:t>
            </w:r>
          </w:p>
        </w:tc>
        <w:tc>
          <w:tcPr>
            <w:tcW w:w="1240" w:type="dxa"/>
            <w:tcBorders>
              <w:top w:val="nil"/>
              <w:left w:val="nil"/>
              <w:bottom w:val="single" w:sz="4" w:space="0" w:color="auto"/>
              <w:right w:val="single" w:sz="4" w:space="0" w:color="auto"/>
            </w:tcBorders>
            <w:shd w:val="clear" w:color="auto" w:fill="auto"/>
            <w:vAlign w:val="center"/>
            <w:hideMark/>
          </w:tcPr>
          <w:p w14:paraId="1D6F67A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0.727</w:t>
            </w:r>
          </w:p>
        </w:tc>
        <w:tc>
          <w:tcPr>
            <w:tcW w:w="1560" w:type="dxa"/>
            <w:tcBorders>
              <w:top w:val="nil"/>
              <w:left w:val="nil"/>
              <w:bottom w:val="single" w:sz="4" w:space="0" w:color="auto"/>
              <w:right w:val="single" w:sz="4" w:space="0" w:color="auto"/>
            </w:tcBorders>
            <w:shd w:val="clear" w:color="auto" w:fill="auto"/>
            <w:vAlign w:val="center"/>
            <w:hideMark/>
          </w:tcPr>
          <w:p w14:paraId="55E8720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4.14E-04</w:t>
            </w:r>
          </w:p>
        </w:tc>
        <w:tc>
          <w:tcPr>
            <w:tcW w:w="860" w:type="dxa"/>
            <w:tcBorders>
              <w:top w:val="nil"/>
              <w:left w:val="nil"/>
              <w:bottom w:val="single" w:sz="4" w:space="0" w:color="auto"/>
              <w:right w:val="single" w:sz="4" w:space="0" w:color="auto"/>
            </w:tcBorders>
            <w:shd w:val="clear" w:color="auto" w:fill="auto"/>
            <w:vAlign w:val="center"/>
            <w:hideMark/>
          </w:tcPr>
          <w:p w14:paraId="516B096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126.543</w:t>
            </w:r>
          </w:p>
        </w:tc>
      </w:tr>
      <w:tr w:rsidR="007F6BEF" w:rsidRPr="007F6BEF" w14:paraId="5F46C85E"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2134D5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w:t>
            </w:r>
          </w:p>
        </w:tc>
        <w:tc>
          <w:tcPr>
            <w:tcW w:w="1240" w:type="dxa"/>
            <w:tcBorders>
              <w:top w:val="nil"/>
              <w:left w:val="nil"/>
              <w:bottom w:val="single" w:sz="4" w:space="0" w:color="auto"/>
              <w:right w:val="single" w:sz="4" w:space="0" w:color="auto"/>
            </w:tcBorders>
            <w:shd w:val="clear" w:color="auto" w:fill="auto"/>
            <w:vAlign w:val="center"/>
            <w:hideMark/>
          </w:tcPr>
          <w:p w14:paraId="698BAD7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0.099</w:t>
            </w:r>
          </w:p>
        </w:tc>
        <w:tc>
          <w:tcPr>
            <w:tcW w:w="1560" w:type="dxa"/>
            <w:tcBorders>
              <w:top w:val="nil"/>
              <w:left w:val="nil"/>
              <w:bottom w:val="single" w:sz="4" w:space="0" w:color="auto"/>
              <w:right w:val="single" w:sz="4" w:space="0" w:color="auto"/>
            </w:tcBorders>
            <w:shd w:val="clear" w:color="auto" w:fill="auto"/>
            <w:vAlign w:val="center"/>
            <w:hideMark/>
          </w:tcPr>
          <w:p w14:paraId="2E8BAA5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9.16E-06</w:t>
            </w:r>
          </w:p>
        </w:tc>
        <w:tc>
          <w:tcPr>
            <w:tcW w:w="860" w:type="dxa"/>
            <w:tcBorders>
              <w:top w:val="nil"/>
              <w:left w:val="nil"/>
              <w:bottom w:val="single" w:sz="4" w:space="0" w:color="auto"/>
              <w:right w:val="single" w:sz="4" w:space="0" w:color="auto"/>
            </w:tcBorders>
            <w:shd w:val="clear" w:color="auto" w:fill="auto"/>
            <w:vAlign w:val="center"/>
            <w:hideMark/>
          </w:tcPr>
          <w:p w14:paraId="3F12B73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125.141</w:t>
            </w:r>
          </w:p>
        </w:tc>
        <w:tc>
          <w:tcPr>
            <w:tcW w:w="640" w:type="dxa"/>
            <w:tcBorders>
              <w:top w:val="nil"/>
              <w:left w:val="nil"/>
              <w:bottom w:val="single" w:sz="4" w:space="0" w:color="auto"/>
              <w:right w:val="single" w:sz="4" w:space="0" w:color="auto"/>
            </w:tcBorders>
            <w:shd w:val="clear" w:color="auto" w:fill="auto"/>
            <w:noWrap/>
            <w:vAlign w:val="bottom"/>
            <w:hideMark/>
          </w:tcPr>
          <w:p w14:paraId="4C0B196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56</w:t>
            </w:r>
          </w:p>
        </w:tc>
        <w:tc>
          <w:tcPr>
            <w:tcW w:w="1240" w:type="dxa"/>
            <w:tcBorders>
              <w:top w:val="nil"/>
              <w:left w:val="nil"/>
              <w:bottom w:val="single" w:sz="4" w:space="0" w:color="auto"/>
              <w:right w:val="single" w:sz="4" w:space="0" w:color="auto"/>
            </w:tcBorders>
            <w:shd w:val="clear" w:color="auto" w:fill="auto"/>
            <w:vAlign w:val="center"/>
            <w:hideMark/>
          </w:tcPr>
          <w:p w14:paraId="60DBA57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0.749</w:t>
            </w:r>
          </w:p>
        </w:tc>
        <w:tc>
          <w:tcPr>
            <w:tcW w:w="1560" w:type="dxa"/>
            <w:tcBorders>
              <w:top w:val="nil"/>
              <w:left w:val="nil"/>
              <w:bottom w:val="single" w:sz="4" w:space="0" w:color="auto"/>
              <w:right w:val="single" w:sz="4" w:space="0" w:color="auto"/>
            </w:tcBorders>
            <w:shd w:val="clear" w:color="auto" w:fill="auto"/>
            <w:vAlign w:val="center"/>
            <w:hideMark/>
          </w:tcPr>
          <w:p w14:paraId="6567C6E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4.38E-04</w:t>
            </w:r>
          </w:p>
        </w:tc>
        <w:tc>
          <w:tcPr>
            <w:tcW w:w="860" w:type="dxa"/>
            <w:tcBorders>
              <w:top w:val="nil"/>
              <w:left w:val="nil"/>
              <w:bottom w:val="single" w:sz="4" w:space="0" w:color="auto"/>
              <w:right w:val="single" w:sz="4" w:space="0" w:color="auto"/>
            </w:tcBorders>
            <w:shd w:val="clear" w:color="auto" w:fill="auto"/>
            <w:vAlign w:val="center"/>
            <w:hideMark/>
          </w:tcPr>
          <w:p w14:paraId="5945A13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126.616</w:t>
            </w:r>
          </w:p>
        </w:tc>
      </w:tr>
      <w:tr w:rsidR="007F6BEF" w:rsidRPr="007F6BEF" w14:paraId="2D73A030"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981B4F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17</w:t>
            </w:r>
          </w:p>
        </w:tc>
        <w:tc>
          <w:tcPr>
            <w:tcW w:w="1240" w:type="dxa"/>
            <w:tcBorders>
              <w:top w:val="nil"/>
              <w:left w:val="nil"/>
              <w:bottom w:val="single" w:sz="4" w:space="0" w:color="auto"/>
              <w:right w:val="single" w:sz="4" w:space="0" w:color="auto"/>
            </w:tcBorders>
            <w:shd w:val="clear" w:color="auto" w:fill="auto"/>
            <w:vAlign w:val="center"/>
            <w:hideMark/>
          </w:tcPr>
          <w:p w14:paraId="4009048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0.110</w:t>
            </w:r>
          </w:p>
        </w:tc>
        <w:tc>
          <w:tcPr>
            <w:tcW w:w="1560" w:type="dxa"/>
            <w:tcBorders>
              <w:top w:val="nil"/>
              <w:left w:val="nil"/>
              <w:bottom w:val="single" w:sz="4" w:space="0" w:color="auto"/>
              <w:right w:val="single" w:sz="4" w:space="0" w:color="auto"/>
            </w:tcBorders>
            <w:shd w:val="clear" w:color="auto" w:fill="auto"/>
            <w:vAlign w:val="center"/>
            <w:hideMark/>
          </w:tcPr>
          <w:p w14:paraId="34FFBF3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1.11E-05</w:t>
            </w:r>
          </w:p>
        </w:tc>
        <w:tc>
          <w:tcPr>
            <w:tcW w:w="860" w:type="dxa"/>
            <w:tcBorders>
              <w:top w:val="nil"/>
              <w:left w:val="nil"/>
              <w:bottom w:val="single" w:sz="4" w:space="0" w:color="auto"/>
              <w:right w:val="single" w:sz="4" w:space="0" w:color="auto"/>
            </w:tcBorders>
            <w:shd w:val="clear" w:color="auto" w:fill="auto"/>
            <w:vAlign w:val="center"/>
            <w:hideMark/>
          </w:tcPr>
          <w:p w14:paraId="52571A0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125.108</w:t>
            </w:r>
          </w:p>
        </w:tc>
        <w:tc>
          <w:tcPr>
            <w:tcW w:w="640" w:type="dxa"/>
            <w:tcBorders>
              <w:top w:val="nil"/>
              <w:left w:val="nil"/>
              <w:bottom w:val="single" w:sz="4" w:space="0" w:color="auto"/>
              <w:right w:val="single" w:sz="4" w:space="0" w:color="auto"/>
            </w:tcBorders>
            <w:shd w:val="clear" w:color="auto" w:fill="auto"/>
            <w:noWrap/>
            <w:vAlign w:val="bottom"/>
            <w:hideMark/>
          </w:tcPr>
          <w:p w14:paraId="728DC30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57</w:t>
            </w:r>
          </w:p>
        </w:tc>
        <w:tc>
          <w:tcPr>
            <w:tcW w:w="1240" w:type="dxa"/>
            <w:tcBorders>
              <w:top w:val="nil"/>
              <w:left w:val="nil"/>
              <w:bottom w:val="single" w:sz="4" w:space="0" w:color="auto"/>
              <w:right w:val="single" w:sz="4" w:space="0" w:color="auto"/>
            </w:tcBorders>
            <w:shd w:val="clear" w:color="auto" w:fill="auto"/>
            <w:vAlign w:val="center"/>
            <w:hideMark/>
          </w:tcPr>
          <w:p w14:paraId="43809B0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0.771</w:t>
            </w:r>
          </w:p>
        </w:tc>
        <w:tc>
          <w:tcPr>
            <w:tcW w:w="1560" w:type="dxa"/>
            <w:tcBorders>
              <w:top w:val="nil"/>
              <w:left w:val="nil"/>
              <w:bottom w:val="single" w:sz="4" w:space="0" w:color="auto"/>
              <w:right w:val="single" w:sz="4" w:space="0" w:color="auto"/>
            </w:tcBorders>
            <w:shd w:val="clear" w:color="auto" w:fill="auto"/>
            <w:vAlign w:val="center"/>
            <w:hideMark/>
          </w:tcPr>
          <w:p w14:paraId="37C7EBC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4.63E-04</w:t>
            </w:r>
          </w:p>
        </w:tc>
        <w:tc>
          <w:tcPr>
            <w:tcW w:w="860" w:type="dxa"/>
            <w:tcBorders>
              <w:top w:val="nil"/>
              <w:left w:val="nil"/>
              <w:bottom w:val="single" w:sz="4" w:space="0" w:color="auto"/>
              <w:right w:val="single" w:sz="4" w:space="0" w:color="auto"/>
            </w:tcBorders>
            <w:shd w:val="clear" w:color="auto" w:fill="auto"/>
            <w:vAlign w:val="center"/>
            <w:hideMark/>
          </w:tcPr>
          <w:p w14:paraId="0BAE014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126.688</w:t>
            </w:r>
          </w:p>
        </w:tc>
      </w:tr>
      <w:tr w:rsidR="007F6BEF" w:rsidRPr="007F6BEF" w14:paraId="62306A87"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7D52F6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w:t>
            </w:r>
          </w:p>
        </w:tc>
        <w:tc>
          <w:tcPr>
            <w:tcW w:w="1240" w:type="dxa"/>
            <w:tcBorders>
              <w:top w:val="nil"/>
              <w:left w:val="nil"/>
              <w:bottom w:val="single" w:sz="4" w:space="0" w:color="auto"/>
              <w:right w:val="single" w:sz="4" w:space="0" w:color="auto"/>
            </w:tcBorders>
            <w:shd w:val="clear" w:color="auto" w:fill="auto"/>
            <w:vAlign w:val="center"/>
            <w:hideMark/>
          </w:tcPr>
          <w:p w14:paraId="58882D5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0.120</w:t>
            </w:r>
          </w:p>
        </w:tc>
        <w:tc>
          <w:tcPr>
            <w:tcW w:w="1560" w:type="dxa"/>
            <w:tcBorders>
              <w:top w:val="nil"/>
              <w:left w:val="nil"/>
              <w:bottom w:val="single" w:sz="4" w:space="0" w:color="auto"/>
              <w:right w:val="single" w:sz="4" w:space="0" w:color="auto"/>
            </w:tcBorders>
            <w:shd w:val="clear" w:color="auto" w:fill="auto"/>
            <w:vAlign w:val="center"/>
            <w:hideMark/>
          </w:tcPr>
          <w:p w14:paraId="7B40B29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1.32E-05</w:t>
            </w:r>
          </w:p>
        </w:tc>
        <w:tc>
          <w:tcPr>
            <w:tcW w:w="860" w:type="dxa"/>
            <w:tcBorders>
              <w:top w:val="nil"/>
              <w:left w:val="nil"/>
              <w:bottom w:val="single" w:sz="4" w:space="0" w:color="auto"/>
              <w:right w:val="single" w:sz="4" w:space="0" w:color="auto"/>
            </w:tcBorders>
            <w:shd w:val="clear" w:color="auto" w:fill="auto"/>
            <w:vAlign w:val="center"/>
            <w:hideMark/>
          </w:tcPr>
          <w:p w14:paraId="7C10C72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125.083</w:t>
            </w:r>
          </w:p>
        </w:tc>
        <w:tc>
          <w:tcPr>
            <w:tcW w:w="640" w:type="dxa"/>
            <w:tcBorders>
              <w:top w:val="nil"/>
              <w:left w:val="nil"/>
              <w:bottom w:val="single" w:sz="4" w:space="0" w:color="auto"/>
              <w:right w:val="single" w:sz="4" w:space="0" w:color="auto"/>
            </w:tcBorders>
            <w:shd w:val="clear" w:color="auto" w:fill="auto"/>
            <w:noWrap/>
            <w:vAlign w:val="bottom"/>
            <w:hideMark/>
          </w:tcPr>
          <w:p w14:paraId="2AB47A0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58</w:t>
            </w:r>
          </w:p>
        </w:tc>
        <w:tc>
          <w:tcPr>
            <w:tcW w:w="1240" w:type="dxa"/>
            <w:tcBorders>
              <w:top w:val="nil"/>
              <w:left w:val="nil"/>
              <w:bottom w:val="single" w:sz="4" w:space="0" w:color="auto"/>
              <w:right w:val="single" w:sz="4" w:space="0" w:color="auto"/>
            </w:tcBorders>
            <w:shd w:val="clear" w:color="auto" w:fill="auto"/>
            <w:vAlign w:val="center"/>
            <w:hideMark/>
          </w:tcPr>
          <w:p w14:paraId="68BA698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0.794</w:t>
            </w:r>
          </w:p>
        </w:tc>
        <w:tc>
          <w:tcPr>
            <w:tcW w:w="1560" w:type="dxa"/>
            <w:tcBorders>
              <w:top w:val="nil"/>
              <w:left w:val="nil"/>
              <w:bottom w:val="single" w:sz="4" w:space="0" w:color="auto"/>
              <w:right w:val="single" w:sz="4" w:space="0" w:color="auto"/>
            </w:tcBorders>
            <w:shd w:val="clear" w:color="auto" w:fill="auto"/>
            <w:vAlign w:val="center"/>
            <w:hideMark/>
          </w:tcPr>
          <w:p w14:paraId="526F846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4.89E-04</w:t>
            </w:r>
          </w:p>
        </w:tc>
        <w:tc>
          <w:tcPr>
            <w:tcW w:w="860" w:type="dxa"/>
            <w:tcBorders>
              <w:top w:val="nil"/>
              <w:left w:val="nil"/>
              <w:bottom w:val="single" w:sz="4" w:space="0" w:color="auto"/>
              <w:right w:val="single" w:sz="4" w:space="0" w:color="auto"/>
            </w:tcBorders>
            <w:shd w:val="clear" w:color="auto" w:fill="auto"/>
            <w:vAlign w:val="center"/>
            <w:hideMark/>
          </w:tcPr>
          <w:p w14:paraId="1B38841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126.762</w:t>
            </w:r>
          </w:p>
        </w:tc>
      </w:tr>
      <w:tr w:rsidR="007F6BEF" w:rsidRPr="007F6BEF" w14:paraId="76F6D4BE"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673A6C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19</w:t>
            </w:r>
          </w:p>
        </w:tc>
        <w:tc>
          <w:tcPr>
            <w:tcW w:w="1240" w:type="dxa"/>
            <w:tcBorders>
              <w:top w:val="nil"/>
              <w:left w:val="nil"/>
              <w:bottom w:val="single" w:sz="4" w:space="0" w:color="auto"/>
              <w:right w:val="single" w:sz="4" w:space="0" w:color="auto"/>
            </w:tcBorders>
            <w:shd w:val="clear" w:color="auto" w:fill="auto"/>
            <w:vAlign w:val="center"/>
            <w:hideMark/>
          </w:tcPr>
          <w:p w14:paraId="4DD1925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0.131</w:t>
            </w:r>
          </w:p>
        </w:tc>
        <w:tc>
          <w:tcPr>
            <w:tcW w:w="1560" w:type="dxa"/>
            <w:tcBorders>
              <w:top w:val="nil"/>
              <w:left w:val="nil"/>
              <w:bottom w:val="single" w:sz="4" w:space="0" w:color="auto"/>
              <w:right w:val="single" w:sz="4" w:space="0" w:color="auto"/>
            </w:tcBorders>
            <w:shd w:val="clear" w:color="auto" w:fill="auto"/>
            <w:vAlign w:val="center"/>
            <w:hideMark/>
          </w:tcPr>
          <w:p w14:paraId="7BE88F4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1.56E-05</w:t>
            </w:r>
          </w:p>
        </w:tc>
        <w:tc>
          <w:tcPr>
            <w:tcW w:w="860" w:type="dxa"/>
            <w:tcBorders>
              <w:top w:val="nil"/>
              <w:left w:val="nil"/>
              <w:bottom w:val="single" w:sz="4" w:space="0" w:color="auto"/>
              <w:right w:val="single" w:sz="4" w:space="0" w:color="auto"/>
            </w:tcBorders>
            <w:shd w:val="clear" w:color="auto" w:fill="auto"/>
            <w:vAlign w:val="center"/>
            <w:hideMark/>
          </w:tcPr>
          <w:p w14:paraId="23CDE8B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125.066</w:t>
            </w:r>
          </w:p>
        </w:tc>
        <w:tc>
          <w:tcPr>
            <w:tcW w:w="640" w:type="dxa"/>
            <w:tcBorders>
              <w:top w:val="nil"/>
              <w:left w:val="nil"/>
              <w:bottom w:val="single" w:sz="4" w:space="0" w:color="auto"/>
              <w:right w:val="single" w:sz="4" w:space="0" w:color="auto"/>
            </w:tcBorders>
            <w:shd w:val="clear" w:color="auto" w:fill="auto"/>
            <w:noWrap/>
            <w:vAlign w:val="bottom"/>
            <w:hideMark/>
          </w:tcPr>
          <w:p w14:paraId="2D66995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59</w:t>
            </w:r>
          </w:p>
        </w:tc>
        <w:tc>
          <w:tcPr>
            <w:tcW w:w="1240" w:type="dxa"/>
            <w:tcBorders>
              <w:top w:val="nil"/>
              <w:left w:val="nil"/>
              <w:bottom w:val="single" w:sz="4" w:space="0" w:color="auto"/>
              <w:right w:val="single" w:sz="4" w:space="0" w:color="auto"/>
            </w:tcBorders>
            <w:shd w:val="clear" w:color="auto" w:fill="auto"/>
            <w:vAlign w:val="center"/>
            <w:hideMark/>
          </w:tcPr>
          <w:p w14:paraId="5416648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0.816</w:t>
            </w:r>
          </w:p>
        </w:tc>
        <w:tc>
          <w:tcPr>
            <w:tcW w:w="1560" w:type="dxa"/>
            <w:tcBorders>
              <w:top w:val="nil"/>
              <w:left w:val="nil"/>
              <w:bottom w:val="single" w:sz="4" w:space="0" w:color="auto"/>
              <w:right w:val="single" w:sz="4" w:space="0" w:color="auto"/>
            </w:tcBorders>
            <w:shd w:val="clear" w:color="auto" w:fill="auto"/>
            <w:vAlign w:val="center"/>
            <w:hideMark/>
          </w:tcPr>
          <w:p w14:paraId="7A1C079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5.15E-04</w:t>
            </w:r>
          </w:p>
        </w:tc>
        <w:tc>
          <w:tcPr>
            <w:tcW w:w="860" w:type="dxa"/>
            <w:tcBorders>
              <w:top w:val="nil"/>
              <w:left w:val="nil"/>
              <w:bottom w:val="single" w:sz="4" w:space="0" w:color="auto"/>
              <w:right w:val="single" w:sz="4" w:space="0" w:color="auto"/>
            </w:tcBorders>
            <w:shd w:val="clear" w:color="auto" w:fill="auto"/>
            <w:vAlign w:val="center"/>
            <w:hideMark/>
          </w:tcPr>
          <w:p w14:paraId="205BA5D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126.836</w:t>
            </w:r>
          </w:p>
        </w:tc>
      </w:tr>
      <w:tr w:rsidR="007F6BEF" w:rsidRPr="007F6BEF" w14:paraId="09D0AECA"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64C657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20</w:t>
            </w:r>
          </w:p>
        </w:tc>
        <w:tc>
          <w:tcPr>
            <w:tcW w:w="1240" w:type="dxa"/>
            <w:tcBorders>
              <w:top w:val="nil"/>
              <w:left w:val="nil"/>
              <w:bottom w:val="single" w:sz="4" w:space="0" w:color="auto"/>
              <w:right w:val="single" w:sz="4" w:space="0" w:color="auto"/>
            </w:tcBorders>
            <w:shd w:val="clear" w:color="auto" w:fill="auto"/>
            <w:vAlign w:val="center"/>
            <w:hideMark/>
          </w:tcPr>
          <w:p w14:paraId="6BDDB4E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0.142</w:t>
            </w:r>
          </w:p>
        </w:tc>
        <w:tc>
          <w:tcPr>
            <w:tcW w:w="1560" w:type="dxa"/>
            <w:tcBorders>
              <w:top w:val="nil"/>
              <w:left w:val="nil"/>
              <w:bottom w:val="single" w:sz="4" w:space="0" w:color="auto"/>
              <w:right w:val="single" w:sz="4" w:space="0" w:color="auto"/>
            </w:tcBorders>
            <w:shd w:val="clear" w:color="auto" w:fill="auto"/>
            <w:vAlign w:val="center"/>
            <w:hideMark/>
          </w:tcPr>
          <w:p w14:paraId="337151E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1.83E-05</w:t>
            </w:r>
          </w:p>
        </w:tc>
        <w:tc>
          <w:tcPr>
            <w:tcW w:w="860" w:type="dxa"/>
            <w:tcBorders>
              <w:top w:val="nil"/>
              <w:left w:val="nil"/>
              <w:bottom w:val="single" w:sz="4" w:space="0" w:color="auto"/>
              <w:right w:val="single" w:sz="4" w:space="0" w:color="auto"/>
            </w:tcBorders>
            <w:shd w:val="clear" w:color="auto" w:fill="auto"/>
            <w:vAlign w:val="center"/>
            <w:hideMark/>
          </w:tcPr>
          <w:p w14:paraId="1D5F612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125.055</w:t>
            </w:r>
          </w:p>
        </w:tc>
        <w:tc>
          <w:tcPr>
            <w:tcW w:w="640" w:type="dxa"/>
            <w:tcBorders>
              <w:top w:val="nil"/>
              <w:left w:val="nil"/>
              <w:bottom w:val="single" w:sz="4" w:space="0" w:color="auto"/>
              <w:right w:val="single" w:sz="4" w:space="0" w:color="auto"/>
            </w:tcBorders>
            <w:shd w:val="clear" w:color="auto" w:fill="auto"/>
            <w:noWrap/>
            <w:vAlign w:val="bottom"/>
            <w:hideMark/>
          </w:tcPr>
          <w:p w14:paraId="6F201B3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60</w:t>
            </w:r>
          </w:p>
        </w:tc>
        <w:tc>
          <w:tcPr>
            <w:tcW w:w="1240" w:type="dxa"/>
            <w:tcBorders>
              <w:top w:val="nil"/>
              <w:left w:val="nil"/>
              <w:bottom w:val="single" w:sz="4" w:space="0" w:color="auto"/>
              <w:right w:val="single" w:sz="4" w:space="0" w:color="auto"/>
            </w:tcBorders>
            <w:shd w:val="clear" w:color="auto" w:fill="auto"/>
            <w:vAlign w:val="center"/>
            <w:hideMark/>
          </w:tcPr>
          <w:p w14:paraId="3DC20B3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0.840</w:t>
            </w:r>
          </w:p>
        </w:tc>
        <w:tc>
          <w:tcPr>
            <w:tcW w:w="1560" w:type="dxa"/>
            <w:tcBorders>
              <w:top w:val="nil"/>
              <w:left w:val="nil"/>
              <w:bottom w:val="single" w:sz="4" w:space="0" w:color="auto"/>
              <w:right w:val="single" w:sz="4" w:space="0" w:color="auto"/>
            </w:tcBorders>
            <w:shd w:val="clear" w:color="auto" w:fill="auto"/>
            <w:vAlign w:val="center"/>
            <w:hideMark/>
          </w:tcPr>
          <w:p w14:paraId="58341F6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5.44E-04</w:t>
            </w:r>
          </w:p>
        </w:tc>
        <w:tc>
          <w:tcPr>
            <w:tcW w:w="860" w:type="dxa"/>
            <w:tcBorders>
              <w:top w:val="nil"/>
              <w:left w:val="nil"/>
              <w:bottom w:val="single" w:sz="4" w:space="0" w:color="auto"/>
              <w:right w:val="single" w:sz="4" w:space="0" w:color="auto"/>
            </w:tcBorders>
            <w:shd w:val="clear" w:color="auto" w:fill="auto"/>
            <w:vAlign w:val="center"/>
            <w:hideMark/>
          </w:tcPr>
          <w:p w14:paraId="62A5B2F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126.913</w:t>
            </w:r>
          </w:p>
        </w:tc>
      </w:tr>
      <w:tr w:rsidR="007F6BEF" w:rsidRPr="007F6BEF" w14:paraId="07F48428"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5CE402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w:t>
            </w:r>
          </w:p>
        </w:tc>
        <w:tc>
          <w:tcPr>
            <w:tcW w:w="1240" w:type="dxa"/>
            <w:tcBorders>
              <w:top w:val="nil"/>
              <w:left w:val="nil"/>
              <w:bottom w:val="single" w:sz="4" w:space="0" w:color="auto"/>
              <w:right w:val="single" w:sz="4" w:space="0" w:color="auto"/>
            </w:tcBorders>
            <w:shd w:val="clear" w:color="auto" w:fill="auto"/>
            <w:vAlign w:val="center"/>
            <w:hideMark/>
          </w:tcPr>
          <w:p w14:paraId="748081B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0.153</w:t>
            </w:r>
          </w:p>
        </w:tc>
        <w:tc>
          <w:tcPr>
            <w:tcW w:w="1560" w:type="dxa"/>
            <w:tcBorders>
              <w:top w:val="nil"/>
              <w:left w:val="nil"/>
              <w:bottom w:val="single" w:sz="4" w:space="0" w:color="auto"/>
              <w:right w:val="single" w:sz="4" w:space="0" w:color="auto"/>
            </w:tcBorders>
            <w:shd w:val="clear" w:color="auto" w:fill="auto"/>
            <w:vAlign w:val="center"/>
            <w:hideMark/>
          </w:tcPr>
          <w:p w14:paraId="00FD505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2.12E-05</w:t>
            </w:r>
          </w:p>
        </w:tc>
        <w:tc>
          <w:tcPr>
            <w:tcW w:w="860" w:type="dxa"/>
            <w:tcBorders>
              <w:top w:val="nil"/>
              <w:left w:val="nil"/>
              <w:bottom w:val="single" w:sz="4" w:space="0" w:color="auto"/>
              <w:right w:val="single" w:sz="4" w:space="0" w:color="auto"/>
            </w:tcBorders>
            <w:shd w:val="clear" w:color="auto" w:fill="auto"/>
            <w:vAlign w:val="center"/>
            <w:hideMark/>
          </w:tcPr>
          <w:p w14:paraId="110064B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125.049</w:t>
            </w:r>
          </w:p>
        </w:tc>
        <w:tc>
          <w:tcPr>
            <w:tcW w:w="640" w:type="dxa"/>
            <w:tcBorders>
              <w:top w:val="nil"/>
              <w:left w:val="nil"/>
              <w:bottom w:val="single" w:sz="4" w:space="0" w:color="auto"/>
              <w:right w:val="single" w:sz="4" w:space="0" w:color="auto"/>
            </w:tcBorders>
            <w:shd w:val="clear" w:color="auto" w:fill="auto"/>
            <w:noWrap/>
            <w:vAlign w:val="bottom"/>
            <w:hideMark/>
          </w:tcPr>
          <w:p w14:paraId="57256A8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61</w:t>
            </w:r>
          </w:p>
        </w:tc>
        <w:tc>
          <w:tcPr>
            <w:tcW w:w="1240" w:type="dxa"/>
            <w:tcBorders>
              <w:top w:val="nil"/>
              <w:left w:val="nil"/>
              <w:bottom w:val="single" w:sz="4" w:space="0" w:color="auto"/>
              <w:right w:val="single" w:sz="4" w:space="0" w:color="auto"/>
            </w:tcBorders>
            <w:shd w:val="clear" w:color="auto" w:fill="auto"/>
            <w:vAlign w:val="center"/>
            <w:hideMark/>
          </w:tcPr>
          <w:p w14:paraId="5175519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0.864</w:t>
            </w:r>
          </w:p>
        </w:tc>
        <w:tc>
          <w:tcPr>
            <w:tcW w:w="1560" w:type="dxa"/>
            <w:tcBorders>
              <w:top w:val="nil"/>
              <w:left w:val="nil"/>
              <w:bottom w:val="single" w:sz="4" w:space="0" w:color="auto"/>
              <w:right w:val="single" w:sz="4" w:space="0" w:color="auto"/>
            </w:tcBorders>
            <w:shd w:val="clear" w:color="auto" w:fill="auto"/>
            <w:vAlign w:val="center"/>
            <w:hideMark/>
          </w:tcPr>
          <w:p w14:paraId="1CC6FB9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5.73E-04</w:t>
            </w:r>
          </w:p>
        </w:tc>
        <w:tc>
          <w:tcPr>
            <w:tcW w:w="860" w:type="dxa"/>
            <w:tcBorders>
              <w:top w:val="nil"/>
              <w:left w:val="nil"/>
              <w:bottom w:val="single" w:sz="4" w:space="0" w:color="auto"/>
              <w:right w:val="single" w:sz="4" w:space="0" w:color="auto"/>
            </w:tcBorders>
            <w:shd w:val="clear" w:color="auto" w:fill="auto"/>
            <w:vAlign w:val="center"/>
            <w:hideMark/>
          </w:tcPr>
          <w:p w14:paraId="18AEE0D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126.991</w:t>
            </w:r>
          </w:p>
        </w:tc>
      </w:tr>
      <w:tr w:rsidR="007F6BEF" w:rsidRPr="007F6BEF" w14:paraId="43110259"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A7EA32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22</w:t>
            </w:r>
          </w:p>
        </w:tc>
        <w:tc>
          <w:tcPr>
            <w:tcW w:w="1240" w:type="dxa"/>
            <w:tcBorders>
              <w:top w:val="nil"/>
              <w:left w:val="nil"/>
              <w:bottom w:val="single" w:sz="4" w:space="0" w:color="auto"/>
              <w:right w:val="single" w:sz="4" w:space="0" w:color="auto"/>
            </w:tcBorders>
            <w:shd w:val="clear" w:color="auto" w:fill="auto"/>
            <w:vAlign w:val="center"/>
            <w:hideMark/>
          </w:tcPr>
          <w:p w14:paraId="7746314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0.165</w:t>
            </w:r>
          </w:p>
        </w:tc>
        <w:tc>
          <w:tcPr>
            <w:tcW w:w="1560" w:type="dxa"/>
            <w:tcBorders>
              <w:top w:val="nil"/>
              <w:left w:val="nil"/>
              <w:bottom w:val="single" w:sz="4" w:space="0" w:color="auto"/>
              <w:right w:val="single" w:sz="4" w:space="0" w:color="auto"/>
            </w:tcBorders>
            <w:shd w:val="clear" w:color="auto" w:fill="auto"/>
            <w:vAlign w:val="center"/>
            <w:hideMark/>
          </w:tcPr>
          <w:p w14:paraId="5ADEA69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2.45E-05</w:t>
            </w:r>
          </w:p>
        </w:tc>
        <w:tc>
          <w:tcPr>
            <w:tcW w:w="860" w:type="dxa"/>
            <w:tcBorders>
              <w:top w:val="nil"/>
              <w:left w:val="nil"/>
              <w:bottom w:val="single" w:sz="4" w:space="0" w:color="auto"/>
              <w:right w:val="single" w:sz="4" w:space="0" w:color="auto"/>
            </w:tcBorders>
            <w:shd w:val="clear" w:color="auto" w:fill="auto"/>
            <w:vAlign w:val="center"/>
            <w:hideMark/>
          </w:tcPr>
          <w:p w14:paraId="2AAA220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125.049</w:t>
            </w:r>
          </w:p>
        </w:tc>
        <w:tc>
          <w:tcPr>
            <w:tcW w:w="640" w:type="dxa"/>
            <w:tcBorders>
              <w:top w:val="nil"/>
              <w:left w:val="nil"/>
              <w:bottom w:val="single" w:sz="4" w:space="0" w:color="auto"/>
              <w:right w:val="single" w:sz="4" w:space="0" w:color="auto"/>
            </w:tcBorders>
            <w:shd w:val="clear" w:color="auto" w:fill="auto"/>
            <w:noWrap/>
            <w:vAlign w:val="bottom"/>
            <w:hideMark/>
          </w:tcPr>
          <w:p w14:paraId="5BE78C2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62</w:t>
            </w:r>
          </w:p>
        </w:tc>
        <w:tc>
          <w:tcPr>
            <w:tcW w:w="1240" w:type="dxa"/>
            <w:tcBorders>
              <w:top w:val="nil"/>
              <w:left w:val="nil"/>
              <w:bottom w:val="single" w:sz="4" w:space="0" w:color="auto"/>
              <w:right w:val="single" w:sz="4" w:space="0" w:color="auto"/>
            </w:tcBorders>
            <w:shd w:val="clear" w:color="auto" w:fill="auto"/>
            <w:vAlign w:val="center"/>
            <w:hideMark/>
          </w:tcPr>
          <w:p w14:paraId="5CF9984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0.886</w:t>
            </w:r>
          </w:p>
        </w:tc>
        <w:tc>
          <w:tcPr>
            <w:tcW w:w="1560" w:type="dxa"/>
            <w:tcBorders>
              <w:top w:val="nil"/>
              <w:left w:val="nil"/>
              <w:bottom w:val="single" w:sz="4" w:space="0" w:color="auto"/>
              <w:right w:val="single" w:sz="4" w:space="0" w:color="auto"/>
            </w:tcBorders>
            <w:shd w:val="clear" w:color="auto" w:fill="auto"/>
            <w:vAlign w:val="center"/>
            <w:hideMark/>
          </w:tcPr>
          <w:p w14:paraId="6E54A8C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6.01E-04</w:t>
            </w:r>
          </w:p>
        </w:tc>
        <w:tc>
          <w:tcPr>
            <w:tcW w:w="860" w:type="dxa"/>
            <w:tcBorders>
              <w:top w:val="nil"/>
              <w:left w:val="nil"/>
              <w:bottom w:val="single" w:sz="4" w:space="0" w:color="auto"/>
              <w:right w:val="single" w:sz="4" w:space="0" w:color="auto"/>
            </w:tcBorders>
            <w:shd w:val="clear" w:color="auto" w:fill="auto"/>
            <w:vAlign w:val="center"/>
            <w:hideMark/>
          </w:tcPr>
          <w:p w14:paraId="40DB95D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127.066</w:t>
            </w:r>
          </w:p>
        </w:tc>
      </w:tr>
      <w:tr w:rsidR="007F6BEF" w:rsidRPr="007F6BEF" w14:paraId="06D488EF"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E93D99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23</w:t>
            </w:r>
          </w:p>
        </w:tc>
        <w:tc>
          <w:tcPr>
            <w:tcW w:w="1240" w:type="dxa"/>
            <w:tcBorders>
              <w:top w:val="nil"/>
              <w:left w:val="nil"/>
              <w:bottom w:val="single" w:sz="4" w:space="0" w:color="auto"/>
              <w:right w:val="single" w:sz="4" w:space="0" w:color="auto"/>
            </w:tcBorders>
            <w:shd w:val="clear" w:color="auto" w:fill="auto"/>
            <w:vAlign w:val="center"/>
            <w:hideMark/>
          </w:tcPr>
          <w:p w14:paraId="0910283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0.177</w:t>
            </w:r>
          </w:p>
        </w:tc>
        <w:tc>
          <w:tcPr>
            <w:tcW w:w="1560" w:type="dxa"/>
            <w:tcBorders>
              <w:top w:val="nil"/>
              <w:left w:val="nil"/>
              <w:bottom w:val="single" w:sz="4" w:space="0" w:color="auto"/>
              <w:right w:val="single" w:sz="4" w:space="0" w:color="auto"/>
            </w:tcBorders>
            <w:shd w:val="clear" w:color="auto" w:fill="auto"/>
            <w:vAlign w:val="center"/>
            <w:hideMark/>
          </w:tcPr>
          <w:p w14:paraId="4BE47BA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2.80E-05</w:t>
            </w:r>
          </w:p>
        </w:tc>
        <w:tc>
          <w:tcPr>
            <w:tcW w:w="860" w:type="dxa"/>
            <w:tcBorders>
              <w:top w:val="nil"/>
              <w:left w:val="nil"/>
              <w:bottom w:val="single" w:sz="4" w:space="0" w:color="auto"/>
              <w:right w:val="single" w:sz="4" w:space="0" w:color="auto"/>
            </w:tcBorders>
            <w:shd w:val="clear" w:color="auto" w:fill="auto"/>
            <w:vAlign w:val="center"/>
            <w:hideMark/>
          </w:tcPr>
          <w:p w14:paraId="1768D18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125.053</w:t>
            </w:r>
          </w:p>
        </w:tc>
        <w:tc>
          <w:tcPr>
            <w:tcW w:w="640" w:type="dxa"/>
            <w:tcBorders>
              <w:top w:val="nil"/>
              <w:left w:val="nil"/>
              <w:bottom w:val="single" w:sz="4" w:space="0" w:color="auto"/>
              <w:right w:val="single" w:sz="4" w:space="0" w:color="auto"/>
            </w:tcBorders>
            <w:shd w:val="clear" w:color="auto" w:fill="auto"/>
            <w:noWrap/>
            <w:vAlign w:val="bottom"/>
            <w:hideMark/>
          </w:tcPr>
          <w:p w14:paraId="2B3AADF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63</w:t>
            </w:r>
          </w:p>
        </w:tc>
        <w:tc>
          <w:tcPr>
            <w:tcW w:w="1240" w:type="dxa"/>
            <w:tcBorders>
              <w:top w:val="nil"/>
              <w:left w:val="nil"/>
              <w:bottom w:val="single" w:sz="4" w:space="0" w:color="auto"/>
              <w:right w:val="single" w:sz="4" w:space="0" w:color="auto"/>
            </w:tcBorders>
            <w:shd w:val="clear" w:color="auto" w:fill="auto"/>
            <w:vAlign w:val="center"/>
            <w:hideMark/>
          </w:tcPr>
          <w:p w14:paraId="05309D9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0.911</w:t>
            </w:r>
          </w:p>
        </w:tc>
        <w:tc>
          <w:tcPr>
            <w:tcW w:w="1560" w:type="dxa"/>
            <w:tcBorders>
              <w:top w:val="nil"/>
              <w:left w:val="nil"/>
              <w:bottom w:val="single" w:sz="4" w:space="0" w:color="auto"/>
              <w:right w:val="single" w:sz="4" w:space="0" w:color="auto"/>
            </w:tcBorders>
            <w:shd w:val="clear" w:color="auto" w:fill="auto"/>
            <w:vAlign w:val="center"/>
            <w:hideMark/>
          </w:tcPr>
          <w:p w14:paraId="351B9BC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6.33E-04</w:t>
            </w:r>
          </w:p>
        </w:tc>
        <w:tc>
          <w:tcPr>
            <w:tcW w:w="860" w:type="dxa"/>
            <w:tcBorders>
              <w:top w:val="nil"/>
              <w:left w:val="nil"/>
              <w:bottom w:val="single" w:sz="4" w:space="0" w:color="auto"/>
              <w:right w:val="single" w:sz="4" w:space="0" w:color="auto"/>
            </w:tcBorders>
            <w:shd w:val="clear" w:color="auto" w:fill="auto"/>
            <w:vAlign w:val="center"/>
            <w:hideMark/>
          </w:tcPr>
          <w:p w14:paraId="7F33F1E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127.146</w:t>
            </w:r>
          </w:p>
        </w:tc>
      </w:tr>
      <w:tr w:rsidR="007F6BEF" w:rsidRPr="007F6BEF" w14:paraId="55A3B679"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295F41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24</w:t>
            </w:r>
          </w:p>
        </w:tc>
        <w:tc>
          <w:tcPr>
            <w:tcW w:w="1240" w:type="dxa"/>
            <w:tcBorders>
              <w:top w:val="nil"/>
              <w:left w:val="nil"/>
              <w:bottom w:val="single" w:sz="4" w:space="0" w:color="auto"/>
              <w:right w:val="single" w:sz="4" w:space="0" w:color="auto"/>
            </w:tcBorders>
            <w:shd w:val="clear" w:color="auto" w:fill="auto"/>
            <w:vAlign w:val="center"/>
            <w:hideMark/>
          </w:tcPr>
          <w:p w14:paraId="6DC20A3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0.190</w:t>
            </w:r>
          </w:p>
        </w:tc>
        <w:tc>
          <w:tcPr>
            <w:tcW w:w="1560" w:type="dxa"/>
            <w:tcBorders>
              <w:top w:val="nil"/>
              <w:left w:val="nil"/>
              <w:bottom w:val="single" w:sz="4" w:space="0" w:color="auto"/>
              <w:right w:val="single" w:sz="4" w:space="0" w:color="auto"/>
            </w:tcBorders>
            <w:shd w:val="clear" w:color="auto" w:fill="auto"/>
            <w:vAlign w:val="center"/>
            <w:hideMark/>
          </w:tcPr>
          <w:p w14:paraId="480DF2F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3.20E-05</w:t>
            </w:r>
          </w:p>
        </w:tc>
        <w:tc>
          <w:tcPr>
            <w:tcW w:w="860" w:type="dxa"/>
            <w:tcBorders>
              <w:top w:val="nil"/>
              <w:left w:val="nil"/>
              <w:bottom w:val="single" w:sz="4" w:space="0" w:color="auto"/>
              <w:right w:val="single" w:sz="4" w:space="0" w:color="auto"/>
            </w:tcBorders>
            <w:shd w:val="clear" w:color="auto" w:fill="auto"/>
            <w:vAlign w:val="center"/>
            <w:hideMark/>
          </w:tcPr>
          <w:p w14:paraId="5A2E964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125.062</w:t>
            </w:r>
          </w:p>
        </w:tc>
        <w:tc>
          <w:tcPr>
            <w:tcW w:w="640" w:type="dxa"/>
            <w:tcBorders>
              <w:top w:val="nil"/>
              <w:left w:val="nil"/>
              <w:bottom w:val="single" w:sz="4" w:space="0" w:color="auto"/>
              <w:right w:val="single" w:sz="4" w:space="0" w:color="auto"/>
            </w:tcBorders>
            <w:shd w:val="clear" w:color="auto" w:fill="auto"/>
            <w:noWrap/>
            <w:vAlign w:val="bottom"/>
            <w:hideMark/>
          </w:tcPr>
          <w:p w14:paraId="484792C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64</w:t>
            </w:r>
          </w:p>
        </w:tc>
        <w:tc>
          <w:tcPr>
            <w:tcW w:w="1240" w:type="dxa"/>
            <w:tcBorders>
              <w:top w:val="nil"/>
              <w:left w:val="nil"/>
              <w:bottom w:val="single" w:sz="4" w:space="0" w:color="auto"/>
              <w:right w:val="single" w:sz="4" w:space="0" w:color="auto"/>
            </w:tcBorders>
            <w:shd w:val="clear" w:color="auto" w:fill="auto"/>
            <w:vAlign w:val="center"/>
            <w:hideMark/>
          </w:tcPr>
          <w:p w14:paraId="7CD7DC7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0.935</w:t>
            </w:r>
          </w:p>
        </w:tc>
        <w:tc>
          <w:tcPr>
            <w:tcW w:w="1560" w:type="dxa"/>
            <w:tcBorders>
              <w:top w:val="nil"/>
              <w:left w:val="nil"/>
              <w:bottom w:val="single" w:sz="4" w:space="0" w:color="auto"/>
              <w:right w:val="single" w:sz="4" w:space="0" w:color="auto"/>
            </w:tcBorders>
            <w:shd w:val="clear" w:color="auto" w:fill="auto"/>
            <w:vAlign w:val="center"/>
            <w:hideMark/>
          </w:tcPr>
          <w:p w14:paraId="00310C0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6.64E-04</w:t>
            </w:r>
          </w:p>
        </w:tc>
        <w:tc>
          <w:tcPr>
            <w:tcW w:w="860" w:type="dxa"/>
            <w:tcBorders>
              <w:top w:val="nil"/>
              <w:left w:val="nil"/>
              <w:bottom w:val="single" w:sz="4" w:space="0" w:color="auto"/>
              <w:right w:val="single" w:sz="4" w:space="0" w:color="auto"/>
            </w:tcBorders>
            <w:shd w:val="clear" w:color="auto" w:fill="auto"/>
            <w:vAlign w:val="center"/>
            <w:hideMark/>
          </w:tcPr>
          <w:p w14:paraId="74A76A3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127.225</w:t>
            </w:r>
          </w:p>
        </w:tc>
      </w:tr>
      <w:tr w:rsidR="007F6BEF" w:rsidRPr="007F6BEF" w14:paraId="76381E63"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49C220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25</w:t>
            </w:r>
          </w:p>
        </w:tc>
        <w:tc>
          <w:tcPr>
            <w:tcW w:w="1240" w:type="dxa"/>
            <w:tcBorders>
              <w:top w:val="nil"/>
              <w:left w:val="nil"/>
              <w:bottom w:val="single" w:sz="4" w:space="0" w:color="auto"/>
              <w:right w:val="single" w:sz="4" w:space="0" w:color="auto"/>
            </w:tcBorders>
            <w:shd w:val="clear" w:color="auto" w:fill="auto"/>
            <w:vAlign w:val="center"/>
            <w:hideMark/>
          </w:tcPr>
          <w:p w14:paraId="74D2AA8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0.203</w:t>
            </w:r>
          </w:p>
        </w:tc>
        <w:tc>
          <w:tcPr>
            <w:tcW w:w="1560" w:type="dxa"/>
            <w:tcBorders>
              <w:top w:val="nil"/>
              <w:left w:val="nil"/>
              <w:bottom w:val="single" w:sz="4" w:space="0" w:color="auto"/>
              <w:right w:val="single" w:sz="4" w:space="0" w:color="auto"/>
            </w:tcBorders>
            <w:shd w:val="clear" w:color="auto" w:fill="auto"/>
            <w:vAlign w:val="center"/>
            <w:hideMark/>
          </w:tcPr>
          <w:p w14:paraId="50E5EA0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3.64E-05</w:t>
            </w:r>
          </w:p>
        </w:tc>
        <w:tc>
          <w:tcPr>
            <w:tcW w:w="860" w:type="dxa"/>
            <w:tcBorders>
              <w:top w:val="nil"/>
              <w:left w:val="nil"/>
              <w:bottom w:val="single" w:sz="4" w:space="0" w:color="auto"/>
              <w:right w:val="single" w:sz="4" w:space="0" w:color="auto"/>
            </w:tcBorders>
            <w:shd w:val="clear" w:color="auto" w:fill="auto"/>
            <w:vAlign w:val="center"/>
            <w:hideMark/>
          </w:tcPr>
          <w:p w14:paraId="1F4F92F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125.075</w:t>
            </w:r>
          </w:p>
        </w:tc>
        <w:tc>
          <w:tcPr>
            <w:tcW w:w="640" w:type="dxa"/>
            <w:tcBorders>
              <w:top w:val="nil"/>
              <w:left w:val="nil"/>
              <w:bottom w:val="single" w:sz="4" w:space="0" w:color="auto"/>
              <w:right w:val="single" w:sz="4" w:space="0" w:color="auto"/>
            </w:tcBorders>
            <w:shd w:val="clear" w:color="auto" w:fill="auto"/>
            <w:noWrap/>
            <w:vAlign w:val="bottom"/>
            <w:hideMark/>
          </w:tcPr>
          <w:p w14:paraId="4AC5DCB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65</w:t>
            </w:r>
          </w:p>
        </w:tc>
        <w:tc>
          <w:tcPr>
            <w:tcW w:w="1240" w:type="dxa"/>
            <w:tcBorders>
              <w:top w:val="nil"/>
              <w:left w:val="nil"/>
              <w:bottom w:val="single" w:sz="4" w:space="0" w:color="auto"/>
              <w:right w:val="single" w:sz="4" w:space="0" w:color="auto"/>
            </w:tcBorders>
            <w:shd w:val="clear" w:color="auto" w:fill="auto"/>
            <w:vAlign w:val="center"/>
            <w:hideMark/>
          </w:tcPr>
          <w:p w14:paraId="23B0D07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0.960</w:t>
            </w:r>
          </w:p>
        </w:tc>
        <w:tc>
          <w:tcPr>
            <w:tcW w:w="1560" w:type="dxa"/>
            <w:tcBorders>
              <w:top w:val="nil"/>
              <w:left w:val="nil"/>
              <w:bottom w:val="single" w:sz="4" w:space="0" w:color="auto"/>
              <w:right w:val="single" w:sz="4" w:space="0" w:color="auto"/>
            </w:tcBorders>
            <w:shd w:val="clear" w:color="auto" w:fill="auto"/>
            <w:vAlign w:val="center"/>
            <w:hideMark/>
          </w:tcPr>
          <w:p w14:paraId="513A2E5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6.98E-04</w:t>
            </w:r>
          </w:p>
        </w:tc>
        <w:tc>
          <w:tcPr>
            <w:tcW w:w="860" w:type="dxa"/>
            <w:tcBorders>
              <w:top w:val="nil"/>
              <w:left w:val="nil"/>
              <w:bottom w:val="single" w:sz="4" w:space="0" w:color="auto"/>
              <w:right w:val="single" w:sz="4" w:space="0" w:color="auto"/>
            </w:tcBorders>
            <w:shd w:val="clear" w:color="auto" w:fill="auto"/>
            <w:vAlign w:val="center"/>
            <w:hideMark/>
          </w:tcPr>
          <w:p w14:paraId="4011640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127.306</w:t>
            </w:r>
          </w:p>
        </w:tc>
      </w:tr>
      <w:tr w:rsidR="007F6BEF" w:rsidRPr="007F6BEF" w14:paraId="58353E33"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1F2A9B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26</w:t>
            </w:r>
          </w:p>
        </w:tc>
        <w:tc>
          <w:tcPr>
            <w:tcW w:w="1240" w:type="dxa"/>
            <w:tcBorders>
              <w:top w:val="nil"/>
              <w:left w:val="nil"/>
              <w:bottom w:val="single" w:sz="4" w:space="0" w:color="auto"/>
              <w:right w:val="single" w:sz="4" w:space="0" w:color="auto"/>
            </w:tcBorders>
            <w:shd w:val="clear" w:color="auto" w:fill="auto"/>
            <w:vAlign w:val="center"/>
            <w:hideMark/>
          </w:tcPr>
          <w:p w14:paraId="35666F2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0.215</w:t>
            </w:r>
          </w:p>
        </w:tc>
        <w:tc>
          <w:tcPr>
            <w:tcW w:w="1560" w:type="dxa"/>
            <w:tcBorders>
              <w:top w:val="nil"/>
              <w:left w:val="nil"/>
              <w:bottom w:val="single" w:sz="4" w:space="0" w:color="auto"/>
              <w:right w:val="single" w:sz="4" w:space="0" w:color="auto"/>
            </w:tcBorders>
            <w:shd w:val="clear" w:color="auto" w:fill="auto"/>
            <w:vAlign w:val="center"/>
            <w:hideMark/>
          </w:tcPr>
          <w:p w14:paraId="35C4286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4.07E-05</w:t>
            </w:r>
          </w:p>
        </w:tc>
        <w:tc>
          <w:tcPr>
            <w:tcW w:w="860" w:type="dxa"/>
            <w:tcBorders>
              <w:top w:val="nil"/>
              <w:left w:val="nil"/>
              <w:bottom w:val="single" w:sz="4" w:space="0" w:color="auto"/>
              <w:right w:val="single" w:sz="4" w:space="0" w:color="auto"/>
            </w:tcBorders>
            <w:shd w:val="clear" w:color="auto" w:fill="auto"/>
            <w:vAlign w:val="center"/>
            <w:hideMark/>
          </w:tcPr>
          <w:p w14:paraId="414ED87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125.091</w:t>
            </w:r>
          </w:p>
        </w:tc>
        <w:tc>
          <w:tcPr>
            <w:tcW w:w="640" w:type="dxa"/>
            <w:tcBorders>
              <w:top w:val="nil"/>
              <w:left w:val="nil"/>
              <w:bottom w:val="single" w:sz="4" w:space="0" w:color="auto"/>
              <w:right w:val="single" w:sz="4" w:space="0" w:color="auto"/>
            </w:tcBorders>
            <w:shd w:val="clear" w:color="auto" w:fill="auto"/>
            <w:noWrap/>
            <w:vAlign w:val="bottom"/>
            <w:hideMark/>
          </w:tcPr>
          <w:p w14:paraId="08D2963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66</w:t>
            </w:r>
          </w:p>
        </w:tc>
        <w:tc>
          <w:tcPr>
            <w:tcW w:w="1240" w:type="dxa"/>
            <w:tcBorders>
              <w:top w:val="nil"/>
              <w:left w:val="nil"/>
              <w:bottom w:val="single" w:sz="4" w:space="0" w:color="auto"/>
              <w:right w:val="single" w:sz="4" w:space="0" w:color="auto"/>
            </w:tcBorders>
            <w:shd w:val="clear" w:color="auto" w:fill="auto"/>
            <w:vAlign w:val="center"/>
            <w:hideMark/>
          </w:tcPr>
          <w:p w14:paraId="11DA493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0.985</w:t>
            </w:r>
          </w:p>
        </w:tc>
        <w:tc>
          <w:tcPr>
            <w:tcW w:w="1560" w:type="dxa"/>
            <w:tcBorders>
              <w:top w:val="nil"/>
              <w:left w:val="nil"/>
              <w:bottom w:val="single" w:sz="4" w:space="0" w:color="auto"/>
              <w:right w:val="single" w:sz="4" w:space="0" w:color="auto"/>
            </w:tcBorders>
            <w:shd w:val="clear" w:color="auto" w:fill="auto"/>
            <w:vAlign w:val="center"/>
            <w:hideMark/>
          </w:tcPr>
          <w:p w14:paraId="7E36F55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7.32E-04</w:t>
            </w:r>
          </w:p>
        </w:tc>
        <w:tc>
          <w:tcPr>
            <w:tcW w:w="860" w:type="dxa"/>
            <w:tcBorders>
              <w:top w:val="nil"/>
              <w:left w:val="nil"/>
              <w:bottom w:val="single" w:sz="4" w:space="0" w:color="auto"/>
              <w:right w:val="single" w:sz="4" w:space="0" w:color="auto"/>
            </w:tcBorders>
            <w:shd w:val="clear" w:color="auto" w:fill="auto"/>
            <w:vAlign w:val="center"/>
            <w:hideMark/>
          </w:tcPr>
          <w:p w14:paraId="1D6F770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127.387</w:t>
            </w:r>
          </w:p>
        </w:tc>
      </w:tr>
      <w:tr w:rsidR="007F6BEF" w:rsidRPr="007F6BEF" w14:paraId="0275703C"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DA0066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27</w:t>
            </w:r>
          </w:p>
        </w:tc>
        <w:tc>
          <w:tcPr>
            <w:tcW w:w="1240" w:type="dxa"/>
            <w:tcBorders>
              <w:top w:val="nil"/>
              <w:left w:val="nil"/>
              <w:bottom w:val="single" w:sz="4" w:space="0" w:color="auto"/>
              <w:right w:val="single" w:sz="4" w:space="0" w:color="auto"/>
            </w:tcBorders>
            <w:shd w:val="clear" w:color="auto" w:fill="auto"/>
            <w:vAlign w:val="center"/>
            <w:hideMark/>
          </w:tcPr>
          <w:p w14:paraId="4F21F85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0.228</w:t>
            </w:r>
          </w:p>
        </w:tc>
        <w:tc>
          <w:tcPr>
            <w:tcW w:w="1560" w:type="dxa"/>
            <w:tcBorders>
              <w:top w:val="nil"/>
              <w:left w:val="nil"/>
              <w:bottom w:val="single" w:sz="4" w:space="0" w:color="auto"/>
              <w:right w:val="single" w:sz="4" w:space="0" w:color="auto"/>
            </w:tcBorders>
            <w:shd w:val="clear" w:color="auto" w:fill="auto"/>
            <w:vAlign w:val="center"/>
            <w:hideMark/>
          </w:tcPr>
          <w:p w14:paraId="65408BB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4.58E-05</w:t>
            </w:r>
          </w:p>
        </w:tc>
        <w:tc>
          <w:tcPr>
            <w:tcW w:w="860" w:type="dxa"/>
            <w:tcBorders>
              <w:top w:val="nil"/>
              <w:left w:val="nil"/>
              <w:bottom w:val="single" w:sz="4" w:space="0" w:color="auto"/>
              <w:right w:val="single" w:sz="4" w:space="0" w:color="auto"/>
            </w:tcBorders>
            <w:shd w:val="clear" w:color="auto" w:fill="auto"/>
            <w:vAlign w:val="center"/>
            <w:hideMark/>
          </w:tcPr>
          <w:p w14:paraId="783D36E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125.111</w:t>
            </w:r>
          </w:p>
        </w:tc>
        <w:tc>
          <w:tcPr>
            <w:tcW w:w="640" w:type="dxa"/>
            <w:tcBorders>
              <w:top w:val="nil"/>
              <w:left w:val="nil"/>
              <w:bottom w:val="single" w:sz="4" w:space="0" w:color="auto"/>
              <w:right w:val="single" w:sz="4" w:space="0" w:color="auto"/>
            </w:tcBorders>
            <w:shd w:val="clear" w:color="auto" w:fill="auto"/>
            <w:noWrap/>
            <w:vAlign w:val="bottom"/>
            <w:hideMark/>
          </w:tcPr>
          <w:p w14:paraId="5F70686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67</w:t>
            </w:r>
          </w:p>
        </w:tc>
        <w:tc>
          <w:tcPr>
            <w:tcW w:w="1240" w:type="dxa"/>
            <w:tcBorders>
              <w:top w:val="nil"/>
              <w:left w:val="nil"/>
              <w:bottom w:val="single" w:sz="4" w:space="0" w:color="auto"/>
              <w:right w:val="single" w:sz="4" w:space="0" w:color="auto"/>
            </w:tcBorders>
            <w:shd w:val="clear" w:color="auto" w:fill="auto"/>
            <w:vAlign w:val="center"/>
            <w:hideMark/>
          </w:tcPr>
          <w:p w14:paraId="766216A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1.010</w:t>
            </w:r>
          </w:p>
        </w:tc>
        <w:tc>
          <w:tcPr>
            <w:tcW w:w="1560" w:type="dxa"/>
            <w:tcBorders>
              <w:top w:val="nil"/>
              <w:left w:val="nil"/>
              <w:bottom w:val="single" w:sz="4" w:space="0" w:color="auto"/>
              <w:right w:val="single" w:sz="4" w:space="0" w:color="auto"/>
            </w:tcBorders>
            <w:shd w:val="clear" w:color="auto" w:fill="auto"/>
            <w:vAlign w:val="center"/>
            <w:hideMark/>
          </w:tcPr>
          <w:p w14:paraId="2C0BD95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7.68E-04</w:t>
            </w:r>
          </w:p>
        </w:tc>
        <w:tc>
          <w:tcPr>
            <w:tcW w:w="860" w:type="dxa"/>
            <w:tcBorders>
              <w:top w:val="nil"/>
              <w:left w:val="nil"/>
              <w:bottom w:val="single" w:sz="4" w:space="0" w:color="auto"/>
              <w:right w:val="single" w:sz="4" w:space="0" w:color="auto"/>
            </w:tcBorders>
            <w:shd w:val="clear" w:color="auto" w:fill="auto"/>
            <w:vAlign w:val="center"/>
            <w:hideMark/>
          </w:tcPr>
          <w:p w14:paraId="5D9D9BF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127.470</w:t>
            </w:r>
          </w:p>
        </w:tc>
      </w:tr>
      <w:tr w:rsidR="007F6BEF" w:rsidRPr="007F6BEF" w14:paraId="5ED738D5"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E5F59E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28</w:t>
            </w:r>
          </w:p>
        </w:tc>
        <w:tc>
          <w:tcPr>
            <w:tcW w:w="1240" w:type="dxa"/>
            <w:tcBorders>
              <w:top w:val="nil"/>
              <w:left w:val="nil"/>
              <w:bottom w:val="single" w:sz="4" w:space="0" w:color="auto"/>
              <w:right w:val="single" w:sz="4" w:space="0" w:color="auto"/>
            </w:tcBorders>
            <w:shd w:val="clear" w:color="auto" w:fill="auto"/>
            <w:vAlign w:val="center"/>
            <w:hideMark/>
          </w:tcPr>
          <w:p w14:paraId="5B09D8C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0.242</w:t>
            </w:r>
          </w:p>
        </w:tc>
        <w:tc>
          <w:tcPr>
            <w:tcW w:w="1560" w:type="dxa"/>
            <w:tcBorders>
              <w:top w:val="nil"/>
              <w:left w:val="nil"/>
              <w:bottom w:val="single" w:sz="4" w:space="0" w:color="auto"/>
              <w:right w:val="single" w:sz="4" w:space="0" w:color="auto"/>
            </w:tcBorders>
            <w:shd w:val="clear" w:color="auto" w:fill="auto"/>
            <w:vAlign w:val="center"/>
            <w:hideMark/>
          </w:tcPr>
          <w:p w14:paraId="23CE28A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5.12E-05</w:t>
            </w:r>
          </w:p>
        </w:tc>
        <w:tc>
          <w:tcPr>
            <w:tcW w:w="860" w:type="dxa"/>
            <w:tcBorders>
              <w:top w:val="nil"/>
              <w:left w:val="nil"/>
              <w:bottom w:val="single" w:sz="4" w:space="0" w:color="auto"/>
              <w:right w:val="single" w:sz="4" w:space="0" w:color="auto"/>
            </w:tcBorders>
            <w:shd w:val="clear" w:color="auto" w:fill="auto"/>
            <w:vAlign w:val="center"/>
            <w:hideMark/>
          </w:tcPr>
          <w:p w14:paraId="36F9764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125.134</w:t>
            </w:r>
          </w:p>
        </w:tc>
        <w:tc>
          <w:tcPr>
            <w:tcW w:w="640" w:type="dxa"/>
            <w:tcBorders>
              <w:top w:val="nil"/>
              <w:left w:val="nil"/>
              <w:bottom w:val="single" w:sz="4" w:space="0" w:color="auto"/>
              <w:right w:val="single" w:sz="4" w:space="0" w:color="auto"/>
            </w:tcBorders>
            <w:shd w:val="clear" w:color="auto" w:fill="auto"/>
            <w:noWrap/>
            <w:vAlign w:val="bottom"/>
            <w:hideMark/>
          </w:tcPr>
          <w:p w14:paraId="1B3AD70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68</w:t>
            </w:r>
          </w:p>
        </w:tc>
        <w:tc>
          <w:tcPr>
            <w:tcW w:w="1240" w:type="dxa"/>
            <w:tcBorders>
              <w:top w:val="nil"/>
              <w:left w:val="nil"/>
              <w:bottom w:val="single" w:sz="4" w:space="0" w:color="auto"/>
              <w:right w:val="single" w:sz="4" w:space="0" w:color="auto"/>
            </w:tcBorders>
            <w:shd w:val="clear" w:color="auto" w:fill="auto"/>
            <w:vAlign w:val="center"/>
            <w:hideMark/>
          </w:tcPr>
          <w:p w14:paraId="3B574C6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1.036</w:t>
            </w:r>
          </w:p>
        </w:tc>
        <w:tc>
          <w:tcPr>
            <w:tcW w:w="1560" w:type="dxa"/>
            <w:tcBorders>
              <w:top w:val="nil"/>
              <w:left w:val="nil"/>
              <w:bottom w:val="single" w:sz="4" w:space="0" w:color="auto"/>
              <w:right w:val="single" w:sz="4" w:space="0" w:color="auto"/>
            </w:tcBorders>
            <w:shd w:val="clear" w:color="auto" w:fill="auto"/>
            <w:vAlign w:val="center"/>
            <w:hideMark/>
          </w:tcPr>
          <w:p w14:paraId="1F1BF69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8.05E-04</w:t>
            </w:r>
          </w:p>
        </w:tc>
        <w:tc>
          <w:tcPr>
            <w:tcW w:w="860" w:type="dxa"/>
            <w:tcBorders>
              <w:top w:val="nil"/>
              <w:left w:val="nil"/>
              <w:bottom w:val="single" w:sz="4" w:space="0" w:color="auto"/>
              <w:right w:val="single" w:sz="4" w:space="0" w:color="auto"/>
            </w:tcBorders>
            <w:shd w:val="clear" w:color="auto" w:fill="auto"/>
            <w:vAlign w:val="center"/>
            <w:hideMark/>
          </w:tcPr>
          <w:p w14:paraId="0ED00ED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127.554</w:t>
            </w:r>
          </w:p>
        </w:tc>
      </w:tr>
      <w:tr w:rsidR="007F6BEF" w:rsidRPr="007F6BEF" w14:paraId="2AEABD90"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1AC299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29</w:t>
            </w:r>
          </w:p>
        </w:tc>
        <w:tc>
          <w:tcPr>
            <w:tcW w:w="1240" w:type="dxa"/>
            <w:tcBorders>
              <w:top w:val="nil"/>
              <w:left w:val="nil"/>
              <w:bottom w:val="single" w:sz="4" w:space="0" w:color="auto"/>
              <w:right w:val="single" w:sz="4" w:space="0" w:color="auto"/>
            </w:tcBorders>
            <w:shd w:val="clear" w:color="auto" w:fill="auto"/>
            <w:vAlign w:val="center"/>
            <w:hideMark/>
          </w:tcPr>
          <w:p w14:paraId="44C409A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0.256</w:t>
            </w:r>
          </w:p>
        </w:tc>
        <w:tc>
          <w:tcPr>
            <w:tcW w:w="1560" w:type="dxa"/>
            <w:tcBorders>
              <w:top w:val="nil"/>
              <w:left w:val="nil"/>
              <w:bottom w:val="single" w:sz="4" w:space="0" w:color="auto"/>
              <w:right w:val="single" w:sz="4" w:space="0" w:color="auto"/>
            </w:tcBorders>
            <w:shd w:val="clear" w:color="auto" w:fill="auto"/>
            <w:vAlign w:val="center"/>
            <w:hideMark/>
          </w:tcPr>
          <w:p w14:paraId="2FB415C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5.71E-05</w:t>
            </w:r>
          </w:p>
        </w:tc>
        <w:tc>
          <w:tcPr>
            <w:tcW w:w="860" w:type="dxa"/>
            <w:tcBorders>
              <w:top w:val="nil"/>
              <w:left w:val="nil"/>
              <w:bottom w:val="single" w:sz="4" w:space="0" w:color="auto"/>
              <w:right w:val="single" w:sz="4" w:space="0" w:color="auto"/>
            </w:tcBorders>
            <w:shd w:val="clear" w:color="auto" w:fill="auto"/>
            <w:vAlign w:val="center"/>
            <w:hideMark/>
          </w:tcPr>
          <w:p w14:paraId="2AB5562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125.161</w:t>
            </w:r>
          </w:p>
        </w:tc>
        <w:tc>
          <w:tcPr>
            <w:tcW w:w="640" w:type="dxa"/>
            <w:tcBorders>
              <w:top w:val="nil"/>
              <w:left w:val="nil"/>
              <w:bottom w:val="single" w:sz="4" w:space="0" w:color="auto"/>
              <w:right w:val="single" w:sz="4" w:space="0" w:color="auto"/>
            </w:tcBorders>
            <w:shd w:val="clear" w:color="auto" w:fill="auto"/>
            <w:noWrap/>
            <w:vAlign w:val="bottom"/>
            <w:hideMark/>
          </w:tcPr>
          <w:p w14:paraId="09B6F99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69</w:t>
            </w:r>
          </w:p>
        </w:tc>
        <w:tc>
          <w:tcPr>
            <w:tcW w:w="1240" w:type="dxa"/>
            <w:tcBorders>
              <w:top w:val="nil"/>
              <w:left w:val="nil"/>
              <w:bottom w:val="single" w:sz="4" w:space="0" w:color="auto"/>
              <w:right w:val="single" w:sz="4" w:space="0" w:color="auto"/>
            </w:tcBorders>
            <w:shd w:val="clear" w:color="auto" w:fill="auto"/>
            <w:vAlign w:val="center"/>
            <w:hideMark/>
          </w:tcPr>
          <w:p w14:paraId="4B923DD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1.061</w:t>
            </w:r>
          </w:p>
        </w:tc>
        <w:tc>
          <w:tcPr>
            <w:tcW w:w="1560" w:type="dxa"/>
            <w:tcBorders>
              <w:top w:val="nil"/>
              <w:left w:val="nil"/>
              <w:bottom w:val="single" w:sz="4" w:space="0" w:color="auto"/>
              <w:right w:val="single" w:sz="4" w:space="0" w:color="auto"/>
            </w:tcBorders>
            <w:shd w:val="clear" w:color="auto" w:fill="auto"/>
            <w:vAlign w:val="center"/>
            <w:hideMark/>
          </w:tcPr>
          <w:p w14:paraId="445B6A7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8.42E-04</w:t>
            </w:r>
          </w:p>
        </w:tc>
        <w:tc>
          <w:tcPr>
            <w:tcW w:w="860" w:type="dxa"/>
            <w:tcBorders>
              <w:top w:val="nil"/>
              <w:left w:val="nil"/>
              <w:bottom w:val="single" w:sz="4" w:space="0" w:color="auto"/>
              <w:right w:val="single" w:sz="4" w:space="0" w:color="auto"/>
            </w:tcBorders>
            <w:shd w:val="clear" w:color="auto" w:fill="auto"/>
            <w:vAlign w:val="center"/>
            <w:hideMark/>
          </w:tcPr>
          <w:p w14:paraId="020F959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127.638</w:t>
            </w:r>
          </w:p>
        </w:tc>
      </w:tr>
      <w:tr w:rsidR="007F6BEF" w:rsidRPr="007F6BEF" w14:paraId="1D396A7D"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A7712E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30</w:t>
            </w:r>
          </w:p>
        </w:tc>
        <w:tc>
          <w:tcPr>
            <w:tcW w:w="1240" w:type="dxa"/>
            <w:tcBorders>
              <w:top w:val="nil"/>
              <w:left w:val="nil"/>
              <w:bottom w:val="single" w:sz="4" w:space="0" w:color="auto"/>
              <w:right w:val="single" w:sz="4" w:space="0" w:color="auto"/>
            </w:tcBorders>
            <w:shd w:val="clear" w:color="auto" w:fill="auto"/>
            <w:vAlign w:val="center"/>
            <w:hideMark/>
          </w:tcPr>
          <w:p w14:paraId="151C433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0.270</w:t>
            </w:r>
          </w:p>
        </w:tc>
        <w:tc>
          <w:tcPr>
            <w:tcW w:w="1560" w:type="dxa"/>
            <w:tcBorders>
              <w:top w:val="nil"/>
              <w:left w:val="nil"/>
              <w:bottom w:val="single" w:sz="4" w:space="0" w:color="auto"/>
              <w:right w:val="single" w:sz="4" w:space="0" w:color="auto"/>
            </w:tcBorders>
            <w:shd w:val="clear" w:color="auto" w:fill="auto"/>
            <w:vAlign w:val="center"/>
            <w:hideMark/>
          </w:tcPr>
          <w:p w14:paraId="784B6A0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6.33E-05</w:t>
            </w:r>
          </w:p>
        </w:tc>
        <w:tc>
          <w:tcPr>
            <w:tcW w:w="860" w:type="dxa"/>
            <w:tcBorders>
              <w:top w:val="nil"/>
              <w:left w:val="nil"/>
              <w:bottom w:val="single" w:sz="4" w:space="0" w:color="auto"/>
              <w:right w:val="single" w:sz="4" w:space="0" w:color="auto"/>
            </w:tcBorders>
            <w:shd w:val="clear" w:color="auto" w:fill="auto"/>
            <w:vAlign w:val="center"/>
            <w:hideMark/>
          </w:tcPr>
          <w:p w14:paraId="002F483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125.190</w:t>
            </w:r>
          </w:p>
        </w:tc>
        <w:tc>
          <w:tcPr>
            <w:tcW w:w="640" w:type="dxa"/>
            <w:tcBorders>
              <w:top w:val="nil"/>
              <w:left w:val="nil"/>
              <w:bottom w:val="single" w:sz="4" w:space="0" w:color="auto"/>
              <w:right w:val="single" w:sz="4" w:space="0" w:color="auto"/>
            </w:tcBorders>
            <w:shd w:val="clear" w:color="auto" w:fill="auto"/>
            <w:noWrap/>
            <w:vAlign w:val="bottom"/>
            <w:hideMark/>
          </w:tcPr>
          <w:p w14:paraId="30F320E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70</w:t>
            </w:r>
          </w:p>
        </w:tc>
        <w:tc>
          <w:tcPr>
            <w:tcW w:w="1240" w:type="dxa"/>
            <w:tcBorders>
              <w:top w:val="nil"/>
              <w:left w:val="nil"/>
              <w:bottom w:val="single" w:sz="4" w:space="0" w:color="auto"/>
              <w:right w:val="single" w:sz="4" w:space="0" w:color="auto"/>
            </w:tcBorders>
            <w:shd w:val="clear" w:color="auto" w:fill="auto"/>
            <w:vAlign w:val="center"/>
            <w:hideMark/>
          </w:tcPr>
          <w:p w14:paraId="7A42287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1.088</w:t>
            </w:r>
          </w:p>
        </w:tc>
        <w:tc>
          <w:tcPr>
            <w:tcW w:w="1560" w:type="dxa"/>
            <w:tcBorders>
              <w:top w:val="nil"/>
              <w:left w:val="nil"/>
              <w:bottom w:val="single" w:sz="4" w:space="0" w:color="auto"/>
              <w:right w:val="single" w:sz="4" w:space="0" w:color="auto"/>
            </w:tcBorders>
            <w:shd w:val="clear" w:color="auto" w:fill="auto"/>
            <w:vAlign w:val="center"/>
            <w:hideMark/>
          </w:tcPr>
          <w:p w14:paraId="571750B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8.82E-04</w:t>
            </w:r>
          </w:p>
        </w:tc>
        <w:tc>
          <w:tcPr>
            <w:tcW w:w="860" w:type="dxa"/>
            <w:tcBorders>
              <w:top w:val="nil"/>
              <w:left w:val="nil"/>
              <w:bottom w:val="single" w:sz="4" w:space="0" w:color="auto"/>
              <w:right w:val="single" w:sz="4" w:space="0" w:color="auto"/>
            </w:tcBorders>
            <w:shd w:val="clear" w:color="auto" w:fill="auto"/>
            <w:vAlign w:val="center"/>
            <w:hideMark/>
          </w:tcPr>
          <w:p w14:paraId="347F930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127.723</w:t>
            </w:r>
          </w:p>
        </w:tc>
      </w:tr>
      <w:tr w:rsidR="007F6BEF" w:rsidRPr="007F6BEF" w14:paraId="09355A57"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EB6EE3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31</w:t>
            </w:r>
          </w:p>
        </w:tc>
        <w:tc>
          <w:tcPr>
            <w:tcW w:w="1240" w:type="dxa"/>
            <w:tcBorders>
              <w:top w:val="nil"/>
              <w:left w:val="nil"/>
              <w:bottom w:val="single" w:sz="4" w:space="0" w:color="auto"/>
              <w:right w:val="single" w:sz="4" w:space="0" w:color="auto"/>
            </w:tcBorders>
            <w:shd w:val="clear" w:color="auto" w:fill="auto"/>
            <w:vAlign w:val="center"/>
            <w:hideMark/>
          </w:tcPr>
          <w:p w14:paraId="0ADC8AC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0.285</w:t>
            </w:r>
          </w:p>
        </w:tc>
        <w:tc>
          <w:tcPr>
            <w:tcW w:w="1560" w:type="dxa"/>
            <w:tcBorders>
              <w:top w:val="nil"/>
              <w:left w:val="nil"/>
              <w:bottom w:val="single" w:sz="4" w:space="0" w:color="auto"/>
              <w:right w:val="single" w:sz="4" w:space="0" w:color="auto"/>
            </w:tcBorders>
            <w:shd w:val="clear" w:color="auto" w:fill="auto"/>
            <w:vAlign w:val="center"/>
            <w:hideMark/>
          </w:tcPr>
          <w:p w14:paraId="49C5620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7.02E-05</w:t>
            </w:r>
          </w:p>
        </w:tc>
        <w:tc>
          <w:tcPr>
            <w:tcW w:w="860" w:type="dxa"/>
            <w:tcBorders>
              <w:top w:val="nil"/>
              <w:left w:val="nil"/>
              <w:bottom w:val="single" w:sz="4" w:space="0" w:color="auto"/>
              <w:right w:val="single" w:sz="4" w:space="0" w:color="auto"/>
            </w:tcBorders>
            <w:shd w:val="clear" w:color="auto" w:fill="auto"/>
            <w:vAlign w:val="center"/>
            <w:hideMark/>
          </w:tcPr>
          <w:p w14:paraId="344F00B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125.222</w:t>
            </w:r>
          </w:p>
        </w:tc>
        <w:tc>
          <w:tcPr>
            <w:tcW w:w="640" w:type="dxa"/>
            <w:tcBorders>
              <w:top w:val="nil"/>
              <w:left w:val="nil"/>
              <w:bottom w:val="single" w:sz="4" w:space="0" w:color="auto"/>
              <w:right w:val="single" w:sz="4" w:space="0" w:color="auto"/>
            </w:tcBorders>
            <w:shd w:val="clear" w:color="auto" w:fill="auto"/>
            <w:noWrap/>
            <w:vAlign w:val="bottom"/>
            <w:hideMark/>
          </w:tcPr>
          <w:p w14:paraId="55DC03B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71</w:t>
            </w:r>
          </w:p>
        </w:tc>
        <w:tc>
          <w:tcPr>
            <w:tcW w:w="1240" w:type="dxa"/>
            <w:tcBorders>
              <w:top w:val="nil"/>
              <w:left w:val="nil"/>
              <w:bottom w:val="single" w:sz="4" w:space="0" w:color="auto"/>
              <w:right w:val="single" w:sz="4" w:space="0" w:color="auto"/>
            </w:tcBorders>
            <w:shd w:val="clear" w:color="auto" w:fill="auto"/>
            <w:vAlign w:val="center"/>
            <w:hideMark/>
          </w:tcPr>
          <w:p w14:paraId="7488428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1.113</w:t>
            </w:r>
          </w:p>
        </w:tc>
        <w:tc>
          <w:tcPr>
            <w:tcW w:w="1560" w:type="dxa"/>
            <w:tcBorders>
              <w:top w:val="nil"/>
              <w:left w:val="nil"/>
              <w:bottom w:val="single" w:sz="4" w:space="0" w:color="auto"/>
              <w:right w:val="single" w:sz="4" w:space="0" w:color="auto"/>
            </w:tcBorders>
            <w:shd w:val="clear" w:color="auto" w:fill="auto"/>
            <w:vAlign w:val="center"/>
            <w:hideMark/>
          </w:tcPr>
          <w:p w14:paraId="2A6CF8D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9.21E-04</w:t>
            </w:r>
          </w:p>
        </w:tc>
        <w:tc>
          <w:tcPr>
            <w:tcW w:w="860" w:type="dxa"/>
            <w:tcBorders>
              <w:top w:val="nil"/>
              <w:left w:val="nil"/>
              <w:bottom w:val="single" w:sz="4" w:space="0" w:color="auto"/>
              <w:right w:val="single" w:sz="4" w:space="0" w:color="auto"/>
            </w:tcBorders>
            <w:shd w:val="clear" w:color="auto" w:fill="auto"/>
            <w:vAlign w:val="center"/>
            <w:hideMark/>
          </w:tcPr>
          <w:p w14:paraId="3193ABD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127.808</w:t>
            </w:r>
          </w:p>
        </w:tc>
      </w:tr>
      <w:tr w:rsidR="007F6BEF" w:rsidRPr="007F6BEF" w14:paraId="4E4FF59D"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ED7644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32</w:t>
            </w:r>
          </w:p>
        </w:tc>
        <w:tc>
          <w:tcPr>
            <w:tcW w:w="1240" w:type="dxa"/>
            <w:tcBorders>
              <w:top w:val="nil"/>
              <w:left w:val="nil"/>
              <w:bottom w:val="single" w:sz="4" w:space="0" w:color="auto"/>
              <w:right w:val="single" w:sz="4" w:space="0" w:color="auto"/>
            </w:tcBorders>
            <w:shd w:val="clear" w:color="auto" w:fill="auto"/>
            <w:vAlign w:val="center"/>
            <w:hideMark/>
          </w:tcPr>
          <w:p w14:paraId="082F5CE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0.300</w:t>
            </w:r>
          </w:p>
        </w:tc>
        <w:tc>
          <w:tcPr>
            <w:tcW w:w="1560" w:type="dxa"/>
            <w:tcBorders>
              <w:top w:val="nil"/>
              <w:left w:val="nil"/>
              <w:bottom w:val="single" w:sz="4" w:space="0" w:color="auto"/>
              <w:right w:val="single" w:sz="4" w:space="0" w:color="auto"/>
            </w:tcBorders>
            <w:shd w:val="clear" w:color="auto" w:fill="auto"/>
            <w:vAlign w:val="center"/>
            <w:hideMark/>
          </w:tcPr>
          <w:p w14:paraId="1C0CB51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7.75E-05</w:t>
            </w:r>
          </w:p>
        </w:tc>
        <w:tc>
          <w:tcPr>
            <w:tcW w:w="860" w:type="dxa"/>
            <w:tcBorders>
              <w:top w:val="nil"/>
              <w:left w:val="nil"/>
              <w:bottom w:val="single" w:sz="4" w:space="0" w:color="auto"/>
              <w:right w:val="single" w:sz="4" w:space="0" w:color="auto"/>
            </w:tcBorders>
            <w:shd w:val="clear" w:color="auto" w:fill="auto"/>
            <w:vAlign w:val="center"/>
            <w:hideMark/>
          </w:tcPr>
          <w:p w14:paraId="2E8CB1D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125.257</w:t>
            </w:r>
          </w:p>
        </w:tc>
        <w:tc>
          <w:tcPr>
            <w:tcW w:w="640" w:type="dxa"/>
            <w:tcBorders>
              <w:top w:val="nil"/>
              <w:left w:val="nil"/>
              <w:bottom w:val="single" w:sz="4" w:space="0" w:color="auto"/>
              <w:right w:val="single" w:sz="4" w:space="0" w:color="auto"/>
            </w:tcBorders>
            <w:shd w:val="clear" w:color="auto" w:fill="auto"/>
            <w:noWrap/>
            <w:vAlign w:val="bottom"/>
            <w:hideMark/>
          </w:tcPr>
          <w:p w14:paraId="668E4CB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72</w:t>
            </w:r>
          </w:p>
        </w:tc>
        <w:tc>
          <w:tcPr>
            <w:tcW w:w="1240" w:type="dxa"/>
            <w:tcBorders>
              <w:top w:val="nil"/>
              <w:left w:val="nil"/>
              <w:bottom w:val="single" w:sz="4" w:space="0" w:color="auto"/>
              <w:right w:val="single" w:sz="4" w:space="0" w:color="auto"/>
            </w:tcBorders>
            <w:shd w:val="clear" w:color="auto" w:fill="auto"/>
            <w:vAlign w:val="center"/>
            <w:hideMark/>
          </w:tcPr>
          <w:p w14:paraId="7C2194E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1.141</w:t>
            </w:r>
          </w:p>
        </w:tc>
        <w:tc>
          <w:tcPr>
            <w:tcW w:w="1560" w:type="dxa"/>
            <w:tcBorders>
              <w:top w:val="nil"/>
              <w:left w:val="nil"/>
              <w:bottom w:val="single" w:sz="4" w:space="0" w:color="auto"/>
              <w:right w:val="single" w:sz="4" w:space="0" w:color="auto"/>
            </w:tcBorders>
            <w:shd w:val="clear" w:color="auto" w:fill="auto"/>
            <w:vAlign w:val="center"/>
            <w:hideMark/>
          </w:tcPr>
          <w:p w14:paraId="2F5ADB0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9.64E-04</w:t>
            </w:r>
          </w:p>
        </w:tc>
        <w:tc>
          <w:tcPr>
            <w:tcW w:w="860" w:type="dxa"/>
            <w:tcBorders>
              <w:top w:val="nil"/>
              <w:left w:val="nil"/>
              <w:bottom w:val="single" w:sz="4" w:space="0" w:color="auto"/>
              <w:right w:val="single" w:sz="4" w:space="0" w:color="auto"/>
            </w:tcBorders>
            <w:shd w:val="clear" w:color="auto" w:fill="auto"/>
            <w:vAlign w:val="center"/>
            <w:hideMark/>
          </w:tcPr>
          <w:p w14:paraId="4B92804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127.895</w:t>
            </w:r>
          </w:p>
        </w:tc>
      </w:tr>
      <w:tr w:rsidR="007F6BEF" w:rsidRPr="007F6BEF" w14:paraId="14866638"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C8E6F5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33</w:t>
            </w:r>
          </w:p>
        </w:tc>
        <w:tc>
          <w:tcPr>
            <w:tcW w:w="1240" w:type="dxa"/>
            <w:tcBorders>
              <w:top w:val="nil"/>
              <w:left w:val="nil"/>
              <w:bottom w:val="single" w:sz="4" w:space="0" w:color="auto"/>
              <w:right w:val="single" w:sz="4" w:space="0" w:color="auto"/>
            </w:tcBorders>
            <w:shd w:val="clear" w:color="auto" w:fill="auto"/>
            <w:vAlign w:val="center"/>
            <w:hideMark/>
          </w:tcPr>
          <w:p w14:paraId="2F5308C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0.315</w:t>
            </w:r>
          </w:p>
        </w:tc>
        <w:tc>
          <w:tcPr>
            <w:tcW w:w="1560" w:type="dxa"/>
            <w:tcBorders>
              <w:top w:val="nil"/>
              <w:left w:val="nil"/>
              <w:bottom w:val="single" w:sz="4" w:space="0" w:color="auto"/>
              <w:right w:val="single" w:sz="4" w:space="0" w:color="auto"/>
            </w:tcBorders>
            <w:shd w:val="clear" w:color="auto" w:fill="auto"/>
            <w:vAlign w:val="center"/>
            <w:hideMark/>
          </w:tcPr>
          <w:p w14:paraId="1F843A3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8.50E-05</w:t>
            </w:r>
          </w:p>
        </w:tc>
        <w:tc>
          <w:tcPr>
            <w:tcW w:w="860" w:type="dxa"/>
            <w:tcBorders>
              <w:top w:val="nil"/>
              <w:left w:val="nil"/>
              <w:bottom w:val="single" w:sz="4" w:space="0" w:color="auto"/>
              <w:right w:val="single" w:sz="4" w:space="0" w:color="auto"/>
            </w:tcBorders>
            <w:shd w:val="clear" w:color="auto" w:fill="auto"/>
            <w:vAlign w:val="center"/>
            <w:hideMark/>
          </w:tcPr>
          <w:p w14:paraId="2EBA493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125.294</w:t>
            </w:r>
          </w:p>
        </w:tc>
        <w:tc>
          <w:tcPr>
            <w:tcW w:w="640" w:type="dxa"/>
            <w:tcBorders>
              <w:top w:val="nil"/>
              <w:left w:val="nil"/>
              <w:bottom w:val="single" w:sz="4" w:space="0" w:color="auto"/>
              <w:right w:val="single" w:sz="4" w:space="0" w:color="auto"/>
            </w:tcBorders>
            <w:shd w:val="clear" w:color="auto" w:fill="auto"/>
            <w:noWrap/>
            <w:vAlign w:val="bottom"/>
            <w:hideMark/>
          </w:tcPr>
          <w:p w14:paraId="3B9798C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73</w:t>
            </w:r>
          </w:p>
        </w:tc>
        <w:tc>
          <w:tcPr>
            <w:tcW w:w="1240" w:type="dxa"/>
            <w:tcBorders>
              <w:top w:val="nil"/>
              <w:left w:val="nil"/>
              <w:bottom w:val="single" w:sz="4" w:space="0" w:color="auto"/>
              <w:right w:val="single" w:sz="4" w:space="0" w:color="auto"/>
            </w:tcBorders>
            <w:shd w:val="clear" w:color="auto" w:fill="auto"/>
            <w:vAlign w:val="center"/>
            <w:hideMark/>
          </w:tcPr>
          <w:p w14:paraId="41CCBCF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1.169</w:t>
            </w:r>
          </w:p>
        </w:tc>
        <w:tc>
          <w:tcPr>
            <w:tcW w:w="1560" w:type="dxa"/>
            <w:tcBorders>
              <w:top w:val="nil"/>
              <w:left w:val="nil"/>
              <w:bottom w:val="single" w:sz="4" w:space="0" w:color="auto"/>
              <w:right w:val="single" w:sz="4" w:space="0" w:color="auto"/>
            </w:tcBorders>
            <w:shd w:val="clear" w:color="auto" w:fill="auto"/>
            <w:vAlign w:val="center"/>
            <w:hideMark/>
          </w:tcPr>
          <w:p w14:paraId="667961A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1.01E-03</w:t>
            </w:r>
          </w:p>
        </w:tc>
        <w:tc>
          <w:tcPr>
            <w:tcW w:w="860" w:type="dxa"/>
            <w:tcBorders>
              <w:top w:val="nil"/>
              <w:left w:val="nil"/>
              <w:bottom w:val="single" w:sz="4" w:space="0" w:color="auto"/>
              <w:right w:val="single" w:sz="4" w:space="0" w:color="auto"/>
            </w:tcBorders>
            <w:shd w:val="clear" w:color="auto" w:fill="auto"/>
            <w:vAlign w:val="center"/>
            <w:hideMark/>
          </w:tcPr>
          <w:p w14:paraId="59A470C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127.984</w:t>
            </w:r>
          </w:p>
        </w:tc>
      </w:tr>
      <w:tr w:rsidR="007F6BEF" w:rsidRPr="007F6BEF" w14:paraId="03163423"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30C3E7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34</w:t>
            </w:r>
          </w:p>
        </w:tc>
        <w:tc>
          <w:tcPr>
            <w:tcW w:w="1240" w:type="dxa"/>
            <w:tcBorders>
              <w:top w:val="nil"/>
              <w:left w:val="nil"/>
              <w:bottom w:val="single" w:sz="4" w:space="0" w:color="auto"/>
              <w:right w:val="single" w:sz="4" w:space="0" w:color="auto"/>
            </w:tcBorders>
            <w:shd w:val="clear" w:color="auto" w:fill="auto"/>
            <w:vAlign w:val="center"/>
            <w:hideMark/>
          </w:tcPr>
          <w:p w14:paraId="07C5706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0.331</w:t>
            </w:r>
          </w:p>
        </w:tc>
        <w:tc>
          <w:tcPr>
            <w:tcW w:w="1560" w:type="dxa"/>
            <w:tcBorders>
              <w:top w:val="nil"/>
              <w:left w:val="nil"/>
              <w:bottom w:val="single" w:sz="4" w:space="0" w:color="auto"/>
              <w:right w:val="single" w:sz="4" w:space="0" w:color="auto"/>
            </w:tcBorders>
            <w:shd w:val="clear" w:color="auto" w:fill="auto"/>
            <w:vAlign w:val="center"/>
            <w:hideMark/>
          </w:tcPr>
          <w:p w14:paraId="3C765EC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9.33E-05</w:t>
            </w:r>
          </w:p>
        </w:tc>
        <w:tc>
          <w:tcPr>
            <w:tcW w:w="860" w:type="dxa"/>
            <w:tcBorders>
              <w:top w:val="nil"/>
              <w:left w:val="nil"/>
              <w:bottom w:val="single" w:sz="4" w:space="0" w:color="auto"/>
              <w:right w:val="single" w:sz="4" w:space="0" w:color="auto"/>
            </w:tcBorders>
            <w:shd w:val="clear" w:color="auto" w:fill="auto"/>
            <w:vAlign w:val="center"/>
            <w:hideMark/>
          </w:tcPr>
          <w:p w14:paraId="241F326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125.333</w:t>
            </w:r>
          </w:p>
        </w:tc>
        <w:tc>
          <w:tcPr>
            <w:tcW w:w="640" w:type="dxa"/>
            <w:tcBorders>
              <w:top w:val="nil"/>
              <w:left w:val="nil"/>
              <w:bottom w:val="single" w:sz="4" w:space="0" w:color="auto"/>
              <w:right w:val="single" w:sz="4" w:space="0" w:color="auto"/>
            </w:tcBorders>
            <w:shd w:val="clear" w:color="auto" w:fill="auto"/>
            <w:noWrap/>
            <w:vAlign w:val="bottom"/>
            <w:hideMark/>
          </w:tcPr>
          <w:p w14:paraId="5BDD91D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74</w:t>
            </w:r>
          </w:p>
        </w:tc>
        <w:tc>
          <w:tcPr>
            <w:tcW w:w="1240" w:type="dxa"/>
            <w:tcBorders>
              <w:top w:val="nil"/>
              <w:left w:val="nil"/>
              <w:bottom w:val="single" w:sz="4" w:space="0" w:color="auto"/>
              <w:right w:val="single" w:sz="4" w:space="0" w:color="auto"/>
            </w:tcBorders>
            <w:shd w:val="clear" w:color="auto" w:fill="auto"/>
            <w:vAlign w:val="center"/>
            <w:hideMark/>
          </w:tcPr>
          <w:p w14:paraId="5E3047E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1.194</w:t>
            </w:r>
          </w:p>
        </w:tc>
        <w:tc>
          <w:tcPr>
            <w:tcW w:w="1560" w:type="dxa"/>
            <w:tcBorders>
              <w:top w:val="nil"/>
              <w:left w:val="nil"/>
              <w:bottom w:val="single" w:sz="4" w:space="0" w:color="auto"/>
              <w:right w:val="single" w:sz="4" w:space="0" w:color="auto"/>
            </w:tcBorders>
            <w:shd w:val="clear" w:color="auto" w:fill="auto"/>
            <w:vAlign w:val="center"/>
            <w:hideMark/>
          </w:tcPr>
          <w:p w14:paraId="7D42891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1.05E-03</w:t>
            </w:r>
          </w:p>
        </w:tc>
        <w:tc>
          <w:tcPr>
            <w:tcW w:w="860" w:type="dxa"/>
            <w:tcBorders>
              <w:top w:val="nil"/>
              <w:left w:val="nil"/>
              <w:bottom w:val="single" w:sz="4" w:space="0" w:color="auto"/>
              <w:right w:val="single" w:sz="4" w:space="0" w:color="auto"/>
            </w:tcBorders>
            <w:shd w:val="clear" w:color="auto" w:fill="auto"/>
            <w:vAlign w:val="center"/>
            <w:hideMark/>
          </w:tcPr>
          <w:p w14:paraId="7C91DE9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128.069</w:t>
            </w:r>
          </w:p>
        </w:tc>
      </w:tr>
      <w:tr w:rsidR="007F6BEF" w:rsidRPr="007F6BEF" w14:paraId="32F7CA8A"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5DAC30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35</w:t>
            </w:r>
          </w:p>
        </w:tc>
        <w:tc>
          <w:tcPr>
            <w:tcW w:w="1240" w:type="dxa"/>
            <w:tcBorders>
              <w:top w:val="nil"/>
              <w:left w:val="nil"/>
              <w:bottom w:val="single" w:sz="4" w:space="0" w:color="auto"/>
              <w:right w:val="single" w:sz="4" w:space="0" w:color="auto"/>
            </w:tcBorders>
            <w:shd w:val="clear" w:color="auto" w:fill="auto"/>
            <w:vAlign w:val="center"/>
            <w:hideMark/>
          </w:tcPr>
          <w:p w14:paraId="3478089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0.346</w:t>
            </w:r>
          </w:p>
        </w:tc>
        <w:tc>
          <w:tcPr>
            <w:tcW w:w="1560" w:type="dxa"/>
            <w:tcBorders>
              <w:top w:val="nil"/>
              <w:left w:val="nil"/>
              <w:bottom w:val="single" w:sz="4" w:space="0" w:color="auto"/>
              <w:right w:val="single" w:sz="4" w:space="0" w:color="auto"/>
            </w:tcBorders>
            <w:shd w:val="clear" w:color="auto" w:fill="auto"/>
            <w:vAlign w:val="center"/>
            <w:hideMark/>
          </w:tcPr>
          <w:p w14:paraId="7BEE195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1.02E-04</w:t>
            </w:r>
          </w:p>
        </w:tc>
        <w:tc>
          <w:tcPr>
            <w:tcW w:w="860" w:type="dxa"/>
            <w:tcBorders>
              <w:top w:val="nil"/>
              <w:left w:val="nil"/>
              <w:bottom w:val="single" w:sz="4" w:space="0" w:color="auto"/>
              <w:right w:val="single" w:sz="4" w:space="0" w:color="auto"/>
            </w:tcBorders>
            <w:shd w:val="clear" w:color="auto" w:fill="auto"/>
            <w:vAlign w:val="center"/>
            <w:hideMark/>
          </w:tcPr>
          <w:p w14:paraId="784E9AF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125.374</w:t>
            </w:r>
          </w:p>
        </w:tc>
        <w:tc>
          <w:tcPr>
            <w:tcW w:w="640" w:type="dxa"/>
            <w:tcBorders>
              <w:top w:val="nil"/>
              <w:left w:val="nil"/>
              <w:bottom w:val="single" w:sz="4" w:space="0" w:color="auto"/>
              <w:right w:val="single" w:sz="4" w:space="0" w:color="auto"/>
            </w:tcBorders>
            <w:shd w:val="clear" w:color="auto" w:fill="auto"/>
            <w:noWrap/>
            <w:vAlign w:val="bottom"/>
            <w:hideMark/>
          </w:tcPr>
          <w:p w14:paraId="7A9C107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75</w:t>
            </w:r>
          </w:p>
        </w:tc>
        <w:tc>
          <w:tcPr>
            <w:tcW w:w="1240" w:type="dxa"/>
            <w:tcBorders>
              <w:top w:val="nil"/>
              <w:left w:val="nil"/>
              <w:bottom w:val="single" w:sz="4" w:space="0" w:color="auto"/>
              <w:right w:val="single" w:sz="4" w:space="0" w:color="auto"/>
            </w:tcBorders>
            <w:shd w:val="clear" w:color="auto" w:fill="auto"/>
            <w:vAlign w:val="center"/>
            <w:hideMark/>
          </w:tcPr>
          <w:p w14:paraId="503035C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1.222</w:t>
            </w:r>
          </w:p>
        </w:tc>
        <w:tc>
          <w:tcPr>
            <w:tcW w:w="1560" w:type="dxa"/>
            <w:tcBorders>
              <w:top w:val="nil"/>
              <w:left w:val="nil"/>
              <w:bottom w:val="single" w:sz="4" w:space="0" w:color="auto"/>
              <w:right w:val="single" w:sz="4" w:space="0" w:color="auto"/>
            </w:tcBorders>
            <w:shd w:val="clear" w:color="auto" w:fill="auto"/>
            <w:vAlign w:val="center"/>
            <w:hideMark/>
          </w:tcPr>
          <w:p w14:paraId="648C65C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1.10E-03</w:t>
            </w:r>
          </w:p>
        </w:tc>
        <w:tc>
          <w:tcPr>
            <w:tcW w:w="860" w:type="dxa"/>
            <w:tcBorders>
              <w:top w:val="nil"/>
              <w:left w:val="nil"/>
              <w:bottom w:val="single" w:sz="4" w:space="0" w:color="auto"/>
              <w:right w:val="single" w:sz="4" w:space="0" w:color="auto"/>
            </w:tcBorders>
            <w:shd w:val="clear" w:color="auto" w:fill="auto"/>
            <w:vAlign w:val="center"/>
            <w:hideMark/>
          </w:tcPr>
          <w:p w14:paraId="7928F2C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128.159</w:t>
            </w:r>
          </w:p>
        </w:tc>
      </w:tr>
      <w:tr w:rsidR="007F6BEF" w:rsidRPr="007F6BEF" w14:paraId="3AF04DDE"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721D3C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36</w:t>
            </w:r>
          </w:p>
        </w:tc>
        <w:tc>
          <w:tcPr>
            <w:tcW w:w="1240" w:type="dxa"/>
            <w:tcBorders>
              <w:top w:val="nil"/>
              <w:left w:val="nil"/>
              <w:bottom w:val="single" w:sz="4" w:space="0" w:color="auto"/>
              <w:right w:val="single" w:sz="4" w:space="0" w:color="auto"/>
            </w:tcBorders>
            <w:shd w:val="clear" w:color="auto" w:fill="auto"/>
            <w:vAlign w:val="center"/>
            <w:hideMark/>
          </w:tcPr>
          <w:p w14:paraId="17C6ED6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0.363</w:t>
            </w:r>
          </w:p>
        </w:tc>
        <w:tc>
          <w:tcPr>
            <w:tcW w:w="1560" w:type="dxa"/>
            <w:tcBorders>
              <w:top w:val="nil"/>
              <w:left w:val="nil"/>
              <w:bottom w:val="single" w:sz="4" w:space="0" w:color="auto"/>
              <w:right w:val="single" w:sz="4" w:space="0" w:color="auto"/>
            </w:tcBorders>
            <w:shd w:val="clear" w:color="auto" w:fill="auto"/>
            <w:vAlign w:val="center"/>
            <w:hideMark/>
          </w:tcPr>
          <w:p w14:paraId="458EA6B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1.11E-04</w:t>
            </w:r>
          </w:p>
        </w:tc>
        <w:tc>
          <w:tcPr>
            <w:tcW w:w="860" w:type="dxa"/>
            <w:tcBorders>
              <w:top w:val="nil"/>
              <w:left w:val="nil"/>
              <w:bottom w:val="single" w:sz="4" w:space="0" w:color="auto"/>
              <w:right w:val="single" w:sz="4" w:space="0" w:color="auto"/>
            </w:tcBorders>
            <w:shd w:val="clear" w:color="auto" w:fill="auto"/>
            <w:vAlign w:val="center"/>
            <w:hideMark/>
          </w:tcPr>
          <w:p w14:paraId="0C9F997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125.418</w:t>
            </w:r>
          </w:p>
        </w:tc>
        <w:tc>
          <w:tcPr>
            <w:tcW w:w="640" w:type="dxa"/>
            <w:tcBorders>
              <w:top w:val="nil"/>
              <w:left w:val="nil"/>
              <w:bottom w:val="single" w:sz="4" w:space="0" w:color="auto"/>
              <w:right w:val="single" w:sz="4" w:space="0" w:color="auto"/>
            </w:tcBorders>
            <w:shd w:val="clear" w:color="auto" w:fill="auto"/>
            <w:noWrap/>
            <w:vAlign w:val="bottom"/>
            <w:hideMark/>
          </w:tcPr>
          <w:p w14:paraId="61CE7CC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76</w:t>
            </w:r>
          </w:p>
        </w:tc>
        <w:tc>
          <w:tcPr>
            <w:tcW w:w="1240" w:type="dxa"/>
            <w:tcBorders>
              <w:top w:val="nil"/>
              <w:left w:val="nil"/>
              <w:bottom w:val="single" w:sz="4" w:space="0" w:color="auto"/>
              <w:right w:val="single" w:sz="4" w:space="0" w:color="auto"/>
            </w:tcBorders>
            <w:shd w:val="clear" w:color="auto" w:fill="auto"/>
            <w:vAlign w:val="center"/>
            <w:hideMark/>
          </w:tcPr>
          <w:p w14:paraId="4995103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1.249</w:t>
            </w:r>
          </w:p>
        </w:tc>
        <w:tc>
          <w:tcPr>
            <w:tcW w:w="1560" w:type="dxa"/>
            <w:tcBorders>
              <w:top w:val="nil"/>
              <w:left w:val="nil"/>
              <w:bottom w:val="single" w:sz="4" w:space="0" w:color="auto"/>
              <w:right w:val="single" w:sz="4" w:space="0" w:color="auto"/>
            </w:tcBorders>
            <w:shd w:val="clear" w:color="auto" w:fill="auto"/>
            <w:vAlign w:val="center"/>
            <w:hideMark/>
          </w:tcPr>
          <w:p w14:paraId="769C03D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1.14E-03</w:t>
            </w:r>
          </w:p>
        </w:tc>
        <w:tc>
          <w:tcPr>
            <w:tcW w:w="860" w:type="dxa"/>
            <w:tcBorders>
              <w:top w:val="nil"/>
              <w:left w:val="nil"/>
              <w:bottom w:val="single" w:sz="4" w:space="0" w:color="auto"/>
              <w:right w:val="single" w:sz="4" w:space="0" w:color="auto"/>
            </w:tcBorders>
            <w:shd w:val="clear" w:color="auto" w:fill="auto"/>
            <w:vAlign w:val="center"/>
            <w:hideMark/>
          </w:tcPr>
          <w:p w14:paraId="5A4C449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128.248</w:t>
            </w:r>
          </w:p>
        </w:tc>
      </w:tr>
      <w:tr w:rsidR="007F6BEF" w:rsidRPr="007F6BEF" w14:paraId="7F71175B"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FE7FE8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37</w:t>
            </w:r>
          </w:p>
        </w:tc>
        <w:tc>
          <w:tcPr>
            <w:tcW w:w="1240" w:type="dxa"/>
            <w:tcBorders>
              <w:top w:val="nil"/>
              <w:left w:val="nil"/>
              <w:bottom w:val="single" w:sz="4" w:space="0" w:color="auto"/>
              <w:right w:val="single" w:sz="4" w:space="0" w:color="auto"/>
            </w:tcBorders>
            <w:shd w:val="clear" w:color="auto" w:fill="auto"/>
            <w:vAlign w:val="center"/>
            <w:hideMark/>
          </w:tcPr>
          <w:p w14:paraId="721CB32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0.380</w:t>
            </w:r>
          </w:p>
        </w:tc>
        <w:tc>
          <w:tcPr>
            <w:tcW w:w="1560" w:type="dxa"/>
            <w:tcBorders>
              <w:top w:val="nil"/>
              <w:left w:val="nil"/>
              <w:bottom w:val="single" w:sz="4" w:space="0" w:color="auto"/>
              <w:right w:val="single" w:sz="4" w:space="0" w:color="auto"/>
            </w:tcBorders>
            <w:shd w:val="clear" w:color="auto" w:fill="auto"/>
            <w:vAlign w:val="center"/>
            <w:hideMark/>
          </w:tcPr>
          <w:p w14:paraId="5211896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1.21E-04</w:t>
            </w:r>
          </w:p>
        </w:tc>
        <w:tc>
          <w:tcPr>
            <w:tcW w:w="860" w:type="dxa"/>
            <w:tcBorders>
              <w:top w:val="nil"/>
              <w:left w:val="nil"/>
              <w:bottom w:val="single" w:sz="4" w:space="0" w:color="auto"/>
              <w:right w:val="single" w:sz="4" w:space="0" w:color="auto"/>
            </w:tcBorders>
            <w:shd w:val="clear" w:color="auto" w:fill="auto"/>
            <w:vAlign w:val="center"/>
            <w:hideMark/>
          </w:tcPr>
          <w:p w14:paraId="05D2058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125.464</w:t>
            </w:r>
          </w:p>
        </w:tc>
        <w:tc>
          <w:tcPr>
            <w:tcW w:w="640" w:type="dxa"/>
            <w:tcBorders>
              <w:top w:val="nil"/>
              <w:left w:val="nil"/>
              <w:bottom w:val="single" w:sz="4" w:space="0" w:color="auto"/>
              <w:right w:val="single" w:sz="4" w:space="0" w:color="auto"/>
            </w:tcBorders>
            <w:shd w:val="clear" w:color="auto" w:fill="auto"/>
            <w:noWrap/>
            <w:vAlign w:val="bottom"/>
            <w:hideMark/>
          </w:tcPr>
          <w:p w14:paraId="652AA0D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77</w:t>
            </w:r>
          </w:p>
        </w:tc>
        <w:tc>
          <w:tcPr>
            <w:tcW w:w="1240" w:type="dxa"/>
            <w:tcBorders>
              <w:top w:val="nil"/>
              <w:left w:val="nil"/>
              <w:bottom w:val="single" w:sz="4" w:space="0" w:color="auto"/>
              <w:right w:val="single" w:sz="4" w:space="0" w:color="auto"/>
            </w:tcBorders>
            <w:shd w:val="clear" w:color="auto" w:fill="auto"/>
            <w:vAlign w:val="center"/>
            <w:hideMark/>
          </w:tcPr>
          <w:p w14:paraId="2F6A77E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1.278</w:t>
            </w:r>
          </w:p>
        </w:tc>
        <w:tc>
          <w:tcPr>
            <w:tcW w:w="1560" w:type="dxa"/>
            <w:tcBorders>
              <w:top w:val="nil"/>
              <w:left w:val="nil"/>
              <w:bottom w:val="single" w:sz="4" w:space="0" w:color="auto"/>
              <w:right w:val="single" w:sz="4" w:space="0" w:color="auto"/>
            </w:tcBorders>
            <w:shd w:val="clear" w:color="auto" w:fill="auto"/>
            <w:vAlign w:val="center"/>
            <w:hideMark/>
          </w:tcPr>
          <w:p w14:paraId="2285F00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1.19E-03</w:t>
            </w:r>
          </w:p>
        </w:tc>
        <w:tc>
          <w:tcPr>
            <w:tcW w:w="860" w:type="dxa"/>
            <w:tcBorders>
              <w:top w:val="nil"/>
              <w:left w:val="nil"/>
              <w:bottom w:val="single" w:sz="4" w:space="0" w:color="auto"/>
              <w:right w:val="single" w:sz="4" w:space="0" w:color="auto"/>
            </w:tcBorders>
            <w:shd w:val="clear" w:color="auto" w:fill="auto"/>
            <w:vAlign w:val="center"/>
            <w:hideMark/>
          </w:tcPr>
          <w:p w14:paraId="0755BE4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128.340</w:t>
            </w:r>
          </w:p>
        </w:tc>
      </w:tr>
      <w:tr w:rsidR="007F6BEF" w:rsidRPr="007F6BEF" w14:paraId="2C31241A"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09A0A6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38</w:t>
            </w:r>
          </w:p>
        </w:tc>
        <w:tc>
          <w:tcPr>
            <w:tcW w:w="1240" w:type="dxa"/>
            <w:tcBorders>
              <w:top w:val="nil"/>
              <w:left w:val="nil"/>
              <w:bottom w:val="single" w:sz="4" w:space="0" w:color="auto"/>
              <w:right w:val="single" w:sz="4" w:space="0" w:color="auto"/>
            </w:tcBorders>
            <w:shd w:val="clear" w:color="auto" w:fill="auto"/>
            <w:vAlign w:val="center"/>
            <w:hideMark/>
          </w:tcPr>
          <w:p w14:paraId="208DCD2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0.396</w:t>
            </w:r>
          </w:p>
        </w:tc>
        <w:tc>
          <w:tcPr>
            <w:tcW w:w="1560" w:type="dxa"/>
            <w:tcBorders>
              <w:top w:val="nil"/>
              <w:left w:val="nil"/>
              <w:bottom w:val="single" w:sz="4" w:space="0" w:color="auto"/>
              <w:right w:val="single" w:sz="4" w:space="0" w:color="auto"/>
            </w:tcBorders>
            <w:shd w:val="clear" w:color="auto" w:fill="auto"/>
            <w:vAlign w:val="center"/>
            <w:hideMark/>
          </w:tcPr>
          <w:p w14:paraId="7B0388A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1.31E-04</w:t>
            </w:r>
          </w:p>
        </w:tc>
        <w:tc>
          <w:tcPr>
            <w:tcW w:w="860" w:type="dxa"/>
            <w:tcBorders>
              <w:top w:val="nil"/>
              <w:left w:val="nil"/>
              <w:bottom w:val="single" w:sz="4" w:space="0" w:color="auto"/>
              <w:right w:val="single" w:sz="4" w:space="0" w:color="auto"/>
            </w:tcBorders>
            <w:shd w:val="clear" w:color="auto" w:fill="auto"/>
            <w:vAlign w:val="center"/>
            <w:hideMark/>
          </w:tcPr>
          <w:p w14:paraId="519DB5A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125.510</w:t>
            </w:r>
          </w:p>
        </w:tc>
        <w:tc>
          <w:tcPr>
            <w:tcW w:w="640" w:type="dxa"/>
            <w:tcBorders>
              <w:top w:val="nil"/>
              <w:left w:val="nil"/>
              <w:bottom w:val="single" w:sz="4" w:space="0" w:color="auto"/>
              <w:right w:val="single" w:sz="4" w:space="0" w:color="auto"/>
            </w:tcBorders>
            <w:shd w:val="clear" w:color="auto" w:fill="auto"/>
            <w:noWrap/>
            <w:vAlign w:val="bottom"/>
            <w:hideMark/>
          </w:tcPr>
          <w:p w14:paraId="2A4E727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78</w:t>
            </w:r>
          </w:p>
        </w:tc>
        <w:tc>
          <w:tcPr>
            <w:tcW w:w="1240" w:type="dxa"/>
            <w:tcBorders>
              <w:top w:val="nil"/>
              <w:left w:val="nil"/>
              <w:bottom w:val="single" w:sz="4" w:space="0" w:color="auto"/>
              <w:right w:val="single" w:sz="4" w:space="0" w:color="auto"/>
            </w:tcBorders>
            <w:shd w:val="clear" w:color="auto" w:fill="auto"/>
            <w:vAlign w:val="center"/>
            <w:hideMark/>
          </w:tcPr>
          <w:p w14:paraId="1E899B1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1.306</w:t>
            </w:r>
          </w:p>
        </w:tc>
        <w:tc>
          <w:tcPr>
            <w:tcW w:w="1560" w:type="dxa"/>
            <w:tcBorders>
              <w:top w:val="nil"/>
              <w:left w:val="nil"/>
              <w:bottom w:val="single" w:sz="4" w:space="0" w:color="auto"/>
              <w:right w:val="single" w:sz="4" w:space="0" w:color="auto"/>
            </w:tcBorders>
            <w:shd w:val="clear" w:color="auto" w:fill="auto"/>
            <w:vAlign w:val="center"/>
            <w:hideMark/>
          </w:tcPr>
          <w:p w14:paraId="2010929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1.24E-03</w:t>
            </w:r>
          </w:p>
        </w:tc>
        <w:tc>
          <w:tcPr>
            <w:tcW w:w="860" w:type="dxa"/>
            <w:tcBorders>
              <w:top w:val="nil"/>
              <w:left w:val="nil"/>
              <w:bottom w:val="single" w:sz="4" w:space="0" w:color="auto"/>
              <w:right w:val="single" w:sz="4" w:space="0" w:color="auto"/>
            </w:tcBorders>
            <w:shd w:val="clear" w:color="auto" w:fill="auto"/>
            <w:vAlign w:val="center"/>
            <w:hideMark/>
          </w:tcPr>
          <w:p w14:paraId="36D533C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128.430</w:t>
            </w:r>
          </w:p>
        </w:tc>
      </w:tr>
      <w:tr w:rsidR="007F6BEF" w:rsidRPr="007F6BEF" w14:paraId="281A7D08"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442D11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39</w:t>
            </w:r>
          </w:p>
        </w:tc>
        <w:tc>
          <w:tcPr>
            <w:tcW w:w="1240" w:type="dxa"/>
            <w:tcBorders>
              <w:top w:val="nil"/>
              <w:left w:val="nil"/>
              <w:bottom w:val="single" w:sz="4" w:space="0" w:color="auto"/>
              <w:right w:val="single" w:sz="4" w:space="0" w:color="auto"/>
            </w:tcBorders>
            <w:shd w:val="clear" w:color="auto" w:fill="auto"/>
            <w:vAlign w:val="center"/>
            <w:hideMark/>
          </w:tcPr>
          <w:p w14:paraId="425D0CF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0.413</w:t>
            </w:r>
          </w:p>
        </w:tc>
        <w:tc>
          <w:tcPr>
            <w:tcW w:w="1560" w:type="dxa"/>
            <w:tcBorders>
              <w:top w:val="nil"/>
              <w:left w:val="nil"/>
              <w:bottom w:val="single" w:sz="4" w:space="0" w:color="auto"/>
              <w:right w:val="single" w:sz="4" w:space="0" w:color="auto"/>
            </w:tcBorders>
            <w:shd w:val="clear" w:color="auto" w:fill="auto"/>
            <w:vAlign w:val="center"/>
            <w:hideMark/>
          </w:tcPr>
          <w:p w14:paraId="06C6577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1.43E-04</w:t>
            </w:r>
          </w:p>
        </w:tc>
        <w:tc>
          <w:tcPr>
            <w:tcW w:w="860" w:type="dxa"/>
            <w:tcBorders>
              <w:top w:val="nil"/>
              <w:left w:val="nil"/>
              <w:bottom w:val="single" w:sz="4" w:space="0" w:color="auto"/>
              <w:right w:val="single" w:sz="4" w:space="0" w:color="auto"/>
            </w:tcBorders>
            <w:shd w:val="clear" w:color="auto" w:fill="auto"/>
            <w:vAlign w:val="center"/>
            <w:hideMark/>
          </w:tcPr>
          <w:p w14:paraId="02152E0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125.560</w:t>
            </w:r>
          </w:p>
        </w:tc>
        <w:tc>
          <w:tcPr>
            <w:tcW w:w="640" w:type="dxa"/>
            <w:tcBorders>
              <w:top w:val="nil"/>
              <w:left w:val="nil"/>
              <w:bottom w:val="single" w:sz="4" w:space="0" w:color="auto"/>
              <w:right w:val="single" w:sz="4" w:space="0" w:color="auto"/>
            </w:tcBorders>
            <w:shd w:val="clear" w:color="auto" w:fill="auto"/>
            <w:noWrap/>
            <w:vAlign w:val="bottom"/>
            <w:hideMark/>
          </w:tcPr>
          <w:p w14:paraId="0193307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79</w:t>
            </w:r>
          </w:p>
        </w:tc>
        <w:tc>
          <w:tcPr>
            <w:tcW w:w="1240" w:type="dxa"/>
            <w:tcBorders>
              <w:top w:val="nil"/>
              <w:left w:val="nil"/>
              <w:bottom w:val="single" w:sz="4" w:space="0" w:color="auto"/>
              <w:right w:val="single" w:sz="4" w:space="0" w:color="auto"/>
            </w:tcBorders>
            <w:shd w:val="clear" w:color="auto" w:fill="auto"/>
            <w:vAlign w:val="center"/>
            <w:hideMark/>
          </w:tcPr>
          <w:p w14:paraId="06B7E78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1.335</w:t>
            </w:r>
          </w:p>
        </w:tc>
        <w:tc>
          <w:tcPr>
            <w:tcW w:w="1560" w:type="dxa"/>
            <w:tcBorders>
              <w:top w:val="nil"/>
              <w:left w:val="nil"/>
              <w:bottom w:val="single" w:sz="4" w:space="0" w:color="auto"/>
              <w:right w:val="single" w:sz="4" w:space="0" w:color="auto"/>
            </w:tcBorders>
            <w:shd w:val="clear" w:color="auto" w:fill="auto"/>
            <w:vAlign w:val="center"/>
            <w:hideMark/>
          </w:tcPr>
          <w:p w14:paraId="5839244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1.29E-03</w:t>
            </w:r>
          </w:p>
        </w:tc>
        <w:tc>
          <w:tcPr>
            <w:tcW w:w="860" w:type="dxa"/>
            <w:tcBorders>
              <w:top w:val="nil"/>
              <w:left w:val="nil"/>
              <w:bottom w:val="single" w:sz="4" w:space="0" w:color="auto"/>
              <w:right w:val="single" w:sz="4" w:space="0" w:color="auto"/>
            </w:tcBorders>
            <w:shd w:val="clear" w:color="auto" w:fill="auto"/>
            <w:vAlign w:val="center"/>
            <w:hideMark/>
          </w:tcPr>
          <w:p w14:paraId="2330F45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128.523</w:t>
            </w:r>
          </w:p>
        </w:tc>
      </w:tr>
      <w:tr w:rsidR="007F6BEF" w:rsidRPr="007F6BEF" w14:paraId="548C2142"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B3B641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40</w:t>
            </w:r>
          </w:p>
        </w:tc>
        <w:tc>
          <w:tcPr>
            <w:tcW w:w="1240" w:type="dxa"/>
            <w:tcBorders>
              <w:top w:val="nil"/>
              <w:left w:val="nil"/>
              <w:bottom w:val="single" w:sz="4" w:space="0" w:color="auto"/>
              <w:right w:val="single" w:sz="4" w:space="0" w:color="auto"/>
            </w:tcBorders>
            <w:shd w:val="clear" w:color="auto" w:fill="auto"/>
            <w:vAlign w:val="center"/>
            <w:hideMark/>
          </w:tcPr>
          <w:p w14:paraId="507A909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0.431</w:t>
            </w:r>
          </w:p>
        </w:tc>
        <w:tc>
          <w:tcPr>
            <w:tcW w:w="1560" w:type="dxa"/>
            <w:tcBorders>
              <w:top w:val="nil"/>
              <w:left w:val="nil"/>
              <w:bottom w:val="single" w:sz="4" w:space="0" w:color="auto"/>
              <w:right w:val="single" w:sz="4" w:space="0" w:color="auto"/>
            </w:tcBorders>
            <w:shd w:val="clear" w:color="auto" w:fill="auto"/>
            <w:vAlign w:val="center"/>
            <w:hideMark/>
          </w:tcPr>
          <w:p w14:paraId="090964A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1.54E-04</w:t>
            </w:r>
          </w:p>
        </w:tc>
        <w:tc>
          <w:tcPr>
            <w:tcW w:w="860" w:type="dxa"/>
            <w:tcBorders>
              <w:top w:val="nil"/>
              <w:left w:val="nil"/>
              <w:bottom w:val="single" w:sz="4" w:space="0" w:color="auto"/>
              <w:right w:val="single" w:sz="4" w:space="0" w:color="auto"/>
            </w:tcBorders>
            <w:shd w:val="clear" w:color="auto" w:fill="auto"/>
            <w:vAlign w:val="center"/>
            <w:hideMark/>
          </w:tcPr>
          <w:p w14:paraId="4866D07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125.610</w:t>
            </w:r>
          </w:p>
        </w:tc>
        <w:tc>
          <w:tcPr>
            <w:tcW w:w="640" w:type="dxa"/>
            <w:tcBorders>
              <w:top w:val="nil"/>
              <w:left w:val="nil"/>
              <w:bottom w:val="single" w:sz="4" w:space="0" w:color="auto"/>
              <w:right w:val="single" w:sz="4" w:space="0" w:color="auto"/>
            </w:tcBorders>
            <w:shd w:val="clear" w:color="auto" w:fill="auto"/>
            <w:noWrap/>
            <w:vAlign w:val="bottom"/>
            <w:hideMark/>
          </w:tcPr>
          <w:p w14:paraId="2B58BD8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80</w:t>
            </w:r>
          </w:p>
        </w:tc>
        <w:tc>
          <w:tcPr>
            <w:tcW w:w="1240" w:type="dxa"/>
            <w:tcBorders>
              <w:top w:val="nil"/>
              <w:left w:val="nil"/>
              <w:bottom w:val="single" w:sz="4" w:space="0" w:color="auto"/>
              <w:right w:val="single" w:sz="4" w:space="0" w:color="auto"/>
            </w:tcBorders>
            <w:shd w:val="clear" w:color="auto" w:fill="auto"/>
            <w:vAlign w:val="center"/>
            <w:hideMark/>
          </w:tcPr>
          <w:p w14:paraId="066C8CE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1.364</w:t>
            </w:r>
          </w:p>
        </w:tc>
        <w:tc>
          <w:tcPr>
            <w:tcW w:w="1560" w:type="dxa"/>
            <w:tcBorders>
              <w:top w:val="nil"/>
              <w:left w:val="nil"/>
              <w:bottom w:val="single" w:sz="4" w:space="0" w:color="auto"/>
              <w:right w:val="single" w:sz="4" w:space="0" w:color="auto"/>
            </w:tcBorders>
            <w:shd w:val="clear" w:color="auto" w:fill="auto"/>
            <w:vAlign w:val="center"/>
            <w:hideMark/>
          </w:tcPr>
          <w:p w14:paraId="0D66937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1.35E-03</w:t>
            </w:r>
          </w:p>
        </w:tc>
        <w:tc>
          <w:tcPr>
            <w:tcW w:w="860" w:type="dxa"/>
            <w:tcBorders>
              <w:top w:val="nil"/>
              <w:left w:val="nil"/>
              <w:bottom w:val="single" w:sz="4" w:space="0" w:color="auto"/>
              <w:right w:val="single" w:sz="4" w:space="0" w:color="auto"/>
            </w:tcBorders>
            <w:shd w:val="clear" w:color="auto" w:fill="auto"/>
            <w:vAlign w:val="center"/>
            <w:hideMark/>
          </w:tcPr>
          <w:p w14:paraId="33335D3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128.616</w:t>
            </w:r>
          </w:p>
        </w:tc>
      </w:tr>
      <w:tr w:rsidR="007F6BEF" w:rsidRPr="007F6BEF" w14:paraId="09718B71"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EE4BAB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41</w:t>
            </w:r>
          </w:p>
        </w:tc>
        <w:tc>
          <w:tcPr>
            <w:tcW w:w="1240" w:type="dxa"/>
            <w:tcBorders>
              <w:top w:val="nil"/>
              <w:left w:val="nil"/>
              <w:bottom w:val="single" w:sz="4" w:space="0" w:color="auto"/>
              <w:right w:val="single" w:sz="4" w:space="0" w:color="auto"/>
            </w:tcBorders>
            <w:shd w:val="clear" w:color="auto" w:fill="auto"/>
            <w:vAlign w:val="center"/>
            <w:hideMark/>
          </w:tcPr>
          <w:p w14:paraId="47DCD5B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0.449</w:t>
            </w:r>
          </w:p>
        </w:tc>
        <w:tc>
          <w:tcPr>
            <w:tcW w:w="1560" w:type="dxa"/>
            <w:tcBorders>
              <w:top w:val="nil"/>
              <w:left w:val="nil"/>
              <w:bottom w:val="single" w:sz="4" w:space="0" w:color="auto"/>
              <w:right w:val="single" w:sz="4" w:space="0" w:color="auto"/>
            </w:tcBorders>
            <w:shd w:val="clear" w:color="auto" w:fill="auto"/>
            <w:vAlign w:val="center"/>
            <w:hideMark/>
          </w:tcPr>
          <w:p w14:paraId="7E001E1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1.66E-04</w:t>
            </w:r>
          </w:p>
        </w:tc>
        <w:tc>
          <w:tcPr>
            <w:tcW w:w="860" w:type="dxa"/>
            <w:tcBorders>
              <w:top w:val="nil"/>
              <w:left w:val="nil"/>
              <w:bottom w:val="single" w:sz="4" w:space="0" w:color="auto"/>
              <w:right w:val="single" w:sz="4" w:space="0" w:color="auto"/>
            </w:tcBorders>
            <w:shd w:val="clear" w:color="auto" w:fill="auto"/>
            <w:vAlign w:val="center"/>
            <w:hideMark/>
          </w:tcPr>
          <w:p w14:paraId="658ED97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125.663</w:t>
            </w:r>
          </w:p>
        </w:tc>
        <w:tc>
          <w:tcPr>
            <w:tcW w:w="640" w:type="dxa"/>
            <w:tcBorders>
              <w:top w:val="nil"/>
              <w:left w:val="nil"/>
              <w:bottom w:val="single" w:sz="4" w:space="0" w:color="auto"/>
              <w:right w:val="single" w:sz="4" w:space="0" w:color="auto"/>
            </w:tcBorders>
            <w:shd w:val="clear" w:color="auto" w:fill="auto"/>
            <w:noWrap/>
            <w:vAlign w:val="bottom"/>
            <w:hideMark/>
          </w:tcPr>
          <w:p w14:paraId="343A130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81</w:t>
            </w:r>
          </w:p>
        </w:tc>
        <w:tc>
          <w:tcPr>
            <w:tcW w:w="1240" w:type="dxa"/>
            <w:tcBorders>
              <w:top w:val="nil"/>
              <w:left w:val="nil"/>
              <w:bottom w:val="single" w:sz="4" w:space="0" w:color="auto"/>
              <w:right w:val="single" w:sz="4" w:space="0" w:color="auto"/>
            </w:tcBorders>
            <w:shd w:val="clear" w:color="auto" w:fill="auto"/>
            <w:vAlign w:val="center"/>
            <w:hideMark/>
          </w:tcPr>
          <w:p w14:paraId="32F9017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1.393</w:t>
            </w:r>
          </w:p>
        </w:tc>
        <w:tc>
          <w:tcPr>
            <w:tcW w:w="1560" w:type="dxa"/>
            <w:tcBorders>
              <w:top w:val="nil"/>
              <w:left w:val="nil"/>
              <w:bottom w:val="single" w:sz="4" w:space="0" w:color="auto"/>
              <w:right w:val="single" w:sz="4" w:space="0" w:color="auto"/>
            </w:tcBorders>
            <w:shd w:val="clear" w:color="auto" w:fill="auto"/>
            <w:vAlign w:val="center"/>
            <w:hideMark/>
          </w:tcPr>
          <w:p w14:paraId="15B9C06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1.40E-03</w:t>
            </w:r>
          </w:p>
        </w:tc>
        <w:tc>
          <w:tcPr>
            <w:tcW w:w="860" w:type="dxa"/>
            <w:tcBorders>
              <w:top w:val="nil"/>
              <w:left w:val="nil"/>
              <w:bottom w:val="single" w:sz="4" w:space="0" w:color="auto"/>
              <w:right w:val="single" w:sz="4" w:space="0" w:color="auto"/>
            </w:tcBorders>
            <w:shd w:val="clear" w:color="auto" w:fill="auto"/>
            <w:vAlign w:val="center"/>
            <w:hideMark/>
          </w:tcPr>
          <w:p w14:paraId="1216A2D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128.709</w:t>
            </w:r>
          </w:p>
        </w:tc>
      </w:tr>
      <w:tr w:rsidR="007F6BEF" w:rsidRPr="007F6BEF" w14:paraId="1959BDFE" w14:textId="77777777" w:rsidTr="007F6BEF">
        <w:trPr>
          <w:trHeight w:val="450"/>
        </w:trPr>
        <w:tc>
          <w:tcPr>
            <w:tcW w:w="6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D39B7A"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lastRenderedPageBreak/>
              <w:t>Mes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D004ED7"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Transversal (%)</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FDD7ECD"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Escalonamiento (cm)</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F563924"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IRI final (cm/km)</w:t>
            </w:r>
          </w:p>
        </w:tc>
        <w:tc>
          <w:tcPr>
            <w:tcW w:w="6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9DAFC88"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Mes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116E12C"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Transversal (%)</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5C920D0"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Escalonamiento (cm)</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FFC9E81"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IRI final (cm/km)</w:t>
            </w:r>
          </w:p>
        </w:tc>
      </w:tr>
      <w:tr w:rsidR="007F6BEF" w:rsidRPr="007F6BEF" w14:paraId="1FFE0651" w14:textId="77777777" w:rsidTr="007F6BEF">
        <w:trPr>
          <w:trHeight w:val="450"/>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22DA67F5"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2FD2DBB3"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743369F"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78934E5F"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14:paraId="46327FD5"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1A5EE8D2"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6167CFB"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67C587F7"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r>
      <w:tr w:rsidR="007F6BEF" w:rsidRPr="007F6BEF" w14:paraId="1C3CDBC1"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F45275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82</w:t>
            </w:r>
          </w:p>
        </w:tc>
        <w:tc>
          <w:tcPr>
            <w:tcW w:w="1240" w:type="dxa"/>
            <w:tcBorders>
              <w:top w:val="nil"/>
              <w:left w:val="nil"/>
              <w:bottom w:val="single" w:sz="4" w:space="0" w:color="auto"/>
              <w:right w:val="single" w:sz="4" w:space="0" w:color="auto"/>
            </w:tcBorders>
            <w:shd w:val="clear" w:color="auto" w:fill="auto"/>
            <w:vAlign w:val="center"/>
            <w:hideMark/>
          </w:tcPr>
          <w:p w14:paraId="4B04281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1.423</w:t>
            </w:r>
          </w:p>
        </w:tc>
        <w:tc>
          <w:tcPr>
            <w:tcW w:w="1560" w:type="dxa"/>
            <w:tcBorders>
              <w:top w:val="nil"/>
              <w:left w:val="nil"/>
              <w:bottom w:val="single" w:sz="4" w:space="0" w:color="auto"/>
              <w:right w:val="single" w:sz="4" w:space="0" w:color="auto"/>
            </w:tcBorders>
            <w:shd w:val="clear" w:color="auto" w:fill="auto"/>
            <w:vAlign w:val="center"/>
            <w:hideMark/>
          </w:tcPr>
          <w:p w14:paraId="7983371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1.46E-03</w:t>
            </w:r>
          </w:p>
        </w:tc>
        <w:tc>
          <w:tcPr>
            <w:tcW w:w="860" w:type="dxa"/>
            <w:tcBorders>
              <w:top w:val="nil"/>
              <w:left w:val="nil"/>
              <w:bottom w:val="single" w:sz="4" w:space="0" w:color="auto"/>
              <w:right w:val="single" w:sz="4" w:space="0" w:color="auto"/>
            </w:tcBorders>
            <w:shd w:val="clear" w:color="auto" w:fill="auto"/>
            <w:vAlign w:val="center"/>
            <w:hideMark/>
          </w:tcPr>
          <w:p w14:paraId="39E5A92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128.804</w:t>
            </w:r>
          </w:p>
        </w:tc>
        <w:tc>
          <w:tcPr>
            <w:tcW w:w="640" w:type="dxa"/>
            <w:tcBorders>
              <w:top w:val="nil"/>
              <w:left w:val="nil"/>
              <w:bottom w:val="single" w:sz="4" w:space="0" w:color="auto"/>
              <w:right w:val="single" w:sz="4" w:space="0" w:color="auto"/>
            </w:tcBorders>
            <w:shd w:val="clear" w:color="auto" w:fill="auto"/>
            <w:vAlign w:val="center"/>
            <w:hideMark/>
          </w:tcPr>
          <w:p w14:paraId="3A9611F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128</w:t>
            </w:r>
          </w:p>
        </w:tc>
        <w:tc>
          <w:tcPr>
            <w:tcW w:w="1240" w:type="dxa"/>
            <w:tcBorders>
              <w:top w:val="nil"/>
              <w:left w:val="nil"/>
              <w:bottom w:val="single" w:sz="4" w:space="0" w:color="auto"/>
              <w:right w:val="single" w:sz="4" w:space="0" w:color="auto"/>
            </w:tcBorders>
            <w:shd w:val="clear" w:color="auto" w:fill="auto"/>
            <w:vAlign w:val="center"/>
            <w:hideMark/>
          </w:tcPr>
          <w:p w14:paraId="2A3BBBF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3.090</w:t>
            </w:r>
          </w:p>
        </w:tc>
        <w:tc>
          <w:tcPr>
            <w:tcW w:w="1560" w:type="dxa"/>
            <w:tcBorders>
              <w:top w:val="nil"/>
              <w:left w:val="nil"/>
              <w:bottom w:val="single" w:sz="4" w:space="0" w:color="auto"/>
              <w:right w:val="single" w:sz="4" w:space="0" w:color="auto"/>
            </w:tcBorders>
            <w:shd w:val="clear" w:color="auto" w:fill="auto"/>
            <w:vAlign w:val="center"/>
            <w:hideMark/>
          </w:tcPr>
          <w:p w14:paraId="50A6FC5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0.006</w:t>
            </w:r>
          </w:p>
        </w:tc>
        <w:tc>
          <w:tcPr>
            <w:tcW w:w="860" w:type="dxa"/>
            <w:tcBorders>
              <w:top w:val="nil"/>
              <w:left w:val="nil"/>
              <w:bottom w:val="single" w:sz="4" w:space="0" w:color="auto"/>
              <w:right w:val="single" w:sz="4" w:space="0" w:color="auto"/>
            </w:tcBorders>
            <w:shd w:val="clear" w:color="auto" w:fill="auto"/>
            <w:vAlign w:val="center"/>
            <w:hideMark/>
          </w:tcPr>
          <w:p w14:paraId="312CBC3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133.859</w:t>
            </w:r>
          </w:p>
        </w:tc>
      </w:tr>
      <w:tr w:rsidR="007F6BEF" w:rsidRPr="007F6BEF" w14:paraId="7C48E346"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5C72BD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83</w:t>
            </w:r>
          </w:p>
        </w:tc>
        <w:tc>
          <w:tcPr>
            <w:tcW w:w="1240" w:type="dxa"/>
            <w:tcBorders>
              <w:top w:val="nil"/>
              <w:left w:val="nil"/>
              <w:bottom w:val="single" w:sz="4" w:space="0" w:color="auto"/>
              <w:right w:val="single" w:sz="4" w:space="0" w:color="auto"/>
            </w:tcBorders>
            <w:shd w:val="clear" w:color="auto" w:fill="auto"/>
            <w:vAlign w:val="center"/>
            <w:hideMark/>
          </w:tcPr>
          <w:p w14:paraId="24E8CD5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1.452</w:t>
            </w:r>
          </w:p>
        </w:tc>
        <w:tc>
          <w:tcPr>
            <w:tcW w:w="1560" w:type="dxa"/>
            <w:tcBorders>
              <w:top w:val="nil"/>
              <w:left w:val="nil"/>
              <w:bottom w:val="single" w:sz="4" w:space="0" w:color="auto"/>
              <w:right w:val="single" w:sz="4" w:space="0" w:color="auto"/>
            </w:tcBorders>
            <w:shd w:val="clear" w:color="auto" w:fill="auto"/>
            <w:vAlign w:val="center"/>
            <w:hideMark/>
          </w:tcPr>
          <w:p w14:paraId="12194E7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1.51E-03</w:t>
            </w:r>
          </w:p>
        </w:tc>
        <w:tc>
          <w:tcPr>
            <w:tcW w:w="860" w:type="dxa"/>
            <w:tcBorders>
              <w:top w:val="nil"/>
              <w:left w:val="nil"/>
              <w:bottom w:val="single" w:sz="4" w:space="0" w:color="auto"/>
              <w:right w:val="single" w:sz="4" w:space="0" w:color="auto"/>
            </w:tcBorders>
            <w:shd w:val="clear" w:color="auto" w:fill="auto"/>
            <w:vAlign w:val="center"/>
            <w:hideMark/>
          </w:tcPr>
          <w:p w14:paraId="6FE4850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128.898</w:t>
            </w:r>
          </w:p>
        </w:tc>
        <w:tc>
          <w:tcPr>
            <w:tcW w:w="640" w:type="dxa"/>
            <w:tcBorders>
              <w:top w:val="nil"/>
              <w:left w:val="nil"/>
              <w:bottom w:val="single" w:sz="4" w:space="0" w:color="auto"/>
              <w:right w:val="single" w:sz="4" w:space="0" w:color="auto"/>
            </w:tcBorders>
            <w:shd w:val="clear" w:color="auto" w:fill="auto"/>
            <w:vAlign w:val="center"/>
            <w:hideMark/>
          </w:tcPr>
          <w:p w14:paraId="2CD0F85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129</w:t>
            </w:r>
          </w:p>
        </w:tc>
        <w:tc>
          <w:tcPr>
            <w:tcW w:w="1240" w:type="dxa"/>
            <w:tcBorders>
              <w:top w:val="nil"/>
              <w:left w:val="nil"/>
              <w:bottom w:val="single" w:sz="4" w:space="0" w:color="auto"/>
              <w:right w:val="single" w:sz="4" w:space="0" w:color="auto"/>
            </w:tcBorders>
            <w:shd w:val="clear" w:color="auto" w:fill="auto"/>
            <w:vAlign w:val="center"/>
            <w:hideMark/>
          </w:tcPr>
          <w:p w14:paraId="67D34F6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3.132</w:t>
            </w:r>
          </w:p>
        </w:tc>
        <w:tc>
          <w:tcPr>
            <w:tcW w:w="1560" w:type="dxa"/>
            <w:tcBorders>
              <w:top w:val="nil"/>
              <w:left w:val="nil"/>
              <w:bottom w:val="single" w:sz="4" w:space="0" w:color="auto"/>
              <w:right w:val="single" w:sz="4" w:space="0" w:color="auto"/>
            </w:tcBorders>
            <w:shd w:val="clear" w:color="auto" w:fill="auto"/>
            <w:vAlign w:val="center"/>
            <w:hideMark/>
          </w:tcPr>
          <w:p w14:paraId="309A3F0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0.006</w:t>
            </w:r>
          </w:p>
        </w:tc>
        <w:tc>
          <w:tcPr>
            <w:tcW w:w="860" w:type="dxa"/>
            <w:tcBorders>
              <w:top w:val="nil"/>
              <w:left w:val="nil"/>
              <w:bottom w:val="single" w:sz="4" w:space="0" w:color="auto"/>
              <w:right w:val="single" w:sz="4" w:space="0" w:color="auto"/>
            </w:tcBorders>
            <w:shd w:val="clear" w:color="auto" w:fill="auto"/>
            <w:vAlign w:val="center"/>
            <w:hideMark/>
          </w:tcPr>
          <w:p w14:paraId="28706E6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133.982</w:t>
            </w:r>
          </w:p>
        </w:tc>
      </w:tr>
      <w:tr w:rsidR="007F6BEF" w:rsidRPr="007F6BEF" w14:paraId="07D3413E"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343DD8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84</w:t>
            </w:r>
          </w:p>
        </w:tc>
        <w:tc>
          <w:tcPr>
            <w:tcW w:w="1240" w:type="dxa"/>
            <w:tcBorders>
              <w:top w:val="nil"/>
              <w:left w:val="nil"/>
              <w:bottom w:val="single" w:sz="4" w:space="0" w:color="auto"/>
              <w:right w:val="single" w:sz="4" w:space="0" w:color="auto"/>
            </w:tcBorders>
            <w:shd w:val="clear" w:color="auto" w:fill="auto"/>
            <w:vAlign w:val="center"/>
            <w:hideMark/>
          </w:tcPr>
          <w:p w14:paraId="2D97646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1.483</w:t>
            </w:r>
          </w:p>
        </w:tc>
        <w:tc>
          <w:tcPr>
            <w:tcW w:w="1560" w:type="dxa"/>
            <w:tcBorders>
              <w:top w:val="nil"/>
              <w:left w:val="nil"/>
              <w:bottom w:val="single" w:sz="4" w:space="0" w:color="auto"/>
              <w:right w:val="single" w:sz="4" w:space="0" w:color="auto"/>
            </w:tcBorders>
            <w:shd w:val="clear" w:color="auto" w:fill="auto"/>
            <w:vAlign w:val="center"/>
            <w:hideMark/>
          </w:tcPr>
          <w:p w14:paraId="23F4B39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1.57E-03</w:t>
            </w:r>
          </w:p>
        </w:tc>
        <w:tc>
          <w:tcPr>
            <w:tcW w:w="860" w:type="dxa"/>
            <w:tcBorders>
              <w:top w:val="nil"/>
              <w:left w:val="nil"/>
              <w:bottom w:val="single" w:sz="4" w:space="0" w:color="auto"/>
              <w:right w:val="single" w:sz="4" w:space="0" w:color="auto"/>
            </w:tcBorders>
            <w:shd w:val="clear" w:color="auto" w:fill="auto"/>
            <w:vAlign w:val="center"/>
            <w:hideMark/>
          </w:tcPr>
          <w:p w14:paraId="7D9B7E3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128.995</w:t>
            </w:r>
          </w:p>
        </w:tc>
        <w:tc>
          <w:tcPr>
            <w:tcW w:w="640" w:type="dxa"/>
            <w:tcBorders>
              <w:top w:val="nil"/>
              <w:left w:val="nil"/>
              <w:bottom w:val="single" w:sz="4" w:space="0" w:color="auto"/>
              <w:right w:val="single" w:sz="4" w:space="0" w:color="auto"/>
            </w:tcBorders>
            <w:shd w:val="clear" w:color="auto" w:fill="auto"/>
            <w:vAlign w:val="center"/>
            <w:hideMark/>
          </w:tcPr>
          <w:p w14:paraId="5145678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130</w:t>
            </w:r>
          </w:p>
        </w:tc>
        <w:tc>
          <w:tcPr>
            <w:tcW w:w="1240" w:type="dxa"/>
            <w:tcBorders>
              <w:top w:val="nil"/>
              <w:left w:val="nil"/>
              <w:bottom w:val="single" w:sz="4" w:space="0" w:color="auto"/>
              <w:right w:val="single" w:sz="4" w:space="0" w:color="auto"/>
            </w:tcBorders>
            <w:shd w:val="clear" w:color="auto" w:fill="auto"/>
            <w:vAlign w:val="center"/>
            <w:hideMark/>
          </w:tcPr>
          <w:p w14:paraId="6EA0BF2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3.176</w:t>
            </w:r>
          </w:p>
        </w:tc>
        <w:tc>
          <w:tcPr>
            <w:tcW w:w="1560" w:type="dxa"/>
            <w:tcBorders>
              <w:top w:val="nil"/>
              <w:left w:val="nil"/>
              <w:bottom w:val="single" w:sz="4" w:space="0" w:color="auto"/>
              <w:right w:val="single" w:sz="4" w:space="0" w:color="auto"/>
            </w:tcBorders>
            <w:shd w:val="clear" w:color="auto" w:fill="auto"/>
            <w:vAlign w:val="center"/>
            <w:hideMark/>
          </w:tcPr>
          <w:p w14:paraId="27D29F6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0.006</w:t>
            </w:r>
          </w:p>
        </w:tc>
        <w:tc>
          <w:tcPr>
            <w:tcW w:w="860" w:type="dxa"/>
            <w:tcBorders>
              <w:top w:val="nil"/>
              <w:left w:val="nil"/>
              <w:bottom w:val="single" w:sz="4" w:space="0" w:color="auto"/>
              <w:right w:val="single" w:sz="4" w:space="0" w:color="auto"/>
            </w:tcBorders>
            <w:shd w:val="clear" w:color="auto" w:fill="auto"/>
            <w:vAlign w:val="center"/>
            <w:hideMark/>
          </w:tcPr>
          <w:p w14:paraId="5639F0A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134.108</w:t>
            </w:r>
          </w:p>
        </w:tc>
      </w:tr>
      <w:tr w:rsidR="007F6BEF" w:rsidRPr="007F6BEF" w14:paraId="6F7505A5"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E7AAEE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85</w:t>
            </w:r>
          </w:p>
        </w:tc>
        <w:tc>
          <w:tcPr>
            <w:tcW w:w="1240" w:type="dxa"/>
            <w:tcBorders>
              <w:top w:val="nil"/>
              <w:left w:val="nil"/>
              <w:bottom w:val="single" w:sz="4" w:space="0" w:color="auto"/>
              <w:right w:val="single" w:sz="4" w:space="0" w:color="auto"/>
            </w:tcBorders>
            <w:shd w:val="clear" w:color="auto" w:fill="auto"/>
            <w:vAlign w:val="center"/>
            <w:hideMark/>
          </w:tcPr>
          <w:p w14:paraId="5395BE4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1.514</w:t>
            </w:r>
          </w:p>
        </w:tc>
        <w:tc>
          <w:tcPr>
            <w:tcW w:w="1560" w:type="dxa"/>
            <w:tcBorders>
              <w:top w:val="nil"/>
              <w:left w:val="nil"/>
              <w:bottom w:val="single" w:sz="4" w:space="0" w:color="auto"/>
              <w:right w:val="single" w:sz="4" w:space="0" w:color="auto"/>
            </w:tcBorders>
            <w:shd w:val="clear" w:color="auto" w:fill="auto"/>
            <w:vAlign w:val="center"/>
            <w:hideMark/>
          </w:tcPr>
          <w:p w14:paraId="32B146C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1.63E-03</w:t>
            </w:r>
          </w:p>
        </w:tc>
        <w:tc>
          <w:tcPr>
            <w:tcW w:w="860" w:type="dxa"/>
            <w:tcBorders>
              <w:top w:val="nil"/>
              <w:left w:val="nil"/>
              <w:bottom w:val="single" w:sz="4" w:space="0" w:color="auto"/>
              <w:right w:val="single" w:sz="4" w:space="0" w:color="auto"/>
            </w:tcBorders>
            <w:shd w:val="clear" w:color="auto" w:fill="auto"/>
            <w:vAlign w:val="center"/>
            <w:hideMark/>
          </w:tcPr>
          <w:p w14:paraId="55F5988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129.092</w:t>
            </w:r>
          </w:p>
        </w:tc>
        <w:tc>
          <w:tcPr>
            <w:tcW w:w="640" w:type="dxa"/>
            <w:tcBorders>
              <w:top w:val="nil"/>
              <w:left w:val="nil"/>
              <w:bottom w:val="single" w:sz="4" w:space="0" w:color="auto"/>
              <w:right w:val="single" w:sz="4" w:space="0" w:color="auto"/>
            </w:tcBorders>
            <w:shd w:val="clear" w:color="auto" w:fill="auto"/>
            <w:vAlign w:val="center"/>
            <w:hideMark/>
          </w:tcPr>
          <w:p w14:paraId="49E9A1D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131</w:t>
            </w:r>
          </w:p>
        </w:tc>
        <w:tc>
          <w:tcPr>
            <w:tcW w:w="1240" w:type="dxa"/>
            <w:tcBorders>
              <w:top w:val="nil"/>
              <w:left w:val="nil"/>
              <w:bottom w:val="single" w:sz="4" w:space="0" w:color="auto"/>
              <w:right w:val="single" w:sz="4" w:space="0" w:color="auto"/>
            </w:tcBorders>
            <w:shd w:val="clear" w:color="auto" w:fill="auto"/>
            <w:vAlign w:val="center"/>
            <w:hideMark/>
          </w:tcPr>
          <w:p w14:paraId="22F2F91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3.219</w:t>
            </w:r>
          </w:p>
        </w:tc>
        <w:tc>
          <w:tcPr>
            <w:tcW w:w="1560" w:type="dxa"/>
            <w:tcBorders>
              <w:top w:val="nil"/>
              <w:left w:val="nil"/>
              <w:bottom w:val="single" w:sz="4" w:space="0" w:color="auto"/>
              <w:right w:val="single" w:sz="4" w:space="0" w:color="auto"/>
            </w:tcBorders>
            <w:shd w:val="clear" w:color="auto" w:fill="auto"/>
            <w:vAlign w:val="center"/>
            <w:hideMark/>
          </w:tcPr>
          <w:p w14:paraId="5E4BD45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0.007</w:t>
            </w:r>
          </w:p>
        </w:tc>
        <w:tc>
          <w:tcPr>
            <w:tcW w:w="860" w:type="dxa"/>
            <w:tcBorders>
              <w:top w:val="nil"/>
              <w:left w:val="nil"/>
              <w:bottom w:val="single" w:sz="4" w:space="0" w:color="auto"/>
              <w:right w:val="single" w:sz="4" w:space="0" w:color="auto"/>
            </w:tcBorders>
            <w:shd w:val="clear" w:color="auto" w:fill="auto"/>
            <w:vAlign w:val="center"/>
            <w:hideMark/>
          </w:tcPr>
          <w:p w14:paraId="1E1D91F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134.232</w:t>
            </w:r>
          </w:p>
        </w:tc>
      </w:tr>
      <w:tr w:rsidR="007F6BEF" w:rsidRPr="007F6BEF" w14:paraId="46845A9D"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7667A2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86</w:t>
            </w:r>
          </w:p>
        </w:tc>
        <w:tc>
          <w:tcPr>
            <w:tcW w:w="1240" w:type="dxa"/>
            <w:tcBorders>
              <w:top w:val="nil"/>
              <w:left w:val="nil"/>
              <w:bottom w:val="single" w:sz="4" w:space="0" w:color="auto"/>
              <w:right w:val="single" w:sz="4" w:space="0" w:color="auto"/>
            </w:tcBorders>
            <w:shd w:val="clear" w:color="auto" w:fill="auto"/>
            <w:vAlign w:val="center"/>
            <w:hideMark/>
          </w:tcPr>
          <w:p w14:paraId="3168597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1.543</w:t>
            </w:r>
          </w:p>
        </w:tc>
        <w:tc>
          <w:tcPr>
            <w:tcW w:w="1560" w:type="dxa"/>
            <w:tcBorders>
              <w:top w:val="nil"/>
              <w:left w:val="nil"/>
              <w:bottom w:val="single" w:sz="4" w:space="0" w:color="auto"/>
              <w:right w:val="single" w:sz="4" w:space="0" w:color="auto"/>
            </w:tcBorders>
            <w:shd w:val="clear" w:color="auto" w:fill="auto"/>
            <w:vAlign w:val="center"/>
            <w:hideMark/>
          </w:tcPr>
          <w:p w14:paraId="0B3D38D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1.69E-03</w:t>
            </w:r>
          </w:p>
        </w:tc>
        <w:tc>
          <w:tcPr>
            <w:tcW w:w="860" w:type="dxa"/>
            <w:tcBorders>
              <w:top w:val="nil"/>
              <w:left w:val="nil"/>
              <w:bottom w:val="single" w:sz="4" w:space="0" w:color="auto"/>
              <w:right w:val="single" w:sz="4" w:space="0" w:color="auto"/>
            </w:tcBorders>
            <w:shd w:val="clear" w:color="auto" w:fill="auto"/>
            <w:vAlign w:val="center"/>
            <w:hideMark/>
          </w:tcPr>
          <w:p w14:paraId="46B99D2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129.188</w:t>
            </w:r>
          </w:p>
        </w:tc>
        <w:tc>
          <w:tcPr>
            <w:tcW w:w="640" w:type="dxa"/>
            <w:tcBorders>
              <w:top w:val="nil"/>
              <w:left w:val="nil"/>
              <w:bottom w:val="single" w:sz="4" w:space="0" w:color="auto"/>
              <w:right w:val="single" w:sz="4" w:space="0" w:color="auto"/>
            </w:tcBorders>
            <w:shd w:val="clear" w:color="auto" w:fill="auto"/>
            <w:vAlign w:val="center"/>
            <w:hideMark/>
          </w:tcPr>
          <w:p w14:paraId="59CF3C0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132</w:t>
            </w:r>
          </w:p>
        </w:tc>
        <w:tc>
          <w:tcPr>
            <w:tcW w:w="1240" w:type="dxa"/>
            <w:tcBorders>
              <w:top w:val="nil"/>
              <w:left w:val="nil"/>
              <w:bottom w:val="single" w:sz="4" w:space="0" w:color="auto"/>
              <w:right w:val="single" w:sz="4" w:space="0" w:color="auto"/>
            </w:tcBorders>
            <w:shd w:val="clear" w:color="auto" w:fill="auto"/>
            <w:vAlign w:val="center"/>
            <w:hideMark/>
          </w:tcPr>
          <w:p w14:paraId="7E3EEEB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3.264</w:t>
            </w:r>
          </w:p>
        </w:tc>
        <w:tc>
          <w:tcPr>
            <w:tcW w:w="1560" w:type="dxa"/>
            <w:tcBorders>
              <w:top w:val="nil"/>
              <w:left w:val="nil"/>
              <w:bottom w:val="single" w:sz="4" w:space="0" w:color="auto"/>
              <w:right w:val="single" w:sz="4" w:space="0" w:color="auto"/>
            </w:tcBorders>
            <w:shd w:val="clear" w:color="auto" w:fill="auto"/>
            <w:vAlign w:val="center"/>
            <w:hideMark/>
          </w:tcPr>
          <w:p w14:paraId="4F58232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0.007</w:t>
            </w:r>
          </w:p>
        </w:tc>
        <w:tc>
          <w:tcPr>
            <w:tcW w:w="860" w:type="dxa"/>
            <w:tcBorders>
              <w:top w:val="nil"/>
              <w:left w:val="nil"/>
              <w:bottom w:val="single" w:sz="4" w:space="0" w:color="auto"/>
              <w:right w:val="single" w:sz="4" w:space="0" w:color="auto"/>
            </w:tcBorders>
            <w:shd w:val="clear" w:color="auto" w:fill="auto"/>
            <w:vAlign w:val="center"/>
            <w:hideMark/>
          </w:tcPr>
          <w:p w14:paraId="0349EFE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134.359</w:t>
            </w:r>
          </w:p>
        </w:tc>
      </w:tr>
      <w:tr w:rsidR="007F6BEF" w:rsidRPr="007F6BEF" w14:paraId="0541E01E"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E9504A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87</w:t>
            </w:r>
          </w:p>
        </w:tc>
        <w:tc>
          <w:tcPr>
            <w:tcW w:w="1240" w:type="dxa"/>
            <w:tcBorders>
              <w:top w:val="nil"/>
              <w:left w:val="nil"/>
              <w:bottom w:val="single" w:sz="4" w:space="0" w:color="auto"/>
              <w:right w:val="single" w:sz="4" w:space="0" w:color="auto"/>
            </w:tcBorders>
            <w:shd w:val="clear" w:color="auto" w:fill="auto"/>
            <w:vAlign w:val="center"/>
            <w:hideMark/>
          </w:tcPr>
          <w:p w14:paraId="15DFDCA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1.575</w:t>
            </w:r>
          </w:p>
        </w:tc>
        <w:tc>
          <w:tcPr>
            <w:tcW w:w="1560" w:type="dxa"/>
            <w:tcBorders>
              <w:top w:val="nil"/>
              <w:left w:val="nil"/>
              <w:bottom w:val="single" w:sz="4" w:space="0" w:color="auto"/>
              <w:right w:val="single" w:sz="4" w:space="0" w:color="auto"/>
            </w:tcBorders>
            <w:shd w:val="clear" w:color="auto" w:fill="auto"/>
            <w:vAlign w:val="center"/>
            <w:hideMark/>
          </w:tcPr>
          <w:p w14:paraId="481F9FD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1.76E-03</w:t>
            </w:r>
          </w:p>
        </w:tc>
        <w:tc>
          <w:tcPr>
            <w:tcW w:w="860" w:type="dxa"/>
            <w:tcBorders>
              <w:top w:val="nil"/>
              <w:left w:val="nil"/>
              <w:bottom w:val="single" w:sz="4" w:space="0" w:color="auto"/>
              <w:right w:val="single" w:sz="4" w:space="0" w:color="auto"/>
            </w:tcBorders>
            <w:shd w:val="clear" w:color="auto" w:fill="auto"/>
            <w:vAlign w:val="center"/>
            <w:hideMark/>
          </w:tcPr>
          <w:p w14:paraId="00430FE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129.287</w:t>
            </w:r>
          </w:p>
        </w:tc>
        <w:tc>
          <w:tcPr>
            <w:tcW w:w="640" w:type="dxa"/>
            <w:tcBorders>
              <w:top w:val="nil"/>
              <w:left w:val="nil"/>
              <w:bottom w:val="single" w:sz="4" w:space="0" w:color="auto"/>
              <w:right w:val="single" w:sz="4" w:space="0" w:color="auto"/>
            </w:tcBorders>
            <w:shd w:val="clear" w:color="auto" w:fill="auto"/>
            <w:vAlign w:val="center"/>
            <w:hideMark/>
          </w:tcPr>
          <w:p w14:paraId="27C52DB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133</w:t>
            </w:r>
          </w:p>
        </w:tc>
        <w:tc>
          <w:tcPr>
            <w:tcW w:w="1240" w:type="dxa"/>
            <w:tcBorders>
              <w:top w:val="nil"/>
              <w:left w:val="nil"/>
              <w:bottom w:val="single" w:sz="4" w:space="0" w:color="auto"/>
              <w:right w:val="single" w:sz="4" w:space="0" w:color="auto"/>
            </w:tcBorders>
            <w:shd w:val="clear" w:color="auto" w:fill="auto"/>
            <w:vAlign w:val="center"/>
            <w:hideMark/>
          </w:tcPr>
          <w:p w14:paraId="52778C7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3.309</w:t>
            </w:r>
          </w:p>
        </w:tc>
        <w:tc>
          <w:tcPr>
            <w:tcW w:w="1560" w:type="dxa"/>
            <w:tcBorders>
              <w:top w:val="nil"/>
              <w:left w:val="nil"/>
              <w:bottom w:val="single" w:sz="4" w:space="0" w:color="auto"/>
              <w:right w:val="single" w:sz="4" w:space="0" w:color="auto"/>
            </w:tcBorders>
            <w:shd w:val="clear" w:color="auto" w:fill="auto"/>
            <w:vAlign w:val="center"/>
            <w:hideMark/>
          </w:tcPr>
          <w:p w14:paraId="4F538D7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0.007</w:t>
            </w:r>
          </w:p>
        </w:tc>
        <w:tc>
          <w:tcPr>
            <w:tcW w:w="860" w:type="dxa"/>
            <w:tcBorders>
              <w:top w:val="nil"/>
              <w:left w:val="nil"/>
              <w:bottom w:val="single" w:sz="4" w:space="0" w:color="auto"/>
              <w:right w:val="single" w:sz="4" w:space="0" w:color="auto"/>
            </w:tcBorders>
            <w:shd w:val="clear" w:color="auto" w:fill="auto"/>
            <w:vAlign w:val="center"/>
            <w:hideMark/>
          </w:tcPr>
          <w:p w14:paraId="5365D8F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134.487</w:t>
            </w:r>
          </w:p>
        </w:tc>
      </w:tr>
      <w:tr w:rsidR="007F6BEF" w:rsidRPr="007F6BEF" w14:paraId="6521A7FF"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B3F849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88</w:t>
            </w:r>
          </w:p>
        </w:tc>
        <w:tc>
          <w:tcPr>
            <w:tcW w:w="1240" w:type="dxa"/>
            <w:tcBorders>
              <w:top w:val="nil"/>
              <w:left w:val="nil"/>
              <w:bottom w:val="single" w:sz="4" w:space="0" w:color="auto"/>
              <w:right w:val="single" w:sz="4" w:space="0" w:color="auto"/>
            </w:tcBorders>
            <w:shd w:val="clear" w:color="auto" w:fill="auto"/>
            <w:vAlign w:val="center"/>
            <w:hideMark/>
          </w:tcPr>
          <w:p w14:paraId="5ECE565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1.606</w:t>
            </w:r>
          </w:p>
        </w:tc>
        <w:tc>
          <w:tcPr>
            <w:tcW w:w="1560" w:type="dxa"/>
            <w:tcBorders>
              <w:top w:val="nil"/>
              <w:left w:val="nil"/>
              <w:bottom w:val="single" w:sz="4" w:space="0" w:color="auto"/>
              <w:right w:val="single" w:sz="4" w:space="0" w:color="auto"/>
            </w:tcBorders>
            <w:shd w:val="clear" w:color="auto" w:fill="auto"/>
            <w:vAlign w:val="center"/>
            <w:hideMark/>
          </w:tcPr>
          <w:p w14:paraId="2CD33E5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1.82E-03</w:t>
            </w:r>
          </w:p>
        </w:tc>
        <w:tc>
          <w:tcPr>
            <w:tcW w:w="860" w:type="dxa"/>
            <w:tcBorders>
              <w:top w:val="nil"/>
              <w:left w:val="nil"/>
              <w:bottom w:val="single" w:sz="4" w:space="0" w:color="auto"/>
              <w:right w:val="single" w:sz="4" w:space="0" w:color="auto"/>
            </w:tcBorders>
            <w:shd w:val="clear" w:color="auto" w:fill="auto"/>
            <w:vAlign w:val="center"/>
            <w:hideMark/>
          </w:tcPr>
          <w:p w14:paraId="3F0C722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129.385</w:t>
            </w:r>
          </w:p>
        </w:tc>
        <w:tc>
          <w:tcPr>
            <w:tcW w:w="640" w:type="dxa"/>
            <w:tcBorders>
              <w:top w:val="nil"/>
              <w:left w:val="nil"/>
              <w:bottom w:val="single" w:sz="4" w:space="0" w:color="auto"/>
              <w:right w:val="single" w:sz="4" w:space="0" w:color="auto"/>
            </w:tcBorders>
            <w:shd w:val="clear" w:color="auto" w:fill="auto"/>
            <w:vAlign w:val="center"/>
            <w:hideMark/>
          </w:tcPr>
          <w:p w14:paraId="5B84A32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134</w:t>
            </w:r>
          </w:p>
        </w:tc>
        <w:tc>
          <w:tcPr>
            <w:tcW w:w="1240" w:type="dxa"/>
            <w:tcBorders>
              <w:top w:val="nil"/>
              <w:left w:val="nil"/>
              <w:bottom w:val="single" w:sz="4" w:space="0" w:color="auto"/>
              <w:right w:val="single" w:sz="4" w:space="0" w:color="auto"/>
            </w:tcBorders>
            <w:shd w:val="clear" w:color="auto" w:fill="auto"/>
            <w:vAlign w:val="center"/>
            <w:hideMark/>
          </w:tcPr>
          <w:p w14:paraId="0A74E11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3.352</w:t>
            </w:r>
          </w:p>
        </w:tc>
        <w:tc>
          <w:tcPr>
            <w:tcW w:w="1560" w:type="dxa"/>
            <w:tcBorders>
              <w:top w:val="nil"/>
              <w:left w:val="nil"/>
              <w:bottom w:val="single" w:sz="4" w:space="0" w:color="auto"/>
              <w:right w:val="single" w:sz="4" w:space="0" w:color="auto"/>
            </w:tcBorders>
            <w:shd w:val="clear" w:color="auto" w:fill="auto"/>
            <w:vAlign w:val="center"/>
            <w:hideMark/>
          </w:tcPr>
          <w:p w14:paraId="40EC373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0.007</w:t>
            </w:r>
          </w:p>
        </w:tc>
        <w:tc>
          <w:tcPr>
            <w:tcW w:w="860" w:type="dxa"/>
            <w:tcBorders>
              <w:top w:val="nil"/>
              <w:left w:val="nil"/>
              <w:bottom w:val="single" w:sz="4" w:space="0" w:color="auto"/>
              <w:right w:val="single" w:sz="4" w:space="0" w:color="auto"/>
            </w:tcBorders>
            <w:shd w:val="clear" w:color="auto" w:fill="auto"/>
            <w:vAlign w:val="center"/>
            <w:hideMark/>
          </w:tcPr>
          <w:p w14:paraId="410E856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134.612</w:t>
            </w:r>
          </w:p>
        </w:tc>
      </w:tr>
      <w:tr w:rsidR="007F6BEF" w:rsidRPr="007F6BEF" w14:paraId="31E24675"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736D61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89</w:t>
            </w:r>
          </w:p>
        </w:tc>
        <w:tc>
          <w:tcPr>
            <w:tcW w:w="1240" w:type="dxa"/>
            <w:tcBorders>
              <w:top w:val="nil"/>
              <w:left w:val="nil"/>
              <w:bottom w:val="single" w:sz="4" w:space="0" w:color="auto"/>
              <w:right w:val="single" w:sz="4" w:space="0" w:color="auto"/>
            </w:tcBorders>
            <w:shd w:val="clear" w:color="auto" w:fill="auto"/>
            <w:vAlign w:val="center"/>
            <w:hideMark/>
          </w:tcPr>
          <w:p w14:paraId="6DBF7B1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1.638</w:t>
            </w:r>
          </w:p>
        </w:tc>
        <w:tc>
          <w:tcPr>
            <w:tcW w:w="1560" w:type="dxa"/>
            <w:tcBorders>
              <w:top w:val="nil"/>
              <w:left w:val="nil"/>
              <w:bottom w:val="single" w:sz="4" w:space="0" w:color="auto"/>
              <w:right w:val="single" w:sz="4" w:space="0" w:color="auto"/>
            </w:tcBorders>
            <w:shd w:val="clear" w:color="auto" w:fill="auto"/>
            <w:vAlign w:val="center"/>
            <w:hideMark/>
          </w:tcPr>
          <w:p w14:paraId="65E1A8D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1.89E-03</w:t>
            </w:r>
          </w:p>
        </w:tc>
        <w:tc>
          <w:tcPr>
            <w:tcW w:w="860" w:type="dxa"/>
            <w:tcBorders>
              <w:top w:val="nil"/>
              <w:left w:val="nil"/>
              <w:bottom w:val="single" w:sz="4" w:space="0" w:color="auto"/>
              <w:right w:val="single" w:sz="4" w:space="0" w:color="auto"/>
            </w:tcBorders>
            <w:shd w:val="clear" w:color="auto" w:fill="auto"/>
            <w:vAlign w:val="center"/>
            <w:hideMark/>
          </w:tcPr>
          <w:p w14:paraId="1D176CF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129.485</w:t>
            </w:r>
          </w:p>
        </w:tc>
        <w:tc>
          <w:tcPr>
            <w:tcW w:w="640" w:type="dxa"/>
            <w:tcBorders>
              <w:top w:val="nil"/>
              <w:left w:val="nil"/>
              <w:bottom w:val="single" w:sz="4" w:space="0" w:color="auto"/>
              <w:right w:val="single" w:sz="4" w:space="0" w:color="auto"/>
            </w:tcBorders>
            <w:shd w:val="clear" w:color="auto" w:fill="auto"/>
            <w:vAlign w:val="center"/>
            <w:hideMark/>
          </w:tcPr>
          <w:p w14:paraId="26BC1B4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135</w:t>
            </w:r>
          </w:p>
        </w:tc>
        <w:tc>
          <w:tcPr>
            <w:tcW w:w="1240" w:type="dxa"/>
            <w:tcBorders>
              <w:top w:val="nil"/>
              <w:left w:val="nil"/>
              <w:bottom w:val="single" w:sz="4" w:space="0" w:color="auto"/>
              <w:right w:val="single" w:sz="4" w:space="0" w:color="auto"/>
            </w:tcBorders>
            <w:shd w:val="clear" w:color="auto" w:fill="auto"/>
            <w:vAlign w:val="center"/>
            <w:hideMark/>
          </w:tcPr>
          <w:p w14:paraId="196FE4B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3.397</w:t>
            </w:r>
          </w:p>
        </w:tc>
        <w:tc>
          <w:tcPr>
            <w:tcW w:w="1560" w:type="dxa"/>
            <w:tcBorders>
              <w:top w:val="nil"/>
              <w:left w:val="nil"/>
              <w:bottom w:val="single" w:sz="4" w:space="0" w:color="auto"/>
              <w:right w:val="single" w:sz="4" w:space="0" w:color="auto"/>
            </w:tcBorders>
            <w:shd w:val="clear" w:color="auto" w:fill="auto"/>
            <w:vAlign w:val="center"/>
            <w:hideMark/>
          </w:tcPr>
          <w:p w14:paraId="74A6EDF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0.007</w:t>
            </w:r>
          </w:p>
        </w:tc>
        <w:tc>
          <w:tcPr>
            <w:tcW w:w="860" w:type="dxa"/>
            <w:tcBorders>
              <w:top w:val="nil"/>
              <w:left w:val="nil"/>
              <w:bottom w:val="single" w:sz="4" w:space="0" w:color="auto"/>
              <w:right w:val="single" w:sz="4" w:space="0" w:color="auto"/>
            </w:tcBorders>
            <w:shd w:val="clear" w:color="auto" w:fill="auto"/>
            <w:vAlign w:val="center"/>
            <w:hideMark/>
          </w:tcPr>
          <w:p w14:paraId="4305001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134.741</w:t>
            </w:r>
          </w:p>
        </w:tc>
      </w:tr>
      <w:tr w:rsidR="007F6BEF" w:rsidRPr="007F6BEF" w14:paraId="3A54D455"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0B5BBE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90</w:t>
            </w:r>
          </w:p>
        </w:tc>
        <w:tc>
          <w:tcPr>
            <w:tcW w:w="1240" w:type="dxa"/>
            <w:tcBorders>
              <w:top w:val="nil"/>
              <w:left w:val="nil"/>
              <w:bottom w:val="single" w:sz="4" w:space="0" w:color="auto"/>
              <w:right w:val="single" w:sz="4" w:space="0" w:color="auto"/>
            </w:tcBorders>
            <w:shd w:val="clear" w:color="auto" w:fill="auto"/>
            <w:vAlign w:val="center"/>
            <w:hideMark/>
          </w:tcPr>
          <w:p w14:paraId="66F5D4F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1.669</w:t>
            </w:r>
          </w:p>
        </w:tc>
        <w:tc>
          <w:tcPr>
            <w:tcW w:w="1560" w:type="dxa"/>
            <w:tcBorders>
              <w:top w:val="nil"/>
              <w:left w:val="nil"/>
              <w:bottom w:val="single" w:sz="4" w:space="0" w:color="auto"/>
              <w:right w:val="single" w:sz="4" w:space="0" w:color="auto"/>
            </w:tcBorders>
            <w:shd w:val="clear" w:color="auto" w:fill="auto"/>
            <w:vAlign w:val="center"/>
            <w:hideMark/>
          </w:tcPr>
          <w:p w14:paraId="7FF72DD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1.96E-03</w:t>
            </w:r>
          </w:p>
        </w:tc>
        <w:tc>
          <w:tcPr>
            <w:tcW w:w="860" w:type="dxa"/>
            <w:tcBorders>
              <w:top w:val="nil"/>
              <w:left w:val="nil"/>
              <w:bottom w:val="single" w:sz="4" w:space="0" w:color="auto"/>
              <w:right w:val="single" w:sz="4" w:space="0" w:color="auto"/>
            </w:tcBorders>
            <w:shd w:val="clear" w:color="auto" w:fill="auto"/>
            <w:vAlign w:val="center"/>
            <w:hideMark/>
          </w:tcPr>
          <w:p w14:paraId="48A585F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129.584</w:t>
            </w:r>
          </w:p>
        </w:tc>
        <w:tc>
          <w:tcPr>
            <w:tcW w:w="640" w:type="dxa"/>
            <w:tcBorders>
              <w:top w:val="nil"/>
              <w:left w:val="nil"/>
              <w:bottom w:val="single" w:sz="4" w:space="0" w:color="auto"/>
              <w:right w:val="single" w:sz="4" w:space="0" w:color="auto"/>
            </w:tcBorders>
            <w:shd w:val="clear" w:color="auto" w:fill="auto"/>
            <w:vAlign w:val="center"/>
            <w:hideMark/>
          </w:tcPr>
          <w:p w14:paraId="111122E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136</w:t>
            </w:r>
          </w:p>
        </w:tc>
        <w:tc>
          <w:tcPr>
            <w:tcW w:w="1240" w:type="dxa"/>
            <w:tcBorders>
              <w:top w:val="nil"/>
              <w:left w:val="nil"/>
              <w:bottom w:val="single" w:sz="4" w:space="0" w:color="auto"/>
              <w:right w:val="single" w:sz="4" w:space="0" w:color="auto"/>
            </w:tcBorders>
            <w:shd w:val="clear" w:color="auto" w:fill="auto"/>
            <w:vAlign w:val="center"/>
            <w:hideMark/>
          </w:tcPr>
          <w:p w14:paraId="5973FCE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3.442</w:t>
            </w:r>
          </w:p>
        </w:tc>
        <w:tc>
          <w:tcPr>
            <w:tcW w:w="1560" w:type="dxa"/>
            <w:tcBorders>
              <w:top w:val="nil"/>
              <w:left w:val="nil"/>
              <w:bottom w:val="single" w:sz="4" w:space="0" w:color="auto"/>
              <w:right w:val="single" w:sz="4" w:space="0" w:color="auto"/>
            </w:tcBorders>
            <w:shd w:val="clear" w:color="auto" w:fill="auto"/>
            <w:vAlign w:val="center"/>
            <w:hideMark/>
          </w:tcPr>
          <w:p w14:paraId="51B9609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0.008</w:t>
            </w:r>
          </w:p>
        </w:tc>
        <w:tc>
          <w:tcPr>
            <w:tcW w:w="860" w:type="dxa"/>
            <w:tcBorders>
              <w:top w:val="nil"/>
              <w:left w:val="nil"/>
              <w:bottom w:val="single" w:sz="4" w:space="0" w:color="auto"/>
              <w:right w:val="single" w:sz="4" w:space="0" w:color="auto"/>
            </w:tcBorders>
            <w:shd w:val="clear" w:color="auto" w:fill="auto"/>
            <w:vAlign w:val="center"/>
            <w:hideMark/>
          </w:tcPr>
          <w:p w14:paraId="4FBA54D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134.868</w:t>
            </w:r>
          </w:p>
        </w:tc>
      </w:tr>
      <w:tr w:rsidR="007F6BEF" w:rsidRPr="007F6BEF" w14:paraId="57DF26BF"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6284C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91</w:t>
            </w:r>
          </w:p>
        </w:tc>
        <w:tc>
          <w:tcPr>
            <w:tcW w:w="1240" w:type="dxa"/>
            <w:tcBorders>
              <w:top w:val="nil"/>
              <w:left w:val="nil"/>
              <w:bottom w:val="single" w:sz="4" w:space="0" w:color="auto"/>
              <w:right w:val="single" w:sz="4" w:space="0" w:color="auto"/>
            </w:tcBorders>
            <w:shd w:val="clear" w:color="auto" w:fill="auto"/>
            <w:vAlign w:val="center"/>
            <w:hideMark/>
          </w:tcPr>
          <w:p w14:paraId="558C1C6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1.702</w:t>
            </w:r>
          </w:p>
        </w:tc>
        <w:tc>
          <w:tcPr>
            <w:tcW w:w="1560" w:type="dxa"/>
            <w:tcBorders>
              <w:top w:val="nil"/>
              <w:left w:val="nil"/>
              <w:bottom w:val="single" w:sz="4" w:space="0" w:color="auto"/>
              <w:right w:val="single" w:sz="4" w:space="0" w:color="auto"/>
            </w:tcBorders>
            <w:shd w:val="clear" w:color="auto" w:fill="auto"/>
            <w:vAlign w:val="center"/>
            <w:hideMark/>
          </w:tcPr>
          <w:p w14:paraId="7B2AAD6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2.03E-03</w:t>
            </w:r>
          </w:p>
        </w:tc>
        <w:tc>
          <w:tcPr>
            <w:tcW w:w="860" w:type="dxa"/>
            <w:tcBorders>
              <w:top w:val="nil"/>
              <w:left w:val="nil"/>
              <w:bottom w:val="single" w:sz="4" w:space="0" w:color="auto"/>
              <w:right w:val="single" w:sz="4" w:space="0" w:color="auto"/>
            </w:tcBorders>
            <w:shd w:val="clear" w:color="auto" w:fill="auto"/>
            <w:vAlign w:val="center"/>
            <w:hideMark/>
          </w:tcPr>
          <w:p w14:paraId="2F4A35C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129.686</w:t>
            </w:r>
          </w:p>
        </w:tc>
        <w:tc>
          <w:tcPr>
            <w:tcW w:w="640" w:type="dxa"/>
            <w:tcBorders>
              <w:top w:val="nil"/>
              <w:left w:val="nil"/>
              <w:bottom w:val="single" w:sz="4" w:space="0" w:color="auto"/>
              <w:right w:val="single" w:sz="4" w:space="0" w:color="auto"/>
            </w:tcBorders>
            <w:shd w:val="clear" w:color="auto" w:fill="auto"/>
            <w:vAlign w:val="center"/>
            <w:hideMark/>
          </w:tcPr>
          <w:p w14:paraId="4CFE27E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137</w:t>
            </w:r>
          </w:p>
        </w:tc>
        <w:tc>
          <w:tcPr>
            <w:tcW w:w="1240" w:type="dxa"/>
            <w:tcBorders>
              <w:top w:val="nil"/>
              <w:left w:val="nil"/>
              <w:bottom w:val="single" w:sz="4" w:space="0" w:color="auto"/>
              <w:right w:val="single" w:sz="4" w:space="0" w:color="auto"/>
            </w:tcBorders>
            <w:shd w:val="clear" w:color="auto" w:fill="auto"/>
            <w:vAlign w:val="center"/>
            <w:hideMark/>
          </w:tcPr>
          <w:p w14:paraId="4D4C9DA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3.488</w:t>
            </w:r>
          </w:p>
        </w:tc>
        <w:tc>
          <w:tcPr>
            <w:tcW w:w="1560" w:type="dxa"/>
            <w:tcBorders>
              <w:top w:val="nil"/>
              <w:left w:val="nil"/>
              <w:bottom w:val="single" w:sz="4" w:space="0" w:color="auto"/>
              <w:right w:val="single" w:sz="4" w:space="0" w:color="auto"/>
            </w:tcBorders>
            <w:shd w:val="clear" w:color="auto" w:fill="auto"/>
            <w:vAlign w:val="center"/>
            <w:hideMark/>
          </w:tcPr>
          <w:p w14:paraId="0F4820D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0.008</w:t>
            </w:r>
          </w:p>
        </w:tc>
        <w:tc>
          <w:tcPr>
            <w:tcW w:w="860" w:type="dxa"/>
            <w:tcBorders>
              <w:top w:val="nil"/>
              <w:left w:val="nil"/>
              <w:bottom w:val="single" w:sz="4" w:space="0" w:color="auto"/>
              <w:right w:val="single" w:sz="4" w:space="0" w:color="auto"/>
            </w:tcBorders>
            <w:shd w:val="clear" w:color="auto" w:fill="auto"/>
            <w:vAlign w:val="center"/>
            <w:hideMark/>
          </w:tcPr>
          <w:p w14:paraId="5D210C3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134.998</w:t>
            </w:r>
          </w:p>
        </w:tc>
      </w:tr>
      <w:tr w:rsidR="007F6BEF" w:rsidRPr="007F6BEF" w14:paraId="309D5B63"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6DE5C2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92</w:t>
            </w:r>
          </w:p>
        </w:tc>
        <w:tc>
          <w:tcPr>
            <w:tcW w:w="1240" w:type="dxa"/>
            <w:tcBorders>
              <w:top w:val="nil"/>
              <w:left w:val="nil"/>
              <w:bottom w:val="single" w:sz="4" w:space="0" w:color="auto"/>
              <w:right w:val="single" w:sz="4" w:space="0" w:color="auto"/>
            </w:tcBorders>
            <w:shd w:val="clear" w:color="auto" w:fill="auto"/>
            <w:vAlign w:val="center"/>
            <w:hideMark/>
          </w:tcPr>
          <w:p w14:paraId="3B8149A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1.734</w:t>
            </w:r>
          </w:p>
        </w:tc>
        <w:tc>
          <w:tcPr>
            <w:tcW w:w="1560" w:type="dxa"/>
            <w:tcBorders>
              <w:top w:val="nil"/>
              <w:left w:val="nil"/>
              <w:bottom w:val="single" w:sz="4" w:space="0" w:color="auto"/>
              <w:right w:val="single" w:sz="4" w:space="0" w:color="auto"/>
            </w:tcBorders>
            <w:shd w:val="clear" w:color="auto" w:fill="auto"/>
            <w:vAlign w:val="center"/>
            <w:hideMark/>
          </w:tcPr>
          <w:p w14:paraId="69F3B2E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2.10E-03</w:t>
            </w:r>
          </w:p>
        </w:tc>
        <w:tc>
          <w:tcPr>
            <w:tcW w:w="860" w:type="dxa"/>
            <w:tcBorders>
              <w:top w:val="nil"/>
              <w:left w:val="nil"/>
              <w:bottom w:val="single" w:sz="4" w:space="0" w:color="auto"/>
              <w:right w:val="single" w:sz="4" w:space="0" w:color="auto"/>
            </w:tcBorders>
            <w:shd w:val="clear" w:color="auto" w:fill="auto"/>
            <w:vAlign w:val="center"/>
            <w:hideMark/>
          </w:tcPr>
          <w:p w14:paraId="4523584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129.788</w:t>
            </w:r>
          </w:p>
        </w:tc>
        <w:tc>
          <w:tcPr>
            <w:tcW w:w="640" w:type="dxa"/>
            <w:tcBorders>
              <w:top w:val="nil"/>
              <w:left w:val="nil"/>
              <w:bottom w:val="single" w:sz="4" w:space="0" w:color="auto"/>
              <w:right w:val="single" w:sz="4" w:space="0" w:color="auto"/>
            </w:tcBorders>
            <w:shd w:val="clear" w:color="auto" w:fill="auto"/>
            <w:vAlign w:val="center"/>
            <w:hideMark/>
          </w:tcPr>
          <w:p w14:paraId="77FF82F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138</w:t>
            </w:r>
          </w:p>
        </w:tc>
        <w:tc>
          <w:tcPr>
            <w:tcW w:w="1240" w:type="dxa"/>
            <w:tcBorders>
              <w:top w:val="nil"/>
              <w:left w:val="nil"/>
              <w:bottom w:val="single" w:sz="4" w:space="0" w:color="auto"/>
              <w:right w:val="single" w:sz="4" w:space="0" w:color="auto"/>
            </w:tcBorders>
            <w:shd w:val="clear" w:color="auto" w:fill="auto"/>
            <w:vAlign w:val="center"/>
            <w:hideMark/>
          </w:tcPr>
          <w:p w14:paraId="2051689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3.533</w:t>
            </w:r>
          </w:p>
        </w:tc>
        <w:tc>
          <w:tcPr>
            <w:tcW w:w="1560" w:type="dxa"/>
            <w:tcBorders>
              <w:top w:val="nil"/>
              <w:left w:val="nil"/>
              <w:bottom w:val="single" w:sz="4" w:space="0" w:color="auto"/>
              <w:right w:val="single" w:sz="4" w:space="0" w:color="auto"/>
            </w:tcBorders>
            <w:shd w:val="clear" w:color="auto" w:fill="auto"/>
            <w:vAlign w:val="center"/>
            <w:hideMark/>
          </w:tcPr>
          <w:p w14:paraId="6E26881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0.008</w:t>
            </w:r>
          </w:p>
        </w:tc>
        <w:tc>
          <w:tcPr>
            <w:tcW w:w="860" w:type="dxa"/>
            <w:tcBorders>
              <w:top w:val="nil"/>
              <w:left w:val="nil"/>
              <w:bottom w:val="single" w:sz="4" w:space="0" w:color="auto"/>
              <w:right w:val="single" w:sz="4" w:space="0" w:color="auto"/>
            </w:tcBorders>
            <w:shd w:val="clear" w:color="auto" w:fill="auto"/>
            <w:vAlign w:val="center"/>
            <w:hideMark/>
          </w:tcPr>
          <w:p w14:paraId="573F409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135.127</w:t>
            </w:r>
          </w:p>
        </w:tc>
      </w:tr>
      <w:tr w:rsidR="007F6BEF" w:rsidRPr="007F6BEF" w14:paraId="130230DF"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FC7B4D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93</w:t>
            </w:r>
          </w:p>
        </w:tc>
        <w:tc>
          <w:tcPr>
            <w:tcW w:w="1240" w:type="dxa"/>
            <w:tcBorders>
              <w:top w:val="nil"/>
              <w:left w:val="nil"/>
              <w:bottom w:val="single" w:sz="4" w:space="0" w:color="auto"/>
              <w:right w:val="single" w:sz="4" w:space="0" w:color="auto"/>
            </w:tcBorders>
            <w:shd w:val="clear" w:color="auto" w:fill="auto"/>
            <w:vAlign w:val="center"/>
            <w:hideMark/>
          </w:tcPr>
          <w:p w14:paraId="4B7167B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1.766</w:t>
            </w:r>
          </w:p>
        </w:tc>
        <w:tc>
          <w:tcPr>
            <w:tcW w:w="1560" w:type="dxa"/>
            <w:tcBorders>
              <w:top w:val="nil"/>
              <w:left w:val="nil"/>
              <w:bottom w:val="single" w:sz="4" w:space="0" w:color="auto"/>
              <w:right w:val="single" w:sz="4" w:space="0" w:color="auto"/>
            </w:tcBorders>
            <w:shd w:val="clear" w:color="auto" w:fill="auto"/>
            <w:vAlign w:val="center"/>
            <w:hideMark/>
          </w:tcPr>
          <w:p w14:paraId="58A46F2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2.18E-03</w:t>
            </w:r>
          </w:p>
        </w:tc>
        <w:tc>
          <w:tcPr>
            <w:tcW w:w="860" w:type="dxa"/>
            <w:tcBorders>
              <w:top w:val="nil"/>
              <w:left w:val="nil"/>
              <w:bottom w:val="single" w:sz="4" w:space="0" w:color="auto"/>
              <w:right w:val="single" w:sz="4" w:space="0" w:color="auto"/>
            </w:tcBorders>
            <w:shd w:val="clear" w:color="auto" w:fill="auto"/>
            <w:vAlign w:val="center"/>
            <w:hideMark/>
          </w:tcPr>
          <w:p w14:paraId="37493AA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129.889</w:t>
            </w:r>
          </w:p>
        </w:tc>
        <w:tc>
          <w:tcPr>
            <w:tcW w:w="640" w:type="dxa"/>
            <w:tcBorders>
              <w:top w:val="nil"/>
              <w:left w:val="nil"/>
              <w:bottom w:val="single" w:sz="4" w:space="0" w:color="auto"/>
              <w:right w:val="single" w:sz="4" w:space="0" w:color="auto"/>
            </w:tcBorders>
            <w:shd w:val="clear" w:color="auto" w:fill="auto"/>
            <w:vAlign w:val="center"/>
            <w:hideMark/>
          </w:tcPr>
          <w:p w14:paraId="0F5C12C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139</w:t>
            </w:r>
          </w:p>
        </w:tc>
        <w:tc>
          <w:tcPr>
            <w:tcW w:w="1240" w:type="dxa"/>
            <w:tcBorders>
              <w:top w:val="nil"/>
              <w:left w:val="nil"/>
              <w:bottom w:val="single" w:sz="4" w:space="0" w:color="auto"/>
              <w:right w:val="single" w:sz="4" w:space="0" w:color="auto"/>
            </w:tcBorders>
            <w:shd w:val="clear" w:color="auto" w:fill="auto"/>
            <w:vAlign w:val="center"/>
            <w:hideMark/>
          </w:tcPr>
          <w:p w14:paraId="5A4A1F2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3.580</w:t>
            </w:r>
          </w:p>
        </w:tc>
        <w:tc>
          <w:tcPr>
            <w:tcW w:w="1560" w:type="dxa"/>
            <w:tcBorders>
              <w:top w:val="nil"/>
              <w:left w:val="nil"/>
              <w:bottom w:val="single" w:sz="4" w:space="0" w:color="auto"/>
              <w:right w:val="single" w:sz="4" w:space="0" w:color="auto"/>
            </w:tcBorders>
            <w:shd w:val="clear" w:color="auto" w:fill="auto"/>
            <w:vAlign w:val="center"/>
            <w:hideMark/>
          </w:tcPr>
          <w:p w14:paraId="689A35D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0.008</w:t>
            </w:r>
          </w:p>
        </w:tc>
        <w:tc>
          <w:tcPr>
            <w:tcW w:w="860" w:type="dxa"/>
            <w:tcBorders>
              <w:top w:val="nil"/>
              <w:left w:val="nil"/>
              <w:bottom w:val="single" w:sz="4" w:space="0" w:color="auto"/>
              <w:right w:val="single" w:sz="4" w:space="0" w:color="auto"/>
            </w:tcBorders>
            <w:shd w:val="clear" w:color="auto" w:fill="auto"/>
            <w:vAlign w:val="center"/>
            <w:hideMark/>
          </w:tcPr>
          <w:p w14:paraId="7F0F8F8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135.258</w:t>
            </w:r>
          </w:p>
        </w:tc>
      </w:tr>
      <w:tr w:rsidR="007F6BEF" w:rsidRPr="007F6BEF" w14:paraId="68EFC553"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619942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94</w:t>
            </w:r>
          </w:p>
        </w:tc>
        <w:tc>
          <w:tcPr>
            <w:tcW w:w="1240" w:type="dxa"/>
            <w:tcBorders>
              <w:top w:val="nil"/>
              <w:left w:val="nil"/>
              <w:bottom w:val="single" w:sz="4" w:space="0" w:color="auto"/>
              <w:right w:val="single" w:sz="4" w:space="0" w:color="auto"/>
            </w:tcBorders>
            <w:shd w:val="clear" w:color="auto" w:fill="auto"/>
            <w:vAlign w:val="center"/>
            <w:hideMark/>
          </w:tcPr>
          <w:p w14:paraId="2E56994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1.800</w:t>
            </w:r>
          </w:p>
        </w:tc>
        <w:tc>
          <w:tcPr>
            <w:tcW w:w="1560" w:type="dxa"/>
            <w:tcBorders>
              <w:top w:val="nil"/>
              <w:left w:val="nil"/>
              <w:bottom w:val="single" w:sz="4" w:space="0" w:color="auto"/>
              <w:right w:val="single" w:sz="4" w:space="0" w:color="auto"/>
            </w:tcBorders>
            <w:shd w:val="clear" w:color="auto" w:fill="auto"/>
            <w:vAlign w:val="center"/>
            <w:hideMark/>
          </w:tcPr>
          <w:p w14:paraId="4B4225B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2.25E-03</w:t>
            </w:r>
          </w:p>
        </w:tc>
        <w:tc>
          <w:tcPr>
            <w:tcW w:w="860" w:type="dxa"/>
            <w:tcBorders>
              <w:top w:val="nil"/>
              <w:left w:val="nil"/>
              <w:bottom w:val="single" w:sz="4" w:space="0" w:color="auto"/>
              <w:right w:val="single" w:sz="4" w:space="0" w:color="auto"/>
            </w:tcBorders>
            <w:shd w:val="clear" w:color="auto" w:fill="auto"/>
            <w:vAlign w:val="center"/>
            <w:hideMark/>
          </w:tcPr>
          <w:p w14:paraId="43AD7B7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129.992</w:t>
            </w:r>
          </w:p>
        </w:tc>
        <w:tc>
          <w:tcPr>
            <w:tcW w:w="640" w:type="dxa"/>
            <w:tcBorders>
              <w:top w:val="nil"/>
              <w:left w:val="nil"/>
              <w:bottom w:val="single" w:sz="4" w:space="0" w:color="auto"/>
              <w:right w:val="single" w:sz="4" w:space="0" w:color="auto"/>
            </w:tcBorders>
            <w:shd w:val="clear" w:color="auto" w:fill="auto"/>
            <w:vAlign w:val="center"/>
            <w:hideMark/>
          </w:tcPr>
          <w:p w14:paraId="7165DDC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140</w:t>
            </w:r>
          </w:p>
        </w:tc>
        <w:tc>
          <w:tcPr>
            <w:tcW w:w="1240" w:type="dxa"/>
            <w:tcBorders>
              <w:top w:val="nil"/>
              <w:left w:val="nil"/>
              <w:bottom w:val="single" w:sz="4" w:space="0" w:color="auto"/>
              <w:right w:val="single" w:sz="4" w:space="0" w:color="auto"/>
            </w:tcBorders>
            <w:shd w:val="clear" w:color="auto" w:fill="auto"/>
            <w:vAlign w:val="center"/>
            <w:hideMark/>
          </w:tcPr>
          <w:p w14:paraId="6BFA879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3.627</w:t>
            </w:r>
          </w:p>
        </w:tc>
        <w:tc>
          <w:tcPr>
            <w:tcW w:w="1560" w:type="dxa"/>
            <w:tcBorders>
              <w:top w:val="nil"/>
              <w:left w:val="nil"/>
              <w:bottom w:val="single" w:sz="4" w:space="0" w:color="auto"/>
              <w:right w:val="single" w:sz="4" w:space="0" w:color="auto"/>
            </w:tcBorders>
            <w:shd w:val="clear" w:color="auto" w:fill="auto"/>
            <w:vAlign w:val="center"/>
            <w:hideMark/>
          </w:tcPr>
          <w:p w14:paraId="05318E5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0.008</w:t>
            </w:r>
          </w:p>
        </w:tc>
        <w:tc>
          <w:tcPr>
            <w:tcW w:w="860" w:type="dxa"/>
            <w:tcBorders>
              <w:top w:val="nil"/>
              <w:left w:val="nil"/>
              <w:bottom w:val="single" w:sz="4" w:space="0" w:color="auto"/>
              <w:right w:val="single" w:sz="4" w:space="0" w:color="auto"/>
            </w:tcBorders>
            <w:shd w:val="clear" w:color="auto" w:fill="auto"/>
            <w:vAlign w:val="center"/>
            <w:hideMark/>
          </w:tcPr>
          <w:p w14:paraId="592E86A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135.389</w:t>
            </w:r>
          </w:p>
        </w:tc>
      </w:tr>
      <w:tr w:rsidR="007F6BEF" w:rsidRPr="007F6BEF" w14:paraId="1AF781AE"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171DE2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95</w:t>
            </w:r>
          </w:p>
        </w:tc>
        <w:tc>
          <w:tcPr>
            <w:tcW w:w="1240" w:type="dxa"/>
            <w:tcBorders>
              <w:top w:val="nil"/>
              <w:left w:val="nil"/>
              <w:bottom w:val="single" w:sz="4" w:space="0" w:color="auto"/>
              <w:right w:val="single" w:sz="4" w:space="0" w:color="auto"/>
            </w:tcBorders>
            <w:shd w:val="clear" w:color="auto" w:fill="auto"/>
            <w:vAlign w:val="center"/>
            <w:hideMark/>
          </w:tcPr>
          <w:p w14:paraId="1863CE8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1.832</w:t>
            </w:r>
          </w:p>
        </w:tc>
        <w:tc>
          <w:tcPr>
            <w:tcW w:w="1560" w:type="dxa"/>
            <w:tcBorders>
              <w:top w:val="nil"/>
              <w:left w:val="nil"/>
              <w:bottom w:val="single" w:sz="4" w:space="0" w:color="auto"/>
              <w:right w:val="single" w:sz="4" w:space="0" w:color="auto"/>
            </w:tcBorders>
            <w:shd w:val="clear" w:color="auto" w:fill="auto"/>
            <w:vAlign w:val="center"/>
            <w:hideMark/>
          </w:tcPr>
          <w:p w14:paraId="47F663B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2.33E-03</w:t>
            </w:r>
          </w:p>
        </w:tc>
        <w:tc>
          <w:tcPr>
            <w:tcW w:w="860" w:type="dxa"/>
            <w:tcBorders>
              <w:top w:val="nil"/>
              <w:left w:val="nil"/>
              <w:bottom w:val="single" w:sz="4" w:space="0" w:color="auto"/>
              <w:right w:val="single" w:sz="4" w:space="0" w:color="auto"/>
            </w:tcBorders>
            <w:shd w:val="clear" w:color="auto" w:fill="auto"/>
            <w:vAlign w:val="center"/>
            <w:hideMark/>
          </w:tcPr>
          <w:p w14:paraId="525C1B1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130.094</w:t>
            </w:r>
          </w:p>
        </w:tc>
        <w:tc>
          <w:tcPr>
            <w:tcW w:w="640" w:type="dxa"/>
            <w:tcBorders>
              <w:top w:val="nil"/>
              <w:left w:val="nil"/>
              <w:bottom w:val="single" w:sz="4" w:space="0" w:color="auto"/>
              <w:right w:val="single" w:sz="4" w:space="0" w:color="auto"/>
            </w:tcBorders>
            <w:shd w:val="clear" w:color="auto" w:fill="auto"/>
            <w:vAlign w:val="center"/>
            <w:hideMark/>
          </w:tcPr>
          <w:p w14:paraId="32879F9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141</w:t>
            </w:r>
          </w:p>
        </w:tc>
        <w:tc>
          <w:tcPr>
            <w:tcW w:w="1240" w:type="dxa"/>
            <w:tcBorders>
              <w:top w:val="nil"/>
              <w:left w:val="nil"/>
              <w:bottom w:val="single" w:sz="4" w:space="0" w:color="auto"/>
              <w:right w:val="single" w:sz="4" w:space="0" w:color="auto"/>
            </w:tcBorders>
            <w:shd w:val="clear" w:color="auto" w:fill="auto"/>
            <w:vAlign w:val="center"/>
            <w:hideMark/>
          </w:tcPr>
          <w:p w14:paraId="1801343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3.672</w:t>
            </w:r>
          </w:p>
        </w:tc>
        <w:tc>
          <w:tcPr>
            <w:tcW w:w="1560" w:type="dxa"/>
            <w:tcBorders>
              <w:top w:val="nil"/>
              <w:left w:val="nil"/>
              <w:bottom w:val="single" w:sz="4" w:space="0" w:color="auto"/>
              <w:right w:val="single" w:sz="4" w:space="0" w:color="auto"/>
            </w:tcBorders>
            <w:shd w:val="clear" w:color="auto" w:fill="auto"/>
            <w:vAlign w:val="center"/>
            <w:hideMark/>
          </w:tcPr>
          <w:p w14:paraId="013D518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0.008</w:t>
            </w:r>
          </w:p>
        </w:tc>
        <w:tc>
          <w:tcPr>
            <w:tcW w:w="860" w:type="dxa"/>
            <w:tcBorders>
              <w:top w:val="nil"/>
              <w:left w:val="nil"/>
              <w:bottom w:val="single" w:sz="4" w:space="0" w:color="auto"/>
              <w:right w:val="single" w:sz="4" w:space="0" w:color="auto"/>
            </w:tcBorders>
            <w:shd w:val="clear" w:color="auto" w:fill="auto"/>
            <w:vAlign w:val="center"/>
            <w:hideMark/>
          </w:tcPr>
          <w:p w14:paraId="286DE50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135.519</w:t>
            </w:r>
          </w:p>
        </w:tc>
      </w:tr>
      <w:tr w:rsidR="007F6BEF" w:rsidRPr="007F6BEF" w14:paraId="1DE4BA2C"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436AA2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96</w:t>
            </w:r>
          </w:p>
        </w:tc>
        <w:tc>
          <w:tcPr>
            <w:tcW w:w="1240" w:type="dxa"/>
            <w:tcBorders>
              <w:top w:val="nil"/>
              <w:left w:val="nil"/>
              <w:bottom w:val="single" w:sz="4" w:space="0" w:color="auto"/>
              <w:right w:val="single" w:sz="4" w:space="0" w:color="auto"/>
            </w:tcBorders>
            <w:shd w:val="clear" w:color="auto" w:fill="auto"/>
            <w:vAlign w:val="center"/>
            <w:hideMark/>
          </w:tcPr>
          <w:p w14:paraId="602B0D6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1.867</w:t>
            </w:r>
          </w:p>
        </w:tc>
        <w:tc>
          <w:tcPr>
            <w:tcW w:w="1560" w:type="dxa"/>
            <w:tcBorders>
              <w:top w:val="nil"/>
              <w:left w:val="nil"/>
              <w:bottom w:val="single" w:sz="4" w:space="0" w:color="auto"/>
              <w:right w:val="single" w:sz="4" w:space="0" w:color="auto"/>
            </w:tcBorders>
            <w:shd w:val="clear" w:color="auto" w:fill="auto"/>
            <w:vAlign w:val="center"/>
            <w:hideMark/>
          </w:tcPr>
          <w:p w14:paraId="6EAEC99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2.41E-03</w:t>
            </w:r>
          </w:p>
        </w:tc>
        <w:tc>
          <w:tcPr>
            <w:tcW w:w="860" w:type="dxa"/>
            <w:tcBorders>
              <w:top w:val="nil"/>
              <w:left w:val="nil"/>
              <w:bottom w:val="single" w:sz="4" w:space="0" w:color="auto"/>
              <w:right w:val="single" w:sz="4" w:space="0" w:color="auto"/>
            </w:tcBorders>
            <w:shd w:val="clear" w:color="auto" w:fill="auto"/>
            <w:vAlign w:val="center"/>
            <w:hideMark/>
          </w:tcPr>
          <w:p w14:paraId="4279078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130.200</w:t>
            </w:r>
          </w:p>
        </w:tc>
        <w:tc>
          <w:tcPr>
            <w:tcW w:w="640" w:type="dxa"/>
            <w:tcBorders>
              <w:top w:val="nil"/>
              <w:left w:val="nil"/>
              <w:bottom w:val="single" w:sz="4" w:space="0" w:color="auto"/>
              <w:right w:val="single" w:sz="4" w:space="0" w:color="auto"/>
            </w:tcBorders>
            <w:shd w:val="clear" w:color="auto" w:fill="auto"/>
            <w:vAlign w:val="center"/>
            <w:hideMark/>
          </w:tcPr>
          <w:p w14:paraId="382316D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142</w:t>
            </w:r>
          </w:p>
        </w:tc>
        <w:tc>
          <w:tcPr>
            <w:tcW w:w="1240" w:type="dxa"/>
            <w:tcBorders>
              <w:top w:val="nil"/>
              <w:left w:val="nil"/>
              <w:bottom w:val="single" w:sz="4" w:space="0" w:color="auto"/>
              <w:right w:val="single" w:sz="4" w:space="0" w:color="auto"/>
            </w:tcBorders>
            <w:shd w:val="clear" w:color="auto" w:fill="auto"/>
            <w:vAlign w:val="center"/>
            <w:hideMark/>
          </w:tcPr>
          <w:p w14:paraId="3531256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3.719</w:t>
            </w:r>
          </w:p>
        </w:tc>
        <w:tc>
          <w:tcPr>
            <w:tcW w:w="1560" w:type="dxa"/>
            <w:tcBorders>
              <w:top w:val="nil"/>
              <w:left w:val="nil"/>
              <w:bottom w:val="single" w:sz="4" w:space="0" w:color="auto"/>
              <w:right w:val="single" w:sz="4" w:space="0" w:color="auto"/>
            </w:tcBorders>
            <w:shd w:val="clear" w:color="auto" w:fill="auto"/>
            <w:vAlign w:val="center"/>
            <w:hideMark/>
          </w:tcPr>
          <w:p w14:paraId="3974C9B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0.009</w:t>
            </w:r>
          </w:p>
        </w:tc>
        <w:tc>
          <w:tcPr>
            <w:tcW w:w="860" w:type="dxa"/>
            <w:tcBorders>
              <w:top w:val="nil"/>
              <w:left w:val="nil"/>
              <w:bottom w:val="single" w:sz="4" w:space="0" w:color="auto"/>
              <w:right w:val="single" w:sz="4" w:space="0" w:color="auto"/>
            </w:tcBorders>
            <w:shd w:val="clear" w:color="auto" w:fill="auto"/>
            <w:vAlign w:val="center"/>
            <w:hideMark/>
          </w:tcPr>
          <w:p w14:paraId="506A6D0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135.651</w:t>
            </w:r>
          </w:p>
        </w:tc>
      </w:tr>
      <w:tr w:rsidR="007F6BEF" w:rsidRPr="007F6BEF" w14:paraId="7732774E"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AC6F8A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97</w:t>
            </w:r>
          </w:p>
        </w:tc>
        <w:tc>
          <w:tcPr>
            <w:tcW w:w="1240" w:type="dxa"/>
            <w:tcBorders>
              <w:top w:val="nil"/>
              <w:left w:val="nil"/>
              <w:bottom w:val="single" w:sz="4" w:space="0" w:color="auto"/>
              <w:right w:val="single" w:sz="4" w:space="0" w:color="auto"/>
            </w:tcBorders>
            <w:shd w:val="clear" w:color="auto" w:fill="auto"/>
            <w:vAlign w:val="center"/>
            <w:hideMark/>
          </w:tcPr>
          <w:p w14:paraId="6E3E3A9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1.901</w:t>
            </w:r>
          </w:p>
        </w:tc>
        <w:tc>
          <w:tcPr>
            <w:tcW w:w="1560" w:type="dxa"/>
            <w:tcBorders>
              <w:top w:val="nil"/>
              <w:left w:val="nil"/>
              <w:bottom w:val="single" w:sz="4" w:space="0" w:color="auto"/>
              <w:right w:val="single" w:sz="4" w:space="0" w:color="auto"/>
            </w:tcBorders>
            <w:shd w:val="clear" w:color="auto" w:fill="auto"/>
            <w:vAlign w:val="center"/>
            <w:hideMark/>
          </w:tcPr>
          <w:p w14:paraId="645AB2E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2.50E-03</w:t>
            </w:r>
          </w:p>
        </w:tc>
        <w:tc>
          <w:tcPr>
            <w:tcW w:w="860" w:type="dxa"/>
            <w:tcBorders>
              <w:top w:val="nil"/>
              <w:left w:val="nil"/>
              <w:bottom w:val="single" w:sz="4" w:space="0" w:color="auto"/>
              <w:right w:val="single" w:sz="4" w:space="0" w:color="auto"/>
            </w:tcBorders>
            <w:shd w:val="clear" w:color="auto" w:fill="auto"/>
            <w:vAlign w:val="center"/>
            <w:hideMark/>
          </w:tcPr>
          <w:p w14:paraId="068E587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130.306</w:t>
            </w:r>
          </w:p>
        </w:tc>
        <w:tc>
          <w:tcPr>
            <w:tcW w:w="640" w:type="dxa"/>
            <w:tcBorders>
              <w:top w:val="nil"/>
              <w:left w:val="nil"/>
              <w:bottom w:val="single" w:sz="4" w:space="0" w:color="auto"/>
              <w:right w:val="single" w:sz="4" w:space="0" w:color="auto"/>
            </w:tcBorders>
            <w:shd w:val="clear" w:color="auto" w:fill="auto"/>
            <w:vAlign w:val="center"/>
            <w:hideMark/>
          </w:tcPr>
          <w:p w14:paraId="1DE442B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143</w:t>
            </w:r>
          </w:p>
        </w:tc>
        <w:tc>
          <w:tcPr>
            <w:tcW w:w="1240" w:type="dxa"/>
            <w:tcBorders>
              <w:top w:val="nil"/>
              <w:left w:val="nil"/>
              <w:bottom w:val="single" w:sz="4" w:space="0" w:color="auto"/>
              <w:right w:val="single" w:sz="4" w:space="0" w:color="auto"/>
            </w:tcBorders>
            <w:shd w:val="clear" w:color="auto" w:fill="auto"/>
            <w:vAlign w:val="center"/>
            <w:hideMark/>
          </w:tcPr>
          <w:p w14:paraId="58E13C6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3.765</w:t>
            </w:r>
          </w:p>
        </w:tc>
        <w:tc>
          <w:tcPr>
            <w:tcW w:w="1560" w:type="dxa"/>
            <w:tcBorders>
              <w:top w:val="nil"/>
              <w:left w:val="nil"/>
              <w:bottom w:val="single" w:sz="4" w:space="0" w:color="auto"/>
              <w:right w:val="single" w:sz="4" w:space="0" w:color="auto"/>
            </w:tcBorders>
            <w:shd w:val="clear" w:color="auto" w:fill="auto"/>
            <w:vAlign w:val="center"/>
            <w:hideMark/>
          </w:tcPr>
          <w:p w14:paraId="53D6286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0.009</w:t>
            </w:r>
          </w:p>
        </w:tc>
        <w:tc>
          <w:tcPr>
            <w:tcW w:w="860" w:type="dxa"/>
            <w:tcBorders>
              <w:top w:val="nil"/>
              <w:left w:val="nil"/>
              <w:bottom w:val="single" w:sz="4" w:space="0" w:color="auto"/>
              <w:right w:val="single" w:sz="4" w:space="0" w:color="auto"/>
            </w:tcBorders>
            <w:shd w:val="clear" w:color="auto" w:fill="auto"/>
            <w:vAlign w:val="center"/>
            <w:hideMark/>
          </w:tcPr>
          <w:p w14:paraId="59D90F7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135.782</w:t>
            </w:r>
          </w:p>
        </w:tc>
      </w:tr>
      <w:tr w:rsidR="007F6BEF" w:rsidRPr="007F6BEF" w14:paraId="44336ED1"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617E4F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98</w:t>
            </w:r>
          </w:p>
        </w:tc>
        <w:tc>
          <w:tcPr>
            <w:tcW w:w="1240" w:type="dxa"/>
            <w:tcBorders>
              <w:top w:val="nil"/>
              <w:left w:val="nil"/>
              <w:bottom w:val="single" w:sz="4" w:space="0" w:color="auto"/>
              <w:right w:val="single" w:sz="4" w:space="0" w:color="auto"/>
            </w:tcBorders>
            <w:shd w:val="clear" w:color="auto" w:fill="auto"/>
            <w:vAlign w:val="center"/>
            <w:hideMark/>
          </w:tcPr>
          <w:p w14:paraId="3DB6EA4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1.933</w:t>
            </w:r>
          </w:p>
        </w:tc>
        <w:tc>
          <w:tcPr>
            <w:tcW w:w="1560" w:type="dxa"/>
            <w:tcBorders>
              <w:top w:val="nil"/>
              <w:left w:val="nil"/>
              <w:bottom w:val="single" w:sz="4" w:space="0" w:color="auto"/>
              <w:right w:val="single" w:sz="4" w:space="0" w:color="auto"/>
            </w:tcBorders>
            <w:shd w:val="clear" w:color="auto" w:fill="auto"/>
            <w:vAlign w:val="center"/>
            <w:hideMark/>
          </w:tcPr>
          <w:p w14:paraId="2D45D7B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2.57E-03</w:t>
            </w:r>
          </w:p>
        </w:tc>
        <w:tc>
          <w:tcPr>
            <w:tcW w:w="860" w:type="dxa"/>
            <w:tcBorders>
              <w:top w:val="nil"/>
              <w:left w:val="nil"/>
              <w:bottom w:val="single" w:sz="4" w:space="0" w:color="auto"/>
              <w:right w:val="single" w:sz="4" w:space="0" w:color="auto"/>
            </w:tcBorders>
            <w:shd w:val="clear" w:color="auto" w:fill="auto"/>
            <w:vAlign w:val="center"/>
            <w:hideMark/>
          </w:tcPr>
          <w:p w14:paraId="6B717D5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130.408</w:t>
            </w:r>
          </w:p>
        </w:tc>
        <w:tc>
          <w:tcPr>
            <w:tcW w:w="640" w:type="dxa"/>
            <w:tcBorders>
              <w:top w:val="nil"/>
              <w:left w:val="nil"/>
              <w:bottom w:val="single" w:sz="4" w:space="0" w:color="auto"/>
              <w:right w:val="single" w:sz="4" w:space="0" w:color="auto"/>
            </w:tcBorders>
            <w:shd w:val="clear" w:color="auto" w:fill="auto"/>
            <w:vAlign w:val="center"/>
            <w:hideMark/>
          </w:tcPr>
          <w:p w14:paraId="7BE2681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144</w:t>
            </w:r>
          </w:p>
        </w:tc>
        <w:tc>
          <w:tcPr>
            <w:tcW w:w="1240" w:type="dxa"/>
            <w:tcBorders>
              <w:top w:val="nil"/>
              <w:left w:val="nil"/>
              <w:bottom w:val="single" w:sz="4" w:space="0" w:color="auto"/>
              <w:right w:val="single" w:sz="4" w:space="0" w:color="auto"/>
            </w:tcBorders>
            <w:shd w:val="clear" w:color="auto" w:fill="auto"/>
            <w:vAlign w:val="center"/>
            <w:hideMark/>
          </w:tcPr>
          <w:p w14:paraId="37C0335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3.814</w:t>
            </w:r>
          </w:p>
        </w:tc>
        <w:tc>
          <w:tcPr>
            <w:tcW w:w="1560" w:type="dxa"/>
            <w:tcBorders>
              <w:top w:val="nil"/>
              <w:left w:val="nil"/>
              <w:bottom w:val="single" w:sz="4" w:space="0" w:color="auto"/>
              <w:right w:val="single" w:sz="4" w:space="0" w:color="auto"/>
            </w:tcBorders>
            <w:shd w:val="clear" w:color="auto" w:fill="auto"/>
            <w:vAlign w:val="center"/>
            <w:hideMark/>
          </w:tcPr>
          <w:p w14:paraId="637F5E1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0.009</w:t>
            </w:r>
          </w:p>
        </w:tc>
        <w:tc>
          <w:tcPr>
            <w:tcW w:w="860" w:type="dxa"/>
            <w:tcBorders>
              <w:top w:val="nil"/>
              <w:left w:val="nil"/>
              <w:bottom w:val="single" w:sz="4" w:space="0" w:color="auto"/>
              <w:right w:val="single" w:sz="4" w:space="0" w:color="auto"/>
            </w:tcBorders>
            <w:shd w:val="clear" w:color="auto" w:fill="auto"/>
            <w:vAlign w:val="center"/>
            <w:hideMark/>
          </w:tcPr>
          <w:p w14:paraId="284A448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135.916</w:t>
            </w:r>
          </w:p>
        </w:tc>
      </w:tr>
      <w:tr w:rsidR="007F6BEF" w:rsidRPr="007F6BEF" w14:paraId="79E34752"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42F333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99</w:t>
            </w:r>
          </w:p>
        </w:tc>
        <w:tc>
          <w:tcPr>
            <w:tcW w:w="1240" w:type="dxa"/>
            <w:tcBorders>
              <w:top w:val="nil"/>
              <w:left w:val="nil"/>
              <w:bottom w:val="single" w:sz="4" w:space="0" w:color="auto"/>
              <w:right w:val="single" w:sz="4" w:space="0" w:color="auto"/>
            </w:tcBorders>
            <w:shd w:val="clear" w:color="auto" w:fill="auto"/>
            <w:vAlign w:val="center"/>
            <w:hideMark/>
          </w:tcPr>
          <w:p w14:paraId="21CCEFB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1.968</w:t>
            </w:r>
          </w:p>
        </w:tc>
        <w:tc>
          <w:tcPr>
            <w:tcW w:w="1560" w:type="dxa"/>
            <w:tcBorders>
              <w:top w:val="nil"/>
              <w:left w:val="nil"/>
              <w:bottom w:val="single" w:sz="4" w:space="0" w:color="auto"/>
              <w:right w:val="single" w:sz="4" w:space="0" w:color="auto"/>
            </w:tcBorders>
            <w:shd w:val="clear" w:color="auto" w:fill="auto"/>
            <w:vAlign w:val="center"/>
            <w:hideMark/>
          </w:tcPr>
          <w:p w14:paraId="4E16244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2.66E-03</w:t>
            </w:r>
          </w:p>
        </w:tc>
        <w:tc>
          <w:tcPr>
            <w:tcW w:w="860" w:type="dxa"/>
            <w:tcBorders>
              <w:top w:val="nil"/>
              <w:left w:val="nil"/>
              <w:bottom w:val="single" w:sz="4" w:space="0" w:color="auto"/>
              <w:right w:val="single" w:sz="4" w:space="0" w:color="auto"/>
            </w:tcBorders>
            <w:shd w:val="clear" w:color="auto" w:fill="auto"/>
            <w:vAlign w:val="center"/>
            <w:hideMark/>
          </w:tcPr>
          <w:p w14:paraId="427B03A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130.515</w:t>
            </w:r>
          </w:p>
        </w:tc>
        <w:tc>
          <w:tcPr>
            <w:tcW w:w="640" w:type="dxa"/>
            <w:tcBorders>
              <w:top w:val="nil"/>
              <w:left w:val="nil"/>
              <w:bottom w:val="single" w:sz="4" w:space="0" w:color="auto"/>
              <w:right w:val="single" w:sz="4" w:space="0" w:color="auto"/>
            </w:tcBorders>
            <w:shd w:val="clear" w:color="auto" w:fill="auto"/>
            <w:vAlign w:val="center"/>
            <w:hideMark/>
          </w:tcPr>
          <w:p w14:paraId="0448C0B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145</w:t>
            </w:r>
          </w:p>
        </w:tc>
        <w:tc>
          <w:tcPr>
            <w:tcW w:w="1240" w:type="dxa"/>
            <w:tcBorders>
              <w:top w:val="nil"/>
              <w:left w:val="nil"/>
              <w:bottom w:val="single" w:sz="4" w:space="0" w:color="auto"/>
              <w:right w:val="single" w:sz="4" w:space="0" w:color="auto"/>
            </w:tcBorders>
            <w:shd w:val="clear" w:color="auto" w:fill="auto"/>
            <w:vAlign w:val="center"/>
            <w:hideMark/>
          </w:tcPr>
          <w:p w14:paraId="76150CA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3.863</w:t>
            </w:r>
          </w:p>
        </w:tc>
        <w:tc>
          <w:tcPr>
            <w:tcW w:w="1560" w:type="dxa"/>
            <w:tcBorders>
              <w:top w:val="nil"/>
              <w:left w:val="nil"/>
              <w:bottom w:val="single" w:sz="4" w:space="0" w:color="auto"/>
              <w:right w:val="single" w:sz="4" w:space="0" w:color="auto"/>
            </w:tcBorders>
            <w:shd w:val="clear" w:color="auto" w:fill="auto"/>
            <w:vAlign w:val="center"/>
            <w:hideMark/>
          </w:tcPr>
          <w:p w14:paraId="2093786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0.009</w:t>
            </w:r>
          </w:p>
        </w:tc>
        <w:tc>
          <w:tcPr>
            <w:tcW w:w="860" w:type="dxa"/>
            <w:tcBorders>
              <w:top w:val="nil"/>
              <w:left w:val="nil"/>
              <w:bottom w:val="single" w:sz="4" w:space="0" w:color="auto"/>
              <w:right w:val="single" w:sz="4" w:space="0" w:color="auto"/>
            </w:tcBorders>
            <w:shd w:val="clear" w:color="auto" w:fill="auto"/>
            <w:vAlign w:val="center"/>
            <w:hideMark/>
          </w:tcPr>
          <w:p w14:paraId="547DD1B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136.051</w:t>
            </w:r>
          </w:p>
        </w:tc>
      </w:tr>
      <w:tr w:rsidR="007F6BEF" w:rsidRPr="007F6BEF" w14:paraId="3DDB0393"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F341FE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100</w:t>
            </w:r>
          </w:p>
        </w:tc>
        <w:tc>
          <w:tcPr>
            <w:tcW w:w="1240" w:type="dxa"/>
            <w:tcBorders>
              <w:top w:val="nil"/>
              <w:left w:val="nil"/>
              <w:bottom w:val="single" w:sz="4" w:space="0" w:color="auto"/>
              <w:right w:val="single" w:sz="4" w:space="0" w:color="auto"/>
            </w:tcBorders>
            <w:shd w:val="clear" w:color="auto" w:fill="auto"/>
            <w:vAlign w:val="center"/>
            <w:hideMark/>
          </w:tcPr>
          <w:p w14:paraId="2DB9D32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2.002</w:t>
            </w:r>
          </w:p>
        </w:tc>
        <w:tc>
          <w:tcPr>
            <w:tcW w:w="1560" w:type="dxa"/>
            <w:tcBorders>
              <w:top w:val="nil"/>
              <w:left w:val="nil"/>
              <w:bottom w:val="single" w:sz="4" w:space="0" w:color="auto"/>
              <w:right w:val="single" w:sz="4" w:space="0" w:color="auto"/>
            </w:tcBorders>
            <w:shd w:val="clear" w:color="auto" w:fill="auto"/>
            <w:vAlign w:val="center"/>
            <w:hideMark/>
          </w:tcPr>
          <w:p w14:paraId="4CE5D23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2.75E-03</w:t>
            </w:r>
          </w:p>
        </w:tc>
        <w:tc>
          <w:tcPr>
            <w:tcW w:w="860" w:type="dxa"/>
            <w:tcBorders>
              <w:top w:val="nil"/>
              <w:left w:val="nil"/>
              <w:bottom w:val="single" w:sz="4" w:space="0" w:color="auto"/>
              <w:right w:val="single" w:sz="4" w:space="0" w:color="auto"/>
            </w:tcBorders>
            <w:shd w:val="clear" w:color="auto" w:fill="auto"/>
            <w:vAlign w:val="center"/>
            <w:hideMark/>
          </w:tcPr>
          <w:p w14:paraId="27BE3C0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130.621</w:t>
            </w:r>
          </w:p>
        </w:tc>
        <w:tc>
          <w:tcPr>
            <w:tcW w:w="640" w:type="dxa"/>
            <w:tcBorders>
              <w:top w:val="nil"/>
              <w:left w:val="nil"/>
              <w:bottom w:val="single" w:sz="4" w:space="0" w:color="auto"/>
              <w:right w:val="single" w:sz="4" w:space="0" w:color="auto"/>
            </w:tcBorders>
            <w:shd w:val="clear" w:color="auto" w:fill="auto"/>
            <w:vAlign w:val="center"/>
            <w:hideMark/>
          </w:tcPr>
          <w:p w14:paraId="4812C82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146</w:t>
            </w:r>
          </w:p>
        </w:tc>
        <w:tc>
          <w:tcPr>
            <w:tcW w:w="1240" w:type="dxa"/>
            <w:tcBorders>
              <w:top w:val="nil"/>
              <w:left w:val="nil"/>
              <w:bottom w:val="single" w:sz="4" w:space="0" w:color="auto"/>
              <w:right w:val="single" w:sz="4" w:space="0" w:color="auto"/>
            </w:tcBorders>
            <w:shd w:val="clear" w:color="auto" w:fill="auto"/>
            <w:vAlign w:val="center"/>
            <w:hideMark/>
          </w:tcPr>
          <w:p w14:paraId="1394EBD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3.908</w:t>
            </w:r>
          </w:p>
        </w:tc>
        <w:tc>
          <w:tcPr>
            <w:tcW w:w="1560" w:type="dxa"/>
            <w:tcBorders>
              <w:top w:val="nil"/>
              <w:left w:val="nil"/>
              <w:bottom w:val="single" w:sz="4" w:space="0" w:color="auto"/>
              <w:right w:val="single" w:sz="4" w:space="0" w:color="auto"/>
            </w:tcBorders>
            <w:shd w:val="clear" w:color="auto" w:fill="auto"/>
            <w:vAlign w:val="center"/>
            <w:hideMark/>
          </w:tcPr>
          <w:p w14:paraId="53294E8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0.010</w:t>
            </w:r>
          </w:p>
        </w:tc>
        <w:tc>
          <w:tcPr>
            <w:tcW w:w="860" w:type="dxa"/>
            <w:tcBorders>
              <w:top w:val="nil"/>
              <w:left w:val="nil"/>
              <w:bottom w:val="single" w:sz="4" w:space="0" w:color="auto"/>
              <w:right w:val="single" w:sz="4" w:space="0" w:color="auto"/>
            </w:tcBorders>
            <w:shd w:val="clear" w:color="auto" w:fill="auto"/>
            <w:vAlign w:val="center"/>
            <w:hideMark/>
          </w:tcPr>
          <w:p w14:paraId="72B5A72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136.180</w:t>
            </w:r>
          </w:p>
        </w:tc>
      </w:tr>
      <w:tr w:rsidR="007F6BEF" w:rsidRPr="007F6BEF" w14:paraId="2A7822DE"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624E80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101</w:t>
            </w:r>
          </w:p>
        </w:tc>
        <w:tc>
          <w:tcPr>
            <w:tcW w:w="1240" w:type="dxa"/>
            <w:tcBorders>
              <w:top w:val="nil"/>
              <w:left w:val="nil"/>
              <w:bottom w:val="single" w:sz="4" w:space="0" w:color="auto"/>
              <w:right w:val="single" w:sz="4" w:space="0" w:color="auto"/>
            </w:tcBorders>
            <w:shd w:val="clear" w:color="auto" w:fill="auto"/>
            <w:vAlign w:val="center"/>
            <w:hideMark/>
          </w:tcPr>
          <w:p w14:paraId="20E7502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2.038</w:t>
            </w:r>
          </w:p>
        </w:tc>
        <w:tc>
          <w:tcPr>
            <w:tcW w:w="1560" w:type="dxa"/>
            <w:tcBorders>
              <w:top w:val="nil"/>
              <w:left w:val="nil"/>
              <w:bottom w:val="single" w:sz="4" w:space="0" w:color="auto"/>
              <w:right w:val="single" w:sz="4" w:space="0" w:color="auto"/>
            </w:tcBorders>
            <w:shd w:val="clear" w:color="auto" w:fill="auto"/>
            <w:vAlign w:val="center"/>
            <w:hideMark/>
          </w:tcPr>
          <w:p w14:paraId="64F9E32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2.84E-03</w:t>
            </w:r>
          </w:p>
        </w:tc>
        <w:tc>
          <w:tcPr>
            <w:tcW w:w="860" w:type="dxa"/>
            <w:tcBorders>
              <w:top w:val="nil"/>
              <w:left w:val="nil"/>
              <w:bottom w:val="single" w:sz="4" w:space="0" w:color="auto"/>
              <w:right w:val="single" w:sz="4" w:space="0" w:color="auto"/>
            </w:tcBorders>
            <w:shd w:val="clear" w:color="auto" w:fill="auto"/>
            <w:vAlign w:val="center"/>
            <w:hideMark/>
          </w:tcPr>
          <w:p w14:paraId="618CD90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130.729</w:t>
            </w:r>
          </w:p>
        </w:tc>
        <w:tc>
          <w:tcPr>
            <w:tcW w:w="640" w:type="dxa"/>
            <w:tcBorders>
              <w:top w:val="nil"/>
              <w:left w:val="nil"/>
              <w:bottom w:val="single" w:sz="4" w:space="0" w:color="auto"/>
              <w:right w:val="single" w:sz="4" w:space="0" w:color="auto"/>
            </w:tcBorders>
            <w:shd w:val="clear" w:color="auto" w:fill="auto"/>
            <w:vAlign w:val="center"/>
            <w:hideMark/>
          </w:tcPr>
          <w:p w14:paraId="736E339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147</w:t>
            </w:r>
          </w:p>
        </w:tc>
        <w:tc>
          <w:tcPr>
            <w:tcW w:w="1240" w:type="dxa"/>
            <w:tcBorders>
              <w:top w:val="nil"/>
              <w:left w:val="nil"/>
              <w:bottom w:val="single" w:sz="4" w:space="0" w:color="auto"/>
              <w:right w:val="single" w:sz="4" w:space="0" w:color="auto"/>
            </w:tcBorders>
            <w:shd w:val="clear" w:color="auto" w:fill="auto"/>
            <w:vAlign w:val="center"/>
            <w:hideMark/>
          </w:tcPr>
          <w:p w14:paraId="65BEDA9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3.957</w:t>
            </w:r>
          </w:p>
        </w:tc>
        <w:tc>
          <w:tcPr>
            <w:tcW w:w="1560" w:type="dxa"/>
            <w:tcBorders>
              <w:top w:val="nil"/>
              <w:left w:val="nil"/>
              <w:bottom w:val="single" w:sz="4" w:space="0" w:color="auto"/>
              <w:right w:val="single" w:sz="4" w:space="0" w:color="auto"/>
            </w:tcBorders>
            <w:shd w:val="clear" w:color="auto" w:fill="auto"/>
            <w:vAlign w:val="center"/>
            <w:hideMark/>
          </w:tcPr>
          <w:p w14:paraId="65D5851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0.010</w:t>
            </w:r>
          </w:p>
        </w:tc>
        <w:tc>
          <w:tcPr>
            <w:tcW w:w="860" w:type="dxa"/>
            <w:tcBorders>
              <w:top w:val="nil"/>
              <w:left w:val="nil"/>
              <w:bottom w:val="single" w:sz="4" w:space="0" w:color="auto"/>
              <w:right w:val="single" w:sz="4" w:space="0" w:color="auto"/>
            </w:tcBorders>
            <w:shd w:val="clear" w:color="auto" w:fill="auto"/>
            <w:vAlign w:val="center"/>
            <w:hideMark/>
          </w:tcPr>
          <w:p w14:paraId="4B5F84D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136.316</w:t>
            </w:r>
          </w:p>
        </w:tc>
      </w:tr>
      <w:tr w:rsidR="007F6BEF" w:rsidRPr="007F6BEF" w14:paraId="46D7A53D"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DDE74A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102</w:t>
            </w:r>
          </w:p>
        </w:tc>
        <w:tc>
          <w:tcPr>
            <w:tcW w:w="1240" w:type="dxa"/>
            <w:tcBorders>
              <w:top w:val="nil"/>
              <w:left w:val="nil"/>
              <w:bottom w:val="single" w:sz="4" w:space="0" w:color="auto"/>
              <w:right w:val="single" w:sz="4" w:space="0" w:color="auto"/>
            </w:tcBorders>
            <w:shd w:val="clear" w:color="auto" w:fill="auto"/>
            <w:vAlign w:val="center"/>
            <w:hideMark/>
          </w:tcPr>
          <w:p w14:paraId="3A2E8BA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2.073</w:t>
            </w:r>
          </w:p>
        </w:tc>
        <w:tc>
          <w:tcPr>
            <w:tcW w:w="1560" w:type="dxa"/>
            <w:tcBorders>
              <w:top w:val="nil"/>
              <w:left w:val="nil"/>
              <w:bottom w:val="single" w:sz="4" w:space="0" w:color="auto"/>
              <w:right w:val="single" w:sz="4" w:space="0" w:color="auto"/>
            </w:tcBorders>
            <w:shd w:val="clear" w:color="auto" w:fill="auto"/>
            <w:vAlign w:val="center"/>
            <w:hideMark/>
          </w:tcPr>
          <w:p w14:paraId="26B1579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2.93E-03</w:t>
            </w:r>
          </w:p>
        </w:tc>
        <w:tc>
          <w:tcPr>
            <w:tcW w:w="860" w:type="dxa"/>
            <w:tcBorders>
              <w:top w:val="nil"/>
              <w:left w:val="nil"/>
              <w:bottom w:val="single" w:sz="4" w:space="0" w:color="auto"/>
              <w:right w:val="single" w:sz="4" w:space="0" w:color="auto"/>
            </w:tcBorders>
            <w:shd w:val="clear" w:color="auto" w:fill="auto"/>
            <w:vAlign w:val="center"/>
            <w:hideMark/>
          </w:tcPr>
          <w:p w14:paraId="7C7A43B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130.836</w:t>
            </w:r>
          </w:p>
        </w:tc>
        <w:tc>
          <w:tcPr>
            <w:tcW w:w="640" w:type="dxa"/>
            <w:tcBorders>
              <w:top w:val="nil"/>
              <w:left w:val="nil"/>
              <w:bottom w:val="single" w:sz="4" w:space="0" w:color="auto"/>
              <w:right w:val="single" w:sz="4" w:space="0" w:color="auto"/>
            </w:tcBorders>
            <w:shd w:val="clear" w:color="auto" w:fill="auto"/>
            <w:vAlign w:val="center"/>
            <w:hideMark/>
          </w:tcPr>
          <w:p w14:paraId="79840FE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148</w:t>
            </w:r>
          </w:p>
        </w:tc>
        <w:tc>
          <w:tcPr>
            <w:tcW w:w="1240" w:type="dxa"/>
            <w:tcBorders>
              <w:top w:val="nil"/>
              <w:left w:val="nil"/>
              <w:bottom w:val="single" w:sz="4" w:space="0" w:color="auto"/>
              <w:right w:val="single" w:sz="4" w:space="0" w:color="auto"/>
            </w:tcBorders>
            <w:shd w:val="clear" w:color="auto" w:fill="auto"/>
            <w:vAlign w:val="center"/>
            <w:hideMark/>
          </w:tcPr>
          <w:p w14:paraId="5A63F87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4.005</w:t>
            </w:r>
          </w:p>
        </w:tc>
        <w:tc>
          <w:tcPr>
            <w:tcW w:w="1560" w:type="dxa"/>
            <w:tcBorders>
              <w:top w:val="nil"/>
              <w:left w:val="nil"/>
              <w:bottom w:val="single" w:sz="4" w:space="0" w:color="auto"/>
              <w:right w:val="single" w:sz="4" w:space="0" w:color="auto"/>
            </w:tcBorders>
            <w:shd w:val="clear" w:color="auto" w:fill="auto"/>
            <w:vAlign w:val="center"/>
            <w:hideMark/>
          </w:tcPr>
          <w:p w14:paraId="484114A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0.010</w:t>
            </w:r>
          </w:p>
        </w:tc>
        <w:tc>
          <w:tcPr>
            <w:tcW w:w="860" w:type="dxa"/>
            <w:tcBorders>
              <w:top w:val="nil"/>
              <w:left w:val="nil"/>
              <w:bottom w:val="single" w:sz="4" w:space="0" w:color="auto"/>
              <w:right w:val="single" w:sz="4" w:space="0" w:color="auto"/>
            </w:tcBorders>
            <w:shd w:val="clear" w:color="auto" w:fill="auto"/>
            <w:vAlign w:val="center"/>
            <w:hideMark/>
          </w:tcPr>
          <w:p w14:paraId="03C20F7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136.450</w:t>
            </w:r>
          </w:p>
        </w:tc>
      </w:tr>
      <w:tr w:rsidR="007F6BEF" w:rsidRPr="007F6BEF" w14:paraId="43BEF76E"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9EAF5A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103</w:t>
            </w:r>
          </w:p>
        </w:tc>
        <w:tc>
          <w:tcPr>
            <w:tcW w:w="1240" w:type="dxa"/>
            <w:tcBorders>
              <w:top w:val="nil"/>
              <w:left w:val="nil"/>
              <w:bottom w:val="single" w:sz="4" w:space="0" w:color="auto"/>
              <w:right w:val="single" w:sz="4" w:space="0" w:color="auto"/>
            </w:tcBorders>
            <w:shd w:val="clear" w:color="auto" w:fill="auto"/>
            <w:vAlign w:val="center"/>
            <w:hideMark/>
          </w:tcPr>
          <w:p w14:paraId="25DF792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2.109</w:t>
            </w:r>
          </w:p>
        </w:tc>
        <w:tc>
          <w:tcPr>
            <w:tcW w:w="1560" w:type="dxa"/>
            <w:tcBorders>
              <w:top w:val="nil"/>
              <w:left w:val="nil"/>
              <w:bottom w:val="single" w:sz="4" w:space="0" w:color="auto"/>
              <w:right w:val="single" w:sz="4" w:space="0" w:color="auto"/>
            </w:tcBorders>
            <w:shd w:val="clear" w:color="auto" w:fill="auto"/>
            <w:vAlign w:val="center"/>
            <w:hideMark/>
          </w:tcPr>
          <w:p w14:paraId="0938042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3.02E-03</w:t>
            </w:r>
          </w:p>
        </w:tc>
        <w:tc>
          <w:tcPr>
            <w:tcW w:w="860" w:type="dxa"/>
            <w:tcBorders>
              <w:top w:val="nil"/>
              <w:left w:val="nil"/>
              <w:bottom w:val="single" w:sz="4" w:space="0" w:color="auto"/>
              <w:right w:val="single" w:sz="4" w:space="0" w:color="auto"/>
            </w:tcBorders>
            <w:shd w:val="clear" w:color="auto" w:fill="auto"/>
            <w:vAlign w:val="center"/>
            <w:hideMark/>
          </w:tcPr>
          <w:p w14:paraId="4503C8A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130.945</w:t>
            </w:r>
          </w:p>
        </w:tc>
        <w:tc>
          <w:tcPr>
            <w:tcW w:w="640" w:type="dxa"/>
            <w:tcBorders>
              <w:top w:val="nil"/>
              <w:left w:val="nil"/>
              <w:bottom w:val="single" w:sz="4" w:space="0" w:color="auto"/>
              <w:right w:val="single" w:sz="4" w:space="0" w:color="auto"/>
            </w:tcBorders>
            <w:shd w:val="clear" w:color="auto" w:fill="auto"/>
            <w:vAlign w:val="center"/>
            <w:hideMark/>
          </w:tcPr>
          <w:p w14:paraId="3D354D8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149</w:t>
            </w:r>
          </w:p>
        </w:tc>
        <w:tc>
          <w:tcPr>
            <w:tcW w:w="1240" w:type="dxa"/>
            <w:tcBorders>
              <w:top w:val="nil"/>
              <w:left w:val="nil"/>
              <w:bottom w:val="single" w:sz="4" w:space="0" w:color="auto"/>
              <w:right w:val="single" w:sz="4" w:space="0" w:color="auto"/>
            </w:tcBorders>
            <w:shd w:val="clear" w:color="auto" w:fill="auto"/>
            <w:vAlign w:val="center"/>
            <w:hideMark/>
          </w:tcPr>
          <w:p w14:paraId="40EC7AA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4.055</w:t>
            </w:r>
          </w:p>
        </w:tc>
        <w:tc>
          <w:tcPr>
            <w:tcW w:w="1560" w:type="dxa"/>
            <w:tcBorders>
              <w:top w:val="nil"/>
              <w:left w:val="nil"/>
              <w:bottom w:val="single" w:sz="4" w:space="0" w:color="auto"/>
              <w:right w:val="single" w:sz="4" w:space="0" w:color="auto"/>
            </w:tcBorders>
            <w:shd w:val="clear" w:color="auto" w:fill="auto"/>
            <w:vAlign w:val="center"/>
            <w:hideMark/>
          </w:tcPr>
          <w:p w14:paraId="4B2B2CF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0.010</w:t>
            </w:r>
          </w:p>
        </w:tc>
        <w:tc>
          <w:tcPr>
            <w:tcW w:w="860" w:type="dxa"/>
            <w:tcBorders>
              <w:top w:val="nil"/>
              <w:left w:val="nil"/>
              <w:bottom w:val="single" w:sz="4" w:space="0" w:color="auto"/>
              <w:right w:val="single" w:sz="4" w:space="0" w:color="auto"/>
            </w:tcBorders>
            <w:shd w:val="clear" w:color="auto" w:fill="auto"/>
            <w:vAlign w:val="center"/>
            <w:hideMark/>
          </w:tcPr>
          <w:p w14:paraId="5269E69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136.587</w:t>
            </w:r>
          </w:p>
        </w:tc>
      </w:tr>
      <w:tr w:rsidR="007F6BEF" w:rsidRPr="007F6BEF" w14:paraId="76EC49C4"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0271DF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104</w:t>
            </w:r>
          </w:p>
        </w:tc>
        <w:tc>
          <w:tcPr>
            <w:tcW w:w="1240" w:type="dxa"/>
            <w:tcBorders>
              <w:top w:val="nil"/>
              <w:left w:val="nil"/>
              <w:bottom w:val="single" w:sz="4" w:space="0" w:color="auto"/>
              <w:right w:val="single" w:sz="4" w:space="0" w:color="auto"/>
            </w:tcBorders>
            <w:shd w:val="clear" w:color="auto" w:fill="auto"/>
            <w:vAlign w:val="center"/>
            <w:hideMark/>
          </w:tcPr>
          <w:p w14:paraId="47B6436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2.145</w:t>
            </w:r>
          </w:p>
        </w:tc>
        <w:tc>
          <w:tcPr>
            <w:tcW w:w="1560" w:type="dxa"/>
            <w:tcBorders>
              <w:top w:val="nil"/>
              <w:left w:val="nil"/>
              <w:bottom w:val="single" w:sz="4" w:space="0" w:color="auto"/>
              <w:right w:val="single" w:sz="4" w:space="0" w:color="auto"/>
            </w:tcBorders>
            <w:shd w:val="clear" w:color="auto" w:fill="auto"/>
            <w:vAlign w:val="center"/>
            <w:hideMark/>
          </w:tcPr>
          <w:p w14:paraId="3643E39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3.12E-03</w:t>
            </w:r>
          </w:p>
        </w:tc>
        <w:tc>
          <w:tcPr>
            <w:tcW w:w="860" w:type="dxa"/>
            <w:tcBorders>
              <w:top w:val="nil"/>
              <w:left w:val="nil"/>
              <w:bottom w:val="single" w:sz="4" w:space="0" w:color="auto"/>
              <w:right w:val="single" w:sz="4" w:space="0" w:color="auto"/>
            </w:tcBorders>
            <w:shd w:val="clear" w:color="auto" w:fill="auto"/>
            <w:vAlign w:val="center"/>
            <w:hideMark/>
          </w:tcPr>
          <w:p w14:paraId="657EDB4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131.055</w:t>
            </w:r>
          </w:p>
        </w:tc>
        <w:tc>
          <w:tcPr>
            <w:tcW w:w="640" w:type="dxa"/>
            <w:tcBorders>
              <w:top w:val="nil"/>
              <w:left w:val="nil"/>
              <w:bottom w:val="single" w:sz="4" w:space="0" w:color="auto"/>
              <w:right w:val="single" w:sz="4" w:space="0" w:color="auto"/>
            </w:tcBorders>
            <w:shd w:val="clear" w:color="auto" w:fill="auto"/>
            <w:vAlign w:val="center"/>
            <w:hideMark/>
          </w:tcPr>
          <w:p w14:paraId="4EAF920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150</w:t>
            </w:r>
          </w:p>
        </w:tc>
        <w:tc>
          <w:tcPr>
            <w:tcW w:w="1240" w:type="dxa"/>
            <w:tcBorders>
              <w:top w:val="nil"/>
              <w:left w:val="nil"/>
              <w:bottom w:val="single" w:sz="4" w:space="0" w:color="auto"/>
              <w:right w:val="single" w:sz="4" w:space="0" w:color="auto"/>
            </w:tcBorders>
            <w:shd w:val="clear" w:color="auto" w:fill="auto"/>
            <w:vAlign w:val="center"/>
            <w:hideMark/>
          </w:tcPr>
          <w:p w14:paraId="40810E5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4.103</w:t>
            </w:r>
          </w:p>
        </w:tc>
        <w:tc>
          <w:tcPr>
            <w:tcW w:w="1560" w:type="dxa"/>
            <w:tcBorders>
              <w:top w:val="nil"/>
              <w:left w:val="nil"/>
              <w:bottom w:val="single" w:sz="4" w:space="0" w:color="auto"/>
              <w:right w:val="single" w:sz="4" w:space="0" w:color="auto"/>
            </w:tcBorders>
            <w:shd w:val="clear" w:color="auto" w:fill="auto"/>
            <w:vAlign w:val="center"/>
            <w:hideMark/>
          </w:tcPr>
          <w:p w14:paraId="320F577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0.010</w:t>
            </w:r>
          </w:p>
        </w:tc>
        <w:tc>
          <w:tcPr>
            <w:tcW w:w="860" w:type="dxa"/>
            <w:tcBorders>
              <w:top w:val="nil"/>
              <w:left w:val="nil"/>
              <w:bottom w:val="single" w:sz="4" w:space="0" w:color="auto"/>
              <w:right w:val="single" w:sz="4" w:space="0" w:color="auto"/>
            </w:tcBorders>
            <w:shd w:val="clear" w:color="auto" w:fill="auto"/>
            <w:vAlign w:val="center"/>
            <w:hideMark/>
          </w:tcPr>
          <w:p w14:paraId="119AB3B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136.722</w:t>
            </w:r>
          </w:p>
        </w:tc>
      </w:tr>
      <w:tr w:rsidR="007F6BEF" w:rsidRPr="007F6BEF" w14:paraId="1E852843"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1D6D47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105</w:t>
            </w:r>
          </w:p>
        </w:tc>
        <w:tc>
          <w:tcPr>
            <w:tcW w:w="1240" w:type="dxa"/>
            <w:tcBorders>
              <w:top w:val="nil"/>
              <w:left w:val="nil"/>
              <w:bottom w:val="single" w:sz="4" w:space="0" w:color="auto"/>
              <w:right w:val="single" w:sz="4" w:space="0" w:color="auto"/>
            </w:tcBorders>
            <w:shd w:val="clear" w:color="auto" w:fill="auto"/>
            <w:vAlign w:val="center"/>
            <w:hideMark/>
          </w:tcPr>
          <w:p w14:paraId="09A0F72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2.180</w:t>
            </w:r>
          </w:p>
        </w:tc>
        <w:tc>
          <w:tcPr>
            <w:tcW w:w="1560" w:type="dxa"/>
            <w:tcBorders>
              <w:top w:val="nil"/>
              <w:left w:val="nil"/>
              <w:bottom w:val="single" w:sz="4" w:space="0" w:color="auto"/>
              <w:right w:val="single" w:sz="4" w:space="0" w:color="auto"/>
            </w:tcBorders>
            <w:shd w:val="clear" w:color="auto" w:fill="auto"/>
            <w:vAlign w:val="center"/>
            <w:hideMark/>
          </w:tcPr>
          <w:p w14:paraId="7F364F8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3.22E-03</w:t>
            </w:r>
          </w:p>
        </w:tc>
        <w:tc>
          <w:tcPr>
            <w:tcW w:w="860" w:type="dxa"/>
            <w:tcBorders>
              <w:top w:val="nil"/>
              <w:left w:val="nil"/>
              <w:bottom w:val="single" w:sz="4" w:space="0" w:color="auto"/>
              <w:right w:val="single" w:sz="4" w:space="0" w:color="auto"/>
            </w:tcBorders>
            <w:shd w:val="clear" w:color="auto" w:fill="auto"/>
            <w:vAlign w:val="center"/>
            <w:hideMark/>
          </w:tcPr>
          <w:p w14:paraId="61970A3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131.164</w:t>
            </w:r>
          </w:p>
        </w:tc>
        <w:tc>
          <w:tcPr>
            <w:tcW w:w="640" w:type="dxa"/>
            <w:tcBorders>
              <w:top w:val="nil"/>
              <w:left w:val="nil"/>
              <w:bottom w:val="single" w:sz="4" w:space="0" w:color="auto"/>
              <w:right w:val="single" w:sz="4" w:space="0" w:color="auto"/>
            </w:tcBorders>
            <w:shd w:val="clear" w:color="auto" w:fill="auto"/>
            <w:vAlign w:val="center"/>
            <w:hideMark/>
          </w:tcPr>
          <w:p w14:paraId="7A700E7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151</w:t>
            </w:r>
          </w:p>
        </w:tc>
        <w:tc>
          <w:tcPr>
            <w:tcW w:w="1240" w:type="dxa"/>
            <w:tcBorders>
              <w:top w:val="nil"/>
              <w:left w:val="nil"/>
              <w:bottom w:val="single" w:sz="4" w:space="0" w:color="auto"/>
              <w:right w:val="single" w:sz="4" w:space="0" w:color="auto"/>
            </w:tcBorders>
            <w:shd w:val="clear" w:color="auto" w:fill="auto"/>
            <w:vAlign w:val="center"/>
            <w:hideMark/>
          </w:tcPr>
          <w:p w14:paraId="37E8ACD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4.153</w:t>
            </w:r>
          </w:p>
        </w:tc>
        <w:tc>
          <w:tcPr>
            <w:tcW w:w="1560" w:type="dxa"/>
            <w:tcBorders>
              <w:top w:val="nil"/>
              <w:left w:val="nil"/>
              <w:bottom w:val="single" w:sz="4" w:space="0" w:color="auto"/>
              <w:right w:val="single" w:sz="4" w:space="0" w:color="auto"/>
            </w:tcBorders>
            <w:shd w:val="clear" w:color="auto" w:fill="auto"/>
            <w:vAlign w:val="center"/>
            <w:hideMark/>
          </w:tcPr>
          <w:p w14:paraId="743AE53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0.011</w:t>
            </w:r>
          </w:p>
        </w:tc>
        <w:tc>
          <w:tcPr>
            <w:tcW w:w="860" w:type="dxa"/>
            <w:tcBorders>
              <w:top w:val="nil"/>
              <w:left w:val="nil"/>
              <w:bottom w:val="single" w:sz="4" w:space="0" w:color="auto"/>
              <w:right w:val="single" w:sz="4" w:space="0" w:color="auto"/>
            </w:tcBorders>
            <w:shd w:val="clear" w:color="auto" w:fill="auto"/>
            <w:vAlign w:val="center"/>
            <w:hideMark/>
          </w:tcPr>
          <w:p w14:paraId="1277F1D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136.859</w:t>
            </w:r>
          </w:p>
        </w:tc>
      </w:tr>
      <w:tr w:rsidR="007F6BEF" w:rsidRPr="007F6BEF" w14:paraId="3B1C72ED"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566486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106</w:t>
            </w:r>
          </w:p>
        </w:tc>
        <w:tc>
          <w:tcPr>
            <w:tcW w:w="1240" w:type="dxa"/>
            <w:tcBorders>
              <w:top w:val="nil"/>
              <w:left w:val="nil"/>
              <w:bottom w:val="single" w:sz="4" w:space="0" w:color="auto"/>
              <w:right w:val="single" w:sz="4" w:space="0" w:color="auto"/>
            </w:tcBorders>
            <w:shd w:val="clear" w:color="auto" w:fill="auto"/>
            <w:vAlign w:val="center"/>
            <w:hideMark/>
          </w:tcPr>
          <w:p w14:paraId="6FF5D01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2.217</w:t>
            </w:r>
          </w:p>
        </w:tc>
        <w:tc>
          <w:tcPr>
            <w:tcW w:w="1560" w:type="dxa"/>
            <w:tcBorders>
              <w:top w:val="nil"/>
              <w:left w:val="nil"/>
              <w:bottom w:val="single" w:sz="4" w:space="0" w:color="auto"/>
              <w:right w:val="single" w:sz="4" w:space="0" w:color="auto"/>
            </w:tcBorders>
            <w:shd w:val="clear" w:color="auto" w:fill="auto"/>
            <w:vAlign w:val="center"/>
            <w:hideMark/>
          </w:tcPr>
          <w:p w14:paraId="443C253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3.32E-03</w:t>
            </w:r>
          </w:p>
        </w:tc>
        <w:tc>
          <w:tcPr>
            <w:tcW w:w="860" w:type="dxa"/>
            <w:tcBorders>
              <w:top w:val="nil"/>
              <w:left w:val="nil"/>
              <w:bottom w:val="single" w:sz="4" w:space="0" w:color="auto"/>
              <w:right w:val="single" w:sz="4" w:space="0" w:color="auto"/>
            </w:tcBorders>
            <w:shd w:val="clear" w:color="auto" w:fill="auto"/>
            <w:vAlign w:val="center"/>
            <w:hideMark/>
          </w:tcPr>
          <w:p w14:paraId="526CB7B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131.275</w:t>
            </w:r>
          </w:p>
        </w:tc>
        <w:tc>
          <w:tcPr>
            <w:tcW w:w="640" w:type="dxa"/>
            <w:tcBorders>
              <w:top w:val="nil"/>
              <w:left w:val="nil"/>
              <w:bottom w:val="single" w:sz="4" w:space="0" w:color="auto"/>
              <w:right w:val="single" w:sz="4" w:space="0" w:color="auto"/>
            </w:tcBorders>
            <w:shd w:val="clear" w:color="auto" w:fill="auto"/>
            <w:vAlign w:val="center"/>
            <w:hideMark/>
          </w:tcPr>
          <w:p w14:paraId="2FD1210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152</w:t>
            </w:r>
          </w:p>
        </w:tc>
        <w:tc>
          <w:tcPr>
            <w:tcW w:w="1240" w:type="dxa"/>
            <w:tcBorders>
              <w:top w:val="nil"/>
              <w:left w:val="nil"/>
              <w:bottom w:val="single" w:sz="4" w:space="0" w:color="auto"/>
              <w:right w:val="single" w:sz="4" w:space="0" w:color="auto"/>
            </w:tcBorders>
            <w:shd w:val="clear" w:color="auto" w:fill="auto"/>
            <w:vAlign w:val="center"/>
            <w:hideMark/>
          </w:tcPr>
          <w:p w14:paraId="04EBF35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4.204</w:t>
            </w:r>
          </w:p>
        </w:tc>
        <w:tc>
          <w:tcPr>
            <w:tcW w:w="1560" w:type="dxa"/>
            <w:tcBorders>
              <w:top w:val="nil"/>
              <w:left w:val="nil"/>
              <w:bottom w:val="single" w:sz="4" w:space="0" w:color="auto"/>
              <w:right w:val="single" w:sz="4" w:space="0" w:color="auto"/>
            </w:tcBorders>
            <w:shd w:val="clear" w:color="auto" w:fill="auto"/>
            <w:vAlign w:val="center"/>
            <w:hideMark/>
          </w:tcPr>
          <w:p w14:paraId="6AE216A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0.011</w:t>
            </w:r>
          </w:p>
        </w:tc>
        <w:tc>
          <w:tcPr>
            <w:tcW w:w="860" w:type="dxa"/>
            <w:tcBorders>
              <w:top w:val="nil"/>
              <w:left w:val="nil"/>
              <w:bottom w:val="single" w:sz="4" w:space="0" w:color="auto"/>
              <w:right w:val="single" w:sz="4" w:space="0" w:color="auto"/>
            </w:tcBorders>
            <w:shd w:val="clear" w:color="auto" w:fill="auto"/>
            <w:vAlign w:val="center"/>
            <w:hideMark/>
          </w:tcPr>
          <w:p w14:paraId="7E8B252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136.997</w:t>
            </w:r>
          </w:p>
        </w:tc>
      </w:tr>
      <w:tr w:rsidR="007F6BEF" w:rsidRPr="007F6BEF" w14:paraId="79657D62"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D71C56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107</w:t>
            </w:r>
          </w:p>
        </w:tc>
        <w:tc>
          <w:tcPr>
            <w:tcW w:w="1240" w:type="dxa"/>
            <w:tcBorders>
              <w:top w:val="nil"/>
              <w:left w:val="nil"/>
              <w:bottom w:val="single" w:sz="4" w:space="0" w:color="auto"/>
              <w:right w:val="single" w:sz="4" w:space="0" w:color="auto"/>
            </w:tcBorders>
            <w:shd w:val="clear" w:color="auto" w:fill="auto"/>
            <w:vAlign w:val="center"/>
            <w:hideMark/>
          </w:tcPr>
          <w:p w14:paraId="20AE584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2.253</w:t>
            </w:r>
          </w:p>
        </w:tc>
        <w:tc>
          <w:tcPr>
            <w:tcW w:w="1560" w:type="dxa"/>
            <w:tcBorders>
              <w:top w:val="nil"/>
              <w:left w:val="nil"/>
              <w:bottom w:val="single" w:sz="4" w:space="0" w:color="auto"/>
              <w:right w:val="single" w:sz="4" w:space="0" w:color="auto"/>
            </w:tcBorders>
            <w:shd w:val="clear" w:color="auto" w:fill="auto"/>
            <w:vAlign w:val="center"/>
            <w:hideMark/>
          </w:tcPr>
          <w:p w14:paraId="5B7CA80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3.42E-03</w:t>
            </w:r>
          </w:p>
        </w:tc>
        <w:tc>
          <w:tcPr>
            <w:tcW w:w="860" w:type="dxa"/>
            <w:tcBorders>
              <w:top w:val="nil"/>
              <w:left w:val="nil"/>
              <w:bottom w:val="single" w:sz="4" w:space="0" w:color="auto"/>
              <w:right w:val="single" w:sz="4" w:space="0" w:color="auto"/>
            </w:tcBorders>
            <w:shd w:val="clear" w:color="auto" w:fill="auto"/>
            <w:vAlign w:val="center"/>
            <w:hideMark/>
          </w:tcPr>
          <w:p w14:paraId="5846FC6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131.385</w:t>
            </w:r>
          </w:p>
        </w:tc>
        <w:tc>
          <w:tcPr>
            <w:tcW w:w="640" w:type="dxa"/>
            <w:tcBorders>
              <w:top w:val="nil"/>
              <w:left w:val="nil"/>
              <w:bottom w:val="single" w:sz="4" w:space="0" w:color="auto"/>
              <w:right w:val="single" w:sz="4" w:space="0" w:color="auto"/>
            </w:tcBorders>
            <w:shd w:val="clear" w:color="auto" w:fill="auto"/>
            <w:vAlign w:val="center"/>
            <w:hideMark/>
          </w:tcPr>
          <w:p w14:paraId="364D7F1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153</w:t>
            </w:r>
          </w:p>
        </w:tc>
        <w:tc>
          <w:tcPr>
            <w:tcW w:w="1240" w:type="dxa"/>
            <w:tcBorders>
              <w:top w:val="nil"/>
              <w:left w:val="nil"/>
              <w:bottom w:val="single" w:sz="4" w:space="0" w:color="auto"/>
              <w:right w:val="single" w:sz="4" w:space="0" w:color="auto"/>
            </w:tcBorders>
            <w:shd w:val="clear" w:color="auto" w:fill="auto"/>
            <w:vAlign w:val="center"/>
            <w:hideMark/>
          </w:tcPr>
          <w:p w14:paraId="56116B5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4.253</w:t>
            </w:r>
          </w:p>
        </w:tc>
        <w:tc>
          <w:tcPr>
            <w:tcW w:w="1560" w:type="dxa"/>
            <w:tcBorders>
              <w:top w:val="nil"/>
              <w:left w:val="nil"/>
              <w:bottom w:val="single" w:sz="4" w:space="0" w:color="auto"/>
              <w:right w:val="single" w:sz="4" w:space="0" w:color="auto"/>
            </w:tcBorders>
            <w:shd w:val="clear" w:color="auto" w:fill="auto"/>
            <w:vAlign w:val="center"/>
            <w:hideMark/>
          </w:tcPr>
          <w:p w14:paraId="7551096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0.011</w:t>
            </w:r>
          </w:p>
        </w:tc>
        <w:tc>
          <w:tcPr>
            <w:tcW w:w="860" w:type="dxa"/>
            <w:tcBorders>
              <w:top w:val="nil"/>
              <w:left w:val="nil"/>
              <w:bottom w:val="single" w:sz="4" w:space="0" w:color="auto"/>
              <w:right w:val="single" w:sz="4" w:space="0" w:color="auto"/>
            </w:tcBorders>
            <w:shd w:val="clear" w:color="auto" w:fill="auto"/>
            <w:vAlign w:val="center"/>
            <w:hideMark/>
          </w:tcPr>
          <w:p w14:paraId="40E3ACB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137.134</w:t>
            </w:r>
          </w:p>
        </w:tc>
      </w:tr>
      <w:tr w:rsidR="007F6BEF" w:rsidRPr="007F6BEF" w14:paraId="716D6B2E"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5880C7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108</w:t>
            </w:r>
          </w:p>
        </w:tc>
        <w:tc>
          <w:tcPr>
            <w:tcW w:w="1240" w:type="dxa"/>
            <w:tcBorders>
              <w:top w:val="nil"/>
              <w:left w:val="nil"/>
              <w:bottom w:val="single" w:sz="4" w:space="0" w:color="auto"/>
              <w:right w:val="single" w:sz="4" w:space="0" w:color="auto"/>
            </w:tcBorders>
            <w:shd w:val="clear" w:color="auto" w:fill="auto"/>
            <w:vAlign w:val="center"/>
            <w:hideMark/>
          </w:tcPr>
          <w:p w14:paraId="0F521E0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2.291</w:t>
            </w:r>
          </w:p>
        </w:tc>
        <w:tc>
          <w:tcPr>
            <w:tcW w:w="1560" w:type="dxa"/>
            <w:tcBorders>
              <w:top w:val="nil"/>
              <w:left w:val="nil"/>
              <w:bottom w:val="single" w:sz="4" w:space="0" w:color="auto"/>
              <w:right w:val="single" w:sz="4" w:space="0" w:color="auto"/>
            </w:tcBorders>
            <w:shd w:val="clear" w:color="auto" w:fill="auto"/>
            <w:vAlign w:val="center"/>
            <w:hideMark/>
          </w:tcPr>
          <w:p w14:paraId="5C559C6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3.53E-03</w:t>
            </w:r>
          </w:p>
        </w:tc>
        <w:tc>
          <w:tcPr>
            <w:tcW w:w="860" w:type="dxa"/>
            <w:tcBorders>
              <w:top w:val="nil"/>
              <w:left w:val="nil"/>
              <w:bottom w:val="single" w:sz="4" w:space="0" w:color="auto"/>
              <w:right w:val="single" w:sz="4" w:space="0" w:color="auto"/>
            </w:tcBorders>
            <w:shd w:val="clear" w:color="auto" w:fill="auto"/>
            <w:vAlign w:val="center"/>
            <w:hideMark/>
          </w:tcPr>
          <w:p w14:paraId="5B5DC9F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131.498</w:t>
            </w:r>
          </w:p>
        </w:tc>
        <w:tc>
          <w:tcPr>
            <w:tcW w:w="640" w:type="dxa"/>
            <w:tcBorders>
              <w:top w:val="nil"/>
              <w:left w:val="nil"/>
              <w:bottom w:val="single" w:sz="4" w:space="0" w:color="auto"/>
              <w:right w:val="single" w:sz="4" w:space="0" w:color="auto"/>
            </w:tcBorders>
            <w:shd w:val="clear" w:color="auto" w:fill="auto"/>
            <w:vAlign w:val="center"/>
            <w:hideMark/>
          </w:tcPr>
          <w:p w14:paraId="3819416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154</w:t>
            </w:r>
          </w:p>
        </w:tc>
        <w:tc>
          <w:tcPr>
            <w:tcW w:w="1240" w:type="dxa"/>
            <w:tcBorders>
              <w:top w:val="nil"/>
              <w:left w:val="nil"/>
              <w:bottom w:val="single" w:sz="4" w:space="0" w:color="auto"/>
              <w:right w:val="single" w:sz="4" w:space="0" w:color="auto"/>
            </w:tcBorders>
            <w:shd w:val="clear" w:color="auto" w:fill="auto"/>
            <w:vAlign w:val="center"/>
            <w:hideMark/>
          </w:tcPr>
          <w:p w14:paraId="3BEEC2E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4.304</w:t>
            </w:r>
          </w:p>
        </w:tc>
        <w:tc>
          <w:tcPr>
            <w:tcW w:w="1560" w:type="dxa"/>
            <w:tcBorders>
              <w:top w:val="nil"/>
              <w:left w:val="nil"/>
              <w:bottom w:val="single" w:sz="4" w:space="0" w:color="auto"/>
              <w:right w:val="single" w:sz="4" w:space="0" w:color="auto"/>
            </w:tcBorders>
            <w:shd w:val="clear" w:color="auto" w:fill="auto"/>
            <w:vAlign w:val="center"/>
            <w:hideMark/>
          </w:tcPr>
          <w:p w14:paraId="51B780B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0.011</w:t>
            </w:r>
          </w:p>
        </w:tc>
        <w:tc>
          <w:tcPr>
            <w:tcW w:w="860" w:type="dxa"/>
            <w:tcBorders>
              <w:top w:val="nil"/>
              <w:left w:val="nil"/>
              <w:bottom w:val="single" w:sz="4" w:space="0" w:color="auto"/>
              <w:right w:val="single" w:sz="4" w:space="0" w:color="auto"/>
            </w:tcBorders>
            <w:shd w:val="clear" w:color="auto" w:fill="auto"/>
            <w:vAlign w:val="center"/>
            <w:hideMark/>
          </w:tcPr>
          <w:p w14:paraId="07D0D44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137.272</w:t>
            </w:r>
          </w:p>
        </w:tc>
      </w:tr>
      <w:tr w:rsidR="007F6BEF" w:rsidRPr="007F6BEF" w14:paraId="4773DACB"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DB5C26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109</w:t>
            </w:r>
          </w:p>
        </w:tc>
        <w:tc>
          <w:tcPr>
            <w:tcW w:w="1240" w:type="dxa"/>
            <w:tcBorders>
              <w:top w:val="nil"/>
              <w:left w:val="nil"/>
              <w:bottom w:val="single" w:sz="4" w:space="0" w:color="auto"/>
              <w:right w:val="single" w:sz="4" w:space="0" w:color="auto"/>
            </w:tcBorders>
            <w:shd w:val="clear" w:color="auto" w:fill="auto"/>
            <w:vAlign w:val="center"/>
            <w:hideMark/>
          </w:tcPr>
          <w:p w14:paraId="10F03C5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2.329</w:t>
            </w:r>
          </w:p>
        </w:tc>
        <w:tc>
          <w:tcPr>
            <w:tcW w:w="1560" w:type="dxa"/>
            <w:tcBorders>
              <w:top w:val="nil"/>
              <w:left w:val="nil"/>
              <w:bottom w:val="single" w:sz="4" w:space="0" w:color="auto"/>
              <w:right w:val="single" w:sz="4" w:space="0" w:color="auto"/>
            </w:tcBorders>
            <w:shd w:val="clear" w:color="auto" w:fill="auto"/>
            <w:vAlign w:val="center"/>
            <w:hideMark/>
          </w:tcPr>
          <w:p w14:paraId="6B47BBA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3.64E-03</w:t>
            </w:r>
          </w:p>
        </w:tc>
        <w:tc>
          <w:tcPr>
            <w:tcW w:w="860" w:type="dxa"/>
            <w:tcBorders>
              <w:top w:val="nil"/>
              <w:left w:val="nil"/>
              <w:bottom w:val="single" w:sz="4" w:space="0" w:color="auto"/>
              <w:right w:val="single" w:sz="4" w:space="0" w:color="auto"/>
            </w:tcBorders>
            <w:shd w:val="clear" w:color="auto" w:fill="auto"/>
            <w:vAlign w:val="center"/>
            <w:hideMark/>
          </w:tcPr>
          <w:p w14:paraId="39F7050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131.612</w:t>
            </w:r>
          </w:p>
        </w:tc>
        <w:tc>
          <w:tcPr>
            <w:tcW w:w="640" w:type="dxa"/>
            <w:tcBorders>
              <w:top w:val="nil"/>
              <w:left w:val="nil"/>
              <w:bottom w:val="single" w:sz="4" w:space="0" w:color="auto"/>
              <w:right w:val="single" w:sz="4" w:space="0" w:color="auto"/>
            </w:tcBorders>
            <w:shd w:val="clear" w:color="auto" w:fill="auto"/>
            <w:vAlign w:val="center"/>
            <w:hideMark/>
          </w:tcPr>
          <w:p w14:paraId="5487E3A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155</w:t>
            </w:r>
          </w:p>
        </w:tc>
        <w:tc>
          <w:tcPr>
            <w:tcW w:w="1240" w:type="dxa"/>
            <w:tcBorders>
              <w:top w:val="nil"/>
              <w:left w:val="nil"/>
              <w:bottom w:val="single" w:sz="4" w:space="0" w:color="auto"/>
              <w:right w:val="single" w:sz="4" w:space="0" w:color="auto"/>
            </w:tcBorders>
            <w:shd w:val="clear" w:color="auto" w:fill="auto"/>
            <w:vAlign w:val="center"/>
            <w:hideMark/>
          </w:tcPr>
          <w:p w14:paraId="7C34A9B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4.353</w:t>
            </w:r>
          </w:p>
        </w:tc>
        <w:tc>
          <w:tcPr>
            <w:tcW w:w="1560" w:type="dxa"/>
            <w:tcBorders>
              <w:top w:val="nil"/>
              <w:left w:val="nil"/>
              <w:bottom w:val="single" w:sz="4" w:space="0" w:color="auto"/>
              <w:right w:val="single" w:sz="4" w:space="0" w:color="auto"/>
            </w:tcBorders>
            <w:shd w:val="clear" w:color="auto" w:fill="auto"/>
            <w:vAlign w:val="center"/>
            <w:hideMark/>
          </w:tcPr>
          <w:p w14:paraId="0B60F3C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0.012</w:t>
            </w:r>
          </w:p>
        </w:tc>
        <w:tc>
          <w:tcPr>
            <w:tcW w:w="860" w:type="dxa"/>
            <w:tcBorders>
              <w:top w:val="nil"/>
              <w:left w:val="nil"/>
              <w:bottom w:val="single" w:sz="4" w:space="0" w:color="auto"/>
              <w:right w:val="single" w:sz="4" w:space="0" w:color="auto"/>
            </w:tcBorders>
            <w:shd w:val="clear" w:color="auto" w:fill="auto"/>
            <w:vAlign w:val="center"/>
            <w:hideMark/>
          </w:tcPr>
          <w:p w14:paraId="2176039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137.410</w:t>
            </w:r>
          </w:p>
        </w:tc>
      </w:tr>
      <w:tr w:rsidR="007F6BEF" w:rsidRPr="007F6BEF" w14:paraId="09984054"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29D870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110</w:t>
            </w:r>
          </w:p>
        </w:tc>
        <w:tc>
          <w:tcPr>
            <w:tcW w:w="1240" w:type="dxa"/>
            <w:tcBorders>
              <w:top w:val="nil"/>
              <w:left w:val="nil"/>
              <w:bottom w:val="single" w:sz="4" w:space="0" w:color="auto"/>
              <w:right w:val="single" w:sz="4" w:space="0" w:color="auto"/>
            </w:tcBorders>
            <w:shd w:val="clear" w:color="auto" w:fill="auto"/>
            <w:vAlign w:val="center"/>
            <w:hideMark/>
          </w:tcPr>
          <w:p w14:paraId="3051AC8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2.364</w:t>
            </w:r>
          </w:p>
        </w:tc>
        <w:tc>
          <w:tcPr>
            <w:tcW w:w="1560" w:type="dxa"/>
            <w:tcBorders>
              <w:top w:val="nil"/>
              <w:left w:val="nil"/>
              <w:bottom w:val="single" w:sz="4" w:space="0" w:color="auto"/>
              <w:right w:val="single" w:sz="4" w:space="0" w:color="auto"/>
            </w:tcBorders>
            <w:shd w:val="clear" w:color="auto" w:fill="auto"/>
            <w:vAlign w:val="center"/>
            <w:hideMark/>
          </w:tcPr>
          <w:p w14:paraId="4854652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3.74E-03</w:t>
            </w:r>
          </w:p>
        </w:tc>
        <w:tc>
          <w:tcPr>
            <w:tcW w:w="860" w:type="dxa"/>
            <w:tcBorders>
              <w:top w:val="nil"/>
              <w:left w:val="nil"/>
              <w:bottom w:val="single" w:sz="4" w:space="0" w:color="auto"/>
              <w:right w:val="single" w:sz="4" w:space="0" w:color="auto"/>
            </w:tcBorders>
            <w:shd w:val="clear" w:color="auto" w:fill="auto"/>
            <w:vAlign w:val="center"/>
            <w:hideMark/>
          </w:tcPr>
          <w:p w14:paraId="68B84B4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131.721</w:t>
            </w:r>
          </w:p>
        </w:tc>
        <w:tc>
          <w:tcPr>
            <w:tcW w:w="640" w:type="dxa"/>
            <w:tcBorders>
              <w:top w:val="nil"/>
              <w:left w:val="nil"/>
              <w:bottom w:val="single" w:sz="4" w:space="0" w:color="auto"/>
              <w:right w:val="single" w:sz="4" w:space="0" w:color="auto"/>
            </w:tcBorders>
            <w:shd w:val="clear" w:color="auto" w:fill="auto"/>
            <w:vAlign w:val="center"/>
            <w:hideMark/>
          </w:tcPr>
          <w:p w14:paraId="012D982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156</w:t>
            </w:r>
          </w:p>
        </w:tc>
        <w:tc>
          <w:tcPr>
            <w:tcW w:w="1240" w:type="dxa"/>
            <w:tcBorders>
              <w:top w:val="nil"/>
              <w:left w:val="nil"/>
              <w:bottom w:val="single" w:sz="4" w:space="0" w:color="auto"/>
              <w:right w:val="single" w:sz="4" w:space="0" w:color="auto"/>
            </w:tcBorders>
            <w:shd w:val="clear" w:color="auto" w:fill="auto"/>
            <w:vAlign w:val="center"/>
            <w:hideMark/>
          </w:tcPr>
          <w:p w14:paraId="4D33A99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4.405</w:t>
            </w:r>
          </w:p>
        </w:tc>
        <w:tc>
          <w:tcPr>
            <w:tcW w:w="1560" w:type="dxa"/>
            <w:tcBorders>
              <w:top w:val="nil"/>
              <w:left w:val="nil"/>
              <w:bottom w:val="single" w:sz="4" w:space="0" w:color="auto"/>
              <w:right w:val="single" w:sz="4" w:space="0" w:color="auto"/>
            </w:tcBorders>
            <w:shd w:val="clear" w:color="auto" w:fill="auto"/>
            <w:vAlign w:val="center"/>
            <w:hideMark/>
          </w:tcPr>
          <w:p w14:paraId="51FE35B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0.012</w:t>
            </w:r>
          </w:p>
        </w:tc>
        <w:tc>
          <w:tcPr>
            <w:tcW w:w="860" w:type="dxa"/>
            <w:tcBorders>
              <w:top w:val="nil"/>
              <w:left w:val="nil"/>
              <w:bottom w:val="single" w:sz="4" w:space="0" w:color="auto"/>
              <w:right w:val="single" w:sz="4" w:space="0" w:color="auto"/>
            </w:tcBorders>
            <w:shd w:val="clear" w:color="auto" w:fill="auto"/>
            <w:vAlign w:val="center"/>
            <w:hideMark/>
          </w:tcPr>
          <w:p w14:paraId="205F785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137.551</w:t>
            </w:r>
          </w:p>
        </w:tc>
      </w:tr>
      <w:tr w:rsidR="007F6BEF" w:rsidRPr="007F6BEF" w14:paraId="27D7183E"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0E89C2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111</w:t>
            </w:r>
          </w:p>
        </w:tc>
        <w:tc>
          <w:tcPr>
            <w:tcW w:w="1240" w:type="dxa"/>
            <w:tcBorders>
              <w:top w:val="nil"/>
              <w:left w:val="nil"/>
              <w:bottom w:val="single" w:sz="4" w:space="0" w:color="auto"/>
              <w:right w:val="single" w:sz="4" w:space="0" w:color="auto"/>
            </w:tcBorders>
            <w:shd w:val="clear" w:color="auto" w:fill="auto"/>
            <w:vAlign w:val="center"/>
            <w:hideMark/>
          </w:tcPr>
          <w:p w14:paraId="66BA47A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2.402</w:t>
            </w:r>
          </w:p>
        </w:tc>
        <w:tc>
          <w:tcPr>
            <w:tcW w:w="1560" w:type="dxa"/>
            <w:tcBorders>
              <w:top w:val="nil"/>
              <w:left w:val="nil"/>
              <w:bottom w:val="single" w:sz="4" w:space="0" w:color="auto"/>
              <w:right w:val="single" w:sz="4" w:space="0" w:color="auto"/>
            </w:tcBorders>
            <w:shd w:val="clear" w:color="auto" w:fill="auto"/>
            <w:vAlign w:val="center"/>
            <w:hideMark/>
          </w:tcPr>
          <w:p w14:paraId="135B84D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3.85E-03</w:t>
            </w:r>
          </w:p>
        </w:tc>
        <w:tc>
          <w:tcPr>
            <w:tcW w:w="860" w:type="dxa"/>
            <w:tcBorders>
              <w:top w:val="nil"/>
              <w:left w:val="nil"/>
              <w:bottom w:val="single" w:sz="4" w:space="0" w:color="auto"/>
              <w:right w:val="single" w:sz="4" w:space="0" w:color="auto"/>
            </w:tcBorders>
            <w:shd w:val="clear" w:color="auto" w:fill="auto"/>
            <w:vAlign w:val="center"/>
            <w:hideMark/>
          </w:tcPr>
          <w:p w14:paraId="39042EA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131.836</w:t>
            </w:r>
          </w:p>
        </w:tc>
        <w:tc>
          <w:tcPr>
            <w:tcW w:w="640" w:type="dxa"/>
            <w:tcBorders>
              <w:top w:val="nil"/>
              <w:left w:val="nil"/>
              <w:bottom w:val="single" w:sz="4" w:space="0" w:color="auto"/>
              <w:right w:val="single" w:sz="4" w:space="0" w:color="auto"/>
            </w:tcBorders>
            <w:shd w:val="clear" w:color="auto" w:fill="auto"/>
            <w:vAlign w:val="center"/>
            <w:hideMark/>
          </w:tcPr>
          <w:p w14:paraId="707DC05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157</w:t>
            </w:r>
          </w:p>
        </w:tc>
        <w:tc>
          <w:tcPr>
            <w:tcW w:w="1240" w:type="dxa"/>
            <w:tcBorders>
              <w:top w:val="nil"/>
              <w:left w:val="nil"/>
              <w:bottom w:val="single" w:sz="4" w:space="0" w:color="auto"/>
              <w:right w:val="single" w:sz="4" w:space="0" w:color="auto"/>
            </w:tcBorders>
            <w:shd w:val="clear" w:color="auto" w:fill="auto"/>
            <w:vAlign w:val="center"/>
            <w:hideMark/>
          </w:tcPr>
          <w:p w14:paraId="23497C8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4.458</w:t>
            </w:r>
          </w:p>
        </w:tc>
        <w:tc>
          <w:tcPr>
            <w:tcW w:w="1560" w:type="dxa"/>
            <w:tcBorders>
              <w:top w:val="nil"/>
              <w:left w:val="nil"/>
              <w:bottom w:val="single" w:sz="4" w:space="0" w:color="auto"/>
              <w:right w:val="single" w:sz="4" w:space="0" w:color="auto"/>
            </w:tcBorders>
            <w:shd w:val="clear" w:color="auto" w:fill="auto"/>
            <w:vAlign w:val="center"/>
            <w:hideMark/>
          </w:tcPr>
          <w:p w14:paraId="553A876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0.012</w:t>
            </w:r>
          </w:p>
        </w:tc>
        <w:tc>
          <w:tcPr>
            <w:tcW w:w="860" w:type="dxa"/>
            <w:tcBorders>
              <w:top w:val="nil"/>
              <w:left w:val="nil"/>
              <w:bottom w:val="single" w:sz="4" w:space="0" w:color="auto"/>
              <w:right w:val="single" w:sz="4" w:space="0" w:color="auto"/>
            </w:tcBorders>
            <w:shd w:val="clear" w:color="auto" w:fill="auto"/>
            <w:vAlign w:val="center"/>
            <w:hideMark/>
          </w:tcPr>
          <w:p w14:paraId="416A58A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137.692</w:t>
            </w:r>
          </w:p>
        </w:tc>
      </w:tr>
      <w:tr w:rsidR="007F6BEF" w:rsidRPr="007F6BEF" w14:paraId="51A4EC87"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1C9D0C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112</w:t>
            </w:r>
          </w:p>
        </w:tc>
        <w:tc>
          <w:tcPr>
            <w:tcW w:w="1240" w:type="dxa"/>
            <w:tcBorders>
              <w:top w:val="nil"/>
              <w:left w:val="nil"/>
              <w:bottom w:val="single" w:sz="4" w:space="0" w:color="auto"/>
              <w:right w:val="single" w:sz="4" w:space="0" w:color="auto"/>
            </w:tcBorders>
            <w:shd w:val="clear" w:color="auto" w:fill="auto"/>
            <w:vAlign w:val="center"/>
            <w:hideMark/>
          </w:tcPr>
          <w:p w14:paraId="365A218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2.440</w:t>
            </w:r>
          </w:p>
        </w:tc>
        <w:tc>
          <w:tcPr>
            <w:tcW w:w="1560" w:type="dxa"/>
            <w:tcBorders>
              <w:top w:val="nil"/>
              <w:left w:val="nil"/>
              <w:bottom w:val="single" w:sz="4" w:space="0" w:color="auto"/>
              <w:right w:val="single" w:sz="4" w:space="0" w:color="auto"/>
            </w:tcBorders>
            <w:shd w:val="clear" w:color="auto" w:fill="auto"/>
            <w:vAlign w:val="center"/>
            <w:hideMark/>
          </w:tcPr>
          <w:p w14:paraId="3AC41DD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3.97E-03</w:t>
            </w:r>
          </w:p>
        </w:tc>
        <w:tc>
          <w:tcPr>
            <w:tcW w:w="860" w:type="dxa"/>
            <w:tcBorders>
              <w:top w:val="nil"/>
              <w:left w:val="nil"/>
              <w:bottom w:val="single" w:sz="4" w:space="0" w:color="auto"/>
              <w:right w:val="single" w:sz="4" w:space="0" w:color="auto"/>
            </w:tcBorders>
            <w:shd w:val="clear" w:color="auto" w:fill="auto"/>
            <w:vAlign w:val="center"/>
            <w:hideMark/>
          </w:tcPr>
          <w:p w14:paraId="10B9B8F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131.949</w:t>
            </w:r>
          </w:p>
        </w:tc>
        <w:tc>
          <w:tcPr>
            <w:tcW w:w="640" w:type="dxa"/>
            <w:tcBorders>
              <w:top w:val="nil"/>
              <w:left w:val="nil"/>
              <w:bottom w:val="single" w:sz="4" w:space="0" w:color="auto"/>
              <w:right w:val="single" w:sz="4" w:space="0" w:color="auto"/>
            </w:tcBorders>
            <w:shd w:val="clear" w:color="auto" w:fill="auto"/>
            <w:vAlign w:val="center"/>
            <w:hideMark/>
          </w:tcPr>
          <w:p w14:paraId="3FFAB3B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158</w:t>
            </w:r>
          </w:p>
        </w:tc>
        <w:tc>
          <w:tcPr>
            <w:tcW w:w="1240" w:type="dxa"/>
            <w:tcBorders>
              <w:top w:val="nil"/>
              <w:left w:val="nil"/>
              <w:bottom w:val="single" w:sz="4" w:space="0" w:color="auto"/>
              <w:right w:val="single" w:sz="4" w:space="0" w:color="auto"/>
            </w:tcBorders>
            <w:shd w:val="clear" w:color="auto" w:fill="auto"/>
            <w:vAlign w:val="center"/>
            <w:hideMark/>
          </w:tcPr>
          <w:p w14:paraId="0FCDBD0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4.506</w:t>
            </w:r>
          </w:p>
        </w:tc>
        <w:tc>
          <w:tcPr>
            <w:tcW w:w="1560" w:type="dxa"/>
            <w:tcBorders>
              <w:top w:val="nil"/>
              <w:left w:val="nil"/>
              <w:bottom w:val="single" w:sz="4" w:space="0" w:color="auto"/>
              <w:right w:val="single" w:sz="4" w:space="0" w:color="auto"/>
            </w:tcBorders>
            <w:shd w:val="clear" w:color="auto" w:fill="auto"/>
            <w:vAlign w:val="center"/>
            <w:hideMark/>
          </w:tcPr>
          <w:p w14:paraId="62D9F3A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0.012</w:t>
            </w:r>
          </w:p>
        </w:tc>
        <w:tc>
          <w:tcPr>
            <w:tcW w:w="860" w:type="dxa"/>
            <w:tcBorders>
              <w:top w:val="nil"/>
              <w:left w:val="nil"/>
              <w:bottom w:val="single" w:sz="4" w:space="0" w:color="auto"/>
              <w:right w:val="single" w:sz="4" w:space="0" w:color="auto"/>
            </w:tcBorders>
            <w:shd w:val="clear" w:color="auto" w:fill="auto"/>
            <w:vAlign w:val="center"/>
            <w:hideMark/>
          </w:tcPr>
          <w:p w14:paraId="5E64873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137.827</w:t>
            </w:r>
          </w:p>
        </w:tc>
      </w:tr>
      <w:tr w:rsidR="007F6BEF" w:rsidRPr="007F6BEF" w14:paraId="7860D56C"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F12C7D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113</w:t>
            </w:r>
          </w:p>
        </w:tc>
        <w:tc>
          <w:tcPr>
            <w:tcW w:w="1240" w:type="dxa"/>
            <w:tcBorders>
              <w:top w:val="nil"/>
              <w:left w:val="nil"/>
              <w:bottom w:val="single" w:sz="4" w:space="0" w:color="auto"/>
              <w:right w:val="single" w:sz="4" w:space="0" w:color="auto"/>
            </w:tcBorders>
            <w:shd w:val="clear" w:color="auto" w:fill="auto"/>
            <w:vAlign w:val="center"/>
            <w:hideMark/>
          </w:tcPr>
          <w:p w14:paraId="4E886F6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2.479</w:t>
            </w:r>
          </w:p>
        </w:tc>
        <w:tc>
          <w:tcPr>
            <w:tcW w:w="1560" w:type="dxa"/>
            <w:tcBorders>
              <w:top w:val="nil"/>
              <w:left w:val="nil"/>
              <w:bottom w:val="single" w:sz="4" w:space="0" w:color="auto"/>
              <w:right w:val="single" w:sz="4" w:space="0" w:color="auto"/>
            </w:tcBorders>
            <w:shd w:val="clear" w:color="auto" w:fill="auto"/>
            <w:vAlign w:val="center"/>
            <w:hideMark/>
          </w:tcPr>
          <w:p w14:paraId="63275B8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4.09E-03</w:t>
            </w:r>
          </w:p>
        </w:tc>
        <w:tc>
          <w:tcPr>
            <w:tcW w:w="860" w:type="dxa"/>
            <w:tcBorders>
              <w:top w:val="nil"/>
              <w:left w:val="nil"/>
              <w:bottom w:val="single" w:sz="4" w:space="0" w:color="auto"/>
              <w:right w:val="single" w:sz="4" w:space="0" w:color="auto"/>
            </w:tcBorders>
            <w:shd w:val="clear" w:color="auto" w:fill="auto"/>
            <w:vAlign w:val="center"/>
            <w:hideMark/>
          </w:tcPr>
          <w:p w14:paraId="77EFF77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132.065</w:t>
            </w:r>
          </w:p>
        </w:tc>
        <w:tc>
          <w:tcPr>
            <w:tcW w:w="640" w:type="dxa"/>
            <w:tcBorders>
              <w:top w:val="nil"/>
              <w:left w:val="nil"/>
              <w:bottom w:val="single" w:sz="4" w:space="0" w:color="auto"/>
              <w:right w:val="single" w:sz="4" w:space="0" w:color="auto"/>
            </w:tcBorders>
            <w:shd w:val="clear" w:color="auto" w:fill="auto"/>
            <w:vAlign w:val="center"/>
            <w:hideMark/>
          </w:tcPr>
          <w:p w14:paraId="4BF5F98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159</w:t>
            </w:r>
          </w:p>
        </w:tc>
        <w:tc>
          <w:tcPr>
            <w:tcW w:w="1240" w:type="dxa"/>
            <w:tcBorders>
              <w:top w:val="nil"/>
              <w:left w:val="nil"/>
              <w:bottom w:val="single" w:sz="4" w:space="0" w:color="auto"/>
              <w:right w:val="single" w:sz="4" w:space="0" w:color="auto"/>
            </w:tcBorders>
            <w:shd w:val="clear" w:color="auto" w:fill="auto"/>
            <w:vAlign w:val="center"/>
            <w:hideMark/>
          </w:tcPr>
          <w:p w14:paraId="3673AEB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4.558</w:t>
            </w:r>
          </w:p>
        </w:tc>
        <w:tc>
          <w:tcPr>
            <w:tcW w:w="1560" w:type="dxa"/>
            <w:tcBorders>
              <w:top w:val="nil"/>
              <w:left w:val="nil"/>
              <w:bottom w:val="single" w:sz="4" w:space="0" w:color="auto"/>
              <w:right w:val="single" w:sz="4" w:space="0" w:color="auto"/>
            </w:tcBorders>
            <w:shd w:val="clear" w:color="auto" w:fill="auto"/>
            <w:vAlign w:val="center"/>
            <w:hideMark/>
          </w:tcPr>
          <w:p w14:paraId="0F01FB5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0.013</w:t>
            </w:r>
          </w:p>
        </w:tc>
        <w:tc>
          <w:tcPr>
            <w:tcW w:w="860" w:type="dxa"/>
            <w:tcBorders>
              <w:top w:val="nil"/>
              <w:left w:val="nil"/>
              <w:bottom w:val="single" w:sz="4" w:space="0" w:color="auto"/>
              <w:right w:val="single" w:sz="4" w:space="0" w:color="auto"/>
            </w:tcBorders>
            <w:shd w:val="clear" w:color="auto" w:fill="auto"/>
            <w:vAlign w:val="center"/>
            <w:hideMark/>
          </w:tcPr>
          <w:p w14:paraId="5A15260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137.970</w:t>
            </w:r>
          </w:p>
        </w:tc>
      </w:tr>
      <w:tr w:rsidR="007F6BEF" w:rsidRPr="007F6BEF" w14:paraId="4CD9831B"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5E88C3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114</w:t>
            </w:r>
          </w:p>
        </w:tc>
        <w:tc>
          <w:tcPr>
            <w:tcW w:w="1240" w:type="dxa"/>
            <w:tcBorders>
              <w:top w:val="nil"/>
              <w:left w:val="nil"/>
              <w:bottom w:val="single" w:sz="4" w:space="0" w:color="auto"/>
              <w:right w:val="single" w:sz="4" w:space="0" w:color="auto"/>
            </w:tcBorders>
            <w:shd w:val="clear" w:color="auto" w:fill="auto"/>
            <w:vAlign w:val="center"/>
            <w:hideMark/>
          </w:tcPr>
          <w:p w14:paraId="3558F1A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2.517</w:t>
            </w:r>
          </w:p>
        </w:tc>
        <w:tc>
          <w:tcPr>
            <w:tcW w:w="1560" w:type="dxa"/>
            <w:tcBorders>
              <w:top w:val="nil"/>
              <w:left w:val="nil"/>
              <w:bottom w:val="single" w:sz="4" w:space="0" w:color="auto"/>
              <w:right w:val="single" w:sz="4" w:space="0" w:color="auto"/>
            </w:tcBorders>
            <w:shd w:val="clear" w:color="auto" w:fill="auto"/>
            <w:vAlign w:val="center"/>
            <w:hideMark/>
          </w:tcPr>
          <w:p w14:paraId="303C5AC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4.20E-03</w:t>
            </w:r>
          </w:p>
        </w:tc>
        <w:tc>
          <w:tcPr>
            <w:tcW w:w="860" w:type="dxa"/>
            <w:tcBorders>
              <w:top w:val="nil"/>
              <w:left w:val="nil"/>
              <w:bottom w:val="single" w:sz="4" w:space="0" w:color="auto"/>
              <w:right w:val="single" w:sz="4" w:space="0" w:color="auto"/>
            </w:tcBorders>
            <w:shd w:val="clear" w:color="auto" w:fill="auto"/>
            <w:vAlign w:val="center"/>
            <w:hideMark/>
          </w:tcPr>
          <w:p w14:paraId="16746C5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132.180</w:t>
            </w:r>
          </w:p>
        </w:tc>
        <w:tc>
          <w:tcPr>
            <w:tcW w:w="640" w:type="dxa"/>
            <w:tcBorders>
              <w:top w:val="nil"/>
              <w:left w:val="nil"/>
              <w:bottom w:val="single" w:sz="4" w:space="0" w:color="auto"/>
              <w:right w:val="single" w:sz="4" w:space="0" w:color="auto"/>
            </w:tcBorders>
            <w:shd w:val="clear" w:color="auto" w:fill="auto"/>
            <w:vAlign w:val="center"/>
            <w:hideMark/>
          </w:tcPr>
          <w:p w14:paraId="0B6C7DA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160</w:t>
            </w:r>
          </w:p>
        </w:tc>
        <w:tc>
          <w:tcPr>
            <w:tcW w:w="1240" w:type="dxa"/>
            <w:tcBorders>
              <w:top w:val="nil"/>
              <w:left w:val="nil"/>
              <w:bottom w:val="single" w:sz="4" w:space="0" w:color="auto"/>
              <w:right w:val="single" w:sz="4" w:space="0" w:color="auto"/>
            </w:tcBorders>
            <w:shd w:val="clear" w:color="auto" w:fill="auto"/>
            <w:vAlign w:val="center"/>
            <w:hideMark/>
          </w:tcPr>
          <w:p w14:paraId="5C1E214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4.610</w:t>
            </w:r>
          </w:p>
        </w:tc>
        <w:tc>
          <w:tcPr>
            <w:tcW w:w="1560" w:type="dxa"/>
            <w:tcBorders>
              <w:top w:val="nil"/>
              <w:left w:val="nil"/>
              <w:bottom w:val="single" w:sz="4" w:space="0" w:color="auto"/>
              <w:right w:val="single" w:sz="4" w:space="0" w:color="auto"/>
            </w:tcBorders>
            <w:shd w:val="clear" w:color="auto" w:fill="auto"/>
            <w:vAlign w:val="center"/>
            <w:hideMark/>
          </w:tcPr>
          <w:p w14:paraId="0AF05D7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0.013</w:t>
            </w:r>
          </w:p>
        </w:tc>
        <w:tc>
          <w:tcPr>
            <w:tcW w:w="860" w:type="dxa"/>
            <w:tcBorders>
              <w:top w:val="nil"/>
              <w:left w:val="nil"/>
              <w:bottom w:val="single" w:sz="4" w:space="0" w:color="auto"/>
              <w:right w:val="single" w:sz="4" w:space="0" w:color="auto"/>
            </w:tcBorders>
            <w:shd w:val="clear" w:color="auto" w:fill="auto"/>
            <w:vAlign w:val="center"/>
            <w:hideMark/>
          </w:tcPr>
          <w:p w14:paraId="423D830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138.110</w:t>
            </w:r>
          </w:p>
        </w:tc>
      </w:tr>
      <w:tr w:rsidR="007F6BEF" w:rsidRPr="007F6BEF" w14:paraId="349B703B"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F87868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115</w:t>
            </w:r>
          </w:p>
        </w:tc>
        <w:tc>
          <w:tcPr>
            <w:tcW w:w="1240" w:type="dxa"/>
            <w:tcBorders>
              <w:top w:val="nil"/>
              <w:left w:val="nil"/>
              <w:bottom w:val="single" w:sz="4" w:space="0" w:color="auto"/>
              <w:right w:val="single" w:sz="4" w:space="0" w:color="auto"/>
            </w:tcBorders>
            <w:shd w:val="clear" w:color="auto" w:fill="auto"/>
            <w:vAlign w:val="center"/>
            <w:hideMark/>
          </w:tcPr>
          <w:p w14:paraId="1D412CE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2.557</w:t>
            </w:r>
          </w:p>
        </w:tc>
        <w:tc>
          <w:tcPr>
            <w:tcW w:w="1560" w:type="dxa"/>
            <w:tcBorders>
              <w:top w:val="nil"/>
              <w:left w:val="nil"/>
              <w:bottom w:val="single" w:sz="4" w:space="0" w:color="auto"/>
              <w:right w:val="single" w:sz="4" w:space="0" w:color="auto"/>
            </w:tcBorders>
            <w:shd w:val="clear" w:color="auto" w:fill="auto"/>
            <w:vAlign w:val="center"/>
            <w:hideMark/>
          </w:tcPr>
          <w:p w14:paraId="686492C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4.33E-03</w:t>
            </w:r>
          </w:p>
        </w:tc>
        <w:tc>
          <w:tcPr>
            <w:tcW w:w="860" w:type="dxa"/>
            <w:tcBorders>
              <w:top w:val="nil"/>
              <w:left w:val="nil"/>
              <w:bottom w:val="single" w:sz="4" w:space="0" w:color="auto"/>
              <w:right w:val="single" w:sz="4" w:space="0" w:color="auto"/>
            </w:tcBorders>
            <w:shd w:val="clear" w:color="auto" w:fill="auto"/>
            <w:vAlign w:val="center"/>
            <w:hideMark/>
          </w:tcPr>
          <w:p w14:paraId="755FB59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132.297</w:t>
            </w:r>
          </w:p>
        </w:tc>
        <w:tc>
          <w:tcPr>
            <w:tcW w:w="640" w:type="dxa"/>
            <w:tcBorders>
              <w:top w:val="nil"/>
              <w:left w:val="nil"/>
              <w:bottom w:val="single" w:sz="4" w:space="0" w:color="auto"/>
              <w:right w:val="single" w:sz="4" w:space="0" w:color="auto"/>
            </w:tcBorders>
            <w:shd w:val="clear" w:color="auto" w:fill="auto"/>
            <w:vAlign w:val="center"/>
            <w:hideMark/>
          </w:tcPr>
          <w:p w14:paraId="73C6E8E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161</w:t>
            </w:r>
          </w:p>
        </w:tc>
        <w:tc>
          <w:tcPr>
            <w:tcW w:w="1240" w:type="dxa"/>
            <w:tcBorders>
              <w:top w:val="nil"/>
              <w:left w:val="nil"/>
              <w:bottom w:val="single" w:sz="4" w:space="0" w:color="auto"/>
              <w:right w:val="single" w:sz="4" w:space="0" w:color="auto"/>
            </w:tcBorders>
            <w:shd w:val="clear" w:color="auto" w:fill="auto"/>
            <w:vAlign w:val="center"/>
            <w:hideMark/>
          </w:tcPr>
          <w:p w14:paraId="30E2C26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4.663</w:t>
            </w:r>
          </w:p>
        </w:tc>
        <w:tc>
          <w:tcPr>
            <w:tcW w:w="1560" w:type="dxa"/>
            <w:tcBorders>
              <w:top w:val="nil"/>
              <w:left w:val="nil"/>
              <w:bottom w:val="single" w:sz="4" w:space="0" w:color="auto"/>
              <w:right w:val="single" w:sz="4" w:space="0" w:color="auto"/>
            </w:tcBorders>
            <w:shd w:val="clear" w:color="auto" w:fill="auto"/>
            <w:vAlign w:val="center"/>
            <w:hideMark/>
          </w:tcPr>
          <w:p w14:paraId="064908C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0.013</w:t>
            </w:r>
          </w:p>
        </w:tc>
        <w:tc>
          <w:tcPr>
            <w:tcW w:w="860" w:type="dxa"/>
            <w:tcBorders>
              <w:top w:val="nil"/>
              <w:left w:val="nil"/>
              <w:bottom w:val="single" w:sz="4" w:space="0" w:color="auto"/>
              <w:right w:val="single" w:sz="4" w:space="0" w:color="auto"/>
            </w:tcBorders>
            <w:shd w:val="clear" w:color="auto" w:fill="auto"/>
            <w:vAlign w:val="center"/>
            <w:hideMark/>
          </w:tcPr>
          <w:p w14:paraId="3AE314A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138.253</w:t>
            </w:r>
          </w:p>
        </w:tc>
      </w:tr>
      <w:tr w:rsidR="007F6BEF" w:rsidRPr="007F6BEF" w14:paraId="75615821"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A2D580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116</w:t>
            </w:r>
          </w:p>
        </w:tc>
        <w:tc>
          <w:tcPr>
            <w:tcW w:w="1240" w:type="dxa"/>
            <w:tcBorders>
              <w:top w:val="nil"/>
              <w:left w:val="nil"/>
              <w:bottom w:val="single" w:sz="4" w:space="0" w:color="auto"/>
              <w:right w:val="single" w:sz="4" w:space="0" w:color="auto"/>
            </w:tcBorders>
            <w:shd w:val="clear" w:color="auto" w:fill="auto"/>
            <w:vAlign w:val="center"/>
            <w:hideMark/>
          </w:tcPr>
          <w:p w14:paraId="4897FC0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2.597</w:t>
            </w:r>
          </w:p>
        </w:tc>
        <w:tc>
          <w:tcPr>
            <w:tcW w:w="1560" w:type="dxa"/>
            <w:tcBorders>
              <w:top w:val="nil"/>
              <w:left w:val="nil"/>
              <w:bottom w:val="single" w:sz="4" w:space="0" w:color="auto"/>
              <w:right w:val="single" w:sz="4" w:space="0" w:color="auto"/>
            </w:tcBorders>
            <w:shd w:val="clear" w:color="auto" w:fill="auto"/>
            <w:vAlign w:val="center"/>
            <w:hideMark/>
          </w:tcPr>
          <w:p w14:paraId="09ABBA4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4.45E-03</w:t>
            </w:r>
          </w:p>
        </w:tc>
        <w:tc>
          <w:tcPr>
            <w:tcW w:w="860" w:type="dxa"/>
            <w:tcBorders>
              <w:top w:val="nil"/>
              <w:left w:val="nil"/>
              <w:bottom w:val="single" w:sz="4" w:space="0" w:color="auto"/>
              <w:right w:val="single" w:sz="4" w:space="0" w:color="auto"/>
            </w:tcBorders>
            <w:shd w:val="clear" w:color="auto" w:fill="auto"/>
            <w:vAlign w:val="center"/>
            <w:hideMark/>
          </w:tcPr>
          <w:p w14:paraId="1C16490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132.414</w:t>
            </w:r>
          </w:p>
        </w:tc>
        <w:tc>
          <w:tcPr>
            <w:tcW w:w="640" w:type="dxa"/>
            <w:tcBorders>
              <w:top w:val="nil"/>
              <w:left w:val="nil"/>
              <w:bottom w:val="single" w:sz="4" w:space="0" w:color="auto"/>
              <w:right w:val="single" w:sz="4" w:space="0" w:color="auto"/>
            </w:tcBorders>
            <w:shd w:val="clear" w:color="auto" w:fill="auto"/>
            <w:vAlign w:val="center"/>
            <w:hideMark/>
          </w:tcPr>
          <w:p w14:paraId="1DFC687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162</w:t>
            </w:r>
          </w:p>
        </w:tc>
        <w:tc>
          <w:tcPr>
            <w:tcW w:w="1240" w:type="dxa"/>
            <w:tcBorders>
              <w:top w:val="nil"/>
              <w:left w:val="nil"/>
              <w:bottom w:val="single" w:sz="4" w:space="0" w:color="auto"/>
              <w:right w:val="single" w:sz="4" w:space="0" w:color="auto"/>
            </w:tcBorders>
            <w:shd w:val="clear" w:color="auto" w:fill="auto"/>
            <w:vAlign w:val="center"/>
            <w:hideMark/>
          </w:tcPr>
          <w:p w14:paraId="7740455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4.715</w:t>
            </w:r>
          </w:p>
        </w:tc>
        <w:tc>
          <w:tcPr>
            <w:tcW w:w="1560" w:type="dxa"/>
            <w:tcBorders>
              <w:top w:val="nil"/>
              <w:left w:val="nil"/>
              <w:bottom w:val="single" w:sz="4" w:space="0" w:color="auto"/>
              <w:right w:val="single" w:sz="4" w:space="0" w:color="auto"/>
            </w:tcBorders>
            <w:shd w:val="clear" w:color="auto" w:fill="auto"/>
            <w:vAlign w:val="center"/>
            <w:hideMark/>
          </w:tcPr>
          <w:p w14:paraId="77B0151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0.013</w:t>
            </w:r>
          </w:p>
        </w:tc>
        <w:tc>
          <w:tcPr>
            <w:tcW w:w="860" w:type="dxa"/>
            <w:tcBorders>
              <w:top w:val="nil"/>
              <w:left w:val="nil"/>
              <w:bottom w:val="single" w:sz="4" w:space="0" w:color="auto"/>
              <w:right w:val="single" w:sz="4" w:space="0" w:color="auto"/>
            </w:tcBorders>
            <w:shd w:val="clear" w:color="auto" w:fill="auto"/>
            <w:vAlign w:val="center"/>
            <w:hideMark/>
          </w:tcPr>
          <w:p w14:paraId="3925ACC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138.395</w:t>
            </w:r>
          </w:p>
        </w:tc>
      </w:tr>
      <w:tr w:rsidR="007F6BEF" w:rsidRPr="007F6BEF" w14:paraId="58CA9946"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27ED90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117</w:t>
            </w:r>
          </w:p>
        </w:tc>
        <w:tc>
          <w:tcPr>
            <w:tcW w:w="1240" w:type="dxa"/>
            <w:tcBorders>
              <w:top w:val="nil"/>
              <w:left w:val="nil"/>
              <w:bottom w:val="single" w:sz="4" w:space="0" w:color="auto"/>
              <w:right w:val="single" w:sz="4" w:space="0" w:color="auto"/>
            </w:tcBorders>
            <w:shd w:val="clear" w:color="auto" w:fill="auto"/>
            <w:vAlign w:val="center"/>
            <w:hideMark/>
          </w:tcPr>
          <w:p w14:paraId="4758E93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2.635</w:t>
            </w:r>
          </w:p>
        </w:tc>
        <w:tc>
          <w:tcPr>
            <w:tcW w:w="1560" w:type="dxa"/>
            <w:tcBorders>
              <w:top w:val="nil"/>
              <w:left w:val="nil"/>
              <w:bottom w:val="single" w:sz="4" w:space="0" w:color="auto"/>
              <w:right w:val="single" w:sz="4" w:space="0" w:color="auto"/>
            </w:tcBorders>
            <w:shd w:val="clear" w:color="auto" w:fill="auto"/>
            <w:vAlign w:val="center"/>
            <w:hideMark/>
          </w:tcPr>
          <w:p w14:paraId="38F8A12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4.58E-03</w:t>
            </w:r>
          </w:p>
        </w:tc>
        <w:tc>
          <w:tcPr>
            <w:tcW w:w="860" w:type="dxa"/>
            <w:tcBorders>
              <w:top w:val="nil"/>
              <w:left w:val="nil"/>
              <w:bottom w:val="single" w:sz="4" w:space="0" w:color="auto"/>
              <w:right w:val="single" w:sz="4" w:space="0" w:color="auto"/>
            </w:tcBorders>
            <w:shd w:val="clear" w:color="auto" w:fill="auto"/>
            <w:vAlign w:val="center"/>
            <w:hideMark/>
          </w:tcPr>
          <w:p w14:paraId="354A2BE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132.530</w:t>
            </w:r>
          </w:p>
        </w:tc>
        <w:tc>
          <w:tcPr>
            <w:tcW w:w="640" w:type="dxa"/>
            <w:tcBorders>
              <w:top w:val="nil"/>
              <w:left w:val="nil"/>
              <w:bottom w:val="single" w:sz="4" w:space="0" w:color="auto"/>
              <w:right w:val="single" w:sz="4" w:space="0" w:color="auto"/>
            </w:tcBorders>
            <w:shd w:val="clear" w:color="auto" w:fill="auto"/>
            <w:vAlign w:val="center"/>
            <w:hideMark/>
          </w:tcPr>
          <w:p w14:paraId="7983309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163</w:t>
            </w:r>
          </w:p>
        </w:tc>
        <w:tc>
          <w:tcPr>
            <w:tcW w:w="1240" w:type="dxa"/>
            <w:tcBorders>
              <w:top w:val="nil"/>
              <w:left w:val="nil"/>
              <w:bottom w:val="single" w:sz="4" w:space="0" w:color="auto"/>
              <w:right w:val="single" w:sz="4" w:space="0" w:color="auto"/>
            </w:tcBorders>
            <w:shd w:val="clear" w:color="auto" w:fill="auto"/>
            <w:vAlign w:val="center"/>
            <w:hideMark/>
          </w:tcPr>
          <w:p w14:paraId="38EC958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4.769</w:t>
            </w:r>
          </w:p>
        </w:tc>
        <w:tc>
          <w:tcPr>
            <w:tcW w:w="1560" w:type="dxa"/>
            <w:tcBorders>
              <w:top w:val="nil"/>
              <w:left w:val="nil"/>
              <w:bottom w:val="single" w:sz="4" w:space="0" w:color="auto"/>
              <w:right w:val="single" w:sz="4" w:space="0" w:color="auto"/>
            </w:tcBorders>
            <w:shd w:val="clear" w:color="auto" w:fill="auto"/>
            <w:vAlign w:val="center"/>
            <w:hideMark/>
          </w:tcPr>
          <w:p w14:paraId="6731598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0.014</w:t>
            </w:r>
          </w:p>
        </w:tc>
        <w:tc>
          <w:tcPr>
            <w:tcW w:w="860" w:type="dxa"/>
            <w:tcBorders>
              <w:top w:val="nil"/>
              <w:left w:val="nil"/>
              <w:bottom w:val="single" w:sz="4" w:space="0" w:color="auto"/>
              <w:right w:val="single" w:sz="4" w:space="0" w:color="auto"/>
            </w:tcBorders>
            <w:shd w:val="clear" w:color="auto" w:fill="auto"/>
            <w:vAlign w:val="center"/>
            <w:hideMark/>
          </w:tcPr>
          <w:p w14:paraId="6B45333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138.539</w:t>
            </w:r>
          </w:p>
        </w:tc>
      </w:tr>
      <w:tr w:rsidR="007F6BEF" w:rsidRPr="007F6BEF" w14:paraId="44B45BFB"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F66F99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118</w:t>
            </w:r>
          </w:p>
        </w:tc>
        <w:tc>
          <w:tcPr>
            <w:tcW w:w="1240" w:type="dxa"/>
            <w:tcBorders>
              <w:top w:val="nil"/>
              <w:left w:val="nil"/>
              <w:bottom w:val="single" w:sz="4" w:space="0" w:color="auto"/>
              <w:right w:val="single" w:sz="4" w:space="0" w:color="auto"/>
            </w:tcBorders>
            <w:shd w:val="clear" w:color="auto" w:fill="auto"/>
            <w:vAlign w:val="center"/>
            <w:hideMark/>
          </w:tcPr>
          <w:p w14:paraId="5C828DB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2.676</w:t>
            </w:r>
          </w:p>
        </w:tc>
        <w:tc>
          <w:tcPr>
            <w:tcW w:w="1560" w:type="dxa"/>
            <w:tcBorders>
              <w:top w:val="nil"/>
              <w:left w:val="nil"/>
              <w:bottom w:val="single" w:sz="4" w:space="0" w:color="auto"/>
              <w:right w:val="single" w:sz="4" w:space="0" w:color="auto"/>
            </w:tcBorders>
            <w:shd w:val="clear" w:color="auto" w:fill="auto"/>
            <w:vAlign w:val="center"/>
            <w:hideMark/>
          </w:tcPr>
          <w:p w14:paraId="1783A09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4.71E-03</w:t>
            </w:r>
          </w:p>
        </w:tc>
        <w:tc>
          <w:tcPr>
            <w:tcW w:w="860" w:type="dxa"/>
            <w:tcBorders>
              <w:top w:val="nil"/>
              <w:left w:val="nil"/>
              <w:bottom w:val="single" w:sz="4" w:space="0" w:color="auto"/>
              <w:right w:val="single" w:sz="4" w:space="0" w:color="auto"/>
            </w:tcBorders>
            <w:shd w:val="clear" w:color="auto" w:fill="auto"/>
            <w:vAlign w:val="center"/>
            <w:hideMark/>
          </w:tcPr>
          <w:p w14:paraId="2FB4850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132.649</w:t>
            </w:r>
          </w:p>
        </w:tc>
        <w:tc>
          <w:tcPr>
            <w:tcW w:w="640" w:type="dxa"/>
            <w:tcBorders>
              <w:top w:val="nil"/>
              <w:left w:val="nil"/>
              <w:bottom w:val="single" w:sz="4" w:space="0" w:color="auto"/>
              <w:right w:val="single" w:sz="4" w:space="0" w:color="auto"/>
            </w:tcBorders>
            <w:shd w:val="clear" w:color="auto" w:fill="auto"/>
            <w:vAlign w:val="center"/>
            <w:hideMark/>
          </w:tcPr>
          <w:p w14:paraId="3B60B5B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164</w:t>
            </w:r>
          </w:p>
        </w:tc>
        <w:tc>
          <w:tcPr>
            <w:tcW w:w="1240" w:type="dxa"/>
            <w:tcBorders>
              <w:top w:val="nil"/>
              <w:left w:val="nil"/>
              <w:bottom w:val="single" w:sz="4" w:space="0" w:color="auto"/>
              <w:right w:val="single" w:sz="4" w:space="0" w:color="auto"/>
            </w:tcBorders>
            <w:shd w:val="clear" w:color="auto" w:fill="auto"/>
            <w:vAlign w:val="center"/>
            <w:hideMark/>
          </w:tcPr>
          <w:p w14:paraId="0827E23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4.823</w:t>
            </w:r>
          </w:p>
        </w:tc>
        <w:tc>
          <w:tcPr>
            <w:tcW w:w="1560" w:type="dxa"/>
            <w:tcBorders>
              <w:top w:val="nil"/>
              <w:left w:val="nil"/>
              <w:bottom w:val="single" w:sz="4" w:space="0" w:color="auto"/>
              <w:right w:val="single" w:sz="4" w:space="0" w:color="auto"/>
            </w:tcBorders>
            <w:shd w:val="clear" w:color="auto" w:fill="auto"/>
            <w:vAlign w:val="center"/>
            <w:hideMark/>
          </w:tcPr>
          <w:p w14:paraId="7D1EC67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0.014</w:t>
            </w:r>
          </w:p>
        </w:tc>
        <w:tc>
          <w:tcPr>
            <w:tcW w:w="860" w:type="dxa"/>
            <w:tcBorders>
              <w:top w:val="nil"/>
              <w:left w:val="nil"/>
              <w:bottom w:val="single" w:sz="4" w:space="0" w:color="auto"/>
              <w:right w:val="single" w:sz="4" w:space="0" w:color="auto"/>
            </w:tcBorders>
            <w:shd w:val="clear" w:color="auto" w:fill="auto"/>
            <w:vAlign w:val="center"/>
            <w:hideMark/>
          </w:tcPr>
          <w:p w14:paraId="20B1166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138.683</w:t>
            </w:r>
          </w:p>
        </w:tc>
      </w:tr>
      <w:tr w:rsidR="007F6BEF" w:rsidRPr="007F6BEF" w14:paraId="3C4F4B30"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63996B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119</w:t>
            </w:r>
          </w:p>
        </w:tc>
        <w:tc>
          <w:tcPr>
            <w:tcW w:w="1240" w:type="dxa"/>
            <w:tcBorders>
              <w:top w:val="nil"/>
              <w:left w:val="nil"/>
              <w:bottom w:val="single" w:sz="4" w:space="0" w:color="auto"/>
              <w:right w:val="single" w:sz="4" w:space="0" w:color="auto"/>
            </w:tcBorders>
            <w:shd w:val="clear" w:color="auto" w:fill="auto"/>
            <w:vAlign w:val="center"/>
            <w:hideMark/>
          </w:tcPr>
          <w:p w14:paraId="7A58690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2.715</w:t>
            </w:r>
          </w:p>
        </w:tc>
        <w:tc>
          <w:tcPr>
            <w:tcW w:w="1560" w:type="dxa"/>
            <w:tcBorders>
              <w:top w:val="nil"/>
              <w:left w:val="nil"/>
              <w:bottom w:val="single" w:sz="4" w:space="0" w:color="auto"/>
              <w:right w:val="single" w:sz="4" w:space="0" w:color="auto"/>
            </w:tcBorders>
            <w:shd w:val="clear" w:color="auto" w:fill="auto"/>
            <w:vAlign w:val="center"/>
            <w:hideMark/>
          </w:tcPr>
          <w:p w14:paraId="2CC1733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4.84E-03</w:t>
            </w:r>
          </w:p>
        </w:tc>
        <w:tc>
          <w:tcPr>
            <w:tcW w:w="860" w:type="dxa"/>
            <w:tcBorders>
              <w:top w:val="nil"/>
              <w:left w:val="nil"/>
              <w:bottom w:val="single" w:sz="4" w:space="0" w:color="auto"/>
              <w:right w:val="single" w:sz="4" w:space="0" w:color="auto"/>
            </w:tcBorders>
            <w:shd w:val="clear" w:color="auto" w:fill="auto"/>
            <w:vAlign w:val="center"/>
            <w:hideMark/>
          </w:tcPr>
          <w:p w14:paraId="146D66F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132.766</w:t>
            </w:r>
          </w:p>
        </w:tc>
        <w:tc>
          <w:tcPr>
            <w:tcW w:w="640" w:type="dxa"/>
            <w:tcBorders>
              <w:top w:val="nil"/>
              <w:left w:val="nil"/>
              <w:bottom w:val="single" w:sz="4" w:space="0" w:color="auto"/>
              <w:right w:val="single" w:sz="4" w:space="0" w:color="auto"/>
            </w:tcBorders>
            <w:shd w:val="clear" w:color="auto" w:fill="auto"/>
            <w:vAlign w:val="center"/>
            <w:hideMark/>
          </w:tcPr>
          <w:p w14:paraId="4412BEE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165</w:t>
            </w:r>
          </w:p>
        </w:tc>
        <w:tc>
          <w:tcPr>
            <w:tcW w:w="1240" w:type="dxa"/>
            <w:tcBorders>
              <w:top w:val="nil"/>
              <w:left w:val="nil"/>
              <w:bottom w:val="single" w:sz="4" w:space="0" w:color="auto"/>
              <w:right w:val="single" w:sz="4" w:space="0" w:color="auto"/>
            </w:tcBorders>
            <w:shd w:val="clear" w:color="auto" w:fill="auto"/>
            <w:vAlign w:val="center"/>
            <w:hideMark/>
          </w:tcPr>
          <w:p w14:paraId="1E31B8B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4.875</w:t>
            </w:r>
          </w:p>
        </w:tc>
        <w:tc>
          <w:tcPr>
            <w:tcW w:w="1560" w:type="dxa"/>
            <w:tcBorders>
              <w:top w:val="nil"/>
              <w:left w:val="nil"/>
              <w:bottom w:val="single" w:sz="4" w:space="0" w:color="auto"/>
              <w:right w:val="single" w:sz="4" w:space="0" w:color="auto"/>
            </w:tcBorders>
            <w:shd w:val="clear" w:color="auto" w:fill="auto"/>
            <w:vAlign w:val="center"/>
            <w:hideMark/>
          </w:tcPr>
          <w:p w14:paraId="7487614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0.014</w:t>
            </w:r>
          </w:p>
        </w:tc>
        <w:tc>
          <w:tcPr>
            <w:tcW w:w="860" w:type="dxa"/>
            <w:tcBorders>
              <w:top w:val="nil"/>
              <w:left w:val="nil"/>
              <w:bottom w:val="single" w:sz="4" w:space="0" w:color="auto"/>
              <w:right w:val="single" w:sz="4" w:space="0" w:color="auto"/>
            </w:tcBorders>
            <w:shd w:val="clear" w:color="auto" w:fill="auto"/>
            <w:vAlign w:val="center"/>
            <w:hideMark/>
          </w:tcPr>
          <w:p w14:paraId="08ABA7C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138.826</w:t>
            </w:r>
          </w:p>
        </w:tc>
      </w:tr>
      <w:tr w:rsidR="007F6BEF" w:rsidRPr="007F6BEF" w14:paraId="18BACC36"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904537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120</w:t>
            </w:r>
          </w:p>
        </w:tc>
        <w:tc>
          <w:tcPr>
            <w:tcW w:w="1240" w:type="dxa"/>
            <w:tcBorders>
              <w:top w:val="nil"/>
              <w:left w:val="nil"/>
              <w:bottom w:val="single" w:sz="4" w:space="0" w:color="auto"/>
              <w:right w:val="single" w:sz="4" w:space="0" w:color="auto"/>
            </w:tcBorders>
            <w:shd w:val="clear" w:color="auto" w:fill="auto"/>
            <w:vAlign w:val="center"/>
            <w:hideMark/>
          </w:tcPr>
          <w:p w14:paraId="4603E78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2.756</w:t>
            </w:r>
          </w:p>
        </w:tc>
        <w:tc>
          <w:tcPr>
            <w:tcW w:w="1560" w:type="dxa"/>
            <w:tcBorders>
              <w:top w:val="nil"/>
              <w:left w:val="nil"/>
              <w:bottom w:val="single" w:sz="4" w:space="0" w:color="auto"/>
              <w:right w:val="single" w:sz="4" w:space="0" w:color="auto"/>
            </w:tcBorders>
            <w:shd w:val="clear" w:color="auto" w:fill="auto"/>
            <w:vAlign w:val="center"/>
            <w:hideMark/>
          </w:tcPr>
          <w:p w14:paraId="1ED72A2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4.97E-03</w:t>
            </w:r>
          </w:p>
        </w:tc>
        <w:tc>
          <w:tcPr>
            <w:tcW w:w="860" w:type="dxa"/>
            <w:tcBorders>
              <w:top w:val="nil"/>
              <w:left w:val="nil"/>
              <w:bottom w:val="single" w:sz="4" w:space="0" w:color="auto"/>
              <w:right w:val="single" w:sz="4" w:space="0" w:color="auto"/>
            </w:tcBorders>
            <w:shd w:val="clear" w:color="auto" w:fill="auto"/>
            <w:vAlign w:val="center"/>
            <w:hideMark/>
          </w:tcPr>
          <w:p w14:paraId="3F79AFE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132.886</w:t>
            </w:r>
          </w:p>
        </w:tc>
        <w:tc>
          <w:tcPr>
            <w:tcW w:w="640" w:type="dxa"/>
            <w:tcBorders>
              <w:top w:val="nil"/>
              <w:left w:val="nil"/>
              <w:bottom w:val="single" w:sz="4" w:space="0" w:color="auto"/>
              <w:right w:val="single" w:sz="4" w:space="0" w:color="auto"/>
            </w:tcBorders>
            <w:shd w:val="clear" w:color="auto" w:fill="auto"/>
            <w:vAlign w:val="center"/>
            <w:hideMark/>
          </w:tcPr>
          <w:p w14:paraId="3A5EFE0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166</w:t>
            </w:r>
          </w:p>
        </w:tc>
        <w:tc>
          <w:tcPr>
            <w:tcW w:w="1240" w:type="dxa"/>
            <w:tcBorders>
              <w:top w:val="nil"/>
              <w:left w:val="nil"/>
              <w:bottom w:val="single" w:sz="4" w:space="0" w:color="auto"/>
              <w:right w:val="single" w:sz="4" w:space="0" w:color="auto"/>
            </w:tcBorders>
            <w:shd w:val="clear" w:color="auto" w:fill="auto"/>
            <w:vAlign w:val="center"/>
            <w:hideMark/>
          </w:tcPr>
          <w:p w14:paraId="6945023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4.930</w:t>
            </w:r>
          </w:p>
        </w:tc>
        <w:tc>
          <w:tcPr>
            <w:tcW w:w="1560" w:type="dxa"/>
            <w:tcBorders>
              <w:top w:val="nil"/>
              <w:left w:val="nil"/>
              <w:bottom w:val="single" w:sz="4" w:space="0" w:color="auto"/>
              <w:right w:val="single" w:sz="4" w:space="0" w:color="auto"/>
            </w:tcBorders>
            <w:shd w:val="clear" w:color="auto" w:fill="auto"/>
            <w:vAlign w:val="center"/>
            <w:hideMark/>
          </w:tcPr>
          <w:p w14:paraId="17734C2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0.015</w:t>
            </w:r>
          </w:p>
        </w:tc>
        <w:tc>
          <w:tcPr>
            <w:tcW w:w="860" w:type="dxa"/>
            <w:tcBorders>
              <w:top w:val="nil"/>
              <w:left w:val="nil"/>
              <w:bottom w:val="single" w:sz="4" w:space="0" w:color="auto"/>
              <w:right w:val="single" w:sz="4" w:space="0" w:color="auto"/>
            </w:tcBorders>
            <w:shd w:val="clear" w:color="auto" w:fill="auto"/>
            <w:vAlign w:val="center"/>
            <w:hideMark/>
          </w:tcPr>
          <w:p w14:paraId="3D3E43C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138.971</w:t>
            </w:r>
          </w:p>
        </w:tc>
      </w:tr>
      <w:tr w:rsidR="007F6BEF" w:rsidRPr="007F6BEF" w14:paraId="2CE893CE"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138FFD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121</w:t>
            </w:r>
          </w:p>
        </w:tc>
        <w:tc>
          <w:tcPr>
            <w:tcW w:w="1240" w:type="dxa"/>
            <w:tcBorders>
              <w:top w:val="nil"/>
              <w:left w:val="nil"/>
              <w:bottom w:val="single" w:sz="4" w:space="0" w:color="auto"/>
              <w:right w:val="single" w:sz="4" w:space="0" w:color="auto"/>
            </w:tcBorders>
            <w:shd w:val="clear" w:color="auto" w:fill="auto"/>
            <w:vAlign w:val="center"/>
            <w:hideMark/>
          </w:tcPr>
          <w:p w14:paraId="12BAEAB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2.798</w:t>
            </w:r>
          </w:p>
        </w:tc>
        <w:tc>
          <w:tcPr>
            <w:tcW w:w="1560" w:type="dxa"/>
            <w:tcBorders>
              <w:top w:val="nil"/>
              <w:left w:val="nil"/>
              <w:bottom w:val="single" w:sz="4" w:space="0" w:color="auto"/>
              <w:right w:val="single" w:sz="4" w:space="0" w:color="auto"/>
            </w:tcBorders>
            <w:shd w:val="clear" w:color="auto" w:fill="auto"/>
            <w:vAlign w:val="center"/>
            <w:hideMark/>
          </w:tcPr>
          <w:p w14:paraId="27CB36A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0.005</w:t>
            </w:r>
          </w:p>
        </w:tc>
        <w:tc>
          <w:tcPr>
            <w:tcW w:w="860" w:type="dxa"/>
            <w:tcBorders>
              <w:top w:val="nil"/>
              <w:left w:val="nil"/>
              <w:bottom w:val="single" w:sz="4" w:space="0" w:color="auto"/>
              <w:right w:val="single" w:sz="4" w:space="0" w:color="auto"/>
            </w:tcBorders>
            <w:shd w:val="clear" w:color="auto" w:fill="auto"/>
            <w:vAlign w:val="center"/>
            <w:hideMark/>
          </w:tcPr>
          <w:p w14:paraId="39FBE1F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133.007</w:t>
            </w:r>
          </w:p>
        </w:tc>
        <w:tc>
          <w:tcPr>
            <w:tcW w:w="640" w:type="dxa"/>
            <w:tcBorders>
              <w:top w:val="nil"/>
              <w:left w:val="nil"/>
              <w:bottom w:val="single" w:sz="4" w:space="0" w:color="auto"/>
              <w:right w:val="single" w:sz="4" w:space="0" w:color="auto"/>
            </w:tcBorders>
            <w:shd w:val="clear" w:color="auto" w:fill="auto"/>
            <w:vAlign w:val="center"/>
            <w:hideMark/>
          </w:tcPr>
          <w:p w14:paraId="0F19411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167</w:t>
            </w:r>
          </w:p>
        </w:tc>
        <w:tc>
          <w:tcPr>
            <w:tcW w:w="1240" w:type="dxa"/>
            <w:tcBorders>
              <w:top w:val="nil"/>
              <w:left w:val="nil"/>
              <w:bottom w:val="single" w:sz="4" w:space="0" w:color="auto"/>
              <w:right w:val="single" w:sz="4" w:space="0" w:color="auto"/>
            </w:tcBorders>
            <w:shd w:val="clear" w:color="auto" w:fill="auto"/>
            <w:vAlign w:val="center"/>
            <w:hideMark/>
          </w:tcPr>
          <w:p w14:paraId="56E1C55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4.983</w:t>
            </w:r>
          </w:p>
        </w:tc>
        <w:tc>
          <w:tcPr>
            <w:tcW w:w="1560" w:type="dxa"/>
            <w:tcBorders>
              <w:top w:val="nil"/>
              <w:left w:val="nil"/>
              <w:bottom w:val="single" w:sz="4" w:space="0" w:color="auto"/>
              <w:right w:val="single" w:sz="4" w:space="0" w:color="auto"/>
            </w:tcBorders>
            <w:shd w:val="clear" w:color="auto" w:fill="auto"/>
            <w:vAlign w:val="center"/>
            <w:hideMark/>
          </w:tcPr>
          <w:p w14:paraId="2E5CCC9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0.015</w:t>
            </w:r>
          </w:p>
        </w:tc>
        <w:tc>
          <w:tcPr>
            <w:tcW w:w="860" w:type="dxa"/>
            <w:tcBorders>
              <w:top w:val="nil"/>
              <w:left w:val="nil"/>
              <w:bottom w:val="single" w:sz="4" w:space="0" w:color="auto"/>
              <w:right w:val="single" w:sz="4" w:space="0" w:color="auto"/>
            </w:tcBorders>
            <w:shd w:val="clear" w:color="auto" w:fill="auto"/>
            <w:vAlign w:val="center"/>
            <w:hideMark/>
          </w:tcPr>
          <w:p w14:paraId="3920730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139.114</w:t>
            </w:r>
          </w:p>
        </w:tc>
      </w:tr>
      <w:tr w:rsidR="007F6BEF" w:rsidRPr="007F6BEF" w14:paraId="40614B17"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17B004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122</w:t>
            </w:r>
          </w:p>
        </w:tc>
        <w:tc>
          <w:tcPr>
            <w:tcW w:w="1240" w:type="dxa"/>
            <w:tcBorders>
              <w:top w:val="nil"/>
              <w:left w:val="nil"/>
              <w:bottom w:val="single" w:sz="4" w:space="0" w:color="auto"/>
              <w:right w:val="single" w:sz="4" w:space="0" w:color="auto"/>
            </w:tcBorders>
            <w:shd w:val="clear" w:color="auto" w:fill="auto"/>
            <w:vAlign w:val="center"/>
            <w:hideMark/>
          </w:tcPr>
          <w:p w14:paraId="16C697B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2.836</w:t>
            </w:r>
          </w:p>
        </w:tc>
        <w:tc>
          <w:tcPr>
            <w:tcW w:w="1560" w:type="dxa"/>
            <w:tcBorders>
              <w:top w:val="nil"/>
              <w:left w:val="nil"/>
              <w:bottom w:val="single" w:sz="4" w:space="0" w:color="auto"/>
              <w:right w:val="single" w:sz="4" w:space="0" w:color="auto"/>
            </w:tcBorders>
            <w:shd w:val="clear" w:color="auto" w:fill="auto"/>
            <w:vAlign w:val="center"/>
            <w:hideMark/>
          </w:tcPr>
          <w:p w14:paraId="5BB6D49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0.005</w:t>
            </w:r>
          </w:p>
        </w:tc>
        <w:tc>
          <w:tcPr>
            <w:tcW w:w="860" w:type="dxa"/>
            <w:tcBorders>
              <w:top w:val="nil"/>
              <w:left w:val="nil"/>
              <w:bottom w:val="single" w:sz="4" w:space="0" w:color="auto"/>
              <w:right w:val="single" w:sz="4" w:space="0" w:color="auto"/>
            </w:tcBorders>
            <w:shd w:val="clear" w:color="auto" w:fill="auto"/>
            <w:vAlign w:val="center"/>
            <w:hideMark/>
          </w:tcPr>
          <w:p w14:paraId="10069CE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133.123</w:t>
            </w:r>
          </w:p>
        </w:tc>
        <w:tc>
          <w:tcPr>
            <w:tcW w:w="640" w:type="dxa"/>
            <w:tcBorders>
              <w:top w:val="nil"/>
              <w:left w:val="nil"/>
              <w:bottom w:val="single" w:sz="4" w:space="0" w:color="auto"/>
              <w:right w:val="single" w:sz="4" w:space="0" w:color="auto"/>
            </w:tcBorders>
            <w:shd w:val="clear" w:color="auto" w:fill="auto"/>
            <w:vAlign w:val="center"/>
            <w:hideMark/>
          </w:tcPr>
          <w:p w14:paraId="68BDB03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168</w:t>
            </w:r>
          </w:p>
        </w:tc>
        <w:tc>
          <w:tcPr>
            <w:tcW w:w="1240" w:type="dxa"/>
            <w:tcBorders>
              <w:top w:val="nil"/>
              <w:left w:val="nil"/>
              <w:bottom w:val="single" w:sz="4" w:space="0" w:color="auto"/>
              <w:right w:val="single" w:sz="4" w:space="0" w:color="auto"/>
            </w:tcBorders>
            <w:shd w:val="clear" w:color="auto" w:fill="auto"/>
            <w:vAlign w:val="center"/>
            <w:hideMark/>
          </w:tcPr>
          <w:p w14:paraId="501E229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5.039</w:t>
            </w:r>
          </w:p>
        </w:tc>
        <w:tc>
          <w:tcPr>
            <w:tcW w:w="1560" w:type="dxa"/>
            <w:tcBorders>
              <w:top w:val="nil"/>
              <w:left w:val="nil"/>
              <w:bottom w:val="single" w:sz="4" w:space="0" w:color="auto"/>
              <w:right w:val="single" w:sz="4" w:space="0" w:color="auto"/>
            </w:tcBorders>
            <w:shd w:val="clear" w:color="auto" w:fill="auto"/>
            <w:vAlign w:val="center"/>
            <w:hideMark/>
          </w:tcPr>
          <w:p w14:paraId="2F2106C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0.015</w:t>
            </w:r>
          </w:p>
        </w:tc>
        <w:tc>
          <w:tcPr>
            <w:tcW w:w="860" w:type="dxa"/>
            <w:tcBorders>
              <w:top w:val="nil"/>
              <w:left w:val="nil"/>
              <w:bottom w:val="single" w:sz="4" w:space="0" w:color="auto"/>
              <w:right w:val="single" w:sz="4" w:space="0" w:color="auto"/>
            </w:tcBorders>
            <w:shd w:val="clear" w:color="auto" w:fill="auto"/>
            <w:vAlign w:val="center"/>
            <w:hideMark/>
          </w:tcPr>
          <w:p w14:paraId="210E65B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139.262</w:t>
            </w:r>
          </w:p>
        </w:tc>
      </w:tr>
      <w:tr w:rsidR="007F6BEF" w:rsidRPr="007F6BEF" w14:paraId="3293321E"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F8A85D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123</w:t>
            </w:r>
          </w:p>
        </w:tc>
        <w:tc>
          <w:tcPr>
            <w:tcW w:w="1240" w:type="dxa"/>
            <w:tcBorders>
              <w:top w:val="nil"/>
              <w:left w:val="nil"/>
              <w:bottom w:val="single" w:sz="4" w:space="0" w:color="auto"/>
              <w:right w:val="single" w:sz="4" w:space="0" w:color="auto"/>
            </w:tcBorders>
            <w:shd w:val="clear" w:color="auto" w:fill="auto"/>
            <w:vAlign w:val="center"/>
            <w:hideMark/>
          </w:tcPr>
          <w:p w14:paraId="303EB80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2.878</w:t>
            </w:r>
          </w:p>
        </w:tc>
        <w:tc>
          <w:tcPr>
            <w:tcW w:w="1560" w:type="dxa"/>
            <w:tcBorders>
              <w:top w:val="nil"/>
              <w:left w:val="nil"/>
              <w:bottom w:val="single" w:sz="4" w:space="0" w:color="auto"/>
              <w:right w:val="single" w:sz="4" w:space="0" w:color="auto"/>
            </w:tcBorders>
            <w:shd w:val="clear" w:color="auto" w:fill="auto"/>
            <w:vAlign w:val="center"/>
            <w:hideMark/>
          </w:tcPr>
          <w:p w14:paraId="712662F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0.005</w:t>
            </w:r>
          </w:p>
        </w:tc>
        <w:tc>
          <w:tcPr>
            <w:tcW w:w="860" w:type="dxa"/>
            <w:tcBorders>
              <w:top w:val="nil"/>
              <w:left w:val="nil"/>
              <w:bottom w:val="single" w:sz="4" w:space="0" w:color="auto"/>
              <w:right w:val="single" w:sz="4" w:space="0" w:color="auto"/>
            </w:tcBorders>
            <w:shd w:val="clear" w:color="auto" w:fill="auto"/>
            <w:vAlign w:val="center"/>
            <w:hideMark/>
          </w:tcPr>
          <w:p w14:paraId="68AFA50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133.245</w:t>
            </w:r>
          </w:p>
        </w:tc>
        <w:tc>
          <w:tcPr>
            <w:tcW w:w="640" w:type="dxa"/>
            <w:tcBorders>
              <w:top w:val="nil"/>
              <w:left w:val="nil"/>
              <w:bottom w:val="single" w:sz="4" w:space="0" w:color="auto"/>
              <w:right w:val="single" w:sz="4" w:space="0" w:color="auto"/>
            </w:tcBorders>
            <w:shd w:val="clear" w:color="auto" w:fill="auto"/>
            <w:vAlign w:val="center"/>
            <w:hideMark/>
          </w:tcPr>
          <w:p w14:paraId="355BBF5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169</w:t>
            </w:r>
          </w:p>
        </w:tc>
        <w:tc>
          <w:tcPr>
            <w:tcW w:w="1240" w:type="dxa"/>
            <w:tcBorders>
              <w:top w:val="nil"/>
              <w:left w:val="nil"/>
              <w:bottom w:val="single" w:sz="4" w:space="0" w:color="auto"/>
              <w:right w:val="single" w:sz="4" w:space="0" w:color="auto"/>
            </w:tcBorders>
            <w:shd w:val="clear" w:color="auto" w:fill="auto"/>
            <w:vAlign w:val="center"/>
            <w:hideMark/>
          </w:tcPr>
          <w:p w14:paraId="1BC90BE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5.095</w:t>
            </w:r>
          </w:p>
        </w:tc>
        <w:tc>
          <w:tcPr>
            <w:tcW w:w="1560" w:type="dxa"/>
            <w:tcBorders>
              <w:top w:val="nil"/>
              <w:left w:val="nil"/>
              <w:bottom w:val="single" w:sz="4" w:space="0" w:color="auto"/>
              <w:right w:val="single" w:sz="4" w:space="0" w:color="auto"/>
            </w:tcBorders>
            <w:shd w:val="clear" w:color="auto" w:fill="auto"/>
            <w:vAlign w:val="center"/>
            <w:hideMark/>
          </w:tcPr>
          <w:p w14:paraId="0AD9A05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0.016</w:t>
            </w:r>
          </w:p>
        </w:tc>
        <w:tc>
          <w:tcPr>
            <w:tcW w:w="860" w:type="dxa"/>
            <w:tcBorders>
              <w:top w:val="nil"/>
              <w:left w:val="nil"/>
              <w:bottom w:val="single" w:sz="4" w:space="0" w:color="auto"/>
              <w:right w:val="single" w:sz="4" w:space="0" w:color="auto"/>
            </w:tcBorders>
            <w:shd w:val="clear" w:color="auto" w:fill="auto"/>
            <w:vAlign w:val="center"/>
            <w:hideMark/>
          </w:tcPr>
          <w:p w14:paraId="59E7F44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139.410</w:t>
            </w:r>
          </w:p>
        </w:tc>
      </w:tr>
      <w:tr w:rsidR="007F6BEF" w:rsidRPr="007F6BEF" w14:paraId="2D783464"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3F6791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124</w:t>
            </w:r>
          </w:p>
        </w:tc>
        <w:tc>
          <w:tcPr>
            <w:tcW w:w="1240" w:type="dxa"/>
            <w:tcBorders>
              <w:top w:val="nil"/>
              <w:left w:val="nil"/>
              <w:bottom w:val="single" w:sz="4" w:space="0" w:color="auto"/>
              <w:right w:val="single" w:sz="4" w:space="0" w:color="auto"/>
            </w:tcBorders>
            <w:shd w:val="clear" w:color="auto" w:fill="auto"/>
            <w:vAlign w:val="center"/>
            <w:hideMark/>
          </w:tcPr>
          <w:p w14:paraId="318F8F0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2.919</w:t>
            </w:r>
          </w:p>
        </w:tc>
        <w:tc>
          <w:tcPr>
            <w:tcW w:w="1560" w:type="dxa"/>
            <w:tcBorders>
              <w:top w:val="nil"/>
              <w:left w:val="nil"/>
              <w:bottom w:val="single" w:sz="4" w:space="0" w:color="auto"/>
              <w:right w:val="single" w:sz="4" w:space="0" w:color="auto"/>
            </w:tcBorders>
            <w:shd w:val="clear" w:color="auto" w:fill="auto"/>
            <w:vAlign w:val="center"/>
            <w:hideMark/>
          </w:tcPr>
          <w:p w14:paraId="6B6E605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0.006</w:t>
            </w:r>
          </w:p>
        </w:tc>
        <w:tc>
          <w:tcPr>
            <w:tcW w:w="860" w:type="dxa"/>
            <w:tcBorders>
              <w:top w:val="nil"/>
              <w:left w:val="nil"/>
              <w:bottom w:val="single" w:sz="4" w:space="0" w:color="auto"/>
              <w:right w:val="single" w:sz="4" w:space="0" w:color="auto"/>
            </w:tcBorders>
            <w:shd w:val="clear" w:color="auto" w:fill="auto"/>
            <w:vAlign w:val="center"/>
            <w:hideMark/>
          </w:tcPr>
          <w:p w14:paraId="0474072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133.366</w:t>
            </w:r>
          </w:p>
        </w:tc>
        <w:tc>
          <w:tcPr>
            <w:tcW w:w="640" w:type="dxa"/>
            <w:tcBorders>
              <w:top w:val="nil"/>
              <w:left w:val="nil"/>
              <w:bottom w:val="single" w:sz="4" w:space="0" w:color="auto"/>
              <w:right w:val="single" w:sz="4" w:space="0" w:color="auto"/>
            </w:tcBorders>
            <w:shd w:val="clear" w:color="auto" w:fill="auto"/>
            <w:vAlign w:val="center"/>
            <w:hideMark/>
          </w:tcPr>
          <w:p w14:paraId="72428F7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170</w:t>
            </w:r>
          </w:p>
        </w:tc>
        <w:tc>
          <w:tcPr>
            <w:tcW w:w="1240" w:type="dxa"/>
            <w:tcBorders>
              <w:top w:val="nil"/>
              <w:left w:val="nil"/>
              <w:bottom w:val="single" w:sz="4" w:space="0" w:color="auto"/>
              <w:right w:val="single" w:sz="4" w:space="0" w:color="auto"/>
            </w:tcBorders>
            <w:shd w:val="clear" w:color="auto" w:fill="auto"/>
            <w:vAlign w:val="center"/>
            <w:hideMark/>
          </w:tcPr>
          <w:p w14:paraId="7E86F2E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5.146</w:t>
            </w:r>
          </w:p>
        </w:tc>
        <w:tc>
          <w:tcPr>
            <w:tcW w:w="1560" w:type="dxa"/>
            <w:tcBorders>
              <w:top w:val="nil"/>
              <w:left w:val="nil"/>
              <w:bottom w:val="single" w:sz="4" w:space="0" w:color="auto"/>
              <w:right w:val="single" w:sz="4" w:space="0" w:color="auto"/>
            </w:tcBorders>
            <w:shd w:val="clear" w:color="auto" w:fill="auto"/>
            <w:vAlign w:val="center"/>
            <w:hideMark/>
          </w:tcPr>
          <w:p w14:paraId="1A21F2D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0.016</w:t>
            </w:r>
          </w:p>
        </w:tc>
        <w:tc>
          <w:tcPr>
            <w:tcW w:w="860" w:type="dxa"/>
            <w:tcBorders>
              <w:top w:val="nil"/>
              <w:left w:val="nil"/>
              <w:bottom w:val="single" w:sz="4" w:space="0" w:color="auto"/>
              <w:right w:val="single" w:sz="4" w:space="0" w:color="auto"/>
            </w:tcBorders>
            <w:shd w:val="clear" w:color="auto" w:fill="auto"/>
            <w:vAlign w:val="center"/>
            <w:hideMark/>
          </w:tcPr>
          <w:p w14:paraId="236D26D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139.551</w:t>
            </w:r>
          </w:p>
        </w:tc>
      </w:tr>
      <w:tr w:rsidR="007F6BEF" w:rsidRPr="007F6BEF" w14:paraId="622589A0"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77EA6D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125</w:t>
            </w:r>
          </w:p>
        </w:tc>
        <w:tc>
          <w:tcPr>
            <w:tcW w:w="1240" w:type="dxa"/>
            <w:tcBorders>
              <w:top w:val="nil"/>
              <w:left w:val="nil"/>
              <w:bottom w:val="single" w:sz="4" w:space="0" w:color="auto"/>
              <w:right w:val="single" w:sz="4" w:space="0" w:color="auto"/>
            </w:tcBorders>
            <w:shd w:val="clear" w:color="auto" w:fill="auto"/>
            <w:vAlign w:val="center"/>
            <w:hideMark/>
          </w:tcPr>
          <w:p w14:paraId="50D336A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2.962</w:t>
            </w:r>
          </w:p>
        </w:tc>
        <w:tc>
          <w:tcPr>
            <w:tcW w:w="1560" w:type="dxa"/>
            <w:tcBorders>
              <w:top w:val="nil"/>
              <w:left w:val="nil"/>
              <w:bottom w:val="single" w:sz="4" w:space="0" w:color="auto"/>
              <w:right w:val="single" w:sz="4" w:space="0" w:color="auto"/>
            </w:tcBorders>
            <w:shd w:val="clear" w:color="auto" w:fill="auto"/>
            <w:vAlign w:val="center"/>
            <w:hideMark/>
          </w:tcPr>
          <w:p w14:paraId="51E4BFD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0.006</w:t>
            </w:r>
          </w:p>
        </w:tc>
        <w:tc>
          <w:tcPr>
            <w:tcW w:w="860" w:type="dxa"/>
            <w:tcBorders>
              <w:top w:val="nil"/>
              <w:left w:val="nil"/>
              <w:bottom w:val="single" w:sz="4" w:space="0" w:color="auto"/>
              <w:right w:val="single" w:sz="4" w:space="0" w:color="auto"/>
            </w:tcBorders>
            <w:shd w:val="clear" w:color="auto" w:fill="auto"/>
            <w:vAlign w:val="center"/>
            <w:hideMark/>
          </w:tcPr>
          <w:p w14:paraId="4FA0A22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133.489</w:t>
            </w:r>
          </w:p>
        </w:tc>
        <w:tc>
          <w:tcPr>
            <w:tcW w:w="640" w:type="dxa"/>
            <w:tcBorders>
              <w:top w:val="nil"/>
              <w:left w:val="nil"/>
              <w:bottom w:val="single" w:sz="4" w:space="0" w:color="auto"/>
              <w:right w:val="single" w:sz="4" w:space="0" w:color="auto"/>
            </w:tcBorders>
            <w:shd w:val="clear" w:color="auto" w:fill="auto"/>
            <w:vAlign w:val="center"/>
            <w:hideMark/>
          </w:tcPr>
          <w:p w14:paraId="60788B9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171</w:t>
            </w:r>
          </w:p>
        </w:tc>
        <w:tc>
          <w:tcPr>
            <w:tcW w:w="1240" w:type="dxa"/>
            <w:tcBorders>
              <w:top w:val="nil"/>
              <w:left w:val="nil"/>
              <w:bottom w:val="single" w:sz="4" w:space="0" w:color="auto"/>
              <w:right w:val="single" w:sz="4" w:space="0" w:color="auto"/>
            </w:tcBorders>
            <w:shd w:val="clear" w:color="auto" w:fill="auto"/>
            <w:vAlign w:val="center"/>
            <w:hideMark/>
          </w:tcPr>
          <w:p w14:paraId="0B9074F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5.202</w:t>
            </w:r>
          </w:p>
        </w:tc>
        <w:tc>
          <w:tcPr>
            <w:tcW w:w="1560" w:type="dxa"/>
            <w:tcBorders>
              <w:top w:val="nil"/>
              <w:left w:val="nil"/>
              <w:bottom w:val="single" w:sz="4" w:space="0" w:color="auto"/>
              <w:right w:val="single" w:sz="4" w:space="0" w:color="auto"/>
            </w:tcBorders>
            <w:shd w:val="clear" w:color="auto" w:fill="auto"/>
            <w:vAlign w:val="center"/>
            <w:hideMark/>
          </w:tcPr>
          <w:p w14:paraId="3FE37E9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0.016</w:t>
            </w:r>
          </w:p>
        </w:tc>
        <w:tc>
          <w:tcPr>
            <w:tcW w:w="860" w:type="dxa"/>
            <w:tcBorders>
              <w:top w:val="nil"/>
              <w:left w:val="nil"/>
              <w:bottom w:val="single" w:sz="4" w:space="0" w:color="auto"/>
              <w:right w:val="single" w:sz="4" w:space="0" w:color="auto"/>
            </w:tcBorders>
            <w:shd w:val="clear" w:color="auto" w:fill="auto"/>
            <w:vAlign w:val="center"/>
            <w:hideMark/>
          </w:tcPr>
          <w:p w14:paraId="157C71C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139.699</w:t>
            </w:r>
          </w:p>
        </w:tc>
      </w:tr>
      <w:tr w:rsidR="007F6BEF" w:rsidRPr="007F6BEF" w14:paraId="22E00AAF"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51DB10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126</w:t>
            </w:r>
          </w:p>
        </w:tc>
        <w:tc>
          <w:tcPr>
            <w:tcW w:w="1240" w:type="dxa"/>
            <w:tcBorders>
              <w:top w:val="nil"/>
              <w:left w:val="nil"/>
              <w:bottom w:val="single" w:sz="4" w:space="0" w:color="auto"/>
              <w:right w:val="single" w:sz="4" w:space="0" w:color="auto"/>
            </w:tcBorders>
            <w:shd w:val="clear" w:color="auto" w:fill="auto"/>
            <w:vAlign w:val="center"/>
            <w:hideMark/>
          </w:tcPr>
          <w:p w14:paraId="6F1CC3E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3.004</w:t>
            </w:r>
          </w:p>
        </w:tc>
        <w:tc>
          <w:tcPr>
            <w:tcW w:w="1560" w:type="dxa"/>
            <w:tcBorders>
              <w:top w:val="nil"/>
              <w:left w:val="nil"/>
              <w:bottom w:val="single" w:sz="4" w:space="0" w:color="auto"/>
              <w:right w:val="single" w:sz="4" w:space="0" w:color="auto"/>
            </w:tcBorders>
            <w:shd w:val="clear" w:color="auto" w:fill="auto"/>
            <w:vAlign w:val="center"/>
            <w:hideMark/>
          </w:tcPr>
          <w:p w14:paraId="3D93C8B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0.006</w:t>
            </w:r>
          </w:p>
        </w:tc>
        <w:tc>
          <w:tcPr>
            <w:tcW w:w="860" w:type="dxa"/>
            <w:tcBorders>
              <w:top w:val="nil"/>
              <w:left w:val="nil"/>
              <w:bottom w:val="single" w:sz="4" w:space="0" w:color="auto"/>
              <w:right w:val="single" w:sz="4" w:space="0" w:color="auto"/>
            </w:tcBorders>
            <w:shd w:val="clear" w:color="auto" w:fill="auto"/>
            <w:vAlign w:val="center"/>
            <w:hideMark/>
          </w:tcPr>
          <w:p w14:paraId="6987C1A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133.611</w:t>
            </w:r>
          </w:p>
        </w:tc>
        <w:tc>
          <w:tcPr>
            <w:tcW w:w="640" w:type="dxa"/>
            <w:tcBorders>
              <w:top w:val="nil"/>
              <w:left w:val="nil"/>
              <w:bottom w:val="single" w:sz="4" w:space="0" w:color="auto"/>
              <w:right w:val="single" w:sz="4" w:space="0" w:color="auto"/>
            </w:tcBorders>
            <w:shd w:val="clear" w:color="auto" w:fill="auto"/>
            <w:vAlign w:val="center"/>
            <w:hideMark/>
          </w:tcPr>
          <w:p w14:paraId="181D5E8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172</w:t>
            </w:r>
          </w:p>
        </w:tc>
        <w:tc>
          <w:tcPr>
            <w:tcW w:w="1240" w:type="dxa"/>
            <w:tcBorders>
              <w:top w:val="nil"/>
              <w:left w:val="nil"/>
              <w:bottom w:val="single" w:sz="4" w:space="0" w:color="auto"/>
              <w:right w:val="single" w:sz="4" w:space="0" w:color="auto"/>
            </w:tcBorders>
            <w:shd w:val="clear" w:color="auto" w:fill="auto"/>
            <w:vAlign w:val="center"/>
            <w:hideMark/>
          </w:tcPr>
          <w:p w14:paraId="39C0AE6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5.257</w:t>
            </w:r>
          </w:p>
        </w:tc>
        <w:tc>
          <w:tcPr>
            <w:tcW w:w="1560" w:type="dxa"/>
            <w:tcBorders>
              <w:top w:val="nil"/>
              <w:left w:val="nil"/>
              <w:bottom w:val="single" w:sz="4" w:space="0" w:color="auto"/>
              <w:right w:val="single" w:sz="4" w:space="0" w:color="auto"/>
            </w:tcBorders>
            <w:shd w:val="clear" w:color="auto" w:fill="auto"/>
            <w:vAlign w:val="center"/>
            <w:hideMark/>
          </w:tcPr>
          <w:p w14:paraId="2FF03A5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0.017</w:t>
            </w:r>
          </w:p>
        </w:tc>
        <w:tc>
          <w:tcPr>
            <w:tcW w:w="860" w:type="dxa"/>
            <w:tcBorders>
              <w:top w:val="nil"/>
              <w:left w:val="nil"/>
              <w:bottom w:val="single" w:sz="4" w:space="0" w:color="auto"/>
              <w:right w:val="single" w:sz="4" w:space="0" w:color="auto"/>
            </w:tcBorders>
            <w:shd w:val="clear" w:color="auto" w:fill="auto"/>
            <w:vAlign w:val="center"/>
            <w:hideMark/>
          </w:tcPr>
          <w:p w14:paraId="2DFB75B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139.846</w:t>
            </w:r>
          </w:p>
        </w:tc>
      </w:tr>
      <w:tr w:rsidR="007F6BEF" w:rsidRPr="007F6BEF" w14:paraId="1906AA05"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806923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127</w:t>
            </w:r>
          </w:p>
        </w:tc>
        <w:tc>
          <w:tcPr>
            <w:tcW w:w="1240" w:type="dxa"/>
            <w:tcBorders>
              <w:top w:val="nil"/>
              <w:left w:val="nil"/>
              <w:bottom w:val="single" w:sz="4" w:space="0" w:color="auto"/>
              <w:right w:val="single" w:sz="4" w:space="0" w:color="auto"/>
            </w:tcBorders>
            <w:shd w:val="clear" w:color="auto" w:fill="auto"/>
            <w:vAlign w:val="center"/>
            <w:hideMark/>
          </w:tcPr>
          <w:p w14:paraId="7F2371F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3.047</w:t>
            </w:r>
          </w:p>
        </w:tc>
        <w:tc>
          <w:tcPr>
            <w:tcW w:w="1560" w:type="dxa"/>
            <w:tcBorders>
              <w:top w:val="nil"/>
              <w:left w:val="nil"/>
              <w:bottom w:val="single" w:sz="4" w:space="0" w:color="auto"/>
              <w:right w:val="single" w:sz="4" w:space="0" w:color="auto"/>
            </w:tcBorders>
            <w:shd w:val="clear" w:color="auto" w:fill="auto"/>
            <w:vAlign w:val="center"/>
            <w:hideMark/>
          </w:tcPr>
          <w:p w14:paraId="0DD7D67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0.006</w:t>
            </w:r>
          </w:p>
        </w:tc>
        <w:tc>
          <w:tcPr>
            <w:tcW w:w="860" w:type="dxa"/>
            <w:tcBorders>
              <w:top w:val="nil"/>
              <w:left w:val="nil"/>
              <w:bottom w:val="single" w:sz="4" w:space="0" w:color="auto"/>
              <w:right w:val="single" w:sz="4" w:space="0" w:color="auto"/>
            </w:tcBorders>
            <w:shd w:val="clear" w:color="auto" w:fill="auto"/>
            <w:vAlign w:val="center"/>
            <w:hideMark/>
          </w:tcPr>
          <w:p w14:paraId="2C4C577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133.735</w:t>
            </w:r>
          </w:p>
        </w:tc>
        <w:tc>
          <w:tcPr>
            <w:tcW w:w="640" w:type="dxa"/>
            <w:tcBorders>
              <w:top w:val="nil"/>
              <w:left w:val="nil"/>
              <w:bottom w:val="single" w:sz="4" w:space="0" w:color="auto"/>
              <w:right w:val="single" w:sz="4" w:space="0" w:color="auto"/>
            </w:tcBorders>
            <w:shd w:val="clear" w:color="auto" w:fill="auto"/>
            <w:vAlign w:val="center"/>
            <w:hideMark/>
          </w:tcPr>
          <w:p w14:paraId="07C388A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173</w:t>
            </w:r>
          </w:p>
        </w:tc>
        <w:tc>
          <w:tcPr>
            <w:tcW w:w="1240" w:type="dxa"/>
            <w:tcBorders>
              <w:top w:val="nil"/>
              <w:left w:val="nil"/>
              <w:bottom w:val="single" w:sz="4" w:space="0" w:color="auto"/>
              <w:right w:val="single" w:sz="4" w:space="0" w:color="auto"/>
            </w:tcBorders>
            <w:shd w:val="clear" w:color="auto" w:fill="auto"/>
            <w:vAlign w:val="center"/>
            <w:hideMark/>
          </w:tcPr>
          <w:p w14:paraId="735F540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5.314</w:t>
            </w:r>
          </w:p>
        </w:tc>
        <w:tc>
          <w:tcPr>
            <w:tcW w:w="1560" w:type="dxa"/>
            <w:tcBorders>
              <w:top w:val="nil"/>
              <w:left w:val="nil"/>
              <w:bottom w:val="single" w:sz="4" w:space="0" w:color="auto"/>
              <w:right w:val="single" w:sz="4" w:space="0" w:color="auto"/>
            </w:tcBorders>
            <w:shd w:val="clear" w:color="auto" w:fill="auto"/>
            <w:vAlign w:val="center"/>
            <w:hideMark/>
          </w:tcPr>
          <w:p w14:paraId="2B26673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0.017</w:t>
            </w:r>
          </w:p>
        </w:tc>
        <w:tc>
          <w:tcPr>
            <w:tcW w:w="860" w:type="dxa"/>
            <w:tcBorders>
              <w:top w:val="nil"/>
              <w:left w:val="nil"/>
              <w:bottom w:val="single" w:sz="4" w:space="0" w:color="auto"/>
              <w:right w:val="single" w:sz="4" w:space="0" w:color="auto"/>
            </w:tcBorders>
            <w:shd w:val="clear" w:color="auto" w:fill="auto"/>
            <w:vAlign w:val="center"/>
            <w:hideMark/>
          </w:tcPr>
          <w:p w14:paraId="7B52229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139.996</w:t>
            </w:r>
          </w:p>
        </w:tc>
      </w:tr>
      <w:tr w:rsidR="007F6BEF" w:rsidRPr="007F6BEF" w14:paraId="19B5564C" w14:textId="77777777" w:rsidTr="007F6BEF">
        <w:trPr>
          <w:trHeight w:val="450"/>
        </w:trPr>
        <w:tc>
          <w:tcPr>
            <w:tcW w:w="6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E162941"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lastRenderedPageBreak/>
              <w:t>Mes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3395617"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Transversal (%)</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9A88207"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Escalonamiento (cm)</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911FEF"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IRI final (cm/km)</w:t>
            </w:r>
          </w:p>
        </w:tc>
        <w:tc>
          <w:tcPr>
            <w:tcW w:w="6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A82E20D"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Mes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A26D87A"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Transversal (%)</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F4B8C4C"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Escalonamiento (cm)</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052207D" w14:textId="77777777" w:rsidR="007F6BEF" w:rsidRPr="007F6BEF" w:rsidRDefault="007F6BEF" w:rsidP="007F6BEF">
            <w:pPr>
              <w:spacing w:after="0" w:line="240" w:lineRule="auto"/>
              <w:jc w:val="center"/>
              <w:rPr>
                <w:rFonts w:ascii="Arial Narrow" w:eastAsia="Times New Roman" w:hAnsi="Arial Narrow" w:cs="Calibri"/>
                <w:b/>
                <w:bCs/>
                <w:color w:val="000000"/>
                <w:sz w:val="16"/>
                <w:szCs w:val="16"/>
                <w:lang w:eastAsia="es-419"/>
              </w:rPr>
            </w:pPr>
            <w:r w:rsidRPr="007F6BEF">
              <w:rPr>
                <w:rFonts w:ascii="Arial Narrow" w:eastAsia="Times New Roman" w:hAnsi="Arial Narrow" w:cs="Calibri"/>
                <w:b/>
                <w:bCs/>
                <w:color w:val="000000"/>
                <w:sz w:val="16"/>
                <w:szCs w:val="16"/>
                <w:lang w:eastAsia="es-419"/>
              </w:rPr>
              <w:t>IRI final (cm/km)</w:t>
            </w:r>
          </w:p>
        </w:tc>
      </w:tr>
      <w:tr w:rsidR="007F6BEF" w:rsidRPr="007F6BEF" w14:paraId="129A9296" w14:textId="77777777" w:rsidTr="007F6BEF">
        <w:trPr>
          <w:trHeight w:val="450"/>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5CBC50E3"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3F7805E8"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A876F44"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38C489AD"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14:paraId="66E282FE"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1AC83F9D"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F3D2EBF"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39371E84" w14:textId="77777777" w:rsidR="007F6BEF" w:rsidRPr="007F6BEF" w:rsidRDefault="007F6BEF" w:rsidP="007F6BEF">
            <w:pPr>
              <w:spacing w:after="0" w:line="240" w:lineRule="auto"/>
              <w:rPr>
                <w:rFonts w:ascii="Arial Narrow" w:eastAsia="Times New Roman" w:hAnsi="Arial Narrow" w:cs="Calibri"/>
                <w:b/>
                <w:bCs/>
                <w:color w:val="000000"/>
                <w:sz w:val="16"/>
                <w:szCs w:val="16"/>
                <w:lang w:eastAsia="es-419"/>
              </w:rPr>
            </w:pPr>
          </w:p>
        </w:tc>
      </w:tr>
      <w:tr w:rsidR="007F6BEF" w:rsidRPr="007F6BEF" w14:paraId="10CF2F42"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EF635C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174</w:t>
            </w:r>
          </w:p>
        </w:tc>
        <w:tc>
          <w:tcPr>
            <w:tcW w:w="1240" w:type="dxa"/>
            <w:tcBorders>
              <w:top w:val="nil"/>
              <w:left w:val="nil"/>
              <w:bottom w:val="single" w:sz="4" w:space="0" w:color="auto"/>
              <w:right w:val="single" w:sz="4" w:space="0" w:color="auto"/>
            </w:tcBorders>
            <w:shd w:val="clear" w:color="auto" w:fill="auto"/>
            <w:vAlign w:val="center"/>
            <w:hideMark/>
          </w:tcPr>
          <w:p w14:paraId="567A9A8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5.369</w:t>
            </w:r>
          </w:p>
        </w:tc>
        <w:tc>
          <w:tcPr>
            <w:tcW w:w="1560" w:type="dxa"/>
            <w:tcBorders>
              <w:top w:val="nil"/>
              <w:left w:val="nil"/>
              <w:bottom w:val="single" w:sz="4" w:space="0" w:color="auto"/>
              <w:right w:val="single" w:sz="4" w:space="0" w:color="auto"/>
            </w:tcBorders>
            <w:shd w:val="clear" w:color="auto" w:fill="auto"/>
            <w:vAlign w:val="center"/>
            <w:hideMark/>
          </w:tcPr>
          <w:p w14:paraId="388697C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0.017</w:t>
            </w:r>
          </w:p>
        </w:tc>
        <w:tc>
          <w:tcPr>
            <w:tcW w:w="860" w:type="dxa"/>
            <w:tcBorders>
              <w:top w:val="nil"/>
              <w:left w:val="nil"/>
              <w:bottom w:val="single" w:sz="4" w:space="0" w:color="auto"/>
              <w:right w:val="single" w:sz="4" w:space="0" w:color="auto"/>
            </w:tcBorders>
            <w:shd w:val="clear" w:color="auto" w:fill="auto"/>
            <w:vAlign w:val="center"/>
            <w:hideMark/>
          </w:tcPr>
          <w:p w14:paraId="1E78FD9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140.143</w:t>
            </w:r>
          </w:p>
        </w:tc>
        <w:tc>
          <w:tcPr>
            <w:tcW w:w="640" w:type="dxa"/>
            <w:tcBorders>
              <w:top w:val="nil"/>
              <w:left w:val="nil"/>
              <w:bottom w:val="single" w:sz="4" w:space="0" w:color="auto"/>
              <w:right w:val="single" w:sz="4" w:space="0" w:color="auto"/>
            </w:tcBorders>
            <w:shd w:val="clear" w:color="auto" w:fill="auto"/>
            <w:vAlign w:val="center"/>
            <w:hideMark/>
          </w:tcPr>
          <w:p w14:paraId="22A4627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208</w:t>
            </w:r>
          </w:p>
        </w:tc>
        <w:tc>
          <w:tcPr>
            <w:tcW w:w="1240" w:type="dxa"/>
            <w:tcBorders>
              <w:top w:val="nil"/>
              <w:left w:val="nil"/>
              <w:bottom w:val="single" w:sz="4" w:space="0" w:color="auto"/>
              <w:right w:val="single" w:sz="4" w:space="0" w:color="auto"/>
            </w:tcBorders>
            <w:shd w:val="clear" w:color="auto" w:fill="auto"/>
            <w:vAlign w:val="center"/>
            <w:hideMark/>
          </w:tcPr>
          <w:p w14:paraId="1762515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7.454</w:t>
            </w:r>
          </w:p>
        </w:tc>
        <w:tc>
          <w:tcPr>
            <w:tcW w:w="1560" w:type="dxa"/>
            <w:tcBorders>
              <w:top w:val="nil"/>
              <w:left w:val="nil"/>
              <w:bottom w:val="single" w:sz="4" w:space="0" w:color="auto"/>
              <w:right w:val="single" w:sz="4" w:space="0" w:color="auto"/>
            </w:tcBorders>
            <w:shd w:val="clear" w:color="auto" w:fill="auto"/>
            <w:vAlign w:val="center"/>
            <w:hideMark/>
          </w:tcPr>
          <w:p w14:paraId="31D63AF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0.032</w:t>
            </w:r>
          </w:p>
        </w:tc>
        <w:tc>
          <w:tcPr>
            <w:tcW w:w="860" w:type="dxa"/>
            <w:tcBorders>
              <w:top w:val="nil"/>
              <w:left w:val="nil"/>
              <w:bottom w:val="single" w:sz="4" w:space="0" w:color="auto"/>
              <w:right w:val="single" w:sz="4" w:space="0" w:color="auto"/>
            </w:tcBorders>
            <w:shd w:val="clear" w:color="auto" w:fill="auto"/>
            <w:vAlign w:val="center"/>
            <w:hideMark/>
          </w:tcPr>
          <w:p w14:paraId="02A1B5F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145.492</w:t>
            </w:r>
          </w:p>
        </w:tc>
      </w:tr>
      <w:tr w:rsidR="007F6BEF" w:rsidRPr="007F6BEF" w14:paraId="4C76B7BE"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754BEF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175</w:t>
            </w:r>
          </w:p>
        </w:tc>
        <w:tc>
          <w:tcPr>
            <w:tcW w:w="1240" w:type="dxa"/>
            <w:tcBorders>
              <w:top w:val="nil"/>
              <w:left w:val="nil"/>
              <w:bottom w:val="single" w:sz="4" w:space="0" w:color="auto"/>
              <w:right w:val="single" w:sz="4" w:space="0" w:color="auto"/>
            </w:tcBorders>
            <w:shd w:val="clear" w:color="auto" w:fill="auto"/>
            <w:vAlign w:val="center"/>
            <w:hideMark/>
          </w:tcPr>
          <w:p w14:paraId="092FA96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5.427</w:t>
            </w:r>
          </w:p>
        </w:tc>
        <w:tc>
          <w:tcPr>
            <w:tcW w:w="1560" w:type="dxa"/>
            <w:tcBorders>
              <w:top w:val="nil"/>
              <w:left w:val="nil"/>
              <w:bottom w:val="single" w:sz="4" w:space="0" w:color="auto"/>
              <w:right w:val="single" w:sz="4" w:space="0" w:color="auto"/>
            </w:tcBorders>
            <w:shd w:val="clear" w:color="auto" w:fill="auto"/>
            <w:vAlign w:val="center"/>
            <w:hideMark/>
          </w:tcPr>
          <w:p w14:paraId="0481D45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0.018</w:t>
            </w:r>
          </w:p>
        </w:tc>
        <w:tc>
          <w:tcPr>
            <w:tcW w:w="860" w:type="dxa"/>
            <w:tcBorders>
              <w:top w:val="nil"/>
              <w:left w:val="nil"/>
              <w:bottom w:val="single" w:sz="4" w:space="0" w:color="auto"/>
              <w:right w:val="single" w:sz="4" w:space="0" w:color="auto"/>
            </w:tcBorders>
            <w:shd w:val="clear" w:color="auto" w:fill="auto"/>
            <w:vAlign w:val="center"/>
            <w:hideMark/>
          </w:tcPr>
          <w:p w14:paraId="03BCE3B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140.293</w:t>
            </w:r>
          </w:p>
        </w:tc>
        <w:tc>
          <w:tcPr>
            <w:tcW w:w="640" w:type="dxa"/>
            <w:tcBorders>
              <w:top w:val="nil"/>
              <w:left w:val="nil"/>
              <w:bottom w:val="single" w:sz="4" w:space="0" w:color="auto"/>
              <w:right w:val="single" w:sz="4" w:space="0" w:color="auto"/>
            </w:tcBorders>
            <w:shd w:val="clear" w:color="auto" w:fill="auto"/>
            <w:vAlign w:val="center"/>
            <w:hideMark/>
          </w:tcPr>
          <w:p w14:paraId="00793EA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209</w:t>
            </w:r>
          </w:p>
        </w:tc>
        <w:tc>
          <w:tcPr>
            <w:tcW w:w="1240" w:type="dxa"/>
            <w:tcBorders>
              <w:top w:val="nil"/>
              <w:left w:val="nil"/>
              <w:bottom w:val="single" w:sz="4" w:space="0" w:color="auto"/>
              <w:right w:val="single" w:sz="4" w:space="0" w:color="auto"/>
            </w:tcBorders>
            <w:shd w:val="clear" w:color="auto" w:fill="auto"/>
            <w:vAlign w:val="center"/>
            <w:hideMark/>
          </w:tcPr>
          <w:p w14:paraId="4665253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7.522</w:t>
            </w:r>
          </w:p>
        </w:tc>
        <w:tc>
          <w:tcPr>
            <w:tcW w:w="1560" w:type="dxa"/>
            <w:tcBorders>
              <w:top w:val="nil"/>
              <w:left w:val="nil"/>
              <w:bottom w:val="single" w:sz="4" w:space="0" w:color="auto"/>
              <w:right w:val="single" w:sz="4" w:space="0" w:color="auto"/>
            </w:tcBorders>
            <w:shd w:val="clear" w:color="auto" w:fill="auto"/>
            <w:vAlign w:val="center"/>
            <w:hideMark/>
          </w:tcPr>
          <w:p w14:paraId="3152AB8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0.032</w:t>
            </w:r>
          </w:p>
        </w:tc>
        <w:tc>
          <w:tcPr>
            <w:tcW w:w="860" w:type="dxa"/>
            <w:tcBorders>
              <w:top w:val="nil"/>
              <w:left w:val="nil"/>
              <w:bottom w:val="single" w:sz="4" w:space="0" w:color="auto"/>
              <w:right w:val="single" w:sz="4" w:space="0" w:color="auto"/>
            </w:tcBorders>
            <w:shd w:val="clear" w:color="auto" w:fill="auto"/>
            <w:vAlign w:val="center"/>
            <w:hideMark/>
          </w:tcPr>
          <w:p w14:paraId="4B8BC7A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145.659</w:t>
            </w:r>
          </w:p>
        </w:tc>
      </w:tr>
      <w:tr w:rsidR="007F6BEF" w:rsidRPr="007F6BEF" w14:paraId="1A738CB3"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173D3B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176</w:t>
            </w:r>
          </w:p>
        </w:tc>
        <w:tc>
          <w:tcPr>
            <w:tcW w:w="1240" w:type="dxa"/>
            <w:tcBorders>
              <w:top w:val="nil"/>
              <w:left w:val="nil"/>
              <w:bottom w:val="single" w:sz="4" w:space="0" w:color="auto"/>
              <w:right w:val="single" w:sz="4" w:space="0" w:color="auto"/>
            </w:tcBorders>
            <w:shd w:val="clear" w:color="auto" w:fill="auto"/>
            <w:vAlign w:val="center"/>
            <w:hideMark/>
          </w:tcPr>
          <w:p w14:paraId="538D9ED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5.484</w:t>
            </w:r>
          </w:p>
        </w:tc>
        <w:tc>
          <w:tcPr>
            <w:tcW w:w="1560" w:type="dxa"/>
            <w:tcBorders>
              <w:top w:val="nil"/>
              <w:left w:val="nil"/>
              <w:bottom w:val="single" w:sz="4" w:space="0" w:color="auto"/>
              <w:right w:val="single" w:sz="4" w:space="0" w:color="auto"/>
            </w:tcBorders>
            <w:shd w:val="clear" w:color="auto" w:fill="auto"/>
            <w:vAlign w:val="center"/>
            <w:hideMark/>
          </w:tcPr>
          <w:p w14:paraId="7B149BD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0.018</w:t>
            </w:r>
          </w:p>
        </w:tc>
        <w:tc>
          <w:tcPr>
            <w:tcW w:w="860" w:type="dxa"/>
            <w:tcBorders>
              <w:top w:val="nil"/>
              <w:left w:val="nil"/>
              <w:bottom w:val="single" w:sz="4" w:space="0" w:color="auto"/>
              <w:right w:val="single" w:sz="4" w:space="0" w:color="auto"/>
            </w:tcBorders>
            <w:shd w:val="clear" w:color="auto" w:fill="auto"/>
            <w:vAlign w:val="center"/>
            <w:hideMark/>
          </w:tcPr>
          <w:p w14:paraId="60AC643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140.444</w:t>
            </w:r>
          </w:p>
        </w:tc>
        <w:tc>
          <w:tcPr>
            <w:tcW w:w="640" w:type="dxa"/>
            <w:tcBorders>
              <w:top w:val="nil"/>
              <w:left w:val="nil"/>
              <w:bottom w:val="single" w:sz="4" w:space="0" w:color="auto"/>
              <w:right w:val="single" w:sz="4" w:space="0" w:color="auto"/>
            </w:tcBorders>
            <w:shd w:val="clear" w:color="auto" w:fill="auto"/>
            <w:vAlign w:val="center"/>
            <w:hideMark/>
          </w:tcPr>
          <w:p w14:paraId="508CB63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210</w:t>
            </w:r>
          </w:p>
        </w:tc>
        <w:tc>
          <w:tcPr>
            <w:tcW w:w="1240" w:type="dxa"/>
            <w:tcBorders>
              <w:top w:val="nil"/>
              <w:left w:val="nil"/>
              <w:bottom w:val="single" w:sz="4" w:space="0" w:color="auto"/>
              <w:right w:val="single" w:sz="4" w:space="0" w:color="auto"/>
            </w:tcBorders>
            <w:shd w:val="clear" w:color="auto" w:fill="auto"/>
            <w:vAlign w:val="center"/>
            <w:hideMark/>
          </w:tcPr>
          <w:p w14:paraId="4136627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7.588</w:t>
            </w:r>
          </w:p>
        </w:tc>
        <w:tc>
          <w:tcPr>
            <w:tcW w:w="1560" w:type="dxa"/>
            <w:tcBorders>
              <w:top w:val="nil"/>
              <w:left w:val="nil"/>
              <w:bottom w:val="single" w:sz="4" w:space="0" w:color="auto"/>
              <w:right w:val="single" w:sz="4" w:space="0" w:color="auto"/>
            </w:tcBorders>
            <w:shd w:val="clear" w:color="auto" w:fill="auto"/>
            <w:vAlign w:val="center"/>
            <w:hideMark/>
          </w:tcPr>
          <w:p w14:paraId="5E6B97C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0.033</w:t>
            </w:r>
          </w:p>
        </w:tc>
        <w:tc>
          <w:tcPr>
            <w:tcW w:w="860" w:type="dxa"/>
            <w:tcBorders>
              <w:top w:val="nil"/>
              <w:left w:val="nil"/>
              <w:bottom w:val="single" w:sz="4" w:space="0" w:color="auto"/>
              <w:right w:val="single" w:sz="4" w:space="0" w:color="auto"/>
            </w:tcBorders>
            <w:shd w:val="clear" w:color="auto" w:fill="auto"/>
            <w:vAlign w:val="center"/>
            <w:hideMark/>
          </w:tcPr>
          <w:p w14:paraId="60AAFB3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145.824</w:t>
            </w:r>
          </w:p>
        </w:tc>
      </w:tr>
      <w:tr w:rsidR="007F6BEF" w:rsidRPr="007F6BEF" w14:paraId="1CBB8C4C"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DE9793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177</w:t>
            </w:r>
          </w:p>
        </w:tc>
        <w:tc>
          <w:tcPr>
            <w:tcW w:w="1240" w:type="dxa"/>
            <w:tcBorders>
              <w:top w:val="nil"/>
              <w:left w:val="nil"/>
              <w:bottom w:val="single" w:sz="4" w:space="0" w:color="auto"/>
              <w:right w:val="single" w:sz="4" w:space="0" w:color="auto"/>
            </w:tcBorders>
            <w:shd w:val="clear" w:color="auto" w:fill="auto"/>
            <w:vAlign w:val="center"/>
            <w:hideMark/>
          </w:tcPr>
          <w:p w14:paraId="60DBB95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5.540</w:t>
            </w:r>
          </w:p>
        </w:tc>
        <w:tc>
          <w:tcPr>
            <w:tcW w:w="1560" w:type="dxa"/>
            <w:tcBorders>
              <w:top w:val="nil"/>
              <w:left w:val="nil"/>
              <w:bottom w:val="single" w:sz="4" w:space="0" w:color="auto"/>
              <w:right w:val="single" w:sz="4" w:space="0" w:color="auto"/>
            </w:tcBorders>
            <w:shd w:val="clear" w:color="auto" w:fill="auto"/>
            <w:vAlign w:val="center"/>
            <w:hideMark/>
          </w:tcPr>
          <w:p w14:paraId="6862760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0.018</w:t>
            </w:r>
          </w:p>
        </w:tc>
        <w:tc>
          <w:tcPr>
            <w:tcW w:w="860" w:type="dxa"/>
            <w:tcBorders>
              <w:top w:val="nil"/>
              <w:left w:val="nil"/>
              <w:bottom w:val="single" w:sz="4" w:space="0" w:color="auto"/>
              <w:right w:val="single" w:sz="4" w:space="0" w:color="auto"/>
            </w:tcBorders>
            <w:shd w:val="clear" w:color="auto" w:fill="auto"/>
            <w:vAlign w:val="center"/>
            <w:hideMark/>
          </w:tcPr>
          <w:p w14:paraId="2456DD8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140.593</w:t>
            </w:r>
          </w:p>
        </w:tc>
        <w:tc>
          <w:tcPr>
            <w:tcW w:w="640" w:type="dxa"/>
            <w:tcBorders>
              <w:top w:val="nil"/>
              <w:left w:val="nil"/>
              <w:bottom w:val="single" w:sz="4" w:space="0" w:color="auto"/>
              <w:right w:val="single" w:sz="4" w:space="0" w:color="auto"/>
            </w:tcBorders>
            <w:shd w:val="clear" w:color="auto" w:fill="auto"/>
            <w:vAlign w:val="center"/>
            <w:hideMark/>
          </w:tcPr>
          <w:p w14:paraId="337E89D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211</w:t>
            </w:r>
          </w:p>
        </w:tc>
        <w:tc>
          <w:tcPr>
            <w:tcW w:w="1240" w:type="dxa"/>
            <w:tcBorders>
              <w:top w:val="nil"/>
              <w:left w:val="nil"/>
              <w:bottom w:val="single" w:sz="4" w:space="0" w:color="auto"/>
              <w:right w:val="single" w:sz="4" w:space="0" w:color="auto"/>
            </w:tcBorders>
            <w:shd w:val="clear" w:color="auto" w:fill="auto"/>
            <w:vAlign w:val="center"/>
            <w:hideMark/>
          </w:tcPr>
          <w:p w14:paraId="187A131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7.656</w:t>
            </w:r>
          </w:p>
        </w:tc>
        <w:tc>
          <w:tcPr>
            <w:tcW w:w="1560" w:type="dxa"/>
            <w:tcBorders>
              <w:top w:val="nil"/>
              <w:left w:val="nil"/>
              <w:bottom w:val="single" w:sz="4" w:space="0" w:color="auto"/>
              <w:right w:val="single" w:sz="4" w:space="0" w:color="auto"/>
            </w:tcBorders>
            <w:shd w:val="clear" w:color="auto" w:fill="auto"/>
            <w:vAlign w:val="center"/>
            <w:hideMark/>
          </w:tcPr>
          <w:p w14:paraId="1E3AE5A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0.034</w:t>
            </w:r>
          </w:p>
        </w:tc>
        <w:tc>
          <w:tcPr>
            <w:tcW w:w="860" w:type="dxa"/>
            <w:tcBorders>
              <w:top w:val="nil"/>
              <w:left w:val="nil"/>
              <w:bottom w:val="single" w:sz="4" w:space="0" w:color="auto"/>
              <w:right w:val="single" w:sz="4" w:space="0" w:color="auto"/>
            </w:tcBorders>
            <w:shd w:val="clear" w:color="auto" w:fill="auto"/>
            <w:vAlign w:val="center"/>
            <w:hideMark/>
          </w:tcPr>
          <w:p w14:paraId="5488BCB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145.992</w:t>
            </w:r>
          </w:p>
        </w:tc>
      </w:tr>
      <w:tr w:rsidR="007F6BEF" w:rsidRPr="007F6BEF" w14:paraId="137E927D"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20209B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178</w:t>
            </w:r>
          </w:p>
        </w:tc>
        <w:tc>
          <w:tcPr>
            <w:tcW w:w="1240" w:type="dxa"/>
            <w:tcBorders>
              <w:top w:val="nil"/>
              <w:left w:val="nil"/>
              <w:bottom w:val="single" w:sz="4" w:space="0" w:color="auto"/>
              <w:right w:val="single" w:sz="4" w:space="0" w:color="auto"/>
            </w:tcBorders>
            <w:shd w:val="clear" w:color="auto" w:fill="auto"/>
            <w:vAlign w:val="center"/>
            <w:hideMark/>
          </w:tcPr>
          <w:p w14:paraId="033B7D9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5.598</w:t>
            </w:r>
          </w:p>
        </w:tc>
        <w:tc>
          <w:tcPr>
            <w:tcW w:w="1560" w:type="dxa"/>
            <w:tcBorders>
              <w:top w:val="nil"/>
              <w:left w:val="nil"/>
              <w:bottom w:val="single" w:sz="4" w:space="0" w:color="auto"/>
              <w:right w:val="single" w:sz="4" w:space="0" w:color="auto"/>
            </w:tcBorders>
            <w:shd w:val="clear" w:color="auto" w:fill="auto"/>
            <w:vAlign w:val="center"/>
            <w:hideMark/>
          </w:tcPr>
          <w:p w14:paraId="1C4E922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0.019</w:t>
            </w:r>
          </w:p>
        </w:tc>
        <w:tc>
          <w:tcPr>
            <w:tcW w:w="860" w:type="dxa"/>
            <w:tcBorders>
              <w:top w:val="nil"/>
              <w:left w:val="nil"/>
              <w:bottom w:val="single" w:sz="4" w:space="0" w:color="auto"/>
              <w:right w:val="single" w:sz="4" w:space="0" w:color="auto"/>
            </w:tcBorders>
            <w:shd w:val="clear" w:color="auto" w:fill="auto"/>
            <w:vAlign w:val="center"/>
            <w:hideMark/>
          </w:tcPr>
          <w:p w14:paraId="0D48C84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140.744</w:t>
            </w:r>
          </w:p>
        </w:tc>
        <w:tc>
          <w:tcPr>
            <w:tcW w:w="640" w:type="dxa"/>
            <w:tcBorders>
              <w:top w:val="nil"/>
              <w:left w:val="nil"/>
              <w:bottom w:val="single" w:sz="4" w:space="0" w:color="auto"/>
              <w:right w:val="single" w:sz="4" w:space="0" w:color="auto"/>
            </w:tcBorders>
            <w:shd w:val="clear" w:color="auto" w:fill="auto"/>
            <w:vAlign w:val="center"/>
            <w:hideMark/>
          </w:tcPr>
          <w:p w14:paraId="3C37C61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212</w:t>
            </w:r>
          </w:p>
        </w:tc>
        <w:tc>
          <w:tcPr>
            <w:tcW w:w="1240" w:type="dxa"/>
            <w:tcBorders>
              <w:top w:val="nil"/>
              <w:left w:val="nil"/>
              <w:bottom w:val="single" w:sz="4" w:space="0" w:color="auto"/>
              <w:right w:val="single" w:sz="4" w:space="0" w:color="auto"/>
            </w:tcBorders>
            <w:shd w:val="clear" w:color="auto" w:fill="auto"/>
            <w:vAlign w:val="center"/>
            <w:hideMark/>
          </w:tcPr>
          <w:p w14:paraId="42B78E6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7.724</w:t>
            </w:r>
          </w:p>
        </w:tc>
        <w:tc>
          <w:tcPr>
            <w:tcW w:w="1560" w:type="dxa"/>
            <w:tcBorders>
              <w:top w:val="nil"/>
              <w:left w:val="nil"/>
              <w:bottom w:val="single" w:sz="4" w:space="0" w:color="auto"/>
              <w:right w:val="single" w:sz="4" w:space="0" w:color="auto"/>
            </w:tcBorders>
            <w:shd w:val="clear" w:color="auto" w:fill="auto"/>
            <w:vAlign w:val="center"/>
            <w:hideMark/>
          </w:tcPr>
          <w:p w14:paraId="16DF507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0.034</w:t>
            </w:r>
          </w:p>
        </w:tc>
        <w:tc>
          <w:tcPr>
            <w:tcW w:w="860" w:type="dxa"/>
            <w:tcBorders>
              <w:top w:val="nil"/>
              <w:left w:val="nil"/>
              <w:bottom w:val="single" w:sz="4" w:space="0" w:color="auto"/>
              <w:right w:val="single" w:sz="4" w:space="0" w:color="auto"/>
            </w:tcBorders>
            <w:shd w:val="clear" w:color="auto" w:fill="auto"/>
            <w:vAlign w:val="center"/>
            <w:hideMark/>
          </w:tcPr>
          <w:p w14:paraId="101F153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146.160</w:t>
            </w:r>
          </w:p>
        </w:tc>
      </w:tr>
      <w:tr w:rsidR="007F6BEF" w:rsidRPr="007F6BEF" w14:paraId="08211498"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9C68A4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179</w:t>
            </w:r>
          </w:p>
        </w:tc>
        <w:tc>
          <w:tcPr>
            <w:tcW w:w="1240" w:type="dxa"/>
            <w:tcBorders>
              <w:top w:val="nil"/>
              <w:left w:val="nil"/>
              <w:bottom w:val="single" w:sz="4" w:space="0" w:color="auto"/>
              <w:right w:val="single" w:sz="4" w:space="0" w:color="auto"/>
            </w:tcBorders>
            <w:shd w:val="clear" w:color="auto" w:fill="auto"/>
            <w:vAlign w:val="center"/>
            <w:hideMark/>
          </w:tcPr>
          <w:p w14:paraId="50B3502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5.655</w:t>
            </w:r>
          </w:p>
        </w:tc>
        <w:tc>
          <w:tcPr>
            <w:tcW w:w="1560" w:type="dxa"/>
            <w:tcBorders>
              <w:top w:val="nil"/>
              <w:left w:val="nil"/>
              <w:bottom w:val="single" w:sz="4" w:space="0" w:color="auto"/>
              <w:right w:val="single" w:sz="4" w:space="0" w:color="auto"/>
            </w:tcBorders>
            <w:shd w:val="clear" w:color="auto" w:fill="auto"/>
            <w:vAlign w:val="center"/>
            <w:hideMark/>
          </w:tcPr>
          <w:p w14:paraId="0A1604E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0.019</w:t>
            </w:r>
          </w:p>
        </w:tc>
        <w:tc>
          <w:tcPr>
            <w:tcW w:w="860" w:type="dxa"/>
            <w:tcBorders>
              <w:top w:val="nil"/>
              <w:left w:val="nil"/>
              <w:bottom w:val="single" w:sz="4" w:space="0" w:color="auto"/>
              <w:right w:val="single" w:sz="4" w:space="0" w:color="auto"/>
            </w:tcBorders>
            <w:shd w:val="clear" w:color="auto" w:fill="auto"/>
            <w:vAlign w:val="center"/>
            <w:hideMark/>
          </w:tcPr>
          <w:p w14:paraId="09C65ED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140.894</w:t>
            </w:r>
          </w:p>
        </w:tc>
        <w:tc>
          <w:tcPr>
            <w:tcW w:w="640" w:type="dxa"/>
            <w:tcBorders>
              <w:top w:val="nil"/>
              <w:left w:val="nil"/>
              <w:bottom w:val="single" w:sz="4" w:space="0" w:color="auto"/>
              <w:right w:val="single" w:sz="4" w:space="0" w:color="auto"/>
            </w:tcBorders>
            <w:shd w:val="clear" w:color="auto" w:fill="auto"/>
            <w:vAlign w:val="center"/>
            <w:hideMark/>
          </w:tcPr>
          <w:p w14:paraId="1A30566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213</w:t>
            </w:r>
          </w:p>
        </w:tc>
        <w:tc>
          <w:tcPr>
            <w:tcW w:w="1240" w:type="dxa"/>
            <w:tcBorders>
              <w:top w:val="nil"/>
              <w:left w:val="nil"/>
              <w:bottom w:val="single" w:sz="4" w:space="0" w:color="auto"/>
              <w:right w:val="single" w:sz="4" w:space="0" w:color="auto"/>
            </w:tcBorders>
            <w:shd w:val="clear" w:color="auto" w:fill="auto"/>
            <w:vAlign w:val="center"/>
            <w:hideMark/>
          </w:tcPr>
          <w:p w14:paraId="4B6FD5D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7.790</w:t>
            </w:r>
          </w:p>
        </w:tc>
        <w:tc>
          <w:tcPr>
            <w:tcW w:w="1560" w:type="dxa"/>
            <w:tcBorders>
              <w:top w:val="nil"/>
              <w:left w:val="nil"/>
              <w:bottom w:val="single" w:sz="4" w:space="0" w:color="auto"/>
              <w:right w:val="single" w:sz="4" w:space="0" w:color="auto"/>
            </w:tcBorders>
            <w:shd w:val="clear" w:color="auto" w:fill="auto"/>
            <w:vAlign w:val="center"/>
            <w:hideMark/>
          </w:tcPr>
          <w:p w14:paraId="1C6C18F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0.035</w:t>
            </w:r>
          </w:p>
        </w:tc>
        <w:tc>
          <w:tcPr>
            <w:tcW w:w="860" w:type="dxa"/>
            <w:tcBorders>
              <w:top w:val="nil"/>
              <w:left w:val="nil"/>
              <w:bottom w:val="single" w:sz="4" w:space="0" w:color="auto"/>
              <w:right w:val="single" w:sz="4" w:space="0" w:color="auto"/>
            </w:tcBorders>
            <w:shd w:val="clear" w:color="auto" w:fill="auto"/>
            <w:vAlign w:val="center"/>
            <w:hideMark/>
          </w:tcPr>
          <w:p w14:paraId="7A0760F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146.326</w:t>
            </w:r>
          </w:p>
        </w:tc>
      </w:tr>
      <w:tr w:rsidR="007F6BEF" w:rsidRPr="007F6BEF" w14:paraId="74545618"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81FCBB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180</w:t>
            </w:r>
          </w:p>
        </w:tc>
        <w:tc>
          <w:tcPr>
            <w:tcW w:w="1240" w:type="dxa"/>
            <w:tcBorders>
              <w:top w:val="nil"/>
              <w:left w:val="nil"/>
              <w:bottom w:val="single" w:sz="4" w:space="0" w:color="auto"/>
              <w:right w:val="single" w:sz="4" w:space="0" w:color="auto"/>
            </w:tcBorders>
            <w:shd w:val="clear" w:color="auto" w:fill="auto"/>
            <w:vAlign w:val="center"/>
            <w:hideMark/>
          </w:tcPr>
          <w:p w14:paraId="76D7ADD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5.714</w:t>
            </w:r>
          </w:p>
        </w:tc>
        <w:tc>
          <w:tcPr>
            <w:tcW w:w="1560" w:type="dxa"/>
            <w:tcBorders>
              <w:top w:val="nil"/>
              <w:left w:val="nil"/>
              <w:bottom w:val="single" w:sz="4" w:space="0" w:color="auto"/>
              <w:right w:val="single" w:sz="4" w:space="0" w:color="auto"/>
            </w:tcBorders>
            <w:shd w:val="clear" w:color="auto" w:fill="auto"/>
            <w:vAlign w:val="center"/>
            <w:hideMark/>
          </w:tcPr>
          <w:p w14:paraId="4B34A99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0.019</w:t>
            </w:r>
          </w:p>
        </w:tc>
        <w:tc>
          <w:tcPr>
            <w:tcW w:w="860" w:type="dxa"/>
            <w:tcBorders>
              <w:top w:val="nil"/>
              <w:left w:val="nil"/>
              <w:bottom w:val="single" w:sz="4" w:space="0" w:color="auto"/>
              <w:right w:val="single" w:sz="4" w:space="0" w:color="auto"/>
            </w:tcBorders>
            <w:shd w:val="clear" w:color="auto" w:fill="auto"/>
            <w:vAlign w:val="center"/>
            <w:hideMark/>
          </w:tcPr>
          <w:p w14:paraId="3E5B886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141.047</w:t>
            </w:r>
          </w:p>
        </w:tc>
        <w:tc>
          <w:tcPr>
            <w:tcW w:w="640" w:type="dxa"/>
            <w:tcBorders>
              <w:top w:val="nil"/>
              <w:left w:val="nil"/>
              <w:bottom w:val="single" w:sz="4" w:space="0" w:color="auto"/>
              <w:right w:val="single" w:sz="4" w:space="0" w:color="auto"/>
            </w:tcBorders>
            <w:shd w:val="clear" w:color="auto" w:fill="auto"/>
            <w:vAlign w:val="center"/>
            <w:hideMark/>
          </w:tcPr>
          <w:p w14:paraId="588DDE1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214</w:t>
            </w:r>
          </w:p>
        </w:tc>
        <w:tc>
          <w:tcPr>
            <w:tcW w:w="1240" w:type="dxa"/>
            <w:tcBorders>
              <w:top w:val="nil"/>
              <w:left w:val="nil"/>
              <w:bottom w:val="single" w:sz="4" w:space="0" w:color="auto"/>
              <w:right w:val="single" w:sz="4" w:space="0" w:color="auto"/>
            </w:tcBorders>
            <w:shd w:val="clear" w:color="auto" w:fill="auto"/>
            <w:vAlign w:val="center"/>
            <w:hideMark/>
          </w:tcPr>
          <w:p w14:paraId="558E1B6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7.859</w:t>
            </w:r>
          </w:p>
        </w:tc>
        <w:tc>
          <w:tcPr>
            <w:tcW w:w="1560" w:type="dxa"/>
            <w:tcBorders>
              <w:top w:val="nil"/>
              <w:left w:val="nil"/>
              <w:bottom w:val="single" w:sz="4" w:space="0" w:color="auto"/>
              <w:right w:val="single" w:sz="4" w:space="0" w:color="auto"/>
            </w:tcBorders>
            <w:shd w:val="clear" w:color="auto" w:fill="auto"/>
            <w:vAlign w:val="center"/>
            <w:hideMark/>
          </w:tcPr>
          <w:p w14:paraId="47BE32B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0.035</w:t>
            </w:r>
          </w:p>
        </w:tc>
        <w:tc>
          <w:tcPr>
            <w:tcW w:w="860" w:type="dxa"/>
            <w:tcBorders>
              <w:top w:val="nil"/>
              <w:left w:val="nil"/>
              <w:bottom w:val="single" w:sz="4" w:space="0" w:color="auto"/>
              <w:right w:val="single" w:sz="4" w:space="0" w:color="auto"/>
            </w:tcBorders>
            <w:shd w:val="clear" w:color="auto" w:fill="auto"/>
            <w:vAlign w:val="center"/>
            <w:hideMark/>
          </w:tcPr>
          <w:p w14:paraId="66AC1FF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146.495</w:t>
            </w:r>
          </w:p>
        </w:tc>
      </w:tr>
      <w:tr w:rsidR="007F6BEF" w:rsidRPr="007F6BEF" w14:paraId="24A91020"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277DC7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181</w:t>
            </w:r>
          </w:p>
        </w:tc>
        <w:tc>
          <w:tcPr>
            <w:tcW w:w="1240" w:type="dxa"/>
            <w:tcBorders>
              <w:top w:val="nil"/>
              <w:left w:val="nil"/>
              <w:bottom w:val="single" w:sz="4" w:space="0" w:color="auto"/>
              <w:right w:val="single" w:sz="4" w:space="0" w:color="auto"/>
            </w:tcBorders>
            <w:shd w:val="clear" w:color="auto" w:fill="auto"/>
            <w:vAlign w:val="center"/>
            <w:hideMark/>
          </w:tcPr>
          <w:p w14:paraId="2B51A3E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5.774</w:t>
            </w:r>
          </w:p>
        </w:tc>
        <w:tc>
          <w:tcPr>
            <w:tcW w:w="1560" w:type="dxa"/>
            <w:tcBorders>
              <w:top w:val="nil"/>
              <w:left w:val="nil"/>
              <w:bottom w:val="single" w:sz="4" w:space="0" w:color="auto"/>
              <w:right w:val="single" w:sz="4" w:space="0" w:color="auto"/>
            </w:tcBorders>
            <w:shd w:val="clear" w:color="auto" w:fill="auto"/>
            <w:vAlign w:val="center"/>
            <w:hideMark/>
          </w:tcPr>
          <w:p w14:paraId="760A03F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0.020</w:t>
            </w:r>
          </w:p>
        </w:tc>
        <w:tc>
          <w:tcPr>
            <w:tcW w:w="860" w:type="dxa"/>
            <w:tcBorders>
              <w:top w:val="nil"/>
              <w:left w:val="nil"/>
              <w:bottom w:val="single" w:sz="4" w:space="0" w:color="auto"/>
              <w:right w:val="single" w:sz="4" w:space="0" w:color="auto"/>
            </w:tcBorders>
            <w:shd w:val="clear" w:color="auto" w:fill="auto"/>
            <w:vAlign w:val="center"/>
            <w:hideMark/>
          </w:tcPr>
          <w:p w14:paraId="7946671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141.201</w:t>
            </w:r>
          </w:p>
        </w:tc>
        <w:tc>
          <w:tcPr>
            <w:tcW w:w="640" w:type="dxa"/>
            <w:tcBorders>
              <w:top w:val="nil"/>
              <w:left w:val="nil"/>
              <w:bottom w:val="single" w:sz="4" w:space="0" w:color="auto"/>
              <w:right w:val="single" w:sz="4" w:space="0" w:color="auto"/>
            </w:tcBorders>
            <w:shd w:val="clear" w:color="auto" w:fill="auto"/>
            <w:vAlign w:val="center"/>
            <w:hideMark/>
          </w:tcPr>
          <w:p w14:paraId="1CEE4AF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215</w:t>
            </w:r>
          </w:p>
        </w:tc>
        <w:tc>
          <w:tcPr>
            <w:tcW w:w="1240" w:type="dxa"/>
            <w:tcBorders>
              <w:top w:val="nil"/>
              <w:left w:val="nil"/>
              <w:bottom w:val="single" w:sz="4" w:space="0" w:color="auto"/>
              <w:right w:val="single" w:sz="4" w:space="0" w:color="auto"/>
            </w:tcBorders>
            <w:shd w:val="clear" w:color="auto" w:fill="auto"/>
            <w:vAlign w:val="center"/>
            <w:hideMark/>
          </w:tcPr>
          <w:p w14:paraId="7CBE4BE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7.926</w:t>
            </w:r>
          </w:p>
        </w:tc>
        <w:tc>
          <w:tcPr>
            <w:tcW w:w="1560" w:type="dxa"/>
            <w:tcBorders>
              <w:top w:val="nil"/>
              <w:left w:val="nil"/>
              <w:bottom w:val="single" w:sz="4" w:space="0" w:color="auto"/>
              <w:right w:val="single" w:sz="4" w:space="0" w:color="auto"/>
            </w:tcBorders>
            <w:shd w:val="clear" w:color="auto" w:fill="auto"/>
            <w:vAlign w:val="center"/>
            <w:hideMark/>
          </w:tcPr>
          <w:p w14:paraId="2B71DD6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0.036</w:t>
            </w:r>
          </w:p>
        </w:tc>
        <w:tc>
          <w:tcPr>
            <w:tcW w:w="860" w:type="dxa"/>
            <w:tcBorders>
              <w:top w:val="nil"/>
              <w:left w:val="nil"/>
              <w:bottom w:val="single" w:sz="4" w:space="0" w:color="auto"/>
              <w:right w:val="single" w:sz="4" w:space="0" w:color="auto"/>
            </w:tcBorders>
            <w:shd w:val="clear" w:color="auto" w:fill="auto"/>
            <w:vAlign w:val="center"/>
            <w:hideMark/>
          </w:tcPr>
          <w:p w14:paraId="4A47197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146.662</w:t>
            </w:r>
          </w:p>
        </w:tc>
      </w:tr>
      <w:tr w:rsidR="007F6BEF" w:rsidRPr="007F6BEF" w14:paraId="023C76F4"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4DC54F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182</w:t>
            </w:r>
          </w:p>
        </w:tc>
        <w:tc>
          <w:tcPr>
            <w:tcW w:w="1240" w:type="dxa"/>
            <w:tcBorders>
              <w:top w:val="nil"/>
              <w:left w:val="nil"/>
              <w:bottom w:val="single" w:sz="4" w:space="0" w:color="auto"/>
              <w:right w:val="single" w:sz="4" w:space="0" w:color="auto"/>
            </w:tcBorders>
            <w:shd w:val="clear" w:color="auto" w:fill="auto"/>
            <w:vAlign w:val="center"/>
            <w:hideMark/>
          </w:tcPr>
          <w:p w14:paraId="13B3A00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5.830</w:t>
            </w:r>
          </w:p>
        </w:tc>
        <w:tc>
          <w:tcPr>
            <w:tcW w:w="1560" w:type="dxa"/>
            <w:tcBorders>
              <w:top w:val="nil"/>
              <w:left w:val="nil"/>
              <w:bottom w:val="single" w:sz="4" w:space="0" w:color="auto"/>
              <w:right w:val="single" w:sz="4" w:space="0" w:color="auto"/>
            </w:tcBorders>
            <w:shd w:val="clear" w:color="auto" w:fill="auto"/>
            <w:vAlign w:val="center"/>
            <w:hideMark/>
          </w:tcPr>
          <w:p w14:paraId="6D0F1DC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0.020</w:t>
            </w:r>
          </w:p>
        </w:tc>
        <w:tc>
          <w:tcPr>
            <w:tcW w:w="860" w:type="dxa"/>
            <w:tcBorders>
              <w:top w:val="nil"/>
              <w:left w:val="nil"/>
              <w:bottom w:val="single" w:sz="4" w:space="0" w:color="auto"/>
              <w:right w:val="single" w:sz="4" w:space="0" w:color="auto"/>
            </w:tcBorders>
            <w:shd w:val="clear" w:color="auto" w:fill="auto"/>
            <w:vAlign w:val="center"/>
            <w:hideMark/>
          </w:tcPr>
          <w:p w14:paraId="77F586E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141.351</w:t>
            </w:r>
          </w:p>
        </w:tc>
        <w:tc>
          <w:tcPr>
            <w:tcW w:w="640" w:type="dxa"/>
            <w:tcBorders>
              <w:top w:val="nil"/>
              <w:left w:val="nil"/>
              <w:bottom w:val="single" w:sz="4" w:space="0" w:color="auto"/>
              <w:right w:val="single" w:sz="4" w:space="0" w:color="auto"/>
            </w:tcBorders>
            <w:shd w:val="clear" w:color="auto" w:fill="auto"/>
            <w:vAlign w:val="center"/>
            <w:hideMark/>
          </w:tcPr>
          <w:p w14:paraId="2145F7D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216</w:t>
            </w:r>
          </w:p>
        </w:tc>
        <w:tc>
          <w:tcPr>
            <w:tcW w:w="1240" w:type="dxa"/>
            <w:tcBorders>
              <w:top w:val="nil"/>
              <w:left w:val="nil"/>
              <w:bottom w:val="single" w:sz="4" w:space="0" w:color="auto"/>
              <w:right w:val="single" w:sz="4" w:space="0" w:color="auto"/>
            </w:tcBorders>
            <w:shd w:val="clear" w:color="auto" w:fill="auto"/>
            <w:vAlign w:val="center"/>
            <w:hideMark/>
          </w:tcPr>
          <w:p w14:paraId="14426A9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7.996</w:t>
            </w:r>
          </w:p>
        </w:tc>
        <w:tc>
          <w:tcPr>
            <w:tcW w:w="1560" w:type="dxa"/>
            <w:tcBorders>
              <w:top w:val="nil"/>
              <w:left w:val="nil"/>
              <w:bottom w:val="single" w:sz="4" w:space="0" w:color="auto"/>
              <w:right w:val="single" w:sz="4" w:space="0" w:color="auto"/>
            </w:tcBorders>
            <w:shd w:val="clear" w:color="auto" w:fill="auto"/>
            <w:vAlign w:val="center"/>
            <w:hideMark/>
          </w:tcPr>
          <w:p w14:paraId="5300217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0.036</w:t>
            </w:r>
          </w:p>
        </w:tc>
        <w:tc>
          <w:tcPr>
            <w:tcW w:w="860" w:type="dxa"/>
            <w:tcBorders>
              <w:top w:val="nil"/>
              <w:left w:val="nil"/>
              <w:bottom w:val="single" w:sz="4" w:space="0" w:color="auto"/>
              <w:right w:val="single" w:sz="4" w:space="0" w:color="auto"/>
            </w:tcBorders>
            <w:shd w:val="clear" w:color="auto" w:fill="auto"/>
            <w:vAlign w:val="center"/>
            <w:hideMark/>
          </w:tcPr>
          <w:p w14:paraId="47116AD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146.833</w:t>
            </w:r>
          </w:p>
        </w:tc>
      </w:tr>
      <w:tr w:rsidR="007F6BEF" w:rsidRPr="007F6BEF" w14:paraId="50F4D493"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4AC0EA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183</w:t>
            </w:r>
          </w:p>
        </w:tc>
        <w:tc>
          <w:tcPr>
            <w:tcW w:w="1240" w:type="dxa"/>
            <w:tcBorders>
              <w:top w:val="nil"/>
              <w:left w:val="nil"/>
              <w:bottom w:val="single" w:sz="4" w:space="0" w:color="auto"/>
              <w:right w:val="single" w:sz="4" w:space="0" w:color="auto"/>
            </w:tcBorders>
            <w:shd w:val="clear" w:color="auto" w:fill="auto"/>
            <w:vAlign w:val="center"/>
            <w:hideMark/>
          </w:tcPr>
          <w:p w14:paraId="37BA4C3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5.890</w:t>
            </w:r>
          </w:p>
        </w:tc>
        <w:tc>
          <w:tcPr>
            <w:tcW w:w="1560" w:type="dxa"/>
            <w:tcBorders>
              <w:top w:val="nil"/>
              <w:left w:val="nil"/>
              <w:bottom w:val="single" w:sz="4" w:space="0" w:color="auto"/>
              <w:right w:val="single" w:sz="4" w:space="0" w:color="auto"/>
            </w:tcBorders>
            <w:shd w:val="clear" w:color="auto" w:fill="auto"/>
            <w:vAlign w:val="center"/>
            <w:hideMark/>
          </w:tcPr>
          <w:p w14:paraId="010A07D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0.020</w:t>
            </w:r>
          </w:p>
        </w:tc>
        <w:tc>
          <w:tcPr>
            <w:tcW w:w="860" w:type="dxa"/>
            <w:tcBorders>
              <w:top w:val="nil"/>
              <w:left w:val="nil"/>
              <w:bottom w:val="single" w:sz="4" w:space="0" w:color="auto"/>
              <w:right w:val="single" w:sz="4" w:space="0" w:color="auto"/>
            </w:tcBorders>
            <w:shd w:val="clear" w:color="auto" w:fill="auto"/>
            <w:vAlign w:val="center"/>
            <w:hideMark/>
          </w:tcPr>
          <w:p w14:paraId="78DC59C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141.506</w:t>
            </w:r>
          </w:p>
        </w:tc>
        <w:tc>
          <w:tcPr>
            <w:tcW w:w="640" w:type="dxa"/>
            <w:tcBorders>
              <w:top w:val="nil"/>
              <w:left w:val="nil"/>
              <w:bottom w:val="single" w:sz="4" w:space="0" w:color="auto"/>
              <w:right w:val="single" w:sz="4" w:space="0" w:color="auto"/>
            </w:tcBorders>
            <w:shd w:val="clear" w:color="auto" w:fill="auto"/>
            <w:vAlign w:val="center"/>
            <w:hideMark/>
          </w:tcPr>
          <w:p w14:paraId="386C7BB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217</w:t>
            </w:r>
          </w:p>
        </w:tc>
        <w:tc>
          <w:tcPr>
            <w:tcW w:w="1240" w:type="dxa"/>
            <w:tcBorders>
              <w:top w:val="nil"/>
              <w:left w:val="nil"/>
              <w:bottom w:val="single" w:sz="4" w:space="0" w:color="auto"/>
              <w:right w:val="single" w:sz="4" w:space="0" w:color="auto"/>
            </w:tcBorders>
            <w:shd w:val="clear" w:color="auto" w:fill="auto"/>
            <w:vAlign w:val="center"/>
            <w:hideMark/>
          </w:tcPr>
          <w:p w14:paraId="34D1D8E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8.067</w:t>
            </w:r>
          </w:p>
        </w:tc>
        <w:tc>
          <w:tcPr>
            <w:tcW w:w="1560" w:type="dxa"/>
            <w:tcBorders>
              <w:top w:val="nil"/>
              <w:left w:val="nil"/>
              <w:bottom w:val="single" w:sz="4" w:space="0" w:color="auto"/>
              <w:right w:val="single" w:sz="4" w:space="0" w:color="auto"/>
            </w:tcBorders>
            <w:shd w:val="clear" w:color="auto" w:fill="auto"/>
            <w:vAlign w:val="center"/>
            <w:hideMark/>
          </w:tcPr>
          <w:p w14:paraId="717A876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0.037</w:t>
            </w:r>
          </w:p>
        </w:tc>
        <w:tc>
          <w:tcPr>
            <w:tcW w:w="860" w:type="dxa"/>
            <w:tcBorders>
              <w:top w:val="nil"/>
              <w:left w:val="nil"/>
              <w:bottom w:val="single" w:sz="4" w:space="0" w:color="auto"/>
              <w:right w:val="single" w:sz="4" w:space="0" w:color="auto"/>
            </w:tcBorders>
            <w:shd w:val="clear" w:color="auto" w:fill="auto"/>
            <w:vAlign w:val="center"/>
            <w:hideMark/>
          </w:tcPr>
          <w:p w14:paraId="04A88B4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147.005</w:t>
            </w:r>
          </w:p>
        </w:tc>
      </w:tr>
      <w:tr w:rsidR="007F6BEF" w:rsidRPr="007F6BEF" w14:paraId="30CBA948"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B8BEFC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184</w:t>
            </w:r>
          </w:p>
        </w:tc>
        <w:tc>
          <w:tcPr>
            <w:tcW w:w="1240" w:type="dxa"/>
            <w:tcBorders>
              <w:top w:val="nil"/>
              <w:left w:val="nil"/>
              <w:bottom w:val="single" w:sz="4" w:space="0" w:color="auto"/>
              <w:right w:val="single" w:sz="4" w:space="0" w:color="auto"/>
            </w:tcBorders>
            <w:shd w:val="clear" w:color="auto" w:fill="auto"/>
            <w:vAlign w:val="center"/>
            <w:hideMark/>
          </w:tcPr>
          <w:p w14:paraId="227B9AF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5.949</w:t>
            </w:r>
          </w:p>
        </w:tc>
        <w:tc>
          <w:tcPr>
            <w:tcW w:w="1560" w:type="dxa"/>
            <w:tcBorders>
              <w:top w:val="nil"/>
              <w:left w:val="nil"/>
              <w:bottom w:val="single" w:sz="4" w:space="0" w:color="auto"/>
              <w:right w:val="single" w:sz="4" w:space="0" w:color="auto"/>
            </w:tcBorders>
            <w:shd w:val="clear" w:color="auto" w:fill="auto"/>
            <w:vAlign w:val="center"/>
            <w:hideMark/>
          </w:tcPr>
          <w:p w14:paraId="7AF4A32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0.021</w:t>
            </w:r>
          </w:p>
        </w:tc>
        <w:tc>
          <w:tcPr>
            <w:tcW w:w="860" w:type="dxa"/>
            <w:tcBorders>
              <w:top w:val="nil"/>
              <w:left w:val="nil"/>
              <w:bottom w:val="single" w:sz="4" w:space="0" w:color="auto"/>
              <w:right w:val="single" w:sz="4" w:space="0" w:color="auto"/>
            </w:tcBorders>
            <w:shd w:val="clear" w:color="auto" w:fill="auto"/>
            <w:vAlign w:val="center"/>
            <w:hideMark/>
          </w:tcPr>
          <w:p w14:paraId="1623526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141.658</w:t>
            </w:r>
          </w:p>
        </w:tc>
        <w:tc>
          <w:tcPr>
            <w:tcW w:w="640" w:type="dxa"/>
            <w:tcBorders>
              <w:top w:val="nil"/>
              <w:left w:val="nil"/>
              <w:bottom w:val="single" w:sz="4" w:space="0" w:color="auto"/>
              <w:right w:val="single" w:sz="4" w:space="0" w:color="auto"/>
            </w:tcBorders>
            <w:shd w:val="clear" w:color="auto" w:fill="auto"/>
            <w:vAlign w:val="center"/>
            <w:hideMark/>
          </w:tcPr>
          <w:p w14:paraId="641D076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218</w:t>
            </w:r>
          </w:p>
        </w:tc>
        <w:tc>
          <w:tcPr>
            <w:tcW w:w="1240" w:type="dxa"/>
            <w:tcBorders>
              <w:top w:val="nil"/>
              <w:left w:val="nil"/>
              <w:bottom w:val="single" w:sz="4" w:space="0" w:color="auto"/>
              <w:right w:val="single" w:sz="4" w:space="0" w:color="auto"/>
            </w:tcBorders>
            <w:shd w:val="clear" w:color="auto" w:fill="auto"/>
            <w:vAlign w:val="center"/>
            <w:hideMark/>
          </w:tcPr>
          <w:p w14:paraId="48B2711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8.130</w:t>
            </w:r>
          </w:p>
        </w:tc>
        <w:tc>
          <w:tcPr>
            <w:tcW w:w="1560" w:type="dxa"/>
            <w:tcBorders>
              <w:top w:val="nil"/>
              <w:left w:val="nil"/>
              <w:bottom w:val="single" w:sz="4" w:space="0" w:color="auto"/>
              <w:right w:val="single" w:sz="4" w:space="0" w:color="auto"/>
            </w:tcBorders>
            <w:shd w:val="clear" w:color="auto" w:fill="auto"/>
            <w:vAlign w:val="center"/>
            <w:hideMark/>
          </w:tcPr>
          <w:p w14:paraId="00A90AF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0.038</w:t>
            </w:r>
          </w:p>
        </w:tc>
        <w:tc>
          <w:tcPr>
            <w:tcW w:w="860" w:type="dxa"/>
            <w:tcBorders>
              <w:top w:val="nil"/>
              <w:left w:val="nil"/>
              <w:bottom w:val="single" w:sz="4" w:space="0" w:color="auto"/>
              <w:right w:val="single" w:sz="4" w:space="0" w:color="auto"/>
            </w:tcBorders>
            <w:shd w:val="clear" w:color="auto" w:fill="auto"/>
            <w:vAlign w:val="center"/>
            <w:hideMark/>
          </w:tcPr>
          <w:p w14:paraId="7016ABD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147.168</w:t>
            </w:r>
          </w:p>
        </w:tc>
      </w:tr>
      <w:tr w:rsidR="007F6BEF" w:rsidRPr="007F6BEF" w14:paraId="0D6ED104"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02A018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185</w:t>
            </w:r>
          </w:p>
        </w:tc>
        <w:tc>
          <w:tcPr>
            <w:tcW w:w="1240" w:type="dxa"/>
            <w:tcBorders>
              <w:top w:val="nil"/>
              <w:left w:val="nil"/>
              <w:bottom w:val="single" w:sz="4" w:space="0" w:color="auto"/>
              <w:right w:val="single" w:sz="4" w:space="0" w:color="auto"/>
            </w:tcBorders>
            <w:shd w:val="clear" w:color="auto" w:fill="auto"/>
            <w:vAlign w:val="center"/>
            <w:hideMark/>
          </w:tcPr>
          <w:p w14:paraId="36887D3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6.009</w:t>
            </w:r>
          </w:p>
        </w:tc>
        <w:tc>
          <w:tcPr>
            <w:tcW w:w="1560" w:type="dxa"/>
            <w:tcBorders>
              <w:top w:val="nil"/>
              <w:left w:val="nil"/>
              <w:bottom w:val="single" w:sz="4" w:space="0" w:color="auto"/>
              <w:right w:val="single" w:sz="4" w:space="0" w:color="auto"/>
            </w:tcBorders>
            <w:shd w:val="clear" w:color="auto" w:fill="auto"/>
            <w:vAlign w:val="center"/>
            <w:hideMark/>
          </w:tcPr>
          <w:p w14:paraId="2D39830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0.021</w:t>
            </w:r>
          </w:p>
        </w:tc>
        <w:tc>
          <w:tcPr>
            <w:tcW w:w="860" w:type="dxa"/>
            <w:tcBorders>
              <w:top w:val="nil"/>
              <w:left w:val="nil"/>
              <w:bottom w:val="single" w:sz="4" w:space="0" w:color="auto"/>
              <w:right w:val="single" w:sz="4" w:space="0" w:color="auto"/>
            </w:tcBorders>
            <w:shd w:val="clear" w:color="auto" w:fill="auto"/>
            <w:vAlign w:val="center"/>
            <w:hideMark/>
          </w:tcPr>
          <w:p w14:paraId="12644C4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141.814</w:t>
            </w:r>
          </w:p>
        </w:tc>
        <w:tc>
          <w:tcPr>
            <w:tcW w:w="640" w:type="dxa"/>
            <w:tcBorders>
              <w:top w:val="nil"/>
              <w:left w:val="nil"/>
              <w:bottom w:val="single" w:sz="4" w:space="0" w:color="auto"/>
              <w:right w:val="single" w:sz="4" w:space="0" w:color="auto"/>
            </w:tcBorders>
            <w:shd w:val="clear" w:color="auto" w:fill="auto"/>
            <w:vAlign w:val="center"/>
            <w:hideMark/>
          </w:tcPr>
          <w:p w14:paraId="2CD01EF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219</w:t>
            </w:r>
          </w:p>
        </w:tc>
        <w:tc>
          <w:tcPr>
            <w:tcW w:w="1240" w:type="dxa"/>
            <w:tcBorders>
              <w:top w:val="nil"/>
              <w:left w:val="nil"/>
              <w:bottom w:val="single" w:sz="4" w:space="0" w:color="auto"/>
              <w:right w:val="single" w:sz="4" w:space="0" w:color="auto"/>
            </w:tcBorders>
            <w:shd w:val="clear" w:color="auto" w:fill="auto"/>
            <w:vAlign w:val="center"/>
            <w:hideMark/>
          </w:tcPr>
          <w:p w14:paraId="47416A6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8.201</w:t>
            </w:r>
          </w:p>
        </w:tc>
        <w:tc>
          <w:tcPr>
            <w:tcW w:w="1560" w:type="dxa"/>
            <w:tcBorders>
              <w:top w:val="nil"/>
              <w:left w:val="nil"/>
              <w:bottom w:val="single" w:sz="4" w:space="0" w:color="auto"/>
              <w:right w:val="single" w:sz="4" w:space="0" w:color="auto"/>
            </w:tcBorders>
            <w:shd w:val="clear" w:color="auto" w:fill="auto"/>
            <w:vAlign w:val="center"/>
            <w:hideMark/>
          </w:tcPr>
          <w:p w14:paraId="339D09B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0.038</w:t>
            </w:r>
          </w:p>
        </w:tc>
        <w:tc>
          <w:tcPr>
            <w:tcW w:w="860" w:type="dxa"/>
            <w:tcBorders>
              <w:top w:val="nil"/>
              <w:left w:val="nil"/>
              <w:bottom w:val="single" w:sz="4" w:space="0" w:color="auto"/>
              <w:right w:val="single" w:sz="4" w:space="0" w:color="auto"/>
            </w:tcBorders>
            <w:shd w:val="clear" w:color="auto" w:fill="auto"/>
            <w:vAlign w:val="center"/>
            <w:hideMark/>
          </w:tcPr>
          <w:p w14:paraId="2A8A0F0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147.340</w:t>
            </w:r>
          </w:p>
        </w:tc>
      </w:tr>
      <w:tr w:rsidR="007F6BEF" w:rsidRPr="007F6BEF" w14:paraId="7647EC15"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F5541A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186</w:t>
            </w:r>
          </w:p>
        </w:tc>
        <w:tc>
          <w:tcPr>
            <w:tcW w:w="1240" w:type="dxa"/>
            <w:tcBorders>
              <w:top w:val="nil"/>
              <w:left w:val="nil"/>
              <w:bottom w:val="single" w:sz="4" w:space="0" w:color="auto"/>
              <w:right w:val="single" w:sz="4" w:space="0" w:color="auto"/>
            </w:tcBorders>
            <w:shd w:val="clear" w:color="auto" w:fill="auto"/>
            <w:vAlign w:val="center"/>
            <w:hideMark/>
          </w:tcPr>
          <w:p w14:paraId="34C443D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6.068</w:t>
            </w:r>
          </w:p>
        </w:tc>
        <w:tc>
          <w:tcPr>
            <w:tcW w:w="1560" w:type="dxa"/>
            <w:tcBorders>
              <w:top w:val="nil"/>
              <w:left w:val="nil"/>
              <w:bottom w:val="single" w:sz="4" w:space="0" w:color="auto"/>
              <w:right w:val="single" w:sz="4" w:space="0" w:color="auto"/>
            </w:tcBorders>
            <w:shd w:val="clear" w:color="auto" w:fill="auto"/>
            <w:vAlign w:val="center"/>
            <w:hideMark/>
          </w:tcPr>
          <w:p w14:paraId="686A598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0.022</w:t>
            </w:r>
          </w:p>
        </w:tc>
        <w:tc>
          <w:tcPr>
            <w:tcW w:w="860" w:type="dxa"/>
            <w:tcBorders>
              <w:top w:val="nil"/>
              <w:left w:val="nil"/>
              <w:bottom w:val="single" w:sz="4" w:space="0" w:color="auto"/>
              <w:right w:val="single" w:sz="4" w:space="0" w:color="auto"/>
            </w:tcBorders>
            <w:shd w:val="clear" w:color="auto" w:fill="auto"/>
            <w:vAlign w:val="center"/>
            <w:hideMark/>
          </w:tcPr>
          <w:p w14:paraId="52FA720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141.968</w:t>
            </w:r>
          </w:p>
        </w:tc>
        <w:tc>
          <w:tcPr>
            <w:tcW w:w="640" w:type="dxa"/>
            <w:tcBorders>
              <w:top w:val="nil"/>
              <w:left w:val="nil"/>
              <w:bottom w:val="single" w:sz="4" w:space="0" w:color="auto"/>
              <w:right w:val="single" w:sz="4" w:space="0" w:color="auto"/>
            </w:tcBorders>
            <w:shd w:val="clear" w:color="auto" w:fill="auto"/>
            <w:vAlign w:val="center"/>
            <w:hideMark/>
          </w:tcPr>
          <w:p w14:paraId="6CF46CE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220</w:t>
            </w:r>
          </w:p>
        </w:tc>
        <w:tc>
          <w:tcPr>
            <w:tcW w:w="1240" w:type="dxa"/>
            <w:tcBorders>
              <w:top w:val="nil"/>
              <w:left w:val="nil"/>
              <w:bottom w:val="single" w:sz="4" w:space="0" w:color="auto"/>
              <w:right w:val="single" w:sz="4" w:space="0" w:color="auto"/>
            </w:tcBorders>
            <w:shd w:val="clear" w:color="auto" w:fill="auto"/>
            <w:vAlign w:val="center"/>
            <w:hideMark/>
          </w:tcPr>
          <w:p w14:paraId="780299E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8.270</w:t>
            </w:r>
          </w:p>
        </w:tc>
        <w:tc>
          <w:tcPr>
            <w:tcW w:w="1560" w:type="dxa"/>
            <w:tcBorders>
              <w:top w:val="nil"/>
              <w:left w:val="nil"/>
              <w:bottom w:val="single" w:sz="4" w:space="0" w:color="auto"/>
              <w:right w:val="single" w:sz="4" w:space="0" w:color="auto"/>
            </w:tcBorders>
            <w:shd w:val="clear" w:color="auto" w:fill="auto"/>
            <w:vAlign w:val="center"/>
            <w:hideMark/>
          </w:tcPr>
          <w:p w14:paraId="16D737E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0.039</w:t>
            </w:r>
          </w:p>
        </w:tc>
        <w:tc>
          <w:tcPr>
            <w:tcW w:w="860" w:type="dxa"/>
            <w:tcBorders>
              <w:top w:val="nil"/>
              <w:left w:val="nil"/>
              <w:bottom w:val="single" w:sz="4" w:space="0" w:color="auto"/>
              <w:right w:val="single" w:sz="4" w:space="0" w:color="auto"/>
            </w:tcBorders>
            <w:shd w:val="clear" w:color="auto" w:fill="auto"/>
            <w:vAlign w:val="center"/>
            <w:hideMark/>
          </w:tcPr>
          <w:p w14:paraId="5988F5B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147.510</w:t>
            </w:r>
          </w:p>
        </w:tc>
      </w:tr>
      <w:tr w:rsidR="007F6BEF" w:rsidRPr="007F6BEF" w14:paraId="5642F85C"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038EA1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187</w:t>
            </w:r>
          </w:p>
        </w:tc>
        <w:tc>
          <w:tcPr>
            <w:tcW w:w="1240" w:type="dxa"/>
            <w:tcBorders>
              <w:top w:val="nil"/>
              <w:left w:val="nil"/>
              <w:bottom w:val="single" w:sz="4" w:space="0" w:color="auto"/>
              <w:right w:val="single" w:sz="4" w:space="0" w:color="auto"/>
            </w:tcBorders>
            <w:shd w:val="clear" w:color="auto" w:fill="auto"/>
            <w:vAlign w:val="center"/>
            <w:hideMark/>
          </w:tcPr>
          <w:p w14:paraId="6278ABE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6.129</w:t>
            </w:r>
          </w:p>
        </w:tc>
        <w:tc>
          <w:tcPr>
            <w:tcW w:w="1560" w:type="dxa"/>
            <w:tcBorders>
              <w:top w:val="nil"/>
              <w:left w:val="nil"/>
              <w:bottom w:val="single" w:sz="4" w:space="0" w:color="auto"/>
              <w:right w:val="single" w:sz="4" w:space="0" w:color="auto"/>
            </w:tcBorders>
            <w:shd w:val="clear" w:color="auto" w:fill="auto"/>
            <w:vAlign w:val="center"/>
            <w:hideMark/>
          </w:tcPr>
          <w:p w14:paraId="4A677DF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0.022</w:t>
            </w:r>
          </w:p>
        </w:tc>
        <w:tc>
          <w:tcPr>
            <w:tcW w:w="860" w:type="dxa"/>
            <w:tcBorders>
              <w:top w:val="nil"/>
              <w:left w:val="nil"/>
              <w:bottom w:val="single" w:sz="4" w:space="0" w:color="auto"/>
              <w:right w:val="single" w:sz="4" w:space="0" w:color="auto"/>
            </w:tcBorders>
            <w:shd w:val="clear" w:color="auto" w:fill="auto"/>
            <w:vAlign w:val="center"/>
            <w:hideMark/>
          </w:tcPr>
          <w:p w14:paraId="7F57ECF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142.124</w:t>
            </w:r>
          </w:p>
        </w:tc>
        <w:tc>
          <w:tcPr>
            <w:tcW w:w="640" w:type="dxa"/>
            <w:tcBorders>
              <w:top w:val="nil"/>
              <w:left w:val="nil"/>
              <w:bottom w:val="single" w:sz="4" w:space="0" w:color="auto"/>
              <w:right w:val="single" w:sz="4" w:space="0" w:color="auto"/>
            </w:tcBorders>
            <w:shd w:val="clear" w:color="auto" w:fill="auto"/>
            <w:vAlign w:val="center"/>
            <w:hideMark/>
          </w:tcPr>
          <w:p w14:paraId="6B2A3B6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221</w:t>
            </w:r>
          </w:p>
        </w:tc>
        <w:tc>
          <w:tcPr>
            <w:tcW w:w="1240" w:type="dxa"/>
            <w:tcBorders>
              <w:top w:val="nil"/>
              <w:left w:val="nil"/>
              <w:bottom w:val="single" w:sz="4" w:space="0" w:color="auto"/>
              <w:right w:val="single" w:sz="4" w:space="0" w:color="auto"/>
            </w:tcBorders>
            <w:shd w:val="clear" w:color="auto" w:fill="auto"/>
            <w:vAlign w:val="center"/>
            <w:hideMark/>
          </w:tcPr>
          <w:p w14:paraId="4E350A6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8.341</w:t>
            </w:r>
          </w:p>
        </w:tc>
        <w:tc>
          <w:tcPr>
            <w:tcW w:w="1560" w:type="dxa"/>
            <w:tcBorders>
              <w:top w:val="nil"/>
              <w:left w:val="nil"/>
              <w:bottom w:val="single" w:sz="4" w:space="0" w:color="auto"/>
              <w:right w:val="single" w:sz="4" w:space="0" w:color="auto"/>
            </w:tcBorders>
            <w:shd w:val="clear" w:color="auto" w:fill="auto"/>
            <w:vAlign w:val="center"/>
            <w:hideMark/>
          </w:tcPr>
          <w:p w14:paraId="63DDB9C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0.040</w:t>
            </w:r>
          </w:p>
        </w:tc>
        <w:tc>
          <w:tcPr>
            <w:tcW w:w="860" w:type="dxa"/>
            <w:tcBorders>
              <w:top w:val="nil"/>
              <w:left w:val="nil"/>
              <w:bottom w:val="single" w:sz="4" w:space="0" w:color="auto"/>
              <w:right w:val="single" w:sz="4" w:space="0" w:color="auto"/>
            </w:tcBorders>
            <w:shd w:val="clear" w:color="auto" w:fill="auto"/>
            <w:vAlign w:val="center"/>
            <w:hideMark/>
          </w:tcPr>
          <w:p w14:paraId="4C2C303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147.683</w:t>
            </w:r>
          </w:p>
        </w:tc>
      </w:tr>
      <w:tr w:rsidR="007F6BEF" w:rsidRPr="007F6BEF" w14:paraId="14A5722D"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23ED2B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188</w:t>
            </w:r>
          </w:p>
        </w:tc>
        <w:tc>
          <w:tcPr>
            <w:tcW w:w="1240" w:type="dxa"/>
            <w:tcBorders>
              <w:top w:val="nil"/>
              <w:left w:val="nil"/>
              <w:bottom w:val="single" w:sz="4" w:space="0" w:color="auto"/>
              <w:right w:val="single" w:sz="4" w:space="0" w:color="auto"/>
            </w:tcBorders>
            <w:shd w:val="clear" w:color="auto" w:fill="auto"/>
            <w:vAlign w:val="center"/>
            <w:hideMark/>
          </w:tcPr>
          <w:p w14:paraId="1F26828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6.190</w:t>
            </w:r>
          </w:p>
        </w:tc>
        <w:tc>
          <w:tcPr>
            <w:tcW w:w="1560" w:type="dxa"/>
            <w:tcBorders>
              <w:top w:val="nil"/>
              <w:left w:val="nil"/>
              <w:bottom w:val="single" w:sz="4" w:space="0" w:color="auto"/>
              <w:right w:val="single" w:sz="4" w:space="0" w:color="auto"/>
            </w:tcBorders>
            <w:shd w:val="clear" w:color="auto" w:fill="auto"/>
            <w:vAlign w:val="center"/>
            <w:hideMark/>
          </w:tcPr>
          <w:p w14:paraId="236A834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0.022</w:t>
            </w:r>
          </w:p>
        </w:tc>
        <w:tc>
          <w:tcPr>
            <w:tcW w:w="860" w:type="dxa"/>
            <w:tcBorders>
              <w:top w:val="nil"/>
              <w:left w:val="nil"/>
              <w:bottom w:val="single" w:sz="4" w:space="0" w:color="auto"/>
              <w:right w:val="single" w:sz="4" w:space="0" w:color="auto"/>
            </w:tcBorders>
            <w:shd w:val="clear" w:color="auto" w:fill="auto"/>
            <w:vAlign w:val="center"/>
            <w:hideMark/>
          </w:tcPr>
          <w:p w14:paraId="483A4B6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142.281</w:t>
            </w:r>
          </w:p>
        </w:tc>
        <w:tc>
          <w:tcPr>
            <w:tcW w:w="640" w:type="dxa"/>
            <w:tcBorders>
              <w:top w:val="nil"/>
              <w:left w:val="nil"/>
              <w:bottom w:val="single" w:sz="4" w:space="0" w:color="auto"/>
              <w:right w:val="single" w:sz="4" w:space="0" w:color="auto"/>
            </w:tcBorders>
            <w:shd w:val="clear" w:color="auto" w:fill="auto"/>
            <w:vAlign w:val="center"/>
            <w:hideMark/>
          </w:tcPr>
          <w:p w14:paraId="7F6A77E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222</w:t>
            </w:r>
          </w:p>
        </w:tc>
        <w:tc>
          <w:tcPr>
            <w:tcW w:w="1240" w:type="dxa"/>
            <w:tcBorders>
              <w:top w:val="nil"/>
              <w:left w:val="nil"/>
              <w:bottom w:val="single" w:sz="4" w:space="0" w:color="auto"/>
              <w:right w:val="single" w:sz="4" w:space="0" w:color="auto"/>
            </w:tcBorders>
            <w:shd w:val="clear" w:color="auto" w:fill="auto"/>
            <w:vAlign w:val="center"/>
            <w:hideMark/>
          </w:tcPr>
          <w:p w14:paraId="328653C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8.411</w:t>
            </w:r>
          </w:p>
        </w:tc>
        <w:tc>
          <w:tcPr>
            <w:tcW w:w="1560" w:type="dxa"/>
            <w:tcBorders>
              <w:top w:val="nil"/>
              <w:left w:val="nil"/>
              <w:bottom w:val="single" w:sz="4" w:space="0" w:color="auto"/>
              <w:right w:val="single" w:sz="4" w:space="0" w:color="auto"/>
            </w:tcBorders>
            <w:shd w:val="clear" w:color="auto" w:fill="auto"/>
            <w:vAlign w:val="center"/>
            <w:hideMark/>
          </w:tcPr>
          <w:p w14:paraId="6647B23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0.040</w:t>
            </w:r>
          </w:p>
        </w:tc>
        <w:tc>
          <w:tcPr>
            <w:tcW w:w="860" w:type="dxa"/>
            <w:tcBorders>
              <w:top w:val="nil"/>
              <w:left w:val="nil"/>
              <w:bottom w:val="single" w:sz="4" w:space="0" w:color="auto"/>
              <w:right w:val="single" w:sz="4" w:space="0" w:color="auto"/>
            </w:tcBorders>
            <w:shd w:val="clear" w:color="auto" w:fill="auto"/>
            <w:vAlign w:val="center"/>
            <w:hideMark/>
          </w:tcPr>
          <w:p w14:paraId="678C83B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147.853</w:t>
            </w:r>
          </w:p>
        </w:tc>
      </w:tr>
      <w:tr w:rsidR="007F6BEF" w:rsidRPr="007F6BEF" w14:paraId="32C1E5E1"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A19DD6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189</w:t>
            </w:r>
          </w:p>
        </w:tc>
        <w:tc>
          <w:tcPr>
            <w:tcW w:w="1240" w:type="dxa"/>
            <w:tcBorders>
              <w:top w:val="nil"/>
              <w:left w:val="nil"/>
              <w:bottom w:val="single" w:sz="4" w:space="0" w:color="auto"/>
              <w:right w:val="single" w:sz="4" w:space="0" w:color="auto"/>
            </w:tcBorders>
            <w:shd w:val="clear" w:color="auto" w:fill="auto"/>
            <w:vAlign w:val="center"/>
            <w:hideMark/>
          </w:tcPr>
          <w:p w14:paraId="3D4F5C9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6.250</w:t>
            </w:r>
          </w:p>
        </w:tc>
        <w:tc>
          <w:tcPr>
            <w:tcW w:w="1560" w:type="dxa"/>
            <w:tcBorders>
              <w:top w:val="nil"/>
              <w:left w:val="nil"/>
              <w:bottom w:val="single" w:sz="4" w:space="0" w:color="auto"/>
              <w:right w:val="single" w:sz="4" w:space="0" w:color="auto"/>
            </w:tcBorders>
            <w:shd w:val="clear" w:color="auto" w:fill="auto"/>
            <w:vAlign w:val="center"/>
            <w:hideMark/>
          </w:tcPr>
          <w:p w14:paraId="28A09C3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0.023</w:t>
            </w:r>
          </w:p>
        </w:tc>
        <w:tc>
          <w:tcPr>
            <w:tcW w:w="860" w:type="dxa"/>
            <w:tcBorders>
              <w:top w:val="nil"/>
              <w:left w:val="nil"/>
              <w:bottom w:val="single" w:sz="4" w:space="0" w:color="auto"/>
              <w:right w:val="single" w:sz="4" w:space="0" w:color="auto"/>
            </w:tcBorders>
            <w:shd w:val="clear" w:color="auto" w:fill="auto"/>
            <w:vAlign w:val="center"/>
            <w:hideMark/>
          </w:tcPr>
          <w:p w14:paraId="3496F2F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142.435</w:t>
            </w:r>
          </w:p>
        </w:tc>
        <w:tc>
          <w:tcPr>
            <w:tcW w:w="640" w:type="dxa"/>
            <w:tcBorders>
              <w:top w:val="nil"/>
              <w:left w:val="nil"/>
              <w:bottom w:val="single" w:sz="4" w:space="0" w:color="auto"/>
              <w:right w:val="single" w:sz="4" w:space="0" w:color="auto"/>
            </w:tcBorders>
            <w:shd w:val="clear" w:color="auto" w:fill="auto"/>
            <w:vAlign w:val="center"/>
            <w:hideMark/>
          </w:tcPr>
          <w:p w14:paraId="1DF455B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223</w:t>
            </w:r>
          </w:p>
        </w:tc>
        <w:tc>
          <w:tcPr>
            <w:tcW w:w="1240" w:type="dxa"/>
            <w:tcBorders>
              <w:top w:val="nil"/>
              <w:left w:val="nil"/>
              <w:bottom w:val="single" w:sz="4" w:space="0" w:color="auto"/>
              <w:right w:val="single" w:sz="4" w:space="0" w:color="auto"/>
            </w:tcBorders>
            <w:shd w:val="clear" w:color="auto" w:fill="auto"/>
            <w:vAlign w:val="center"/>
            <w:hideMark/>
          </w:tcPr>
          <w:p w14:paraId="4188E86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8.482</w:t>
            </w:r>
          </w:p>
        </w:tc>
        <w:tc>
          <w:tcPr>
            <w:tcW w:w="1560" w:type="dxa"/>
            <w:tcBorders>
              <w:top w:val="nil"/>
              <w:left w:val="nil"/>
              <w:bottom w:val="single" w:sz="4" w:space="0" w:color="auto"/>
              <w:right w:val="single" w:sz="4" w:space="0" w:color="auto"/>
            </w:tcBorders>
            <w:shd w:val="clear" w:color="auto" w:fill="auto"/>
            <w:vAlign w:val="center"/>
            <w:hideMark/>
          </w:tcPr>
          <w:p w14:paraId="3C47B31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0.041</w:t>
            </w:r>
          </w:p>
        </w:tc>
        <w:tc>
          <w:tcPr>
            <w:tcW w:w="860" w:type="dxa"/>
            <w:tcBorders>
              <w:top w:val="nil"/>
              <w:left w:val="nil"/>
              <w:bottom w:val="single" w:sz="4" w:space="0" w:color="auto"/>
              <w:right w:val="single" w:sz="4" w:space="0" w:color="auto"/>
            </w:tcBorders>
            <w:shd w:val="clear" w:color="auto" w:fill="auto"/>
            <w:vAlign w:val="center"/>
            <w:hideMark/>
          </w:tcPr>
          <w:p w14:paraId="25AE821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148.027</w:t>
            </w:r>
          </w:p>
        </w:tc>
      </w:tr>
      <w:tr w:rsidR="007F6BEF" w:rsidRPr="007F6BEF" w14:paraId="495B8630"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39CB8B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190</w:t>
            </w:r>
          </w:p>
        </w:tc>
        <w:tc>
          <w:tcPr>
            <w:tcW w:w="1240" w:type="dxa"/>
            <w:tcBorders>
              <w:top w:val="nil"/>
              <w:left w:val="nil"/>
              <w:bottom w:val="single" w:sz="4" w:space="0" w:color="auto"/>
              <w:right w:val="single" w:sz="4" w:space="0" w:color="auto"/>
            </w:tcBorders>
            <w:shd w:val="clear" w:color="auto" w:fill="auto"/>
            <w:vAlign w:val="center"/>
            <w:hideMark/>
          </w:tcPr>
          <w:p w14:paraId="3E660A8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6.311</w:t>
            </w:r>
          </w:p>
        </w:tc>
        <w:tc>
          <w:tcPr>
            <w:tcW w:w="1560" w:type="dxa"/>
            <w:tcBorders>
              <w:top w:val="nil"/>
              <w:left w:val="nil"/>
              <w:bottom w:val="single" w:sz="4" w:space="0" w:color="auto"/>
              <w:right w:val="single" w:sz="4" w:space="0" w:color="auto"/>
            </w:tcBorders>
            <w:shd w:val="clear" w:color="auto" w:fill="auto"/>
            <w:vAlign w:val="center"/>
            <w:hideMark/>
          </w:tcPr>
          <w:p w14:paraId="6BADFD8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0.023</w:t>
            </w:r>
          </w:p>
        </w:tc>
        <w:tc>
          <w:tcPr>
            <w:tcW w:w="860" w:type="dxa"/>
            <w:tcBorders>
              <w:top w:val="nil"/>
              <w:left w:val="nil"/>
              <w:bottom w:val="single" w:sz="4" w:space="0" w:color="auto"/>
              <w:right w:val="single" w:sz="4" w:space="0" w:color="auto"/>
            </w:tcBorders>
            <w:shd w:val="clear" w:color="auto" w:fill="auto"/>
            <w:vAlign w:val="center"/>
            <w:hideMark/>
          </w:tcPr>
          <w:p w14:paraId="0CE34DB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142.593</w:t>
            </w:r>
          </w:p>
        </w:tc>
        <w:tc>
          <w:tcPr>
            <w:tcW w:w="640" w:type="dxa"/>
            <w:tcBorders>
              <w:top w:val="nil"/>
              <w:left w:val="nil"/>
              <w:bottom w:val="single" w:sz="4" w:space="0" w:color="auto"/>
              <w:right w:val="single" w:sz="4" w:space="0" w:color="auto"/>
            </w:tcBorders>
            <w:shd w:val="clear" w:color="auto" w:fill="auto"/>
            <w:vAlign w:val="center"/>
            <w:hideMark/>
          </w:tcPr>
          <w:p w14:paraId="0729A8D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224</w:t>
            </w:r>
          </w:p>
        </w:tc>
        <w:tc>
          <w:tcPr>
            <w:tcW w:w="1240" w:type="dxa"/>
            <w:tcBorders>
              <w:top w:val="nil"/>
              <w:left w:val="nil"/>
              <w:bottom w:val="single" w:sz="4" w:space="0" w:color="auto"/>
              <w:right w:val="single" w:sz="4" w:space="0" w:color="auto"/>
            </w:tcBorders>
            <w:shd w:val="clear" w:color="auto" w:fill="auto"/>
            <w:vAlign w:val="center"/>
            <w:hideMark/>
          </w:tcPr>
          <w:p w14:paraId="643E485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8.554</w:t>
            </w:r>
          </w:p>
        </w:tc>
        <w:tc>
          <w:tcPr>
            <w:tcW w:w="1560" w:type="dxa"/>
            <w:tcBorders>
              <w:top w:val="nil"/>
              <w:left w:val="nil"/>
              <w:bottom w:val="single" w:sz="4" w:space="0" w:color="auto"/>
              <w:right w:val="single" w:sz="4" w:space="0" w:color="auto"/>
            </w:tcBorders>
            <w:shd w:val="clear" w:color="auto" w:fill="auto"/>
            <w:vAlign w:val="center"/>
            <w:hideMark/>
          </w:tcPr>
          <w:p w14:paraId="446B344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0.041</w:t>
            </w:r>
          </w:p>
        </w:tc>
        <w:tc>
          <w:tcPr>
            <w:tcW w:w="860" w:type="dxa"/>
            <w:tcBorders>
              <w:top w:val="nil"/>
              <w:left w:val="nil"/>
              <w:bottom w:val="single" w:sz="4" w:space="0" w:color="auto"/>
              <w:right w:val="single" w:sz="4" w:space="0" w:color="auto"/>
            </w:tcBorders>
            <w:shd w:val="clear" w:color="auto" w:fill="auto"/>
            <w:vAlign w:val="center"/>
            <w:hideMark/>
          </w:tcPr>
          <w:p w14:paraId="5FC2A5B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148.201</w:t>
            </w:r>
          </w:p>
        </w:tc>
      </w:tr>
      <w:tr w:rsidR="007F6BEF" w:rsidRPr="007F6BEF" w14:paraId="3F4FD3EB"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737C83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191</w:t>
            </w:r>
          </w:p>
        </w:tc>
        <w:tc>
          <w:tcPr>
            <w:tcW w:w="1240" w:type="dxa"/>
            <w:tcBorders>
              <w:top w:val="nil"/>
              <w:left w:val="nil"/>
              <w:bottom w:val="single" w:sz="4" w:space="0" w:color="auto"/>
              <w:right w:val="single" w:sz="4" w:space="0" w:color="auto"/>
            </w:tcBorders>
            <w:shd w:val="clear" w:color="auto" w:fill="auto"/>
            <w:vAlign w:val="center"/>
            <w:hideMark/>
          </w:tcPr>
          <w:p w14:paraId="1207B0B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6.371</w:t>
            </w:r>
          </w:p>
        </w:tc>
        <w:tc>
          <w:tcPr>
            <w:tcW w:w="1560" w:type="dxa"/>
            <w:tcBorders>
              <w:top w:val="nil"/>
              <w:left w:val="nil"/>
              <w:bottom w:val="single" w:sz="4" w:space="0" w:color="auto"/>
              <w:right w:val="single" w:sz="4" w:space="0" w:color="auto"/>
            </w:tcBorders>
            <w:shd w:val="clear" w:color="auto" w:fill="auto"/>
            <w:vAlign w:val="center"/>
            <w:hideMark/>
          </w:tcPr>
          <w:p w14:paraId="4C13C0D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0.024</w:t>
            </w:r>
          </w:p>
        </w:tc>
        <w:tc>
          <w:tcPr>
            <w:tcW w:w="860" w:type="dxa"/>
            <w:tcBorders>
              <w:top w:val="nil"/>
              <w:left w:val="nil"/>
              <w:bottom w:val="single" w:sz="4" w:space="0" w:color="auto"/>
              <w:right w:val="single" w:sz="4" w:space="0" w:color="auto"/>
            </w:tcBorders>
            <w:shd w:val="clear" w:color="auto" w:fill="auto"/>
            <w:vAlign w:val="center"/>
            <w:hideMark/>
          </w:tcPr>
          <w:p w14:paraId="2CDAAA5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142.748</w:t>
            </w:r>
          </w:p>
        </w:tc>
        <w:tc>
          <w:tcPr>
            <w:tcW w:w="640" w:type="dxa"/>
            <w:tcBorders>
              <w:top w:val="nil"/>
              <w:left w:val="nil"/>
              <w:bottom w:val="single" w:sz="4" w:space="0" w:color="auto"/>
              <w:right w:val="single" w:sz="4" w:space="0" w:color="auto"/>
            </w:tcBorders>
            <w:shd w:val="clear" w:color="auto" w:fill="auto"/>
            <w:vAlign w:val="center"/>
            <w:hideMark/>
          </w:tcPr>
          <w:p w14:paraId="5BC58D1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225</w:t>
            </w:r>
          </w:p>
        </w:tc>
        <w:tc>
          <w:tcPr>
            <w:tcW w:w="1240" w:type="dxa"/>
            <w:tcBorders>
              <w:top w:val="nil"/>
              <w:left w:val="nil"/>
              <w:bottom w:val="single" w:sz="4" w:space="0" w:color="auto"/>
              <w:right w:val="single" w:sz="4" w:space="0" w:color="auto"/>
            </w:tcBorders>
            <w:shd w:val="clear" w:color="auto" w:fill="auto"/>
            <w:vAlign w:val="center"/>
            <w:hideMark/>
          </w:tcPr>
          <w:p w14:paraId="44C2A21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8.624</w:t>
            </w:r>
          </w:p>
        </w:tc>
        <w:tc>
          <w:tcPr>
            <w:tcW w:w="1560" w:type="dxa"/>
            <w:tcBorders>
              <w:top w:val="nil"/>
              <w:left w:val="nil"/>
              <w:bottom w:val="single" w:sz="4" w:space="0" w:color="auto"/>
              <w:right w:val="single" w:sz="4" w:space="0" w:color="auto"/>
            </w:tcBorders>
            <w:shd w:val="clear" w:color="auto" w:fill="auto"/>
            <w:vAlign w:val="center"/>
            <w:hideMark/>
          </w:tcPr>
          <w:p w14:paraId="79D22EE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0.042</w:t>
            </w:r>
          </w:p>
        </w:tc>
        <w:tc>
          <w:tcPr>
            <w:tcW w:w="860" w:type="dxa"/>
            <w:tcBorders>
              <w:top w:val="nil"/>
              <w:left w:val="nil"/>
              <w:bottom w:val="single" w:sz="4" w:space="0" w:color="auto"/>
              <w:right w:val="single" w:sz="4" w:space="0" w:color="auto"/>
            </w:tcBorders>
            <w:shd w:val="clear" w:color="auto" w:fill="auto"/>
            <w:vAlign w:val="center"/>
            <w:hideMark/>
          </w:tcPr>
          <w:p w14:paraId="0F5EB4E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148.372</w:t>
            </w:r>
          </w:p>
        </w:tc>
      </w:tr>
      <w:tr w:rsidR="007F6BEF" w:rsidRPr="007F6BEF" w14:paraId="45AAF91E"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481C6D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192</w:t>
            </w:r>
          </w:p>
        </w:tc>
        <w:tc>
          <w:tcPr>
            <w:tcW w:w="1240" w:type="dxa"/>
            <w:tcBorders>
              <w:top w:val="nil"/>
              <w:left w:val="nil"/>
              <w:bottom w:val="single" w:sz="4" w:space="0" w:color="auto"/>
              <w:right w:val="single" w:sz="4" w:space="0" w:color="auto"/>
            </w:tcBorders>
            <w:shd w:val="clear" w:color="auto" w:fill="auto"/>
            <w:vAlign w:val="center"/>
            <w:hideMark/>
          </w:tcPr>
          <w:p w14:paraId="31B5481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6.434</w:t>
            </w:r>
          </w:p>
        </w:tc>
        <w:tc>
          <w:tcPr>
            <w:tcW w:w="1560" w:type="dxa"/>
            <w:tcBorders>
              <w:top w:val="nil"/>
              <w:left w:val="nil"/>
              <w:bottom w:val="single" w:sz="4" w:space="0" w:color="auto"/>
              <w:right w:val="single" w:sz="4" w:space="0" w:color="auto"/>
            </w:tcBorders>
            <w:shd w:val="clear" w:color="auto" w:fill="auto"/>
            <w:vAlign w:val="center"/>
            <w:hideMark/>
          </w:tcPr>
          <w:p w14:paraId="129AB60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0.024</w:t>
            </w:r>
          </w:p>
        </w:tc>
        <w:tc>
          <w:tcPr>
            <w:tcW w:w="860" w:type="dxa"/>
            <w:tcBorders>
              <w:top w:val="nil"/>
              <w:left w:val="nil"/>
              <w:bottom w:val="single" w:sz="4" w:space="0" w:color="auto"/>
              <w:right w:val="single" w:sz="4" w:space="0" w:color="auto"/>
            </w:tcBorders>
            <w:shd w:val="clear" w:color="auto" w:fill="auto"/>
            <w:vAlign w:val="center"/>
            <w:hideMark/>
          </w:tcPr>
          <w:p w14:paraId="5445FC1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142.908</w:t>
            </w:r>
          </w:p>
        </w:tc>
        <w:tc>
          <w:tcPr>
            <w:tcW w:w="640" w:type="dxa"/>
            <w:tcBorders>
              <w:top w:val="nil"/>
              <w:left w:val="nil"/>
              <w:bottom w:val="single" w:sz="4" w:space="0" w:color="auto"/>
              <w:right w:val="single" w:sz="4" w:space="0" w:color="auto"/>
            </w:tcBorders>
            <w:shd w:val="clear" w:color="auto" w:fill="auto"/>
            <w:vAlign w:val="center"/>
            <w:hideMark/>
          </w:tcPr>
          <w:p w14:paraId="1BE3E3A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226</w:t>
            </w:r>
          </w:p>
        </w:tc>
        <w:tc>
          <w:tcPr>
            <w:tcW w:w="1240" w:type="dxa"/>
            <w:tcBorders>
              <w:top w:val="nil"/>
              <w:left w:val="nil"/>
              <w:bottom w:val="single" w:sz="4" w:space="0" w:color="auto"/>
              <w:right w:val="single" w:sz="4" w:space="0" w:color="auto"/>
            </w:tcBorders>
            <w:shd w:val="clear" w:color="auto" w:fill="auto"/>
            <w:vAlign w:val="center"/>
            <w:hideMark/>
          </w:tcPr>
          <w:p w14:paraId="10A06DF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8.696</w:t>
            </w:r>
          </w:p>
        </w:tc>
        <w:tc>
          <w:tcPr>
            <w:tcW w:w="1560" w:type="dxa"/>
            <w:tcBorders>
              <w:top w:val="nil"/>
              <w:left w:val="nil"/>
              <w:bottom w:val="single" w:sz="4" w:space="0" w:color="auto"/>
              <w:right w:val="single" w:sz="4" w:space="0" w:color="auto"/>
            </w:tcBorders>
            <w:shd w:val="clear" w:color="auto" w:fill="auto"/>
            <w:vAlign w:val="center"/>
            <w:hideMark/>
          </w:tcPr>
          <w:p w14:paraId="75A71B0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0.043</w:t>
            </w:r>
          </w:p>
        </w:tc>
        <w:tc>
          <w:tcPr>
            <w:tcW w:w="860" w:type="dxa"/>
            <w:tcBorders>
              <w:top w:val="nil"/>
              <w:left w:val="nil"/>
              <w:bottom w:val="single" w:sz="4" w:space="0" w:color="auto"/>
              <w:right w:val="single" w:sz="4" w:space="0" w:color="auto"/>
            </w:tcBorders>
            <w:shd w:val="clear" w:color="auto" w:fill="auto"/>
            <w:vAlign w:val="center"/>
            <w:hideMark/>
          </w:tcPr>
          <w:p w14:paraId="26C3EEC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148.547</w:t>
            </w:r>
          </w:p>
        </w:tc>
      </w:tr>
      <w:tr w:rsidR="007F6BEF" w:rsidRPr="007F6BEF" w14:paraId="4AF302D3"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B23C4A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193</w:t>
            </w:r>
          </w:p>
        </w:tc>
        <w:tc>
          <w:tcPr>
            <w:tcW w:w="1240" w:type="dxa"/>
            <w:tcBorders>
              <w:top w:val="nil"/>
              <w:left w:val="nil"/>
              <w:bottom w:val="single" w:sz="4" w:space="0" w:color="auto"/>
              <w:right w:val="single" w:sz="4" w:space="0" w:color="auto"/>
            </w:tcBorders>
            <w:shd w:val="clear" w:color="auto" w:fill="auto"/>
            <w:vAlign w:val="center"/>
            <w:hideMark/>
          </w:tcPr>
          <w:p w14:paraId="363CCCF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6.497</w:t>
            </w:r>
          </w:p>
        </w:tc>
        <w:tc>
          <w:tcPr>
            <w:tcW w:w="1560" w:type="dxa"/>
            <w:tcBorders>
              <w:top w:val="nil"/>
              <w:left w:val="nil"/>
              <w:bottom w:val="single" w:sz="4" w:space="0" w:color="auto"/>
              <w:right w:val="single" w:sz="4" w:space="0" w:color="auto"/>
            </w:tcBorders>
            <w:shd w:val="clear" w:color="auto" w:fill="auto"/>
            <w:vAlign w:val="center"/>
            <w:hideMark/>
          </w:tcPr>
          <w:p w14:paraId="5590927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0.025</w:t>
            </w:r>
          </w:p>
        </w:tc>
        <w:tc>
          <w:tcPr>
            <w:tcW w:w="860" w:type="dxa"/>
            <w:tcBorders>
              <w:top w:val="nil"/>
              <w:left w:val="nil"/>
              <w:bottom w:val="single" w:sz="4" w:space="0" w:color="auto"/>
              <w:right w:val="single" w:sz="4" w:space="0" w:color="auto"/>
            </w:tcBorders>
            <w:shd w:val="clear" w:color="auto" w:fill="auto"/>
            <w:vAlign w:val="center"/>
            <w:hideMark/>
          </w:tcPr>
          <w:p w14:paraId="2650FFC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143.068</w:t>
            </w:r>
          </w:p>
        </w:tc>
        <w:tc>
          <w:tcPr>
            <w:tcW w:w="640" w:type="dxa"/>
            <w:tcBorders>
              <w:top w:val="nil"/>
              <w:left w:val="nil"/>
              <w:bottom w:val="single" w:sz="4" w:space="0" w:color="auto"/>
              <w:right w:val="single" w:sz="4" w:space="0" w:color="auto"/>
            </w:tcBorders>
            <w:shd w:val="clear" w:color="auto" w:fill="auto"/>
            <w:vAlign w:val="center"/>
            <w:hideMark/>
          </w:tcPr>
          <w:p w14:paraId="0C70855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227</w:t>
            </w:r>
          </w:p>
        </w:tc>
        <w:tc>
          <w:tcPr>
            <w:tcW w:w="1240" w:type="dxa"/>
            <w:tcBorders>
              <w:top w:val="nil"/>
              <w:left w:val="nil"/>
              <w:bottom w:val="single" w:sz="4" w:space="0" w:color="auto"/>
              <w:right w:val="single" w:sz="4" w:space="0" w:color="auto"/>
            </w:tcBorders>
            <w:shd w:val="clear" w:color="auto" w:fill="auto"/>
            <w:vAlign w:val="center"/>
            <w:hideMark/>
          </w:tcPr>
          <w:p w14:paraId="53B8994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8.766</w:t>
            </w:r>
          </w:p>
        </w:tc>
        <w:tc>
          <w:tcPr>
            <w:tcW w:w="1560" w:type="dxa"/>
            <w:tcBorders>
              <w:top w:val="nil"/>
              <w:left w:val="nil"/>
              <w:bottom w:val="single" w:sz="4" w:space="0" w:color="auto"/>
              <w:right w:val="single" w:sz="4" w:space="0" w:color="auto"/>
            </w:tcBorders>
            <w:shd w:val="clear" w:color="auto" w:fill="auto"/>
            <w:vAlign w:val="center"/>
            <w:hideMark/>
          </w:tcPr>
          <w:p w14:paraId="6BDDDD0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0.043</w:t>
            </w:r>
          </w:p>
        </w:tc>
        <w:tc>
          <w:tcPr>
            <w:tcW w:w="860" w:type="dxa"/>
            <w:tcBorders>
              <w:top w:val="nil"/>
              <w:left w:val="nil"/>
              <w:bottom w:val="single" w:sz="4" w:space="0" w:color="auto"/>
              <w:right w:val="single" w:sz="4" w:space="0" w:color="auto"/>
            </w:tcBorders>
            <w:shd w:val="clear" w:color="auto" w:fill="auto"/>
            <w:vAlign w:val="center"/>
            <w:hideMark/>
          </w:tcPr>
          <w:p w14:paraId="3974A53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148.719</w:t>
            </w:r>
          </w:p>
        </w:tc>
      </w:tr>
      <w:tr w:rsidR="007F6BEF" w:rsidRPr="007F6BEF" w14:paraId="0E25B6F2"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7C03C4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194</w:t>
            </w:r>
          </w:p>
        </w:tc>
        <w:tc>
          <w:tcPr>
            <w:tcW w:w="1240" w:type="dxa"/>
            <w:tcBorders>
              <w:top w:val="nil"/>
              <w:left w:val="nil"/>
              <w:bottom w:val="single" w:sz="4" w:space="0" w:color="auto"/>
              <w:right w:val="single" w:sz="4" w:space="0" w:color="auto"/>
            </w:tcBorders>
            <w:shd w:val="clear" w:color="auto" w:fill="auto"/>
            <w:vAlign w:val="center"/>
            <w:hideMark/>
          </w:tcPr>
          <w:p w14:paraId="54D66C8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6.555</w:t>
            </w:r>
          </w:p>
        </w:tc>
        <w:tc>
          <w:tcPr>
            <w:tcW w:w="1560" w:type="dxa"/>
            <w:tcBorders>
              <w:top w:val="nil"/>
              <w:left w:val="nil"/>
              <w:bottom w:val="single" w:sz="4" w:space="0" w:color="auto"/>
              <w:right w:val="single" w:sz="4" w:space="0" w:color="auto"/>
            </w:tcBorders>
            <w:shd w:val="clear" w:color="auto" w:fill="auto"/>
            <w:vAlign w:val="center"/>
            <w:hideMark/>
          </w:tcPr>
          <w:p w14:paraId="410D677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0.025</w:t>
            </w:r>
          </w:p>
        </w:tc>
        <w:tc>
          <w:tcPr>
            <w:tcW w:w="860" w:type="dxa"/>
            <w:tcBorders>
              <w:top w:val="nil"/>
              <w:left w:val="nil"/>
              <w:bottom w:val="single" w:sz="4" w:space="0" w:color="auto"/>
              <w:right w:val="single" w:sz="4" w:space="0" w:color="auto"/>
            </w:tcBorders>
            <w:shd w:val="clear" w:color="auto" w:fill="auto"/>
            <w:vAlign w:val="center"/>
            <w:hideMark/>
          </w:tcPr>
          <w:p w14:paraId="3A47B2A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143.221</w:t>
            </w:r>
          </w:p>
        </w:tc>
        <w:tc>
          <w:tcPr>
            <w:tcW w:w="640" w:type="dxa"/>
            <w:tcBorders>
              <w:top w:val="nil"/>
              <w:left w:val="nil"/>
              <w:bottom w:val="single" w:sz="4" w:space="0" w:color="auto"/>
              <w:right w:val="single" w:sz="4" w:space="0" w:color="auto"/>
            </w:tcBorders>
            <w:shd w:val="clear" w:color="auto" w:fill="auto"/>
            <w:vAlign w:val="center"/>
            <w:hideMark/>
          </w:tcPr>
          <w:p w14:paraId="6B9C6EE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228</w:t>
            </w:r>
          </w:p>
        </w:tc>
        <w:tc>
          <w:tcPr>
            <w:tcW w:w="1240" w:type="dxa"/>
            <w:tcBorders>
              <w:top w:val="nil"/>
              <w:left w:val="nil"/>
              <w:bottom w:val="single" w:sz="4" w:space="0" w:color="auto"/>
              <w:right w:val="single" w:sz="4" w:space="0" w:color="auto"/>
            </w:tcBorders>
            <w:shd w:val="clear" w:color="auto" w:fill="auto"/>
            <w:vAlign w:val="center"/>
            <w:hideMark/>
          </w:tcPr>
          <w:p w14:paraId="6B57786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8.840</w:t>
            </w:r>
          </w:p>
        </w:tc>
        <w:tc>
          <w:tcPr>
            <w:tcW w:w="1560" w:type="dxa"/>
            <w:tcBorders>
              <w:top w:val="nil"/>
              <w:left w:val="nil"/>
              <w:bottom w:val="single" w:sz="4" w:space="0" w:color="auto"/>
              <w:right w:val="single" w:sz="4" w:space="0" w:color="auto"/>
            </w:tcBorders>
            <w:shd w:val="clear" w:color="auto" w:fill="auto"/>
            <w:vAlign w:val="center"/>
            <w:hideMark/>
          </w:tcPr>
          <w:p w14:paraId="15B2AAD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0.044</w:t>
            </w:r>
          </w:p>
        </w:tc>
        <w:tc>
          <w:tcPr>
            <w:tcW w:w="860" w:type="dxa"/>
            <w:tcBorders>
              <w:top w:val="nil"/>
              <w:left w:val="nil"/>
              <w:bottom w:val="single" w:sz="4" w:space="0" w:color="auto"/>
              <w:right w:val="single" w:sz="4" w:space="0" w:color="auto"/>
            </w:tcBorders>
            <w:shd w:val="clear" w:color="auto" w:fill="auto"/>
            <w:vAlign w:val="center"/>
            <w:hideMark/>
          </w:tcPr>
          <w:p w14:paraId="0251909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148.896</w:t>
            </w:r>
          </w:p>
        </w:tc>
      </w:tr>
      <w:tr w:rsidR="007F6BEF" w:rsidRPr="007F6BEF" w14:paraId="6E244ACC"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7E8289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195</w:t>
            </w:r>
          </w:p>
        </w:tc>
        <w:tc>
          <w:tcPr>
            <w:tcW w:w="1240" w:type="dxa"/>
            <w:tcBorders>
              <w:top w:val="nil"/>
              <w:left w:val="nil"/>
              <w:bottom w:val="single" w:sz="4" w:space="0" w:color="auto"/>
              <w:right w:val="single" w:sz="4" w:space="0" w:color="auto"/>
            </w:tcBorders>
            <w:shd w:val="clear" w:color="auto" w:fill="auto"/>
            <w:vAlign w:val="center"/>
            <w:hideMark/>
          </w:tcPr>
          <w:p w14:paraId="006964E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6.618</w:t>
            </w:r>
          </w:p>
        </w:tc>
        <w:tc>
          <w:tcPr>
            <w:tcW w:w="1560" w:type="dxa"/>
            <w:tcBorders>
              <w:top w:val="nil"/>
              <w:left w:val="nil"/>
              <w:bottom w:val="single" w:sz="4" w:space="0" w:color="auto"/>
              <w:right w:val="single" w:sz="4" w:space="0" w:color="auto"/>
            </w:tcBorders>
            <w:shd w:val="clear" w:color="auto" w:fill="auto"/>
            <w:vAlign w:val="center"/>
            <w:hideMark/>
          </w:tcPr>
          <w:p w14:paraId="665088B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0.025</w:t>
            </w:r>
          </w:p>
        </w:tc>
        <w:tc>
          <w:tcPr>
            <w:tcW w:w="860" w:type="dxa"/>
            <w:tcBorders>
              <w:top w:val="nil"/>
              <w:left w:val="nil"/>
              <w:bottom w:val="single" w:sz="4" w:space="0" w:color="auto"/>
              <w:right w:val="single" w:sz="4" w:space="0" w:color="auto"/>
            </w:tcBorders>
            <w:shd w:val="clear" w:color="auto" w:fill="auto"/>
            <w:vAlign w:val="center"/>
            <w:hideMark/>
          </w:tcPr>
          <w:p w14:paraId="3A98F6E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143.382</w:t>
            </w:r>
          </w:p>
        </w:tc>
        <w:tc>
          <w:tcPr>
            <w:tcW w:w="640" w:type="dxa"/>
            <w:tcBorders>
              <w:top w:val="nil"/>
              <w:left w:val="nil"/>
              <w:bottom w:val="single" w:sz="4" w:space="0" w:color="auto"/>
              <w:right w:val="single" w:sz="4" w:space="0" w:color="auto"/>
            </w:tcBorders>
            <w:shd w:val="clear" w:color="auto" w:fill="auto"/>
            <w:vAlign w:val="center"/>
            <w:hideMark/>
          </w:tcPr>
          <w:p w14:paraId="19449C7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229</w:t>
            </w:r>
          </w:p>
        </w:tc>
        <w:tc>
          <w:tcPr>
            <w:tcW w:w="1240" w:type="dxa"/>
            <w:tcBorders>
              <w:top w:val="nil"/>
              <w:left w:val="nil"/>
              <w:bottom w:val="single" w:sz="4" w:space="0" w:color="auto"/>
              <w:right w:val="single" w:sz="4" w:space="0" w:color="auto"/>
            </w:tcBorders>
            <w:shd w:val="clear" w:color="auto" w:fill="auto"/>
            <w:vAlign w:val="center"/>
            <w:hideMark/>
          </w:tcPr>
          <w:p w14:paraId="7832481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8.914</w:t>
            </w:r>
          </w:p>
        </w:tc>
        <w:tc>
          <w:tcPr>
            <w:tcW w:w="1560" w:type="dxa"/>
            <w:tcBorders>
              <w:top w:val="nil"/>
              <w:left w:val="nil"/>
              <w:bottom w:val="single" w:sz="4" w:space="0" w:color="auto"/>
              <w:right w:val="single" w:sz="4" w:space="0" w:color="auto"/>
            </w:tcBorders>
            <w:shd w:val="clear" w:color="auto" w:fill="auto"/>
            <w:vAlign w:val="center"/>
            <w:hideMark/>
          </w:tcPr>
          <w:p w14:paraId="3C042DD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0.045</w:t>
            </w:r>
          </w:p>
        </w:tc>
        <w:tc>
          <w:tcPr>
            <w:tcW w:w="860" w:type="dxa"/>
            <w:tcBorders>
              <w:top w:val="nil"/>
              <w:left w:val="nil"/>
              <w:bottom w:val="single" w:sz="4" w:space="0" w:color="auto"/>
              <w:right w:val="single" w:sz="4" w:space="0" w:color="auto"/>
            </w:tcBorders>
            <w:shd w:val="clear" w:color="auto" w:fill="auto"/>
            <w:vAlign w:val="center"/>
            <w:hideMark/>
          </w:tcPr>
          <w:p w14:paraId="075F4D4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149.073</w:t>
            </w:r>
          </w:p>
        </w:tc>
      </w:tr>
      <w:tr w:rsidR="007F6BEF" w:rsidRPr="007F6BEF" w14:paraId="3C498CEC"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156622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196</w:t>
            </w:r>
          </w:p>
        </w:tc>
        <w:tc>
          <w:tcPr>
            <w:tcW w:w="1240" w:type="dxa"/>
            <w:tcBorders>
              <w:top w:val="nil"/>
              <w:left w:val="nil"/>
              <w:bottom w:val="single" w:sz="4" w:space="0" w:color="auto"/>
              <w:right w:val="single" w:sz="4" w:space="0" w:color="auto"/>
            </w:tcBorders>
            <w:shd w:val="clear" w:color="auto" w:fill="auto"/>
            <w:vAlign w:val="center"/>
            <w:hideMark/>
          </w:tcPr>
          <w:p w14:paraId="6A01521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6.680</w:t>
            </w:r>
          </w:p>
        </w:tc>
        <w:tc>
          <w:tcPr>
            <w:tcW w:w="1560" w:type="dxa"/>
            <w:tcBorders>
              <w:top w:val="nil"/>
              <w:left w:val="nil"/>
              <w:bottom w:val="single" w:sz="4" w:space="0" w:color="auto"/>
              <w:right w:val="single" w:sz="4" w:space="0" w:color="auto"/>
            </w:tcBorders>
            <w:shd w:val="clear" w:color="auto" w:fill="auto"/>
            <w:vAlign w:val="center"/>
            <w:hideMark/>
          </w:tcPr>
          <w:p w14:paraId="4FB7B60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0.026</w:t>
            </w:r>
          </w:p>
        </w:tc>
        <w:tc>
          <w:tcPr>
            <w:tcW w:w="860" w:type="dxa"/>
            <w:tcBorders>
              <w:top w:val="nil"/>
              <w:left w:val="nil"/>
              <w:bottom w:val="single" w:sz="4" w:space="0" w:color="auto"/>
              <w:right w:val="single" w:sz="4" w:space="0" w:color="auto"/>
            </w:tcBorders>
            <w:shd w:val="clear" w:color="auto" w:fill="auto"/>
            <w:vAlign w:val="center"/>
            <w:hideMark/>
          </w:tcPr>
          <w:p w14:paraId="55CEA57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143.540</w:t>
            </w:r>
          </w:p>
        </w:tc>
        <w:tc>
          <w:tcPr>
            <w:tcW w:w="640" w:type="dxa"/>
            <w:tcBorders>
              <w:top w:val="nil"/>
              <w:left w:val="nil"/>
              <w:bottom w:val="single" w:sz="4" w:space="0" w:color="auto"/>
              <w:right w:val="single" w:sz="4" w:space="0" w:color="auto"/>
            </w:tcBorders>
            <w:shd w:val="clear" w:color="auto" w:fill="auto"/>
            <w:vAlign w:val="center"/>
            <w:hideMark/>
          </w:tcPr>
          <w:p w14:paraId="73ADF92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230</w:t>
            </w:r>
          </w:p>
        </w:tc>
        <w:tc>
          <w:tcPr>
            <w:tcW w:w="1240" w:type="dxa"/>
            <w:tcBorders>
              <w:top w:val="nil"/>
              <w:left w:val="nil"/>
              <w:bottom w:val="single" w:sz="4" w:space="0" w:color="auto"/>
              <w:right w:val="single" w:sz="4" w:space="0" w:color="auto"/>
            </w:tcBorders>
            <w:shd w:val="clear" w:color="auto" w:fill="auto"/>
            <w:vAlign w:val="center"/>
            <w:hideMark/>
          </w:tcPr>
          <w:p w14:paraId="743B445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8.983</w:t>
            </w:r>
          </w:p>
        </w:tc>
        <w:tc>
          <w:tcPr>
            <w:tcW w:w="1560" w:type="dxa"/>
            <w:tcBorders>
              <w:top w:val="nil"/>
              <w:left w:val="nil"/>
              <w:bottom w:val="single" w:sz="4" w:space="0" w:color="auto"/>
              <w:right w:val="single" w:sz="4" w:space="0" w:color="auto"/>
            </w:tcBorders>
            <w:shd w:val="clear" w:color="auto" w:fill="auto"/>
            <w:vAlign w:val="center"/>
            <w:hideMark/>
          </w:tcPr>
          <w:p w14:paraId="20B9F0C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0.046</w:t>
            </w:r>
          </w:p>
        </w:tc>
        <w:tc>
          <w:tcPr>
            <w:tcW w:w="860" w:type="dxa"/>
            <w:tcBorders>
              <w:top w:val="nil"/>
              <w:left w:val="nil"/>
              <w:bottom w:val="single" w:sz="4" w:space="0" w:color="auto"/>
              <w:right w:val="single" w:sz="4" w:space="0" w:color="auto"/>
            </w:tcBorders>
            <w:shd w:val="clear" w:color="auto" w:fill="auto"/>
            <w:vAlign w:val="center"/>
            <w:hideMark/>
          </w:tcPr>
          <w:p w14:paraId="1856280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149.244</w:t>
            </w:r>
          </w:p>
        </w:tc>
      </w:tr>
      <w:tr w:rsidR="007F6BEF" w:rsidRPr="007F6BEF" w14:paraId="3C79B6C1"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CB01C6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197</w:t>
            </w:r>
          </w:p>
        </w:tc>
        <w:tc>
          <w:tcPr>
            <w:tcW w:w="1240" w:type="dxa"/>
            <w:tcBorders>
              <w:top w:val="nil"/>
              <w:left w:val="nil"/>
              <w:bottom w:val="single" w:sz="4" w:space="0" w:color="auto"/>
              <w:right w:val="single" w:sz="4" w:space="0" w:color="auto"/>
            </w:tcBorders>
            <w:shd w:val="clear" w:color="auto" w:fill="auto"/>
            <w:vAlign w:val="center"/>
            <w:hideMark/>
          </w:tcPr>
          <w:p w14:paraId="3B3EF0D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6.745</w:t>
            </w:r>
          </w:p>
        </w:tc>
        <w:tc>
          <w:tcPr>
            <w:tcW w:w="1560" w:type="dxa"/>
            <w:tcBorders>
              <w:top w:val="nil"/>
              <w:left w:val="nil"/>
              <w:bottom w:val="single" w:sz="4" w:space="0" w:color="auto"/>
              <w:right w:val="single" w:sz="4" w:space="0" w:color="auto"/>
            </w:tcBorders>
            <w:shd w:val="clear" w:color="auto" w:fill="auto"/>
            <w:vAlign w:val="center"/>
            <w:hideMark/>
          </w:tcPr>
          <w:p w14:paraId="78A9416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0.026</w:t>
            </w:r>
          </w:p>
        </w:tc>
        <w:tc>
          <w:tcPr>
            <w:tcW w:w="860" w:type="dxa"/>
            <w:tcBorders>
              <w:top w:val="nil"/>
              <w:left w:val="nil"/>
              <w:bottom w:val="single" w:sz="4" w:space="0" w:color="auto"/>
              <w:right w:val="single" w:sz="4" w:space="0" w:color="auto"/>
            </w:tcBorders>
            <w:shd w:val="clear" w:color="auto" w:fill="auto"/>
            <w:vAlign w:val="center"/>
            <w:hideMark/>
          </w:tcPr>
          <w:p w14:paraId="103E6D6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143.702</w:t>
            </w:r>
          </w:p>
        </w:tc>
        <w:tc>
          <w:tcPr>
            <w:tcW w:w="640" w:type="dxa"/>
            <w:tcBorders>
              <w:top w:val="nil"/>
              <w:left w:val="nil"/>
              <w:bottom w:val="single" w:sz="4" w:space="0" w:color="auto"/>
              <w:right w:val="single" w:sz="4" w:space="0" w:color="auto"/>
            </w:tcBorders>
            <w:shd w:val="clear" w:color="auto" w:fill="auto"/>
            <w:vAlign w:val="center"/>
            <w:hideMark/>
          </w:tcPr>
          <w:p w14:paraId="45F7B46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231</w:t>
            </w:r>
          </w:p>
        </w:tc>
        <w:tc>
          <w:tcPr>
            <w:tcW w:w="1240" w:type="dxa"/>
            <w:tcBorders>
              <w:top w:val="nil"/>
              <w:left w:val="nil"/>
              <w:bottom w:val="single" w:sz="4" w:space="0" w:color="auto"/>
              <w:right w:val="single" w:sz="4" w:space="0" w:color="auto"/>
            </w:tcBorders>
            <w:shd w:val="clear" w:color="auto" w:fill="auto"/>
            <w:vAlign w:val="center"/>
            <w:hideMark/>
          </w:tcPr>
          <w:p w14:paraId="4AD09EC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9.058</w:t>
            </w:r>
          </w:p>
        </w:tc>
        <w:tc>
          <w:tcPr>
            <w:tcW w:w="1560" w:type="dxa"/>
            <w:tcBorders>
              <w:top w:val="nil"/>
              <w:left w:val="nil"/>
              <w:bottom w:val="single" w:sz="4" w:space="0" w:color="auto"/>
              <w:right w:val="single" w:sz="4" w:space="0" w:color="auto"/>
            </w:tcBorders>
            <w:shd w:val="clear" w:color="auto" w:fill="auto"/>
            <w:vAlign w:val="center"/>
            <w:hideMark/>
          </w:tcPr>
          <w:p w14:paraId="4068C79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0.046</w:t>
            </w:r>
          </w:p>
        </w:tc>
        <w:tc>
          <w:tcPr>
            <w:tcW w:w="860" w:type="dxa"/>
            <w:tcBorders>
              <w:top w:val="nil"/>
              <w:left w:val="nil"/>
              <w:bottom w:val="single" w:sz="4" w:space="0" w:color="auto"/>
              <w:right w:val="single" w:sz="4" w:space="0" w:color="auto"/>
            </w:tcBorders>
            <w:shd w:val="clear" w:color="auto" w:fill="auto"/>
            <w:vAlign w:val="center"/>
            <w:hideMark/>
          </w:tcPr>
          <w:p w14:paraId="0EBE7AC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149.422</w:t>
            </w:r>
          </w:p>
        </w:tc>
      </w:tr>
      <w:tr w:rsidR="007F6BEF" w:rsidRPr="007F6BEF" w14:paraId="4D354F18"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464F15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198</w:t>
            </w:r>
          </w:p>
        </w:tc>
        <w:tc>
          <w:tcPr>
            <w:tcW w:w="1240" w:type="dxa"/>
            <w:tcBorders>
              <w:top w:val="nil"/>
              <w:left w:val="nil"/>
              <w:bottom w:val="single" w:sz="4" w:space="0" w:color="auto"/>
              <w:right w:val="single" w:sz="4" w:space="0" w:color="auto"/>
            </w:tcBorders>
            <w:shd w:val="clear" w:color="auto" w:fill="auto"/>
            <w:vAlign w:val="center"/>
            <w:hideMark/>
          </w:tcPr>
          <w:p w14:paraId="4F8C622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6.807</w:t>
            </w:r>
          </w:p>
        </w:tc>
        <w:tc>
          <w:tcPr>
            <w:tcW w:w="1560" w:type="dxa"/>
            <w:tcBorders>
              <w:top w:val="nil"/>
              <w:left w:val="nil"/>
              <w:bottom w:val="single" w:sz="4" w:space="0" w:color="auto"/>
              <w:right w:val="single" w:sz="4" w:space="0" w:color="auto"/>
            </w:tcBorders>
            <w:shd w:val="clear" w:color="auto" w:fill="auto"/>
            <w:vAlign w:val="center"/>
            <w:hideMark/>
          </w:tcPr>
          <w:p w14:paraId="579EB5E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0.027</w:t>
            </w:r>
          </w:p>
        </w:tc>
        <w:tc>
          <w:tcPr>
            <w:tcW w:w="860" w:type="dxa"/>
            <w:tcBorders>
              <w:top w:val="nil"/>
              <w:left w:val="nil"/>
              <w:bottom w:val="single" w:sz="4" w:space="0" w:color="auto"/>
              <w:right w:val="single" w:sz="4" w:space="0" w:color="auto"/>
            </w:tcBorders>
            <w:shd w:val="clear" w:color="auto" w:fill="auto"/>
            <w:vAlign w:val="center"/>
            <w:hideMark/>
          </w:tcPr>
          <w:p w14:paraId="7EB463A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143.861</w:t>
            </w:r>
          </w:p>
        </w:tc>
        <w:tc>
          <w:tcPr>
            <w:tcW w:w="640" w:type="dxa"/>
            <w:tcBorders>
              <w:top w:val="nil"/>
              <w:left w:val="nil"/>
              <w:bottom w:val="single" w:sz="4" w:space="0" w:color="auto"/>
              <w:right w:val="single" w:sz="4" w:space="0" w:color="auto"/>
            </w:tcBorders>
            <w:shd w:val="clear" w:color="auto" w:fill="auto"/>
            <w:vAlign w:val="center"/>
            <w:hideMark/>
          </w:tcPr>
          <w:p w14:paraId="69602BF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232</w:t>
            </w:r>
          </w:p>
        </w:tc>
        <w:tc>
          <w:tcPr>
            <w:tcW w:w="1240" w:type="dxa"/>
            <w:tcBorders>
              <w:top w:val="nil"/>
              <w:left w:val="nil"/>
              <w:bottom w:val="single" w:sz="4" w:space="0" w:color="auto"/>
              <w:right w:val="single" w:sz="4" w:space="0" w:color="auto"/>
            </w:tcBorders>
            <w:shd w:val="clear" w:color="auto" w:fill="auto"/>
            <w:vAlign w:val="center"/>
            <w:hideMark/>
          </w:tcPr>
          <w:p w14:paraId="2982F64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9.130</w:t>
            </w:r>
          </w:p>
        </w:tc>
        <w:tc>
          <w:tcPr>
            <w:tcW w:w="1560" w:type="dxa"/>
            <w:tcBorders>
              <w:top w:val="nil"/>
              <w:left w:val="nil"/>
              <w:bottom w:val="single" w:sz="4" w:space="0" w:color="auto"/>
              <w:right w:val="single" w:sz="4" w:space="0" w:color="auto"/>
            </w:tcBorders>
            <w:shd w:val="clear" w:color="auto" w:fill="auto"/>
            <w:vAlign w:val="center"/>
            <w:hideMark/>
          </w:tcPr>
          <w:p w14:paraId="202FA67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0.047</w:t>
            </w:r>
          </w:p>
        </w:tc>
        <w:tc>
          <w:tcPr>
            <w:tcW w:w="860" w:type="dxa"/>
            <w:tcBorders>
              <w:top w:val="nil"/>
              <w:left w:val="nil"/>
              <w:bottom w:val="single" w:sz="4" w:space="0" w:color="auto"/>
              <w:right w:val="single" w:sz="4" w:space="0" w:color="auto"/>
            </w:tcBorders>
            <w:shd w:val="clear" w:color="auto" w:fill="auto"/>
            <w:vAlign w:val="center"/>
            <w:hideMark/>
          </w:tcPr>
          <w:p w14:paraId="5F11E97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149.597</w:t>
            </w:r>
          </w:p>
        </w:tc>
      </w:tr>
      <w:tr w:rsidR="007F6BEF" w:rsidRPr="007F6BEF" w14:paraId="4CEBE964"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1282AA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199</w:t>
            </w:r>
          </w:p>
        </w:tc>
        <w:tc>
          <w:tcPr>
            <w:tcW w:w="1240" w:type="dxa"/>
            <w:tcBorders>
              <w:top w:val="nil"/>
              <w:left w:val="nil"/>
              <w:bottom w:val="single" w:sz="4" w:space="0" w:color="auto"/>
              <w:right w:val="single" w:sz="4" w:space="0" w:color="auto"/>
            </w:tcBorders>
            <w:shd w:val="clear" w:color="auto" w:fill="auto"/>
            <w:vAlign w:val="center"/>
            <w:hideMark/>
          </w:tcPr>
          <w:p w14:paraId="4CF927D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6.871</w:t>
            </w:r>
          </w:p>
        </w:tc>
        <w:tc>
          <w:tcPr>
            <w:tcW w:w="1560" w:type="dxa"/>
            <w:tcBorders>
              <w:top w:val="nil"/>
              <w:left w:val="nil"/>
              <w:bottom w:val="single" w:sz="4" w:space="0" w:color="auto"/>
              <w:right w:val="single" w:sz="4" w:space="0" w:color="auto"/>
            </w:tcBorders>
            <w:shd w:val="clear" w:color="auto" w:fill="auto"/>
            <w:vAlign w:val="center"/>
            <w:hideMark/>
          </w:tcPr>
          <w:p w14:paraId="0D79BDB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0.027</w:t>
            </w:r>
          </w:p>
        </w:tc>
        <w:tc>
          <w:tcPr>
            <w:tcW w:w="860" w:type="dxa"/>
            <w:tcBorders>
              <w:top w:val="nil"/>
              <w:left w:val="nil"/>
              <w:bottom w:val="single" w:sz="4" w:space="0" w:color="auto"/>
              <w:right w:val="single" w:sz="4" w:space="0" w:color="auto"/>
            </w:tcBorders>
            <w:shd w:val="clear" w:color="auto" w:fill="auto"/>
            <w:vAlign w:val="center"/>
            <w:hideMark/>
          </w:tcPr>
          <w:p w14:paraId="126FFD2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144.024</w:t>
            </w:r>
          </w:p>
        </w:tc>
        <w:tc>
          <w:tcPr>
            <w:tcW w:w="640" w:type="dxa"/>
            <w:tcBorders>
              <w:top w:val="nil"/>
              <w:left w:val="nil"/>
              <w:bottom w:val="single" w:sz="4" w:space="0" w:color="auto"/>
              <w:right w:val="single" w:sz="4" w:space="0" w:color="auto"/>
            </w:tcBorders>
            <w:shd w:val="clear" w:color="auto" w:fill="auto"/>
            <w:vAlign w:val="center"/>
            <w:hideMark/>
          </w:tcPr>
          <w:p w14:paraId="6D50B68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233</w:t>
            </w:r>
          </w:p>
        </w:tc>
        <w:tc>
          <w:tcPr>
            <w:tcW w:w="1240" w:type="dxa"/>
            <w:tcBorders>
              <w:top w:val="nil"/>
              <w:left w:val="nil"/>
              <w:bottom w:val="single" w:sz="4" w:space="0" w:color="auto"/>
              <w:right w:val="single" w:sz="4" w:space="0" w:color="auto"/>
            </w:tcBorders>
            <w:shd w:val="clear" w:color="auto" w:fill="auto"/>
            <w:vAlign w:val="center"/>
            <w:hideMark/>
          </w:tcPr>
          <w:p w14:paraId="4C77840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9.205</w:t>
            </w:r>
          </w:p>
        </w:tc>
        <w:tc>
          <w:tcPr>
            <w:tcW w:w="1560" w:type="dxa"/>
            <w:tcBorders>
              <w:top w:val="nil"/>
              <w:left w:val="nil"/>
              <w:bottom w:val="single" w:sz="4" w:space="0" w:color="auto"/>
              <w:right w:val="single" w:sz="4" w:space="0" w:color="auto"/>
            </w:tcBorders>
            <w:shd w:val="clear" w:color="auto" w:fill="auto"/>
            <w:vAlign w:val="center"/>
            <w:hideMark/>
          </w:tcPr>
          <w:p w14:paraId="2010EDD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0.048</w:t>
            </w:r>
          </w:p>
        </w:tc>
        <w:tc>
          <w:tcPr>
            <w:tcW w:w="860" w:type="dxa"/>
            <w:tcBorders>
              <w:top w:val="nil"/>
              <w:left w:val="nil"/>
              <w:bottom w:val="single" w:sz="4" w:space="0" w:color="auto"/>
              <w:right w:val="single" w:sz="4" w:space="0" w:color="auto"/>
            </w:tcBorders>
            <w:shd w:val="clear" w:color="auto" w:fill="auto"/>
            <w:vAlign w:val="center"/>
            <w:hideMark/>
          </w:tcPr>
          <w:p w14:paraId="448211A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149.775</w:t>
            </w:r>
          </w:p>
        </w:tc>
      </w:tr>
      <w:tr w:rsidR="007F6BEF" w:rsidRPr="007F6BEF" w14:paraId="1A71A5D2"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165843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200</w:t>
            </w:r>
          </w:p>
        </w:tc>
        <w:tc>
          <w:tcPr>
            <w:tcW w:w="1240" w:type="dxa"/>
            <w:tcBorders>
              <w:top w:val="nil"/>
              <w:left w:val="nil"/>
              <w:bottom w:val="single" w:sz="4" w:space="0" w:color="auto"/>
              <w:right w:val="single" w:sz="4" w:space="0" w:color="auto"/>
            </w:tcBorders>
            <w:shd w:val="clear" w:color="auto" w:fill="auto"/>
            <w:vAlign w:val="center"/>
            <w:hideMark/>
          </w:tcPr>
          <w:p w14:paraId="7E8EC2A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6.936</w:t>
            </w:r>
          </w:p>
        </w:tc>
        <w:tc>
          <w:tcPr>
            <w:tcW w:w="1560" w:type="dxa"/>
            <w:tcBorders>
              <w:top w:val="nil"/>
              <w:left w:val="nil"/>
              <w:bottom w:val="single" w:sz="4" w:space="0" w:color="auto"/>
              <w:right w:val="single" w:sz="4" w:space="0" w:color="auto"/>
            </w:tcBorders>
            <w:shd w:val="clear" w:color="auto" w:fill="auto"/>
            <w:vAlign w:val="center"/>
            <w:hideMark/>
          </w:tcPr>
          <w:p w14:paraId="45CE0D6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0.028</w:t>
            </w:r>
          </w:p>
        </w:tc>
        <w:tc>
          <w:tcPr>
            <w:tcW w:w="860" w:type="dxa"/>
            <w:tcBorders>
              <w:top w:val="nil"/>
              <w:left w:val="nil"/>
              <w:bottom w:val="single" w:sz="4" w:space="0" w:color="auto"/>
              <w:right w:val="single" w:sz="4" w:space="0" w:color="auto"/>
            </w:tcBorders>
            <w:shd w:val="clear" w:color="auto" w:fill="auto"/>
            <w:vAlign w:val="center"/>
            <w:hideMark/>
          </w:tcPr>
          <w:p w14:paraId="0CE5242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144.186</w:t>
            </w:r>
          </w:p>
        </w:tc>
        <w:tc>
          <w:tcPr>
            <w:tcW w:w="640" w:type="dxa"/>
            <w:tcBorders>
              <w:top w:val="nil"/>
              <w:left w:val="nil"/>
              <w:bottom w:val="single" w:sz="4" w:space="0" w:color="auto"/>
              <w:right w:val="single" w:sz="4" w:space="0" w:color="auto"/>
            </w:tcBorders>
            <w:shd w:val="clear" w:color="auto" w:fill="auto"/>
            <w:vAlign w:val="center"/>
            <w:hideMark/>
          </w:tcPr>
          <w:p w14:paraId="4DA7B53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234</w:t>
            </w:r>
          </w:p>
        </w:tc>
        <w:tc>
          <w:tcPr>
            <w:tcW w:w="1240" w:type="dxa"/>
            <w:tcBorders>
              <w:top w:val="nil"/>
              <w:left w:val="nil"/>
              <w:bottom w:val="single" w:sz="4" w:space="0" w:color="auto"/>
              <w:right w:val="single" w:sz="4" w:space="0" w:color="auto"/>
            </w:tcBorders>
            <w:shd w:val="clear" w:color="auto" w:fill="auto"/>
            <w:vAlign w:val="center"/>
            <w:hideMark/>
          </w:tcPr>
          <w:p w14:paraId="35DF034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9.277</w:t>
            </w:r>
          </w:p>
        </w:tc>
        <w:tc>
          <w:tcPr>
            <w:tcW w:w="1560" w:type="dxa"/>
            <w:tcBorders>
              <w:top w:val="nil"/>
              <w:left w:val="nil"/>
              <w:bottom w:val="single" w:sz="4" w:space="0" w:color="auto"/>
              <w:right w:val="single" w:sz="4" w:space="0" w:color="auto"/>
            </w:tcBorders>
            <w:shd w:val="clear" w:color="auto" w:fill="auto"/>
            <w:vAlign w:val="center"/>
            <w:hideMark/>
          </w:tcPr>
          <w:p w14:paraId="478D728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0.048</w:t>
            </w:r>
          </w:p>
        </w:tc>
        <w:tc>
          <w:tcPr>
            <w:tcW w:w="860" w:type="dxa"/>
            <w:tcBorders>
              <w:top w:val="nil"/>
              <w:left w:val="nil"/>
              <w:bottom w:val="single" w:sz="4" w:space="0" w:color="auto"/>
              <w:right w:val="single" w:sz="4" w:space="0" w:color="auto"/>
            </w:tcBorders>
            <w:shd w:val="clear" w:color="auto" w:fill="auto"/>
            <w:vAlign w:val="center"/>
            <w:hideMark/>
          </w:tcPr>
          <w:p w14:paraId="186FF75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149.951</w:t>
            </w:r>
          </w:p>
        </w:tc>
      </w:tr>
      <w:tr w:rsidR="007F6BEF" w:rsidRPr="007F6BEF" w14:paraId="5685ED68"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4F3268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201</w:t>
            </w:r>
          </w:p>
        </w:tc>
        <w:tc>
          <w:tcPr>
            <w:tcW w:w="1240" w:type="dxa"/>
            <w:tcBorders>
              <w:top w:val="nil"/>
              <w:left w:val="nil"/>
              <w:bottom w:val="single" w:sz="4" w:space="0" w:color="auto"/>
              <w:right w:val="single" w:sz="4" w:space="0" w:color="auto"/>
            </w:tcBorders>
            <w:shd w:val="clear" w:color="auto" w:fill="auto"/>
            <w:vAlign w:val="center"/>
            <w:hideMark/>
          </w:tcPr>
          <w:p w14:paraId="4F190C1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6.999</w:t>
            </w:r>
          </w:p>
        </w:tc>
        <w:tc>
          <w:tcPr>
            <w:tcW w:w="1560" w:type="dxa"/>
            <w:tcBorders>
              <w:top w:val="nil"/>
              <w:left w:val="nil"/>
              <w:bottom w:val="single" w:sz="4" w:space="0" w:color="auto"/>
              <w:right w:val="single" w:sz="4" w:space="0" w:color="auto"/>
            </w:tcBorders>
            <w:shd w:val="clear" w:color="auto" w:fill="auto"/>
            <w:vAlign w:val="center"/>
            <w:hideMark/>
          </w:tcPr>
          <w:p w14:paraId="0EF09C8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0.028</w:t>
            </w:r>
          </w:p>
        </w:tc>
        <w:tc>
          <w:tcPr>
            <w:tcW w:w="860" w:type="dxa"/>
            <w:tcBorders>
              <w:top w:val="nil"/>
              <w:left w:val="nil"/>
              <w:bottom w:val="single" w:sz="4" w:space="0" w:color="auto"/>
              <w:right w:val="single" w:sz="4" w:space="0" w:color="auto"/>
            </w:tcBorders>
            <w:shd w:val="clear" w:color="auto" w:fill="auto"/>
            <w:vAlign w:val="center"/>
            <w:hideMark/>
          </w:tcPr>
          <w:p w14:paraId="3FB2A5C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144.347</w:t>
            </w:r>
          </w:p>
        </w:tc>
        <w:tc>
          <w:tcPr>
            <w:tcW w:w="640" w:type="dxa"/>
            <w:tcBorders>
              <w:top w:val="nil"/>
              <w:left w:val="nil"/>
              <w:bottom w:val="single" w:sz="4" w:space="0" w:color="auto"/>
              <w:right w:val="single" w:sz="4" w:space="0" w:color="auto"/>
            </w:tcBorders>
            <w:shd w:val="clear" w:color="auto" w:fill="auto"/>
            <w:vAlign w:val="center"/>
            <w:hideMark/>
          </w:tcPr>
          <w:p w14:paraId="438F04AF"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235</w:t>
            </w:r>
          </w:p>
        </w:tc>
        <w:tc>
          <w:tcPr>
            <w:tcW w:w="1240" w:type="dxa"/>
            <w:tcBorders>
              <w:top w:val="nil"/>
              <w:left w:val="nil"/>
              <w:bottom w:val="single" w:sz="4" w:space="0" w:color="auto"/>
              <w:right w:val="single" w:sz="4" w:space="0" w:color="auto"/>
            </w:tcBorders>
            <w:shd w:val="clear" w:color="auto" w:fill="auto"/>
            <w:vAlign w:val="center"/>
            <w:hideMark/>
          </w:tcPr>
          <w:p w14:paraId="60B3804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9.352</w:t>
            </w:r>
          </w:p>
        </w:tc>
        <w:tc>
          <w:tcPr>
            <w:tcW w:w="1560" w:type="dxa"/>
            <w:tcBorders>
              <w:top w:val="nil"/>
              <w:left w:val="nil"/>
              <w:bottom w:val="single" w:sz="4" w:space="0" w:color="auto"/>
              <w:right w:val="single" w:sz="4" w:space="0" w:color="auto"/>
            </w:tcBorders>
            <w:shd w:val="clear" w:color="auto" w:fill="auto"/>
            <w:vAlign w:val="center"/>
            <w:hideMark/>
          </w:tcPr>
          <w:p w14:paraId="614DAB7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0.049</w:t>
            </w:r>
          </w:p>
        </w:tc>
        <w:tc>
          <w:tcPr>
            <w:tcW w:w="860" w:type="dxa"/>
            <w:tcBorders>
              <w:top w:val="nil"/>
              <w:left w:val="nil"/>
              <w:bottom w:val="single" w:sz="4" w:space="0" w:color="auto"/>
              <w:right w:val="single" w:sz="4" w:space="0" w:color="auto"/>
            </w:tcBorders>
            <w:shd w:val="clear" w:color="auto" w:fill="auto"/>
            <w:vAlign w:val="center"/>
            <w:hideMark/>
          </w:tcPr>
          <w:p w14:paraId="7BB7D57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150.130</w:t>
            </w:r>
          </w:p>
        </w:tc>
      </w:tr>
      <w:tr w:rsidR="007F6BEF" w:rsidRPr="007F6BEF" w14:paraId="0D8D1780"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AF1964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202</w:t>
            </w:r>
          </w:p>
        </w:tc>
        <w:tc>
          <w:tcPr>
            <w:tcW w:w="1240" w:type="dxa"/>
            <w:tcBorders>
              <w:top w:val="nil"/>
              <w:left w:val="nil"/>
              <w:bottom w:val="single" w:sz="4" w:space="0" w:color="auto"/>
              <w:right w:val="single" w:sz="4" w:space="0" w:color="auto"/>
            </w:tcBorders>
            <w:shd w:val="clear" w:color="auto" w:fill="auto"/>
            <w:vAlign w:val="center"/>
            <w:hideMark/>
          </w:tcPr>
          <w:p w14:paraId="511E35E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7.064</w:t>
            </w:r>
          </w:p>
        </w:tc>
        <w:tc>
          <w:tcPr>
            <w:tcW w:w="1560" w:type="dxa"/>
            <w:tcBorders>
              <w:top w:val="nil"/>
              <w:left w:val="nil"/>
              <w:bottom w:val="single" w:sz="4" w:space="0" w:color="auto"/>
              <w:right w:val="single" w:sz="4" w:space="0" w:color="auto"/>
            </w:tcBorders>
            <w:shd w:val="clear" w:color="auto" w:fill="auto"/>
            <w:vAlign w:val="center"/>
            <w:hideMark/>
          </w:tcPr>
          <w:p w14:paraId="0F067CD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0.029</w:t>
            </w:r>
          </w:p>
        </w:tc>
        <w:tc>
          <w:tcPr>
            <w:tcW w:w="860" w:type="dxa"/>
            <w:tcBorders>
              <w:top w:val="nil"/>
              <w:left w:val="nil"/>
              <w:bottom w:val="single" w:sz="4" w:space="0" w:color="auto"/>
              <w:right w:val="single" w:sz="4" w:space="0" w:color="auto"/>
            </w:tcBorders>
            <w:shd w:val="clear" w:color="auto" w:fill="auto"/>
            <w:vAlign w:val="center"/>
            <w:hideMark/>
          </w:tcPr>
          <w:p w14:paraId="06EF239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144.510</w:t>
            </w:r>
          </w:p>
        </w:tc>
        <w:tc>
          <w:tcPr>
            <w:tcW w:w="640" w:type="dxa"/>
            <w:tcBorders>
              <w:top w:val="nil"/>
              <w:left w:val="nil"/>
              <w:bottom w:val="single" w:sz="4" w:space="0" w:color="auto"/>
              <w:right w:val="single" w:sz="4" w:space="0" w:color="auto"/>
            </w:tcBorders>
            <w:shd w:val="clear" w:color="auto" w:fill="auto"/>
            <w:vAlign w:val="center"/>
            <w:hideMark/>
          </w:tcPr>
          <w:p w14:paraId="1F35EEA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236</w:t>
            </w:r>
          </w:p>
        </w:tc>
        <w:tc>
          <w:tcPr>
            <w:tcW w:w="1240" w:type="dxa"/>
            <w:tcBorders>
              <w:top w:val="nil"/>
              <w:left w:val="nil"/>
              <w:bottom w:val="single" w:sz="4" w:space="0" w:color="auto"/>
              <w:right w:val="single" w:sz="4" w:space="0" w:color="auto"/>
            </w:tcBorders>
            <w:shd w:val="clear" w:color="auto" w:fill="auto"/>
            <w:vAlign w:val="center"/>
            <w:hideMark/>
          </w:tcPr>
          <w:p w14:paraId="7311C52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9.428</w:t>
            </w:r>
          </w:p>
        </w:tc>
        <w:tc>
          <w:tcPr>
            <w:tcW w:w="1560" w:type="dxa"/>
            <w:tcBorders>
              <w:top w:val="nil"/>
              <w:left w:val="nil"/>
              <w:bottom w:val="single" w:sz="4" w:space="0" w:color="auto"/>
              <w:right w:val="single" w:sz="4" w:space="0" w:color="auto"/>
            </w:tcBorders>
            <w:shd w:val="clear" w:color="auto" w:fill="auto"/>
            <w:vAlign w:val="center"/>
            <w:hideMark/>
          </w:tcPr>
          <w:p w14:paraId="0BC62BE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0.050</w:t>
            </w:r>
          </w:p>
        </w:tc>
        <w:tc>
          <w:tcPr>
            <w:tcW w:w="860" w:type="dxa"/>
            <w:tcBorders>
              <w:top w:val="nil"/>
              <w:left w:val="nil"/>
              <w:bottom w:val="single" w:sz="4" w:space="0" w:color="auto"/>
              <w:right w:val="single" w:sz="4" w:space="0" w:color="auto"/>
            </w:tcBorders>
            <w:shd w:val="clear" w:color="auto" w:fill="auto"/>
            <w:vAlign w:val="center"/>
            <w:hideMark/>
          </w:tcPr>
          <w:p w14:paraId="4C8E638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150.309</w:t>
            </w:r>
          </w:p>
        </w:tc>
      </w:tr>
      <w:tr w:rsidR="007F6BEF" w:rsidRPr="007F6BEF" w14:paraId="7F561FB6"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8CB3AB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203</w:t>
            </w:r>
          </w:p>
        </w:tc>
        <w:tc>
          <w:tcPr>
            <w:tcW w:w="1240" w:type="dxa"/>
            <w:tcBorders>
              <w:top w:val="nil"/>
              <w:left w:val="nil"/>
              <w:bottom w:val="single" w:sz="4" w:space="0" w:color="auto"/>
              <w:right w:val="single" w:sz="4" w:space="0" w:color="auto"/>
            </w:tcBorders>
            <w:shd w:val="clear" w:color="auto" w:fill="auto"/>
            <w:vAlign w:val="center"/>
            <w:hideMark/>
          </w:tcPr>
          <w:p w14:paraId="2798D86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7.127</w:t>
            </w:r>
          </w:p>
        </w:tc>
        <w:tc>
          <w:tcPr>
            <w:tcW w:w="1560" w:type="dxa"/>
            <w:tcBorders>
              <w:top w:val="nil"/>
              <w:left w:val="nil"/>
              <w:bottom w:val="single" w:sz="4" w:space="0" w:color="auto"/>
              <w:right w:val="single" w:sz="4" w:space="0" w:color="auto"/>
            </w:tcBorders>
            <w:shd w:val="clear" w:color="auto" w:fill="auto"/>
            <w:vAlign w:val="center"/>
            <w:hideMark/>
          </w:tcPr>
          <w:p w14:paraId="2DB1967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0.029</w:t>
            </w:r>
          </w:p>
        </w:tc>
        <w:tc>
          <w:tcPr>
            <w:tcW w:w="860" w:type="dxa"/>
            <w:tcBorders>
              <w:top w:val="nil"/>
              <w:left w:val="nil"/>
              <w:bottom w:val="single" w:sz="4" w:space="0" w:color="auto"/>
              <w:right w:val="single" w:sz="4" w:space="0" w:color="auto"/>
            </w:tcBorders>
            <w:shd w:val="clear" w:color="auto" w:fill="auto"/>
            <w:vAlign w:val="center"/>
            <w:hideMark/>
          </w:tcPr>
          <w:p w14:paraId="10E5566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144.671</w:t>
            </w:r>
          </w:p>
        </w:tc>
        <w:tc>
          <w:tcPr>
            <w:tcW w:w="640" w:type="dxa"/>
            <w:tcBorders>
              <w:top w:val="nil"/>
              <w:left w:val="nil"/>
              <w:bottom w:val="single" w:sz="4" w:space="0" w:color="auto"/>
              <w:right w:val="single" w:sz="4" w:space="0" w:color="auto"/>
            </w:tcBorders>
            <w:shd w:val="clear" w:color="auto" w:fill="auto"/>
            <w:vAlign w:val="center"/>
            <w:hideMark/>
          </w:tcPr>
          <w:p w14:paraId="49306FB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237</w:t>
            </w:r>
          </w:p>
        </w:tc>
        <w:tc>
          <w:tcPr>
            <w:tcW w:w="1240" w:type="dxa"/>
            <w:tcBorders>
              <w:top w:val="nil"/>
              <w:left w:val="nil"/>
              <w:bottom w:val="single" w:sz="4" w:space="0" w:color="auto"/>
              <w:right w:val="single" w:sz="4" w:space="0" w:color="auto"/>
            </w:tcBorders>
            <w:shd w:val="clear" w:color="auto" w:fill="auto"/>
            <w:vAlign w:val="center"/>
            <w:hideMark/>
          </w:tcPr>
          <w:p w14:paraId="623B294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9.501</w:t>
            </w:r>
          </w:p>
        </w:tc>
        <w:tc>
          <w:tcPr>
            <w:tcW w:w="1560" w:type="dxa"/>
            <w:tcBorders>
              <w:top w:val="nil"/>
              <w:left w:val="nil"/>
              <w:bottom w:val="single" w:sz="4" w:space="0" w:color="auto"/>
              <w:right w:val="single" w:sz="4" w:space="0" w:color="auto"/>
            </w:tcBorders>
            <w:shd w:val="clear" w:color="auto" w:fill="auto"/>
            <w:vAlign w:val="center"/>
            <w:hideMark/>
          </w:tcPr>
          <w:p w14:paraId="12AA980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0.051</w:t>
            </w:r>
          </w:p>
        </w:tc>
        <w:tc>
          <w:tcPr>
            <w:tcW w:w="860" w:type="dxa"/>
            <w:tcBorders>
              <w:top w:val="nil"/>
              <w:left w:val="nil"/>
              <w:bottom w:val="single" w:sz="4" w:space="0" w:color="auto"/>
              <w:right w:val="single" w:sz="4" w:space="0" w:color="auto"/>
            </w:tcBorders>
            <w:shd w:val="clear" w:color="auto" w:fill="auto"/>
            <w:vAlign w:val="center"/>
            <w:hideMark/>
          </w:tcPr>
          <w:p w14:paraId="3597103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150.486</w:t>
            </w:r>
          </w:p>
        </w:tc>
      </w:tr>
      <w:tr w:rsidR="007F6BEF" w:rsidRPr="007F6BEF" w14:paraId="775DE83D"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60B947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204</w:t>
            </w:r>
          </w:p>
        </w:tc>
        <w:tc>
          <w:tcPr>
            <w:tcW w:w="1240" w:type="dxa"/>
            <w:tcBorders>
              <w:top w:val="nil"/>
              <w:left w:val="nil"/>
              <w:bottom w:val="single" w:sz="4" w:space="0" w:color="auto"/>
              <w:right w:val="single" w:sz="4" w:space="0" w:color="auto"/>
            </w:tcBorders>
            <w:shd w:val="clear" w:color="auto" w:fill="auto"/>
            <w:vAlign w:val="center"/>
            <w:hideMark/>
          </w:tcPr>
          <w:p w14:paraId="254C2D3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7.194</w:t>
            </w:r>
          </w:p>
        </w:tc>
        <w:tc>
          <w:tcPr>
            <w:tcW w:w="1560" w:type="dxa"/>
            <w:tcBorders>
              <w:top w:val="nil"/>
              <w:left w:val="nil"/>
              <w:bottom w:val="single" w:sz="4" w:space="0" w:color="auto"/>
              <w:right w:val="single" w:sz="4" w:space="0" w:color="auto"/>
            </w:tcBorders>
            <w:shd w:val="clear" w:color="auto" w:fill="auto"/>
            <w:vAlign w:val="center"/>
            <w:hideMark/>
          </w:tcPr>
          <w:p w14:paraId="766E89F6"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0.030</w:t>
            </w:r>
          </w:p>
        </w:tc>
        <w:tc>
          <w:tcPr>
            <w:tcW w:w="860" w:type="dxa"/>
            <w:tcBorders>
              <w:top w:val="nil"/>
              <w:left w:val="nil"/>
              <w:bottom w:val="single" w:sz="4" w:space="0" w:color="auto"/>
              <w:right w:val="single" w:sz="4" w:space="0" w:color="auto"/>
            </w:tcBorders>
            <w:shd w:val="clear" w:color="auto" w:fill="auto"/>
            <w:vAlign w:val="center"/>
            <w:hideMark/>
          </w:tcPr>
          <w:p w14:paraId="09AFA86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144.837</w:t>
            </w:r>
          </w:p>
        </w:tc>
        <w:tc>
          <w:tcPr>
            <w:tcW w:w="640" w:type="dxa"/>
            <w:tcBorders>
              <w:top w:val="nil"/>
              <w:left w:val="nil"/>
              <w:bottom w:val="single" w:sz="4" w:space="0" w:color="auto"/>
              <w:right w:val="single" w:sz="4" w:space="0" w:color="auto"/>
            </w:tcBorders>
            <w:shd w:val="clear" w:color="auto" w:fill="auto"/>
            <w:vAlign w:val="center"/>
            <w:hideMark/>
          </w:tcPr>
          <w:p w14:paraId="32DCC2B3"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238</w:t>
            </w:r>
          </w:p>
        </w:tc>
        <w:tc>
          <w:tcPr>
            <w:tcW w:w="1240" w:type="dxa"/>
            <w:tcBorders>
              <w:top w:val="nil"/>
              <w:left w:val="nil"/>
              <w:bottom w:val="single" w:sz="4" w:space="0" w:color="auto"/>
              <w:right w:val="single" w:sz="4" w:space="0" w:color="auto"/>
            </w:tcBorders>
            <w:shd w:val="clear" w:color="auto" w:fill="auto"/>
            <w:vAlign w:val="center"/>
            <w:hideMark/>
          </w:tcPr>
          <w:p w14:paraId="5A261ED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9.576</w:t>
            </w:r>
          </w:p>
        </w:tc>
        <w:tc>
          <w:tcPr>
            <w:tcW w:w="1560" w:type="dxa"/>
            <w:tcBorders>
              <w:top w:val="nil"/>
              <w:left w:val="nil"/>
              <w:bottom w:val="single" w:sz="4" w:space="0" w:color="auto"/>
              <w:right w:val="single" w:sz="4" w:space="0" w:color="auto"/>
            </w:tcBorders>
            <w:shd w:val="clear" w:color="auto" w:fill="auto"/>
            <w:vAlign w:val="center"/>
            <w:hideMark/>
          </w:tcPr>
          <w:p w14:paraId="037A522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0.051</w:t>
            </w:r>
          </w:p>
        </w:tc>
        <w:tc>
          <w:tcPr>
            <w:tcW w:w="860" w:type="dxa"/>
            <w:tcBorders>
              <w:top w:val="nil"/>
              <w:left w:val="nil"/>
              <w:bottom w:val="single" w:sz="4" w:space="0" w:color="auto"/>
              <w:right w:val="single" w:sz="4" w:space="0" w:color="auto"/>
            </w:tcBorders>
            <w:shd w:val="clear" w:color="auto" w:fill="auto"/>
            <w:vAlign w:val="center"/>
            <w:hideMark/>
          </w:tcPr>
          <w:p w14:paraId="06AEB4E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150.665</w:t>
            </w:r>
          </w:p>
        </w:tc>
      </w:tr>
      <w:tr w:rsidR="007F6BEF" w:rsidRPr="007F6BEF" w14:paraId="0256F166"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8A3577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205</w:t>
            </w:r>
          </w:p>
        </w:tc>
        <w:tc>
          <w:tcPr>
            <w:tcW w:w="1240" w:type="dxa"/>
            <w:tcBorders>
              <w:top w:val="nil"/>
              <w:left w:val="nil"/>
              <w:bottom w:val="single" w:sz="4" w:space="0" w:color="auto"/>
              <w:right w:val="single" w:sz="4" w:space="0" w:color="auto"/>
            </w:tcBorders>
            <w:shd w:val="clear" w:color="auto" w:fill="auto"/>
            <w:vAlign w:val="center"/>
            <w:hideMark/>
          </w:tcPr>
          <w:p w14:paraId="5D5F018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7.261</w:t>
            </w:r>
          </w:p>
        </w:tc>
        <w:tc>
          <w:tcPr>
            <w:tcW w:w="1560" w:type="dxa"/>
            <w:tcBorders>
              <w:top w:val="nil"/>
              <w:left w:val="nil"/>
              <w:bottom w:val="single" w:sz="4" w:space="0" w:color="auto"/>
              <w:right w:val="single" w:sz="4" w:space="0" w:color="auto"/>
            </w:tcBorders>
            <w:shd w:val="clear" w:color="auto" w:fill="auto"/>
            <w:vAlign w:val="center"/>
            <w:hideMark/>
          </w:tcPr>
          <w:p w14:paraId="20CAE36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0.030</w:t>
            </w:r>
          </w:p>
        </w:tc>
        <w:tc>
          <w:tcPr>
            <w:tcW w:w="860" w:type="dxa"/>
            <w:tcBorders>
              <w:top w:val="nil"/>
              <w:left w:val="nil"/>
              <w:bottom w:val="single" w:sz="4" w:space="0" w:color="auto"/>
              <w:right w:val="single" w:sz="4" w:space="0" w:color="auto"/>
            </w:tcBorders>
            <w:shd w:val="clear" w:color="auto" w:fill="auto"/>
            <w:vAlign w:val="center"/>
            <w:hideMark/>
          </w:tcPr>
          <w:p w14:paraId="228298D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145.003</w:t>
            </w:r>
          </w:p>
        </w:tc>
        <w:tc>
          <w:tcPr>
            <w:tcW w:w="640" w:type="dxa"/>
            <w:tcBorders>
              <w:top w:val="nil"/>
              <w:left w:val="nil"/>
              <w:bottom w:val="single" w:sz="4" w:space="0" w:color="auto"/>
              <w:right w:val="single" w:sz="4" w:space="0" w:color="auto"/>
            </w:tcBorders>
            <w:shd w:val="clear" w:color="auto" w:fill="auto"/>
            <w:vAlign w:val="center"/>
            <w:hideMark/>
          </w:tcPr>
          <w:p w14:paraId="072E79AD"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239</w:t>
            </w:r>
          </w:p>
        </w:tc>
        <w:tc>
          <w:tcPr>
            <w:tcW w:w="1240" w:type="dxa"/>
            <w:tcBorders>
              <w:top w:val="nil"/>
              <w:left w:val="nil"/>
              <w:bottom w:val="single" w:sz="4" w:space="0" w:color="auto"/>
              <w:right w:val="single" w:sz="4" w:space="0" w:color="auto"/>
            </w:tcBorders>
            <w:shd w:val="clear" w:color="auto" w:fill="auto"/>
            <w:vAlign w:val="center"/>
            <w:hideMark/>
          </w:tcPr>
          <w:p w14:paraId="1CFEA83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9.650</w:t>
            </w:r>
          </w:p>
        </w:tc>
        <w:tc>
          <w:tcPr>
            <w:tcW w:w="1560" w:type="dxa"/>
            <w:tcBorders>
              <w:top w:val="nil"/>
              <w:left w:val="nil"/>
              <w:bottom w:val="single" w:sz="4" w:space="0" w:color="auto"/>
              <w:right w:val="single" w:sz="4" w:space="0" w:color="auto"/>
            </w:tcBorders>
            <w:shd w:val="clear" w:color="auto" w:fill="auto"/>
            <w:vAlign w:val="center"/>
            <w:hideMark/>
          </w:tcPr>
          <w:p w14:paraId="7087C23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0.052</w:t>
            </w:r>
          </w:p>
        </w:tc>
        <w:tc>
          <w:tcPr>
            <w:tcW w:w="860" w:type="dxa"/>
            <w:tcBorders>
              <w:top w:val="nil"/>
              <w:left w:val="nil"/>
              <w:bottom w:val="single" w:sz="4" w:space="0" w:color="auto"/>
              <w:right w:val="single" w:sz="4" w:space="0" w:color="auto"/>
            </w:tcBorders>
            <w:shd w:val="clear" w:color="auto" w:fill="auto"/>
            <w:vAlign w:val="center"/>
            <w:hideMark/>
          </w:tcPr>
          <w:p w14:paraId="23334E7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150.842</w:t>
            </w:r>
          </w:p>
        </w:tc>
      </w:tr>
      <w:tr w:rsidR="007F6BEF" w:rsidRPr="007F6BEF" w14:paraId="06F3CE21"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C777D51"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206</w:t>
            </w:r>
          </w:p>
        </w:tc>
        <w:tc>
          <w:tcPr>
            <w:tcW w:w="1240" w:type="dxa"/>
            <w:tcBorders>
              <w:top w:val="nil"/>
              <w:left w:val="nil"/>
              <w:bottom w:val="single" w:sz="4" w:space="0" w:color="auto"/>
              <w:right w:val="single" w:sz="4" w:space="0" w:color="auto"/>
            </w:tcBorders>
            <w:shd w:val="clear" w:color="auto" w:fill="auto"/>
            <w:vAlign w:val="center"/>
            <w:hideMark/>
          </w:tcPr>
          <w:p w14:paraId="6F0F6D28"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7.322</w:t>
            </w:r>
          </w:p>
        </w:tc>
        <w:tc>
          <w:tcPr>
            <w:tcW w:w="1560" w:type="dxa"/>
            <w:tcBorders>
              <w:top w:val="nil"/>
              <w:left w:val="nil"/>
              <w:bottom w:val="single" w:sz="4" w:space="0" w:color="auto"/>
              <w:right w:val="single" w:sz="4" w:space="0" w:color="auto"/>
            </w:tcBorders>
            <w:shd w:val="clear" w:color="auto" w:fill="auto"/>
            <w:vAlign w:val="center"/>
            <w:hideMark/>
          </w:tcPr>
          <w:p w14:paraId="3DDB9B7B"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0.031</w:t>
            </w:r>
          </w:p>
        </w:tc>
        <w:tc>
          <w:tcPr>
            <w:tcW w:w="860" w:type="dxa"/>
            <w:tcBorders>
              <w:top w:val="nil"/>
              <w:left w:val="nil"/>
              <w:bottom w:val="single" w:sz="4" w:space="0" w:color="auto"/>
              <w:right w:val="single" w:sz="4" w:space="0" w:color="auto"/>
            </w:tcBorders>
            <w:shd w:val="clear" w:color="auto" w:fill="auto"/>
            <w:vAlign w:val="center"/>
            <w:hideMark/>
          </w:tcPr>
          <w:p w14:paraId="2CE89294"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145.161</w:t>
            </w:r>
          </w:p>
        </w:tc>
        <w:tc>
          <w:tcPr>
            <w:tcW w:w="640" w:type="dxa"/>
            <w:tcBorders>
              <w:top w:val="nil"/>
              <w:left w:val="nil"/>
              <w:bottom w:val="single" w:sz="4" w:space="0" w:color="auto"/>
              <w:right w:val="single" w:sz="4" w:space="0" w:color="auto"/>
            </w:tcBorders>
            <w:shd w:val="clear" w:color="auto" w:fill="auto"/>
            <w:vAlign w:val="center"/>
            <w:hideMark/>
          </w:tcPr>
          <w:p w14:paraId="714C09E2"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240</w:t>
            </w:r>
          </w:p>
        </w:tc>
        <w:tc>
          <w:tcPr>
            <w:tcW w:w="1240" w:type="dxa"/>
            <w:tcBorders>
              <w:top w:val="nil"/>
              <w:left w:val="nil"/>
              <w:bottom w:val="single" w:sz="4" w:space="0" w:color="auto"/>
              <w:right w:val="single" w:sz="4" w:space="0" w:color="auto"/>
            </w:tcBorders>
            <w:shd w:val="clear" w:color="auto" w:fill="auto"/>
            <w:vAlign w:val="center"/>
            <w:hideMark/>
          </w:tcPr>
          <w:p w14:paraId="0D24264E"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9.727</w:t>
            </w:r>
          </w:p>
        </w:tc>
        <w:tc>
          <w:tcPr>
            <w:tcW w:w="1560" w:type="dxa"/>
            <w:tcBorders>
              <w:top w:val="nil"/>
              <w:left w:val="nil"/>
              <w:bottom w:val="single" w:sz="4" w:space="0" w:color="auto"/>
              <w:right w:val="single" w:sz="4" w:space="0" w:color="auto"/>
            </w:tcBorders>
            <w:shd w:val="clear" w:color="auto" w:fill="auto"/>
            <w:vAlign w:val="center"/>
            <w:hideMark/>
          </w:tcPr>
          <w:p w14:paraId="3EDE33E9"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0.053</w:t>
            </w:r>
          </w:p>
        </w:tc>
        <w:tc>
          <w:tcPr>
            <w:tcW w:w="860" w:type="dxa"/>
            <w:tcBorders>
              <w:top w:val="nil"/>
              <w:left w:val="nil"/>
              <w:bottom w:val="single" w:sz="4" w:space="0" w:color="auto"/>
              <w:right w:val="single" w:sz="4" w:space="0" w:color="auto"/>
            </w:tcBorders>
            <w:shd w:val="clear" w:color="auto" w:fill="auto"/>
            <w:vAlign w:val="center"/>
            <w:hideMark/>
          </w:tcPr>
          <w:p w14:paraId="6D7A469C"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151.024</w:t>
            </w:r>
          </w:p>
        </w:tc>
      </w:tr>
      <w:tr w:rsidR="007F6BEF" w:rsidRPr="007F6BEF" w14:paraId="76B2914B" w14:textId="77777777" w:rsidTr="007F6BEF">
        <w:trPr>
          <w:trHeight w:val="27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2377A6A"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207</w:t>
            </w:r>
          </w:p>
        </w:tc>
        <w:tc>
          <w:tcPr>
            <w:tcW w:w="1240" w:type="dxa"/>
            <w:tcBorders>
              <w:top w:val="nil"/>
              <w:left w:val="nil"/>
              <w:bottom w:val="single" w:sz="4" w:space="0" w:color="auto"/>
              <w:right w:val="single" w:sz="4" w:space="0" w:color="auto"/>
            </w:tcBorders>
            <w:shd w:val="clear" w:color="auto" w:fill="auto"/>
            <w:vAlign w:val="center"/>
            <w:hideMark/>
          </w:tcPr>
          <w:p w14:paraId="356017B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7.389</w:t>
            </w:r>
          </w:p>
        </w:tc>
        <w:tc>
          <w:tcPr>
            <w:tcW w:w="1560" w:type="dxa"/>
            <w:tcBorders>
              <w:top w:val="nil"/>
              <w:left w:val="nil"/>
              <w:bottom w:val="single" w:sz="4" w:space="0" w:color="auto"/>
              <w:right w:val="single" w:sz="4" w:space="0" w:color="auto"/>
            </w:tcBorders>
            <w:shd w:val="clear" w:color="auto" w:fill="auto"/>
            <w:vAlign w:val="center"/>
            <w:hideMark/>
          </w:tcPr>
          <w:p w14:paraId="427A8DD7"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0.031</w:t>
            </w:r>
          </w:p>
        </w:tc>
        <w:tc>
          <w:tcPr>
            <w:tcW w:w="860" w:type="dxa"/>
            <w:tcBorders>
              <w:top w:val="nil"/>
              <w:left w:val="nil"/>
              <w:bottom w:val="single" w:sz="4" w:space="0" w:color="auto"/>
              <w:right w:val="single" w:sz="4" w:space="0" w:color="auto"/>
            </w:tcBorders>
            <w:shd w:val="clear" w:color="auto" w:fill="auto"/>
            <w:vAlign w:val="center"/>
            <w:hideMark/>
          </w:tcPr>
          <w:p w14:paraId="72A03A15"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r w:rsidRPr="007F6BEF">
              <w:rPr>
                <w:rFonts w:ascii="Arial Narrow" w:eastAsia="Times New Roman" w:hAnsi="Arial Narrow" w:cs="Calibri"/>
                <w:color w:val="000000"/>
                <w:sz w:val="16"/>
                <w:szCs w:val="16"/>
                <w:lang w:eastAsia="es-419"/>
              </w:rPr>
              <w:t>145.327</w:t>
            </w:r>
          </w:p>
        </w:tc>
        <w:tc>
          <w:tcPr>
            <w:tcW w:w="640" w:type="dxa"/>
            <w:tcBorders>
              <w:top w:val="nil"/>
              <w:left w:val="nil"/>
              <w:bottom w:val="nil"/>
              <w:right w:val="nil"/>
            </w:tcBorders>
            <w:shd w:val="clear" w:color="auto" w:fill="auto"/>
            <w:noWrap/>
            <w:vAlign w:val="bottom"/>
            <w:hideMark/>
          </w:tcPr>
          <w:p w14:paraId="07E134B0" w14:textId="77777777" w:rsidR="007F6BEF" w:rsidRPr="007F6BEF" w:rsidRDefault="007F6BEF" w:rsidP="007F6BEF">
            <w:pPr>
              <w:spacing w:after="0" w:line="240" w:lineRule="auto"/>
              <w:jc w:val="center"/>
              <w:rPr>
                <w:rFonts w:ascii="Arial Narrow" w:eastAsia="Times New Roman" w:hAnsi="Arial Narrow" w:cs="Calibri"/>
                <w:color w:val="000000"/>
                <w:sz w:val="16"/>
                <w:szCs w:val="16"/>
                <w:lang w:eastAsia="es-419"/>
              </w:rPr>
            </w:pPr>
          </w:p>
        </w:tc>
        <w:tc>
          <w:tcPr>
            <w:tcW w:w="1240" w:type="dxa"/>
            <w:tcBorders>
              <w:top w:val="nil"/>
              <w:left w:val="nil"/>
              <w:bottom w:val="nil"/>
              <w:right w:val="nil"/>
            </w:tcBorders>
            <w:shd w:val="clear" w:color="auto" w:fill="auto"/>
            <w:noWrap/>
            <w:vAlign w:val="bottom"/>
            <w:hideMark/>
          </w:tcPr>
          <w:p w14:paraId="65AEFD8E" w14:textId="77777777" w:rsidR="007F6BEF" w:rsidRPr="007F6BEF" w:rsidRDefault="007F6BEF" w:rsidP="007F6BEF">
            <w:pPr>
              <w:spacing w:after="0" w:line="240" w:lineRule="auto"/>
              <w:rPr>
                <w:rFonts w:ascii="Times New Roman" w:eastAsia="Times New Roman" w:hAnsi="Times New Roman" w:cs="Times New Roman"/>
                <w:sz w:val="20"/>
                <w:szCs w:val="20"/>
                <w:lang w:eastAsia="es-419"/>
              </w:rPr>
            </w:pPr>
          </w:p>
        </w:tc>
        <w:tc>
          <w:tcPr>
            <w:tcW w:w="1560" w:type="dxa"/>
            <w:tcBorders>
              <w:top w:val="nil"/>
              <w:left w:val="nil"/>
              <w:bottom w:val="nil"/>
              <w:right w:val="nil"/>
            </w:tcBorders>
            <w:shd w:val="clear" w:color="auto" w:fill="auto"/>
            <w:noWrap/>
            <w:vAlign w:val="bottom"/>
            <w:hideMark/>
          </w:tcPr>
          <w:p w14:paraId="05422494" w14:textId="77777777" w:rsidR="007F6BEF" w:rsidRPr="007F6BEF" w:rsidRDefault="007F6BEF" w:rsidP="007F6BEF">
            <w:pPr>
              <w:spacing w:after="0" w:line="240" w:lineRule="auto"/>
              <w:rPr>
                <w:rFonts w:ascii="Times New Roman" w:eastAsia="Times New Roman" w:hAnsi="Times New Roman" w:cs="Times New Roman"/>
                <w:sz w:val="20"/>
                <w:szCs w:val="20"/>
                <w:lang w:eastAsia="es-419"/>
              </w:rPr>
            </w:pPr>
          </w:p>
        </w:tc>
        <w:tc>
          <w:tcPr>
            <w:tcW w:w="860" w:type="dxa"/>
            <w:tcBorders>
              <w:top w:val="nil"/>
              <w:left w:val="nil"/>
              <w:bottom w:val="nil"/>
              <w:right w:val="nil"/>
            </w:tcBorders>
            <w:shd w:val="clear" w:color="auto" w:fill="auto"/>
            <w:noWrap/>
            <w:vAlign w:val="bottom"/>
            <w:hideMark/>
          </w:tcPr>
          <w:p w14:paraId="5581FC22" w14:textId="77777777" w:rsidR="007F6BEF" w:rsidRPr="007F6BEF" w:rsidRDefault="007F6BEF" w:rsidP="007F6BEF">
            <w:pPr>
              <w:spacing w:after="0" w:line="240" w:lineRule="auto"/>
              <w:rPr>
                <w:rFonts w:ascii="Times New Roman" w:eastAsia="Times New Roman" w:hAnsi="Times New Roman" w:cs="Times New Roman"/>
                <w:sz w:val="20"/>
                <w:szCs w:val="20"/>
                <w:lang w:eastAsia="es-419"/>
              </w:rPr>
            </w:pPr>
          </w:p>
        </w:tc>
      </w:tr>
    </w:tbl>
    <w:p w14:paraId="488B2664" w14:textId="77777777" w:rsidR="007F6BEF" w:rsidRPr="007F6BEF" w:rsidRDefault="007F6BEF" w:rsidP="00BB0C9F">
      <w:pPr>
        <w:spacing w:line="276" w:lineRule="auto"/>
        <w:jc w:val="both"/>
        <w:rPr>
          <w:rFonts w:ascii="Times New Roman" w:hAnsi="Times New Roman" w:cs="Times New Roman"/>
          <w:b/>
          <w:sz w:val="24"/>
          <w:szCs w:val="36"/>
          <w:u w:val="single"/>
        </w:rPr>
      </w:pPr>
    </w:p>
    <w:p w14:paraId="72F5EC9D" w14:textId="5F833E37" w:rsidR="008F61B6" w:rsidRDefault="008F61B6" w:rsidP="00BB0C9F">
      <w:pPr>
        <w:spacing w:line="276" w:lineRule="auto"/>
        <w:jc w:val="both"/>
        <w:rPr>
          <w:rFonts w:ascii="Times New Roman" w:hAnsi="Times New Roman" w:cs="Times New Roman"/>
          <w:b/>
          <w:sz w:val="36"/>
          <w:szCs w:val="36"/>
          <w:u w:val="single"/>
        </w:rPr>
      </w:pPr>
    </w:p>
    <w:p w14:paraId="48F6B57F" w14:textId="3B9DAA18" w:rsidR="008F61B6" w:rsidRDefault="008F61B6" w:rsidP="00BB0C9F">
      <w:pPr>
        <w:spacing w:line="276" w:lineRule="auto"/>
        <w:jc w:val="both"/>
        <w:rPr>
          <w:rFonts w:ascii="Times New Roman" w:hAnsi="Times New Roman" w:cs="Times New Roman"/>
          <w:b/>
          <w:sz w:val="36"/>
          <w:szCs w:val="36"/>
          <w:u w:val="single"/>
        </w:rPr>
      </w:pPr>
    </w:p>
    <w:p w14:paraId="2A933635" w14:textId="6C9360C6" w:rsidR="008F61B6" w:rsidRDefault="008F61B6" w:rsidP="00BB0C9F">
      <w:pPr>
        <w:spacing w:line="276" w:lineRule="auto"/>
        <w:jc w:val="both"/>
        <w:rPr>
          <w:rFonts w:ascii="Times New Roman" w:hAnsi="Times New Roman" w:cs="Times New Roman"/>
          <w:b/>
          <w:sz w:val="36"/>
          <w:szCs w:val="36"/>
          <w:u w:val="single"/>
        </w:rPr>
      </w:pPr>
    </w:p>
    <w:p w14:paraId="6CF47DBE" w14:textId="7A88DEED" w:rsidR="008F61B6" w:rsidRDefault="008F61B6" w:rsidP="00BB0C9F">
      <w:pPr>
        <w:spacing w:line="276" w:lineRule="auto"/>
        <w:jc w:val="both"/>
        <w:rPr>
          <w:rFonts w:ascii="Times New Roman" w:hAnsi="Times New Roman" w:cs="Times New Roman"/>
          <w:b/>
          <w:sz w:val="36"/>
          <w:szCs w:val="36"/>
          <w:u w:val="single"/>
        </w:rPr>
      </w:pPr>
    </w:p>
    <w:p w14:paraId="6FDD2281" w14:textId="1181AB2C" w:rsidR="008F61B6" w:rsidRDefault="008F61B6" w:rsidP="00BB0C9F">
      <w:pPr>
        <w:spacing w:line="276" w:lineRule="auto"/>
        <w:jc w:val="both"/>
        <w:rPr>
          <w:rFonts w:ascii="Times New Roman" w:hAnsi="Times New Roman" w:cs="Times New Roman"/>
          <w:b/>
          <w:sz w:val="36"/>
          <w:szCs w:val="36"/>
          <w:u w:val="single"/>
        </w:rPr>
      </w:pPr>
    </w:p>
    <w:p w14:paraId="2875B09C" w14:textId="5730B333" w:rsidR="000533C4" w:rsidRDefault="000533C4" w:rsidP="00BB0C9F">
      <w:pPr>
        <w:spacing w:line="276" w:lineRule="auto"/>
        <w:jc w:val="both"/>
        <w:rPr>
          <w:rFonts w:ascii="Times New Roman" w:hAnsi="Times New Roman" w:cs="Times New Roman"/>
          <w:b/>
          <w:sz w:val="32"/>
          <w:szCs w:val="36"/>
        </w:rPr>
      </w:pPr>
      <w:r>
        <w:rPr>
          <w:rFonts w:ascii="Times New Roman" w:hAnsi="Times New Roman" w:cs="Times New Roman"/>
          <w:b/>
          <w:sz w:val="36"/>
          <w:szCs w:val="36"/>
          <w:u w:val="single"/>
        </w:rPr>
        <w:lastRenderedPageBreak/>
        <w:t xml:space="preserve">ANEXO </w:t>
      </w:r>
      <w:r w:rsidR="008F61B6">
        <w:rPr>
          <w:rFonts w:ascii="Times New Roman" w:hAnsi="Times New Roman" w:cs="Times New Roman"/>
          <w:b/>
          <w:sz w:val="36"/>
          <w:szCs w:val="36"/>
          <w:u w:val="single"/>
        </w:rPr>
        <w:t>E</w:t>
      </w:r>
      <w:r>
        <w:rPr>
          <w:rFonts w:ascii="Times New Roman" w:hAnsi="Times New Roman" w:cs="Times New Roman"/>
          <w:b/>
          <w:sz w:val="36"/>
          <w:szCs w:val="36"/>
        </w:rPr>
        <w:t xml:space="preserve">: </w:t>
      </w:r>
      <w:r w:rsidR="00EF2259" w:rsidRPr="00EF2259">
        <w:rPr>
          <w:rFonts w:ascii="Times New Roman" w:hAnsi="Times New Roman" w:cs="Times New Roman"/>
          <w:b/>
          <w:sz w:val="32"/>
          <w:szCs w:val="36"/>
        </w:rPr>
        <w:t>EQUIVALENCIA ENTRE CAMIONES DE FHWA Y CAMIONES MTC</w:t>
      </w:r>
    </w:p>
    <w:p w14:paraId="17ECC9BF" w14:textId="5A705C06" w:rsidR="00EF2259" w:rsidRPr="00EF2259" w:rsidRDefault="00EF2259" w:rsidP="00EF2259">
      <w:pPr>
        <w:spacing w:line="276" w:lineRule="auto"/>
        <w:jc w:val="both"/>
        <w:rPr>
          <w:rFonts w:ascii="Times New Roman" w:hAnsi="Times New Roman" w:cs="Times New Roman"/>
          <w:szCs w:val="36"/>
        </w:rPr>
      </w:pPr>
      <w:r>
        <w:rPr>
          <w:rFonts w:ascii="Times New Roman" w:hAnsi="Times New Roman" w:cs="Times New Roman"/>
          <w:szCs w:val="36"/>
        </w:rPr>
        <w:t xml:space="preserve">El siguiente cuadro ha sido extraído de la tesis: “Caracterización del tránsito de vehículos pesados aplicando la metodología MEPDF-AASHTO 2008, aplicación en pavimentos de concreto hidráulico – Lima” elaborado por Vivanco Cahuana, Edwin. R.  </w:t>
      </w:r>
    </w:p>
    <w:p w14:paraId="57FD54B5" w14:textId="34A01684" w:rsidR="00EF2259" w:rsidRDefault="00EF2259" w:rsidP="00EF2259">
      <w:pPr>
        <w:spacing w:line="360" w:lineRule="auto"/>
        <w:jc w:val="center"/>
        <w:rPr>
          <w:rFonts w:ascii="Times New Roman" w:hAnsi="Times New Roman" w:cs="Times New Roman"/>
          <w:b/>
          <w:sz w:val="36"/>
          <w:szCs w:val="36"/>
        </w:rPr>
      </w:pPr>
      <w:r>
        <w:rPr>
          <w:noProof/>
        </w:rPr>
        <w:drawing>
          <wp:inline distT="0" distB="0" distL="0" distR="0" wp14:anchorId="7C8C8497" wp14:editId="40AE6B21">
            <wp:extent cx="4806769" cy="748665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extLst>
                        <a:ext uri="{BEBA8EAE-BF5A-486C-A8C5-ECC9F3942E4B}">
                          <a14:imgProps xmlns:a14="http://schemas.microsoft.com/office/drawing/2010/main">
                            <a14:imgLayer r:embed="rId543">
                              <a14:imgEffect>
                                <a14:sharpenSoften amount="25000"/>
                              </a14:imgEffect>
                            </a14:imgLayer>
                          </a14:imgProps>
                        </a:ext>
                      </a:extLst>
                    </a:blip>
                    <a:stretch>
                      <a:fillRect/>
                    </a:stretch>
                  </pic:blipFill>
                  <pic:spPr>
                    <a:xfrm>
                      <a:off x="0" y="0"/>
                      <a:ext cx="4830993" cy="7524380"/>
                    </a:xfrm>
                    <a:prstGeom prst="rect">
                      <a:avLst/>
                    </a:prstGeom>
                  </pic:spPr>
                </pic:pic>
              </a:graphicData>
            </a:graphic>
          </wp:inline>
        </w:drawing>
      </w:r>
    </w:p>
    <w:p w14:paraId="041849C9" w14:textId="4E69FD11" w:rsidR="001A1221" w:rsidRDefault="001A1221" w:rsidP="001A1221">
      <w:pPr>
        <w:spacing w:line="360" w:lineRule="auto"/>
        <w:jc w:val="both"/>
        <w:rPr>
          <w:rFonts w:ascii="Times New Roman" w:hAnsi="Times New Roman" w:cs="Times New Roman"/>
          <w:b/>
          <w:sz w:val="36"/>
          <w:szCs w:val="36"/>
        </w:rPr>
      </w:pPr>
      <w:r>
        <w:rPr>
          <w:rFonts w:ascii="Times New Roman" w:hAnsi="Times New Roman" w:cs="Times New Roman"/>
          <w:b/>
          <w:sz w:val="36"/>
          <w:szCs w:val="36"/>
          <w:u w:val="single"/>
        </w:rPr>
        <w:lastRenderedPageBreak/>
        <w:t>ANEXO F</w:t>
      </w:r>
      <w:r>
        <w:rPr>
          <w:rFonts w:ascii="Times New Roman" w:hAnsi="Times New Roman" w:cs="Times New Roman"/>
          <w:b/>
          <w:sz w:val="36"/>
          <w:szCs w:val="36"/>
        </w:rPr>
        <w:t>: VELOCIDAD OPERACIONAL</w:t>
      </w:r>
    </w:p>
    <w:p w14:paraId="17F38B0A" w14:textId="044AF6D3" w:rsidR="001A1221" w:rsidRDefault="001A1221" w:rsidP="001A1221">
      <w:pPr>
        <w:spacing w:after="0" w:line="360" w:lineRule="auto"/>
        <w:jc w:val="both"/>
        <w:rPr>
          <w:rFonts w:ascii="Times New Roman" w:hAnsi="Times New Roman" w:cs="Times New Roman"/>
          <w:b/>
          <w:sz w:val="32"/>
          <w:szCs w:val="36"/>
        </w:rPr>
      </w:pPr>
      <w:r>
        <w:rPr>
          <w:noProof/>
        </w:rPr>
        <w:drawing>
          <wp:inline distT="0" distB="0" distL="0" distR="0" wp14:anchorId="6B06B868" wp14:editId="57C60C22">
            <wp:extent cx="5400040" cy="3612515"/>
            <wp:effectExtent l="0" t="0" r="0" b="6985"/>
            <wp:docPr id="156" name="Imagen 156" descr="https://1.bp.blogspot.com/-3Uev4_sieeU/VgrWnADYhTI/AAAAAAAACZU/dciDso8nQR0/s1600/Nueva%2B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1.bp.blogspot.com/-3Uev4_sieeU/VgrWnADYhTI/AAAAAAAACZU/dciDso8nQR0/s1600/Nueva%2Bimagen.jpg"/>
                    <pic:cNvPicPr>
                      <a:picLocks noChangeAspect="1" noChangeArrowheads="1"/>
                    </pic:cNvPicPr>
                  </pic:nvPicPr>
                  <pic:blipFill>
                    <a:blip r:embed="rId544">
                      <a:extLst>
                        <a:ext uri="{BEBA8EAE-BF5A-486C-A8C5-ECC9F3942E4B}">
                          <a14:imgProps xmlns:a14="http://schemas.microsoft.com/office/drawing/2010/main">
                            <a14:imgLayer r:embed="rId54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612515"/>
                    </a:xfrm>
                    <a:prstGeom prst="rect">
                      <a:avLst/>
                    </a:prstGeom>
                    <a:noFill/>
                    <a:ln>
                      <a:noFill/>
                    </a:ln>
                  </pic:spPr>
                </pic:pic>
              </a:graphicData>
            </a:graphic>
          </wp:inline>
        </w:drawing>
      </w:r>
    </w:p>
    <w:p w14:paraId="4AEBAE41" w14:textId="123D04AF" w:rsidR="001A1221" w:rsidRPr="001A1221" w:rsidRDefault="001A1221" w:rsidP="001A1221">
      <w:pPr>
        <w:spacing w:line="360" w:lineRule="auto"/>
        <w:jc w:val="center"/>
        <w:rPr>
          <w:rFonts w:ascii="Arial Narrow" w:hAnsi="Arial Narrow" w:cs="Times New Roman"/>
          <w:b/>
          <w:sz w:val="28"/>
          <w:szCs w:val="36"/>
        </w:rPr>
      </w:pPr>
      <w:r>
        <w:rPr>
          <w:rFonts w:ascii="Arial Narrow" w:hAnsi="Arial Narrow"/>
          <w:sz w:val="20"/>
        </w:rPr>
        <w:t>Fuente:</w:t>
      </w:r>
      <w:r w:rsidRPr="001A1221">
        <w:rPr>
          <w:rFonts w:ascii="Arial Narrow" w:hAnsi="Arial Narrow"/>
          <w:sz w:val="20"/>
        </w:rPr>
        <w:t xml:space="preserve"> </w:t>
      </w:r>
      <w:hyperlink r:id="rId546" w:history="1">
        <w:r w:rsidRPr="001A1221">
          <w:rPr>
            <w:rStyle w:val="Hipervnculo"/>
            <w:rFonts w:ascii="Arial Narrow" w:hAnsi="Arial Narrow"/>
            <w:color w:val="auto"/>
            <w:sz w:val="20"/>
          </w:rPr>
          <w:t>https://hernanharteaga.blogspot.com/2015/09/diseno-geometrico-de-carreteras-dg-2014.html</w:t>
        </w:r>
      </w:hyperlink>
    </w:p>
    <w:p w14:paraId="3EE6E7B5" w14:textId="1B941544" w:rsidR="00EE3B91" w:rsidRDefault="001A1221" w:rsidP="001A1221">
      <w:pPr>
        <w:spacing w:line="360" w:lineRule="auto"/>
        <w:jc w:val="center"/>
        <w:rPr>
          <w:rFonts w:ascii="Times New Roman" w:hAnsi="Times New Roman" w:cs="Times New Roman"/>
          <w:b/>
          <w:sz w:val="24"/>
          <w:szCs w:val="24"/>
        </w:rPr>
      </w:pPr>
      <w:r>
        <w:rPr>
          <w:noProof/>
        </w:rPr>
        <w:drawing>
          <wp:inline distT="0" distB="0" distL="0" distR="0" wp14:anchorId="3F78798D" wp14:editId="324200EC">
            <wp:extent cx="3162300" cy="3951759"/>
            <wp:effectExtent l="0" t="0" r="0" b="0"/>
            <wp:docPr id="157" name="Imagen 157" descr="Â¿CuÃ¡les son los lÃ­mites mÃ¡ximos de velocidad en avenidas, vÃ­as expresas y carret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Â¿CuÃ¡les son los lÃ­mites mÃ¡ximos de velocidad en avenidas, vÃ­as expresas y carreteras?"/>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167480" cy="3958232"/>
                    </a:xfrm>
                    <a:prstGeom prst="rect">
                      <a:avLst/>
                    </a:prstGeom>
                    <a:noFill/>
                    <a:ln>
                      <a:noFill/>
                    </a:ln>
                  </pic:spPr>
                </pic:pic>
              </a:graphicData>
            </a:graphic>
          </wp:inline>
        </w:drawing>
      </w:r>
    </w:p>
    <w:p w14:paraId="1B00925E" w14:textId="728E78D3" w:rsidR="001A1221" w:rsidRPr="001A1221" w:rsidRDefault="001A1221" w:rsidP="001A1221">
      <w:pPr>
        <w:spacing w:line="360" w:lineRule="auto"/>
        <w:jc w:val="center"/>
        <w:rPr>
          <w:rFonts w:ascii="Arial Narrow" w:hAnsi="Arial Narrow"/>
          <w:sz w:val="20"/>
        </w:rPr>
      </w:pPr>
      <w:r>
        <w:rPr>
          <w:rFonts w:ascii="Arial Narrow" w:hAnsi="Arial Narrow"/>
          <w:sz w:val="20"/>
        </w:rPr>
        <w:t xml:space="preserve">Fuente: </w:t>
      </w:r>
      <w:hyperlink r:id="rId548" w:history="1">
        <w:r w:rsidRPr="001A1221">
          <w:rPr>
            <w:rStyle w:val="Hipervnculo"/>
            <w:rFonts w:ascii="Arial Narrow" w:hAnsi="Arial Narrow"/>
            <w:color w:val="auto"/>
            <w:sz w:val="20"/>
          </w:rPr>
          <w:t>https://rpp.pe/peru/actualidad/reglamento-nacional-de-transito-limites-maximos-de-velocidad-noticia-389949</w:t>
        </w:r>
      </w:hyperlink>
    </w:p>
    <w:p w14:paraId="4EEF27EE" w14:textId="028873DC" w:rsidR="00032D12" w:rsidRDefault="00032D12" w:rsidP="00032D12">
      <w:pPr>
        <w:spacing w:line="360" w:lineRule="auto"/>
        <w:jc w:val="both"/>
        <w:rPr>
          <w:rFonts w:ascii="Times New Roman" w:hAnsi="Times New Roman" w:cs="Times New Roman"/>
          <w:b/>
          <w:sz w:val="36"/>
          <w:szCs w:val="36"/>
        </w:rPr>
      </w:pPr>
      <w:r>
        <w:rPr>
          <w:rFonts w:ascii="Times New Roman" w:hAnsi="Times New Roman" w:cs="Times New Roman"/>
          <w:b/>
          <w:sz w:val="36"/>
          <w:szCs w:val="36"/>
          <w:u w:val="single"/>
        </w:rPr>
        <w:lastRenderedPageBreak/>
        <w:t>ANEXO G</w:t>
      </w:r>
      <w:r>
        <w:rPr>
          <w:rFonts w:ascii="Times New Roman" w:hAnsi="Times New Roman" w:cs="Times New Roman"/>
          <w:b/>
          <w:sz w:val="36"/>
          <w:szCs w:val="36"/>
        </w:rPr>
        <w:t>: CLIMA DE CAJAMARCA PARA EL AÑO 2013</w:t>
      </w:r>
    </w:p>
    <w:p w14:paraId="47D1710C" w14:textId="4DD41238" w:rsidR="00BC66AB" w:rsidRPr="00BC66AB" w:rsidRDefault="00BC66AB" w:rsidP="00F502F0">
      <w:pPr>
        <w:spacing w:after="0" w:line="276" w:lineRule="auto"/>
        <w:jc w:val="center"/>
        <w:rPr>
          <w:rFonts w:ascii="Arial Narrow" w:hAnsi="Arial Narrow" w:cs="Times New Roman"/>
          <w:b/>
          <w:sz w:val="18"/>
          <w:szCs w:val="36"/>
        </w:rPr>
      </w:pPr>
      <w:r w:rsidRPr="00BC66AB">
        <w:rPr>
          <w:rFonts w:ascii="Arial Narrow" w:hAnsi="Arial Narrow" w:cs="Times New Roman"/>
          <w:b/>
          <w:sz w:val="18"/>
          <w:szCs w:val="36"/>
        </w:rPr>
        <w:t>ESTACIÓN METOEROLOGICA AUGUSTO WEBERBAUER – CAJAMARCA - 2013</w:t>
      </w:r>
    </w:p>
    <w:tbl>
      <w:tblPr>
        <w:tblW w:w="9640" w:type="dxa"/>
        <w:tblCellMar>
          <w:left w:w="70" w:type="dxa"/>
          <w:right w:w="70" w:type="dxa"/>
        </w:tblCellMar>
        <w:tblLook w:val="04A0" w:firstRow="1" w:lastRow="0" w:firstColumn="1" w:lastColumn="0" w:noHBand="0" w:noVBand="1"/>
      </w:tblPr>
      <w:tblGrid>
        <w:gridCol w:w="460"/>
        <w:gridCol w:w="460"/>
        <w:gridCol w:w="1035"/>
        <w:gridCol w:w="1067"/>
        <w:gridCol w:w="895"/>
        <w:gridCol w:w="903"/>
        <w:gridCol w:w="460"/>
        <w:gridCol w:w="460"/>
        <w:gridCol w:w="1035"/>
        <w:gridCol w:w="1067"/>
        <w:gridCol w:w="895"/>
        <w:gridCol w:w="903"/>
      </w:tblGrid>
      <w:tr w:rsidR="00F502F0" w:rsidRPr="00F502F0" w14:paraId="59FFCCB6" w14:textId="77777777" w:rsidTr="00F0798C">
        <w:trPr>
          <w:trHeight w:val="525"/>
        </w:trPr>
        <w:tc>
          <w:tcPr>
            <w:tcW w:w="4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F359C0" w14:textId="77777777" w:rsidR="00F502F0" w:rsidRPr="00F502F0" w:rsidRDefault="00F502F0" w:rsidP="00F502F0">
            <w:pPr>
              <w:spacing w:after="0" w:line="240" w:lineRule="auto"/>
              <w:jc w:val="center"/>
              <w:rPr>
                <w:rFonts w:ascii="Arial Narrow" w:eastAsia="Times New Roman" w:hAnsi="Arial Narrow" w:cs="Times New Roman"/>
                <w:b/>
                <w:bCs/>
                <w:color w:val="000000"/>
                <w:sz w:val="18"/>
                <w:szCs w:val="18"/>
                <w:lang w:eastAsia="es-419"/>
              </w:rPr>
            </w:pPr>
            <w:r w:rsidRPr="00F502F0">
              <w:rPr>
                <w:rFonts w:ascii="Arial Narrow" w:eastAsia="Times New Roman" w:hAnsi="Arial Narrow" w:cs="Times New Roman"/>
                <w:b/>
                <w:bCs/>
                <w:color w:val="000000"/>
                <w:sz w:val="18"/>
                <w:szCs w:val="18"/>
                <w:lang w:eastAsia="es-419"/>
              </w:rPr>
              <w:t>Mes</w:t>
            </w:r>
          </w:p>
        </w:tc>
        <w:tc>
          <w:tcPr>
            <w:tcW w:w="460" w:type="dxa"/>
            <w:tcBorders>
              <w:top w:val="single" w:sz="4" w:space="0" w:color="auto"/>
              <w:left w:val="nil"/>
              <w:bottom w:val="single" w:sz="4" w:space="0" w:color="auto"/>
              <w:right w:val="single" w:sz="4" w:space="0" w:color="auto"/>
            </w:tcBorders>
            <w:shd w:val="clear" w:color="000000" w:fill="D9D9D9"/>
            <w:noWrap/>
            <w:vAlign w:val="center"/>
            <w:hideMark/>
          </w:tcPr>
          <w:p w14:paraId="56C6CFE0" w14:textId="77777777" w:rsidR="00F502F0" w:rsidRPr="00F502F0" w:rsidRDefault="00F502F0" w:rsidP="00F502F0">
            <w:pPr>
              <w:spacing w:after="0" w:line="240" w:lineRule="auto"/>
              <w:jc w:val="center"/>
              <w:rPr>
                <w:rFonts w:ascii="Arial Narrow" w:eastAsia="Times New Roman" w:hAnsi="Arial Narrow" w:cs="Times New Roman"/>
                <w:b/>
                <w:bCs/>
                <w:color w:val="000000"/>
                <w:sz w:val="18"/>
                <w:szCs w:val="18"/>
                <w:lang w:eastAsia="es-419"/>
              </w:rPr>
            </w:pPr>
            <w:r w:rsidRPr="00F502F0">
              <w:rPr>
                <w:rFonts w:ascii="Arial Narrow" w:eastAsia="Times New Roman" w:hAnsi="Arial Narrow" w:cs="Times New Roman"/>
                <w:b/>
                <w:bCs/>
                <w:color w:val="000000"/>
                <w:sz w:val="18"/>
                <w:szCs w:val="18"/>
                <w:lang w:eastAsia="es-419"/>
              </w:rPr>
              <w:t>Dia</w:t>
            </w:r>
          </w:p>
        </w:tc>
        <w:tc>
          <w:tcPr>
            <w:tcW w:w="1035" w:type="dxa"/>
            <w:tcBorders>
              <w:top w:val="single" w:sz="4" w:space="0" w:color="auto"/>
              <w:left w:val="nil"/>
              <w:bottom w:val="single" w:sz="4" w:space="0" w:color="auto"/>
              <w:right w:val="single" w:sz="4" w:space="0" w:color="auto"/>
            </w:tcBorders>
            <w:shd w:val="clear" w:color="000000" w:fill="D9D9D9"/>
            <w:vAlign w:val="center"/>
            <w:hideMark/>
          </w:tcPr>
          <w:p w14:paraId="242195E6" w14:textId="77777777" w:rsidR="00F502F0" w:rsidRPr="00F502F0" w:rsidRDefault="00F502F0" w:rsidP="00F502F0">
            <w:pPr>
              <w:spacing w:after="0" w:line="240" w:lineRule="auto"/>
              <w:jc w:val="center"/>
              <w:rPr>
                <w:rFonts w:ascii="Arial Narrow" w:eastAsia="Times New Roman" w:hAnsi="Arial Narrow" w:cs="Times New Roman"/>
                <w:b/>
                <w:bCs/>
                <w:color w:val="000000"/>
                <w:sz w:val="18"/>
                <w:szCs w:val="18"/>
                <w:lang w:eastAsia="es-419"/>
              </w:rPr>
            </w:pPr>
            <w:r w:rsidRPr="00F502F0">
              <w:rPr>
                <w:rFonts w:ascii="Arial Narrow" w:eastAsia="Times New Roman" w:hAnsi="Arial Narrow" w:cs="Times New Roman"/>
                <w:b/>
                <w:bCs/>
                <w:color w:val="000000"/>
                <w:sz w:val="18"/>
                <w:szCs w:val="18"/>
                <w:lang w:eastAsia="es-419"/>
              </w:rPr>
              <w:t>Temperatura (°C)</w:t>
            </w:r>
          </w:p>
        </w:tc>
        <w:tc>
          <w:tcPr>
            <w:tcW w:w="1067" w:type="dxa"/>
            <w:tcBorders>
              <w:top w:val="single" w:sz="4" w:space="0" w:color="auto"/>
              <w:left w:val="nil"/>
              <w:bottom w:val="single" w:sz="4" w:space="0" w:color="auto"/>
              <w:right w:val="single" w:sz="4" w:space="0" w:color="auto"/>
            </w:tcBorders>
            <w:shd w:val="clear" w:color="000000" w:fill="D9D9D9"/>
            <w:vAlign w:val="center"/>
            <w:hideMark/>
          </w:tcPr>
          <w:p w14:paraId="37806402" w14:textId="77777777" w:rsidR="00F502F0" w:rsidRPr="00F502F0" w:rsidRDefault="00F502F0" w:rsidP="00F502F0">
            <w:pPr>
              <w:spacing w:after="0" w:line="240" w:lineRule="auto"/>
              <w:jc w:val="center"/>
              <w:rPr>
                <w:rFonts w:ascii="Arial Narrow" w:eastAsia="Times New Roman" w:hAnsi="Arial Narrow" w:cs="Times New Roman"/>
                <w:b/>
                <w:bCs/>
                <w:color w:val="000000"/>
                <w:sz w:val="18"/>
                <w:szCs w:val="18"/>
                <w:lang w:eastAsia="es-419"/>
              </w:rPr>
            </w:pPr>
            <w:r w:rsidRPr="00F502F0">
              <w:rPr>
                <w:rFonts w:ascii="Arial Narrow" w:eastAsia="Times New Roman" w:hAnsi="Arial Narrow" w:cs="Times New Roman"/>
                <w:b/>
                <w:bCs/>
                <w:color w:val="000000"/>
                <w:sz w:val="18"/>
                <w:szCs w:val="18"/>
                <w:lang w:eastAsia="es-419"/>
              </w:rPr>
              <w:t>Precipitación (mm)</w:t>
            </w:r>
          </w:p>
        </w:tc>
        <w:tc>
          <w:tcPr>
            <w:tcW w:w="895" w:type="dxa"/>
            <w:tcBorders>
              <w:top w:val="single" w:sz="4" w:space="0" w:color="auto"/>
              <w:left w:val="nil"/>
              <w:bottom w:val="single" w:sz="4" w:space="0" w:color="auto"/>
              <w:right w:val="single" w:sz="4" w:space="0" w:color="auto"/>
            </w:tcBorders>
            <w:shd w:val="clear" w:color="000000" w:fill="D9D9D9"/>
            <w:vAlign w:val="center"/>
            <w:hideMark/>
          </w:tcPr>
          <w:p w14:paraId="53897731" w14:textId="47E12D52" w:rsidR="00F502F0" w:rsidRPr="00F502F0" w:rsidRDefault="00F502F0" w:rsidP="00F502F0">
            <w:pPr>
              <w:spacing w:after="0" w:line="240" w:lineRule="auto"/>
              <w:jc w:val="center"/>
              <w:rPr>
                <w:rFonts w:ascii="Arial Narrow" w:eastAsia="Times New Roman" w:hAnsi="Arial Narrow" w:cs="Times New Roman"/>
                <w:b/>
                <w:bCs/>
                <w:color w:val="000000"/>
                <w:sz w:val="18"/>
                <w:szCs w:val="18"/>
                <w:lang w:eastAsia="es-419"/>
              </w:rPr>
            </w:pPr>
            <w:r w:rsidRPr="00F502F0">
              <w:rPr>
                <w:rFonts w:ascii="Arial Narrow" w:eastAsia="Times New Roman" w:hAnsi="Arial Narrow" w:cs="Times New Roman"/>
                <w:b/>
                <w:bCs/>
                <w:color w:val="000000"/>
                <w:sz w:val="18"/>
                <w:szCs w:val="18"/>
                <w:lang w:eastAsia="es-419"/>
              </w:rPr>
              <w:t>Nivel Freático (m)</w:t>
            </w:r>
          </w:p>
        </w:tc>
        <w:tc>
          <w:tcPr>
            <w:tcW w:w="903" w:type="dxa"/>
            <w:tcBorders>
              <w:top w:val="single" w:sz="4" w:space="0" w:color="auto"/>
              <w:left w:val="nil"/>
              <w:bottom w:val="single" w:sz="4" w:space="0" w:color="auto"/>
              <w:right w:val="single" w:sz="4" w:space="0" w:color="auto"/>
            </w:tcBorders>
            <w:shd w:val="clear" w:color="000000" w:fill="D9D9D9"/>
            <w:vAlign w:val="center"/>
            <w:hideMark/>
          </w:tcPr>
          <w:p w14:paraId="5BAE842A" w14:textId="77777777" w:rsidR="00F502F0" w:rsidRPr="00F502F0" w:rsidRDefault="00F502F0" w:rsidP="00F502F0">
            <w:pPr>
              <w:spacing w:after="0" w:line="240" w:lineRule="auto"/>
              <w:jc w:val="center"/>
              <w:rPr>
                <w:rFonts w:ascii="Arial Narrow" w:eastAsia="Times New Roman" w:hAnsi="Arial Narrow" w:cs="Times New Roman"/>
                <w:b/>
                <w:bCs/>
                <w:color w:val="000000"/>
                <w:sz w:val="18"/>
                <w:szCs w:val="18"/>
                <w:lang w:eastAsia="es-419"/>
              </w:rPr>
            </w:pPr>
            <w:r w:rsidRPr="00F502F0">
              <w:rPr>
                <w:rFonts w:ascii="Arial Narrow" w:eastAsia="Times New Roman" w:hAnsi="Arial Narrow" w:cs="Times New Roman"/>
                <w:b/>
                <w:bCs/>
                <w:color w:val="000000"/>
                <w:sz w:val="18"/>
                <w:szCs w:val="18"/>
                <w:lang w:eastAsia="es-419"/>
              </w:rPr>
              <w:t>Humedad relativa (%)</w:t>
            </w:r>
          </w:p>
        </w:tc>
        <w:tc>
          <w:tcPr>
            <w:tcW w:w="460" w:type="dxa"/>
            <w:tcBorders>
              <w:top w:val="single" w:sz="4" w:space="0" w:color="auto"/>
              <w:left w:val="nil"/>
              <w:bottom w:val="single" w:sz="4" w:space="0" w:color="auto"/>
              <w:right w:val="single" w:sz="4" w:space="0" w:color="auto"/>
            </w:tcBorders>
            <w:shd w:val="clear" w:color="000000" w:fill="D9D9D9"/>
            <w:noWrap/>
            <w:vAlign w:val="center"/>
            <w:hideMark/>
          </w:tcPr>
          <w:p w14:paraId="511138A4" w14:textId="77777777" w:rsidR="00F502F0" w:rsidRPr="00F502F0" w:rsidRDefault="00F502F0" w:rsidP="00F502F0">
            <w:pPr>
              <w:spacing w:after="0" w:line="240" w:lineRule="auto"/>
              <w:jc w:val="center"/>
              <w:rPr>
                <w:rFonts w:ascii="Arial Narrow" w:eastAsia="Times New Roman" w:hAnsi="Arial Narrow" w:cs="Times New Roman"/>
                <w:b/>
                <w:bCs/>
                <w:color w:val="000000"/>
                <w:sz w:val="18"/>
                <w:szCs w:val="18"/>
                <w:lang w:eastAsia="es-419"/>
              </w:rPr>
            </w:pPr>
            <w:r w:rsidRPr="00F502F0">
              <w:rPr>
                <w:rFonts w:ascii="Arial Narrow" w:eastAsia="Times New Roman" w:hAnsi="Arial Narrow" w:cs="Times New Roman"/>
                <w:b/>
                <w:bCs/>
                <w:color w:val="000000"/>
                <w:sz w:val="18"/>
                <w:szCs w:val="18"/>
                <w:lang w:eastAsia="es-419"/>
              </w:rPr>
              <w:t>Mes</w:t>
            </w:r>
          </w:p>
        </w:tc>
        <w:tc>
          <w:tcPr>
            <w:tcW w:w="460" w:type="dxa"/>
            <w:tcBorders>
              <w:top w:val="single" w:sz="4" w:space="0" w:color="auto"/>
              <w:left w:val="nil"/>
              <w:bottom w:val="single" w:sz="4" w:space="0" w:color="auto"/>
              <w:right w:val="single" w:sz="4" w:space="0" w:color="auto"/>
            </w:tcBorders>
            <w:shd w:val="clear" w:color="000000" w:fill="D9D9D9"/>
            <w:noWrap/>
            <w:vAlign w:val="center"/>
            <w:hideMark/>
          </w:tcPr>
          <w:p w14:paraId="1CB6CF4F" w14:textId="77777777" w:rsidR="00F502F0" w:rsidRPr="00F502F0" w:rsidRDefault="00F502F0" w:rsidP="00F502F0">
            <w:pPr>
              <w:spacing w:after="0" w:line="240" w:lineRule="auto"/>
              <w:jc w:val="center"/>
              <w:rPr>
                <w:rFonts w:ascii="Arial Narrow" w:eastAsia="Times New Roman" w:hAnsi="Arial Narrow" w:cs="Times New Roman"/>
                <w:b/>
                <w:bCs/>
                <w:color w:val="000000"/>
                <w:sz w:val="18"/>
                <w:szCs w:val="18"/>
                <w:lang w:eastAsia="es-419"/>
              </w:rPr>
            </w:pPr>
            <w:r w:rsidRPr="00F502F0">
              <w:rPr>
                <w:rFonts w:ascii="Arial Narrow" w:eastAsia="Times New Roman" w:hAnsi="Arial Narrow" w:cs="Times New Roman"/>
                <w:b/>
                <w:bCs/>
                <w:color w:val="000000"/>
                <w:sz w:val="18"/>
                <w:szCs w:val="18"/>
                <w:lang w:eastAsia="es-419"/>
              </w:rPr>
              <w:t>Dia</w:t>
            </w:r>
          </w:p>
        </w:tc>
        <w:tc>
          <w:tcPr>
            <w:tcW w:w="1035" w:type="dxa"/>
            <w:tcBorders>
              <w:top w:val="single" w:sz="4" w:space="0" w:color="auto"/>
              <w:left w:val="nil"/>
              <w:bottom w:val="single" w:sz="4" w:space="0" w:color="auto"/>
              <w:right w:val="single" w:sz="4" w:space="0" w:color="auto"/>
            </w:tcBorders>
            <w:shd w:val="clear" w:color="000000" w:fill="D9D9D9"/>
            <w:vAlign w:val="center"/>
            <w:hideMark/>
          </w:tcPr>
          <w:p w14:paraId="2C3BDA79" w14:textId="77777777" w:rsidR="00F502F0" w:rsidRPr="00F502F0" w:rsidRDefault="00F502F0" w:rsidP="00F502F0">
            <w:pPr>
              <w:spacing w:after="0" w:line="240" w:lineRule="auto"/>
              <w:jc w:val="center"/>
              <w:rPr>
                <w:rFonts w:ascii="Arial Narrow" w:eastAsia="Times New Roman" w:hAnsi="Arial Narrow" w:cs="Times New Roman"/>
                <w:b/>
                <w:bCs/>
                <w:color w:val="000000"/>
                <w:sz w:val="18"/>
                <w:szCs w:val="18"/>
                <w:lang w:eastAsia="es-419"/>
              </w:rPr>
            </w:pPr>
            <w:r w:rsidRPr="00F502F0">
              <w:rPr>
                <w:rFonts w:ascii="Arial Narrow" w:eastAsia="Times New Roman" w:hAnsi="Arial Narrow" w:cs="Times New Roman"/>
                <w:b/>
                <w:bCs/>
                <w:color w:val="000000"/>
                <w:sz w:val="18"/>
                <w:szCs w:val="18"/>
                <w:lang w:eastAsia="es-419"/>
              </w:rPr>
              <w:t>Temperatura (°C)</w:t>
            </w:r>
          </w:p>
        </w:tc>
        <w:tc>
          <w:tcPr>
            <w:tcW w:w="1067" w:type="dxa"/>
            <w:tcBorders>
              <w:top w:val="single" w:sz="4" w:space="0" w:color="auto"/>
              <w:left w:val="nil"/>
              <w:bottom w:val="single" w:sz="4" w:space="0" w:color="auto"/>
              <w:right w:val="single" w:sz="4" w:space="0" w:color="auto"/>
            </w:tcBorders>
            <w:shd w:val="clear" w:color="000000" w:fill="D9D9D9"/>
            <w:vAlign w:val="center"/>
            <w:hideMark/>
          </w:tcPr>
          <w:p w14:paraId="0F392675" w14:textId="77777777" w:rsidR="00F502F0" w:rsidRPr="00F502F0" w:rsidRDefault="00F502F0" w:rsidP="00F502F0">
            <w:pPr>
              <w:spacing w:after="0" w:line="240" w:lineRule="auto"/>
              <w:jc w:val="center"/>
              <w:rPr>
                <w:rFonts w:ascii="Arial Narrow" w:eastAsia="Times New Roman" w:hAnsi="Arial Narrow" w:cs="Times New Roman"/>
                <w:b/>
                <w:bCs/>
                <w:color w:val="000000"/>
                <w:sz w:val="18"/>
                <w:szCs w:val="18"/>
                <w:lang w:eastAsia="es-419"/>
              </w:rPr>
            </w:pPr>
            <w:r w:rsidRPr="00F502F0">
              <w:rPr>
                <w:rFonts w:ascii="Arial Narrow" w:eastAsia="Times New Roman" w:hAnsi="Arial Narrow" w:cs="Times New Roman"/>
                <w:b/>
                <w:bCs/>
                <w:color w:val="000000"/>
                <w:sz w:val="18"/>
                <w:szCs w:val="18"/>
                <w:lang w:eastAsia="es-419"/>
              </w:rPr>
              <w:t>Precipitación (mm)</w:t>
            </w:r>
          </w:p>
        </w:tc>
        <w:tc>
          <w:tcPr>
            <w:tcW w:w="895" w:type="dxa"/>
            <w:tcBorders>
              <w:top w:val="single" w:sz="4" w:space="0" w:color="auto"/>
              <w:left w:val="nil"/>
              <w:bottom w:val="single" w:sz="4" w:space="0" w:color="auto"/>
              <w:right w:val="single" w:sz="4" w:space="0" w:color="auto"/>
            </w:tcBorders>
            <w:shd w:val="clear" w:color="000000" w:fill="D9D9D9"/>
            <w:vAlign w:val="center"/>
            <w:hideMark/>
          </w:tcPr>
          <w:p w14:paraId="1E850975" w14:textId="6F24E22B" w:rsidR="00F502F0" w:rsidRPr="00F502F0" w:rsidRDefault="00F502F0" w:rsidP="00F502F0">
            <w:pPr>
              <w:spacing w:after="0" w:line="240" w:lineRule="auto"/>
              <w:jc w:val="center"/>
              <w:rPr>
                <w:rFonts w:ascii="Arial Narrow" w:eastAsia="Times New Roman" w:hAnsi="Arial Narrow" w:cs="Times New Roman"/>
                <w:b/>
                <w:bCs/>
                <w:color w:val="000000"/>
                <w:sz w:val="18"/>
                <w:szCs w:val="18"/>
                <w:lang w:eastAsia="es-419"/>
              </w:rPr>
            </w:pPr>
            <w:r w:rsidRPr="00F502F0">
              <w:rPr>
                <w:rFonts w:ascii="Arial Narrow" w:eastAsia="Times New Roman" w:hAnsi="Arial Narrow" w:cs="Times New Roman"/>
                <w:b/>
                <w:bCs/>
                <w:color w:val="000000"/>
                <w:sz w:val="18"/>
                <w:szCs w:val="18"/>
                <w:lang w:eastAsia="es-419"/>
              </w:rPr>
              <w:t>Nivel Freático (m)</w:t>
            </w:r>
          </w:p>
        </w:tc>
        <w:tc>
          <w:tcPr>
            <w:tcW w:w="903" w:type="dxa"/>
            <w:tcBorders>
              <w:top w:val="single" w:sz="4" w:space="0" w:color="auto"/>
              <w:left w:val="nil"/>
              <w:bottom w:val="single" w:sz="4" w:space="0" w:color="auto"/>
              <w:right w:val="single" w:sz="4" w:space="0" w:color="auto"/>
            </w:tcBorders>
            <w:shd w:val="clear" w:color="000000" w:fill="D9D9D9"/>
            <w:vAlign w:val="center"/>
            <w:hideMark/>
          </w:tcPr>
          <w:p w14:paraId="70C894C2" w14:textId="77777777" w:rsidR="00F502F0" w:rsidRPr="00F502F0" w:rsidRDefault="00F502F0" w:rsidP="00F502F0">
            <w:pPr>
              <w:spacing w:after="0" w:line="240" w:lineRule="auto"/>
              <w:jc w:val="center"/>
              <w:rPr>
                <w:rFonts w:ascii="Arial Narrow" w:eastAsia="Times New Roman" w:hAnsi="Arial Narrow" w:cs="Times New Roman"/>
                <w:b/>
                <w:bCs/>
                <w:color w:val="000000"/>
                <w:sz w:val="18"/>
                <w:szCs w:val="18"/>
                <w:lang w:eastAsia="es-419"/>
              </w:rPr>
            </w:pPr>
            <w:r w:rsidRPr="00F502F0">
              <w:rPr>
                <w:rFonts w:ascii="Arial Narrow" w:eastAsia="Times New Roman" w:hAnsi="Arial Narrow" w:cs="Times New Roman"/>
                <w:b/>
                <w:bCs/>
                <w:color w:val="000000"/>
                <w:sz w:val="18"/>
                <w:szCs w:val="18"/>
                <w:lang w:eastAsia="es-419"/>
              </w:rPr>
              <w:t>Humedad relativa (%)</w:t>
            </w:r>
          </w:p>
        </w:tc>
      </w:tr>
      <w:tr w:rsidR="00F502F0" w:rsidRPr="00F502F0" w14:paraId="45BBF737"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55D543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28754DC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1035" w:type="dxa"/>
            <w:tcBorders>
              <w:top w:val="nil"/>
              <w:left w:val="nil"/>
              <w:bottom w:val="single" w:sz="4" w:space="0" w:color="auto"/>
              <w:right w:val="single" w:sz="4" w:space="0" w:color="auto"/>
            </w:tcBorders>
            <w:shd w:val="clear" w:color="auto" w:fill="auto"/>
            <w:noWrap/>
            <w:vAlign w:val="bottom"/>
            <w:hideMark/>
          </w:tcPr>
          <w:p w14:paraId="373585D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15.4</w:t>
            </w:r>
          </w:p>
        </w:tc>
        <w:tc>
          <w:tcPr>
            <w:tcW w:w="1067" w:type="dxa"/>
            <w:tcBorders>
              <w:top w:val="nil"/>
              <w:left w:val="nil"/>
              <w:bottom w:val="single" w:sz="4" w:space="0" w:color="auto"/>
              <w:right w:val="single" w:sz="4" w:space="0" w:color="auto"/>
            </w:tcBorders>
            <w:shd w:val="clear" w:color="auto" w:fill="auto"/>
            <w:noWrap/>
            <w:vAlign w:val="bottom"/>
            <w:hideMark/>
          </w:tcPr>
          <w:p w14:paraId="1B5B511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942684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3A7108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76</w:t>
            </w:r>
          </w:p>
        </w:tc>
        <w:tc>
          <w:tcPr>
            <w:tcW w:w="460" w:type="dxa"/>
            <w:tcBorders>
              <w:top w:val="nil"/>
              <w:left w:val="nil"/>
              <w:bottom w:val="single" w:sz="4" w:space="0" w:color="auto"/>
              <w:right w:val="single" w:sz="4" w:space="0" w:color="auto"/>
            </w:tcBorders>
            <w:shd w:val="clear" w:color="auto" w:fill="auto"/>
            <w:noWrap/>
            <w:vAlign w:val="bottom"/>
            <w:hideMark/>
          </w:tcPr>
          <w:p w14:paraId="5B31253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076D8E9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20</w:t>
            </w:r>
          </w:p>
        </w:tc>
        <w:tc>
          <w:tcPr>
            <w:tcW w:w="1035" w:type="dxa"/>
            <w:tcBorders>
              <w:top w:val="nil"/>
              <w:left w:val="nil"/>
              <w:bottom w:val="single" w:sz="4" w:space="0" w:color="auto"/>
              <w:right w:val="single" w:sz="4" w:space="0" w:color="auto"/>
            </w:tcBorders>
            <w:shd w:val="clear" w:color="auto" w:fill="auto"/>
            <w:noWrap/>
            <w:vAlign w:val="bottom"/>
            <w:hideMark/>
          </w:tcPr>
          <w:p w14:paraId="1104080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15.15</w:t>
            </w:r>
          </w:p>
        </w:tc>
        <w:tc>
          <w:tcPr>
            <w:tcW w:w="1067" w:type="dxa"/>
            <w:tcBorders>
              <w:top w:val="nil"/>
              <w:left w:val="nil"/>
              <w:bottom w:val="single" w:sz="4" w:space="0" w:color="auto"/>
              <w:right w:val="single" w:sz="4" w:space="0" w:color="auto"/>
            </w:tcBorders>
            <w:shd w:val="clear" w:color="auto" w:fill="auto"/>
            <w:noWrap/>
            <w:vAlign w:val="bottom"/>
            <w:hideMark/>
          </w:tcPr>
          <w:p w14:paraId="62B3DD5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w:t>
            </w:r>
          </w:p>
        </w:tc>
        <w:tc>
          <w:tcPr>
            <w:tcW w:w="895" w:type="dxa"/>
            <w:tcBorders>
              <w:top w:val="nil"/>
              <w:left w:val="nil"/>
              <w:bottom w:val="single" w:sz="4" w:space="0" w:color="auto"/>
              <w:right w:val="single" w:sz="4" w:space="0" w:color="auto"/>
            </w:tcBorders>
            <w:shd w:val="clear" w:color="auto" w:fill="auto"/>
            <w:noWrap/>
            <w:vAlign w:val="bottom"/>
            <w:hideMark/>
          </w:tcPr>
          <w:p w14:paraId="293F175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746E478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86</w:t>
            </w:r>
          </w:p>
        </w:tc>
      </w:tr>
      <w:tr w:rsidR="00F502F0" w:rsidRPr="00F502F0" w14:paraId="68102E8A"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707D0B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61DF179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1035" w:type="dxa"/>
            <w:tcBorders>
              <w:top w:val="nil"/>
              <w:left w:val="nil"/>
              <w:bottom w:val="single" w:sz="4" w:space="0" w:color="auto"/>
              <w:right w:val="single" w:sz="4" w:space="0" w:color="auto"/>
            </w:tcBorders>
            <w:shd w:val="clear" w:color="auto" w:fill="auto"/>
            <w:noWrap/>
            <w:vAlign w:val="bottom"/>
            <w:hideMark/>
          </w:tcPr>
          <w:p w14:paraId="469888D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14.35</w:t>
            </w:r>
          </w:p>
        </w:tc>
        <w:tc>
          <w:tcPr>
            <w:tcW w:w="1067" w:type="dxa"/>
            <w:tcBorders>
              <w:top w:val="nil"/>
              <w:left w:val="nil"/>
              <w:bottom w:val="single" w:sz="4" w:space="0" w:color="auto"/>
              <w:right w:val="single" w:sz="4" w:space="0" w:color="auto"/>
            </w:tcBorders>
            <w:shd w:val="clear" w:color="auto" w:fill="auto"/>
            <w:noWrap/>
            <w:vAlign w:val="bottom"/>
            <w:hideMark/>
          </w:tcPr>
          <w:p w14:paraId="64C5A40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4.6</w:t>
            </w:r>
          </w:p>
        </w:tc>
        <w:tc>
          <w:tcPr>
            <w:tcW w:w="895" w:type="dxa"/>
            <w:tcBorders>
              <w:top w:val="nil"/>
              <w:left w:val="nil"/>
              <w:bottom w:val="single" w:sz="4" w:space="0" w:color="auto"/>
              <w:right w:val="single" w:sz="4" w:space="0" w:color="auto"/>
            </w:tcBorders>
            <w:shd w:val="clear" w:color="auto" w:fill="auto"/>
            <w:noWrap/>
            <w:vAlign w:val="bottom"/>
            <w:hideMark/>
          </w:tcPr>
          <w:p w14:paraId="0D325BD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5FF9080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78</w:t>
            </w:r>
          </w:p>
        </w:tc>
        <w:tc>
          <w:tcPr>
            <w:tcW w:w="460" w:type="dxa"/>
            <w:tcBorders>
              <w:top w:val="nil"/>
              <w:left w:val="nil"/>
              <w:bottom w:val="single" w:sz="4" w:space="0" w:color="auto"/>
              <w:right w:val="single" w:sz="4" w:space="0" w:color="auto"/>
            </w:tcBorders>
            <w:shd w:val="clear" w:color="auto" w:fill="auto"/>
            <w:noWrap/>
            <w:vAlign w:val="bottom"/>
            <w:hideMark/>
          </w:tcPr>
          <w:p w14:paraId="6FB63A6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3CEC5CC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21</w:t>
            </w:r>
          </w:p>
        </w:tc>
        <w:tc>
          <w:tcPr>
            <w:tcW w:w="1035" w:type="dxa"/>
            <w:tcBorders>
              <w:top w:val="nil"/>
              <w:left w:val="nil"/>
              <w:bottom w:val="single" w:sz="4" w:space="0" w:color="auto"/>
              <w:right w:val="single" w:sz="4" w:space="0" w:color="auto"/>
            </w:tcBorders>
            <w:shd w:val="clear" w:color="auto" w:fill="auto"/>
            <w:noWrap/>
            <w:vAlign w:val="bottom"/>
            <w:hideMark/>
          </w:tcPr>
          <w:p w14:paraId="52B0682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16.2</w:t>
            </w:r>
          </w:p>
        </w:tc>
        <w:tc>
          <w:tcPr>
            <w:tcW w:w="1067" w:type="dxa"/>
            <w:tcBorders>
              <w:top w:val="nil"/>
              <w:left w:val="nil"/>
              <w:bottom w:val="single" w:sz="4" w:space="0" w:color="auto"/>
              <w:right w:val="single" w:sz="4" w:space="0" w:color="auto"/>
            </w:tcBorders>
            <w:shd w:val="clear" w:color="auto" w:fill="auto"/>
            <w:noWrap/>
            <w:vAlign w:val="bottom"/>
            <w:hideMark/>
          </w:tcPr>
          <w:p w14:paraId="549897E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3.8</w:t>
            </w:r>
          </w:p>
        </w:tc>
        <w:tc>
          <w:tcPr>
            <w:tcW w:w="895" w:type="dxa"/>
            <w:tcBorders>
              <w:top w:val="nil"/>
              <w:left w:val="nil"/>
              <w:bottom w:val="single" w:sz="4" w:space="0" w:color="auto"/>
              <w:right w:val="single" w:sz="4" w:space="0" w:color="auto"/>
            </w:tcBorders>
            <w:shd w:val="clear" w:color="auto" w:fill="auto"/>
            <w:noWrap/>
            <w:vAlign w:val="bottom"/>
            <w:hideMark/>
          </w:tcPr>
          <w:p w14:paraId="7D085CC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44DCDCD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87</w:t>
            </w:r>
          </w:p>
        </w:tc>
      </w:tr>
      <w:tr w:rsidR="00F502F0" w:rsidRPr="00F502F0" w14:paraId="14C7357C"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FD6648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6EDCA88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1035" w:type="dxa"/>
            <w:tcBorders>
              <w:top w:val="nil"/>
              <w:left w:val="nil"/>
              <w:bottom w:val="single" w:sz="4" w:space="0" w:color="auto"/>
              <w:right w:val="single" w:sz="4" w:space="0" w:color="auto"/>
            </w:tcBorders>
            <w:shd w:val="clear" w:color="auto" w:fill="auto"/>
            <w:noWrap/>
            <w:vAlign w:val="bottom"/>
            <w:hideMark/>
          </w:tcPr>
          <w:p w14:paraId="223A101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10.05</w:t>
            </w:r>
          </w:p>
        </w:tc>
        <w:tc>
          <w:tcPr>
            <w:tcW w:w="1067" w:type="dxa"/>
            <w:tcBorders>
              <w:top w:val="nil"/>
              <w:left w:val="nil"/>
              <w:bottom w:val="single" w:sz="4" w:space="0" w:color="auto"/>
              <w:right w:val="single" w:sz="4" w:space="0" w:color="auto"/>
            </w:tcBorders>
            <w:shd w:val="clear" w:color="auto" w:fill="auto"/>
            <w:noWrap/>
            <w:vAlign w:val="bottom"/>
            <w:hideMark/>
          </w:tcPr>
          <w:p w14:paraId="288751E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7.6</w:t>
            </w:r>
          </w:p>
        </w:tc>
        <w:tc>
          <w:tcPr>
            <w:tcW w:w="895" w:type="dxa"/>
            <w:tcBorders>
              <w:top w:val="nil"/>
              <w:left w:val="nil"/>
              <w:bottom w:val="single" w:sz="4" w:space="0" w:color="auto"/>
              <w:right w:val="single" w:sz="4" w:space="0" w:color="auto"/>
            </w:tcBorders>
            <w:shd w:val="clear" w:color="auto" w:fill="auto"/>
            <w:noWrap/>
            <w:vAlign w:val="bottom"/>
            <w:hideMark/>
          </w:tcPr>
          <w:p w14:paraId="6A5D590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1A2CC95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64</w:t>
            </w:r>
          </w:p>
        </w:tc>
        <w:tc>
          <w:tcPr>
            <w:tcW w:w="460" w:type="dxa"/>
            <w:tcBorders>
              <w:top w:val="nil"/>
              <w:left w:val="nil"/>
              <w:bottom w:val="single" w:sz="4" w:space="0" w:color="auto"/>
              <w:right w:val="single" w:sz="4" w:space="0" w:color="auto"/>
            </w:tcBorders>
            <w:shd w:val="clear" w:color="auto" w:fill="auto"/>
            <w:noWrap/>
            <w:vAlign w:val="bottom"/>
            <w:hideMark/>
          </w:tcPr>
          <w:p w14:paraId="4334F51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61ABF93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22</w:t>
            </w:r>
          </w:p>
        </w:tc>
        <w:tc>
          <w:tcPr>
            <w:tcW w:w="1035" w:type="dxa"/>
            <w:tcBorders>
              <w:top w:val="nil"/>
              <w:left w:val="nil"/>
              <w:bottom w:val="single" w:sz="4" w:space="0" w:color="auto"/>
              <w:right w:val="single" w:sz="4" w:space="0" w:color="auto"/>
            </w:tcBorders>
            <w:shd w:val="clear" w:color="auto" w:fill="auto"/>
            <w:noWrap/>
            <w:vAlign w:val="bottom"/>
            <w:hideMark/>
          </w:tcPr>
          <w:p w14:paraId="1D851FE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16.25</w:t>
            </w:r>
          </w:p>
        </w:tc>
        <w:tc>
          <w:tcPr>
            <w:tcW w:w="1067" w:type="dxa"/>
            <w:tcBorders>
              <w:top w:val="nil"/>
              <w:left w:val="nil"/>
              <w:bottom w:val="single" w:sz="4" w:space="0" w:color="auto"/>
              <w:right w:val="single" w:sz="4" w:space="0" w:color="auto"/>
            </w:tcBorders>
            <w:shd w:val="clear" w:color="auto" w:fill="auto"/>
            <w:noWrap/>
            <w:vAlign w:val="bottom"/>
            <w:hideMark/>
          </w:tcPr>
          <w:p w14:paraId="1725C81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13.1</w:t>
            </w:r>
          </w:p>
        </w:tc>
        <w:tc>
          <w:tcPr>
            <w:tcW w:w="895" w:type="dxa"/>
            <w:tcBorders>
              <w:top w:val="nil"/>
              <w:left w:val="nil"/>
              <w:bottom w:val="single" w:sz="4" w:space="0" w:color="auto"/>
              <w:right w:val="single" w:sz="4" w:space="0" w:color="auto"/>
            </w:tcBorders>
            <w:shd w:val="clear" w:color="auto" w:fill="auto"/>
            <w:noWrap/>
            <w:vAlign w:val="bottom"/>
            <w:hideMark/>
          </w:tcPr>
          <w:p w14:paraId="1F7A1F2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3.05</w:t>
            </w:r>
          </w:p>
        </w:tc>
        <w:tc>
          <w:tcPr>
            <w:tcW w:w="903" w:type="dxa"/>
            <w:tcBorders>
              <w:top w:val="nil"/>
              <w:left w:val="nil"/>
              <w:bottom w:val="single" w:sz="4" w:space="0" w:color="auto"/>
              <w:right w:val="single" w:sz="4" w:space="0" w:color="auto"/>
            </w:tcBorders>
            <w:shd w:val="clear" w:color="auto" w:fill="auto"/>
            <w:noWrap/>
            <w:vAlign w:val="bottom"/>
            <w:hideMark/>
          </w:tcPr>
          <w:p w14:paraId="2B0909B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84</w:t>
            </w:r>
          </w:p>
        </w:tc>
      </w:tr>
      <w:tr w:rsidR="00F502F0" w:rsidRPr="00F502F0" w14:paraId="117D149F"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95B94C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0966D7F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w:t>
            </w:r>
          </w:p>
        </w:tc>
        <w:tc>
          <w:tcPr>
            <w:tcW w:w="1035" w:type="dxa"/>
            <w:tcBorders>
              <w:top w:val="nil"/>
              <w:left w:val="nil"/>
              <w:bottom w:val="single" w:sz="4" w:space="0" w:color="auto"/>
              <w:right w:val="single" w:sz="4" w:space="0" w:color="auto"/>
            </w:tcBorders>
            <w:shd w:val="clear" w:color="auto" w:fill="auto"/>
            <w:noWrap/>
            <w:vAlign w:val="bottom"/>
            <w:hideMark/>
          </w:tcPr>
          <w:p w14:paraId="497780A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17.15</w:t>
            </w:r>
          </w:p>
        </w:tc>
        <w:tc>
          <w:tcPr>
            <w:tcW w:w="1067" w:type="dxa"/>
            <w:tcBorders>
              <w:top w:val="nil"/>
              <w:left w:val="nil"/>
              <w:bottom w:val="single" w:sz="4" w:space="0" w:color="auto"/>
              <w:right w:val="single" w:sz="4" w:space="0" w:color="auto"/>
            </w:tcBorders>
            <w:shd w:val="clear" w:color="auto" w:fill="auto"/>
            <w:noWrap/>
            <w:vAlign w:val="bottom"/>
            <w:hideMark/>
          </w:tcPr>
          <w:p w14:paraId="089099A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1.9</w:t>
            </w:r>
          </w:p>
        </w:tc>
        <w:tc>
          <w:tcPr>
            <w:tcW w:w="895" w:type="dxa"/>
            <w:tcBorders>
              <w:top w:val="nil"/>
              <w:left w:val="nil"/>
              <w:bottom w:val="single" w:sz="4" w:space="0" w:color="auto"/>
              <w:right w:val="single" w:sz="4" w:space="0" w:color="auto"/>
            </w:tcBorders>
            <w:shd w:val="clear" w:color="auto" w:fill="auto"/>
            <w:noWrap/>
            <w:vAlign w:val="bottom"/>
            <w:hideMark/>
          </w:tcPr>
          <w:p w14:paraId="2E62B07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1B17E20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67</w:t>
            </w:r>
          </w:p>
        </w:tc>
        <w:tc>
          <w:tcPr>
            <w:tcW w:w="460" w:type="dxa"/>
            <w:tcBorders>
              <w:top w:val="nil"/>
              <w:left w:val="nil"/>
              <w:bottom w:val="single" w:sz="4" w:space="0" w:color="auto"/>
              <w:right w:val="single" w:sz="4" w:space="0" w:color="auto"/>
            </w:tcBorders>
            <w:shd w:val="clear" w:color="auto" w:fill="auto"/>
            <w:noWrap/>
            <w:vAlign w:val="bottom"/>
            <w:hideMark/>
          </w:tcPr>
          <w:p w14:paraId="7E46ED7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021221D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23</w:t>
            </w:r>
          </w:p>
        </w:tc>
        <w:tc>
          <w:tcPr>
            <w:tcW w:w="1035" w:type="dxa"/>
            <w:tcBorders>
              <w:top w:val="nil"/>
              <w:left w:val="nil"/>
              <w:bottom w:val="single" w:sz="4" w:space="0" w:color="auto"/>
              <w:right w:val="single" w:sz="4" w:space="0" w:color="auto"/>
            </w:tcBorders>
            <w:shd w:val="clear" w:color="auto" w:fill="auto"/>
            <w:noWrap/>
            <w:vAlign w:val="bottom"/>
            <w:hideMark/>
          </w:tcPr>
          <w:p w14:paraId="0CA9F78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17.3</w:t>
            </w:r>
          </w:p>
        </w:tc>
        <w:tc>
          <w:tcPr>
            <w:tcW w:w="1067" w:type="dxa"/>
            <w:tcBorders>
              <w:top w:val="nil"/>
              <w:left w:val="nil"/>
              <w:bottom w:val="single" w:sz="4" w:space="0" w:color="auto"/>
              <w:right w:val="single" w:sz="4" w:space="0" w:color="auto"/>
            </w:tcBorders>
            <w:shd w:val="clear" w:color="auto" w:fill="auto"/>
            <w:noWrap/>
            <w:vAlign w:val="bottom"/>
            <w:hideMark/>
          </w:tcPr>
          <w:p w14:paraId="6F899A2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2.6</w:t>
            </w:r>
          </w:p>
        </w:tc>
        <w:tc>
          <w:tcPr>
            <w:tcW w:w="895" w:type="dxa"/>
            <w:tcBorders>
              <w:top w:val="nil"/>
              <w:left w:val="nil"/>
              <w:bottom w:val="single" w:sz="4" w:space="0" w:color="auto"/>
              <w:right w:val="single" w:sz="4" w:space="0" w:color="auto"/>
            </w:tcBorders>
            <w:shd w:val="clear" w:color="auto" w:fill="auto"/>
            <w:noWrap/>
            <w:vAlign w:val="bottom"/>
            <w:hideMark/>
          </w:tcPr>
          <w:p w14:paraId="0CEBF67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535C282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78</w:t>
            </w:r>
          </w:p>
        </w:tc>
      </w:tr>
      <w:tr w:rsidR="00F502F0" w:rsidRPr="00F502F0" w14:paraId="4213BF52"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68CD0F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63382B0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5</w:t>
            </w:r>
          </w:p>
        </w:tc>
        <w:tc>
          <w:tcPr>
            <w:tcW w:w="1035" w:type="dxa"/>
            <w:tcBorders>
              <w:top w:val="nil"/>
              <w:left w:val="nil"/>
              <w:bottom w:val="single" w:sz="4" w:space="0" w:color="auto"/>
              <w:right w:val="single" w:sz="4" w:space="0" w:color="auto"/>
            </w:tcBorders>
            <w:shd w:val="clear" w:color="auto" w:fill="auto"/>
            <w:noWrap/>
            <w:vAlign w:val="bottom"/>
            <w:hideMark/>
          </w:tcPr>
          <w:p w14:paraId="7CD6987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17.15</w:t>
            </w:r>
          </w:p>
        </w:tc>
        <w:tc>
          <w:tcPr>
            <w:tcW w:w="1067" w:type="dxa"/>
            <w:tcBorders>
              <w:top w:val="nil"/>
              <w:left w:val="nil"/>
              <w:bottom w:val="single" w:sz="4" w:space="0" w:color="auto"/>
              <w:right w:val="single" w:sz="4" w:space="0" w:color="auto"/>
            </w:tcBorders>
            <w:shd w:val="clear" w:color="auto" w:fill="auto"/>
            <w:noWrap/>
            <w:vAlign w:val="bottom"/>
            <w:hideMark/>
          </w:tcPr>
          <w:p w14:paraId="4FA3AB3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0.6</w:t>
            </w:r>
          </w:p>
        </w:tc>
        <w:tc>
          <w:tcPr>
            <w:tcW w:w="895" w:type="dxa"/>
            <w:tcBorders>
              <w:top w:val="nil"/>
              <w:left w:val="nil"/>
              <w:bottom w:val="single" w:sz="4" w:space="0" w:color="auto"/>
              <w:right w:val="single" w:sz="4" w:space="0" w:color="auto"/>
            </w:tcBorders>
            <w:shd w:val="clear" w:color="auto" w:fill="auto"/>
            <w:noWrap/>
            <w:vAlign w:val="bottom"/>
            <w:hideMark/>
          </w:tcPr>
          <w:p w14:paraId="54EBB68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1C6C55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718E7CF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025C02A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24</w:t>
            </w:r>
          </w:p>
        </w:tc>
        <w:tc>
          <w:tcPr>
            <w:tcW w:w="1035" w:type="dxa"/>
            <w:tcBorders>
              <w:top w:val="nil"/>
              <w:left w:val="nil"/>
              <w:bottom w:val="single" w:sz="4" w:space="0" w:color="auto"/>
              <w:right w:val="single" w:sz="4" w:space="0" w:color="auto"/>
            </w:tcBorders>
            <w:shd w:val="clear" w:color="auto" w:fill="auto"/>
            <w:noWrap/>
            <w:vAlign w:val="bottom"/>
            <w:hideMark/>
          </w:tcPr>
          <w:p w14:paraId="1EDE265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16.35</w:t>
            </w:r>
          </w:p>
        </w:tc>
        <w:tc>
          <w:tcPr>
            <w:tcW w:w="1067" w:type="dxa"/>
            <w:tcBorders>
              <w:top w:val="nil"/>
              <w:left w:val="nil"/>
              <w:bottom w:val="single" w:sz="4" w:space="0" w:color="auto"/>
              <w:right w:val="single" w:sz="4" w:space="0" w:color="auto"/>
            </w:tcBorders>
            <w:shd w:val="clear" w:color="auto" w:fill="auto"/>
            <w:noWrap/>
            <w:vAlign w:val="bottom"/>
            <w:hideMark/>
          </w:tcPr>
          <w:p w14:paraId="4B72C75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0.2</w:t>
            </w:r>
          </w:p>
        </w:tc>
        <w:tc>
          <w:tcPr>
            <w:tcW w:w="895" w:type="dxa"/>
            <w:tcBorders>
              <w:top w:val="nil"/>
              <w:left w:val="nil"/>
              <w:bottom w:val="single" w:sz="4" w:space="0" w:color="auto"/>
              <w:right w:val="single" w:sz="4" w:space="0" w:color="auto"/>
            </w:tcBorders>
            <w:shd w:val="clear" w:color="auto" w:fill="auto"/>
            <w:noWrap/>
            <w:vAlign w:val="bottom"/>
            <w:hideMark/>
          </w:tcPr>
          <w:p w14:paraId="0D56CB6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5C6AE2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77</w:t>
            </w:r>
          </w:p>
        </w:tc>
      </w:tr>
      <w:tr w:rsidR="00F502F0" w:rsidRPr="00F502F0" w14:paraId="275B648F"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A9F8CA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25E295D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6</w:t>
            </w:r>
          </w:p>
        </w:tc>
        <w:tc>
          <w:tcPr>
            <w:tcW w:w="1035" w:type="dxa"/>
            <w:tcBorders>
              <w:top w:val="nil"/>
              <w:left w:val="nil"/>
              <w:bottom w:val="single" w:sz="4" w:space="0" w:color="auto"/>
              <w:right w:val="single" w:sz="4" w:space="0" w:color="auto"/>
            </w:tcBorders>
            <w:shd w:val="clear" w:color="auto" w:fill="auto"/>
            <w:noWrap/>
            <w:vAlign w:val="bottom"/>
            <w:hideMark/>
          </w:tcPr>
          <w:p w14:paraId="009A358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16.65</w:t>
            </w:r>
          </w:p>
        </w:tc>
        <w:tc>
          <w:tcPr>
            <w:tcW w:w="1067" w:type="dxa"/>
            <w:tcBorders>
              <w:top w:val="nil"/>
              <w:left w:val="nil"/>
              <w:bottom w:val="single" w:sz="4" w:space="0" w:color="auto"/>
              <w:right w:val="single" w:sz="4" w:space="0" w:color="auto"/>
            </w:tcBorders>
            <w:shd w:val="clear" w:color="auto" w:fill="auto"/>
            <w:noWrap/>
            <w:vAlign w:val="bottom"/>
            <w:hideMark/>
          </w:tcPr>
          <w:p w14:paraId="3704B4F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A9F4CA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C4CC80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92</w:t>
            </w:r>
          </w:p>
        </w:tc>
        <w:tc>
          <w:tcPr>
            <w:tcW w:w="460" w:type="dxa"/>
            <w:tcBorders>
              <w:top w:val="nil"/>
              <w:left w:val="nil"/>
              <w:bottom w:val="single" w:sz="4" w:space="0" w:color="auto"/>
              <w:right w:val="single" w:sz="4" w:space="0" w:color="auto"/>
            </w:tcBorders>
            <w:shd w:val="clear" w:color="auto" w:fill="auto"/>
            <w:noWrap/>
            <w:vAlign w:val="bottom"/>
            <w:hideMark/>
          </w:tcPr>
          <w:p w14:paraId="08A2D68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6A0D3AB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25</w:t>
            </w:r>
          </w:p>
        </w:tc>
        <w:tc>
          <w:tcPr>
            <w:tcW w:w="1035" w:type="dxa"/>
            <w:tcBorders>
              <w:top w:val="nil"/>
              <w:left w:val="nil"/>
              <w:bottom w:val="single" w:sz="4" w:space="0" w:color="auto"/>
              <w:right w:val="single" w:sz="4" w:space="0" w:color="auto"/>
            </w:tcBorders>
            <w:shd w:val="clear" w:color="auto" w:fill="auto"/>
            <w:noWrap/>
            <w:vAlign w:val="bottom"/>
            <w:hideMark/>
          </w:tcPr>
          <w:p w14:paraId="1893068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17.1</w:t>
            </w:r>
          </w:p>
        </w:tc>
        <w:tc>
          <w:tcPr>
            <w:tcW w:w="1067" w:type="dxa"/>
            <w:tcBorders>
              <w:top w:val="nil"/>
              <w:left w:val="nil"/>
              <w:bottom w:val="single" w:sz="4" w:space="0" w:color="auto"/>
              <w:right w:val="single" w:sz="4" w:space="0" w:color="auto"/>
            </w:tcBorders>
            <w:shd w:val="clear" w:color="auto" w:fill="auto"/>
            <w:noWrap/>
            <w:vAlign w:val="bottom"/>
            <w:hideMark/>
          </w:tcPr>
          <w:p w14:paraId="5B6E46C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12.7</w:t>
            </w:r>
          </w:p>
        </w:tc>
        <w:tc>
          <w:tcPr>
            <w:tcW w:w="895" w:type="dxa"/>
            <w:tcBorders>
              <w:top w:val="nil"/>
              <w:left w:val="nil"/>
              <w:bottom w:val="single" w:sz="4" w:space="0" w:color="auto"/>
              <w:right w:val="single" w:sz="4" w:space="0" w:color="auto"/>
            </w:tcBorders>
            <w:shd w:val="clear" w:color="auto" w:fill="auto"/>
            <w:noWrap/>
            <w:vAlign w:val="bottom"/>
            <w:hideMark/>
          </w:tcPr>
          <w:p w14:paraId="309E230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3.05</w:t>
            </w:r>
          </w:p>
        </w:tc>
        <w:tc>
          <w:tcPr>
            <w:tcW w:w="903" w:type="dxa"/>
            <w:tcBorders>
              <w:top w:val="nil"/>
              <w:left w:val="nil"/>
              <w:bottom w:val="single" w:sz="4" w:space="0" w:color="auto"/>
              <w:right w:val="single" w:sz="4" w:space="0" w:color="auto"/>
            </w:tcBorders>
            <w:shd w:val="clear" w:color="auto" w:fill="auto"/>
            <w:noWrap/>
            <w:vAlign w:val="bottom"/>
            <w:hideMark/>
          </w:tcPr>
          <w:p w14:paraId="3DB36CA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64</w:t>
            </w:r>
          </w:p>
        </w:tc>
      </w:tr>
      <w:tr w:rsidR="00F502F0" w:rsidRPr="00F502F0" w14:paraId="6687220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82D966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07EF6F5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w:t>
            </w:r>
          </w:p>
        </w:tc>
        <w:tc>
          <w:tcPr>
            <w:tcW w:w="1035" w:type="dxa"/>
            <w:tcBorders>
              <w:top w:val="nil"/>
              <w:left w:val="nil"/>
              <w:bottom w:val="single" w:sz="4" w:space="0" w:color="auto"/>
              <w:right w:val="single" w:sz="4" w:space="0" w:color="auto"/>
            </w:tcBorders>
            <w:shd w:val="clear" w:color="auto" w:fill="auto"/>
            <w:noWrap/>
            <w:vAlign w:val="bottom"/>
            <w:hideMark/>
          </w:tcPr>
          <w:p w14:paraId="0790388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15.3</w:t>
            </w:r>
          </w:p>
        </w:tc>
        <w:tc>
          <w:tcPr>
            <w:tcW w:w="1067" w:type="dxa"/>
            <w:tcBorders>
              <w:top w:val="nil"/>
              <w:left w:val="nil"/>
              <w:bottom w:val="single" w:sz="4" w:space="0" w:color="auto"/>
              <w:right w:val="single" w:sz="4" w:space="0" w:color="auto"/>
            </w:tcBorders>
            <w:shd w:val="clear" w:color="auto" w:fill="auto"/>
            <w:noWrap/>
            <w:vAlign w:val="bottom"/>
            <w:hideMark/>
          </w:tcPr>
          <w:p w14:paraId="42D447B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4CF05D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51F562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91</w:t>
            </w:r>
          </w:p>
        </w:tc>
        <w:tc>
          <w:tcPr>
            <w:tcW w:w="460" w:type="dxa"/>
            <w:tcBorders>
              <w:top w:val="nil"/>
              <w:left w:val="nil"/>
              <w:bottom w:val="single" w:sz="4" w:space="0" w:color="auto"/>
              <w:right w:val="single" w:sz="4" w:space="0" w:color="auto"/>
            </w:tcBorders>
            <w:shd w:val="clear" w:color="auto" w:fill="auto"/>
            <w:noWrap/>
            <w:vAlign w:val="bottom"/>
            <w:hideMark/>
          </w:tcPr>
          <w:p w14:paraId="4E39029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7C252E6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26</w:t>
            </w:r>
          </w:p>
        </w:tc>
        <w:tc>
          <w:tcPr>
            <w:tcW w:w="1035" w:type="dxa"/>
            <w:tcBorders>
              <w:top w:val="nil"/>
              <w:left w:val="nil"/>
              <w:bottom w:val="single" w:sz="4" w:space="0" w:color="auto"/>
              <w:right w:val="single" w:sz="4" w:space="0" w:color="auto"/>
            </w:tcBorders>
            <w:shd w:val="clear" w:color="auto" w:fill="auto"/>
            <w:noWrap/>
            <w:vAlign w:val="bottom"/>
            <w:hideMark/>
          </w:tcPr>
          <w:p w14:paraId="3971ED3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14.95</w:t>
            </w:r>
          </w:p>
        </w:tc>
        <w:tc>
          <w:tcPr>
            <w:tcW w:w="1067" w:type="dxa"/>
            <w:tcBorders>
              <w:top w:val="nil"/>
              <w:left w:val="nil"/>
              <w:bottom w:val="single" w:sz="4" w:space="0" w:color="auto"/>
              <w:right w:val="single" w:sz="4" w:space="0" w:color="auto"/>
            </w:tcBorders>
            <w:shd w:val="clear" w:color="auto" w:fill="auto"/>
            <w:noWrap/>
            <w:vAlign w:val="bottom"/>
            <w:hideMark/>
          </w:tcPr>
          <w:p w14:paraId="62A597F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w:t>
            </w:r>
          </w:p>
        </w:tc>
        <w:tc>
          <w:tcPr>
            <w:tcW w:w="895" w:type="dxa"/>
            <w:tcBorders>
              <w:top w:val="nil"/>
              <w:left w:val="nil"/>
              <w:bottom w:val="single" w:sz="4" w:space="0" w:color="auto"/>
              <w:right w:val="single" w:sz="4" w:space="0" w:color="auto"/>
            </w:tcBorders>
            <w:shd w:val="clear" w:color="auto" w:fill="auto"/>
            <w:noWrap/>
            <w:vAlign w:val="bottom"/>
            <w:hideMark/>
          </w:tcPr>
          <w:p w14:paraId="05C3C1C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41EE1AC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70</w:t>
            </w:r>
          </w:p>
        </w:tc>
      </w:tr>
      <w:tr w:rsidR="00F502F0" w:rsidRPr="00F502F0" w14:paraId="530A1E65"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9326F6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4EE8364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w:t>
            </w:r>
          </w:p>
        </w:tc>
        <w:tc>
          <w:tcPr>
            <w:tcW w:w="1035" w:type="dxa"/>
            <w:tcBorders>
              <w:top w:val="nil"/>
              <w:left w:val="nil"/>
              <w:bottom w:val="single" w:sz="4" w:space="0" w:color="auto"/>
              <w:right w:val="single" w:sz="4" w:space="0" w:color="auto"/>
            </w:tcBorders>
            <w:shd w:val="clear" w:color="auto" w:fill="auto"/>
            <w:noWrap/>
            <w:vAlign w:val="bottom"/>
            <w:hideMark/>
          </w:tcPr>
          <w:p w14:paraId="3D7731A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14.8</w:t>
            </w:r>
          </w:p>
        </w:tc>
        <w:tc>
          <w:tcPr>
            <w:tcW w:w="1067" w:type="dxa"/>
            <w:tcBorders>
              <w:top w:val="nil"/>
              <w:left w:val="nil"/>
              <w:bottom w:val="single" w:sz="4" w:space="0" w:color="auto"/>
              <w:right w:val="single" w:sz="4" w:space="0" w:color="auto"/>
            </w:tcBorders>
            <w:shd w:val="clear" w:color="auto" w:fill="auto"/>
            <w:noWrap/>
            <w:vAlign w:val="bottom"/>
            <w:hideMark/>
          </w:tcPr>
          <w:p w14:paraId="20B9018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47B74E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F41716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76</w:t>
            </w:r>
          </w:p>
        </w:tc>
        <w:tc>
          <w:tcPr>
            <w:tcW w:w="460" w:type="dxa"/>
            <w:tcBorders>
              <w:top w:val="nil"/>
              <w:left w:val="nil"/>
              <w:bottom w:val="single" w:sz="4" w:space="0" w:color="auto"/>
              <w:right w:val="single" w:sz="4" w:space="0" w:color="auto"/>
            </w:tcBorders>
            <w:shd w:val="clear" w:color="auto" w:fill="auto"/>
            <w:noWrap/>
            <w:vAlign w:val="bottom"/>
            <w:hideMark/>
          </w:tcPr>
          <w:p w14:paraId="4CA7629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4C7E183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27</w:t>
            </w:r>
          </w:p>
        </w:tc>
        <w:tc>
          <w:tcPr>
            <w:tcW w:w="1035" w:type="dxa"/>
            <w:tcBorders>
              <w:top w:val="nil"/>
              <w:left w:val="nil"/>
              <w:bottom w:val="single" w:sz="4" w:space="0" w:color="auto"/>
              <w:right w:val="single" w:sz="4" w:space="0" w:color="auto"/>
            </w:tcBorders>
            <w:shd w:val="clear" w:color="auto" w:fill="auto"/>
            <w:noWrap/>
            <w:vAlign w:val="bottom"/>
            <w:hideMark/>
          </w:tcPr>
          <w:p w14:paraId="1C73DC4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15.8</w:t>
            </w:r>
          </w:p>
        </w:tc>
        <w:tc>
          <w:tcPr>
            <w:tcW w:w="1067" w:type="dxa"/>
            <w:tcBorders>
              <w:top w:val="nil"/>
              <w:left w:val="nil"/>
              <w:bottom w:val="single" w:sz="4" w:space="0" w:color="auto"/>
              <w:right w:val="single" w:sz="4" w:space="0" w:color="auto"/>
            </w:tcBorders>
            <w:shd w:val="clear" w:color="auto" w:fill="auto"/>
            <w:noWrap/>
            <w:vAlign w:val="bottom"/>
            <w:hideMark/>
          </w:tcPr>
          <w:p w14:paraId="23D5A77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9.6</w:t>
            </w:r>
          </w:p>
        </w:tc>
        <w:tc>
          <w:tcPr>
            <w:tcW w:w="895" w:type="dxa"/>
            <w:tcBorders>
              <w:top w:val="nil"/>
              <w:left w:val="nil"/>
              <w:bottom w:val="single" w:sz="4" w:space="0" w:color="auto"/>
              <w:right w:val="single" w:sz="4" w:space="0" w:color="auto"/>
            </w:tcBorders>
            <w:shd w:val="clear" w:color="auto" w:fill="auto"/>
            <w:noWrap/>
            <w:vAlign w:val="bottom"/>
            <w:hideMark/>
          </w:tcPr>
          <w:p w14:paraId="56876C9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3.04</w:t>
            </w:r>
          </w:p>
        </w:tc>
        <w:tc>
          <w:tcPr>
            <w:tcW w:w="903" w:type="dxa"/>
            <w:tcBorders>
              <w:top w:val="nil"/>
              <w:left w:val="nil"/>
              <w:bottom w:val="single" w:sz="4" w:space="0" w:color="auto"/>
              <w:right w:val="single" w:sz="4" w:space="0" w:color="auto"/>
            </w:tcBorders>
            <w:shd w:val="clear" w:color="auto" w:fill="auto"/>
            <w:noWrap/>
            <w:vAlign w:val="bottom"/>
            <w:hideMark/>
          </w:tcPr>
          <w:p w14:paraId="245E5C5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80</w:t>
            </w:r>
          </w:p>
        </w:tc>
      </w:tr>
      <w:tr w:rsidR="00F502F0" w:rsidRPr="00F502F0" w14:paraId="4B7F9594"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63CF4E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2B8B8D6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w:t>
            </w:r>
          </w:p>
        </w:tc>
        <w:tc>
          <w:tcPr>
            <w:tcW w:w="1035" w:type="dxa"/>
            <w:tcBorders>
              <w:top w:val="nil"/>
              <w:left w:val="nil"/>
              <w:bottom w:val="single" w:sz="4" w:space="0" w:color="auto"/>
              <w:right w:val="single" w:sz="4" w:space="0" w:color="auto"/>
            </w:tcBorders>
            <w:shd w:val="clear" w:color="auto" w:fill="auto"/>
            <w:noWrap/>
            <w:vAlign w:val="bottom"/>
            <w:hideMark/>
          </w:tcPr>
          <w:p w14:paraId="23BC28D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16.55</w:t>
            </w:r>
          </w:p>
        </w:tc>
        <w:tc>
          <w:tcPr>
            <w:tcW w:w="1067" w:type="dxa"/>
            <w:tcBorders>
              <w:top w:val="nil"/>
              <w:left w:val="nil"/>
              <w:bottom w:val="single" w:sz="4" w:space="0" w:color="auto"/>
              <w:right w:val="single" w:sz="4" w:space="0" w:color="auto"/>
            </w:tcBorders>
            <w:shd w:val="clear" w:color="auto" w:fill="auto"/>
            <w:noWrap/>
            <w:vAlign w:val="bottom"/>
            <w:hideMark/>
          </w:tcPr>
          <w:p w14:paraId="0478A9F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0.2</w:t>
            </w:r>
          </w:p>
        </w:tc>
        <w:tc>
          <w:tcPr>
            <w:tcW w:w="895" w:type="dxa"/>
            <w:tcBorders>
              <w:top w:val="nil"/>
              <w:left w:val="nil"/>
              <w:bottom w:val="single" w:sz="4" w:space="0" w:color="auto"/>
              <w:right w:val="single" w:sz="4" w:space="0" w:color="auto"/>
            </w:tcBorders>
            <w:shd w:val="clear" w:color="auto" w:fill="auto"/>
            <w:noWrap/>
            <w:vAlign w:val="bottom"/>
            <w:hideMark/>
          </w:tcPr>
          <w:p w14:paraId="241C152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46394F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71</w:t>
            </w:r>
          </w:p>
        </w:tc>
        <w:tc>
          <w:tcPr>
            <w:tcW w:w="460" w:type="dxa"/>
            <w:tcBorders>
              <w:top w:val="nil"/>
              <w:left w:val="nil"/>
              <w:bottom w:val="single" w:sz="4" w:space="0" w:color="auto"/>
              <w:right w:val="single" w:sz="4" w:space="0" w:color="auto"/>
            </w:tcBorders>
            <w:shd w:val="clear" w:color="auto" w:fill="auto"/>
            <w:noWrap/>
            <w:vAlign w:val="bottom"/>
            <w:hideMark/>
          </w:tcPr>
          <w:p w14:paraId="5B578D5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48D738B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28</w:t>
            </w:r>
          </w:p>
        </w:tc>
        <w:tc>
          <w:tcPr>
            <w:tcW w:w="1035" w:type="dxa"/>
            <w:tcBorders>
              <w:top w:val="nil"/>
              <w:left w:val="nil"/>
              <w:bottom w:val="single" w:sz="4" w:space="0" w:color="auto"/>
              <w:right w:val="single" w:sz="4" w:space="0" w:color="auto"/>
            </w:tcBorders>
            <w:shd w:val="clear" w:color="auto" w:fill="auto"/>
            <w:noWrap/>
            <w:vAlign w:val="bottom"/>
            <w:hideMark/>
          </w:tcPr>
          <w:p w14:paraId="03A7E86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16.05</w:t>
            </w:r>
          </w:p>
        </w:tc>
        <w:tc>
          <w:tcPr>
            <w:tcW w:w="1067" w:type="dxa"/>
            <w:tcBorders>
              <w:top w:val="nil"/>
              <w:left w:val="nil"/>
              <w:bottom w:val="single" w:sz="4" w:space="0" w:color="auto"/>
              <w:right w:val="single" w:sz="4" w:space="0" w:color="auto"/>
            </w:tcBorders>
            <w:shd w:val="clear" w:color="auto" w:fill="auto"/>
            <w:noWrap/>
            <w:vAlign w:val="bottom"/>
            <w:hideMark/>
          </w:tcPr>
          <w:p w14:paraId="5B8C618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w:t>
            </w:r>
          </w:p>
        </w:tc>
        <w:tc>
          <w:tcPr>
            <w:tcW w:w="895" w:type="dxa"/>
            <w:tcBorders>
              <w:top w:val="nil"/>
              <w:left w:val="nil"/>
              <w:bottom w:val="single" w:sz="4" w:space="0" w:color="auto"/>
              <w:right w:val="single" w:sz="4" w:space="0" w:color="auto"/>
            </w:tcBorders>
            <w:shd w:val="clear" w:color="auto" w:fill="auto"/>
            <w:noWrap/>
            <w:vAlign w:val="bottom"/>
            <w:hideMark/>
          </w:tcPr>
          <w:p w14:paraId="33877B2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6F8B3BB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80</w:t>
            </w:r>
          </w:p>
        </w:tc>
      </w:tr>
      <w:tr w:rsidR="00F502F0" w:rsidRPr="00F502F0" w14:paraId="69A3713B"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89A396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4F98770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10</w:t>
            </w:r>
          </w:p>
        </w:tc>
        <w:tc>
          <w:tcPr>
            <w:tcW w:w="1035" w:type="dxa"/>
            <w:tcBorders>
              <w:top w:val="nil"/>
              <w:left w:val="nil"/>
              <w:bottom w:val="single" w:sz="4" w:space="0" w:color="auto"/>
              <w:right w:val="single" w:sz="4" w:space="0" w:color="auto"/>
            </w:tcBorders>
            <w:shd w:val="clear" w:color="auto" w:fill="auto"/>
            <w:noWrap/>
            <w:vAlign w:val="bottom"/>
            <w:hideMark/>
          </w:tcPr>
          <w:p w14:paraId="271A853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15.85</w:t>
            </w:r>
          </w:p>
        </w:tc>
        <w:tc>
          <w:tcPr>
            <w:tcW w:w="1067" w:type="dxa"/>
            <w:tcBorders>
              <w:top w:val="nil"/>
              <w:left w:val="nil"/>
              <w:bottom w:val="single" w:sz="4" w:space="0" w:color="auto"/>
              <w:right w:val="single" w:sz="4" w:space="0" w:color="auto"/>
            </w:tcBorders>
            <w:shd w:val="clear" w:color="auto" w:fill="auto"/>
            <w:noWrap/>
            <w:vAlign w:val="bottom"/>
            <w:hideMark/>
          </w:tcPr>
          <w:p w14:paraId="3F760BC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0.4</w:t>
            </w:r>
          </w:p>
        </w:tc>
        <w:tc>
          <w:tcPr>
            <w:tcW w:w="895" w:type="dxa"/>
            <w:tcBorders>
              <w:top w:val="nil"/>
              <w:left w:val="nil"/>
              <w:bottom w:val="single" w:sz="4" w:space="0" w:color="auto"/>
              <w:right w:val="single" w:sz="4" w:space="0" w:color="auto"/>
            </w:tcBorders>
            <w:shd w:val="clear" w:color="auto" w:fill="auto"/>
            <w:noWrap/>
            <w:vAlign w:val="bottom"/>
            <w:hideMark/>
          </w:tcPr>
          <w:p w14:paraId="2EAF18A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E528BF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87</w:t>
            </w:r>
          </w:p>
        </w:tc>
        <w:tc>
          <w:tcPr>
            <w:tcW w:w="460" w:type="dxa"/>
            <w:tcBorders>
              <w:top w:val="nil"/>
              <w:left w:val="nil"/>
              <w:bottom w:val="single" w:sz="4" w:space="0" w:color="auto"/>
              <w:right w:val="single" w:sz="4" w:space="0" w:color="auto"/>
            </w:tcBorders>
            <w:shd w:val="clear" w:color="auto" w:fill="auto"/>
            <w:noWrap/>
            <w:vAlign w:val="bottom"/>
            <w:hideMark/>
          </w:tcPr>
          <w:p w14:paraId="0FCFC0B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30212BB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1035" w:type="dxa"/>
            <w:tcBorders>
              <w:top w:val="nil"/>
              <w:left w:val="nil"/>
              <w:bottom w:val="single" w:sz="4" w:space="0" w:color="auto"/>
              <w:right w:val="single" w:sz="4" w:space="0" w:color="auto"/>
            </w:tcBorders>
            <w:shd w:val="clear" w:color="auto" w:fill="auto"/>
            <w:noWrap/>
            <w:vAlign w:val="bottom"/>
            <w:hideMark/>
          </w:tcPr>
          <w:p w14:paraId="0396A8E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16.7</w:t>
            </w:r>
          </w:p>
        </w:tc>
        <w:tc>
          <w:tcPr>
            <w:tcW w:w="1067" w:type="dxa"/>
            <w:tcBorders>
              <w:top w:val="nil"/>
              <w:left w:val="nil"/>
              <w:bottom w:val="single" w:sz="4" w:space="0" w:color="auto"/>
              <w:right w:val="single" w:sz="4" w:space="0" w:color="auto"/>
            </w:tcBorders>
            <w:shd w:val="clear" w:color="auto" w:fill="auto"/>
            <w:noWrap/>
            <w:vAlign w:val="bottom"/>
            <w:hideMark/>
          </w:tcPr>
          <w:p w14:paraId="45DB74B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14.4</w:t>
            </w:r>
          </w:p>
        </w:tc>
        <w:tc>
          <w:tcPr>
            <w:tcW w:w="895" w:type="dxa"/>
            <w:tcBorders>
              <w:top w:val="nil"/>
              <w:left w:val="nil"/>
              <w:bottom w:val="single" w:sz="4" w:space="0" w:color="auto"/>
              <w:right w:val="single" w:sz="4" w:space="0" w:color="auto"/>
            </w:tcBorders>
            <w:shd w:val="clear" w:color="auto" w:fill="auto"/>
            <w:noWrap/>
            <w:vAlign w:val="bottom"/>
            <w:hideMark/>
          </w:tcPr>
          <w:p w14:paraId="0F18C06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3.06</w:t>
            </w:r>
          </w:p>
        </w:tc>
        <w:tc>
          <w:tcPr>
            <w:tcW w:w="903" w:type="dxa"/>
            <w:tcBorders>
              <w:top w:val="nil"/>
              <w:left w:val="nil"/>
              <w:bottom w:val="single" w:sz="4" w:space="0" w:color="auto"/>
              <w:right w:val="single" w:sz="4" w:space="0" w:color="auto"/>
            </w:tcBorders>
            <w:shd w:val="clear" w:color="auto" w:fill="auto"/>
            <w:noWrap/>
            <w:vAlign w:val="bottom"/>
            <w:hideMark/>
          </w:tcPr>
          <w:p w14:paraId="439942C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84</w:t>
            </w:r>
          </w:p>
        </w:tc>
      </w:tr>
      <w:tr w:rsidR="00F502F0" w:rsidRPr="00F502F0" w14:paraId="164FD666"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E3BD35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182710C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11</w:t>
            </w:r>
          </w:p>
        </w:tc>
        <w:tc>
          <w:tcPr>
            <w:tcW w:w="1035" w:type="dxa"/>
            <w:tcBorders>
              <w:top w:val="nil"/>
              <w:left w:val="nil"/>
              <w:bottom w:val="single" w:sz="4" w:space="0" w:color="auto"/>
              <w:right w:val="single" w:sz="4" w:space="0" w:color="auto"/>
            </w:tcBorders>
            <w:shd w:val="clear" w:color="auto" w:fill="auto"/>
            <w:noWrap/>
            <w:vAlign w:val="bottom"/>
            <w:hideMark/>
          </w:tcPr>
          <w:p w14:paraId="2DBADB1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17.8</w:t>
            </w:r>
          </w:p>
        </w:tc>
        <w:tc>
          <w:tcPr>
            <w:tcW w:w="1067" w:type="dxa"/>
            <w:tcBorders>
              <w:top w:val="nil"/>
              <w:left w:val="nil"/>
              <w:bottom w:val="single" w:sz="4" w:space="0" w:color="auto"/>
              <w:right w:val="single" w:sz="4" w:space="0" w:color="auto"/>
            </w:tcBorders>
            <w:shd w:val="clear" w:color="auto" w:fill="auto"/>
            <w:noWrap/>
            <w:vAlign w:val="bottom"/>
            <w:hideMark/>
          </w:tcPr>
          <w:p w14:paraId="7474ABF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0.6</w:t>
            </w:r>
          </w:p>
        </w:tc>
        <w:tc>
          <w:tcPr>
            <w:tcW w:w="895" w:type="dxa"/>
            <w:tcBorders>
              <w:top w:val="nil"/>
              <w:left w:val="nil"/>
              <w:bottom w:val="single" w:sz="4" w:space="0" w:color="auto"/>
              <w:right w:val="single" w:sz="4" w:space="0" w:color="auto"/>
            </w:tcBorders>
            <w:shd w:val="clear" w:color="auto" w:fill="auto"/>
            <w:noWrap/>
            <w:vAlign w:val="bottom"/>
            <w:hideMark/>
          </w:tcPr>
          <w:p w14:paraId="3AF5368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C39F48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92</w:t>
            </w:r>
          </w:p>
        </w:tc>
        <w:tc>
          <w:tcPr>
            <w:tcW w:w="460" w:type="dxa"/>
            <w:tcBorders>
              <w:top w:val="nil"/>
              <w:left w:val="nil"/>
              <w:bottom w:val="single" w:sz="4" w:space="0" w:color="auto"/>
              <w:right w:val="single" w:sz="4" w:space="0" w:color="auto"/>
            </w:tcBorders>
            <w:shd w:val="clear" w:color="auto" w:fill="auto"/>
            <w:noWrap/>
            <w:vAlign w:val="bottom"/>
            <w:hideMark/>
          </w:tcPr>
          <w:p w14:paraId="0666687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21C332B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1035" w:type="dxa"/>
            <w:tcBorders>
              <w:top w:val="nil"/>
              <w:left w:val="nil"/>
              <w:bottom w:val="single" w:sz="4" w:space="0" w:color="auto"/>
              <w:right w:val="single" w:sz="4" w:space="0" w:color="auto"/>
            </w:tcBorders>
            <w:shd w:val="clear" w:color="auto" w:fill="auto"/>
            <w:noWrap/>
            <w:vAlign w:val="bottom"/>
            <w:hideMark/>
          </w:tcPr>
          <w:p w14:paraId="587C7B6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15.6</w:t>
            </w:r>
          </w:p>
        </w:tc>
        <w:tc>
          <w:tcPr>
            <w:tcW w:w="1067" w:type="dxa"/>
            <w:tcBorders>
              <w:top w:val="nil"/>
              <w:left w:val="nil"/>
              <w:bottom w:val="single" w:sz="4" w:space="0" w:color="auto"/>
              <w:right w:val="single" w:sz="4" w:space="0" w:color="auto"/>
            </w:tcBorders>
            <w:shd w:val="clear" w:color="auto" w:fill="auto"/>
            <w:noWrap/>
            <w:vAlign w:val="bottom"/>
            <w:hideMark/>
          </w:tcPr>
          <w:p w14:paraId="3A96123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8.7</w:t>
            </w:r>
          </w:p>
        </w:tc>
        <w:tc>
          <w:tcPr>
            <w:tcW w:w="895" w:type="dxa"/>
            <w:tcBorders>
              <w:top w:val="nil"/>
              <w:left w:val="nil"/>
              <w:bottom w:val="single" w:sz="4" w:space="0" w:color="auto"/>
              <w:right w:val="single" w:sz="4" w:space="0" w:color="auto"/>
            </w:tcBorders>
            <w:shd w:val="clear" w:color="auto" w:fill="auto"/>
            <w:noWrap/>
            <w:vAlign w:val="bottom"/>
            <w:hideMark/>
          </w:tcPr>
          <w:p w14:paraId="2A461AA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3.04</w:t>
            </w:r>
          </w:p>
        </w:tc>
        <w:tc>
          <w:tcPr>
            <w:tcW w:w="903" w:type="dxa"/>
            <w:tcBorders>
              <w:top w:val="nil"/>
              <w:left w:val="nil"/>
              <w:bottom w:val="single" w:sz="4" w:space="0" w:color="auto"/>
              <w:right w:val="single" w:sz="4" w:space="0" w:color="auto"/>
            </w:tcBorders>
            <w:shd w:val="clear" w:color="auto" w:fill="auto"/>
            <w:noWrap/>
            <w:vAlign w:val="bottom"/>
            <w:hideMark/>
          </w:tcPr>
          <w:p w14:paraId="5E7A565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88</w:t>
            </w:r>
          </w:p>
        </w:tc>
      </w:tr>
      <w:tr w:rsidR="00F502F0" w:rsidRPr="00F502F0" w14:paraId="19931B81"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FE0CBC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3DF5E75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12</w:t>
            </w:r>
          </w:p>
        </w:tc>
        <w:tc>
          <w:tcPr>
            <w:tcW w:w="1035" w:type="dxa"/>
            <w:tcBorders>
              <w:top w:val="nil"/>
              <w:left w:val="nil"/>
              <w:bottom w:val="single" w:sz="4" w:space="0" w:color="auto"/>
              <w:right w:val="single" w:sz="4" w:space="0" w:color="auto"/>
            </w:tcBorders>
            <w:shd w:val="clear" w:color="auto" w:fill="auto"/>
            <w:noWrap/>
            <w:vAlign w:val="bottom"/>
            <w:hideMark/>
          </w:tcPr>
          <w:p w14:paraId="1DB88C8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16.9</w:t>
            </w:r>
          </w:p>
        </w:tc>
        <w:tc>
          <w:tcPr>
            <w:tcW w:w="1067" w:type="dxa"/>
            <w:tcBorders>
              <w:top w:val="nil"/>
              <w:left w:val="nil"/>
              <w:bottom w:val="single" w:sz="4" w:space="0" w:color="auto"/>
              <w:right w:val="single" w:sz="4" w:space="0" w:color="auto"/>
            </w:tcBorders>
            <w:shd w:val="clear" w:color="auto" w:fill="auto"/>
            <w:noWrap/>
            <w:vAlign w:val="bottom"/>
            <w:hideMark/>
          </w:tcPr>
          <w:p w14:paraId="4BF32EE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0.8</w:t>
            </w:r>
          </w:p>
        </w:tc>
        <w:tc>
          <w:tcPr>
            <w:tcW w:w="895" w:type="dxa"/>
            <w:tcBorders>
              <w:top w:val="nil"/>
              <w:left w:val="nil"/>
              <w:bottom w:val="single" w:sz="4" w:space="0" w:color="auto"/>
              <w:right w:val="single" w:sz="4" w:space="0" w:color="auto"/>
            </w:tcBorders>
            <w:shd w:val="clear" w:color="auto" w:fill="auto"/>
            <w:noWrap/>
            <w:vAlign w:val="bottom"/>
            <w:hideMark/>
          </w:tcPr>
          <w:p w14:paraId="4B5ACE9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5B4A16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91</w:t>
            </w:r>
          </w:p>
        </w:tc>
        <w:tc>
          <w:tcPr>
            <w:tcW w:w="460" w:type="dxa"/>
            <w:tcBorders>
              <w:top w:val="nil"/>
              <w:left w:val="nil"/>
              <w:bottom w:val="single" w:sz="4" w:space="0" w:color="auto"/>
              <w:right w:val="single" w:sz="4" w:space="0" w:color="auto"/>
            </w:tcBorders>
            <w:shd w:val="clear" w:color="auto" w:fill="auto"/>
            <w:noWrap/>
            <w:vAlign w:val="bottom"/>
            <w:hideMark/>
          </w:tcPr>
          <w:p w14:paraId="2DA0630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7D04CEF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1035" w:type="dxa"/>
            <w:tcBorders>
              <w:top w:val="nil"/>
              <w:left w:val="nil"/>
              <w:bottom w:val="single" w:sz="4" w:space="0" w:color="auto"/>
              <w:right w:val="single" w:sz="4" w:space="0" w:color="auto"/>
            </w:tcBorders>
            <w:shd w:val="clear" w:color="auto" w:fill="auto"/>
            <w:noWrap/>
            <w:vAlign w:val="bottom"/>
            <w:hideMark/>
          </w:tcPr>
          <w:p w14:paraId="3C84295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15.4</w:t>
            </w:r>
          </w:p>
        </w:tc>
        <w:tc>
          <w:tcPr>
            <w:tcW w:w="1067" w:type="dxa"/>
            <w:tcBorders>
              <w:top w:val="nil"/>
              <w:left w:val="nil"/>
              <w:bottom w:val="single" w:sz="4" w:space="0" w:color="auto"/>
              <w:right w:val="single" w:sz="4" w:space="0" w:color="auto"/>
            </w:tcBorders>
            <w:shd w:val="clear" w:color="auto" w:fill="auto"/>
            <w:noWrap/>
            <w:vAlign w:val="bottom"/>
            <w:hideMark/>
          </w:tcPr>
          <w:p w14:paraId="3532487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7.8</w:t>
            </w:r>
          </w:p>
        </w:tc>
        <w:tc>
          <w:tcPr>
            <w:tcW w:w="895" w:type="dxa"/>
            <w:tcBorders>
              <w:top w:val="nil"/>
              <w:left w:val="nil"/>
              <w:bottom w:val="single" w:sz="4" w:space="0" w:color="auto"/>
              <w:right w:val="single" w:sz="4" w:space="0" w:color="auto"/>
            </w:tcBorders>
            <w:shd w:val="clear" w:color="auto" w:fill="auto"/>
            <w:noWrap/>
            <w:vAlign w:val="bottom"/>
            <w:hideMark/>
          </w:tcPr>
          <w:p w14:paraId="6512EBF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21F39B2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87</w:t>
            </w:r>
          </w:p>
        </w:tc>
      </w:tr>
      <w:tr w:rsidR="00F502F0" w:rsidRPr="00F502F0" w14:paraId="155A6145"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B92E78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0DC8DA5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13</w:t>
            </w:r>
          </w:p>
        </w:tc>
        <w:tc>
          <w:tcPr>
            <w:tcW w:w="1035" w:type="dxa"/>
            <w:tcBorders>
              <w:top w:val="nil"/>
              <w:left w:val="nil"/>
              <w:bottom w:val="single" w:sz="4" w:space="0" w:color="auto"/>
              <w:right w:val="single" w:sz="4" w:space="0" w:color="auto"/>
            </w:tcBorders>
            <w:shd w:val="clear" w:color="auto" w:fill="auto"/>
            <w:noWrap/>
            <w:vAlign w:val="bottom"/>
            <w:hideMark/>
          </w:tcPr>
          <w:p w14:paraId="6D6D339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16.25</w:t>
            </w:r>
          </w:p>
        </w:tc>
        <w:tc>
          <w:tcPr>
            <w:tcW w:w="1067" w:type="dxa"/>
            <w:tcBorders>
              <w:top w:val="nil"/>
              <w:left w:val="nil"/>
              <w:bottom w:val="single" w:sz="4" w:space="0" w:color="auto"/>
              <w:right w:val="single" w:sz="4" w:space="0" w:color="auto"/>
            </w:tcBorders>
            <w:shd w:val="clear" w:color="auto" w:fill="auto"/>
            <w:noWrap/>
            <w:vAlign w:val="bottom"/>
            <w:hideMark/>
          </w:tcPr>
          <w:p w14:paraId="1160141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0.3</w:t>
            </w:r>
          </w:p>
        </w:tc>
        <w:tc>
          <w:tcPr>
            <w:tcW w:w="895" w:type="dxa"/>
            <w:tcBorders>
              <w:top w:val="nil"/>
              <w:left w:val="nil"/>
              <w:bottom w:val="single" w:sz="4" w:space="0" w:color="auto"/>
              <w:right w:val="single" w:sz="4" w:space="0" w:color="auto"/>
            </w:tcBorders>
            <w:shd w:val="clear" w:color="auto" w:fill="auto"/>
            <w:noWrap/>
            <w:vAlign w:val="bottom"/>
            <w:hideMark/>
          </w:tcPr>
          <w:p w14:paraId="2DEFD56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4DBA85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88</w:t>
            </w:r>
          </w:p>
        </w:tc>
        <w:tc>
          <w:tcPr>
            <w:tcW w:w="460" w:type="dxa"/>
            <w:tcBorders>
              <w:top w:val="nil"/>
              <w:left w:val="nil"/>
              <w:bottom w:val="single" w:sz="4" w:space="0" w:color="auto"/>
              <w:right w:val="single" w:sz="4" w:space="0" w:color="auto"/>
            </w:tcBorders>
            <w:shd w:val="clear" w:color="auto" w:fill="auto"/>
            <w:noWrap/>
            <w:vAlign w:val="bottom"/>
            <w:hideMark/>
          </w:tcPr>
          <w:p w14:paraId="59D5E11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7D2997E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w:t>
            </w:r>
          </w:p>
        </w:tc>
        <w:tc>
          <w:tcPr>
            <w:tcW w:w="1035" w:type="dxa"/>
            <w:tcBorders>
              <w:top w:val="nil"/>
              <w:left w:val="nil"/>
              <w:bottom w:val="single" w:sz="4" w:space="0" w:color="auto"/>
              <w:right w:val="single" w:sz="4" w:space="0" w:color="auto"/>
            </w:tcBorders>
            <w:shd w:val="clear" w:color="auto" w:fill="auto"/>
            <w:noWrap/>
            <w:vAlign w:val="bottom"/>
            <w:hideMark/>
          </w:tcPr>
          <w:p w14:paraId="3FB67E7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15.9</w:t>
            </w:r>
          </w:p>
        </w:tc>
        <w:tc>
          <w:tcPr>
            <w:tcW w:w="1067" w:type="dxa"/>
            <w:tcBorders>
              <w:top w:val="nil"/>
              <w:left w:val="nil"/>
              <w:bottom w:val="single" w:sz="4" w:space="0" w:color="auto"/>
              <w:right w:val="single" w:sz="4" w:space="0" w:color="auto"/>
            </w:tcBorders>
            <w:shd w:val="clear" w:color="auto" w:fill="auto"/>
            <w:noWrap/>
            <w:vAlign w:val="bottom"/>
            <w:hideMark/>
          </w:tcPr>
          <w:p w14:paraId="571EA8E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9.5</w:t>
            </w:r>
          </w:p>
        </w:tc>
        <w:tc>
          <w:tcPr>
            <w:tcW w:w="895" w:type="dxa"/>
            <w:tcBorders>
              <w:top w:val="nil"/>
              <w:left w:val="nil"/>
              <w:bottom w:val="single" w:sz="4" w:space="0" w:color="auto"/>
              <w:right w:val="single" w:sz="4" w:space="0" w:color="auto"/>
            </w:tcBorders>
            <w:shd w:val="clear" w:color="auto" w:fill="auto"/>
            <w:noWrap/>
            <w:vAlign w:val="bottom"/>
            <w:hideMark/>
          </w:tcPr>
          <w:p w14:paraId="4E432BB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3.04</w:t>
            </w:r>
          </w:p>
        </w:tc>
        <w:tc>
          <w:tcPr>
            <w:tcW w:w="903" w:type="dxa"/>
            <w:tcBorders>
              <w:top w:val="nil"/>
              <w:left w:val="nil"/>
              <w:bottom w:val="single" w:sz="4" w:space="0" w:color="auto"/>
              <w:right w:val="single" w:sz="4" w:space="0" w:color="auto"/>
            </w:tcBorders>
            <w:shd w:val="clear" w:color="auto" w:fill="auto"/>
            <w:noWrap/>
            <w:vAlign w:val="bottom"/>
            <w:hideMark/>
          </w:tcPr>
          <w:p w14:paraId="01F0FE5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90</w:t>
            </w:r>
          </w:p>
        </w:tc>
      </w:tr>
      <w:tr w:rsidR="00F502F0" w:rsidRPr="00F502F0" w14:paraId="71D58BD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7524BB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3B3080E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14</w:t>
            </w:r>
          </w:p>
        </w:tc>
        <w:tc>
          <w:tcPr>
            <w:tcW w:w="1035" w:type="dxa"/>
            <w:tcBorders>
              <w:top w:val="nil"/>
              <w:left w:val="nil"/>
              <w:bottom w:val="single" w:sz="4" w:space="0" w:color="auto"/>
              <w:right w:val="single" w:sz="4" w:space="0" w:color="auto"/>
            </w:tcBorders>
            <w:shd w:val="clear" w:color="auto" w:fill="auto"/>
            <w:noWrap/>
            <w:vAlign w:val="bottom"/>
            <w:hideMark/>
          </w:tcPr>
          <w:p w14:paraId="4ECEFA2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17.25</w:t>
            </w:r>
          </w:p>
        </w:tc>
        <w:tc>
          <w:tcPr>
            <w:tcW w:w="1067" w:type="dxa"/>
            <w:tcBorders>
              <w:top w:val="nil"/>
              <w:left w:val="nil"/>
              <w:bottom w:val="single" w:sz="4" w:space="0" w:color="auto"/>
              <w:right w:val="single" w:sz="4" w:space="0" w:color="auto"/>
            </w:tcBorders>
            <w:shd w:val="clear" w:color="auto" w:fill="auto"/>
            <w:noWrap/>
            <w:vAlign w:val="bottom"/>
            <w:hideMark/>
          </w:tcPr>
          <w:p w14:paraId="7560C11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0.6</w:t>
            </w:r>
          </w:p>
        </w:tc>
        <w:tc>
          <w:tcPr>
            <w:tcW w:w="895" w:type="dxa"/>
            <w:tcBorders>
              <w:top w:val="nil"/>
              <w:left w:val="nil"/>
              <w:bottom w:val="single" w:sz="4" w:space="0" w:color="auto"/>
              <w:right w:val="single" w:sz="4" w:space="0" w:color="auto"/>
            </w:tcBorders>
            <w:shd w:val="clear" w:color="auto" w:fill="auto"/>
            <w:noWrap/>
            <w:vAlign w:val="bottom"/>
            <w:hideMark/>
          </w:tcPr>
          <w:p w14:paraId="1BDCEF1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5CD2DE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88</w:t>
            </w:r>
          </w:p>
        </w:tc>
        <w:tc>
          <w:tcPr>
            <w:tcW w:w="460" w:type="dxa"/>
            <w:tcBorders>
              <w:top w:val="nil"/>
              <w:left w:val="nil"/>
              <w:bottom w:val="single" w:sz="4" w:space="0" w:color="auto"/>
              <w:right w:val="single" w:sz="4" w:space="0" w:color="auto"/>
            </w:tcBorders>
            <w:shd w:val="clear" w:color="auto" w:fill="auto"/>
            <w:noWrap/>
            <w:vAlign w:val="bottom"/>
            <w:hideMark/>
          </w:tcPr>
          <w:p w14:paraId="2B65F97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022107B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5</w:t>
            </w:r>
          </w:p>
        </w:tc>
        <w:tc>
          <w:tcPr>
            <w:tcW w:w="1035" w:type="dxa"/>
            <w:tcBorders>
              <w:top w:val="nil"/>
              <w:left w:val="nil"/>
              <w:bottom w:val="single" w:sz="4" w:space="0" w:color="auto"/>
              <w:right w:val="single" w:sz="4" w:space="0" w:color="auto"/>
            </w:tcBorders>
            <w:shd w:val="clear" w:color="auto" w:fill="auto"/>
            <w:noWrap/>
            <w:vAlign w:val="bottom"/>
            <w:hideMark/>
          </w:tcPr>
          <w:p w14:paraId="48314F5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16.75</w:t>
            </w:r>
          </w:p>
        </w:tc>
        <w:tc>
          <w:tcPr>
            <w:tcW w:w="1067" w:type="dxa"/>
            <w:tcBorders>
              <w:top w:val="nil"/>
              <w:left w:val="nil"/>
              <w:bottom w:val="single" w:sz="4" w:space="0" w:color="auto"/>
              <w:right w:val="single" w:sz="4" w:space="0" w:color="auto"/>
            </w:tcBorders>
            <w:shd w:val="clear" w:color="auto" w:fill="auto"/>
            <w:noWrap/>
            <w:vAlign w:val="bottom"/>
            <w:hideMark/>
          </w:tcPr>
          <w:p w14:paraId="26BCC8D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3.6</w:t>
            </w:r>
          </w:p>
        </w:tc>
        <w:tc>
          <w:tcPr>
            <w:tcW w:w="895" w:type="dxa"/>
            <w:tcBorders>
              <w:top w:val="nil"/>
              <w:left w:val="nil"/>
              <w:bottom w:val="single" w:sz="4" w:space="0" w:color="auto"/>
              <w:right w:val="single" w:sz="4" w:space="0" w:color="auto"/>
            </w:tcBorders>
            <w:shd w:val="clear" w:color="auto" w:fill="auto"/>
            <w:noWrap/>
            <w:vAlign w:val="bottom"/>
            <w:hideMark/>
          </w:tcPr>
          <w:p w14:paraId="3371DEF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32834AB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87</w:t>
            </w:r>
          </w:p>
        </w:tc>
      </w:tr>
      <w:tr w:rsidR="00F502F0" w:rsidRPr="00F502F0" w14:paraId="6E29C384"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863B17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139D13B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w:t>
            </w:r>
          </w:p>
        </w:tc>
        <w:tc>
          <w:tcPr>
            <w:tcW w:w="1035" w:type="dxa"/>
            <w:tcBorders>
              <w:top w:val="nil"/>
              <w:left w:val="nil"/>
              <w:bottom w:val="single" w:sz="4" w:space="0" w:color="auto"/>
              <w:right w:val="single" w:sz="4" w:space="0" w:color="auto"/>
            </w:tcBorders>
            <w:shd w:val="clear" w:color="auto" w:fill="auto"/>
            <w:noWrap/>
            <w:vAlign w:val="bottom"/>
            <w:hideMark/>
          </w:tcPr>
          <w:p w14:paraId="0C09AD9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17.25</w:t>
            </w:r>
          </w:p>
        </w:tc>
        <w:tc>
          <w:tcPr>
            <w:tcW w:w="1067" w:type="dxa"/>
            <w:tcBorders>
              <w:top w:val="nil"/>
              <w:left w:val="nil"/>
              <w:bottom w:val="single" w:sz="4" w:space="0" w:color="auto"/>
              <w:right w:val="single" w:sz="4" w:space="0" w:color="auto"/>
            </w:tcBorders>
            <w:shd w:val="clear" w:color="auto" w:fill="auto"/>
            <w:noWrap/>
            <w:vAlign w:val="bottom"/>
            <w:hideMark/>
          </w:tcPr>
          <w:p w14:paraId="6A5470F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0.01</w:t>
            </w:r>
          </w:p>
        </w:tc>
        <w:tc>
          <w:tcPr>
            <w:tcW w:w="895" w:type="dxa"/>
            <w:tcBorders>
              <w:top w:val="nil"/>
              <w:left w:val="nil"/>
              <w:bottom w:val="single" w:sz="4" w:space="0" w:color="auto"/>
              <w:right w:val="single" w:sz="4" w:space="0" w:color="auto"/>
            </w:tcBorders>
            <w:shd w:val="clear" w:color="auto" w:fill="auto"/>
            <w:noWrap/>
            <w:vAlign w:val="bottom"/>
            <w:hideMark/>
          </w:tcPr>
          <w:p w14:paraId="447E6CA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11C047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87</w:t>
            </w:r>
          </w:p>
        </w:tc>
        <w:tc>
          <w:tcPr>
            <w:tcW w:w="460" w:type="dxa"/>
            <w:tcBorders>
              <w:top w:val="nil"/>
              <w:left w:val="nil"/>
              <w:bottom w:val="single" w:sz="4" w:space="0" w:color="auto"/>
              <w:right w:val="single" w:sz="4" w:space="0" w:color="auto"/>
            </w:tcBorders>
            <w:shd w:val="clear" w:color="auto" w:fill="auto"/>
            <w:noWrap/>
            <w:vAlign w:val="bottom"/>
            <w:hideMark/>
          </w:tcPr>
          <w:p w14:paraId="6AE4E88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6AB8866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6</w:t>
            </w:r>
          </w:p>
        </w:tc>
        <w:tc>
          <w:tcPr>
            <w:tcW w:w="1035" w:type="dxa"/>
            <w:tcBorders>
              <w:top w:val="nil"/>
              <w:left w:val="nil"/>
              <w:bottom w:val="single" w:sz="4" w:space="0" w:color="auto"/>
              <w:right w:val="single" w:sz="4" w:space="0" w:color="auto"/>
            </w:tcBorders>
            <w:shd w:val="clear" w:color="auto" w:fill="auto"/>
            <w:noWrap/>
            <w:vAlign w:val="bottom"/>
            <w:hideMark/>
          </w:tcPr>
          <w:p w14:paraId="440A4DF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17.35</w:t>
            </w:r>
          </w:p>
        </w:tc>
        <w:tc>
          <w:tcPr>
            <w:tcW w:w="1067" w:type="dxa"/>
            <w:tcBorders>
              <w:top w:val="nil"/>
              <w:left w:val="nil"/>
              <w:bottom w:val="single" w:sz="4" w:space="0" w:color="auto"/>
              <w:right w:val="single" w:sz="4" w:space="0" w:color="auto"/>
            </w:tcBorders>
            <w:shd w:val="clear" w:color="auto" w:fill="auto"/>
            <w:noWrap/>
            <w:vAlign w:val="bottom"/>
            <w:hideMark/>
          </w:tcPr>
          <w:p w14:paraId="5A5E611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10.9</w:t>
            </w:r>
          </w:p>
        </w:tc>
        <w:tc>
          <w:tcPr>
            <w:tcW w:w="895" w:type="dxa"/>
            <w:tcBorders>
              <w:top w:val="nil"/>
              <w:left w:val="nil"/>
              <w:bottom w:val="single" w:sz="4" w:space="0" w:color="auto"/>
              <w:right w:val="single" w:sz="4" w:space="0" w:color="auto"/>
            </w:tcBorders>
            <w:shd w:val="clear" w:color="auto" w:fill="auto"/>
            <w:noWrap/>
            <w:vAlign w:val="bottom"/>
            <w:hideMark/>
          </w:tcPr>
          <w:p w14:paraId="71C0619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3.04</w:t>
            </w:r>
          </w:p>
        </w:tc>
        <w:tc>
          <w:tcPr>
            <w:tcW w:w="903" w:type="dxa"/>
            <w:tcBorders>
              <w:top w:val="nil"/>
              <w:left w:val="nil"/>
              <w:bottom w:val="single" w:sz="4" w:space="0" w:color="auto"/>
              <w:right w:val="single" w:sz="4" w:space="0" w:color="auto"/>
            </w:tcBorders>
            <w:shd w:val="clear" w:color="auto" w:fill="auto"/>
            <w:noWrap/>
            <w:vAlign w:val="bottom"/>
            <w:hideMark/>
          </w:tcPr>
          <w:p w14:paraId="7C6C9F5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90</w:t>
            </w:r>
          </w:p>
        </w:tc>
      </w:tr>
      <w:tr w:rsidR="00F502F0" w:rsidRPr="00F502F0" w14:paraId="0710AFE1"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33E82F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2033C3E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w:t>
            </w:r>
          </w:p>
        </w:tc>
        <w:tc>
          <w:tcPr>
            <w:tcW w:w="1035" w:type="dxa"/>
            <w:tcBorders>
              <w:top w:val="nil"/>
              <w:left w:val="nil"/>
              <w:bottom w:val="single" w:sz="4" w:space="0" w:color="auto"/>
              <w:right w:val="single" w:sz="4" w:space="0" w:color="auto"/>
            </w:tcBorders>
            <w:shd w:val="clear" w:color="auto" w:fill="auto"/>
            <w:noWrap/>
            <w:vAlign w:val="bottom"/>
            <w:hideMark/>
          </w:tcPr>
          <w:p w14:paraId="7CEF644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16.1</w:t>
            </w:r>
          </w:p>
        </w:tc>
        <w:tc>
          <w:tcPr>
            <w:tcW w:w="1067" w:type="dxa"/>
            <w:tcBorders>
              <w:top w:val="nil"/>
              <w:left w:val="nil"/>
              <w:bottom w:val="single" w:sz="4" w:space="0" w:color="auto"/>
              <w:right w:val="single" w:sz="4" w:space="0" w:color="auto"/>
            </w:tcBorders>
            <w:shd w:val="clear" w:color="auto" w:fill="auto"/>
            <w:noWrap/>
            <w:vAlign w:val="bottom"/>
            <w:hideMark/>
          </w:tcPr>
          <w:p w14:paraId="06E6350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88D53E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0D81F7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88</w:t>
            </w:r>
          </w:p>
        </w:tc>
        <w:tc>
          <w:tcPr>
            <w:tcW w:w="460" w:type="dxa"/>
            <w:tcBorders>
              <w:top w:val="nil"/>
              <w:left w:val="nil"/>
              <w:bottom w:val="single" w:sz="4" w:space="0" w:color="auto"/>
              <w:right w:val="single" w:sz="4" w:space="0" w:color="auto"/>
            </w:tcBorders>
            <w:shd w:val="clear" w:color="auto" w:fill="auto"/>
            <w:noWrap/>
            <w:vAlign w:val="bottom"/>
            <w:hideMark/>
          </w:tcPr>
          <w:p w14:paraId="2E3B85E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3C8BA90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w:t>
            </w:r>
          </w:p>
        </w:tc>
        <w:tc>
          <w:tcPr>
            <w:tcW w:w="1035" w:type="dxa"/>
            <w:tcBorders>
              <w:top w:val="nil"/>
              <w:left w:val="nil"/>
              <w:bottom w:val="single" w:sz="4" w:space="0" w:color="auto"/>
              <w:right w:val="single" w:sz="4" w:space="0" w:color="auto"/>
            </w:tcBorders>
            <w:shd w:val="clear" w:color="auto" w:fill="auto"/>
            <w:noWrap/>
            <w:vAlign w:val="bottom"/>
            <w:hideMark/>
          </w:tcPr>
          <w:p w14:paraId="54E07CC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15.45</w:t>
            </w:r>
          </w:p>
        </w:tc>
        <w:tc>
          <w:tcPr>
            <w:tcW w:w="1067" w:type="dxa"/>
            <w:tcBorders>
              <w:top w:val="nil"/>
              <w:left w:val="nil"/>
              <w:bottom w:val="single" w:sz="4" w:space="0" w:color="auto"/>
              <w:right w:val="single" w:sz="4" w:space="0" w:color="auto"/>
            </w:tcBorders>
            <w:shd w:val="clear" w:color="auto" w:fill="auto"/>
            <w:noWrap/>
            <w:vAlign w:val="bottom"/>
            <w:hideMark/>
          </w:tcPr>
          <w:p w14:paraId="431F0B0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8.9</w:t>
            </w:r>
          </w:p>
        </w:tc>
        <w:tc>
          <w:tcPr>
            <w:tcW w:w="895" w:type="dxa"/>
            <w:tcBorders>
              <w:top w:val="nil"/>
              <w:left w:val="nil"/>
              <w:bottom w:val="single" w:sz="4" w:space="0" w:color="auto"/>
              <w:right w:val="single" w:sz="4" w:space="0" w:color="auto"/>
            </w:tcBorders>
            <w:shd w:val="clear" w:color="auto" w:fill="auto"/>
            <w:noWrap/>
            <w:vAlign w:val="bottom"/>
            <w:hideMark/>
          </w:tcPr>
          <w:p w14:paraId="18F7ACC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3.04</w:t>
            </w:r>
          </w:p>
        </w:tc>
        <w:tc>
          <w:tcPr>
            <w:tcW w:w="903" w:type="dxa"/>
            <w:tcBorders>
              <w:top w:val="nil"/>
              <w:left w:val="nil"/>
              <w:bottom w:val="single" w:sz="4" w:space="0" w:color="auto"/>
              <w:right w:val="single" w:sz="4" w:space="0" w:color="auto"/>
            </w:tcBorders>
            <w:shd w:val="clear" w:color="auto" w:fill="auto"/>
            <w:noWrap/>
            <w:vAlign w:val="bottom"/>
            <w:hideMark/>
          </w:tcPr>
          <w:p w14:paraId="70ABBA2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81</w:t>
            </w:r>
          </w:p>
        </w:tc>
      </w:tr>
      <w:tr w:rsidR="00F502F0" w:rsidRPr="00F502F0" w14:paraId="24AF0D4A"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637F23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4B546A5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w:t>
            </w:r>
          </w:p>
        </w:tc>
        <w:tc>
          <w:tcPr>
            <w:tcW w:w="1035" w:type="dxa"/>
            <w:tcBorders>
              <w:top w:val="nil"/>
              <w:left w:val="nil"/>
              <w:bottom w:val="single" w:sz="4" w:space="0" w:color="auto"/>
              <w:right w:val="single" w:sz="4" w:space="0" w:color="auto"/>
            </w:tcBorders>
            <w:shd w:val="clear" w:color="auto" w:fill="auto"/>
            <w:noWrap/>
            <w:vAlign w:val="bottom"/>
            <w:hideMark/>
          </w:tcPr>
          <w:p w14:paraId="0080928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16.1</w:t>
            </w:r>
          </w:p>
        </w:tc>
        <w:tc>
          <w:tcPr>
            <w:tcW w:w="1067" w:type="dxa"/>
            <w:tcBorders>
              <w:top w:val="nil"/>
              <w:left w:val="nil"/>
              <w:bottom w:val="single" w:sz="4" w:space="0" w:color="auto"/>
              <w:right w:val="single" w:sz="4" w:space="0" w:color="auto"/>
            </w:tcBorders>
            <w:shd w:val="clear" w:color="auto" w:fill="auto"/>
            <w:noWrap/>
            <w:vAlign w:val="bottom"/>
            <w:hideMark/>
          </w:tcPr>
          <w:p w14:paraId="5F830A3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0.01</w:t>
            </w:r>
          </w:p>
        </w:tc>
        <w:tc>
          <w:tcPr>
            <w:tcW w:w="895" w:type="dxa"/>
            <w:tcBorders>
              <w:top w:val="nil"/>
              <w:left w:val="nil"/>
              <w:bottom w:val="single" w:sz="4" w:space="0" w:color="auto"/>
              <w:right w:val="single" w:sz="4" w:space="0" w:color="auto"/>
            </w:tcBorders>
            <w:shd w:val="clear" w:color="auto" w:fill="auto"/>
            <w:noWrap/>
            <w:vAlign w:val="bottom"/>
            <w:hideMark/>
          </w:tcPr>
          <w:p w14:paraId="412C5F9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E5AEC5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92</w:t>
            </w:r>
          </w:p>
        </w:tc>
        <w:tc>
          <w:tcPr>
            <w:tcW w:w="460" w:type="dxa"/>
            <w:tcBorders>
              <w:top w:val="nil"/>
              <w:left w:val="nil"/>
              <w:bottom w:val="single" w:sz="4" w:space="0" w:color="auto"/>
              <w:right w:val="single" w:sz="4" w:space="0" w:color="auto"/>
            </w:tcBorders>
            <w:shd w:val="clear" w:color="auto" w:fill="auto"/>
            <w:noWrap/>
            <w:vAlign w:val="bottom"/>
            <w:hideMark/>
          </w:tcPr>
          <w:p w14:paraId="612A3F1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2CC4367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w:t>
            </w:r>
          </w:p>
        </w:tc>
        <w:tc>
          <w:tcPr>
            <w:tcW w:w="1035" w:type="dxa"/>
            <w:tcBorders>
              <w:top w:val="nil"/>
              <w:left w:val="nil"/>
              <w:bottom w:val="single" w:sz="4" w:space="0" w:color="auto"/>
              <w:right w:val="single" w:sz="4" w:space="0" w:color="auto"/>
            </w:tcBorders>
            <w:shd w:val="clear" w:color="auto" w:fill="auto"/>
            <w:noWrap/>
            <w:vAlign w:val="bottom"/>
            <w:hideMark/>
          </w:tcPr>
          <w:p w14:paraId="7E6B5C6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16.55</w:t>
            </w:r>
          </w:p>
        </w:tc>
        <w:tc>
          <w:tcPr>
            <w:tcW w:w="1067" w:type="dxa"/>
            <w:tcBorders>
              <w:top w:val="nil"/>
              <w:left w:val="nil"/>
              <w:bottom w:val="single" w:sz="4" w:space="0" w:color="auto"/>
              <w:right w:val="single" w:sz="4" w:space="0" w:color="auto"/>
            </w:tcBorders>
            <w:shd w:val="clear" w:color="auto" w:fill="auto"/>
            <w:noWrap/>
            <w:vAlign w:val="bottom"/>
            <w:hideMark/>
          </w:tcPr>
          <w:p w14:paraId="77C408E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0.2</w:t>
            </w:r>
          </w:p>
        </w:tc>
        <w:tc>
          <w:tcPr>
            <w:tcW w:w="895" w:type="dxa"/>
            <w:tcBorders>
              <w:top w:val="nil"/>
              <w:left w:val="nil"/>
              <w:bottom w:val="single" w:sz="4" w:space="0" w:color="auto"/>
              <w:right w:val="single" w:sz="4" w:space="0" w:color="auto"/>
            </w:tcBorders>
            <w:shd w:val="clear" w:color="auto" w:fill="auto"/>
            <w:noWrap/>
            <w:vAlign w:val="bottom"/>
            <w:hideMark/>
          </w:tcPr>
          <w:p w14:paraId="3697202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EBA1B1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83</w:t>
            </w:r>
          </w:p>
        </w:tc>
      </w:tr>
      <w:tr w:rsidR="00F502F0" w:rsidRPr="00F502F0" w14:paraId="59DF6257"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A9D9CF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3B9C45D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18</w:t>
            </w:r>
          </w:p>
        </w:tc>
        <w:tc>
          <w:tcPr>
            <w:tcW w:w="1035" w:type="dxa"/>
            <w:tcBorders>
              <w:top w:val="nil"/>
              <w:left w:val="nil"/>
              <w:bottom w:val="single" w:sz="4" w:space="0" w:color="auto"/>
              <w:right w:val="single" w:sz="4" w:space="0" w:color="auto"/>
            </w:tcBorders>
            <w:shd w:val="clear" w:color="auto" w:fill="auto"/>
            <w:noWrap/>
            <w:vAlign w:val="bottom"/>
            <w:hideMark/>
          </w:tcPr>
          <w:p w14:paraId="753112B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15.25</w:t>
            </w:r>
          </w:p>
        </w:tc>
        <w:tc>
          <w:tcPr>
            <w:tcW w:w="1067" w:type="dxa"/>
            <w:tcBorders>
              <w:top w:val="nil"/>
              <w:left w:val="nil"/>
              <w:bottom w:val="single" w:sz="4" w:space="0" w:color="auto"/>
              <w:right w:val="single" w:sz="4" w:space="0" w:color="auto"/>
            </w:tcBorders>
            <w:shd w:val="clear" w:color="auto" w:fill="auto"/>
            <w:noWrap/>
            <w:vAlign w:val="bottom"/>
            <w:hideMark/>
          </w:tcPr>
          <w:p w14:paraId="76A7D1B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F26492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AD1430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89</w:t>
            </w:r>
          </w:p>
        </w:tc>
        <w:tc>
          <w:tcPr>
            <w:tcW w:w="460" w:type="dxa"/>
            <w:tcBorders>
              <w:top w:val="nil"/>
              <w:left w:val="nil"/>
              <w:bottom w:val="single" w:sz="4" w:space="0" w:color="auto"/>
              <w:right w:val="single" w:sz="4" w:space="0" w:color="auto"/>
            </w:tcBorders>
            <w:shd w:val="clear" w:color="auto" w:fill="auto"/>
            <w:noWrap/>
            <w:vAlign w:val="bottom"/>
            <w:hideMark/>
          </w:tcPr>
          <w:p w14:paraId="690404B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5A3565F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w:t>
            </w:r>
          </w:p>
        </w:tc>
        <w:tc>
          <w:tcPr>
            <w:tcW w:w="1035" w:type="dxa"/>
            <w:tcBorders>
              <w:top w:val="nil"/>
              <w:left w:val="nil"/>
              <w:bottom w:val="single" w:sz="4" w:space="0" w:color="auto"/>
              <w:right w:val="single" w:sz="4" w:space="0" w:color="auto"/>
            </w:tcBorders>
            <w:shd w:val="clear" w:color="auto" w:fill="auto"/>
            <w:noWrap/>
            <w:vAlign w:val="bottom"/>
            <w:hideMark/>
          </w:tcPr>
          <w:p w14:paraId="4D94FF1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17.1</w:t>
            </w:r>
          </w:p>
        </w:tc>
        <w:tc>
          <w:tcPr>
            <w:tcW w:w="1067" w:type="dxa"/>
            <w:tcBorders>
              <w:top w:val="nil"/>
              <w:left w:val="nil"/>
              <w:bottom w:val="single" w:sz="4" w:space="0" w:color="auto"/>
              <w:right w:val="single" w:sz="4" w:space="0" w:color="auto"/>
            </w:tcBorders>
            <w:shd w:val="clear" w:color="auto" w:fill="auto"/>
            <w:noWrap/>
            <w:vAlign w:val="bottom"/>
            <w:hideMark/>
          </w:tcPr>
          <w:p w14:paraId="680AA05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8.1</w:t>
            </w:r>
          </w:p>
        </w:tc>
        <w:tc>
          <w:tcPr>
            <w:tcW w:w="895" w:type="dxa"/>
            <w:tcBorders>
              <w:top w:val="nil"/>
              <w:left w:val="nil"/>
              <w:bottom w:val="single" w:sz="4" w:space="0" w:color="auto"/>
              <w:right w:val="single" w:sz="4" w:space="0" w:color="auto"/>
            </w:tcBorders>
            <w:shd w:val="clear" w:color="auto" w:fill="auto"/>
            <w:noWrap/>
            <w:vAlign w:val="bottom"/>
            <w:hideMark/>
          </w:tcPr>
          <w:p w14:paraId="7AB72AE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5FF5202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85</w:t>
            </w:r>
          </w:p>
        </w:tc>
      </w:tr>
      <w:tr w:rsidR="00F502F0" w:rsidRPr="00F502F0" w14:paraId="571B202C"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9CC8C3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672B969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19</w:t>
            </w:r>
          </w:p>
        </w:tc>
        <w:tc>
          <w:tcPr>
            <w:tcW w:w="1035" w:type="dxa"/>
            <w:tcBorders>
              <w:top w:val="nil"/>
              <w:left w:val="nil"/>
              <w:bottom w:val="single" w:sz="4" w:space="0" w:color="auto"/>
              <w:right w:val="single" w:sz="4" w:space="0" w:color="auto"/>
            </w:tcBorders>
            <w:shd w:val="clear" w:color="auto" w:fill="auto"/>
            <w:noWrap/>
            <w:vAlign w:val="bottom"/>
            <w:hideMark/>
          </w:tcPr>
          <w:p w14:paraId="0E3DB1D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14.65</w:t>
            </w:r>
          </w:p>
        </w:tc>
        <w:tc>
          <w:tcPr>
            <w:tcW w:w="1067" w:type="dxa"/>
            <w:tcBorders>
              <w:top w:val="nil"/>
              <w:left w:val="nil"/>
              <w:bottom w:val="single" w:sz="4" w:space="0" w:color="auto"/>
              <w:right w:val="single" w:sz="4" w:space="0" w:color="auto"/>
            </w:tcBorders>
            <w:shd w:val="clear" w:color="auto" w:fill="auto"/>
            <w:noWrap/>
            <w:vAlign w:val="bottom"/>
            <w:hideMark/>
          </w:tcPr>
          <w:p w14:paraId="6FDC76C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7C5527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7F94C1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87</w:t>
            </w:r>
          </w:p>
        </w:tc>
        <w:tc>
          <w:tcPr>
            <w:tcW w:w="460" w:type="dxa"/>
            <w:tcBorders>
              <w:top w:val="nil"/>
              <w:left w:val="nil"/>
              <w:bottom w:val="single" w:sz="4" w:space="0" w:color="auto"/>
              <w:right w:val="single" w:sz="4" w:space="0" w:color="auto"/>
            </w:tcBorders>
            <w:shd w:val="clear" w:color="auto" w:fill="auto"/>
            <w:noWrap/>
            <w:vAlign w:val="bottom"/>
            <w:hideMark/>
          </w:tcPr>
          <w:p w14:paraId="61E9C6E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607F977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10</w:t>
            </w:r>
          </w:p>
        </w:tc>
        <w:tc>
          <w:tcPr>
            <w:tcW w:w="1035" w:type="dxa"/>
            <w:tcBorders>
              <w:top w:val="nil"/>
              <w:left w:val="nil"/>
              <w:bottom w:val="single" w:sz="4" w:space="0" w:color="auto"/>
              <w:right w:val="single" w:sz="4" w:space="0" w:color="auto"/>
            </w:tcBorders>
            <w:shd w:val="clear" w:color="auto" w:fill="auto"/>
            <w:noWrap/>
            <w:vAlign w:val="bottom"/>
            <w:hideMark/>
          </w:tcPr>
          <w:p w14:paraId="19E3192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16.5</w:t>
            </w:r>
          </w:p>
        </w:tc>
        <w:tc>
          <w:tcPr>
            <w:tcW w:w="1067" w:type="dxa"/>
            <w:tcBorders>
              <w:top w:val="nil"/>
              <w:left w:val="nil"/>
              <w:bottom w:val="single" w:sz="4" w:space="0" w:color="auto"/>
              <w:right w:val="single" w:sz="4" w:space="0" w:color="auto"/>
            </w:tcBorders>
            <w:shd w:val="clear" w:color="auto" w:fill="auto"/>
            <w:noWrap/>
            <w:vAlign w:val="bottom"/>
            <w:hideMark/>
          </w:tcPr>
          <w:p w14:paraId="3849EF3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2.3</w:t>
            </w:r>
          </w:p>
        </w:tc>
        <w:tc>
          <w:tcPr>
            <w:tcW w:w="895" w:type="dxa"/>
            <w:tcBorders>
              <w:top w:val="nil"/>
              <w:left w:val="nil"/>
              <w:bottom w:val="single" w:sz="4" w:space="0" w:color="auto"/>
              <w:right w:val="single" w:sz="4" w:space="0" w:color="auto"/>
            </w:tcBorders>
            <w:shd w:val="clear" w:color="auto" w:fill="auto"/>
            <w:noWrap/>
            <w:vAlign w:val="bottom"/>
            <w:hideMark/>
          </w:tcPr>
          <w:p w14:paraId="076A4A2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13AC613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81</w:t>
            </w:r>
          </w:p>
        </w:tc>
      </w:tr>
      <w:tr w:rsidR="00F502F0" w:rsidRPr="00F502F0" w14:paraId="3DE3C3C0"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6AE2EF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234CCB0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20</w:t>
            </w:r>
          </w:p>
        </w:tc>
        <w:tc>
          <w:tcPr>
            <w:tcW w:w="1035" w:type="dxa"/>
            <w:tcBorders>
              <w:top w:val="nil"/>
              <w:left w:val="nil"/>
              <w:bottom w:val="single" w:sz="4" w:space="0" w:color="auto"/>
              <w:right w:val="single" w:sz="4" w:space="0" w:color="auto"/>
            </w:tcBorders>
            <w:shd w:val="clear" w:color="auto" w:fill="auto"/>
            <w:noWrap/>
            <w:vAlign w:val="bottom"/>
            <w:hideMark/>
          </w:tcPr>
          <w:p w14:paraId="54153A0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15.25</w:t>
            </w:r>
          </w:p>
        </w:tc>
        <w:tc>
          <w:tcPr>
            <w:tcW w:w="1067" w:type="dxa"/>
            <w:tcBorders>
              <w:top w:val="nil"/>
              <w:left w:val="nil"/>
              <w:bottom w:val="single" w:sz="4" w:space="0" w:color="auto"/>
              <w:right w:val="single" w:sz="4" w:space="0" w:color="auto"/>
            </w:tcBorders>
            <w:shd w:val="clear" w:color="auto" w:fill="auto"/>
            <w:noWrap/>
            <w:vAlign w:val="bottom"/>
            <w:hideMark/>
          </w:tcPr>
          <w:p w14:paraId="4D5F4B9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BE4037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56713F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83</w:t>
            </w:r>
          </w:p>
        </w:tc>
        <w:tc>
          <w:tcPr>
            <w:tcW w:w="460" w:type="dxa"/>
            <w:tcBorders>
              <w:top w:val="nil"/>
              <w:left w:val="nil"/>
              <w:bottom w:val="single" w:sz="4" w:space="0" w:color="auto"/>
              <w:right w:val="single" w:sz="4" w:space="0" w:color="auto"/>
            </w:tcBorders>
            <w:shd w:val="clear" w:color="auto" w:fill="auto"/>
            <w:noWrap/>
            <w:vAlign w:val="bottom"/>
            <w:hideMark/>
          </w:tcPr>
          <w:p w14:paraId="6E7531E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210983C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11</w:t>
            </w:r>
          </w:p>
        </w:tc>
        <w:tc>
          <w:tcPr>
            <w:tcW w:w="1035" w:type="dxa"/>
            <w:tcBorders>
              <w:top w:val="nil"/>
              <w:left w:val="nil"/>
              <w:bottom w:val="single" w:sz="4" w:space="0" w:color="auto"/>
              <w:right w:val="single" w:sz="4" w:space="0" w:color="auto"/>
            </w:tcBorders>
            <w:shd w:val="clear" w:color="auto" w:fill="auto"/>
            <w:noWrap/>
            <w:vAlign w:val="bottom"/>
            <w:hideMark/>
          </w:tcPr>
          <w:p w14:paraId="0512318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16.5</w:t>
            </w:r>
          </w:p>
        </w:tc>
        <w:tc>
          <w:tcPr>
            <w:tcW w:w="1067" w:type="dxa"/>
            <w:tcBorders>
              <w:top w:val="nil"/>
              <w:left w:val="nil"/>
              <w:bottom w:val="single" w:sz="4" w:space="0" w:color="auto"/>
              <w:right w:val="single" w:sz="4" w:space="0" w:color="auto"/>
            </w:tcBorders>
            <w:shd w:val="clear" w:color="auto" w:fill="auto"/>
            <w:noWrap/>
            <w:vAlign w:val="bottom"/>
            <w:hideMark/>
          </w:tcPr>
          <w:p w14:paraId="2603E58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1.3</w:t>
            </w:r>
          </w:p>
        </w:tc>
        <w:tc>
          <w:tcPr>
            <w:tcW w:w="895" w:type="dxa"/>
            <w:tcBorders>
              <w:top w:val="nil"/>
              <w:left w:val="nil"/>
              <w:bottom w:val="single" w:sz="4" w:space="0" w:color="auto"/>
              <w:right w:val="single" w:sz="4" w:space="0" w:color="auto"/>
            </w:tcBorders>
            <w:shd w:val="clear" w:color="auto" w:fill="auto"/>
            <w:noWrap/>
            <w:vAlign w:val="bottom"/>
            <w:hideMark/>
          </w:tcPr>
          <w:p w14:paraId="7E888CA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5789007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75</w:t>
            </w:r>
          </w:p>
        </w:tc>
      </w:tr>
      <w:tr w:rsidR="00F502F0" w:rsidRPr="00F502F0" w14:paraId="3C7A8E50"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5D9738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623175D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21</w:t>
            </w:r>
          </w:p>
        </w:tc>
        <w:tc>
          <w:tcPr>
            <w:tcW w:w="1035" w:type="dxa"/>
            <w:tcBorders>
              <w:top w:val="nil"/>
              <w:left w:val="nil"/>
              <w:bottom w:val="single" w:sz="4" w:space="0" w:color="auto"/>
              <w:right w:val="single" w:sz="4" w:space="0" w:color="auto"/>
            </w:tcBorders>
            <w:shd w:val="clear" w:color="auto" w:fill="auto"/>
            <w:noWrap/>
            <w:vAlign w:val="bottom"/>
            <w:hideMark/>
          </w:tcPr>
          <w:p w14:paraId="1E822EE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16.3</w:t>
            </w:r>
          </w:p>
        </w:tc>
        <w:tc>
          <w:tcPr>
            <w:tcW w:w="1067" w:type="dxa"/>
            <w:tcBorders>
              <w:top w:val="nil"/>
              <w:left w:val="nil"/>
              <w:bottom w:val="single" w:sz="4" w:space="0" w:color="auto"/>
              <w:right w:val="single" w:sz="4" w:space="0" w:color="auto"/>
            </w:tcBorders>
            <w:shd w:val="clear" w:color="auto" w:fill="auto"/>
            <w:noWrap/>
            <w:vAlign w:val="bottom"/>
            <w:hideMark/>
          </w:tcPr>
          <w:p w14:paraId="034EAC3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C3262D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406EBA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84</w:t>
            </w:r>
          </w:p>
        </w:tc>
        <w:tc>
          <w:tcPr>
            <w:tcW w:w="460" w:type="dxa"/>
            <w:tcBorders>
              <w:top w:val="nil"/>
              <w:left w:val="nil"/>
              <w:bottom w:val="single" w:sz="4" w:space="0" w:color="auto"/>
              <w:right w:val="single" w:sz="4" w:space="0" w:color="auto"/>
            </w:tcBorders>
            <w:shd w:val="clear" w:color="auto" w:fill="auto"/>
            <w:noWrap/>
            <w:vAlign w:val="bottom"/>
            <w:hideMark/>
          </w:tcPr>
          <w:p w14:paraId="088A9DA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48CF473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12</w:t>
            </w:r>
          </w:p>
        </w:tc>
        <w:tc>
          <w:tcPr>
            <w:tcW w:w="1035" w:type="dxa"/>
            <w:tcBorders>
              <w:top w:val="nil"/>
              <w:left w:val="nil"/>
              <w:bottom w:val="single" w:sz="4" w:space="0" w:color="auto"/>
              <w:right w:val="single" w:sz="4" w:space="0" w:color="auto"/>
            </w:tcBorders>
            <w:shd w:val="clear" w:color="auto" w:fill="auto"/>
            <w:noWrap/>
            <w:vAlign w:val="bottom"/>
            <w:hideMark/>
          </w:tcPr>
          <w:p w14:paraId="52ECF01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16.3</w:t>
            </w:r>
          </w:p>
        </w:tc>
        <w:tc>
          <w:tcPr>
            <w:tcW w:w="1067" w:type="dxa"/>
            <w:tcBorders>
              <w:top w:val="nil"/>
              <w:left w:val="nil"/>
              <w:bottom w:val="single" w:sz="4" w:space="0" w:color="auto"/>
              <w:right w:val="single" w:sz="4" w:space="0" w:color="auto"/>
            </w:tcBorders>
            <w:shd w:val="clear" w:color="auto" w:fill="auto"/>
            <w:noWrap/>
            <w:vAlign w:val="bottom"/>
            <w:hideMark/>
          </w:tcPr>
          <w:p w14:paraId="66C4532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20.3</w:t>
            </w:r>
          </w:p>
        </w:tc>
        <w:tc>
          <w:tcPr>
            <w:tcW w:w="895" w:type="dxa"/>
            <w:tcBorders>
              <w:top w:val="nil"/>
              <w:left w:val="nil"/>
              <w:bottom w:val="single" w:sz="4" w:space="0" w:color="auto"/>
              <w:right w:val="single" w:sz="4" w:space="0" w:color="auto"/>
            </w:tcBorders>
            <w:shd w:val="clear" w:color="auto" w:fill="auto"/>
            <w:noWrap/>
            <w:vAlign w:val="bottom"/>
            <w:hideMark/>
          </w:tcPr>
          <w:p w14:paraId="14B748C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3.08</w:t>
            </w:r>
          </w:p>
        </w:tc>
        <w:tc>
          <w:tcPr>
            <w:tcW w:w="903" w:type="dxa"/>
            <w:tcBorders>
              <w:top w:val="nil"/>
              <w:left w:val="nil"/>
              <w:bottom w:val="single" w:sz="4" w:space="0" w:color="auto"/>
              <w:right w:val="single" w:sz="4" w:space="0" w:color="auto"/>
            </w:tcBorders>
            <w:shd w:val="clear" w:color="auto" w:fill="auto"/>
            <w:noWrap/>
            <w:vAlign w:val="bottom"/>
            <w:hideMark/>
          </w:tcPr>
          <w:p w14:paraId="5670B27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83</w:t>
            </w:r>
          </w:p>
        </w:tc>
      </w:tr>
      <w:tr w:rsidR="00F502F0" w:rsidRPr="00F502F0" w14:paraId="3DE0471B"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4B2772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0D9279E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22</w:t>
            </w:r>
          </w:p>
        </w:tc>
        <w:tc>
          <w:tcPr>
            <w:tcW w:w="1035" w:type="dxa"/>
            <w:tcBorders>
              <w:top w:val="nil"/>
              <w:left w:val="nil"/>
              <w:bottom w:val="single" w:sz="4" w:space="0" w:color="auto"/>
              <w:right w:val="single" w:sz="4" w:space="0" w:color="auto"/>
            </w:tcBorders>
            <w:shd w:val="clear" w:color="auto" w:fill="auto"/>
            <w:noWrap/>
            <w:vAlign w:val="bottom"/>
            <w:hideMark/>
          </w:tcPr>
          <w:p w14:paraId="475A444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15.15</w:t>
            </w:r>
          </w:p>
        </w:tc>
        <w:tc>
          <w:tcPr>
            <w:tcW w:w="1067" w:type="dxa"/>
            <w:tcBorders>
              <w:top w:val="nil"/>
              <w:left w:val="nil"/>
              <w:bottom w:val="single" w:sz="4" w:space="0" w:color="auto"/>
              <w:right w:val="single" w:sz="4" w:space="0" w:color="auto"/>
            </w:tcBorders>
            <w:shd w:val="clear" w:color="auto" w:fill="auto"/>
            <w:noWrap/>
            <w:vAlign w:val="bottom"/>
            <w:hideMark/>
          </w:tcPr>
          <w:p w14:paraId="6CF9BFE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7.2</w:t>
            </w:r>
          </w:p>
        </w:tc>
        <w:tc>
          <w:tcPr>
            <w:tcW w:w="895" w:type="dxa"/>
            <w:tcBorders>
              <w:top w:val="nil"/>
              <w:left w:val="nil"/>
              <w:bottom w:val="single" w:sz="4" w:space="0" w:color="auto"/>
              <w:right w:val="single" w:sz="4" w:space="0" w:color="auto"/>
            </w:tcBorders>
            <w:shd w:val="clear" w:color="auto" w:fill="auto"/>
            <w:noWrap/>
            <w:vAlign w:val="bottom"/>
            <w:hideMark/>
          </w:tcPr>
          <w:p w14:paraId="444369D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6940390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85</w:t>
            </w:r>
          </w:p>
        </w:tc>
        <w:tc>
          <w:tcPr>
            <w:tcW w:w="460" w:type="dxa"/>
            <w:tcBorders>
              <w:top w:val="nil"/>
              <w:left w:val="nil"/>
              <w:bottom w:val="single" w:sz="4" w:space="0" w:color="auto"/>
              <w:right w:val="single" w:sz="4" w:space="0" w:color="auto"/>
            </w:tcBorders>
            <w:shd w:val="clear" w:color="auto" w:fill="auto"/>
            <w:noWrap/>
            <w:vAlign w:val="bottom"/>
            <w:hideMark/>
          </w:tcPr>
          <w:p w14:paraId="5FD92FF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2A11EFD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13</w:t>
            </w:r>
          </w:p>
        </w:tc>
        <w:tc>
          <w:tcPr>
            <w:tcW w:w="1035" w:type="dxa"/>
            <w:tcBorders>
              <w:top w:val="nil"/>
              <w:left w:val="nil"/>
              <w:bottom w:val="single" w:sz="4" w:space="0" w:color="auto"/>
              <w:right w:val="single" w:sz="4" w:space="0" w:color="auto"/>
            </w:tcBorders>
            <w:shd w:val="clear" w:color="auto" w:fill="auto"/>
            <w:noWrap/>
            <w:vAlign w:val="bottom"/>
            <w:hideMark/>
          </w:tcPr>
          <w:p w14:paraId="0D2A240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15.9</w:t>
            </w:r>
          </w:p>
        </w:tc>
        <w:tc>
          <w:tcPr>
            <w:tcW w:w="1067" w:type="dxa"/>
            <w:tcBorders>
              <w:top w:val="nil"/>
              <w:left w:val="nil"/>
              <w:bottom w:val="single" w:sz="4" w:space="0" w:color="auto"/>
              <w:right w:val="single" w:sz="4" w:space="0" w:color="auto"/>
            </w:tcBorders>
            <w:shd w:val="clear" w:color="auto" w:fill="auto"/>
            <w:noWrap/>
            <w:vAlign w:val="bottom"/>
            <w:hideMark/>
          </w:tcPr>
          <w:p w14:paraId="24B4169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10.6</w:t>
            </w:r>
          </w:p>
        </w:tc>
        <w:tc>
          <w:tcPr>
            <w:tcW w:w="895" w:type="dxa"/>
            <w:tcBorders>
              <w:top w:val="nil"/>
              <w:left w:val="nil"/>
              <w:bottom w:val="single" w:sz="4" w:space="0" w:color="auto"/>
              <w:right w:val="single" w:sz="4" w:space="0" w:color="auto"/>
            </w:tcBorders>
            <w:shd w:val="clear" w:color="auto" w:fill="auto"/>
            <w:noWrap/>
            <w:vAlign w:val="bottom"/>
            <w:hideMark/>
          </w:tcPr>
          <w:p w14:paraId="2BD3DC6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3.04</w:t>
            </w:r>
          </w:p>
        </w:tc>
        <w:tc>
          <w:tcPr>
            <w:tcW w:w="903" w:type="dxa"/>
            <w:tcBorders>
              <w:top w:val="nil"/>
              <w:left w:val="nil"/>
              <w:bottom w:val="single" w:sz="4" w:space="0" w:color="auto"/>
              <w:right w:val="single" w:sz="4" w:space="0" w:color="auto"/>
            </w:tcBorders>
            <w:shd w:val="clear" w:color="auto" w:fill="auto"/>
            <w:noWrap/>
            <w:vAlign w:val="bottom"/>
            <w:hideMark/>
          </w:tcPr>
          <w:p w14:paraId="79BC0A3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84</w:t>
            </w:r>
          </w:p>
        </w:tc>
      </w:tr>
      <w:tr w:rsidR="00F502F0" w:rsidRPr="00F502F0" w14:paraId="31E6A2A4"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14A4F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1309362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23</w:t>
            </w:r>
          </w:p>
        </w:tc>
        <w:tc>
          <w:tcPr>
            <w:tcW w:w="1035" w:type="dxa"/>
            <w:tcBorders>
              <w:top w:val="nil"/>
              <w:left w:val="nil"/>
              <w:bottom w:val="single" w:sz="4" w:space="0" w:color="auto"/>
              <w:right w:val="single" w:sz="4" w:space="0" w:color="auto"/>
            </w:tcBorders>
            <w:shd w:val="clear" w:color="auto" w:fill="auto"/>
            <w:noWrap/>
            <w:vAlign w:val="bottom"/>
            <w:hideMark/>
          </w:tcPr>
          <w:p w14:paraId="636F464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16.8</w:t>
            </w:r>
          </w:p>
        </w:tc>
        <w:tc>
          <w:tcPr>
            <w:tcW w:w="1067" w:type="dxa"/>
            <w:tcBorders>
              <w:top w:val="nil"/>
              <w:left w:val="nil"/>
              <w:bottom w:val="single" w:sz="4" w:space="0" w:color="auto"/>
              <w:right w:val="single" w:sz="4" w:space="0" w:color="auto"/>
            </w:tcBorders>
            <w:shd w:val="clear" w:color="auto" w:fill="auto"/>
            <w:noWrap/>
            <w:vAlign w:val="bottom"/>
            <w:hideMark/>
          </w:tcPr>
          <w:p w14:paraId="3EE77F3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8.2</w:t>
            </w:r>
          </w:p>
        </w:tc>
        <w:tc>
          <w:tcPr>
            <w:tcW w:w="895" w:type="dxa"/>
            <w:tcBorders>
              <w:top w:val="nil"/>
              <w:left w:val="nil"/>
              <w:bottom w:val="single" w:sz="4" w:space="0" w:color="auto"/>
              <w:right w:val="single" w:sz="4" w:space="0" w:color="auto"/>
            </w:tcBorders>
            <w:shd w:val="clear" w:color="auto" w:fill="auto"/>
            <w:noWrap/>
            <w:vAlign w:val="bottom"/>
            <w:hideMark/>
          </w:tcPr>
          <w:p w14:paraId="520812A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1AC0A14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82</w:t>
            </w:r>
          </w:p>
        </w:tc>
        <w:tc>
          <w:tcPr>
            <w:tcW w:w="460" w:type="dxa"/>
            <w:tcBorders>
              <w:top w:val="nil"/>
              <w:left w:val="nil"/>
              <w:bottom w:val="single" w:sz="4" w:space="0" w:color="auto"/>
              <w:right w:val="single" w:sz="4" w:space="0" w:color="auto"/>
            </w:tcBorders>
            <w:shd w:val="clear" w:color="auto" w:fill="auto"/>
            <w:noWrap/>
            <w:vAlign w:val="bottom"/>
            <w:hideMark/>
          </w:tcPr>
          <w:p w14:paraId="6AF8105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4998850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14</w:t>
            </w:r>
          </w:p>
        </w:tc>
        <w:tc>
          <w:tcPr>
            <w:tcW w:w="1035" w:type="dxa"/>
            <w:tcBorders>
              <w:top w:val="nil"/>
              <w:left w:val="nil"/>
              <w:bottom w:val="single" w:sz="4" w:space="0" w:color="auto"/>
              <w:right w:val="single" w:sz="4" w:space="0" w:color="auto"/>
            </w:tcBorders>
            <w:shd w:val="clear" w:color="auto" w:fill="auto"/>
            <w:noWrap/>
            <w:vAlign w:val="bottom"/>
            <w:hideMark/>
          </w:tcPr>
          <w:p w14:paraId="7B33E45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16.2</w:t>
            </w:r>
          </w:p>
        </w:tc>
        <w:tc>
          <w:tcPr>
            <w:tcW w:w="1067" w:type="dxa"/>
            <w:tcBorders>
              <w:top w:val="nil"/>
              <w:left w:val="nil"/>
              <w:bottom w:val="single" w:sz="4" w:space="0" w:color="auto"/>
              <w:right w:val="single" w:sz="4" w:space="0" w:color="auto"/>
            </w:tcBorders>
            <w:shd w:val="clear" w:color="auto" w:fill="auto"/>
            <w:noWrap/>
            <w:vAlign w:val="bottom"/>
            <w:hideMark/>
          </w:tcPr>
          <w:p w14:paraId="10CC8B9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6.3</w:t>
            </w:r>
          </w:p>
        </w:tc>
        <w:tc>
          <w:tcPr>
            <w:tcW w:w="895" w:type="dxa"/>
            <w:tcBorders>
              <w:top w:val="nil"/>
              <w:left w:val="nil"/>
              <w:bottom w:val="single" w:sz="4" w:space="0" w:color="auto"/>
              <w:right w:val="single" w:sz="4" w:space="0" w:color="auto"/>
            </w:tcBorders>
            <w:shd w:val="clear" w:color="auto" w:fill="auto"/>
            <w:noWrap/>
            <w:vAlign w:val="bottom"/>
            <w:hideMark/>
          </w:tcPr>
          <w:p w14:paraId="1213141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00F77F9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86</w:t>
            </w:r>
          </w:p>
        </w:tc>
      </w:tr>
      <w:tr w:rsidR="00F502F0" w:rsidRPr="00F502F0" w14:paraId="64758120"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7FA3EC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56481FE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24</w:t>
            </w:r>
          </w:p>
        </w:tc>
        <w:tc>
          <w:tcPr>
            <w:tcW w:w="1035" w:type="dxa"/>
            <w:tcBorders>
              <w:top w:val="nil"/>
              <w:left w:val="nil"/>
              <w:bottom w:val="single" w:sz="4" w:space="0" w:color="auto"/>
              <w:right w:val="single" w:sz="4" w:space="0" w:color="auto"/>
            </w:tcBorders>
            <w:shd w:val="clear" w:color="auto" w:fill="auto"/>
            <w:noWrap/>
            <w:vAlign w:val="bottom"/>
            <w:hideMark/>
          </w:tcPr>
          <w:p w14:paraId="27FD49B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15.5</w:t>
            </w:r>
          </w:p>
        </w:tc>
        <w:tc>
          <w:tcPr>
            <w:tcW w:w="1067" w:type="dxa"/>
            <w:tcBorders>
              <w:top w:val="nil"/>
              <w:left w:val="nil"/>
              <w:bottom w:val="single" w:sz="4" w:space="0" w:color="auto"/>
              <w:right w:val="single" w:sz="4" w:space="0" w:color="auto"/>
            </w:tcBorders>
            <w:shd w:val="clear" w:color="auto" w:fill="auto"/>
            <w:noWrap/>
            <w:vAlign w:val="bottom"/>
            <w:hideMark/>
          </w:tcPr>
          <w:p w14:paraId="3B01FF6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0.6</w:t>
            </w:r>
          </w:p>
        </w:tc>
        <w:tc>
          <w:tcPr>
            <w:tcW w:w="895" w:type="dxa"/>
            <w:tcBorders>
              <w:top w:val="nil"/>
              <w:left w:val="nil"/>
              <w:bottom w:val="single" w:sz="4" w:space="0" w:color="auto"/>
              <w:right w:val="single" w:sz="4" w:space="0" w:color="auto"/>
            </w:tcBorders>
            <w:shd w:val="clear" w:color="auto" w:fill="auto"/>
            <w:noWrap/>
            <w:vAlign w:val="bottom"/>
            <w:hideMark/>
          </w:tcPr>
          <w:p w14:paraId="56AFA09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AB0344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78</w:t>
            </w:r>
          </w:p>
        </w:tc>
        <w:tc>
          <w:tcPr>
            <w:tcW w:w="460" w:type="dxa"/>
            <w:tcBorders>
              <w:top w:val="nil"/>
              <w:left w:val="nil"/>
              <w:bottom w:val="single" w:sz="4" w:space="0" w:color="auto"/>
              <w:right w:val="single" w:sz="4" w:space="0" w:color="auto"/>
            </w:tcBorders>
            <w:shd w:val="clear" w:color="auto" w:fill="auto"/>
            <w:noWrap/>
            <w:vAlign w:val="bottom"/>
            <w:hideMark/>
          </w:tcPr>
          <w:p w14:paraId="44D2012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4781FC1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w:t>
            </w:r>
          </w:p>
        </w:tc>
        <w:tc>
          <w:tcPr>
            <w:tcW w:w="1035" w:type="dxa"/>
            <w:tcBorders>
              <w:top w:val="nil"/>
              <w:left w:val="nil"/>
              <w:bottom w:val="single" w:sz="4" w:space="0" w:color="auto"/>
              <w:right w:val="single" w:sz="4" w:space="0" w:color="auto"/>
            </w:tcBorders>
            <w:shd w:val="clear" w:color="auto" w:fill="auto"/>
            <w:noWrap/>
            <w:vAlign w:val="bottom"/>
            <w:hideMark/>
          </w:tcPr>
          <w:p w14:paraId="60B10BE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16.05</w:t>
            </w:r>
          </w:p>
        </w:tc>
        <w:tc>
          <w:tcPr>
            <w:tcW w:w="1067" w:type="dxa"/>
            <w:tcBorders>
              <w:top w:val="nil"/>
              <w:left w:val="nil"/>
              <w:bottom w:val="single" w:sz="4" w:space="0" w:color="auto"/>
              <w:right w:val="single" w:sz="4" w:space="0" w:color="auto"/>
            </w:tcBorders>
            <w:shd w:val="clear" w:color="auto" w:fill="auto"/>
            <w:noWrap/>
            <w:vAlign w:val="bottom"/>
            <w:hideMark/>
          </w:tcPr>
          <w:p w14:paraId="03222E9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13.5</w:t>
            </w:r>
          </w:p>
        </w:tc>
        <w:tc>
          <w:tcPr>
            <w:tcW w:w="895" w:type="dxa"/>
            <w:tcBorders>
              <w:top w:val="nil"/>
              <w:left w:val="nil"/>
              <w:bottom w:val="single" w:sz="4" w:space="0" w:color="auto"/>
              <w:right w:val="single" w:sz="4" w:space="0" w:color="auto"/>
            </w:tcBorders>
            <w:shd w:val="clear" w:color="auto" w:fill="auto"/>
            <w:noWrap/>
            <w:vAlign w:val="bottom"/>
            <w:hideMark/>
          </w:tcPr>
          <w:p w14:paraId="51629EB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3.05</w:t>
            </w:r>
          </w:p>
        </w:tc>
        <w:tc>
          <w:tcPr>
            <w:tcW w:w="903" w:type="dxa"/>
            <w:tcBorders>
              <w:top w:val="nil"/>
              <w:left w:val="nil"/>
              <w:bottom w:val="single" w:sz="4" w:space="0" w:color="auto"/>
              <w:right w:val="single" w:sz="4" w:space="0" w:color="auto"/>
            </w:tcBorders>
            <w:shd w:val="clear" w:color="auto" w:fill="auto"/>
            <w:noWrap/>
            <w:vAlign w:val="bottom"/>
            <w:hideMark/>
          </w:tcPr>
          <w:p w14:paraId="4F6EB07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84</w:t>
            </w:r>
          </w:p>
        </w:tc>
      </w:tr>
      <w:tr w:rsidR="00F502F0" w:rsidRPr="00F502F0" w14:paraId="6FCB1236"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AE7A10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7319AC2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25</w:t>
            </w:r>
          </w:p>
        </w:tc>
        <w:tc>
          <w:tcPr>
            <w:tcW w:w="1035" w:type="dxa"/>
            <w:tcBorders>
              <w:top w:val="nil"/>
              <w:left w:val="nil"/>
              <w:bottom w:val="single" w:sz="4" w:space="0" w:color="auto"/>
              <w:right w:val="single" w:sz="4" w:space="0" w:color="auto"/>
            </w:tcBorders>
            <w:shd w:val="clear" w:color="auto" w:fill="auto"/>
            <w:noWrap/>
            <w:vAlign w:val="bottom"/>
            <w:hideMark/>
          </w:tcPr>
          <w:p w14:paraId="3AED9AB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16.85</w:t>
            </w:r>
          </w:p>
        </w:tc>
        <w:tc>
          <w:tcPr>
            <w:tcW w:w="1067" w:type="dxa"/>
            <w:tcBorders>
              <w:top w:val="nil"/>
              <w:left w:val="nil"/>
              <w:bottom w:val="single" w:sz="4" w:space="0" w:color="auto"/>
              <w:right w:val="single" w:sz="4" w:space="0" w:color="auto"/>
            </w:tcBorders>
            <w:shd w:val="clear" w:color="auto" w:fill="auto"/>
            <w:noWrap/>
            <w:vAlign w:val="bottom"/>
            <w:hideMark/>
          </w:tcPr>
          <w:p w14:paraId="485492B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895" w:type="dxa"/>
            <w:tcBorders>
              <w:top w:val="nil"/>
              <w:left w:val="nil"/>
              <w:bottom w:val="single" w:sz="4" w:space="0" w:color="auto"/>
              <w:right w:val="single" w:sz="4" w:space="0" w:color="auto"/>
            </w:tcBorders>
            <w:shd w:val="clear" w:color="auto" w:fill="auto"/>
            <w:noWrap/>
            <w:vAlign w:val="bottom"/>
            <w:hideMark/>
          </w:tcPr>
          <w:p w14:paraId="6F8DD14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2EA22CE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77</w:t>
            </w:r>
          </w:p>
        </w:tc>
        <w:tc>
          <w:tcPr>
            <w:tcW w:w="460" w:type="dxa"/>
            <w:tcBorders>
              <w:top w:val="nil"/>
              <w:left w:val="nil"/>
              <w:bottom w:val="single" w:sz="4" w:space="0" w:color="auto"/>
              <w:right w:val="single" w:sz="4" w:space="0" w:color="auto"/>
            </w:tcBorders>
            <w:shd w:val="clear" w:color="auto" w:fill="auto"/>
            <w:noWrap/>
            <w:vAlign w:val="bottom"/>
            <w:hideMark/>
          </w:tcPr>
          <w:p w14:paraId="1EA1052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224FEA0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w:t>
            </w:r>
          </w:p>
        </w:tc>
        <w:tc>
          <w:tcPr>
            <w:tcW w:w="1035" w:type="dxa"/>
            <w:tcBorders>
              <w:top w:val="nil"/>
              <w:left w:val="nil"/>
              <w:bottom w:val="single" w:sz="4" w:space="0" w:color="auto"/>
              <w:right w:val="single" w:sz="4" w:space="0" w:color="auto"/>
            </w:tcBorders>
            <w:shd w:val="clear" w:color="auto" w:fill="auto"/>
            <w:noWrap/>
            <w:vAlign w:val="bottom"/>
            <w:hideMark/>
          </w:tcPr>
          <w:p w14:paraId="6ED2239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16.45</w:t>
            </w:r>
          </w:p>
        </w:tc>
        <w:tc>
          <w:tcPr>
            <w:tcW w:w="1067" w:type="dxa"/>
            <w:tcBorders>
              <w:top w:val="nil"/>
              <w:left w:val="nil"/>
              <w:bottom w:val="single" w:sz="4" w:space="0" w:color="auto"/>
              <w:right w:val="single" w:sz="4" w:space="0" w:color="auto"/>
            </w:tcBorders>
            <w:shd w:val="clear" w:color="auto" w:fill="auto"/>
            <w:noWrap/>
            <w:vAlign w:val="bottom"/>
            <w:hideMark/>
          </w:tcPr>
          <w:p w14:paraId="0EABA31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19.3</w:t>
            </w:r>
          </w:p>
        </w:tc>
        <w:tc>
          <w:tcPr>
            <w:tcW w:w="895" w:type="dxa"/>
            <w:tcBorders>
              <w:top w:val="nil"/>
              <w:left w:val="nil"/>
              <w:bottom w:val="single" w:sz="4" w:space="0" w:color="auto"/>
              <w:right w:val="single" w:sz="4" w:space="0" w:color="auto"/>
            </w:tcBorders>
            <w:shd w:val="clear" w:color="auto" w:fill="auto"/>
            <w:noWrap/>
            <w:vAlign w:val="bottom"/>
            <w:hideMark/>
          </w:tcPr>
          <w:p w14:paraId="699D217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3.08</w:t>
            </w:r>
          </w:p>
        </w:tc>
        <w:tc>
          <w:tcPr>
            <w:tcW w:w="903" w:type="dxa"/>
            <w:tcBorders>
              <w:top w:val="nil"/>
              <w:left w:val="nil"/>
              <w:bottom w:val="single" w:sz="4" w:space="0" w:color="auto"/>
              <w:right w:val="single" w:sz="4" w:space="0" w:color="auto"/>
            </w:tcBorders>
            <w:shd w:val="clear" w:color="auto" w:fill="auto"/>
            <w:noWrap/>
            <w:vAlign w:val="bottom"/>
            <w:hideMark/>
          </w:tcPr>
          <w:p w14:paraId="4C18D5B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86</w:t>
            </w:r>
          </w:p>
        </w:tc>
      </w:tr>
      <w:tr w:rsidR="00F502F0" w:rsidRPr="00F502F0" w14:paraId="1E4848C8"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C8687D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301553D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26</w:t>
            </w:r>
          </w:p>
        </w:tc>
        <w:tc>
          <w:tcPr>
            <w:tcW w:w="1035" w:type="dxa"/>
            <w:tcBorders>
              <w:top w:val="nil"/>
              <w:left w:val="nil"/>
              <w:bottom w:val="single" w:sz="4" w:space="0" w:color="auto"/>
              <w:right w:val="single" w:sz="4" w:space="0" w:color="auto"/>
            </w:tcBorders>
            <w:shd w:val="clear" w:color="auto" w:fill="auto"/>
            <w:noWrap/>
            <w:vAlign w:val="bottom"/>
            <w:hideMark/>
          </w:tcPr>
          <w:p w14:paraId="3D3E1CB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15.35</w:t>
            </w:r>
          </w:p>
        </w:tc>
        <w:tc>
          <w:tcPr>
            <w:tcW w:w="1067" w:type="dxa"/>
            <w:tcBorders>
              <w:top w:val="nil"/>
              <w:left w:val="nil"/>
              <w:bottom w:val="single" w:sz="4" w:space="0" w:color="auto"/>
              <w:right w:val="single" w:sz="4" w:space="0" w:color="auto"/>
            </w:tcBorders>
            <w:shd w:val="clear" w:color="auto" w:fill="auto"/>
            <w:noWrap/>
            <w:vAlign w:val="bottom"/>
            <w:hideMark/>
          </w:tcPr>
          <w:p w14:paraId="12DFBE5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7.2</w:t>
            </w:r>
          </w:p>
        </w:tc>
        <w:tc>
          <w:tcPr>
            <w:tcW w:w="895" w:type="dxa"/>
            <w:tcBorders>
              <w:top w:val="nil"/>
              <w:left w:val="nil"/>
              <w:bottom w:val="single" w:sz="4" w:space="0" w:color="auto"/>
              <w:right w:val="single" w:sz="4" w:space="0" w:color="auto"/>
            </w:tcBorders>
            <w:shd w:val="clear" w:color="auto" w:fill="auto"/>
            <w:noWrap/>
            <w:vAlign w:val="bottom"/>
            <w:hideMark/>
          </w:tcPr>
          <w:p w14:paraId="2C95FC1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10F54BE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2D6D002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49ABDD5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w:t>
            </w:r>
          </w:p>
        </w:tc>
        <w:tc>
          <w:tcPr>
            <w:tcW w:w="1035" w:type="dxa"/>
            <w:tcBorders>
              <w:top w:val="nil"/>
              <w:left w:val="nil"/>
              <w:bottom w:val="single" w:sz="4" w:space="0" w:color="auto"/>
              <w:right w:val="single" w:sz="4" w:space="0" w:color="auto"/>
            </w:tcBorders>
            <w:shd w:val="clear" w:color="auto" w:fill="auto"/>
            <w:noWrap/>
            <w:vAlign w:val="bottom"/>
            <w:hideMark/>
          </w:tcPr>
          <w:p w14:paraId="61563DA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w:t>
            </w:r>
          </w:p>
        </w:tc>
        <w:tc>
          <w:tcPr>
            <w:tcW w:w="1067" w:type="dxa"/>
            <w:tcBorders>
              <w:top w:val="nil"/>
              <w:left w:val="nil"/>
              <w:bottom w:val="single" w:sz="4" w:space="0" w:color="auto"/>
              <w:right w:val="single" w:sz="4" w:space="0" w:color="auto"/>
            </w:tcBorders>
            <w:shd w:val="clear" w:color="auto" w:fill="auto"/>
            <w:noWrap/>
            <w:vAlign w:val="bottom"/>
            <w:hideMark/>
          </w:tcPr>
          <w:p w14:paraId="4487DF3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35.3</w:t>
            </w:r>
          </w:p>
        </w:tc>
        <w:tc>
          <w:tcPr>
            <w:tcW w:w="895" w:type="dxa"/>
            <w:tcBorders>
              <w:top w:val="nil"/>
              <w:left w:val="nil"/>
              <w:bottom w:val="single" w:sz="4" w:space="0" w:color="auto"/>
              <w:right w:val="single" w:sz="4" w:space="0" w:color="auto"/>
            </w:tcBorders>
            <w:shd w:val="clear" w:color="auto" w:fill="auto"/>
            <w:noWrap/>
            <w:vAlign w:val="bottom"/>
            <w:hideMark/>
          </w:tcPr>
          <w:p w14:paraId="2B8C5AD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3.14</w:t>
            </w:r>
          </w:p>
        </w:tc>
        <w:tc>
          <w:tcPr>
            <w:tcW w:w="903" w:type="dxa"/>
            <w:tcBorders>
              <w:top w:val="nil"/>
              <w:left w:val="nil"/>
              <w:bottom w:val="single" w:sz="4" w:space="0" w:color="auto"/>
              <w:right w:val="single" w:sz="4" w:space="0" w:color="auto"/>
            </w:tcBorders>
            <w:shd w:val="clear" w:color="auto" w:fill="auto"/>
            <w:noWrap/>
            <w:vAlign w:val="bottom"/>
            <w:hideMark/>
          </w:tcPr>
          <w:p w14:paraId="4285B39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85</w:t>
            </w:r>
          </w:p>
        </w:tc>
      </w:tr>
      <w:tr w:rsidR="00F502F0" w:rsidRPr="00F502F0" w14:paraId="76665586"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61CE3B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2D58D32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27</w:t>
            </w:r>
          </w:p>
        </w:tc>
        <w:tc>
          <w:tcPr>
            <w:tcW w:w="1035" w:type="dxa"/>
            <w:tcBorders>
              <w:top w:val="nil"/>
              <w:left w:val="nil"/>
              <w:bottom w:val="single" w:sz="4" w:space="0" w:color="auto"/>
              <w:right w:val="single" w:sz="4" w:space="0" w:color="auto"/>
            </w:tcBorders>
            <w:shd w:val="clear" w:color="auto" w:fill="auto"/>
            <w:noWrap/>
            <w:vAlign w:val="bottom"/>
            <w:hideMark/>
          </w:tcPr>
          <w:p w14:paraId="43A83ED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15.85</w:t>
            </w:r>
          </w:p>
        </w:tc>
        <w:tc>
          <w:tcPr>
            <w:tcW w:w="1067" w:type="dxa"/>
            <w:tcBorders>
              <w:top w:val="nil"/>
              <w:left w:val="nil"/>
              <w:bottom w:val="single" w:sz="4" w:space="0" w:color="auto"/>
              <w:right w:val="single" w:sz="4" w:space="0" w:color="auto"/>
            </w:tcBorders>
            <w:shd w:val="clear" w:color="auto" w:fill="auto"/>
            <w:noWrap/>
            <w:vAlign w:val="bottom"/>
            <w:hideMark/>
          </w:tcPr>
          <w:p w14:paraId="287F1A7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2.4</w:t>
            </w:r>
          </w:p>
        </w:tc>
        <w:tc>
          <w:tcPr>
            <w:tcW w:w="895" w:type="dxa"/>
            <w:tcBorders>
              <w:top w:val="nil"/>
              <w:left w:val="nil"/>
              <w:bottom w:val="single" w:sz="4" w:space="0" w:color="auto"/>
              <w:right w:val="single" w:sz="4" w:space="0" w:color="auto"/>
            </w:tcBorders>
            <w:shd w:val="clear" w:color="auto" w:fill="auto"/>
            <w:noWrap/>
            <w:vAlign w:val="bottom"/>
            <w:hideMark/>
          </w:tcPr>
          <w:p w14:paraId="2F26293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6607AD0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84</w:t>
            </w:r>
          </w:p>
        </w:tc>
        <w:tc>
          <w:tcPr>
            <w:tcW w:w="460" w:type="dxa"/>
            <w:tcBorders>
              <w:top w:val="nil"/>
              <w:left w:val="nil"/>
              <w:bottom w:val="single" w:sz="4" w:space="0" w:color="auto"/>
              <w:right w:val="single" w:sz="4" w:space="0" w:color="auto"/>
            </w:tcBorders>
            <w:shd w:val="clear" w:color="auto" w:fill="auto"/>
            <w:noWrap/>
            <w:vAlign w:val="bottom"/>
            <w:hideMark/>
          </w:tcPr>
          <w:p w14:paraId="4F857FB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4F80923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18</w:t>
            </w:r>
          </w:p>
        </w:tc>
        <w:tc>
          <w:tcPr>
            <w:tcW w:w="1035" w:type="dxa"/>
            <w:tcBorders>
              <w:top w:val="nil"/>
              <w:left w:val="nil"/>
              <w:bottom w:val="single" w:sz="4" w:space="0" w:color="auto"/>
              <w:right w:val="single" w:sz="4" w:space="0" w:color="auto"/>
            </w:tcBorders>
            <w:shd w:val="clear" w:color="auto" w:fill="auto"/>
            <w:noWrap/>
            <w:vAlign w:val="bottom"/>
            <w:hideMark/>
          </w:tcPr>
          <w:p w14:paraId="127593C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15.8</w:t>
            </w:r>
          </w:p>
        </w:tc>
        <w:tc>
          <w:tcPr>
            <w:tcW w:w="1067" w:type="dxa"/>
            <w:tcBorders>
              <w:top w:val="nil"/>
              <w:left w:val="nil"/>
              <w:bottom w:val="single" w:sz="4" w:space="0" w:color="auto"/>
              <w:right w:val="single" w:sz="4" w:space="0" w:color="auto"/>
            </w:tcBorders>
            <w:shd w:val="clear" w:color="auto" w:fill="auto"/>
            <w:noWrap/>
            <w:vAlign w:val="bottom"/>
            <w:hideMark/>
          </w:tcPr>
          <w:p w14:paraId="43B23C2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2.3</w:t>
            </w:r>
          </w:p>
        </w:tc>
        <w:tc>
          <w:tcPr>
            <w:tcW w:w="895" w:type="dxa"/>
            <w:tcBorders>
              <w:top w:val="nil"/>
              <w:left w:val="nil"/>
              <w:bottom w:val="single" w:sz="4" w:space="0" w:color="auto"/>
              <w:right w:val="single" w:sz="4" w:space="0" w:color="auto"/>
            </w:tcBorders>
            <w:shd w:val="clear" w:color="auto" w:fill="auto"/>
            <w:noWrap/>
            <w:vAlign w:val="bottom"/>
            <w:hideMark/>
          </w:tcPr>
          <w:p w14:paraId="27BAE41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47CBF44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91</w:t>
            </w:r>
          </w:p>
        </w:tc>
      </w:tr>
      <w:tr w:rsidR="00F502F0" w:rsidRPr="00F502F0" w14:paraId="102B1B9F"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EEBF5C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4D41D10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28</w:t>
            </w:r>
          </w:p>
        </w:tc>
        <w:tc>
          <w:tcPr>
            <w:tcW w:w="1035" w:type="dxa"/>
            <w:tcBorders>
              <w:top w:val="nil"/>
              <w:left w:val="nil"/>
              <w:bottom w:val="single" w:sz="4" w:space="0" w:color="auto"/>
              <w:right w:val="single" w:sz="4" w:space="0" w:color="auto"/>
            </w:tcBorders>
            <w:shd w:val="clear" w:color="auto" w:fill="auto"/>
            <w:noWrap/>
            <w:vAlign w:val="bottom"/>
            <w:hideMark/>
          </w:tcPr>
          <w:p w14:paraId="70FDCB2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15.95</w:t>
            </w:r>
          </w:p>
        </w:tc>
        <w:tc>
          <w:tcPr>
            <w:tcW w:w="1067" w:type="dxa"/>
            <w:tcBorders>
              <w:top w:val="nil"/>
              <w:left w:val="nil"/>
              <w:bottom w:val="single" w:sz="4" w:space="0" w:color="auto"/>
              <w:right w:val="single" w:sz="4" w:space="0" w:color="auto"/>
            </w:tcBorders>
            <w:shd w:val="clear" w:color="auto" w:fill="auto"/>
            <w:noWrap/>
            <w:vAlign w:val="bottom"/>
            <w:hideMark/>
          </w:tcPr>
          <w:p w14:paraId="53681C9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11.7</w:t>
            </w:r>
          </w:p>
        </w:tc>
        <w:tc>
          <w:tcPr>
            <w:tcW w:w="895" w:type="dxa"/>
            <w:tcBorders>
              <w:top w:val="nil"/>
              <w:left w:val="nil"/>
              <w:bottom w:val="single" w:sz="4" w:space="0" w:color="auto"/>
              <w:right w:val="single" w:sz="4" w:space="0" w:color="auto"/>
            </w:tcBorders>
            <w:shd w:val="clear" w:color="auto" w:fill="auto"/>
            <w:noWrap/>
            <w:vAlign w:val="bottom"/>
            <w:hideMark/>
          </w:tcPr>
          <w:p w14:paraId="5C1DC35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3.05</w:t>
            </w:r>
          </w:p>
        </w:tc>
        <w:tc>
          <w:tcPr>
            <w:tcW w:w="903" w:type="dxa"/>
            <w:tcBorders>
              <w:top w:val="nil"/>
              <w:left w:val="nil"/>
              <w:bottom w:val="single" w:sz="4" w:space="0" w:color="auto"/>
              <w:right w:val="single" w:sz="4" w:space="0" w:color="auto"/>
            </w:tcBorders>
            <w:shd w:val="clear" w:color="auto" w:fill="auto"/>
            <w:noWrap/>
            <w:vAlign w:val="bottom"/>
            <w:hideMark/>
          </w:tcPr>
          <w:p w14:paraId="7CDADAE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730DDAD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75923A9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19</w:t>
            </w:r>
          </w:p>
        </w:tc>
        <w:tc>
          <w:tcPr>
            <w:tcW w:w="1035" w:type="dxa"/>
            <w:tcBorders>
              <w:top w:val="nil"/>
              <w:left w:val="nil"/>
              <w:bottom w:val="single" w:sz="4" w:space="0" w:color="auto"/>
              <w:right w:val="single" w:sz="4" w:space="0" w:color="auto"/>
            </w:tcBorders>
            <w:shd w:val="clear" w:color="auto" w:fill="auto"/>
            <w:noWrap/>
            <w:vAlign w:val="bottom"/>
            <w:hideMark/>
          </w:tcPr>
          <w:p w14:paraId="05DF42E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15.35</w:t>
            </w:r>
          </w:p>
        </w:tc>
        <w:tc>
          <w:tcPr>
            <w:tcW w:w="1067" w:type="dxa"/>
            <w:tcBorders>
              <w:top w:val="nil"/>
              <w:left w:val="nil"/>
              <w:bottom w:val="single" w:sz="4" w:space="0" w:color="auto"/>
              <w:right w:val="single" w:sz="4" w:space="0" w:color="auto"/>
            </w:tcBorders>
            <w:shd w:val="clear" w:color="auto" w:fill="auto"/>
            <w:noWrap/>
            <w:vAlign w:val="bottom"/>
            <w:hideMark/>
          </w:tcPr>
          <w:p w14:paraId="61171FE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0.6</w:t>
            </w:r>
          </w:p>
        </w:tc>
        <w:tc>
          <w:tcPr>
            <w:tcW w:w="895" w:type="dxa"/>
            <w:tcBorders>
              <w:top w:val="nil"/>
              <w:left w:val="nil"/>
              <w:bottom w:val="single" w:sz="4" w:space="0" w:color="auto"/>
              <w:right w:val="single" w:sz="4" w:space="0" w:color="auto"/>
            </w:tcBorders>
            <w:shd w:val="clear" w:color="auto" w:fill="auto"/>
            <w:noWrap/>
            <w:vAlign w:val="bottom"/>
            <w:hideMark/>
          </w:tcPr>
          <w:p w14:paraId="4F2F449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367621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92</w:t>
            </w:r>
          </w:p>
        </w:tc>
      </w:tr>
      <w:tr w:rsidR="00F502F0" w:rsidRPr="00F502F0" w14:paraId="22A56775"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CF61A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0EE1202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29</w:t>
            </w:r>
          </w:p>
        </w:tc>
        <w:tc>
          <w:tcPr>
            <w:tcW w:w="1035" w:type="dxa"/>
            <w:tcBorders>
              <w:top w:val="nil"/>
              <w:left w:val="nil"/>
              <w:bottom w:val="single" w:sz="4" w:space="0" w:color="auto"/>
              <w:right w:val="single" w:sz="4" w:space="0" w:color="auto"/>
            </w:tcBorders>
            <w:shd w:val="clear" w:color="auto" w:fill="auto"/>
            <w:noWrap/>
            <w:vAlign w:val="bottom"/>
            <w:hideMark/>
          </w:tcPr>
          <w:p w14:paraId="6D9C2B2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16.65</w:t>
            </w:r>
          </w:p>
        </w:tc>
        <w:tc>
          <w:tcPr>
            <w:tcW w:w="1067" w:type="dxa"/>
            <w:tcBorders>
              <w:top w:val="nil"/>
              <w:left w:val="nil"/>
              <w:bottom w:val="single" w:sz="4" w:space="0" w:color="auto"/>
              <w:right w:val="single" w:sz="4" w:space="0" w:color="auto"/>
            </w:tcBorders>
            <w:shd w:val="clear" w:color="auto" w:fill="auto"/>
            <w:noWrap/>
            <w:vAlign w:val="bottom"/>
            <w:hideMark/>
          </w:tcPr>
          <w:p w14:paraId="1B30319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3.6</w:t>
            </w:r>
          </w:p>
        </w:tc>
        <w:tc>
          <w:tcPr>
            <w:tcW w:w="895" w:type="dxa"/>
            <w:tcBorders>
              <w:top w:val="nil"/>
              <w:left w:val="nil"/>
              <w:bottom w:val="single" w:sz="4" w:space="0" w:color="auto"/>
              <w:right w:val="single" w:sz="4" w:space="0" w:color="auto"/>
            </w:tcBorders>
            <w:shd w:val="clear" w:color="auto" w:fill="auto"/>
            <w:noWrap/>
            <w:vAlign w:val="bottom"/>
            <w:hideMark/>
          </w:tcPr>
          <w:p w14:paraId="22EC219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57D1514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76</w:t>
            </w:r>
          </w:p>
        </w:tc>
        <w:tc>
          <w:tcPr>
            <w:tcW w:w="460" w:type="dxa"/>
            <w:tcBorders>
              <w:top w:val="nil"/>
              <w:left w:val="nil"/>
              <w:bottom w:val="single" w:sz="4" w:space="0" w:color="auto"/>
              <w:right w:val="single" w:sz="4" w:space="0" w:color="auto"/>
            </w:tcBorders>
            <w:shd w:val="clear" w:color="auto" w:fill="auto"/>
            <w:noWrap/>
            <w:vAlign w:val="bottom"/>
            <w:hideMark/>
          </w:tcPr>
          <w:p w14:paraId="14271BA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3B5DBFB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20</w:t>
            </w:r>
          </w:p>
        </w:tc>
        <w:tc>
          <w:tcPr>
            <w:tcW w:w="1035" w:type="dxa"/>
            <w:tcBorders>
              <w:top w:val="nil"/>
              <w:left w:val="nil"/>
              <w:bottom w:val="single" w:sz="4" w:space="0" w:color="auto"/>
              <w:right w:val="single" w:sz="4" w:space="0" w:color="auto"/>
            </w:tcBorders>
            <w:shd w:val="clear" w:color="auto" w:fill="auto"/>
            <w:noWrap/>
            <w:vAlign w:val="bottom"/>
            <w:hideMark/>
          </w:tcPr>
          <w:p w14:paraId="1690EA0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15.75</w:t>
            </w:r>
          </w:p>
        </w:tc>
        <w:tc>
          <w:tcPr>
            <w:tcW w:w="1067" w:type="dxa"/>
            <w:tcBorders>
              <w:top w:val="nil"/>
              <w:left w:val="nil"/>
              <w:bottom w:val="single" w:sz="4" w:space="0" w:color="auto"/>
              <w:right w:val="single" w:sz="4" w:space="0" w:color="auto"/>
            </w:tcBorders>
            <w:shd w:val="clear" w:color="auto" w:fill="auto"/>
            <w:noWrap/>
            <w:vAlign w:val="bottom"/>
            <w:hideMark/>
          </w:tcPr>
          <w:p w14:paraId="507010B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63E69C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36D496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90</w:t>
            </w:r>
          </w:p>
        </w:tc>
      </w:tr>
      <w:tr w:rsidR="00F502F0" w:rsidRPr="00F502F0" w14:paraId="729354C5"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E7EBD1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1F28B6B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w:t>
            </w:r>
          </w:p>
        </w:tc>
        <w:tc>
          <w:tcPr>
            <w:tcW w:w="1035" w:type="dxa"/>
            <w:tcBorders>
              <w:top w:val="nil"/>
              <w:left w:val="nil"/>
              <w:bottom w:val="single" w:sz="4" w:space="0" w:color="auto"/>
              <w:right w:val="single" w:sz="4" w:space="0" w:color="auto"/>
            </w:tcBorders>
            <w:shd w:val="clear" w:color="auto" w:fill="auto"/>
            <w:noWrap/>
            <w:vAlign w:val="bottom"/>
            <w:hideMark/>
          </w:tcPr>
          <w:p w14:paraId="77F5FCB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w:t>
            </w:r>
          </w:p>
        </w:tc>
        <w:tc>
          <w:tcPr>
            <w:tcW w:w="1067" w:type="dxa"/>
            <w:tcBorders>
              <w:top w:val="nil"/>
              <w:left w:val="nil"/>
              <w:bottom w:val="single" w:sz="4" w:space="0" w:color="auto"/>
              <w:right w:val="single" w:sz="4" w:space="0" w:color="auto"/>
            </w:tcBorders>
            <w:shd w:val="clear" w:color="auto" w:fill="auto"/>
            <w:noWrap/>
            <w:vAlign w:val="bottom"/>
            <w:hideMark/>
          </w:tcPr>
          <w:p w14:paraId="32EC025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321CC8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2B0D8A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35741E3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42B7E98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21</w:t>
            </w:r>
          </w:p>
        </w:tc>
        <w:tc>
          <w:tcPr>
            <w:tcW w:w="1035" w:type="dxa"/>
            <w:tcBorders>
              <w:top w:val="nil"/>
              <w:left w:val="nil"/>
              <w:bottom w:val="single" w:sz="4" w:space="0" w:color="auto"/>
              <w:right w:val="single" w:sz="4" w:space="0" w:color="auto"/>
            </w:tcBorders>
            <w:shd w:val="clear" w:color="auto" w:fill="auto"/>
            <w:noWrap/>
            <w:vAlign w:val="bottom"/>
            <w:hideMark/>
          </w:tcPr>
          <w:p w14:paraId="2486360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14.1</w:t>
            </w:r>
          </w:p>
        </w:tc>
        <w:tc>
          <w:tcPr>
            <w:tcW w:w="1067" w:type="dxa"/>
            <w:tcBorders>
              <w:top w:val="nil"/>
              <w:left w:val="nil"/>
              <w:bottom w:val="single" w:sz="4" w:space="0" w:color="auto"/>
              <w:right w:val="single" w:sz="4" w:space="0" w:color="auto"/>
            </w:tcBorders>
            <w:shd w:val="clear" w:color="auto" w:fill="auto"/>
            <w:noWrap/>
            <w:vAlign w:val="bottom"/>
            <w:hideMark/>
          </w:tcPr>
          <w:p w14:paraId="4BD2C86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10.5</w:t>
            </w:r>
          </w:p>
        </w:tc>
        <w:tc>
          <w:tcPr>
            <w:tcW w:w="895" w:type="dxa"/>
            <w:tcBorders>
              <w:top w:val="nil"/>
              <w:left w:val="nil"/>
              <w:bottom w:val="single" w:sz="4" w:space="0" w:color="auto"/>
              <w:right w:val="single" w:sz="4" w:space="0" w:color="auto"/>
            </w:tcBorders>
            <w:shd w:val="clear" w:color="auto" w:fill="auto"/>
            <w:noWrap/>
            <w:vAlign w:val="bottom"/>
            <w:hideMark/>
          </w:tcPr>
          <w:p w14:paraId="705E59C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3.04</w:t>
            </w:r>
          </w:p>
        </w:tc>
        <w:tc>
          <w:tcPr>
            <w:tcW w:w="903" w:type="dxa"/>
            <w:tcBorders>
              <w:top w:val="nil"/>
              <w:left w:val="nil"/>
              <w:bottom w:val="single" w:sz="4" w:space="0" w:color="auto"/>
              <w:right w:val="single" w:sz="4" w:space="0" w:color="auto"/>
            </w:tcBorders>
            <w:shd w:val="clear" w:color="auto" w:fill="auto"/>
            <w:noWrap/>
            <w:vAlign w:val="bottom"/>
            <w:hideMark/>
          </w:tcPr>
          <w:p w14:paraId="6EA6082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88</w:t>
            </w:r>
          </w:p>
        </w:tc>
      </w:tr>
      <w:tr w:rsidR="00F502F0" w:rsidRPr="00F502F0" w14:paraId="06345367"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92807F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460" w:type="dxa"/>
            <w:tcBorders>
              <w:top w:val="nil"/>
              <w:left w:val="nil"/>
              <w:bottom w:val="single" w:sz="4" w:space="0" w:color="auto"/>
              <w:right w:val="single" w:sz="4" w:space="0" w:color="auto"/>
            </w:tcBorders>
            <w:shd w:val="clear" w:color="auto" w:fill="auto"/>
            <w:noWrap/>
            <w:vAlign w:val="bottom"/>
            <w:hideMark/>
          </w:tcPr>
          <w:p w14:paraId="2FC69F6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31</w:t>
            </w:r>
          </w:p>
        </w:tc>
        <w:tc>
          <w:tcPr>
            <w:tcW w:w="1035" w:type="dxa"/>
            <w:tcBorders>
              <w:top w:val="nil"/>
              <w:left w:val="nil"/>
              <w:bottom w:val="single" w:sz="4" w:space="0" w:color="auto"/>
              <w:right w:val="single" w:sz="4" w:space="0" w:color="auto"/>
            </w:tcBorders>
            <w:shd w:val="clear" w:color="auto" w:fill="auto"/>
            <w:noWrap/>
            <w:vAlign w:val="bottom"/>
            <w:hideMark/>
          </w:tcPr>
          <w:p w14:paraId="71DE9C0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16.2</w:t>
            </w:r>
          </w:p>
        </w:tc>
        <w:tc>
          <w:tcPr>
            <w:tcW w:w="1067" w:type="dxa"/>
            <w:tcBorders>
              <w:top w:val="nil"/>
              <w:left w:val="nil"/>
              <w:bottom w:val="single" w:sz="4" w:space="0" w:color="auto"/>
              <w:right w:val="single" w:sz="4" w:space="0" w:color="auto"/>
            </w:tcBorders>
            <w:shd w:val="clear" w:color="auto" w:fill="auto"/>
            <w:noWrap/>
            <w:vAlign w:val="bottom"/>
            <w:hideMark/>
          </w:tcPr>
          <w:p w14:paraId="0415397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D4AAAF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48D1DD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64BFB59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29A59FD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22</w:t>
            </w:r>
          </w:p>
        </w:tc>
        <w:tc>
          <w:tcPr>
            <w:tcW w:w="1035" w:type="dxa"/>
            <w:tcBorders>
              <w:top w:val="nil"/>
              <w:left w:val="nil"/>
              <w:bottom w:val="single" w:sz="4" w:space="0" w:color="auto"/>
              <w:right w:val="single" w:sz="4" w:space="0" w:color="auto"/>
            </w:tcBorders>
            <w:shd w:val="clear" w:color="auto" w:fill="auto"/>
            <w:noWrap/>
            <w:vAlign w:val="bottom"/>
            <w:hideMark/>
          </w:tcPr>
          <w:p w14:paraId="51F1FA5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14.15</w:t>
            </w:r>
          </w:p>
        </w:tc>
        <w:tc>
          <w:tcPr>
            <w:tcW w:w="1067" w:type="dxa"/>
            <w:tcBorders>
              <w:top w:val="nil"/>
              <w:left w:val="nil"/>
              <w:bottom w:val="single" w:sz="4" w:space="0" w:color="auto"/>
              <w:right w:val="single" w:sz="4" w:space="0" w:color="auto"/>
            </w:tcBorders>
            <w:shd w:val="clear" w:color="auto" w:fill="auto"/>
            <w:noWrap/>
            <w:vAlign w:val="bottom"/>
            <w:hideMark/>
          </w:tcPr>
          <w:p w14:paraId="4B1D790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1.1</w:t>
            </w:r>
          </w:p>
        </w:tc>
        <w:tc>
          <w:tcPr>
            <w:tcW w:w="895" w:type="dxa"/>
            <w:tcBorders>
              <w:top w:val="nil"/>
              <w:left w:val="nil"/>
              <w:bottom w:val="single" w:sz="4" w:space="0" w:color="auto"/>
              <w:right w:val="single" w:sz="4" w:space="0" w:color="auto"/>
            </w:tcBorders>
            <w:shd w:val="clear" w:color="auto" w:fill="auto"/>
            <w:noWrap/>
            <w:vAlign w:val="bottom"/>
            <w:hideMark/>
          </w:tcPr>
          <w:p w14:paraId="44B9D05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779C98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80</w:t>
            </w:r>
          </w:p>
        </w:tc>
      </w:tr>
      <w:tr w:rsidR="00F502F0" w:rsidRPr="00F502F0" w14:paraId="51C61FBF"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0703B5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0CA200F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1035" w:type="dxa"/>
            <w:tcBorders>
              <w:top w:val="nil"/>
              <w:left w:val="nil"/>
              <w:bottom w:val="single" w:sz="4" w:space="0" w:color="auto"/>
              <w:right w:val="single" w:sz="4" w:space="0" w:color="auto"/>
            </w:tcBorders>
            <w:shd w:val="clear" w:color="auto" w:fill="auto"/>
            <w:noWrap/>
            <w:vAlign w:val="bottom"/>
            <w:hideMark/>
          </w:tcPr>
          <w:p w14:paraId="3E0B63E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15.45</w:t>
            </w:r>
          </w:p>
        </w:tc>
        <w:tc>
          <w:tcPr>
            <w:tcW w:w="1067" w:type="dxa"/>
            <w:tcBorders>
              <w:top w:val="nil"/>
              <w:left w:val="nil"/>
              <w:bottom w:val="single" w:sz="4" w:space="0" w:color="auto"/>
              <w:right w:val="single" w:sz="4" w:space="0" w:color="auto"/>
            </w:tcBorders>
            <w:shd w:val="clear" w:color="auto" w:fill="auto"/>
            <w:noWrap/>
            <w:vAlign w:val="bottom"/>
            <w:hideMark/>
          </w:tcPr>
          <w:p w14:paraId="5603CDB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1.8</w:t>
            </w:r>
          </w:p>
        </w:tc>
        <w:tc>
          <w:tcPr>
            <w:tcW w:w="895" w:type="dxa"/>
            <w:tcBorders>
              <w:top w:val="nil"/>
              <w:left w:val="nil"/>
              <w:bottom w:val="single" w:sz="4" w:space="0" w:color="auto"/>
              <w:right w:val="single" w:sz="4" w:space="0" w:color="auto"/>
            </w:tcBorders>
            <w:shd w:val="clear" w:color="auto" w:fill="auto"/>
            <w:noWrap/>
            <w:vAlign w:val="bottom"/>
            <w:hideMark/>
          </w:tcPr>
          <w:p w14:paraId="6AF8901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5CBBD62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79</w:t>
            </w:r>
          </w:p>
        </w:tc>
        <w:tc>
          <w:tcPr>
            <w:tcW w:w="460" w:type="dxa"/>
            <w:tcBorders>
              <w:top w:val="nil"/>
              <w:left w:val="nil"/>
              <w:bottom w:val="single" w:sz="4" w:space="0" w:color="auto"/>
              <w:right w:val="single" w:sz="4" w:space="0" w:color="auto"/>
            </w:tcBorders>
            <w:shd w:val="clear" w:color="auto" w:fill="auto"/>
            <w:noWrap/>
            <w:vAlign w:val="bottom"/>
            <w:hideMark/>
          </w:tcPr>
          <w:p w14:paraId="2D13B1A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6792DD1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23</w:t>
            </w:r>
          </w:p>
        </w:tc>
        <w:tc>
          <w:tcPr>
            <w:tcW w:w="1035" w:type="dxa"/>
            <w:tcBorders>
              <w:top w:val="nil"/>
              <w:left w:val="nil"/>
              <w:bottom w:val="single" w:sz="4" w:space="0" w:color="auto"/>
              <w:right w:val="single" w:sz="4" w:space="0" w:color="auto"/>
            </w:tcBorders>
            <w:shd w:val="clear" w:color="auto" w:fill="auto"/>
            <w:noWrap/>
            <w:vAlign w:val="bottom"/>
            <w:hideMark/>
          </w:tcPr>
          <w:p w14:paraId="083950A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16.6</w:t>
            </w:r>
          </w:p>
        </w:tc>
        <w:tc>
          <w:tcPr>
            <w:tcW w:w="1067" w:type="dxa"/>
            <w:tcBorders>
              <w:top w:val="nil"/>
              <w:left w:val="nil"/>
              <w:bottom w:val="single" w:sz="4" w:space="0" w:color="auto"/>
              <w:right w:val="single" w:sz="4" w:space="0" w:color="auto"/>
            </w:tcBorders>
            <w:shd w:val="clear" w:color="auto" w:fill="auto"/>
            <w:noWrap/>
            <w:vAlign w:val="bottom"/>
            <w:hideMark/>
          </w:tcPr>
          <w:p w14:paraId="19D86D4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0.1</w:t>
            </w:r>
          </w:p>
        </w:tc>
        <w:tc>
          <w:tcPr>
            <w:tcW w:w="895" w:type="dxa"/>
            <w:tcBorders>
              <w:top w:val="nil"/>
              <w:left w:val="nil"/>
              <w:bottom w:val="single" w:sz="4" w:space="0" w:color="auto"/>
              <w:right w:val="single" w:sz="4" w:space="0" w:color="auto"/>
            </w:tcBorders>
            <w:shd w:val="clear" w:color="auto" w:fill="auto"/>
            <w:noWrap/>
            <w:vAlign w:val="bottom"/>
            <w:hideMark/>
          </w:tcPr>
          <w:p w14:paraId="1EE4859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FE510E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91</w:t>
            </w:r>
          </w:p>
        </w:tc>
      </w:tr>
      <w:tr w:rsidR="00F502F0" w:rsidRPr="00F502F0" w14:paraId="178B16E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8BCB43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3A5A3C9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1035" w:type="dxa"/>
            <w:tcBorders>
              <w:top w:val="nil"/>
              <w:left w:val="nil"/>
              <w:bottom w:val="single" w:sz="4" w:space="0" w:color="auto"/>
              <w:right w:val="single" w:sz="4" w:space="0" w:color="auto"/>
            </w:tcBorders>
            <w:shd w:val="clear" w:color="auto" w:fill="auto"/>
            <w:noWrap/>
            <w:vAlign w:val="bottom"/>
            <w:hideMark/>
          </w:tcPr>
          <w:p w14:paraId="32D2E61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15.7</w:t>
            </w:r>
          </w:p>
        </w:tc>
        <w:tc>
          <w:tcPr>
            <w:tcW w:w="1067" w:type="dxa"/>
            <w:tcBorders>
              <w:top w:val="nil"/>
              <w:left w:val="nil"/>
              <w:bottom w:val="single" w:sz="4" w:space="0" w:color="auto"/>
              <w:right w:val="single" w:sz="4" w:space="0" w:color="auto"/>
            </w:tcBorders>
            <w:shd w:val="clear" w:color="auto" w:fill="auto"/>
            <w:noWrap/>
            <w:vAlign w:val="bottom"/>
            <w:hideMark/>
          </w:tcPr>
          <w:p w14:paraId="5FD2B30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0.2</w:t>
            </w:r>
          </w:p>
        </w:tc>
        <w:tc>
          <w:tcPr>
            <w:tcW w:w="895" w:type="dxa"/>
            <w:tcBorders>
              <w:top w:val="nil"/>
              <w:left w:val="nil"/>
              <w:bottom w:val="single" w:sz="4" w:space="0" w:color="auto"/>
              <w:right w:val="single" w:sz="4" w:space="0" w:color="auto"/>
            </w:tcBorders>
            <w:shd w:val="clear" w:color="auto" w:fill="auto"/>
            <w:noWrap/>
            <w:vAlign w:val="bottom"/>
            <w:hideMark/>
          </w:tcPr>
          <w:p w14:paraId="312B4B9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4FED7B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1FA6396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46F43D6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24</w:t>
            </w:r>
          </w:p>
        </w:tc>
        <w:tc>
          <w:tcPr>
            <w:tcW w:w="1035" w:type="dxa"/>
            <w:tcBorders>
              <w:top w:val="nil"/>
              <w:left w:val="nil"/>
              <w:bottom w:val="single" w:sz="4" w:space="0" w:color="auto"/>
              <w:right w:val="single" w:sz="4" w:space="0" w:color="auto"/>
            </w:tcBorders>
            <w:shd w:val="clear" w:color="auto" w:fill="auto"/>
            <w:noWrap/>
            <w:vAlign w:val="bottom"/>
            <w:hideMark/>
          </w:tcPr>
          <w:p w14:paraId="22E4088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16.65</w:t>
            </w:r>
          </w:p>
        </w:tc>
        <w:tc>
          <w:tcPr>
            <w:tcW w:w="1067" w:type="dxa"/>
            <w:tcBorders>
              <w:top w:val="nil"/>
              <w:left w:val="nil"/>
              <w:bottom w:val="single" w:sz="4" w:space="0" w:color="auto"/>
              <w:right w:val="single" w:sz="4" w:space="0" w:color="auto"/>
            </w:tcBorders>
            <w:shd w:val="clear" w:color="auto" w:fill="auto"/>
            <w:noWrap/>
            <w:vAlign w:val="bottom"/>
            <w:hideMark/>
          </w:tcPr>
          <w:p w14:paraId="2128362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EB158F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4AEF8C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92</w:t>
            </w:r>
          </w:p>
        </w:tc>
      </w:tr>
      <w:tr w:rsidR="00F502F0" w:rsidRPr="00F502F0" w14:paraId="6E91FB1A"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DFB6F1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41E2B6C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1035" w:type="dxa"/>
            <w:tcBorders>
              <w:top w:val="nil"/>
              <w:left w:val="nil"/>
              <w:bottom w:val="single" w:sz="4" w:space="0" w:color="auto"/>
              <w:right w:val="single" w:sz="4" w:space="0" w:color="auto"/>
            </w:tcBorders>
            <w:shd w:val="clear" w:color="auto" w:fill="auto"/>
            <w:noWrap/>
            <w:vAlign w:val="bottom"/>
            <w:hideMark/>
          </w:tcPr>
          <w:p w14:paraId="3189D05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16.75</w:t>
            </w:r>
          </w:p>
        </w:tc>
        <w:tc>
          <w:tcPr>
            <w:tcW w:w="1067" w:type="dxa"/>
            <w:tcBorders>
              <w:top w:val="nil"/>
              <w:left w:val="nil"/>
              <w:bottom w:val="single" w:sz="4" w:space="0" w:color="auto"/>
              <w:right w:val="single" w:sz="4" w:space="0" w:color="auto"/>
            </w:tcBorders>
            <w:shd w:val="clear" w:color="auto" w:fill="auto"/>
            <w:noWrap/>
            <w:vAlign w:val="bottom"/>
            <w:hideMark/>
          </w:tcPr>
          <w:p w14:paraId="0F09BB3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8.1</w:t>
            </w:r>
          </w:p>
        </w:tc>
        <w:tc>
          <w:tcPr>
            <w:tcW w:w="895" w:type="dxa"/>
            <w:tcBorders>
              <w:top w:val="nil"/>
              <w:left w:val="nil"/>
              <w:bottom w:val="single" w:sz="4" w:space="0" w:color="auto"/>
              <w:right w:val="single" w:sz="4" w:space="0" w:color="auto"/>
            </w:tcBorders>
            <w:shd w:val="clear" w:color="auto" w:fill="auto"/>
            <w:noWrap/>
            <w:vAlign w:val="bottom"/>
            <w:hideMark/>
          </w:tcPr>
          <w:p w14:paraId="035F4C1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79F73A3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83</w:t>
            </w:r>
          </w:p>
        </w:tc>
        <w:tc>
          <w:tcPr>
            <w:tcW w:w="460" w:type="dxa"/>
            <w:tcBorders>
              <w:top w:val="nil"/>
              <w:left w:val="nil"/>
              <w:bottom w:val="single" w:sz="4" w:space="0" w:color="auto"/>
              <w:right w:val="single" w:sz="4" w:space="0" w:color="auto"/>
            </w:tcBorders>
            <w:shd w:val="clear" w:color="auto" w:fill="auto"/>
            <w:noWrap/>
            <w:vAlign w:val="bottom"/>
            <w:hideMark/>
          </w:tcPr>
          <w:p w14:paraId="1C822A3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489AB47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25</w:t>
            </w:r>
          </w:p>
        </w:tc>
        <w:tc>
          <w:tcPr>
            <w:tcW w:w="1035" w:type="dxa"/>
            <w:tcBorders>
              <w:top w:val="nil"/>
              <w:left w:val="nil"/>
              <w:bottom w:val="single" w:sz="4" w:space="0" w:color="auto"/>
              <w:right w:val="single" w:sz="4" w:space="0" w:color="auto"/>
            </w:tcBorders>
            <w:shd w:val="clear" w:color="auto" w:fill="auto"/>
            <w:noWrap/>
            <w:vAlign w:val="bottom"/>
            <w:hideMark/>
          </w:tcPr>
          <w:p w14:paraId="720AC27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15.95</w:t>
            </w:r>
          </w:p>
        </w:tc>
        <w:tc>
          <w:tcPr>
            <w:tcW w:w="1067" w:type="dxa"/>
            <w:tcBorders>
              <w:top w:val="nil"/>
              <w:left w:val="nil"/>
              <w:bottom w:val="single" w:sz="4" w:space="0" w:color="auto"/>
              <w:right w:val="single" w:sz="4" w:space="0" w:color="auto"/>
            </w:tcBorders>
            <w:shd w:val="clear" w:color="auto" w:fill="auto"/>
            <w:noWrap/>
            <w:vAlign w:val="bottom"/>
            <w:hideMark/>
          </w:tcPr>
          <w:p w14:paraId="21D39C7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0.4</w:t>
            </w:r>
          </w:p>
        </w:tc>
        <w:tc>
          <w:tcPr>
            <w:tcW w:w="895" w:type="dxa"/>
            <w:tcBorders>
              <w:top w:val="nil"/>
              <w:left w:val="nil"/>
              <w:bottom w:val="single" w:sz="4" w:space="0" w:color="auto"/>
              <w:right w:val="single" w:sz="4" w:space="0" w:color="auto"/>
            </w:tcBorders>
            <w:shd w:val="clear" w:color="auto" w:fill="auto"/>
            <w:noWrap/>
            <w:vAlign w:val="bottom"/>
            <w:hideMark/>
          </w:tcPr>
          <w:p w14:paraId="4E26222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7F7F58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85</w:t>
            </w:r>
          </w:p>
        </w:tc>
      </w:tr>
      <w:tr w:rsidR="00F502F0" w:rsidRPr="00F502F0" w14:paraId="4AFE66D8"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15AF8D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4A0985F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w:t>
            </w:r>
          </w:p>
        </w:tc>
        <w:tc>
          <w:tcPr>
            <w:tcW w:w="1035" w:type="dxa"/>
            <w:tcBorders>
              <w:top w:val="nil"/>
              <w:left w:val="nil"/>
              <w:bottom w:val="single" w:sz="4" w:space="0" w:color="auto"/>
              <w:right w:val="single" w:sz="4" w:space="0" w:color="auto"/>
            </w:tcBorders>
            <w:shd w:val="clear" w:color="auto" w:fill="auto"/>
            <w:noWrap/>
            <w:vAlign w:val="bottom"/>
            <w:hideMark/>
          </w:tcPr>
          <w:p w14:paraId="6A64DBD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16.45</w:t>
            </w:r>
          </w:p>
        </w:tc>
        <w:tc>
          <w:tcPr>
            <w:tcW w:w="1067" w:type="dxa"/>
            <w:tcBorders>
              <w:top w:val="nil"/>
              <w:left w:val="nil"/>
              <w:bottom w:val="single" w:sz="4" w:space="0" w:color="auto"/>
              <w:right w:val="single" w:sz="4" w:space="0" w:color="auto"/>
            </w:tcBorders>
            <w:shd w:val="clear" w:color="auto" w:fill="auto"/>
            <w:noWrap/>
            <w:vAlign w:val="bottom"/>
            <w:hideMark/>
          </w:tcPr>
          <w:p w14:paraId="3A52F77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3.2</w:t>
            </w:r>
          </w:p>
        </w:tc>
        <w:tc>
          <w:tcPr>
            <w:tcW w:w="895" w:type="dxa"/>
            <w:tcBorders>
              <w:top w:val="nil"/>
              <w:left w:val="nil"/>
              <w:bottom w:val="single" w:sz="4" w:space="0" w:color="auto"/>
              <w:right w:val="single" w:sz="4" w:space="0" w:color="auto"/>
            </w:tcBorders>
            <w:shd w:val="clear" w:color="auto" w:fill="auto"/>
            <w:noWrap/>
            <w:vAlign w:val="bottom"/>
            <w:hideMark/>
          </w:tcPr>
          <w:p w14:paraId="1BED403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77C5549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78</w:t>
            </w:r>
          </w:p>
        </w:tc>
        <w:tc>
          <w:tcPr>
            <w:tcW w:w="460" w:type="dxa"/>
            <w:tcBorders>
              <w:top w:val="nil"/>
              <w:left w:val="nil"/>
              <w:bottom w:val="single" w:sz="4" w:space="0" w:color="auto"/>
              <w:right w:val="single" w:sz="4" w:space="0" w:color="auto"/>
            </w:tcBorders>
            <w:shd w:val="clear" w:color="auto" w:fill="auto"/>
            <w:noWrap/>
            <w:vAlign w:val="bottom"/>
            <w:hideMark/>
          </w:tcPr>
          <w:p w14:paraId="684B4A8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2B76C18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26</w:t>
            </w:r>
          </w:p>
        </w:tc>
        <w:tc>
          <w:tcPr>
            <w:tcW w:w="1035" w:type="dxa"/>
            <w:tcBorders>
              <w:top w:val="nil"/>
              <w:left w:val="nil"/>
              <w:bottom w:val="single" w:sz="4" w:space="0" w:color="auto"/>
              <w:right w:val="single" w:sz="4" w:space="0" w:color="auto"/>
            </w:tcBorders>
            <w:shd w:val="clear" w:color="auto" w:fill="auto"/>
            <w:noWrap/>
            <w:vAlign w:val="bottom"/>
            <w:hideMark/>
          </w:tcPr>
          <w:p w14:paraId="05EB69D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16.25</w:t>
            </w:r>
          </w:p>
        </w:tc>
        <w:tc>
          <w:tcPr>
            <w:tcW w:w="1067" w:type="dxa"/>
            <w:tcBorders>
              <w:top w:val="nil"/>
              <w:left w:val="nil"/>
              <w:bottom w:val="single" w:sz="4" w:space="0" w:color="auto"/>
              <w:right w:val="single" w:sz="4" w:space="0" w:color="auto"/>
            </w:tcBorders>
            <w:shd w:val="clear" w:color="auto" w:fill="auto"/>
            <w:noWrap/>
            <w:vAlign w:val="bottom"/>
            <w:hideMark/>
          </w:tcPr>
          <w:p w14:paraId="3348BC2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0.6</w:t>
            </w:r>
          </w:p>
        </w:tc>
        <w:tc>
          <w:tcPr>
            <w:tcW w:w="895" w:type="dxa"/>
            <w:tcBorders>
              <w:top w:val="nil"/>
              <w:left w:val="nil"/>
              <w:bottom w:val="single" w:sz="4" w:space="0" w:color="auto"/>
              <w:right w:val="single" w:sz="4" w:space="0" w:color="auto"/>
            </w:tcBorders>
            <w:shd w:val="clear" w:color="auto" w:fill="auto"/>
            <w:noWrap/>
            <w:vAlign w:val="bottom"/>
            <w:hideMark/>
          </w:tcPr>
          <w:p w14:paraId="08678DA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7B1CC7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86</w:t>
            </w:r>
          </w:p>
        </w:tc>
      </w:tr>
      <w:tr w:rsidR="00F502F0" w:rsidRPr="00F502F0" w14:paraId="4B5B2D14"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CBC565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00493AB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5</w:t>
            </w:r>
          </w:p>
        </w:tc>
        <w:tc>
          <w:tcPr>
            <w:tcW w:w="1035" w:type="dxa"/>
            <w:tcBorders>
              <w:top w:val="nil"/>
              <w:left w:val="nil"/>
              <w:bottom w:val="single" w:sz="4" w:space="0" w:color="auto"/>
              <w:right w:val="single" w:sz="4" w:space="0" w:color="auto"/>
            </w:tcBorders>
            <w:shd w:val="clear" w:color="auto" w:fill="auto"/>
            <w:noWrap/>
            <w:vAlign w:val="bottom"/>
            <w:hideMark/>
          </w:tcPr>
          <w:p w14:paraId="145D988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w:t>
            </w:r>
          </w:p>
        </w:tc>
        <w:tc>
          <w:tcPr>
            <w:tcW w:w="1067" w:type="dxa"/>
            <w:tcBorders>
              <w:top w:val="nil"/>
              <w:left w:val="nil"/>
              <w:bottom w:val="single" w:sz="4" w:space="0" w:color="auto"/>
              <w:right w:val="single" w:sz="4" w:space="0" w:color="auto"/>
            </w:tcBorders>
            <w:shd w:val="clear" w:color="auto" w:fill="auto"/>
            <w:noWrap/>
            <w:vAlign w:val="bottom"/>
            <w:hideMark/>
          </w:tcPr>
          <w:p w14:paraId="65B05E8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2.7</w:t>
            </w:r>
          </w:p>
        </w:tc>
        <w:tc>
          <w:tcPr>
            <w:tcW w:w="895" w:type="dxa"/>
            <w:tcBorders>
              <w:top w:val="nil"/>
              <w:left w:val="nil"/>
              <w:bottom w:val="single" w:sz="4" w:space="0" w:color="auto"/>
              <w:right w:val="single" w:sz="4" w:space="0" w:color="auto"/>
            </w:tcBorders>
            <w:shd w:val="clear" w:color="auto" w:fill="auto"/>
            <w:noWrap/>
            <w:vAlign w:val="bottom"/>
            <w:hideMark/>
          </w:tcPr>
          <w:p w14:paraId="3A27958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1BA02D5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6AF83F8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50A98DC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27</w:t>
            </w:r>
          </w:p>
        </w:tc>
        <w:tc>
          <w:tcPr>
            <w:tcW w:w="1035" w:type="dxa"/>
            <w:tcBorders>
              <w:top w:val="nil"/>
              <w:left w:val="nil"/>
              <w:bottom w:val="single" w:sz="4" w:space="0" w:color="auto"/>
              <w:right w:val="single" w:sz="4" w:space="0" w:color="auto"/>
            </w:tcBorders>
            <w:shd w:val="clear" w:color="auto" w:fill="auto"/>
            <w:noWrap/>
            <w:vAlign w:val="bottom"/>
            <w:hideMark/>
          </w:tcPr>
          <w:p w14:paraId="13B121F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15.55</w:t>
            </w:r>
          </w:p>
        </w:tc>
        <w:tc>
          <w:tcPr>
            <w:tcW w:w="1067" w:type="dxa"/>
            <w:tcBorders>
              <w:top w:val="nil"/>
              <w:left w:val="nil"/>
              <w:bottom w:val="single" w:sz="4" w:space="0" w:color="auto"/>
              <w:right w:val="single" w:sz="4" w:space="0" w:color="auto"/>
            </w:tcBorders>
            <w:shd w:val="clear" w:color="auto" w:fill="auto"/>
            <w:noWrap/>
            <w:vAlign w:val="bottom"/>
            <w:hideMark/>
          </w:tcPr>
          <w:p w14:paraId="0D71320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9.1</w:t>
            </w:r>
          </w:p>
        </w:tc>
        <w:tc>
          <w:tcPr>
            <w:tcW w:w="895" w:type="dxa"/>
            <w:tcBorders>
              <w:top w:val="nil"/>
              <w:left w:val="nil"/>
              <w:bottom w:val="single" w:sz="4" w:space="0" w:color="auto"/>
              <w:right w:val="single" w:sz="4" w:space="0" w:color="auto"/>
            </w:tcBorders>
            <w:shd w:val="clear" w:color="auto" w:fill="auto"/>
            <w:noWrap/>
            <w:vAlign w:val="bottom"/>
            <w:hideMark/>
          </w:tcPr>
          <w:p w14:paraId="4A986DC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3.04</w:t>
            </w:r>
          </w:p>
        </w:tc>
        <w:tc>
          <w:tcPr>
            <w:tcW w:w="903" w:type="dxa"/>
            <w:tcBorders>
              <w:top w:val="nil"/>
              <w:left w:val="nil"/>
              <w:bottom w:val="single" w:sz="4" w:space="0" w:color="auto"/>
              <w:right w:val="single" w:sz="4" w:space="0" w:color="auto"/>
            </w:tcBorders>
            <w:shd w:val="clear" w:color="auto" w:fill="auto"/>
            <w:noWrap/>
            <w:vAlign w:val="bottom"/>
            <w:hideMark/>
          </w:tcPr>
          <w:p w14:paraId="54B8A9E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89</w:t>
            </w:r>
          </w:p>
        </w:tc>
      </w:tr>
      <w:tr w:rsidR="00F502F0" w:rsidRPr="00F502F0" w14:paraId="250197F7"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3DD458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5AC085F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6</w:t>
            </w:r>
          </w:p>
        </w:tc>
        <w:tc>
          <w:tcPr>
            <w:tcW w:w="1035" w:type="dxa"/>
            <w:tcBorders>
              <w:top w:val="nil"/>
              <w:left w:val="nil"/>
              <w:bottom w:val="single" w:sz="4" w:space="0" w:color="auto"/>
              <w:right w:val="single" w:sz="4" w:space="0" w:color="auto"/>
            </w:tcBorders>
            <w:shd w:val="clear" w:color="auto" w:fill="auto"/>
            <w:noWrap/>
            <w:vAlign w:val="bottom"/>
            <w:hideMark/>
          </w:tcPr>
          <w:p w14:paraId="26E0F4C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16.7</w:t>
            </w:r>
          </w:p>
        </w:tc>
        <w:tc>
          <w:tcPr>
            <w:tcW w:w="1067" w:type="dxa"/>
            <w:tcBorders>
              <w:top w:val="nil"/>
              <w:left w:val="nil"/>
              <w:bottom w:val="single" w:sz="4" w:space="0" w:color="auto"/>
              <w:right w:val="single" w:sz="4" w:space="0" w:color="auto"/>
            </w:tcBorders>
            <w:shd w:val="clear" w:color="auto" w:fill="auto"/>
            <w:noWrap/>
            <w:vAlign w:val="bottom"/>
            <w:hideMark/>
          </w:tcPr>
          <w:p w14:paraId="1F1A72A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11.7</w:t>
            </w:r>
          </w:p>
        </w:tc>
        <w:tc>
          <w:tcPr>
            <w:tcW w:w="895" w:type="dxa"/>
            <w:tcBorders>
              <w:top w:val="nil"/>
              <w:left w:val="nil"/>
              <w:bottom w:val="single" w:sz="4" w:space="0" w:color="auto"/>
              <w:right w:val="single" w:sz="4" w:space="0" w:color="auto"/>
            </w:tcBorders>
            <w:shd w:val="clear" w:color="auto" w:fill="auto"/>
            <w:noWrap/>
            <w:vAlign w:val="bottom"/>
            <w:hideMark/>
          </w:tcPr>
          <w:p w14:paraId="54ACF84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3.05</w:t>
            </w:r>
          </w:p>
        </w:tc>
        <w:tc>
          <w:tcPr>
            <w:tcW w:w="903" w:type="dxa"/>
            <w:tcBorders>
              <w:top w:val="nil"/>
              <w:left w:val="nil"/>
              <w:bottom w:val="single" w:sz="4" w:space="0" w:color="auto"/>
              <w:right w:val="single" w:sz="4" w:space="0" w:color="auto"/>
            </w:tcBorders>
            <w:shd w:val="clear" w:color="auto" w:fill="auto"/>
            <w:noWrap/>
            <w:vAlign w:val="bottom"/>
            <w:hideMark/>
          </w:tcPr>
          <w:p w14:paraId="0ABEDCC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88</w:t>
            </w:r>
          </w:p>
        </w:tc>
        <w:tc>
          <w:tcPr>
            <w:tcW w:w="460" w:type="dxa"/>
            <w:tcBorders>
              <w:top w:val="nil"/>
              <w:left w:val="nil"/>
              <w:bottom w:val="single" w:sz="4" w:space="0" w:color="auto"/>
              <w:right w:val="single" w:sz="4" w:space="0" w:color="auto"/>
            </w:tcBorders>
            <w:shd w:val="clear" w:color="auto" w:fill="auto"/>
            <w:noWrap/>
            <w:vAlign w:val="bottom"/>
            <w:hideMark/>
          </w:tcPr>
          <w:p w14:paraId="572844E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3EE791B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28</w:t>
            </w:r>
          </w:p>
        </w:tc>
        <w:tc>
          <w:tcPr>
            <w:tcW w:w="1035" w:type="dxa"/>
            <w:tcBorders>
              <w:top w:val="nil"/>
              <w:left w:val="nil"/>
              <w:bottom w:val="single" w:sz="4" w:space="0" w:color="auto"/>
              <w:right w:val="single" w:sz="4" w:space="0" w:color="auto"/>
            </w:tcBorders>
            <w:shd w:val="clear" w:color="auto" w:fill="auto"/>
            <w:noWrap/>
            <w:vAlign w:val="bottom"/>
            <w:hideMark/>
          </w:tcPr>
          <w:p w14:paraId="54CD8D0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15.55</w:t>
            </w:r>
          </w:p>
        </w:tc>
        <w:tc>
          <w:tcPr>
            <w:tcW w:w="1067" w:type="dxa"/>
            <w:tcBorders>
              <w:top w:val="nil"/>
              <w:left w:val="nil"/>
              <w:bottom w:val="single" w:sz="4" w:space="0" w:color="auto"/>
              <w:right w:val="single" w:sz="4" w:space="0" w:color="auto"/>
            </w:tcBorders>
            <w:shd w:val="clear" w:color="auto" w:fill="auto"/>
            <w:noWrap/>
            <w:vAlign w:val="bottom"/>
            <w:hideMark/>
          </w:tcPr>
          <w:p w14:paraId="6CA8B2F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5</w:t>
            </w:r>
          </w:p>
        </w:tc>
        <w:tc>
          <w:tcPr>
            <w:tcW w:w="895" w:type="dxa"/>
            <w:tcBorders>
              <w:top w:val="nil"/>
              <w:left w:val="nil"/>
              <w:bottom w:val="single" w:sz="4" w:space="0" w:color="auto"/>
              <w:right w:val="single" w:sz="4" w:space="0" w:color="auto"/>
            </w:tcBorders>
            <w:shd w:val="clear" w:color="auto" w:fill="auto"/>
            <w:noWrap/>
            <w:vAlign w:val="bottom"/>
            <w:hideMark/>
          </w:tcPr>
          <w:p w14:paraId="1EE7858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32F9676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95</w:t>
            </w:r>
          </w:p>
        </w:tc>
      </w:tr>
      <w:tr w:rsidR="00F502F0" w:rsidRPr="00F502F0" w14:paraId="3A75CE4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92FB0A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4597D86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w:t>
            </w:r>
          </w:p>
        </w:tc>
        <w:tc>
          <w:tcPr>
            <w:tcW w:w="1035" w:type="dxa"/>
            <w:tcBorders>
              <w:top w:val="nil"/>
              <w:left w:val="nil"/>
              <w:bottom w:val="single" w:sz="4" w:space="0" w:color="auto"/>
              <w:right w:val="single" w:sz="4" w:space="0" w:color="auto"/>
            </w:tcBorders>
            <w:shd w:val="clear" w:color="auto" w:fill="auto"/>
            <w:noWrap/>
            <w:vAlign w:val="bottom"/>
            <w:hideMark/>
          </w:tcPr>
          <w:p w14:paraId="6D56691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16.8</w:t>
            </w:r>
          </w:p>
        </w:tc>
        <w:tc>
          <w:tcPr>
            <w:tcW w:w="1067" w:type="dxa"/>
            <w:tcBorders>
              <w:top w:val="nil"/>
              <w:left w:val="nil"/>
              <w:bottom w:val="single" w:sz="4" w:space="0" w:color="auto"/>
              <w:right w:val="single" w:sz="4" w:space="0" w:color="auto"/>
            </w:tcBorders>
            <w:shd w:val="clear" w:color="auto" w:fill="auto"/>
            <w:noWrap/>
            <w:vAlign w:val="bottom"/>
            <w:hideMark/>
          </w:tcPr>
          <w:p w14:paraId="270AB0F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3.7</w:t>
            </w:r>
          </w:p>
        </w:tc>
        <w:tc>
          <w:tcPr>
            <w:tcW w:w="895" w:type="dxa"/>
            <w:tcBorders>
              <w:top w:val="nil"/>
              <w:left w:val="nil"/>
              <w:bottom w:val="single" w:sz="4" w:space="0" w:color="auto"/>
              <w:right w:val="single" w:sz="4" w:space="0" w:color="auto"/>
            </w:tcBorders>
            <w:shd w:val="clear" w:color="auto" w:fill="auto"/>
            <w:noWrap/>
            <w:vAlign w:val="bottom"/>
            <w:hideMark/>
          </w:tcPr>
          <w:p w14:paraId="60338EE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34FF17D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87</w:t>
            </w:r>
          </w:p>
        </w:tc>
        <w:tc>
          <w:tcPr>
            <w:tcW w:w="460" w:type="dxa"/>
            <w:tcBorders>
              <w:top w:val="nil"/>
              <w:left w:val="nil"/>
              <w:bottom w:val="single" w:sz="4" w:space="0" w:color="auto"/>
              <w:right w:val="single" w:sz="4" w:space="0" w:color="auto"/>
            </w:tcBorders>
            <w:shd w:val="clear" w:color="auto" w:fill="auto"/>
            <w:noWrap/>
            <w:vAlign w:val="bottom"/>
            <w:hideMark/>
          </w:tcPr>
          <w:p w14:paraId="3941F1E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31EA65F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29</w:t>
            </w:r>
          </w:p>
        </w:tc>
        <w:tc>
          <w:tcPr>
            <w:tcW w:w="1035" w:type="dxa"/>
            <w:tcBorders>
              <w:top w:val="nil"/>
              <w:left w:val="nil"/>
              <w:bottom w:val="single" w:sz="4" w:space="0" w:color="auto"/>
              <w:right w:val="single" w:sz="4" w:space="0" w:color="auto"/>
            </w:tcBorders>
            <w:shd w:val="clear" w:color="auto" w:fill="auto"/>
            <w:noWrap/>
            <w:vAlign w:val="bottom"/>
            <w:hideMark/>
          </w:tcPr>
          <w:p w14:paraId="0855906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16.6</w:t>
            </w:r>
          </w:p>
        </w:tc>
        <w:tc>
          <w:tcPr>
            <w:tcW w:w="1067" w:type="dxa"/>
            <w:tcBorders>
              <w:top w:val="nil"/>
              <w:left w:val="nil"/>
              <w:bottom w:val="single" w:sz="4" w:space="0" w:color="auto"/>
              <w:right w:val="single" w:sz="4" w:space="0" w:color="auto"/>
            </w:tcBorders>
            <w:shd w:val="clear" w:color="auto" w:fill="auto"/>
            <w:noWrap/>
            <w:vAlign w:val="bottom"/>
            <w:hideMark/>
          </w:tcPr>
          <w:p w14:paraId="5591FF6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0.2</w:t>
            </w:r>
          </w:p>
        </w:tc>
        <w:tc>
          <w:tcPr>
            <w:tcW w:w="895" w:type="dxa"/>
            <w:tcBorders>
              <w:top w:val="nil"/>
              <w:left w:val="nil"/>
              <w:bottom w:val="single" w:sz="4" w:space="0" w:color="auto"/>
              <w:right w:val="single" w:sz="4" w:space="0" w:color="auto"/>
            </w:tcBorders>
            <w:shd w:val="clear" w:color="auto" w:fill="auto"/>
            <w:noWrap/>
            <w:vAlign w:val="bottom"/>
            <w:hideMark/>
          </w:tcPr>
          <w:p w14:paraId="5CFF3A6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66F64A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86</w:t>
            </w:r>
          </w:p>
        </w:tc>
      </w:tr>
      <w:tr w:rsidR="00F502F0" w:rsidRPr="00F502F0" w14:paraId="34F648DF"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476A78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6705889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w:t>
            </w:r>
          </w:p>
        </w:tc>
        <w:tc>
          <w:tcPr>
            <w:tcW w:w="1035" w:type="dxa"/>
            <w:tcBorders>
              <w:top w:val="nil"/>
              <w:left w:val="nil"/>
              <w:bottom w:val="single" w:sz="4" w:space="0" w:color="auto"/>
              <w:right w:val="single" w:sz="4" w:space="0" w:color="auto"/>
            </w:tcBorders>
            <w:shd w:val="clear" w:color="auto" w:fill="auto"/>
            <w:noWrap/>
            <w:vAlign w:val="bottom"/>
            <w:hideMark/>
          </w:tcPr>
          <w:p w14:paraId="5A55B23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16.1</w:t>
            </w:r>
          </w:p>
        </w:tc>
        <w:tc>
          <w:tcPr>
            <w:tcW w:w="1067" w:type="dxa"/>
            <w:tcBorders>
              <w:top w:val="nil"/>
              <w:left w:val="nil"/>
              <w:bottom w:val="single" w:sz="4" w:space="0" w:color="auto"/>
              <w:right w:val="single" w:sz="4" w:space="0" w:color="auto"/>
            </w:tcBorders>
            <w:shd w:val="clear" w:color="auto" w:fill="auto"/>
            <w:noWrap/>
            <w:vAlign w:val="bottom"/>
            <w:hideMark/>
          </w:tcPr>
          <w:p w14:paraId="24A2CC0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479556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DCD05E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89</w:t>
            </w:r>
          </w:p>
        </w:tc>
        <w:tc>
          <w:tcPr>
            <w:tcW w:w="460" w:type="dxa"/>
            <w:tcBorders>
              <w:top w:val="nil"/>
              <w:left w:val="nil"/>
              <w:bottom w:val="single" w:sz="4" w:space="0" w:color="auto"/>
              <w:right w:val="single" w:sz="4" w:space="0" w:color="auto"/>
            </w:tcBorders>
            <w:shd w:val="clear" w:color="auto" w:fill="auto"/>
            <w:noWrap/>
            <w:vAlign w:val="bottom"/>
            <w:hideMark/>
          </w:tcPr>
          <w:p w14:paraId="0D67B04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5DE2735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w:t>
            </w:r>
          </w:p>
        </w:tc>
        <w:tc>
          <w:tcPr>
            <w:tcW w:w="1035" w:type="dxa"/>
            <w:tcBorders>
              <w:top w:val="nil"/>
              <w:left w:val="nil"/>
              <w:bottom w:val="single" w:sz="4" w:space="0" w:color="auto"/>
              <w:right w:val="single" w:sz="4" w:space="0" w:color="auto"/>
            </w:tcBorders>
            <w:shd w:val="clear" w:color="auto" w:fill="auto"/>
            <w:noWrap/>
            <w:vAlign w:val="bottom"/>
            <w:hideMark/>
          </w:tcPr>
          <w:p w14:paraId="536F27B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15.75</w:t>
            </w:r>
          </w:p>
        </w:tc>
        <w:tc>
          <w:tcPr>
            <w:tcW w:w="1067" w:type="dxa"/>
            <w:tcBorders>
              <w:top w:val="nil"/>
              <w:left w:val="nil"/>
              <w:bottom w:val="single" w:sz="4" w:space="0" w:color="auto"/>
              <w:right w:val="single" w:sz="4" w:space="0" w:color="auto"/>
            </w:tcBorders>
            <w:shd w:val="clear" w:color="auto" w:fill="auto"/>
            <w:noWrap/>
            <w:vAlign w:val="bottom"/>
            <w:hideMark/>
          </w:tcPr>
          <w:p w14:paraId="6A52AAC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0.2</w:t>
            </w:r>
          </w:p>
        </w:tc>
        <w:tc>
          <w:tcPr>
            <w:tcW w:w="895" w:type="dxa"/>
            <w:tcBorders>
              <w:top w:val="nil"/>
              <w:left w:val="nil"/>
              <w:bottom w:val="single" w:sz="4" w:space="0" w:color="auto"/>
              <w:right w:val="single" w:sz="4" w:space="0" w:color="auto"/>
            </w:tcBorders>
            <w:shd w:val="clear" w:color="auto" w:fill="auto"/>
            <w:noWrap/>
            <w:vAlign w:val="bottom"/>
            <w:hideMark/>
          </w:tcPr>
          <w:p w14:paraId="006DBF2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D4BEE0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82</w:t>
            </w:r>
          </w:p>
        </w:tc>
      </w:tr>
      <w:tr w:rsidR="00F502F0" w:rsidRPr="00F502F0" w14:paraId="09961577"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756744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7AB8BBF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w:t>
            </w:r>
          </w:p>
        </w:tc>
        <w:tc>
          <w:tcPr>
            <w:tcW w:w="1035" w:type="dxa"/>
            <w:tcBorders>
              <w:top w:val="nil"/>
              <w:left w:val="nil"/>
              <w:bottom w:val="single" w:sz="4" w:space="0" w:color="auto"/>
              <w:right w:val="single" w:sz="4" w:space="0" w:color="auto"/>
            </w:tcBorders>
            <w:shd w:val="clear" w:color="auto" w:fill="auto"/>
            <w:noWrap/>
            <w:vAlign w:val="bottom"/>
            <w:hideMark/>
          </w:tcPr>
          <w:p w14:paraId="1C111E2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16.25</w:t>
            </w:r>
          </w:p>
        </w:tc>
        <w:tc>
          <w:tcPr>
            <w:tcW w:w="1067" w:type="dxa"/>
            <w:tcBorders>
              <w:top w:val="nil"/>
              <w:left w:val="nil"/>
              <w:bottom w:val="single" w:sz="4" w:space="0" w:color="auto"/>
              <w:right w:val="single" w:sz="4" w:space="0" w:color="auto"/>
            </w:tcBorders>
            <w:shd w:val="clear" w:color="auto" w:fill="auto"/>
            <w:noWrap/>
            <w:vAlign w:val="bottom"/>
            <w:hideMark/>
          </w:tcPr>
          <w:p w14:paraId="57BD681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84F62F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893ABE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89</w:t>
            </w:r>
          </w:p>
        </w:tc>
        <w:tc>
          <w:tcPr>
            <w:tcW w:w="460" w:type="dxa"/>
            <w:tcBorders>
              <w:top w:val="nil"/>
              <w:left w:val="nil"/>
              <w:bottom w:val="single" w:sz="4" w:space="0" w:color="auto"/>
              <w:right w:val="single" w:sz="4" w:space="0" w:color="auto"/>
            </w:tcBorders>
            <w:shd w:val="clear" w:color="auto" w:fill="auto"/>
            <w:noWrap/>
            <w:vAlign w:val="bottom"/>
            <w:hideMark/>
          </w:tcPr>
          <w:p w14:paraId="14370D3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460" w:type="dxa"/>
            <w:tcBorders>
              <w:top w:val="nil"/>
              <w:left w:val="nil"/>
              <w:bottom w:val="single" w:sz="4" w:space="0" w:color="auto"/>
              <w:right w:val="single" w:sz="4" w:space="0" w:color="auto"/>
            </w:tcBorders>
            <w:shd w:val="clear" w:color="auto" w:fill="auto"/>
            <w:noWrap/>
            <w:vAlign w:val="bottom"/>
            <w:hideMark/>
          </w:tcPr>
          <w:p w14:paraId="1F02F5B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31</w:t>
            </w:r>
          </w:p>
        </w:tc>
        <w:tc>
          <w:tcPr>
            <w:tcW w:w="1035" w:type="dxa"/>
            <w:tcBorders>
              <w:top w:val="nil"/>
              <w:left w:val="nil"/>
              <w:bottom w:val="single" w:sz="4" w:space="0" w:color="auto"/>
              <w:right w:val="single" w:sz="4" w:space="0" w:color="auto"/>
            </w:tcBorders>
            <w:shd w:val="clear" w:color="auto" w:fill="auto"/>
            <w:noWrap/>
            <w:vAlign w:val="bottom"/>
            <w:hideMark/>
          </w:tcPr>
          <w:p w14:paraId="4F981A5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15.15</w:t>
            </w:r>
          </w:p>
        </w:tc>
        <w:tc>
          <w:tcPr>
            <w:tcW w:w="1067" w:type="dxa"/>
            <w:tcBorders>
              <w:top w:val="nil"/>
              <w:left w:val="nil"/>
              <w:bottom w:val="single" w:sz="4" w:space="0" w:color="auto"/>
              <w:right w:val="single" w:sz="4" w:space="0" w:color="auto"/>
            </w:tcBorders>
            <w:shd w:val="clear" w:color="auto" w:fill="auto"/>
            <w:noWrap/>
            <w:vAlign w:val="bottom"/>
            <w:hideMark/>
          </w:tcPr>
          <w:p w14:paraId="19370DF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2.5</w:t>
            </w:r>
          </w:p>
        </w:tc>
        <w:tc>
          <w:tcPr>
            <w:tcW w:w="895" w:type="dxa"/>
            <w:tcBorders>
              <w:top w:val="nil"/>
              <w:left w:val="nil"/>
              <w:bottom w:val="single" w:sz="4" w:space="0" w:color="auto"/>
              <w:right w:val="single" w:sz="4" w:space="0" w:color="auto"/>
            </w:tcBorders>
            <w:shd w:val="clear" w:color="auto" w:fill="auto"/>
            <w:noWrap/>
            <w:vAlign w:val="bottom"/>
            <w:hideMark/>
          </w:tcPr>
          <w:p w14:paraId="701F837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040331B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88</w:t>
            </w:r>
          </w:p>
        </w:tc>
      </w:tr>
      <w:tr w:rsidR="00F502F0" w:rsidRPr="00F502F0" w14:paraId="1306805D"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DC2389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7F02DCB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10</w:t>
            </w:r>
          </w:p>
        </w:tc>
        <w:tc>
          <w:tcPr>
            <w:tcW w:w="1035" w:type="dxa"/>
            <w:tcBorders>
              <w:top w:val="nil"/>
              <w:left w:val="nil"/>
              <w:bottom w:val="single" w:sz="4" w:space="0" w:color="auto"/>
              <w:right w:val="single" w:sz="4" w:space="0" w:color="auto"/>
            </w:tcBorders>
            <w:shd w:val="clear" w:color="auto" w:fill="auto"/>
            <w:noWrap/>
            <w:vAlign w:val="bottom"/>
            <w:hideMark/>
          </w:tcPr>
          <w:p w14:paraId="2BD93D3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15.05</w:t>
            </w:r>
          </w:p>
        </w:tc>
        <w:tc>
          <w:tcPr>
            <w:tcW w:w="1067" w:type="dxa"/>
            <w:tcBorders>
              <w:top w:val="nil"/>
              <w:left w:val="nil"/>
              <w:bottom w:val="single" w:sz="4" w:space="0" w:color="auto"/>
              <w:right w:val="single" w:sz="4" w:space="0" w:color="auto"/>
            </w:tcBorders>
            <w:shd w:val="clear" w:color="auto" w:fill="auto"/>
            <w:noWrap/>
            <w:vAlign w:val="bottom"/>
            <w:hideMark/>
          </w:tcPr>
          <w:p w14:paraId="480ECC7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0.01</w:t>
            </w:r>
          </w:p>
        </w:tc>
        <w:tc>
          <w:tcPr>
            <w:tcW w:w="895" w:type="dxa"/>
            <w:tcBorders>
              <w:top w:val="nil"/>
              <w:left w:val="nil"/>
              <w:bottom w:val="single" w:sz="4" w:space="0" w:color="auto"/>
              <w:right w:val="single" w:sz="4" w:space="0" w:color="auto"/>
            </w:tcBorders>
            <w:shd w:val="clear" w:color="auto" w:fill="auto"/>
            <w:noWrap/>
            <w:vAlign w:val="bottom"/>
            <w:hideMark/>
          </w:tcPr>
          <w:p w14:paraId="7AC798E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6417FF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86</w:t>
            </w:r>
          </w:p>
        </w:tc>
        <w:tc>
          <w:tcPr>
            <w:tcW w:w="460" w:type="dxa"/>
            <w:tcBorders>
              <w:top w:val="nil"/>
              <w:left w:val="nil"/>
              <w:bottom w:val="single" w:sz="4" w:space="0" w:color="auto"/>
              <w:right w:val="single" w:sz="4" w:space="0" w:color="auto"/>
            </w:tcBorders>
            <w:shd w:val="clear" w:color="auto" w:fill="auto"/>
            <w:noWrap/>
            <w:vAlign w:val="bottom"/>
            <w:hideMark/>
          </w:tcPr>
          <w:p w14:paraId="29D689B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266EBFD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w:t>
            </w:r>
          </w:p>
        </w:tc>
        <w:tc>
          <w:tcPr>
            <w:tcW w:w="1035" w:type="dxa"/>
            <w:tcBorders>
              <w:top w:val="nil"/>
              <w:left w:val="nil"/>
              <w:bottom w:val="single" w:sz="4" w:space="0" w:color="auto"/>
              <w:right w:val="single" w:sz="4" w:space="0" w:color="auto"/>
            </w:tcBorders>
            <w:shd w:val="clear" w:color="auto" w:fill="auto"/>
            <w:noWrap/>
            <w:vAlign w:val="bottom"/>
            <w:hideMark/>
          </w:tcPr>
          <w:p w14:paraId="01C1C2E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16.1</w:t>
            </w:r>
          </w:p>
        </w:tc>
        <w:tc>
          <w:tcPr>
            <w:tcW w:w="1067" w:type="dxa"/>
            <w:tcBorders>
              <w:top w:val="nil"/>
              <w:left w:val="nil"/>
              <w:bottom w:val="single" w:sz="4" w:space="0" w:color="auto"/>
              <w:right w:val="single" w:sz="4" w:space="0" w:color="auto"/>
            </w:tcBorders>
            <w:shd w:val="clear" w:color="auto" w:fill="auto"/>
            <w:noWrap/>
            <w:vAlign w:val="bottom"/>
            <w:hideMark/>
          </w:tcPr>
          <w:p w14:paraId="015F6CD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12</w:t>
            </w:r>
          </w:p>
        </w:tc>
        <w:tc>
          <w:tcPr>
            <w:tcW w:w="895" w:type="dxa"/>
            <w:tcBorders>
              <w:top w:val="nil"/>
              <w:left w:val="nil"/>
              <w:bottom w:val="single" w:sz="4" w:space="0" w:color="auto"/>
              <w:right w:val="single" w:sz="4" w:space="0" w:color="auto"/>
            </w:tcBorders>
            <w:shd w:val="clear" w:color="auto" w:fill="auto"/>
            <w:noWrap/>
            <w:vAlign w:val="bottom"/>
            <w:hideMark/>
          </w:tcPr>
          <w:p w14:paraId="44E03CA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3.05</w:t>
            </w:r>
          </w:p>
        </w:tc>
        <w:tc>
          <w:tcPr>
            <w:tcW w:w="903" w:type="dxa"/>
            <w:tcBorders>
              <w:top w:val="nil"/>
              <w:left w:val="nil"/>
              <w:bottom w:val="single" w:sz="4" w:space="0" w:color="auto"/>
              <w:right w:val="single" w:sz="4" w:space="0" w:color="auto"/>
            </w:tcBorders>
            <w:shd w:val="clear" w:color="auto" w:fill="auto"/>
            <w:noWrap/>
            <w:vAlign w:val="bottom"/>
            <w:hideMark/>
          </w:tcPr>
          <w:p w14:paraId="6984498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85</w:t>
            </w:r>
          </w:p>
        </w:tc>
      </w:tr>
      <w:tr w:rsidR="00F502F0" w:rsidRPr="00F502F0" w14:paraId="1F91E0C8"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B7736F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2784910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11</w:t>
            </w:r>
          </w:p>
        </w:tc>
        <w:tc>
          <w:tcPr>
            <w:tcW w:w="1035" w:type="dxa"/>
            <w:tcBorders>
              <w:top w:val="nil"/>
              <w:left w:val="nil"/>
              <w:bottom w:val="single" w:sz="4" w:space="0" w:color="auto"/>
              <w:right w:val="single" w:sz="4" w:space="0" w:color="auto"/>
            </w:tcBorders>
            <w:shd w:val="clear" w:color="auto" w:fill="auto"/>
            <w:noWrap/>
            <w:vAlign w:val="bottom"/>
            <w:hideMark/>
          </w:tcPr>
          <w:p w14:paraId="23BB7CC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14.9</w:t>
            </w:r>
          </w:p>
        </w:tc>
        <w:tc>
          <w:tcPr>
            <w:tcW w:w="1067" w:type="dxa"/>
            <w:tcBorders>
              <w:top w:val="nil"/>
              <w:left w:val="nil"/>
              <w:bottom w:val="single" w:sz="4" w:space="0" w:color="auto"/>
              <w:right w:val="single" w:sz="4" w:space="0" w:color="auto"/>
            </w:tcBorders>
            <w:shd w:val="clear" w:color="auto" w:fill="auto"/>
            <w:noWrap/>
            <w:vAlign w:val="bottom"/>
            <w:hideMark/>
          </w:tcPr>
          <w:p w14:paraId="6AAF891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B2BB95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771DAA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84</w:t>
            </w:r>
          </w:p>
        </w:tc>
        <w:tc>
          <w:tcPr>
            <w:tcW w:w="460" w:type="dxa"/>
            <w:tcBorders>
              <w:top w:val="nil"/>
              <w:left w:val="nil"/>
              <w:bottom w:val="single" w:sz="4" w:space="0" w:color="auto"/>
              <w:right w:val="single" w:sz="4" w:space="0" w:color="auto"/>
            </w:tcBorders>
            <w:shd w:val="clear" w:color="auto" w:fill="auto"/>
            <w:noWrap/>
            <w:vAlign w:val="bottom"/>
            <w:hideMark/>
          </w:tcPr>
          <w:p w14:paraId="35DD29E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009E685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1035" w:type="dxa"/>
            <w:tcBorders>
              <w:top w:val="nil"/>
              <w:left w:val="nil"/>
              <w:bottom w:val="single" w:sz="4" w:space="0" w:color="auto"/>
              <w:right w:val="single" w:sz="4" w:space="0" w:color="auto"/>
            </w:tcBorders>
            <w:shd w:val="clear" w:color="auto" w:fill="auto"/>
            <w:noWrap/>
            <w:vAlign w:val="bottom"/>
            <w:hideMark/>
          </w:tcPr>
          <w:p w14:paraId="5815225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15.3</w:t>
            </w:r>
          </w:p>
        </w:tc>
        <w:tc>
          <w:tcPr>
            <w:tcW w:w="1067" w:type="dxa"/>
            <w:tcBorders>
              <w:top w:val="nil"/>
              <w:left w:val="nil"/>
              <w:bottom w:val="single" w:sz="4" w:space="0" w:color="auto"/>
              <w:right w:val="single" w:sz="4" w:space="0" w:color="auto"/>
            </w:tcBorders>
            <w:shd w:val="clear" w:color="auto" w:fill="auto"/>
            <w:noWrap/>
            <w:vAlign w:val="bottom"/>
            <w:hideMark/>
          </w:tcPr>
          <w:p w14:paraId="3DD2B2C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12.4</w:t>
            </w:r>
          </w:p>
        </w:tc>
        <w:tc>
          <w:tcPr>
            <w:tcW w:w="895" w:type="dxa"/>
            <w:tcBorders>
              <w:top w:val="nil"/>
              <w:left w:val="nil"/>
              <w:bottom w:val="single" w:sz="4" w:space="0" w:color="auto"/>
              <w:right w:val="single" w:sz="4" w:space="0" w:color="auto"/>
            </w:tcBorders>
            <w:shd w:val="clear" w:color="auto" w:fill="auto"/>
            <w:noWrap/>
            <w:vAlign w:val="bottom"/>
            <w:hideMark/>
          </w:tcPr>
          <w:p w14:paraId="57206AE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3.05</w:t>
            </w:r>
          </w:p>
        </w:tc>
        <w:tc>
          <w:tcPr>
            <w:tcW w:w="903" w:type="dxa"/>
            <w:tcBorders>
              <w:top w:val="nil"/>
              <w:left w:val="nil"/>
              <w:bottom w:val="single" w:sz="4" w:space="0" w:color="auto"/>
              <w:right w:val="single" w:sz="4" w:space="0" w:color="auto"/>
            </w:tcBorders>
            <w:shd w:val="clear" w:color="auto" w:fill="auto"/>
            <w:noWrap/>
            <w:vAlign w:val="bottom"/>
            <w:hideMark/>
          </w:tcPr>
          <w:p w14:paraId="11B31DF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85</w:t>
            </w:r>
          </w:p>
        </w:tc>
      </w:tr>
      <w:tr w:rsidR="00F502F0" w:rsidRPr="00F502F0" w14:paraId="0FE750F0"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A690DC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6B42832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12</w:t>
            </w:r>
          </w:p>
        </w:tc>
        <w:tc>
          <w:tcPr>
            <w:tcW w:w="1035" w:type="dxa"/>
            <w:tcBorders>
              <w:top w:val="nil"/>
              <w:left w:val="nil"/>
              <w:bottom w:val="single" w:sz="4" w:space="0" w:color="auto"/>
              <w:right w:val="single" w:sz="4" w:space="0" w:color="auto"/>
            </w:tcBorders>
            <w:shd w:val="clear" w:color="auto" w:fill="auto"/>
            <w:noWrap/>
            <w:vAlign w:val="bottom"/>
            <w:hideMark/>
          </w:tcPr>
          <w:p w14:paraId="71AF472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15.45</w:t>
            </w:r>
          </w:p>
        </w:tc>
        <w:tc>
          <w:tcPr>
            <w:tcW w:w="1067" w:type="dxa"/>
            <w:tcBorders>
              <w:top w:val="nil"/>
              <w:left w:val="nil"/>
              <w:bottom w:val="single" w:sz="4" w:space="0" w:color="auto"/>
              <w:right w:val="single" w:sz="4" w:space="0" w:color="auto"/>
            </w:tcBorders>
            <w:shd w:val="clear" w:color="auto" w:fill="auto"/>
            <w:noWrap/>
            <w:vAlign w:val="bottom"/>
            <w:hideMark/>
          </w:tcPr>
          <w:p w14:paraId="6C49ECC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B0E468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DB4324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84</w:t>
            </w:r>
          </w:p>
        </w:tc>
        <w:tc>
          <w:tcPr>
            <w:tcW w:w="460" w:type="dxa"/>
            <w:tcBorders>
              <w:top w:val="nil"/>
              <w:left w:val="nil"/>
              <w:bottom w:val="single" w:sz="4" w:space="0" w:color="auto"/>
              <w:right w:val="single" w:sz="4" w:space="0" w:color="auto"/>
            </w:tcBorders>
            <w:shd w:val="clear" w:color="auto" w:fill="auto"/>
            <w:noWrap/>
            <w:vAlign w:val="bottom"/>
            <w:hideMark/>
          </w:tcPr>
          <w:p w14:paraId="24F8F50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7DDBF7D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w:t>
            </w:r>
          </w:p>
        </w:tc>
        <w:tc>
          <w:tcPr>
            <w:tcW w:w="1035" w:type="dxa"/>
            <w:tcBorders>
              <w:top w:val="nil"/>
              <w:left w:val="nil"/>
              <w:bottom w:val="single" w:sz="4" w:space="0" w:color="auto"/>
              <w:right w:val="single" w:sz="4" w:space="0" w:color="auto"/>
            </w:tcBorders>
            <w:shd w:val="clear" w:color="auto" w:fill="auto"/>
            <w:noWrap/>
            <w:vAlign w:val="bottom"/>
            <w:hideMark/>
          </w:tcPr>
          <w:p w14:paraId="7ABFA9B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16.25</w:t>
            </w:r>
          </w:p>
        </w:tc>
        <w:tc>
          <w:tcPr>
            <w:tcW w:w="1067" w:type="dxa"/>
            <w:tcBorders>
              <w:top w:val="nil"/>
              <w:left w:val="nil"/>
              <w:bottom w:val="single" w:sz="4" w:space="0" w:color="auto"/>
              <w:right w:val="single" w:sz="4" w:space="0" w:color="auto"/>
            </w:tcBorders>
            <w:shd w:val="clear" w:color="auto" w:fill="auto"/>
            <w:noWrap/>
            <w:vAlign w:val="bottom"/>
            <w:hideMark/>
          </w:tcPr>
          <w:p w14:paraId="25DF2E7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4.1</w:t>
            </w:r>
          </w:p>
        </w:tc>
        <w:tc>
          <w:tcPr>
            <w:tcW w:w="895" w:type="dxa"/>
            <w:tcBorders>
              <w:top w:val="nil"/>
              <w:left w:val="nil"/>
              <w:bottom w:val="single" w:sz="4" w:space="0" w:color="auto"/>
              <w:right w:val="single" w:sz="4" w:space="0" w:color="auto"/>
            </w:tcBorders>
            <w:shd w:val="clear" w:color="auto" w:fill="auto"/>
            <w:noWrap/>
            <w:vAlign w:val="bottom"/>
            <w:hideMark/>
          </w:tcPr>
          <w:p w14:paraId="7E05983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37AD56C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89</w:t>
            </w:r>
          </w:p>
        </w:tc>
      </w:tr>
      <w:tr w:rsidR="00F502F0" w:rsidRPr="00F502F0" w14:paraId="62B0B50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818BA9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27BAFD9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13</w:t>
            </w:r>
          </w:p>
        </w:tc>
        <w:tc>
          <w:tcPr>
            <w:tcW w:w="1035" w:type="dxa"/>
            <w:tcBorders>
              <w:top w:val="nil"/>
              <w:left w:val="nil"/>
              <w:bottom w:val="single" w:sz="4" w:space="0" w:color="auto"/>
              <w:right w:val="single" w:sz="4" w:space="0" w:color="auto"/>
            </w:tcBorders>
            <w:shd w:val="clear" w:color="auto" w:fill="auto"/>
            <w:noWrap/>
            <w:vAlign w:val="bottom"/>
            <w:hideMark/>
          </w:tcPr>
          <w:p w14:paraId="4B9E347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13.45</w:t>
            </w:r>
          </w:p>
        </w:tc>
        <w:tc>
          <w:tcPr>
            <w:tcW w:w="1067" w:type="dxa"/>
            <w:tcBorders>
              <w:top w:val="nil"/>
              <w:left w:val="nil"/>
              <w:bottom w:val="single" w:sz="4" w:space="0" w:color="auto"/>
              <w:right w:val="single" w:sz="4" w:space="0" w:color="auto"/>
            </w:tcBorders>
            <w:shd w:val="clear" w:color="auto" w:fill="auto"/>
            <w:noWrap/>
            <w:vAlign w:val="bottom"/>
            <w:hideMark/>
          </w:tcPr>
          <w:p w14:paraId="0F4F60B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33E421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67B597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87</w:t>
            </w:r>
          </w:p>
        </w:tc>
        <w:tc>
          <w:tcPr>
            <w:tcW w:w="460" w:type="dxa"/>
            <w:tcBorders>
              <w:top w:val="nil"/>
              <w:left w:val="nil"/>
              <w:bottom w:val="single" w:sz="4" w:space="0" w:color="auto"/>
              <w:right w:val="single" w:sz="4" w:space="0" w:color="auto"/>
            </w:tcBorders>
            <w:shd w:val="clear" w:color="auto" w:fill="auto"/>
            <w:noWrap/>
            <w:vAlign w:val="bottom"/>
            <w:hideMark/>
          </w:tcPr>
          <w:p w14:paraId="3524A2C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5985264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w:t>
            </w:r>
          </w:p>
        </w:tc>
        <w:tc>
          <w:tcPr>
            <w:tcW w:w="1035" w:type="dxa"/>
            <w:tcBorders>
              <w:top w:val="nil"/>
              <w:left w:val="nil"/>
              <w:bottom w:val="single" w:sz="4" w:space="0" w:color="auto"/>
              <w:right w:val="single" w:sz="4" w:space="0" w:color="auto"/>
            </w:tcBorders>
            <w:shd w:val="clear" w:color="auto" w:fill="auto"/>
            <w:noWrap/>
            <w:vAlign w:val="bottom"/>
            <w:hideMark/>
          </w:tcPr>
          <w:p w14:paraId="641B1D6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16.1</w:t>
            </w:r>
          </w:p>
        </w:tc>
        <w:tc>
          <w:tcPr>
            <w:tcW w:w="1067" w:type="dxa"/>
            <w:tcBorders>
              <w:top w:val="nil"/>
              <w:left w:val="nil"/>
              <w:bottom w:val="single" w:sz="4" w:space="0" w:color="auto"/>
              <w:right w:val="single" w:sz="4" w:space="0" w:color="auto"/>
            </w:tcBorders>
            <w:shd w:val="clear" w:color="auto" w:fill="auto"/>
            <w:noWrap/>
            <w:vAlign w:val="bottom"/>
            <w:hideMark/>
          </w:tcPr>
          <w:p w14:paraId="7F44ED6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4.6</w:t>
            </w:r>
          </w:p>
        </w:tc>
        <w:tc>
          <w:tcPr>
            <w:tcW w:w="895" w:type="dxa"/>
            <w:tcBorders>
              <w:top w:val="nil"/>
              <w:left w:val="nil"/>
              <w:bottom w:val="single" w:sz="4" w:space="0" w:color="auto"/>
              <w:right w:val="single" w:sz="4" w:space="0" w:color="auto"/>
            </w:tcBorders>
            <w:shd w:val="clear" w:color="auto" w:fill="auto"/>
            <w:noWrap/>
            <w:vAlign w:val="bottom"/>
            <w:hideMark/>
          </w:tcPr>
          <w:p w14:paraId="1254B6E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56FA7D9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95</w:t>
            </w:r>
          </w:p>
        </w:tc>
      </w:tr>
      <w:tr w:rsidR="00F502F0" w:rsidRPr="00F502F0" w14:paraId="0D19D48F"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01D25E8"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69440BB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14</w:t>
            </w:r>
          </w:p>
        </w:tc>
        <w:tc>
          <w:tcPr>
            <w:tcW w:w="1035" w:type="dxa"/>
            <w:tcBorders>
              <w:top w:val="nil"/>
              <w:left w:val="nil"/>
              <w:bottom w:val="single" w:sz="4" w:space="0" w:color="auto"/>
              <w:right w:val="single" w:sz="4" w:space="0" w:color="auto"/>
            </w:tcBorders>
            <w:shd w:val="clear" w:color="auto" w:fill="auto"/>
            <w:noWrap/>
            <w:vAlign w:val="bottom"/>
            <w:hideMark/>
          </w:tcPr>
          <w:p w14:paraId="72838FC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14.25</w:t>
            </w:r>
          </w:p>
        </w:tc>
        <w:tc>
          <w:tcPr>
            <w:tcW w:w="1067" w:type="dxa"/>
            <w:tcBorders>
              <w:top w:val="nil"/>
              <w:left w:val="nil"/>
              <w:bottom w:val="single" w:sz="4" w:space="0" w:color="auto"/>
              <w:right w:val="single" w:sz="4" w:space="0" w:color="auto"/>
            </w:tcBorders>
            <w:shd w:val="clear" w:color="auto" w:fill="auto"/>
            <w:noWrap/>
            <w:vAlign w:val="bottom"/>
            <w:hideMark/>
          </w:tcPr>
          <w:p w14:paraId="3C2EB22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674A61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414446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84</w:t>
            </w:r>
          </w:p>
        </w:tc>
        <w:tc>
          <w:tcPr>
            <w:tcW w:w="460" w:type="dxa"/>
            <w:tcBorders>
              <w:top w:val="nil"/>
              <w:left w:val="nil"/>
              <w:bottom w:val="single" w:sz="4" w:space="0" w:color="auto"/>
              <w:right w:val="single" w:sz="4" w:space="0" w:color="auto"/>
            </w:tcBorders>
            <w:shd w:val="clear" w:color="auto" w:fill="auto"/>
            <w:noWrap/>
            <w:vAlign w:val="bottom"/>
            <w:hideMark/>
          </w:tcPr>
          <w:p w14:paraId="3890F5E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2C36EB5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5</w:t>
            </w:r>
          </w:p>
        </w:tc>
        <w:tc>
          <w:tcPr>
            <w:tcW w:w="1035" w:type="dxa"/>
            <w:tcBorders>
              <w:top w:val="nil"/>
              <w:left w:val="nil"/>
              <w:bottom w:val="single" w:sz="4" w:space="0" w:color="auto"/>
              <w:right w:val="single" w:sz="4" w:space="0" w:color="auto"/>
            </w:tcBorders>
            <w:shd w:val="clear" w:color="auto" w:fill="auto"/>
            <w:noWrap/>
            <w:vAlign w:val="bottom"/>
            <w:hideMark/>
          </w:tcPr>
          <w:p w14:paraId="51EE966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16.35</w:t>
            </w:r>
          </w:p>
        </w:tc>
        <w:tc>
          <w:tcPr>
            <w:tcW w:w="1067" w:type="dxa"/>
            <w:tcBorders>
              <w:top w:val="nil"/>
              <w:left w:val="nil"/>
              <w:bottom w:val="single" w:sz="4" w:space="0" w:color="auto"/>
              <w:right w:val="single" w:sz="4" w:space="0" w:color="auto"/>
            </w:tcBorders>
            <w:shd w:val="clear" w:color="auto" w:fill="auto"/>
            <w:noWrap/>
            <w:vAlign w:val="bottom"/>
            <w:hideMark/>
          </w:tcPr>
          <w:p w14:paraId="490D0A0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4462D6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349464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94</w:t>
            </w:r>
          </w:p>
        </w:tc>
      </w:tr>
      <w:tr w:rsidR="00F502F0" w:rsidRPr="00F502F0" w14:paraId="297CD3A7"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2FC1F5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0D4BC2C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w:t>
            </w:r>
          </w:p>
        </w:tc>
        <w:tc>
          <w:tcPr>
            <w:tcW w:w="1035" w:type="dxa"/>
            <w:tcBorders>
              <w:top w:val="nil"/>
              <w:left w:val="nil"/>
              <w:bottom w:val="single" w:sz="4" w:space="0" w:color="auto"/>
              <w:right w:val="single" w:sz="4" w:space="0" w:color="auto"/>
            </w:tcBorders>
            <w:shd w:val="clear" w:color="auto" w:fill="auto"/>
            <w:noWrap/>
            <w:vAlign w:val="bottom"/>
            <w:hideMark/>
          </w:tcPr>
          <w:p w14:paraId="2E7AE75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13.7</w:t>
            </w:r>
          </w:p>
        </w:tc>
        <w:tc>
          <w:tcPr>
            <w:tcW w:w="1067" w:type="dxa"/>
            <w:tcBorders>
              <w:top w:val="nil"/>
              <w:left w:val="nil"/>
              <w:bottom w:val="single" w:sz="4" w:space="0" w:color="auto"/>
              <w:right w:val="single" w:sz="4" w:space="0" w:color="auto"/>
            </w:tcBorders>
            <w:shd w:val="clear" w:color="auto" w:fill="auto"/>
            <w:noWrap/>
            <w:vAlign w:val="bottom"/>
            <w:hideMark/>
          </w:tcPr>
          <w:p w14:paraId="3C08BE4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1.2</w:t>
            </w:r>
          </w:p>
        </w:tc>
        <w:tc>
          <w:tcPr>
            <w:tcW w:w="895" w:type="dxa"/>
            <w:tcBorders>
              <w:top w:val="nil"/>
              <w:left w:val="nil"/>
              <w:bottom w:val="single" w:sz="4" w:space="0" w:color="auto"/>
              <w:right w:val="single" w:sz="4" w:space="0" w:color="auto"/>
            </w:tcBorders>
            <w:shd w:val="clear" w:color="auto" w:fill="auto"/>
            <w:noWrap/>
            <w:vAlign w:val="bottom"/>
            <w:hideMark/>
          </w:tcPr>
          <w:p w14:paraId="367992C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1017B7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92</w:t>
            </w:r>
          </w:p>
        </w:tc>
        <w:tc>
          <w:tcPr>
            <w:tcW w:w="460" w:type="dxa"/>
            <w:tcBorders>
              <w:top w:val="nil"/>
              <w:left w:val="nil"/>
              <w:bottom w:val="single" w:sz="4" w:space="0" w:color="auto"/>
              <w:right w:val="single" w:sz="4" w:space="0" w:color="auto"/>
            </w:tcBorders>
            <w:shd w:val="clear" w:color="auto" w:fill="auto"/>
            <w:noWrap/>
            <w:vAlign w:val="bottom"/>
            <w:hideMark/>
          </w:tcPr>
          <w:p w14:paraId="60EB736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43B62B9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6</w:t>
            </w:r>
          </w:p>
        </w:tc>
        <w:tc>
          <w:tcPr>
            <w:tcW w:w="1035" w:type="dxa"/>
            <w:tcBorders>
              <w:top w:val="nil"/>
              <w:left w:val="nil"/>
              <w:bottom w:val="single" w:sz="4" w:space="0" w:color="auto"/>
              <w:right w:val="single" w:sz="4" w:space="0" w:color="auto"/>
            </w:tcBorders>
            <w:shd w:val="clear" w:color="auto" w:fill="auto"/>
            <w:noWrap/>
            <w:vAlign w:val="bottom"/>
            <w:hideMark/>
          </w:tcPr>
          <w:p w14:paraId="3EB2905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15.9</w:t>
            </w:r>
          </w:p>
        </w:tc>
        <w:tc>
          <w:tcPr>
            <w:tcW w:w="1067" w:type="dxa"/>
            <w:tcBorders>
              <w:top w:val="nil"/>
              <w:left w:val="nil"/>
              <w:bottom w:val="single" w:sz="4" w:space="0" w:color="auto"/>
              <w:right w:val="single" w:sz="4" w:space="0" w:color="auto"/>
            </w:tcBorders>
            <w:shd w:val="clear" w:color="auto" w:fill="auto"/>
            <w:noWrap/>
            <w:vAlign w:val="bottom"/>
            <w:hideMark/>
          </w:tcPr>
          <w:p w14:paraId="6358A06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6.9</w:t>
            </w:r>
          </w:p>
        </w:tc>
        <w:tc>
          <w:tcPr>
            <w:tcW w:w="895" w:type="dxa"/>
            <w:tcBorders>
              <w:top w:val="nil"/>
              <w:left w:val="nil"/>
              <w:bottom w:val="single" w:sz="4" w:space="0" w:color="auto"/>
              <w:right w:val="single" w:sz="4" w:space="0" w:color="auto"/>
            </w:tcBorders>
            <w:shd w:val="clear" w:color="auto" w:fill="auto"/>
            <w:noWrap/>
            <w:vAlign w:val="bottom"/>
            <w:hideMark/>
          </w:tcPr>
          <w:p w14:paraId="5A0DF20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640B886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77</w:t>
            </w:r>
          </w:p>
        </w:tc>
      </w:tr>
      <w:tr w:rsidR="00F502F0" w:rsidRPr="00F502F0" w14:paraId="067F9940"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4D0674A"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3A174F8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w:t>
            </w:r>
          </w:p>
        </w:tc>
        <w:tc>
          <w:tcPr>
            <w:tcW w:w="1035" w:type="dxa"/>
            <w:tcBorders>
              <w:top w:val="nil"/>
              <w:left w:val="nil"/>
              <w:bottom w:val="single" w:sz="4" w:space="0" w:color="auto"/>
              <w:right w:val="single" w:sz="4" w:space="0" w:color="auto"/>
            </w:tcBorders>
            <w:shd w:val="clear" w:color="auto" w:fill="auto"/>
            <w:noWrap/>
            <w:vAlign w:val="bottom"/>
            <w:hideMark/>
          </w:tcPr>
          <w:p w14:paraId="2B520EF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15.9</w:t>
            </w:r>
          </w:p>
        </w:tc>
        <w:tc>
          <w:tcPr>
            <w:tcW w:w="1067" w:type="dxa"/>
            <w:tcBorders>
              <w:top w:val="nil"/>
              <w:left w:val="nil"/>
              <w:bottom w:val="single" w:sz="4" w:space="0" w:color="auto"/>
              <w:right w:val="single" w:sz="4" w:space="0" w:color="auto"/>
            </w:tcBorders>
            <w:shd w:val="clear" w:color="auto" w:fill="auto"/>
            <w:noWrap/>
            <w:vAlign w:val="bottom"/>
            <w:hideMark/>
          </w:tcPr>
          <w:p w14:paraId="0614B9F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1.2</w:t>
            </w:r>
          </w:p>
        </w:tc>
        <w:tc>
          <w:tcPr>
            <w:tcW w:w="895" w:type="dxa"/>
            <w:tcBorders>
              <w:top w:val="nil"/>
              <w:left w:val="nil"/>
              <w:bottom w:val="single" w:sz="4" w:space="0" w:color="auto"/>
              <w:right w:val="single" w:sz="4" w:space="0" w:color="auto"/>
            </w:tcBorders>
            <w:shd w:val="clear" w:color="auto" w:fill="auto"/>
            <w:noWrap/>
            <w:vAlign w:val="bottom"/>
            <w:hideMark/>
          </w:tcPr>
          <w:p w14:paraId="642E7D2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6847E9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87</w:t>
            </w:r>
          </w:p>
        </w:tc>
        <w:tc>
          <w:tcPr>
            <w:tcW w:w="460" w:type="dxa"/>
            <w:tcBorders>
              <w:top w:val="nil"/>
              <w:left w:val="nil"/>
              <w:bottom w:val="single" w:sz="4" w:space="0" w:color="auto"/>
              <w:right w:val="single" w:sz="4" w:space="0" w:color="auto"/>
            </w:tcBorders>
            <w:shd w:val="clear" w:color="auto" w:fill="auto"/>
            <w:noWrap/>
            <w:vAlign w:val="bottom"/>
            <w:hideMark/>
          </w:tcPr>
          <w:p w14:paraId="03F9218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0787F42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w:t>
            </w:r>
          </w:p>
        </w:tc>
        <w:tc>
          <w:tcPr>
            <w:tcW w:w="1035" w:type="dxa"/>
            <w:tcBorders>
              <w:top w:val="nil"/>
              <w:left w:val="nil"/>
              <w:bottom w:val="single" w:sz="4" w:space="0" w:color="auto"/>
              <w:right w:val="single" w:sz="4" w:space="0" w:color="auto"/>
            </w:tcBorders>
            <w:shd w:val="clear" w:color="auto" w:fill="auto"/>
            <w:noWrap/>
            <w:vAlign w:val="bottom"/>
            <w:hideMark/>
          </w:tcPr>
          <w:p w14:paraId="05ADB01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17.15</w:t>
            </w:r>
          </w:p>
        </w:tc>
        <w:tc>
          <w:tcPr>
            <w:tcW w:w="1067" w:type="dxa"/>
            <w:tcBorders>
              <w:top w:val="nil"/>
              <w:left w:val="nil"/>
              <w:bottom w:val="single" w:sz="4" w:space="0" w:color="auto"/>
              <w:right w:val="single" w:sz="4" w:space="0" w:color="auto"/>
            </w:tcBorders>
            <w:shd w:val="clear" w:color="auto" w:fill="auto"/>
            <w:noWrap/>
            <w:vAlign w:val="bottom"/>
            <w:hideMark/>
          </w:tcPr>
          <w:p w14:paraId="734A3AB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3.7</w:t>
            </w:r>
          </w:p>
        </w:tc>
        <w:tc>
          <w:tcPr>
            <w:tcW w:w="895" w:type="dxa"/>
            <w:tcBorders>
              <w:top w:val="nil"/>
              <w:left w:val="nil"/>
              <w:bottom w:val="single" w:sz="4" w:space="0" w:color="auto"/>
              <w:right w:val="single" w:sz="4" w:space="0" w:color="auto"/>
            </w:tcBorders>
            <w:shd w:val="clear" w:color="auto" w:fill="auto"/>
            <w:noWrap/>
            <w:vAlign w:val="bottom"/>
            <w:hideMark/>
          </w:tcPr>
          <w:p w14:paraId="01BBC48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1B6ED8C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78</w:t>
            </w:r>
          </w:p>
        </w:tc>
      </w:tr>
      <w:tr w:rsidR="00F502F0" w:rsidRPr="00F502F0" w14:paraId="71C9671B"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826EAE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380E00F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w:t>
            </w:r>
          </w:p>
        </w:tc>
        <w:tc>
          <w:tcPr>
            <w:tcW w:w="1035" w:type="dxa"/>
            <w:tcBorders>
              <w:top w:val="nil"/>
              <w:left w:val="nil"/>
              <w:bottom w:val="single" w:sz="4" w:space="0" w:color="auto"/>
              <w:right w:val="single" w:sz="4" w:space="0" w:color="auto"/>
            </w:tcBorders>
            <w:shd w:val="clear" w:color="auto" w:fill="auto"/>
            <w:noWrap/>
            <w:vAlign w:val="bottom"/>
            <w:hideMark/>
          </w:tcPr>
          <w:p w14:paraId="0C4829A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16.25</w:t>
            </w:r>
          </w:p>
        </w:tc>
        <w:tc>
          <w:tcPr>
            <w:tcW w:w="1067" w:type="dxa"/>
            <w:tcBorders>
              <w:top w:val="nil"/>
              <w:left w:val="nil"/>
              <w:bottom w:val="single" w:sz="4" w:space="0" w:color="auto"/>
              <w:right w:val="single" w:sz="4" w:space="0" w:color="auto"/>
            </w:tcBorders>
            <w:shd w:val="clear" w:color="auto" w:fill="auto"/>
            <w:noWrap/>
            <w:vAlign w:val="bottom"/>
            <w:hideMark/>
          </w:tcPr>
          <w:p w14:paraId="4771987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7.4</w:t>
            </w:r>
          </w:p>
        </w:tc>
        <w:tc>
          <w:tcPr>
            <w:tcW w:w="895" w:type="dxa"/>
            <w:tcBorders>
              <w:top w:val="nil"/>
              <w:left w:val="nil"/>
              <w:bottom w:val="single" w:sz="4" w:space="0" w:color="auto"/>
              <w:right w:val="single" w:sz="4" w:space="0" w:color="auto"/>
            </w:tcBorders>
            <w:shd w:val="clear" w:color="auto" w:fill="auto"/>
            <w:noWrap/>
            <w:vAlign w:val="bottom"/>
            <w:hideMark/>
          </w:tcPr>
          <w:p w14:paraId="6BF2258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43969D4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88</w:t>
            </w:r>
          </w:p>
        </w:tc>
        <w:tc>
          <w:tcPr>
            <w:tcW w:w="460" w:type="dxa"/>
            <w:tcBorders>
              <w:top w:val="nil"/>
              <w:left w:val="nil"/>
              <w:bottom w:val="single" w:sz="4" w:space="0" w:color="auto"/>
              <w:right w:val="single" w:sz="4" w:space="0" w:color="auto"/>
            </w:tcBorders>
            <w:shd w:val="clear" w:color="auto" w:fill="auto"/>
            <w:noWrap/>
            <w:vAlign w:val="bottom"/>
            <w:hideMark/>
          </w:tcPr>
          <w:p w14:paraId="041BD88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3B4D731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w:t>
            </w:r>
          </w:p>
        </w:tc>
        <w:tc>
          <w:tcPr>
            <w:tcW w:w="1035" w:type="dxa"/>
            <w:tcBorders>
              <w:top w:val="nil"/>
              <w:left w:val="nil"/>
              <w:bottom w:val="single" w:sz="4" w:space="0" w:color="auto"/>
              <w:right w:val="single" w:sz="4" w:space="0" w:color="auto"/>
            </w:tcBorders>
            <w:shd w:val="clear" w:color="auto" w:fill="auto"/>
            <w:noWrap/>
            <w:vAlign w:val="bottom"/>
            <w:hideMark/>
          </w:tcPr>
          <w:p w14:paraId="2544922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16.65</w:t>
            </w:r>
          </w:p>
        </w:tc>
        <w:tc>
          <w:tcPr>
            <w:tcW w:w="1067" w:type="dxa"/>
            <w:tcBorders>
              <w:top w:val="nil"/>
              <w:left w:val="nil"/>
              <w:bottom w:val="single" w:sz="4" w:space="0" w:color="auto"/>
              <w:right w:val="single" w:sz="4" w:space="0" w:color="auto"/>
            </w:tcBorders>
            <w:shd w:val="clear" w:color="auto" w:fill="auto"/>
            <w:noWrap/>
            <w:vAlign w:val="bottom"/>
            <w:hideMark/>
          </w:tcPr>
          <w:p w14:paraId="52A8558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15.9</w:t>
            </w:r>
          </w:p>
        </w:tc>
        <w:tc>
          <w:tcPr>
            <w:tcW w:w="895" w:type="dxa"/>
            <w:tcBorders>
              <w:top w:val="nil"/>
              <w:left w:val="nil"/>
              <w:bottom w:val="single" w:sz="4" w:space="0" w:color="auto"/>
              <w:right w:val="single" w:sz="4" w:space="0" w:color="auto"/>
            </w:tcBorders>
            <w:shd w:val="clear" w:color="auto" w:fill="auto"/>
            <w:noWrap/>
            <w:vAlign w:val="bottom"/>
            <w:hideMark/>
          </w:tcPr>
          <w:p w14:paraId="1EE6416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3.06</w:t>
            </w:r>
          </w:p>
        </w:tc>
        <w:tc>
          <w:tcPr>
            <w:tcW w:w="903" w:type="dxa"/>
            <w:tcBorders>
              <w:top w:val="nil"/>
              <w:left w:val="nil"/>
              <w:bottom w:val="single" w:sz="4" w:space="0" w:color="auto"/>
              <w:right w:val="single" w:sz="4" w:space="0" w:color="auto"/>
            </w:tcBorders>
            <w:shd w:val="clear" w:color="auto" w:fill="auto"/>
            <w:noWrap/>
            <w:vAlign w:val="bottom"/>
            <w:hideMark/>
          </w:tcPr>
          <w:p w14:paraId="02682E6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83</w:t>
            </w:r>
          </w:p>
        </w:tc>
      </w:tr>
      <w:tr w:rsidR="00F502F0" w:rsidRPr="00F502F0" w14:paraId="02B0414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685656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5690153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18</w:t>
            </w:r>
          </w:p>
        </w:tc>
        <w:tc>
          <w:tcPr>
            <w:tcW w:w="1035" w:type="dxa"/>
            <w:tcBorders>
              <w:top w:val="nil"/>
              <w:left w:val="nil"/>
              <w:bottom w:val="single" w:sz="4" w:space="0" w:color="auto"/>
              <w:right w:val="single" w:sz="4" w:space="0" w:color="auto"/>
            </w:tcBorders>
            <w:shd w:val="clear" w:color="auto" w:fill="auto"/>
            <w:noWrap/>
            <w:vAlign w:val="bottom"/>
            <w:hideMark/>
          </w:tcPr>
          <w:p w14:paraId="708B591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14.4</w:t>
            </w:r>
          </w:p>
        </w:tc>
        <w:tc>
          <w:tcPr>
            <w:tcW w:w="1067" w:type="dxa"/>
            <w:tcBorders>
              <w:top w:val="nil"/>
              <w:left w:val="nil"/>
              <w:bottom w:val="single" w:sz="4" w:space="0" w:color="auto"/>
              <w:right w:val="single" w:sz="4" w:space="0" w:color="auto"/>
            </w:tcBorders>
            <w:shd w:val="clear" w:color="auto" w:fill="auto"/>
            <w:noWrap/>
            <w:vAlign w:val="bottom"/>
            <w:hideMark/>
          </w:tcPr>
          <w:p w14:paraId="2CE5AD56"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6.6</w:t>
            </w:r>
          </w:p>
        </w:tc>
        <w:tc>
          <w:tcPr>
            <w:tcW w:w="895" w:type="dxa"/>
            <w:tcBorders>
              <w:top w:val="nil"/>
              <w:left w:val="nil"/>
              <w:bottom w:val="single" w:sz="4" w:space="0" w:color="auto"/>
              <w:right w:val="single" w:sz="4" w:space="0" w:color="auto"/>
            </w:tcBorders>
            <w:shd w:val="clear" w:color="auto" w:fill="auto"/>
            <w:noWrap/>
            <w:vAlign w:val="bottom"/>
            <w:hideMark/>
          </w:tcPr>
          <w:p w14:paraId="023777F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2501E94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83</w:t>
            </w:r>
          </w:p>
        </w:tc>
        <w:tc>
          <w:tcPr>
            <w:tcW w:w="460" w:type="dxa"/>
            <w:tcBorders>
              <w:top w:val="nil"/>
              <w:left w:val="nil"/>
              <w:bottom w:val="single" w:sz="4" w:space="0" w:color="auto"/>
              <w:right w:val="single" w:sz="4" w:space="0" w:color="auto"/>
            </w:tcBorders>
            <w:shd w:val="clear" w:color="auto" w:fill="auto"/>
            <w:noWrap/>
            <w:vAlign w:val="bottom"/>
            <w:hideMark/>
          </w:tcPr>
          <w:p w14:paraId="555F9C51"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4FFCB780"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w:t>
            </w:r>
          </w:p>
        </w:tc>
        <w:tc>
          <w:tcPr>
            <w:tcW w:w="1035" w:type="dxa"/>
            <w:tcBorders>
              <w:top w:val="nil"/>
              <w:left w:val="nil"/>
              <w:bottom w:val="single" w:sz="4" w:space="0" w:color="auto"/>
              <w:right w:val="single" w:sz="4" w:space="0" w:color="auto"/>
            </w:tcBorders>
            <w:shd w:val="clear" w:color="auto" w:fill="auto"/>
            <w:noWrap/>
            <w:vAlign w:val="bottom"/>
            <w:hideMark/>
          </w:tcPr>
          <w:p w14:paraId="2D188EC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16.45</w:t>
            </w:r>
          </w:p>
        </w:tc>
        <w:tc>
          <w:tcPr>
            <w:tcW w:w="1067" w:type="dxa"/>
            <w:tcBorders>
              <w:top w:val="nil"/>
              <w:left w:val="nil"/>
              <w:bottom w:val="single" w:sz="4" w:space="0" w:color="auto"/>
              <w:right w:val="single" w:sz="4" w:space="0" w:color="auto"/>
            </w:tcBorders>
            <w:shd w:val="clear" w:color="auto" w:fill="auto"/>
            <w:noWrap/>
            <w:vAlign w:val="bottom"/>
            <w:hideMark/>
          </w:tcPr>
          <w:p w14:paraId="222B3E7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3.1</w:t>
            </w:r>
          </w:p>
        </w:tc>
        <w:tc>
          <w:tcPr>
            <w:tcW w:w="895" w:type="dxa"/>
            <w:tcBorders>
              <w:top w:val="nil"/>
              <w:left w:val="nil"/>
              <w:bottom w:val="single" w:sz="4" w:space="0" w:color="auto"/>
              <w:right w:val="single" w:sz="4" w:space="0" w:color="auto"/>
            </w:tcBorders>
            <w:shd w:val="clear" w:color="auto" w:fill="auto"/>
            <w:noWrap/>
            <w:vAlign w:val="bottom"/>
            <w:hideMark/>
          </w:tcPr>
          <w:p w14:paraId="70093074"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2B94B353"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88</w:t>
            </w:r>
          </w:p>
        </w:tc>
      </w:tr>
      <w:tr w:rsidR="00F502F0" w:rsidRPr="00F502F0" w14:paraId="6E30FE9F"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EC44D1B"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2</w:t>
            </w:r>
          </w:p>
        </w:tc>
        <w:tc>
          <w:tcPr>
            <w:tcW w:w="460" w:type="dxa"/>
            <w:tcBorders>
              <w:top w:val="nil"/>
              <w:left w:val="nil"/>
              <w:bottom w:val="single" w:sz="4" w:space="0" w:color="auto"/>
              <w:right w:val="single" w:sz="4" w:space="0" w:color="auto"/>
            </w:tcBorders>
            <w:shd w:val="clear" w:color="auto" w:fill="auto"/>
            <w:noWrap/>
            <w:vAlign w:val="bottom"/>
            <w:hideMark/>
          </w:tcPr>
          <w:p w14:paraId="0BCECD45"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19</w:t>
            </w:r>
          </w:p>
        </w:tc>
        <w:tc>
          <w:tcPr>
            <w:tcW w:w="1035" w:type="dxa"/>
            <w:tcBorders>
              <w:top w:val="nil"/>
              <w:left w:val="nil"/>
              <w:bottom w:val="single" w:sz="4" w:space="0" w:color="auto"/>
              <w:right w:val="single" w:sz="4" w:space="0" w:color="auto"/>
            </w:tcBorders>
            <w:shd w:val="clear" w:color="auto" w:fill="auto"/>
            <w:noWrap/>
            <w:vAlign w:val="bottom"/>
            <w:hideMark/>
          </w:tcPr>
          <w:p w14:paraId="17A58CF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15.4</w:t>
            </w:r>
          </w:p>
        </w:tc>
        <w:tc>
          <w:tcPr>
            <w:tcW w:w="1067" w:type="dxa"/>
            <w:tcBorders>
              <w:top w:val="nil"/>
              <w:left w:val="nil"/>
              <w:bottom w:val="single" w:sz="4" w:space="0" w:color="auto"/>
              <w:right w:val="single" w:sz="4" w:space="0" w:color="auto"/>
            </w:tcBorders>
            <w:shd w:val="clear" w:color="auto" w:fill="auto"/>
            <w:noWrap/>
            <w:vAlign w:val="bottom"/>
            <w:hideMark/>
          </w:tcPr>
          <w:p w14:paraId="451E6CD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3.2</w:t>
            </w:r>
          </w:p>
        </w:tc>
        <w:tc>
          <w:tcPr>
            <w:tcW w:w="895" w:type="dxa"/>
            <w:tcBorders>
              <w:top w:val="nil"/>
              <w:left w:val="nil"/>
              <w:bottom w:val="single" w:sz="4" w:space="0" w:color="auto"/>
              <w:right w:val="single" w:sz="4" w:space="0" w:color="auto"/>
            </w:tcBorders>
            <w:shd w:val="clear" w:color="auto" w:fill="auto"/>
            <w:noWrap/>
            <w:vAlign w:val="bottom"/>
            <w:hideMark/>
          </w:tcPr>
          <w:p w14:paraId="3B43923C"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2A4DDED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88</w:t>
            </w:r>
          </w:p>
        </w:tc>
        <w:tc>
          <w:tcPr>
            <w:tcW w:w="460" w:type="dxa"/>
            <w:tcBorders>
              <w:top w:val="nil"/>
              <w:left w:val="nil"/>
              <w:bottom w:val="single" w:sz="4" w:space="0" w:color="auto"/>
              <w:right w:val="single" w:sz="4" w:space="0" w:color="auto"/>
            </w:tcBorders>
            <w:shd w:val="clear" w:color="auto" w:fill="auto"/>
            <w:noWrap/>
            <w:vAlign w:val="bottom"/>
            <w:hideMark/>
          </w:tcPr>
          <w:p w14:paraId="086BA0AD"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23FFBEE7"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10</w:t>
            </w:r>
          </w:p>
        </w:tc>
        <w:tc>
          <w:tcPr>
            <w:tcW w:w="1035" w:type="dxa"/>
            <w:tcBorders>
              <w:top w:val="nil"/>
              <w:left w:val="nil"/>
              <w:bottom w:val="single" w:sz="4" w:space="0" w:color="auto"/>
              <w:right w:val="single" w:sz="4" w:space="0" w:color="auto"/>
            </w:tcBorders>
            <w:shd w:val="clear" w:color="auto" w:fill="auto"/>
            <w:noWrap/>
            <w:vAlign w:val="bottom"/>
            <w:hideMark/>
          </w:tcPr>
          <w:p w14:paraId="254B6449"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17.05</w:t>
            </w:r>
          </w:p>
        </w:tc>
        <w:tc>
          <w:tcPr>
            <w:tcW w:w="1067" w:type="dxa"/>
            <w:tcBorders>
              <w:top w:val="nil"/>
              <w:left w:val="nil"/>
              <w:bottom w:val="single" w:sz="4" w:space="0" w:color="auto"/>
              <w:right w:val="single" w:sz="4" w:space="0" w:color="auto"/>
            </w:tcBorders>
            <w:shd w:val="clear" w:color="auto" w:fill="auto"/>
            <w:noWrap/>
            <w:vAlign w:val="bottom"/>
            <w:hideMark/>
          </w:tcPr>
          <w:p w14:paraId="5852F91E"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22BE15F"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871BB72" w14:textId="77777777" w:rsidR="00F502F0" w:rsidRPr="00F502F0" w:rsidRDefault="00F502F0" w:rsidP="00F502F0">
            <w:pPr>
              <w:spacing w:after="0" w:line="240" w:lineRule="auto"/>
              <w:jc w:val="center"/>
              <w:rPr>
                <w:rFonts w:ascii="Arial Narrow" w:eastAsia="Times New Roman" w:hAnsi="Arial Narrow" w:cs="Times New Roman"/>
                <w:color w:val="000000"/>
                <w:sz w:val="16"/>
                <w:szCs w:val="16"/>
                <w:lang w:eastAsia="es-419"/>
              </w:rPr>
            </w:pPr>
            <w:r w:rsidRPr="00F502F0">
              <w:rPr>
                <w:rFonts w:ascii="Arial Narrow" w:eastAsia="Times New Roman" w:hAnsi="Arial Narrow" w:cs="Times New Roman"/>
                <w:color w:val="000000"/>
                <w:sz w:val="16"/>
                <w:szCs w:val="16"/>
                <w:lang w:eastAsia="es-419"/>
              </w:rPr>
              <w:t>92</w:t>
            </w:r>
          </w:p>
        </w:tc>
      </w:tr>
      <w:tr w:rsidR="00F0798C" w:rsidRPr="00F0798C" w14:paraId="027A1AB6" w14:textId="77777777" w:rsidTr="00F0798C">
        <w:trPr>
          <w:trHeight w:val="525"/>
        </w:trPr>
        <w:tc>
          <w:tcPr>
            <w:tcW w:w="4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FFC798"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lastRenderedPageBreak/>
              <w:t>Mes</w:t>
            </w:r>
          </w:p>
        </w:tc>
        <w:tc>
          <w:tcPr>
            <w:tcW w:w="460" w:type="dxa"/>
            <w:tcBorders>
              <w:top w:val="single" w:sz="4" w:space="0" w:color="auto"/>
              <w:left w:val="nil"/>
              <w:bottom w:val="single" w:sz="4" w:space="0" w:color="auto"/>
              <w:right w:val="single" w:sz="4" w:space="0" w:color="auto"/>
            </w:tcBorders>
            <w:shd w:val="clear" w:color="000000" w:fill="D9D9D9"/>
            <w:noWrap/>
            <w:vAlign w:val="center"/>
            <w:hideMark/>
          </w:tcPr>
          <w:p w14:paraId="1898DC7A"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Dia</w:t>
            </w:r>
          </w:p>
        </w:tc>
        <w:tc>
          <w:tcPr>
            <w:tcW w:w="1035" w:type="dxa"/>
            <w:tcBorders>
              <w:top w:val="single" w:sz="4" w:space="0" w:color="auto"/>
              <w:left w:val="nil"/>
              <w:bottom w:val="single" w:sz="4" w:space="0" w:color="auto"/>
              <w:right w:val="single" w:sz="4" w:space="0" w:color="auto"/>
            </w:tcBorders>
            <w:shd w:val="clear" w:color="000000" w:fill="D9D9D9"/>
            <w:vAlign w:val="center"/>
            <w:hideMark/>
          </w:tcPr>
          <w:p w14:paraId="3B4EE805"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Temperatura (°C)</w:t>
            </w:r>
          </w:p>
        </w:tc>
        <w:tc>
          <w:tcPr>
            <w:tcW w:w="1067" w:type="dxa"/>
            <w:tcBorders>
              <w:top w:val="single" w:sz="4" w:space="0" w:color="auto"/>
              <w:left w:val="nil"/>
              <w:bottom w:val="single" w:sz="4" w:space="0" w:color="auto"/>
              <w:right w:val="single" w:sz="4" w:space="0" w:color="auto"/>
            </w:tcBorders>
            <w:shd w:val="clear" w:color="000000" w:fill="D9D9D9"/>
            <w:vAlign w:val="center"/>
            <w:hideMark/>
          </w:tcPr>
          <w:p w14:paraId="5D27EE64"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Precipitación (mm)</w:t>
            </w:r>
          </w:p>
        </w:tc>
        <w:tc>
          <w:tcPr>
            <w:tcW w:w="895" w:type="dxa"/>
            <w:tcBorders>
              <w:top w:val="single" w:sz="4" w:space="0" w:color="auto"/>
              <w:left w:val="nil"/>
              <w:bottom w:val="single" w:sz="4" w:space="0" w:color="auto"/>
              <w:right w:val="single" w:sz="4" w:space="0" w:color="auto"/>
            </w:tcBorders>
            <w:shd w:val="clear" w:color="000000" w:fill="D9D9D9"/>
            <w:vAlign w:val="center"/>
            <w:hideMark/>
          </w:tcPr>
          <w:p w14:paraId="5FF165B7"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 xml:space="preserve">Nivel </w:t>
            </w:r>
            <w:proofErr w:type="spellStart"/>
            <w:r w:rsidRPr="00F0798C">
              <w:rPr>
                <w:rFonts w:ascii="Arial Narrow" w:eastAsia="Times New Roman" w:hAnsi="Arial Narrow" w:cs="Times New Roman"/>
                <w:b/>
                <w:bCs/>
                <w:color w:val="000000"/>
                <w:sz w:val="18"/>
                <w:szCs w:val="18"/>
                <w:lang w:eastAsia="es-419"/>
              </w:rPr>
              <w:t>Freatico</w:t>
            </w:r>
            <w:proofErr w:type="spellEnd"/>
            <w:r w:rsidRPr="00F0798C">
              <w:rPr>
                <w:rFonts w:ascii="Arial Narrow" w:eastAsia="Times New Roman" w:hAnsi="Arial Narrow" w:cs="Times New Roman"/>
                <w:b/>
                <w:bCs/>
                <w:color w:val="000000"/>
                <w:sz w:val="18"/>
                <w:szCs w:val="18"/>
                <w:lang w:eastAsia="es-419"/>
              </w:rPr>
              <w:t xml:space="preserve"> (m)</w:t>
            </w:r>
          </w:p>
        </w:tc>
        <w:tc>
          <w:tcPr>
            <w:tcW w:w="903" w:type="dxa"/>
            <w:tcBorders>
              <w:top w:val="single" w:sz="4" w:space="0" w:color="auto"/>
              <w:left w:val="nil"/>
              <w:bottom w:val="single" w:sz="4" w:space="0" w:color="auto"/>
              <w:right w:val="single" w:sz="4" w:space="0" w:color="auto"/>
            </w:tcBorders>
            <w:shd w:val="clear" w:color="000000" w:fill="D9D9D9"/>
            <w:vAlign w:val="center"/>
            <w:hideMark/>
          </w:tcPr>
          <w:p w14:paraId="4AD81331"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Humedad relativa (%)</w:t>
            </w:r>
          </w:p>
        </w:tc>
        <w:tc>
          <w:tcPr>
            <w:tcW w:w="460" w:type="dxa"/>
            <w:tcBorders>
              <w:top w:val="single" w:sz="4" w:space="0" w:color="auto"/>
              <w:left w:val="nil"/>
              <w:bottom w:val="single" w:sz="4" w:space="0" w:color="auto"/>
              <w:right w:val="single" w:sz="4" w:space="0" w:color="auto"/>
            </w:tcBorders>
            <w:shd w:val="clear" w:color="000000" w:fill="D9D9D9"/>
            <w:noWrap/>
            <w:vAlign w:val="center"/>
            <w:hideMark/>
          </w:tcPr>
          <w:p w14:paraId="5E65265A"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Mes</w:t>
            </w:r>
          </w:p>
        </w:tc>
        <w:tc>
          <w:tcPr>
            <w:tcW w:w="460" w:type="dxa"/>
            <w:tcBorders>
              <w:top w:val="single" w:sz="4" w:space="0" w:color="auto"/>
              <w:left w:val="nil"/>
              <w:bottom w:val="single" w:sz="4" w:space="0" w:color="auto"/>
              <w:right w:val="single" w:sz="4" w:space="0" w:color="auto"/>
            </w:tcBorders>
            <w:shd w:val="clear" w:color="000000" w:fill="D9D9D9"/>
            <w:noWrap/>
            <w:vAlign w:val="center"/>
            <w:hideMark/>
          </w:tcPr>
          <w:p w14:paraId="697D2595"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Dia</w:t>
            </w:r>
          </w:p>
        </w:tc>
        <w:tc>
          <w:tcPr>
            <w:tcW w:w="1035" w:type="dxa"/>
            <w:tcBorders>
              <w:top w:val="single" w:sz="4" w:space="0" w:color="auto"/>
              <w:left w:val="nil"/>
              <w:bottom w:val="single" w:sz="4" w:space="0" w:color="auto"/>
              <w:right w:val="single" w:sz="4" w:space="0" w:color="auto"/>
            </w:tcBorders>
            <w:shd w:val="clear" w:color="000000" w:fill="D9D9D9"/>
            <w:vAlign w:val="center"/>
            <w:hideMark/>
          </w:tcPr>
          <w:p w14:paraId="0117ABA3"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Temperatura (°C)</w:t>
            </w:r>
          </w:p>
        </w:tc>
        <w:tc>
          <w:tcPr>
            <w:tcW w:w="1067" w:type="dxa"/>
            <w:tcBorders>
              <w:top w:val="single" w:sz="4" w:space="0" w:color="auto"/>
              <w:left w:val="nil"/>
              <w:bottom w:val="single" w:sz="4" w:space="0" w:color="auto"/>
              <w:right w:val="single" w:sz="4" w:space="0" w:color="auto"/>
            </w:tcBorders>
            <w:shd w:val="clear" w:color="000000" w:fill="D9D9D9"/>
            <w:vAlign w:val="center"/>
            <w:hideMark/>
          </w:tcPr>
          <w:p w14:paraId="04202BEA"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Precipitación (mm)</w:t>
            </w:r>
          </w:p>
        </w:tc>
        <w:tc>
          <w:tcPr>
            <w:tcW w:w="895" w:type="dxa"/>
            <w:tcBorders>
              <w:top w:val="single" w:sz="4" w:space="0" w:color="auto"/>
              <w:left w:val="nil"/>
              <w:bottom w:val="single" w:sz="4" w:space="0" w:color="auto"/>
              <w:right w:val="single" w:sz="4" w:space="0" w:color="auto"/>
            </w:tcBorders>
            <w:shd w:val="clear" w:color="000000" w:fill="D9D9D9"/>
            <w:vAlign w:val="center"/>
            <w:hideMark/>
          </w:tcPr>
          <w:p w14:paraId="61415D1D"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 xml:space="preserve">Nivel </w:t>
            </w:r>
            <w:proofErr w:type="spellStart"/>
            <w:r w:rsidRPr="00F0798C">
              <w:rPr>
                <w:rFonts w:ascii="Arial Narrow" w:eastAsia="Times New Roman" w:hAnsi="Arial Narrow" w:cs="Times New Roman"/>
                <w:b/>
                <w:bCs/>
                <w:color w:val="000000"/>
                <w:sz w:val="18"/>
                <w:szCs w:val="18"/>
                <w:lang w:eastAsia="es-419"/>
              </w:rPr>
              <w:t>Freatico</w:t>
            </w:r>
            <w:proofErr w:type="spellEnd"/>
            <w:r w:rsidRPr="00F0798C">
              <w:rPr>
                <w:rFonts w:ascii="Arial Narrow" w:eastAsia="Times New Roman" w:hAnsi="Arial Narrow" w:cs="Times New Roman"/>
                <w:b/>
                <w:bCs/>
                <w:color w:val="000000"/>
                <w:sz w:val="18"/>
                <w:szCs w:val="18"/>
                <w:lang w:eastAsia="es-419"/>
              </w:rPr>
              <w:t xml:space="preserve"> (m)</w:t>
            </w:r>
          </w:p>
        </w:tc>
        <w:tc>
          <w:tcPr>
            <w:tcW w:w="903" w:type="dxa"/>
            <w:tcBorders>
              <w:top w:val="single" w:sz="4" w:space="0" w:color="auto"/>
              <w:left w:val="nil"/>
              <w:bottom w:val="single" w:sz="4" w:space="0" w:color="auto"/>
              <w:right w:val="single" w:sz="4" w:space="0" w:color="auto"/>
            </w:tcBorders>
            <w:shd w:val="clear" w:color="000000" w:fill="D9D9D9"/>
            <w:vAlign w:val="center"/>
            <w:hideMark/>
          </w:tcPr>
          <w:p w14:paraId="239E1436"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Humedad relativa (%)</w:t>
            </w:r>
          </w:p>
        </w:tc>
      </w:tr>
      <w:tr w:rsidR="00F0798C" w:rsidRPr="00F0798C" w14:paraId="2738F71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15F695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64593BC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1035" w:type="dxa"/>
            <w:tcBorders>
              <w:top w:val="nil"/>
              <w:left w:val="nil"/>
              <w:bottom w:val="single" w:sz="4" w:space="0" w:color="auto"/>
              <w:right w:val="single" w:sz="4" w:space="0" w:color="auto"/>
            </w:tcBorders>
            <w:shd w:val="clear" w:color="auto" w:fill="auto"/>
            <w:noWrap/>
            <w:vAlign w:val="bottom"/>
            <w:hideMark/>
          </w:tcPr>
          <w:p w14:paraId="4E56ED8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17.55</w:t>
            </w:r>
          </w:p>
        </w:tc>
        <w:tc>
          <w:tcPr>
            <w:tcW w:w="1067" w:type="dxa"/>
            <w:tcBorders>
              <w:top w:val="nil"/>
              <w:left w:val="nil"/>
              <w:bottom w:val="single" w:sz="4" w:space="0" w:color="auto"/>
              <w:right w:val="single" w:sz="4" w:space="0" w:color="auto"/>
            </w:tcBorders>
            <w:shd w:val="clear" w:color="auto" w:fill="auto"/>
            <w:noWrap/>
            <w:vAlign w:val="bottom"/>
            <w:hideMark/>
          </w:tcPr>
          <w:p w14:paraId="77E227C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w:t>
            </w:r>
          </w:p>
        </w:tc>
        <w:tc>
          <w:tcPr>
            <w:tcW w:w="895" w:type="dxa"/>
            <w:tcBorders>
              <w:top w:val="nil"/>
              <w:left w:val="nil"/>
              <w:bottom w:val="single" w:sz="4" w:space="0" w:color="auto"/>
              <w:right w:val="single" w:sz="4" w:space="0" w:color="auto"/>
            </w:tcBorders>
            <w:shd w:val="clear" w:color="auto" w:fill="auto"/>
            <w:noWrap/>
            <w:vAlign w:val="bottom"/>
            <w:hideMark/>
          </w:tcPr>
          <w:p w14:paraId="3A1D0D2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078E87C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83</w:t>
            </w:r>
          </w:p>
        </w:tc>
        <w:tc>
          <w:tcPr>
            <w:tcW w:w="460" w:type="dxa"/>
            <w:tcBorders>
              <w:top w:val="nil"/>
              <w:left w:val="nil"/>
              <w:bottom w:val="single" w:sz="4" w:space="0" w:color="auto"/>
              <w:right w:val="single" w:sz="4" w:space="0" w:color="auto"/>
            </w:tcBorders>
            <w:shd w:val="clear" w:color="auto" w:fill="auto"/>
            <w:noWrap/>
            <w:vAlign w:val="bottom"/>
            <w:hideMark/>
          </w:tcPr>
          <w:p w14:paraId="01FBCBB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33C3E17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1035" w:type="dxa"/>
            <w:tcBorders>
              <w:top w:val="nil"/>
              <w:left w:val="nil"/>
              <w:bottom w:val="single" w:sz="4" w:space="0" w:color="auto"/>
              <w:right w:val="single" w:sz="4" w:space="0" w:color="auto"/>
            </w:tcBorders>
            <w:shd w:val="clear" w:color="auto" w:fill="auto"/>
            <w:noWrap/>
            <w:vAlign w:val="bottom"/>
            <w:hideMark/>
          </w:tcPr>
          <w:p w14:paraId="7CAD308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13.25</w:t>
            </w:r>
          </w:p>
        </w:tc>
        <w:tc>
          <w:tcPr>
            <w:tcW w:w="1067" w:type="dxa"/>
            <w:tcBorders>
              <w:top w:val="nil"/>
              <w:left w:val="nil"/>
              <w:bottom w:val="single" w:sz="4" w:space="0" w:color="auto"/>
              <w:right w:val="single" w:sz="4" w:space="0" w:color="auto"/>
            </w:tcBorders>
            <w:shd w:val="clear" w:color="auto" w:fill="auto"/>
            <w:noWrap/>
            <w:vAlign w:val="bottom"/>
            <w:hideMark/>
          </w:tcPr>
          <w:p w14:paraId="1B2A9E0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w:t>
            </w:r>
          </w:p>
        </w:tc>
        <w:tc>
          <w:tcPr>
            <w:tcW w:w="895" w:type="dxa"/>
            <w:tcBorders>
              <w:top w:val="nil"/>
              <w:left w:val="nil"/>
              <w:bottom w:val="single" w:sz="4" w:space="0" w:color="auto"/>
              <w:right w:val="single" w:sz="4" w:space="0" w:color="auto"/>
            </w:tcBorders>
            <w:shd w:val="clear" w:color="auto" w:fill="auto"/>
            <w:noWrap/>
            <w:vAlign w:val="bottom"/>
            <w:hideMark/>
          </w:tcPr>
          <w:p w14:paraId="4CFD526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2D4E12E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61</w:t>
            </w:r>
          </w:p>
        </w:tc>
      </w:tr>
      <w:tr w:rsidR="00F0798C" w:rsidRPr="00F0798C" w14:paraId="1C9D6B5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F6B59B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645E663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1035" w:type="dxa"/>
            <w:tcBorders>
              <w:top w:val="nil"/>
              <w:left w:val="nil"/>
              <w:bottom w:val="single" w:sz="4" w:space="0" w:color="auto"/>
              <w:right w:val="single" w:sz="4" w:space="0" w:color="auto"/>
            </w:tcBorders>
            <w:shd w:val="clear" w:color="auto" w:fill="auto"/>
            <w:noWrap/>
            <w:vAlign w:val="bottom"/>
            <w:hideMark/>
          </w:tcPr>
          <w:p w14:paraId="14848C4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16.4</w:t>
            </w:r>
          </w:p>
        </w:tc>
        <w:tc>
          <w:tcPr>
            <w:tcW w:w="1067" w:type="dxa"/>
            <w:tcBorders>
              <w:top w:val="nil"/>
              <w:left w:val="nil"/>
              <w:bottom w:val="single" w:sz="4" w:space="0" w:color="auto"/>
              <w:right w:val="single" w:sz="4" w:space="0" w:color="auto"/>
            </w:tcBorders>
            <w:shd w:val="clear" w:color="auto" w:fill="auto"/>
            <w:noWrap/>
            <w:vAlign w:val="bottom"/>
            <w:hideMark/>
          </w:tcPr>
          <w:p w14:paraId="3C052A2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D2FB94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AE44DE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77</w:t>
            </w:r>
          </w:p>
        </w:tc>
        <w:tc>
          <w:tcPr>
            <w:tcW w:w="460" w:type="dxa"/>
            <w:tcBorders>
              <w:top w:val="nil"/>
              <w:left w:val="nil"/>
              <w:bottom w:val="single" w:sz="4" w:space="0" w:color="auto"/>
              <w:right w:val="single" w:sz="4" w:space="0" w:color="auto"/>
            </w:tcBorders>
            <w:shd w:val="clear" w:color="auto" w:fill="auto"/>
            <w:noWrap/>
            <w:vAlign w:val="bottom"/>
            <w:hideMark/>
          </w:tcPr>
          <w:p w14:paraId="438CB68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0844758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1035" w:type="dxa"/>
            <w:tcBorders>
              <w:top w:val="nil"/>
              <w:left w:val="nil"/>
              <w:bottom w:val="single" w:sz="4" w:space="0" w:color="auto"/>
              <w:right w:val="single" w:sz="4" w:space="0" w:color="auto"/>
            </w:tcBorders>
            <w:shd w:val="clear" w:color="auto" w:fill="auto"/>
            <w:noWrap/>
            <w:vAlign w:val="bottom"/>
            <w:hideMark/>
          </w:tcPr>
          <w:p w14:paraId="455D6CE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12.65</w:t>
            </w:r>
          </w:p>
        </w:tc>
        <w:tc>
          <w:tcPr>
            <w:tcW w:w="1067" w:type="dxa"/>
            <w:tcBorders>
              <w:top w:val="nil"/>
              <w:left w:val="nil"/>
              <w:bottom w:val="single" w:sz="4" w:space="0" w:color="auto"/>
              <w:right w:val="single" w:sz="4" w:space="0" w:color="auto"/>
            </w:tcBorders>
            <w:shd w:val="clear" w:color="auto" w:fill="auto"/>
            <w:noWrap/>
            <w:vAlign w:val="bottom"/>
            <w:hideMark/>
          </w:tcPr>
          <w:p w14:paraId="2C27778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120D32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3505A1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63</w:t>
            </w:r>
          </w:p>
        </w:tc>
      </w:tr>
      <w:tr w:rsidR="00F0798C" w:rsidRPr="00F0798C" w14:paraId="3EC4A4F5"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E2CC4D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7689830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w:t>
            </w:r>
          </w:p>
        </w:tc>
        <w:tc>
          <w:tcPr>
            <w:tcW w:w="1035" w:type="dxa"/>
            <w:tcBorders>
              <w:top w:val="nil"/>
              <w:left w:val="nil"/>
              <w:bottom w:val="single" w:sz="4" w:space="0" w:color="auto"/>
              <w:right w:val="single" w:sz="4" w:space="0" w:color="auto"/>
            </w:tcBorders>
            <w:shd w:val="clear" w:color="auto" w:fill="auto"/>
            <w:noWrap/>
            <w:vAlign w:val="bottom"/>
            <w:hideMark/>
          </w:tcPr>
          <w:p w14:paraId="1475034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16.3</w:t>
            </w:r>
          </w:p>
        </w:tc>
        <w:tc>
          <w:tcPr>
            <w:tcW w:w="1067" w:type="dxa"/>
            <w:tcBorders>
              <w:top w:val="nil"/>
              <w:left w:val="nil"/>
              <w:bottom w:val="single" w:sz="4" w:space="0" w:color="auto"/>
              <w:right w:val="single" w:sz="4" w:space="0" w:color="auto"/>
            </w:tcBorders>
            <w:shd w:val="clear" w:color="auto" w:fill="auto"/>
            <w:noWrap/>
            <w:vAlign w:val="bottom"/>
            <w:hideMark/>
          </w:tcPr>
          <w:p w14:paraId="680BA35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185432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06EECA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82</w:t>
            </w:r>
          </w:p>
        </w:tc>
        <w:tc>
          <w:tcPr>
            <w:tcW w:w="460" w:type="dxa"/>
            <w:tcBorders>
              <w:top w:val="nil"/>
              <w:left w:val="nil"/>
              <w:bottom w:val="single" w:sz="4" w:space="0" w:color="auto"/>
              <w:right w:val="single" w:sz="4" w:space="0" w:color="auto"/>
            </w:tcBorders>
            <w:shd w:val="clear" w:color="auto" w:fill="auto"/>
            <w:noWrap/>
            <w:vAlign w:val="bottom"/>
            <w:hideMark/>
          </w:tcPr>
          <w:p w14:paraId="0A791A8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62FAB94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1035" w:type="dxa"/>
            <w:tcBorders>
              <w:top w:val="nil"/>
              <w:left w:val="nil"/>
              <w:bottom w:val="single" w:sz="4" w:space="0" w:color="auto"/>
              <w:right w:val="single" w:sz="4" w:space="0" w:color="auto"/>
            </w:tcBorders>
            <w:shd w:val="clear" w:color="auto" w:fill="auto"/>
            <w:noWrap/>
            <w:vAlign w:val="bottom"/>
            <w:hideMark/>
          </w:tcPr>
          <w:p w14:paraId="47A2C0A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15.85</w:t>
            </w:r>
          </w:p>
        </w:tc>
        <w:tc>
          <w:tcPr>
            <w:tcW w:w="1067" w:type="dxa"/>
            <w:tcBorders>
              <w:top w:val="nil"/>
              <w:left w:val="nil"/>
              <w:bottom w:val="single" w:sz="4" w:space="0" w:color="auto"/>
              <w:right w:val="single" w:sz="4" w:space="0" w:color="auto"/>
            </w:tcBorders>
            <w:shd w:val="clear" w:color="auto" w:fill="auto"/>
            <w:noWrap/>
            <w:vAlign w:val="bottom"/>
            <w:hideMark/>
          </w:tcPr>
          <w:p w14:paraId="49C54A5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0C1C1A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42DDEA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72</w:t>
            </w:r>
          </w:p>
        </w:tc>
      </w:tr>
      <w:tr w:rsidR="00F0798C" w:rsidRPr="00F0798C" w14:paraId="48555364"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8F92C7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2A2C76F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w:t>
            </w:r>
          </w:p>
        </w:tc>
        <w:tc>
          <w:tcPr>
            <w:tcW w:w="1035" w:type="dxa"/>
            <w:tcBorders>
              <w:top w:val="nil"/>
              <w:left w:val="nil"/>
              <w:bottom w:val="single" w:sz="4" w:space="0" w:color="auto"/>
              <w:right w:val="single" w:sz="4" w:space="0" w:color="auto"/>
            </w:tcBorders>
            <w:shd w:val="clear" w:color="auto" w:fill="auto"/>
            <w:noWrap/>
            <w:vAlign w:val="bottom"/>
            <w:hideMark/>
          </w:tcPr>
          <w:p w14:paraId="06DC235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13.9</w:t>
            </w:r>
          </w:p>
        </w:tc>
        <w:tc>
          <w:tcPr>
            <w:tcW w:w="1067" w:type="dxa"/>
            <w:tcBorders>
              <w:top w:val="nil"/>
              <w:left w:val="nil"/>
              <w:bottom w:val="single" w:sz="4" w:space="0" w:color="auto"/>
              <w:right w:val="single" w:sz="4" w:space="0" w:color="auto"/>
            </w:tcBorders>
            <w:shd w:val="clear" w:color="auto" w:fill="auto"/>
            <w:noWrap/>
            <w:vAlign w:val="bottom"/>
            <w:hideMark/>
          </w:tcPr>
          <w:p w14:paraId="4643A88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CA41AA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EA0596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84</w:t>
            </w:r>
          </w:p>
        </w:tc>
        <w:tc>
          <w:tcPr>
            <w:tcW w:w="460" w:type="dxa"/>
            <w:tcBorders>
              <w:top w:val="nil"/>
              <w:left w:val="nil"/>
              <w:bottom w:val="single" w:sz="4" w:space="0" w:color="auto"/>
              <w:right w:val="single" w:sz="4" w:space="0" w:color="auto"/>
            </w:tcBorders>
            <w:shd w:val="clear" w:color="auto" w:fill="auto"/>
            <w:noWrap/>
            <w:vAlign w:val="bottom"/>
            <w:hideMark/>
          </w:tcPr>
          <w:p w14:paraId="5893B11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34FDC14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1035" w:type="dxa"/>
            <w:tcBorders>
              <w:top w:val="nil"/>
              <w:left w:val="nil"/>
              <w:bottom w:val="single" w:sz="4" w:space="0" w:color="auto"/>
              <w:right w:val="single" w:sz="4" w:space="0" w:color="auto"/>
            </w:tcBorders>
            <w:shd w:val="clear" w:color="auto" w:fill="auto"/>
            <w:noWrap/>
            <w:vAlign w:val="bottom"/>
            <w:hideMark/>
          </w:tcPr>
          <w:p w14:paraId="05ECBFA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12.05</w:t>
            </w:r>
          </w:p>
        </w:tc>
        <w:tc>
          <w:tcPr>
            <w:tcW w:w="1067" w:type="dxa"/>
            <w:tcBorders>
              <w:top w:val="nil"/>
              <w:left w:val="nil"/>
              <w:bottom w:val="single" w:sz="4" w:space="0" w:color="auto"/>
              <w:right w:val="single" w:sz="4" w:space="0" w:color="auto"/>
            </w:tcBorders>
            <w:shd w:val="clear" w:color="auto" w:fill="auto"/>
            <w:noWrap/>
            <w:vAlign w:val="bottom"/>
            <w:hideMark/>
          </w:tcPr>
          <w:p w14:paraId="66810AA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F81E60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56394E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74</w:t>
            </w:r>
          </w:p>
        </w:tc>
      </w:tr>
      <w:tr w:rsidR="00F0798C" w:rsidRPr="00F0798C" w14:paraId="6A337E70"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C6CF08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4A53622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w:t>
            </w:r>
          </w:p>
        </w:tc>
        <w:tc>
          <w:tcPr>
            <w:tcW w:w="1035" w:type="dxa"/>
            <w:tcBorders>
              <w:top w:val="nil"/>
              <w:left w:val="nil"/>
              <w:bottom w:val="single" w:sz="4" w:space="0" w:color="auto"/>
              <w:right w:val="single" w:sz="4" w:space="0" w:color="auto"/>
            </w:tcBorders>
            <w:shd w:val="clear" w:color="auto" w:fill="auto"/>
            <w:noWrap/>
            <w:vAlign w:val="bottom"/>
            <w:hideMark/>
          </w:tcPr>
          <w:p w14:paraId="7BE92B1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17.25</w:t>
            </w:r>
          </w:p>
        </w:tc>
        <w:tc>
          <w:tcPr>
            <w:tcW w:w="1067" w:type="dxa"/>
            <w:tcBorders>
              <w:top w:val="nil"/>
              <w:left w:val="nil"/>
              <w:bottom w:val="single" w:sz="4" w:space="0" w:color="auto"/>
              <w:right w:val="single" w:sz="4" w:space="0" w:color="auto"/>
            </w:tcBorders>
            <w:shd w:val="clear" w:color="auto" w:fill="auto"/>
            <w:noWrap/>
            <w:vAlign w:val="bottom"/>
            <w:hideMark/>
          </w:tcPr>
          <w:p w14:paraId="3B27D32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2.4</w:t>
            </w:r>
          </w:p>
        </w:tc>
        <w:tc>
          <w:tcPr>
            <w:tcW w:w="895" w:type="dxa"/>
            <w:tcBorders>
              <w:top w:val="nil"/>
              <w:left w:val="nil"/>
              <w:bottom w:val="single" w:sz="4" w:space="0" w:color="auto"/>
              <w:right w:val="single" w:sz="4" w:space="0" w:color="auto"/>
            </w:tcBorders>
            <w:shd w:val="clear" w:color="auto" w:fill="auto"/>
            <w:noWrap/>
            <w:vAlign w:val="bottom"/>
            <w:hideMark/>
          </w:tcPr>
          <w:p w14:paraId="01DD1E8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1AE89E7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74</w:t>
            </w:r>
          </w:p>
        </w:tc>
        <w:tc>
          <w:tcPr>
            <w:tcW w:w="460" w:type="dxa"/>
            <w:tcBorders>
              <w:top w:val="nil"/>
              <w:left w:val="nil"/>
              <w:bottom w:val="single" w:sz="4" w:space="0" w:color="auto"/>
              <w:right w:val="single" w:sz="4" w:space="0" w:color="auto"/>
            </w:tcBorders>
            <w:shd w:val="clear" w:color="auto" w:fill="auto"/>
            <w:noWrap/>
            <w:vAlign w:val="bottom"/>
            <w:hideMark/>
          </w:tcPr>
          <w:p w14:paraId="6915413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6F74762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1035" w:type="dxa"/>
            <w:tcBorders>
              <w:top w:val="nil"/>
              <w:left w:val="nil"/>
              <w:bottom w:val="single" w:sz="4" w:space="0" w:color="auto"/>
              <w:right w:val="single" w:sz="4" w:space="0" w:color="auto"/>
            </w:tcBorders>
            <w:shd w:val="clear" w:color="auto" w:fill="auto"/>
            <w:noWrap/>
            <w:vAlign w:val="bottom"/>
            <w:hideMark/>
          </w:tcPr>
          <w:p w14:paraId="61E4E04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11.95</w:t>
            </w:r>
          </w:p>
        </w:tc>
        <w:tc>
          <w:tcPr>
            <w:tcW w:w="1067" w:type="dxa"/>
            <w:tcBorders>
              <w:top w:val="nil"/>
              <w:left w:val="nil"/>
              <w:bottom w:val="single" w:sz="4" w:space="0" w:color="auto"/>
              <w:right w:val="single" w:sz="4" w:space="0" w:color="auto"/>
            </w:tcBorders>
            <w:shd w:val="clear" w:color="auto" w:fill="auto"/>
            <w:noWrap/>
            <w:vAlign w:val="bottom"/>
            <w:hideMark/>
          </w:tcPr>
          <w:p w14:paraId="247DBDD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6E7DE9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852C3F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73</w:t>
            </w:r>
          </w:p>
        </w:tc>
      </w:tr>
      <w:tr w:rsidR="00F0798C" w:rsidRPr="00F0798C" w14:paraId="6C75D1B1"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4868DF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4902140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w:t>
            </w:r>
          </w:p>
        </w:tc>
        <w:tc>
          <w:tcPr>
            <w:tcW w:w="1035" w:type="dxa"/>
            <w:tcBorders>
              <w:top w:val="nil"/>
              <w:left w:val="nil"/>
              <w:bottom w:val="single" w:sz="4" w:space="0" w:color="auto"/>
              <w:right w:val="single" w:sz="4" w:space="0" w:color="auto"/>
            </w:tcBorders>
            <w:shd w:val="clear" w:color="auto" w:fill="auto"/>
            <w:noWrap/>
            <w:vAlign w:val="bottom"/>
            <w:hideMark/>
          </w:tcPr>
          <w:p w14:paraId="6FC81B3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15.5</w:t>
            </w:r>
          </w:p>
        </w:tc>
        <w:tc>
          <w:tcPr>
            <w:tcW w:w="1067" w:type="dxa"/>
            <w:tcBorders>
              <w:top w:val="nil"/>
              <w:left w:val="nil"/>
              <w:bottom w:val="single" w:sz="4" w:space="0" w:color="auto"/>
              <w:right w:val="single" w:sz="4" w:space="0" w:color="auto"/>
            </w:tcBorders>
            <w:shd w:val="clear" w:color="auto" w:fill="auto"/>
            <w:noWrap/>
            <w:vAlign w:val="bottom"/>
            <w:hideMark/>
          </w:tcPr>
          <w:p w14:paraId="6AC8639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5.8</w:t>
            </w:r>
          </w:p>
        </w:tc>
        <w:tc>
          <w:tcPr>
            <w:tcW w:w="895" w:type="dxa"/>
            <w:tcBorders>
              <w:top w:val="nil"/>
              <w:left w:val="nil"/>
              <w:bottom w:val="single" w:sz="4" w:space="0" w:color="auto"/>
              <w:right w:val="single" w:sz="4" w:space="0" w:color="auto"/>
            </w:tcBorders>
            <w:shd w:val="clear" w:color="auto" w:fill="auto"/>
            <w:noWrap/>
            <w:vAlign w:val="bottom"/>
            <w:hideMark/>
          </w:tcPr>
          <w:p w14:paraId="24A29A6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0D0A8B4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70</w:t>
            </w:r>
          </w:p>
        </w:tc>
        <w:tc>
          <w:tcPr>
            <w:tcW w:w="460" w:type="dxa"/>
            <w:tcBorders>
              <w:top w:val="nil"/>
              <w:left w:val="nil"/>
              <w:bottom w:val="single" w:sz="4" w:space="0" w:color="auto"/>
              <w:right w:val="single" w:sz="4" w:space="0" w:color="auto"/>
            </w:tcBorders>
            <w:shd w:val="clear" w:color="auto" w:fill="auto"/>
            <w:noWrap/>
            <w:vAlign w:val="bottom"/>
            <w:hideMark/>
          </w:tcPr>
          <w:p w14:paraId="688E1A8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2E9C90E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1035" w:type="dxa"/>
            <w:tcBorders>
              <w:top w:val="nil"/>
              <w:left w:val="nil"/>
              <w:bottom w:val="single" w:sz="4" w:space="0" w:color="auto"/>
              <w:right w:val="single" w:sz="4" w:space="0" w:color="auto"/>
            </w:tcBorders>
            <w:shd w:val="clear" w:color="auto" w:fill="auto"/>
            <w:noWrap/>
            <w:vAlign w:val="bottom"/>
            <w:hideMark/>
          </w:tcPr>
          <w:p w14:paraId="47708C7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12.85</w:t>
            </w:r>
          </w:p>
        </w:tc>
        <w:tc>
          <w:tcPr>
            <w:tcW w:w="1067" w:type="dxa"/>
            <w:tcBorders>
              <w:top w:val="nil"/>
              <w:left w:val="nil"/>
              <w:bottom w:val="single" w:sz="4" w:space="0" w:color="auto"/>
              <w:right w:val="single" w:sz="4" w:space="0" w:color="auto"/>
            </w:tcBorders>
            <w:shd w:val="clear" w:color="auto" w:fill="auto"/>
            <w:noWrap/>
            <w:vAlign w:val="bottom"/>
            <w:hideMark/>
          </w:tcPr>
          <w:p w14:paraId="43C8BBA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6D4693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DD416A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61</w:t>
            </w:r>
          </w:p>
        </w:tc>
      </w:tr>
      <w:tr w:rsidR="00F0798C" w:rsidRPr="00F0798C" w14:paraId="3D3AC001"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EFA690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679B7FB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w:t>
            </w:r>
          </w:p>
        </w:tc>
        <w:tc>
          <w:tcPr>
            <w:tcW w:w="1035" w:type="dxa"/>
            <w:tcBorders>
              <w:top w:val="nil"/>
              <w:left w:val="nil"/>
              <w:bottom w:val="single" w:sz="4" w:space="0" w:color="auto"/>
              <w:right w:val="single" w:sz="4" w:space="0" w:color="auto"/>
            </w:tcBorders>
            <w:shd w:val="clear" w:color="auto" w:fill="auto"/>
            <w:noWrap/>
            <w:vAlign w:val="bottom"/>
            <w:hideMark/>
          </w:tcPr>
          <w:p w14:paraId="537F716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17.25</w:t>
            </w:r>
          </w:p>
        </w:tc>
        <w:tc>
          <w:tcPr>
            <w:tcW w:w="1067" w:type="dxa"/>
            <w:tcBorders>
              <w:top w:val="nil"/>
              <w:left w:val="nil"/>
              <w:bottom w:val="single" w:sz="4" w:space="0" w:color="auto"/>
              <w:right w:val="single" w:sz="4" w:space="0" w:color="auto"/>
            </w:tcBorders>
            <w:shd w:val="clear" w:color="auto" w:fill="auto"/>
            <w:noWrap/>
            <w:vAlign w:val="bottom"/>
            <w:hideMark/>
          </w:tcPr>
          <w:p w14:paraId="5B2EB27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0.3</w:t>
            </w:r>
          </w:p>
        </w:tc>
        <w:tc>
          <w:tcPr>
            <w:tcW w:w="895" w:type="dxa"/>
            <w:tcBorders>
              <w:top w:val="nil"/>
              <w:left w:val="nil"/>
              <w:bottom w:val="single" w:sz="4" w:space="0" w:color="auto"/>
              <w:right w:val="single" w:sz="4" w:space="0" w:color="auto"/>
            </w:tcBorders>
            <w:shd w:val="clear" w:color="auto" w:fill="auto"/>
            <w:noWrap/>
            <w:vAlign w:val="bottom"/>
            <w:hideMark/>
          </w:tcPr>
          <w:p w14:paraId="2982747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CBA301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71</w:t>
            </w:r>
          </w:p>
        </w:tc>
        <w:tc>
          <w:tcPr>
            <w:tcW w:w="460" w:type="dxa"/>
            <w:tcBorders>
              <w:top w:val="nil"/>
              <w:left w:val="nil"/>
              <w:bottom w:val="single" w:sz="4" w:space="0" w:color="auto"/>
              <w:right w:val="single" w:sz="4" w:space="0" w:color="auto"/>
            </w:tcBorders>
            <w:shd w:val="clear" w:color="auto" w:fill="auto"/>
            <w:noWrap/>
            <w:vAlign w:val="bottom"/>
            <w:hideMark/>
          </w:tcPr>
          <w:p w14:paraId="5DD4247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2E88E7D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w:t>
            </w:r>
          </w:p>
        </w:tc>
        <w:tc>
          <w:tcPr>
            <w:tcW w:w="1035" w:type="dxa"/>
            <w:tcBorders>
              <w:top w:val="nil"/>
              <w:left w:val="nil"/>
              <w:bottom w:val="single" w:sz="4" w:space="0" w:color="auto"/>
              <w:right w:val="single" w:sz="4" w:space="0" w:color="auto"/>
            </w:tcBorders>
            <w:shd w:val="clear" w:color="auto" w:fill="auto"/>
            <w:noWrap/>
            <w:vAlign w:val="bottom"/>
            <w:hideMark/>
          </w:tcPr>
          <w:p w14:paraId="553201E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13.7</w:t>
            </w:r>
          </w:p>
        </w:tc>
        <w:tc>
          <w:tcPr>
            <w:tcW w:w="1067" w:type="dxa"/>
            <w:tcBorders>
              <w:top w:val="nil"/>
              <w:left w:val="nil"/>
              <w:bottom w:val="single" w:sz="4" w:space="0" w:color="auto"/>
              <w:right w:val="single" w:sz="4" w:space="0" w:color="auto"/>
            </w:tcBorders>
            <w:shd w:val="clear" w:color="auto" w:fill="auto"/>
            <w:noWrap/>
            <w:vAlign w:val="bottom"/>
            <w:hideMark/>
          </w:tcPr>
          <w:p w14:paraId="7A8112D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4BC232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09DB52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70</w:t>
            </w:r>
          </w:p>
        </w:tc>
      </w:tr>
      <w:tr w:rsidR="00F0798C" w:rsidRPr="00F0798C" w14:paraId="0C2477B6"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1E4BA5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0ECE321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18</w:t>
            </w:r>
          </w:p>
        </w:tc>
        <w:tc>
          <w:tcPr>
            <w:tcW w:w="1035" w:type="dxa"/>
            <w:tcBorders>
              <w:top w:val="nil"/>
              <w:left w:val="nil"/>
              <w:bottom w:val="single" w:sz="4" w:space="0" w:color="auto"/>
              <w:right w:val="single" w:sz="4" w:space="0" w:color="auto"/>
            </w:tcBorders>
            <w:shd w:val="clear" w:color="auto" w:fill="auto"/>
            <w:noWrap/>
            <w:vAlign w:val="bottom"/>
            <w:hideMark/>
          </w:tcPr>
          <w:p w14:paraId="1765627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16.95</w:t>
            </w:r>
          </w:p>
        </w:tc>
        <w:tc>
          <w:tcPr>
            <w:tcW w:w="1067" w:type="dxa"/>
            <w:tcBorders>
              <w:top w:val="nil"/>
              <w:left w:val="nil"/>
              <w:bottom w:val="single" w:sz="4" w:space="0" w:color="auto"/>
              <w:right w:val="single" w:sz="4" w:space="0" w:color="auto"/>
            </w:tcBorders>
            <w:shd w:val="clear" w:color="auto" w:fill="auto"/>
            <w:noWrap/>
            <w:vAlign w:val="bottom"/>
            <w:hideMark/>
          </w:tcPr>
          <w:p w14:paraId="277E761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0.3</w:t>
            </w:r>
          </w:p>
        </w:tc>
        <w:tc>
          <w:tcPr>
            <w:tcW w:w="895" w:type="dxa"/>
            <w:tcBorders>
              <w:top w:val="nil"/>
              <w:left w:val="nil"/>
              <w:bottom w:val="single" w:sz="4" w:space="0" w:color="auto"/>
              <w:right w:val="single" w:sz="4" w:space="0" w:color="auto"/>
            </w:tcBorders>
            <w:shd w:val="clear" w:color="auto" w:fill="auto"/>
            <w:noWrap/>
            <w:vAlign w:val="bottom"/>
            <w:hideMark/>
          </w:tcPr>
          <w:p w14:paraId="3984756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99869E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79</w:t>
            </w:r>
          </w:p>
        </w:tc>
        <w:tc>
          <w:tcPr>
            <w:tcW w:w="460" w:type="dxa"/>
            <w:tcBorders>
              <w:top w:val="nil"/>
              <w:left w:val="nil"/>
              <w:bottom w:val="single" w:sz="4" w:space="0" w:color="auto"/>
              <w:right w:val="single" w:sz="4" w:space="0" w:color="auto"/>
            </w:tcBorders>
            <w:shd w:val="clear" w:color="auto" w:fill="auto"/>
            <w:noWrap/>
            <w:vAlign w:val="bottom"/>
            <w:hideMark/>
          </w:tcPr>
          <w:p w14:paraId="57237DF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07A4254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w:t>
            </w:r>
          </w:p>
        </w:tc>
        <w:tc>
          <w:tcPr>
            <w:tcW w:w="1035" w:type="dxa"/>
            <w:tcBorders>
              <w:top w:val="nil"/>
              <w:left w:val="nil"/>
              <w:bottom w:val="single" w:sz="4" w:space="0" w:color="auto"/>
              <w:right w:val="single" w:sz="4" w:space="0" w:color="auto"/>
            </w:tcBorders>
            <w:shd w:val="clear" w:color="auto" w:fill="auto"/>
            <w:noWrap/>
            <w:vAlign w:val="bottom"/>
            <w:hideMark/>
          </w:tcPr>
          <w:p w14:paraId="3F37DA2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13.4</w:t>
            </w:r>
          </w:p>
        </w:tc>
        <w:tc>
          <w:tcPr>
            <w:tcW w:w="1067" w:type="dxa"/>
            <w:tcBorders>
              <w:top w:val="nil"/>
              <w:left w:val="nil"/>
              <w:bottom w:val="single" w:sz="4" w:space="0" w:color="auto"/>
              <w:right w:val="single" w:sz="4" w:space="0" w:color="auto"/>
            </w:tcBorders>
            <w:shd w:val="clear" w:color="auto" w:fill="auto"/>
            <w:noWrap/>
            <w:vAlign w:val="bottom"/>
            <w:hideMark/>
          </w:tcPr>
          <w:p w14:paraId="5CB8180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D7F926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221220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69</w:t>
            </w:r>
          </w:p>
        </w:tc>
      </w:tr>
      <w:tr w:rsidR="00F0798C" w:rsidRPr="00F0798C" w14:paraId="76604272"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E1147E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28011B8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19</w:t>
            </w:r>
          </w:p>
        </w:tc>
        <w:tc>
          <w:tcPr>
            <w:tcW w:w="1035" w:type="dxa"/>
            <w:tcBorders>
              <w:top w:val="nil"/>
              <w:left w:val="nil"/>
              <w:bottom w:val="single" w:sz="4" w:space="0" w:color="auto"/>
              <w:right w:val="single" w:sz="4" w:space="0" w:color="auto"/>
            </w:tcBorders>
            <w:shd w:val="clear" w:color="auto" w:fill="auto"/>
            <w:noWrap/>
            <w:vAlign w:val="bottom"/>
            <w:hideMark/>
          </w:tcPr>
          <w:p w14:paraId="4D89C80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16.75</w:t>
            </w:r>
          </w:p>
        </w:tc>
        <w:tc>
          <w:tcPr>
            <w:tcW w:w="1067" w:type="dxa"/>
            <w:tcBorders>
              <w:top w:val="nil"/>
              <w:left w:val="nil"/>
              <w:bottom w:val="single" w:sz="4" w:space="0" w:color="auto"/>
              <w:right w:val="single" w:sz="4" w:space="0" w:color="auto"/>
            </w:tcBorders>
            <w:shd w:val="clear" w:color="auto" w:fill="auto"/>
            <w:noWrap/>
            <w:vAlign w:val="bottom"/>
            <w:hideMark/>
          </w:tcPr>
          <w:p w14:paraId="39CAD6E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0.3</w:t>
            </w:r>
          </w:p>
        </w:tc>
        <w:tc>
          <w:tcPr>
            <w:tcW w:w="895" w:type="dxa"/>
            <w:tcBorders>
              <w:top w:val="nil"/>
              <w:left w:val="nil"/>
              <w:bottom w:val="single" w:sz="4" w:space="0" w:color="auto"/>
              <w:right w:val="single" w:sz="4" w:space="0" w:color="auto"/>
            </w:tcBorders>
            <w:shd w:val="clear" w:color="auto" w:fill="auto"/>
            <w:noWrap/>
            <w:vAlign w:val="bottom"/>
            <w:hideMark/>
          </w:tcPr>
          <w:p w14:paraId="35A273F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448B39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67</w:t>
            </w:r>
          </w:p>
        </w:tc>
        <w:tc>
          <w:tcPr>
            <w:tcW w:w="460" w:type="dxa"/>
            <w:tcBorders>
              <w:top w:val="nil"/>
              <w:left w:val="nil"/>
              <w:bottom w:val="single" w:sz="4" w:space="0" w:color="auto"/>
              <w:right w:val="single" w:sz="4" w:space="0" w:color="auto"/>
            </w:tcBorders>
            <w:shd w:val="clear" w:color="auto" w:fill="auto"/>
            <w:noWrap/>
            <w:vAlign w:val="bottom"/>
            <w:hideMark/>
          </w:tcPr>
          <w:p w14:paraId="641E52F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7A60AC0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w:t>
            </w:r>
          </w:p>
        </w:tc>
        <w:tc>
          <w:tcPr>
            <w:tcW w:w="1035" w:type="dxa"/>
            <w:tcBorders>
              <w:top w:val="nil"/>
              <w:left w:val="nil"/>
              <w:bottom w:val="single" w:sz="4" w:space="0" w:color="auto"/>
              <w:right w:val="single" w:sz="4" w:space="0" w:color="auto"/>
            </w:tcBorders>
            <w:shd w:val="clear" w:color="auto" w:fill="auto"/>
            <w:noWrap/>
            <w:vAlign w:val="bottom"/>
            <w:hideMark/>
          </w:tcPr>
          <w:p w14:paraId="69B4AFD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w:t>
            </w:r>
          </w:p>
        </w:tc>
        <w:tc>
          <w:tcPr>
            <w:tcW w:w="1067" w:type="dxa"/>
            <w:tcBorders>
              <w:top w:val="nil"/>
              <w:left w:val="nil"/>
              <w:bottom w:val="single" w:sz="4" w:space="0" w:color="auto"/>
              <w:right w:val="single" w:sz="4" w:space="0" w:color="auto"/>
            </w:tcBorders>
            <w:shd w:val="clear" w:color="auto" w:fill="auto"/>
            <w:noWrap/>
            <w:vAlign w:val="bottom"/>
            <w:hideMark/>
          </w:tcPr>
          <w:p w14:paraId="53CB55A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AA0B8A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2D8131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70</w:t>
            </w:r>
          </w:p>
        </w:tc>
      </w:tr>
      <w:tr w:rsidR="00F0798C" w:rsidRPr="00F0798C" w14:paraId="52BA47A6"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5E2165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2D80A68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20</w:t>
            </w:r>
          </w:p>
        </w:tc>
        <w:tc>
          <w:tcPr>
            <w:tcW w:w="1035" w:type="dxa"/>
            <w:tcBorders>
              <w:top w:val="nil"/>
              <w:left w:val="nil"/>
              <w:bottom w:val="single" w:sz="4" w:space="0" w:color="auto"/>
              <w:right w:val="single" w:sz="4" w:space="0" w:color="auto"/>
            </w:tcBorders>
            <w:shd w:val="clear" w:color="auto" w:fill="auto"/>
            <w:noWrap/>
            <w:vAlign w:val="bottom"/>
            <w:hideMark/>
          </w:tcPr>
          <w:p w14:paraId="3B808FF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14.85</w:t>
            </w:r>
          </w:p>
        </w:tc>
        <w:tc>
          <w:tcPr>
            <w:tcW w:w="1067" w:type="dxa"/>
            <w:tcBorders>
              <w:top w:val="nil"/>
              <w:left w:val="nil"/>
              <w:bottom w:val="single" w:sz="4" w:space="0" w:color="auto"/>
              <w:right w:val="single" w:sz="4" w:space="0" w:color="auto"/>
            </w:tcBorders>
            <w:shd w:val="clear" w:color="auto" w:fill="auto"/>
            <w:noWrap/>
            <w:vAlign w:val="bottom"/>
            <w:hideMark/>
          </w:tcPr>
          <w:p w14:paraId="4E1F95D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CC3A81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914CF3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77</w:t>
            </w:r>
          </w:p>
        </w:tc>
        <w:tc>
          <w:tcPr>
            <w:tcW w:w="460" w:type="dxa"/>
            <w:tcBorders>
              <w:top w:val="nil"/>
              <w:left w:val="nil"/>
              <w:bottom w:val="single" w:sz="4" w:space="0" w:color="auto"/>
              <w:right w:val="single" w:sz="4" w:space="0" w:color="auto"/>
            </w:tcBorders>
            <w:shd w:val="clear" w:color="auto" w:fill="auto"/>
            <w:noWrap/>
            <w:vAlign w:val="bottom"/>
            <w:hideMark/>
          </w:tcPr>
          <w:p w14:paraId="5E5EBF7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73E4C29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w:t>
            </w:r>
          </w:p>
        </w:tc>
        <w:tc>
          <w:tcPr>
            <w:tcW w:w="1035" w:type="dxa"/>
            <w:tcBorders>
              <w:top w:val="nil"/>
              <w:left w:val="nil"/>
              <w:bottom w:val="single" w:sz="4" w:space="0" w:color="auto"/>
              <w:right w:val="single" w:sz="4" w:space="0" w:color="auto"/>
            </w:tcBorders>
            <w:shd w:val="clear" w:color="auto" w:fill="auto"/>
            <w:noWrap/>
            <w:vAlign w:val="bottom"/>
            <w:hideMark/>
          </w:tcPr>
          <w:p w14:paraId="2A0A5D8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13.15</w:t>
            </w:r>
          </w:p>
        </w:tc>
        <w:tc>
          <w:tcPr>
            <w:tcW w:w="1067" w:type="dxa"/>
            <w:tcBorders>
              <w:top w:val="nil"/>
              <w:left w:val="nil"/>
              <w:bottom w:val="single" w:sz="4" w:space="0" w:color="auto"/>
              <w:right w:val="single" w:sz="4" w:space="0" w:color="auto"/>
            </w:tcBorders>
            <w:shd w:val="clear" w:color="auto" w:fill="auto"/>
            <w:noWrap/>
            <w:vAlign w:val="bottom"/>
            <w:hideMark/>
          </w:tcPr>
          <w:p w14:paraId="6AB28D8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EED836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8D7328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63</w:t>
            </w:r>
          </w:p>
        </w:tc>
      </w:tr>
      <w:tr w:rsidR="00F0798C" w:rsidRPr="00F0798C" w14:paraId="484EE68A"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F5B86A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05492B8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21</w:t>
            </w:r>
          </w:p>
        </w:tc>
        <w:tc>
          <w:tcPr>
            <w:tcW w:w="1035" w:type="dxa"/>
            <w:tcBorders>
              <w:top w:val="nil"/>
              <w:left w:val="nil"/>
              <w:bottom w:val="single" w:sz="4" w:space="0" w:color="auto"/>
              <w:right w:val="single" w:sz="4" w:space="0" w:color="auto"/>
            </w:tcBorders>
            <w:shd w:val="clear" w:color="auto" w:fill="auto"/>
            <w:noWrap/>
            <w:vAlign w:val="bottom"/>
            <w:hideMark/>
          </w:tcPr>
          <w:p w14:paraId="6317ADB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14.3</w:t>
            </w:r>
          </w:p>
        </w:tc>
        <w:tc>
          <w:tcPr>
            <w:tcW w:w="1067" w:type="dxa"/>
            <w:tcBorders>
              <w:top w:val="nil"/>
              <w:left w:val="nil"/>
              <w:bottom w:val="single" w:sz="4" w:space="0" w:color="auto"/>
              <w:right w:val="single" w:sz="4" w:space="0" w:color="auto"/>
            </w:tcBorders>
            <w:shd w:val="clear" w:color="auto" w:fill="auto"/>
            <w:noWrap/>
            <w:vAlign w:val="bottom"/>
            <w:hideMark/>
          </w:tcPr>
          <w:p w14:paraId="1E71016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04EB84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7009E6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0DC91C1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7747C6A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w:t>
            </w:r>
          </w:p>
        </w:tc>
        <w:tc>
          <w:tcPr>
            <w:tcW w:w="1035" w:type="dxa"/>
            <w:tcBorders>
              <w:top w:val="nil"/>
              <w:left w:val="nil"/>
              <w:bottom w:val="single" w:sz="4" w:space="0" w:color="auto"/>
              <w:right w:val="single" w:sz="4" w:space="0" w:color="auto"/>
            </w:tcBorders>
            <w:shd w:val="clear" w:color="auto" w:fill="auto"/>
            <w:noWrap/>
            <w:vAlign w:val="bottom"/>
            <w:hideMark/>
          </w:tcPr>
          <w:p w14:paraId="179C806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w:t>
            </w:r>
          </w:p>
        </w:tc>
        <w:tc>
          <w:tcPr>
            <w:tcW w:w="1067" w:type="dxa"/>
            <w:tcBorders>
              <w:top w:val="nil"/>
              <w:left w:val="nil"/>
              <w:bottom w:val="single" w:sz="4" w:space="0" w:color="auto"/>
              <w:right w:val="single" w:sz="4" w:space="0" w:color="auto"/>
            </w:tcBorders>
            <w:shd w:val="clear" w:color="auto" w:fill="auto"/>
            <w:noWrap/>
            <w:vAlign w:val="bottom"/>
            <w:hideMark/>
          </w:tcPr>
          <w:p w14:paraId="69F7E9B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6CE88B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C60CAC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59</w:t>
            </w:r>
          </w:p>
        </w:tc>
      </w:tr>
      <w:tr w:rsidR="00F0798C" w:rsidRPr="00F0798C" w14:paraId="355C6BF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5EF1E3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1166F4E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22</w:t>
            </w:r>
          </w:p>
        </w:tc>
        <w:tc>
          <w:tcPr>
            <w:tcW w:w="1035" w:type="dxa"/>
            <w:tcBorders>
              <w:top w:val="nil"/>
              <w:left w:val="nil"/>
              <w:bottom w:val="single" w:sz="4" w:space="0" w:color="auto"/>
              <w:right w:val="single" w:sz="4" w:space="0" w:color="auto"/>
            </w:tcBorders>
            <w:shd w:val="clear" w:color="auto" w:fill="auto"/>
            <w:noWrap/>
            <w:vAlign w:val="bottom"/>
            <w:hideMark/>
          </w:tcPr>
          <w:p w14:paraId="35CE225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14.2</w:t>
            </w:r>
          </w:p>
        </w:tc>
        <w:tc>
          <w:tcPr>
            <w:tcW w:w="1067" w:type="dxa"/>
            <w:tcBorders>
              <w:top w:val="nil"/>
              <w:left w:val="nil"/>
              <w:bottom w:val="single" w:sz="4" w:space="0" w:color="auto"/>
              <w:right w:val="single" w:sz="4" w:space="0" w:color="auto"/>
            </w:tcBorders>
            <w:shd w:val="clear" w:color="auto" w:fill="auto"/>
            <w:noWrap/>
            <w:vAlign w:val="bottom"/>
            <w:hideMark/>
          </w:tcPr>
          <w:p w14:paraId="4008A7C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718F89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404E83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82</w:t>
            </w:r>
          </w:p>
        </w:tc>
        <w:tc>
          <w:tcPr>
            <w:tcW w:w="460" w:type="dxa"/>
            <w:tcBorders>
              <w:top w:val="nil"/>
              <w:left w:val="nil"/>
              <w:bottom w:val="single" w:sz="4" w:space="0" w:color="auto"/>
              <w:right w:val="single" w:sz="4" w:space="0" w:color="auto"/>
            </w:tcBorders>
            <w:shd w:val="clear" w:color="auto" w:fill="auto"/>
            <w:noWrap/>
            <w:vAlign w:val="bottom"/>
            <w:hideMark/>
          </w:tcPr>
          <w:p w14:paraId="4B4E0E8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0C911F6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18</w:t>
            </w:r>
          </w:p>
        </w:tc>
        <w:tc>
          <w:tcPr>
            <w:tcW w:w="1035" w:type="dxa"/>
            <w:tcBorders>
              <w:top w:val="nil"/>
              <w:left w:val="nil"/>
              <w:bottom w:val="single" w:sz="4" w:space="0" w:color="auto"/>
              <w:right w:val="single" w:sz="4" w:space="0" w:color="auto"/>
            </w:tcBorders>
            <w:shd w:val="clear" w:color="auto" w:fill="auto"/>
            <w:noWrap/>
            <w:vAlign w:val="bottom"/>
            <w:hideMark/>
          </w:tcPr>
          <w:p w14:paraId="366D6BC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14.05</w:t>
            </w:r>
          </w:p>
        </w:tc>
        <w:tc>
          <w:tcPr>
            <w:tcW w:w="1067" w:type="dxa"/>
            <w:tcBorders>
              <w:top w:val="nil"/>
              <w:left w:val="nil"/>
              <w:bottom w:val="single" w:sz="4" w:space="0" w:color="auto"/>
              <w:right w:val="single" w:sz="4" w:space="0" w:color="auto"/>
            </w:tcBorders>
            <w:shd w:val="clear" w:color="auto" w:fill="auto"/>
            <w:noWrap/>
            <w:vAlign w:val="bottom"/>
            <w:hideMark/>
          </w:tcPr>
          <w:p w14:paraId="1ECCC38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076E7A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CA15C3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44</w:t>
            </w:r>
          </w:p>
        </w:tc>
      </w:tr>
      <w:tr w:rsidR="00F0798C" w:rsidRPr="00F0798C" w14:paraId="1B0BC91A"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5A6104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3ECC880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23</w:t>
            </w:r>
          </w:p>
        </w:tc>
        <w:tc>
          <w:tcPr>
            <w:tcW w:w="1035" w:type="dxa"/>
            <w:tcBorders>
              <w:top w:val="nil"/>
              <w:left w:val="nil"/>
              <w:bottom w:val="single" w:sz="4" w:space="0" w:color="auto"/>
              <w:right w:val="single" w:sz="4" w:space="0" w:color="auto"/>
            </w:tcBorders>
            <w:shd w:val="clear" w:color="auto" w:fill="auto"/>
            <w:noWrap/>
            <w:vAlign w:val="bottom"/>
            <w:hideMark/>
          </w:tcPr>
          <w:p w14:paraId="478B72D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13.9</w:t>
            </w:r>
          </w:p>
        </w:tc>
        <w:tc>
          <w:tcPr>
            <w:tcW w:w="1067" w:type="dxa"/>
            <w:tcBorders>
              <w:top w:val="nil"/>
              <w:left w:val="nil"/>
              <w:bottom w:val="single" w:sz="4" w:space="0" w:color="auto"/>
              <w:right w:val="single" w:sz="4" w:space="0" w:color="auto"/>
            </w:tcBorders>
            <w:shd w:val="clear" w:color="auto" w:fill="auto"/>
            <w:noWrap/>
            <w:vAlign w:val="bottom"/>
            <w:hideMark/>
          </w:tcPr>
          <w:p w14:paraId="4BC2B84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824E29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A14E64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84</w:t>
            </w:r>
          </w:p>
        </w:tc>
        <w:tc>
          <w:tcPr>
            <w:tcW w:w="460" w:type="dxa"/>
            <w:tcBorders>
              <w:top w:val="nil"/>
              <w:left w:val="nil"/>
              <w:bottom w:val="single" w:sz="4" w:space="0" w:color="auto"/>
              <w:right w:val="single" w:sz="4" w:space="0" w:color="auto"/>
            </w:tcBorders>
            <w:shd w:val="clear" w:color="auto" w:fill="auto"/>
            <w:noWrap/>
            <w:vAlign w:val="bottom"/>
            <w:hideMark/>
          </w:tcPr>
          <w:p w14:paraId="5ED26F6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4A08C52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19</w:t>
            </w:r>
          </w:p>
        </w:tc>
        <w:tc>
          <w:tcPr>
            <w:tcW w:w="1035" w:type="dxa"/>
            <w:tcBorders>
              <w:top w:val="nil"/>
              <w:left w:val="nil"/>
              <w:bottom w:val="single" w:sz="4" w:space="0" w:color="auto"/>
              <w:right w:val="single" w:sz="4" w:space="0" w:color="auto"/>
            </w:tcBorders>
            <w:shd w:val="clear" w:color="auto" w:fill="auto"/>
            <w:noWrap/>
            <w:vAlign w:val="bottom"/>
            <w:hideMark/>
          </w:tcPr>
          <w:p w14:paraId="4D80DB0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15.2</w:t>
            </w:r>
          </w:p>
        </w:tc>
        <w:tc>
          <w:tcPr>
            <w:tcW w:w="1067" w:type="dxa"/>
            <w:tcBorders>
              <w:top w:val="nil"/>
              <w:left w:val="nil"/>
              <w:bottom w:val="single" w:sz="4" w:space="0" w:color="auto"/>
              <w:right w:val="single" w:sz="4" w:space="0" w:color="auto"/>
            </w:tcBorders>
            <w:shd w:val="clear" w:color="auto" w:fill="auto"/>
            <w:noWrap/>
            <w:vAlign w:val="bottom"/>
            <w:hideMark/>
          </w:tcPr>
          <w:p w14:paraId="635FCEF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0.3</w:t>
            </w:r>
          </w:p>
        </w:tc>
        <w:tc>
          <w:tcPr>
            <w:tcW w:w="895" w:type="dxa"/>
            <w:tcBorders>
              <w:top w:val="nil"/>
              <w:left w:val="nil"/>
              <w:bottom w:val="single" w:sz="4" w:space="0" w:color="auto"/>
              <w:right w:val="single" w:sz="4" w:space="0" w:color="auto"/>
            </w:tcBorders>
            <w:shd w:val="clear" w:color="auto" w:fill="auto"/>
            <w:noWrap/>
            <w:vAlign w:val="bottom"/>
            <w:hideMark/>
          </w:tcPr>
          <w:p w14:paraId="6D94E79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485C60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56</w:t>
            </w:r>
          </w:p>
        </w:tc>
      </w:tr>
      <w:tr w:rsidR="00F0798C" w:rsidRPr="00F0798C" w14:paraId="06B4111F"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E2E9EE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4D9296B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24</w:t>
            </w:r>
          </w:p>
        </w:tc>
        <w:tc>
          <w:tcPr>
            <w:tcW w:w="1035" w:type="dxa"/>
            <w:tcBorders>
              <w:top w:val="nil"/>
              <w:left w:val="nil"/>
              <w:bottom w:val="single" w:sz="4" w:space="0" w:color="auto"/>
              <w:right w:val="single" w:sz="4" w:space="0" w:color="auto"/>
            </w:tcBorders>
            <w:shd w:val="clear" w:color="auto" w:fill="auto"/>
            <w:noWrap/>
            <w:vAlign w:val="bottom"/>
            <w:hideMark/>
          </w:tcPr>
          <w:p w14:paraId="0BAD27C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14.25</w:t>
            </w:r>
          </w:p>
        </w:tc>
        <w:tc>
          <w:tcPr>
            <w:tcW w:w="1067" w:type="dxa"/>
            <w:tcBorders>
              <w:top w:val="nil"/>
              <w:left w:val="nil"/>
              <w:bottom w:val="single" w:sz="4" w:space="0" w:color="auto"/>
              <w:right w:val="single" w:sz="4" w:space="0" w:color="auto"/>
            </w:tcBorders>
            <w:shd w:val="clear" w:color="auto" w:fill="auto"/>
            <w:noWrap/>
            <w:vAlign w:val="bottom"/>
            <w:hideMark/>
          </w:tcPr>
          <w:p w14:paraId="0CDAC3D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F98202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A16DE4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6A59F64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184ABDC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20</w:t>
            </w:r>
          </w:p>
        </w:tc>
        <w:tc>
          <w:tcPr>
            <w:tcW w:w="1035" w:type="dxa"/>
            <w:tcBorders>
              <w:top w:val="nil"/>
              <w:left w:val="nil"/>
              <w:bottom w:val="single" w:sz="4" w:space="0" w:color="auto"/>
              <w:right w:val="single" w:sz="4" w:space="0" w:color="auto"/>
            </w:tcBorders>
            <w:shd w:val="clear" w:color="auto" w:fill="auto"/>
            <w:noWrap/>
            <w:vAlign w:val="bottom"/>
            <w:hideMark/>
          </w:tcPr>
          <w:p w14:paraId="065EE13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13.1</w:t>
            </w:r>
          </w:p>
        </w:tc>
        <w:tc>
          <w:tcPr>
            <w:tcW w:w="1067" w:type="dxa"/>
            <w:tcBorders>
              <w:top w:val="nil"/>
              <w:left w:val="nil"/>
              <w:bottom w:val="single" w:sz="4" w:space="0" w:color="auto"/>
              <w:right w:val="single" w:sz="4" w:space="0" w:color="auto"/>
            </w:tcBorders>
            <w:shd w:val="clear" w:color="auto" w:fill="auto"/>
            <w:noWrap/>
            <w:vAlign w:val="bottom"/>
            <w:hideMark/>
          </w:tcPr>
          <w:p w14:paraId="00F2F31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36499B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569CB9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51</w:t>
            </w:r>
          </w:p>
        </w:tc>
      </w:tr>
      <w:tr w:rsidR="00F0798C" w:rsidRPr="00F0798C" w14:paraId="1BE7AC3B"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5017B6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64E7C72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25</w:t>
            </w:r>
          </w:p>
        </w:tc>
        <w:tc>
          <w:tcPr>
            <w:tcW w:w="1035" w:type="dxa"/>
            <w:tcBorders>
              <w:top w:val="nil"/>
              <w:left w:val="nil"/>
              <w:bottom w:val="single" w:sz="4" w:space="0" w:color="auto"/>
              <w:right w:val="single" w:sz="4" w:space="0" w:color="auto"/>
            </w:tcBorders>
            <w:shd w:val="clear" w:color="auto" w:fill="auto"/>
            <w:noWrap/>
            <w:vAlign w:val="bottom"/>
            <w:hideMark/>
          </w:tcPr>
          <w:p w14:paraId="2AD1025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14.35</w:t>
            </w:r>
          </w:p>
        </w:tc>
        <w:tc>
          <w:tcPr>
            <w:tcW w:w="1067" w:type="dxa"/>
            <w:tcBorders>
              <w:top w:val="nil"/>
              <w:left w:val="nil"/>
              <w:bottom w:val="single" w:sz="4" w:space="0" w:color="auto"/>
              <w:right w:val="single" w:sz="4" w:space="0" w:color="auto"/>
            </w:tcBorders>
            <w:shd w:val="clear" w:color="auto" w:fill="auto"/>
            <w:noWrap/>
            <w:vAlign w:val="bottom"/>
            <w:hideMark/>
          </w:tcPr>
          <w:p w14:paraId="2F54445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ECD701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A517FE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79</w:t>
            </w:r>
          </w:p>
        </w:tc>
        <w:tc>
          <w:tcPr>
            <w:tcW w:w="460" w:type="dxa"/>
            <w:tcBorders>
              <w:top w:val="nil"/>
              <w:left w:val="nil"/>
              <w:bottom w:val="single" w:sz="4" w:space="0" w:color="auto"/>
              <w:right w:val="single" w:sz="4" w:space="0" w:color="auto"/>
            </w:tcBorders>
            <w:shd w:val="clear" w:color="auto" w:fill="auto"/>
            <w:noWrap/>
            <w:vAlign w:val="bottom"/>
            <w:hideMark/>
          </w:tcPr>
          <w:p w14:paraId="63A4126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2862418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21</w:t>
            </w:r>
          </w:p>
        </w:tc>
        <w:tc>
          <w:tcPr>
            <w:tcW w:w="1035" w:type="dxa"/>
            <w:tcBorders>
              <w:top w:val="nil"/>
              <w:left w:val="nil"/>
              <w:bottom w:val="single" w:sz="4" w:space="0" w:color="auto"/>
              <w:right w:val="single" w:sz="4" w:space="0" w:color="auto"/>
            </w:tcBorders>
            <w:shd w:val="clear" w:color="auto" w:fill="auto"/>
            <w:noWrap/>
            <w:vAlign w:val="bottom"/>
            <w:hideMark/>
          </w:tcPr>
          <w:p w14:paraId="5C78783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15.75</w:t>
            </w:r>
          </w:p>
        </w:tc>
        <w:tc>
          <w:tcPr>
            <w:tcW w:w="1067" w:type="dxa"/>
            <w:tcBorders>
              <w:top w:val="nil"/>
              <w:left w:val="nil"/>
              <w:bottom w:val="single" w:sz="4" w:space="0" w:color="auto"/>
              <w:right w:val="single" w:sz="4" w:space="0" w:color="auto"/>
            </w:tcBorders>
            <w:shd w:val="clear" w:color="auto" w:fill="auto"/>
            <w:noWrap/>
            <w:vAlign w:val="bottom"/>
            <w:hideMark/>
          </w:tcPr>
          <w:p w14:paraId="14A7A05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DBF918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93E08E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42</w:t>
            </w:r>
          </w:p>
        </w:tc>
      </w:tr>
      <w:tr w:rsidR="00F0798C" w:rsidRPr="00F0798C" w14:paraId="1179631C"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1C71D0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6EB0E42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26</w:t>
            </w:r>
          </w:p>
        </w:tc>
        <w:tc>
          <w:tcPr>
            <w:tcW w:w="1035" w:type="dxa"/>
            <w:tcBorders>
              <w:top w:val="nil"/>
              <w:left w:val="nil"/>
              <w:bottom w:val="single" w:sz="4" w:space="0" w:color="auto"/>
              <w:right w:val="single" w:sz="4" w:space="0" w:color="auto"/>
            </w:tcBorders>
            <w:shd w:val="clear" w:color="auto" w:fill="auto"/>
            <w:noWrap/>
            <w:vAlign w:val="bottom"/>
            <w:hideMark/>
          </w:tcPr>
          <w:p w14:paraId="132E049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15.6</w:t>
            </w:r>
          </w:p>
        </w:tc>
        <w:tc>
          <w:tcPr>
            <w:tcW w:w="1067" w:type="dxa"/>
            <w:tcBorders>
              <w:top w:val="nil"/>
              <w:left w:val="nil"/>
              <w:bottom w:val="single" w:sz="4" w:space="0" w:color="auto"/>
              <w:right w:val="single" w:sz="4" w:space="0" w:color="auto"/>
            </w:tcBorders>
            <w:shd w:val="clear" w:color="auto" w:fill="auto"/>
            <w:noWrap/>
            <w:vAlign w:val="bottom"/>
            <w:hideMark/>
          </w:tcPr>
          <w:p w14:paraId="6771D1F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490DFC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4E5901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45D6729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4EF5E9D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22</w:t>
            </w:r>
          </w:p>
        </w:tc>
        <w:tc>
          <w:tcPr>
            <w:tcW w:w="1035" w:type="dxa"/>
            <w:tcBorders>
              <w:top w:val="nil"/>
              <w:left w:val="nil"/>
              <w:bottom w:val="single" w:sz="4" w:space="0" w:color="auto"/>
              <w:right w:val="single" w:sz="4" w:space="0" w:color="auto"/>
            </w:tcBorders>
            <w:shd w:val="clear" w:color="auto" w:fill="auto"/>
            <w:noWrap/>
            <w:vAlign w:val="bottom"/>
            <w:hideMark/>
          </w:tcPr>
          <w:p w14:paraId="4B18835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13.2</w:t>
            </w:r>
          </w:p>
        </w:tc>
        <w:tc>
          <w:tcPr>
            <w:tcW w:w="1067" w:type="dxa"/>
            <w:tcBorders>
              <w:top w:val="nil"/>
              <w:left w:val="nil"/>
              <w:bottom w:val="single" w:sz="4" w:space="0" w:color="auto"/>
              <w:right w:val="single" w:sz="4" w:space="0" w:color="auto"/>
            </w:tcBorders>
            <w:shd w:val="clear" w:color="auto" w:fill="auto"/>
            <w:noWrap/>
            <w:vAlign w:val="bottom"/>
            <w:hideMark/>
          </w:tcPr>
          <w:p w14:paraId="0672ACB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857DC3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DA8029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64</w:t>
            </w:r>
          </w:p>
        </w:tc>
      </w:tr>
      <w:tr w:rsidR="00F0798C" w:rsidRPr="00F0798C" w14:paraId="3473541D"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8DBD86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2508C55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27</w:t>
            </w:r>
          </w:p>
        </w:tc>
        <w:tc>
          <w:tcPr>
            <w:tcW w:w="1035" w:type="dxa"/>
            <w:tcBorders>
              <w:top w:val="nil"/>
              <w:left w:val="nil"/>
              <w:bottom w:val="single" w:sz="4" w:space="0" w:color="auto"/>
              <w:right w:val="single" w:sz="4" w:space="0" w:color="auto"/>
            </w:tcBorders>
            <w:shd w:val="clear" w:color="auto" w:fill="auto"/>
            <w:noWrap/>
            <w:vAlign w:val="bottom"/>
            <w:hideMark/>
          </w:tcPr>
          <w:p w14:paraId="5C87C58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15.3</w:t>
            </w:r>
          </w:p>
        </w:tc>
        <w:tc>
          <w:tcPr>
            <w:tcW w:w="1067" w:type="dxa"/>
            <w:tcBorders>
              <w:top w:val="nil"/>
              <w:left w:val="nil"/>
              <w:bottom w:val="single" w:sz="4" w:space="0" w:color="auto"/>
              <w:right w:val="single" w:sz="4" w:space="0" w:color="auto"/>
            </w:tcBorders>
            <w:shd w:val="clear" w:color="auto" w:fill="auto"/>
            <w:noWrap/>
            <w:vAlign w:val="bottom"/>
            <w:hideMark/>
          </w:tcPr>
          <w:p w14:paraId="5FB13F2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DD0B21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A4C8D3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79</w:t>
            </w:r>
          </w:p>
        </w:tc>
        <w:tc>
          <w:tcPr>
            <w:tcW w:w="460" w:type="dxa"/>
            <w:tcBorders>
              <w:top w:val="nil"/>
              <w:left w:val="nil"/>
              <w:bottom w:val="single" w:sz="4" w:space="0" w:color="auto"/>
              <w:right w:val="single" w:sz="4" w:space="0" w:color="auto"/>
            </w:tcBorders>
            <w:shd w:val="clear" w:color="auto" w:fill="auto"/>
            <w:noWrap/>
            <w:vAlign w:val="bottom"/>
            <w:hideMark/>
          </w:tcPr>
          <w:p w14:paraId="25D2830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17F9435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23</w:t>
            </w:r>
          </w:p>
        </w:tc>
        <w:tc>
          <w:tcPr>
            <w:tcW w:w="1035" w:type="dxa"/>
            <w:tcBorders>
              <w:top w:val="nil"/>
              <w:left w:val="nil"/>
              <w:bottom w:val="single" w:sz="4" w:space="0" w:color="auto"/>
              <w:right w:val="single" w:sz="4" w:space="0" w:color="auto"/>
            </w:tcBorders>
            <w:shd w:val="clear" w:color="auto" w:fill="auto"/>
            <w:noWrap/>
            <w:vAlign w:val="bottom"/>
            <w:hideMark/>
          </w:tcPr>
          <w:p w14:paraId="50982E8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13.3</w:t>
            </w:r>
          </w:p>
        </w:tc>
        <w:tc>
          <w:tcPr>
            <w:tcW w:w="1067" w:type="dxa"/>
            <w:tcBorders>
              <w:top w:val="nil"/>
              <w:left w:val="nil"/>
              <w:bottom w:val="single" w:sz="4" w:space="0" w:color="auto"/>
              <w:right w:val="single" w:sz="4" w:space="0" w:color="auto"/>
            </w:tcBorders>
            <w:shd w:val="clear" w:color="auto" w:fill="auto"/>
            <w:noWrap/>
            <w:vAlign w:val="bottom"/>
            <w:hideMark/>
          </w:tcPr>
          <w:p w14:paraId="793CC78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BC0715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0CA1AD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68</w:t>
            </w:r>
          </w:p>
        </w:tc>
      </w:tr>
      <w:tr w:rsidR="00F0798C" w:rsidRPr="00F0798C" w14:paraId="21A9E3D7"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76E990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78F0853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28</w:t>
            </w:r>
          </w:p>
        </w:tc>
        <w:tc>
          <w:tcPr>
            <w:tcW w:w="1035" w:type="dxa"/>
            <w:tcBorders>
              <w:top w:val="nil"/>
              <w:left w:val="nil"/>
              <w:bottom w:val="single" w:sz="4" w:space="0" w:color="auto"/>
              <w:right w:val="single" w:sz="4" w:space="0" w:color="auto"/>
            </w:tcBorders>
            <w:shd w:val="clear" w:color="auto" w:fill="auto"/>
            <w:noWrap/>
            <w:vAlign w:val="bottom"/>
            <w:hideMark/>
          </w:tcPr>
          <w:p w14:paraId="3E34791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15.2</w:t>
            </w:r>
          </w:p>
        </w:tc>
        <w:tc>
          <w:tcPr>
            <w:tcW w:w="1067" w:type="dxa"/>
            <w:tcBorders>
              <w:top w:val="nil"/>
              <w:left w:val="nil"/>
              <w:bottom w:val="single" w:sz="4" w:space="0" w:color="auto"/>
              <w:right w:val="single" w:sz="4" w:space="0" w:color="auto"/>
            </w:tcBorders>
            <w:shd w:val="clear" w:color="auto" w:fill="auto"/>
            <w:noWrap/>
            <w:vAlign w:val="bottom"/>
            <w:hideMark/>
          </w:tcPr>
          <w:p w14:paraId="7E16FC1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2D0EA4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3B9427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88</w:t>
            </w:r>
          </w:p>
        </w:tc>
        <w:tc>
          <w:tcPr>
            <w:tcW w:w="460" w:type="dxa"/>
            <w:tcBorders>
              <w:top w:val="nil"/>
              <w:left w:val="nil"/>
              <w:bottom w:val="single" w:sz="4" w:space="0" w:color="auto"/>
              <w:right w:val="single" w:sz="4" w:space="0" w:color="auto"/>
            </w:tcBorders>
            <w:shd w:val="clear" w:color="auto" w:fill="auto"/>
            <w:noWrap/>
            <w:vAlign w:val="bottom"/>
            <w:hideMark/>
          </w:tcPr>
          <w:p w14:paraId="6536EB4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06ECD0C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24</w:t>
            </w:r>
          </w:p>
        </w:tc>
        <w:tc>
          <w:tcPr>
            <w:tcW w:w="1035" w:type="dxa"/>
            <w:tcBorders>
              <w:top w:val="nil"/>
              <w:left w:val="nil"/>
              <w:bottom w:val="single" w:sz="4" w:space="0" w:color="auto"/>
              <w:right w:val="single" w:sz="4" w:space="0" w:color="auto"/>
            </w:tcBorders>
            <w:shd w:val="clear" w:color="auto" w:fill="auto"/>
            <w:noWrap/>
            <w:vAlign w:val="bottom"/>
            <w:hideMark/>
          </w:tcPr>
          <w:p w14:paraId="4612D8F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13.45</w:t>
            </w:r>
          </w:p>
        </w:tc>
        <w:tc>
          <w:tcPr>
            <w:tcW w:w="1067" w:type="dxa"/>
            <w:tcBorders>
              <w:top w:val="nil"/>
              <w:left w:val="nil"/>
              <w:bottom w:val="single" w:sz="4" w:space="0" w:color="auto"/>
              <w:right w:val="single" w:sz="4" w:space="0" w:color="auto"/>
            </w:tcBorders>
            <w:shd w:val="clear" w:color="auto" w:fill="auto"/>
            <w:noWrap/>
            <w:vAlign w:val="bottom"/>
            <w:hideMark/>
          </w:tcPr>
          <w:p w14:paraId="5C1A075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D989AB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274B0A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69</w:t>
            </w:r>
          </w:p>
        </w:tc>
      </w:tr>
      <w:tr w:rsidR="00F0798C" w:rsidRPr="00F0798C" w14:paraId="0B92C9AD"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D967B8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610DF4B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29</w:t>
            </w:r>
          </w:p>
        </w:tc>
        <w:tc>
          <w:tcPr>
            <w:tcW w:w="1035" w:type="dxa"/>
            <w:tcBorders>
              <w:top w:val="nil"/>
              <w:left w:val="nil"/>
              <w:bottom w:val="single" w:sz="4" w:space="0" w:color="auto"/>
              <w:right w:val="single" w:sz="4" w:space="0" w:color="auto"/>
            </w:tcBorders>
            <w:shd w:val="clear" w:color="auto" w:fill="auto"/>
            <w:noWrap/>
            <w:vAlign w:val="bottom"/>
            <w:hideMark/>
          </w:tcPr>
          <w:p w14:paraId="6F72B27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13.25</w:t>
            </w:r>
          </w:p>
        </w:tc>
        <w:tc>
          <w:tcPr>
            <w:tcW w:w="1067" w:type="dxa"/>
            <w:tcBorders>
              <w:top w:val="nil"/>
              <w:left w:val="nil"/>
              <w:bottom w:val="single" w:sz="4" w:space="0" w:color="auto"/>
              <w:right w:val="single" w:sz="4" w:space="0" w:color="auto"/>
            </w:tcBorders>
            <w:shd w:val="clear" w:color="auto" w:fill="auto"/>
            <w:noWrap/>
            <w:vAlign w:val="bottom"/>
            <w:hideMark/>
          </w:tcPr>
          <w:p w14:paraId="1E34E40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E1CE34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5488CA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2B49161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2DE27E3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25</w:t>
            </w:r>
          </w:p>
        </w:tc>
        <w:tc>
          <w:tcPr>
            <w:tcW w:w="1035" w:type="dxa"/>
            <w:tcBorders>
              <w:top w:val="nil"/>
              <w:left w:val="nil"/>
              <w:bottom w:val="single" w:sz="4" w:space="0" w:color="auto"/>
              <w:right w:val="single" w:sz="4" w:space="0" w:color="auto"/>
            </w:tcBorders>
            <w:shd w:val="clear" w:color="auto" w:fill="auto"/>
            <w:noWrap/>
            <w:vAlign w:val="bottom"/>
            <w:hideMark/>
          </w:tcPr>
          <w:p w14:paraId="65113E2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14.05</w:t>
            </w:r>
          </w:p>
        </w:tc>
        <w:tc>
          <w:tcPr>
            <w:tcW w:w="1067" w:type="dxa"/>
            <w:tcBorders>
              <w:top w:val="nil"/>
              <w:left w:val="nil"/>
              <w:bottom w:val="single" w:sz="4" w:space="0" w:color="auto"/>
              <w:right w:val="single" w:sz="4" w:space="0" w:color="auto"/>
            </w:tcBorders>
            <w:shd w:val="clear" w:color="auto" w:fill="auto"/>
            <w:noWrap/>
            <w:vAlign w:val="bottom"/>
            <w:hideMark/>
          </w:tcPr>
          <w:p w14:paraId="618B2CA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33CB02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A3E857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72</w:t>
            </w:r>
          </w:p>
        </w:tc>
      </w:tr>
      <w:tr w:rsidR="00F0798C" w:rsidRPr="00F0798C" w14:paraId="07FD6431"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94FA21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460" w:type="dxa"/>
            <w:tcBorders>
              <w:top w:val="nil"/>
              <w:left w:val="nil"/>
              <w:bottom w:val="single" w:sz="4" w:space="0" w:color="auto"/>
              <w:right w:val="single" w:sz="4" w:space="0" w:color="auto"/>
            </w:tcBorders>
            <w:shd w:val="clear" w:color="auto" w:fill="auto"/>
            <w:noWrap/>
            <w:vAlign w:val="bottom"/>
            <w:hideMark/>
          </w:tcPr>
          <w:p w14:paraId="1F0A986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w:t>
            </w:r>
          </w:p>
        </w:tc>
        <w:tc>
          <w:tcPr>
            <w:tcW w:w="1035" w:type="dxa"/>
            <w:tcBorders>
              <w:top w:val="nil"/>
              <w:left w:val="nil"/>
              <w:bottom w:val="single" w:sz="4" w:space="0" w:color="auto"/>
              <w:right w:val="single" w:sz="4" w:space="0" w:color="auto"/>
            </w:tcBorders>
            <w:shd w:val="clear" w:color="auto" w:fill="auto"/>
            <w:noWrap/>
            <w:vAlign w:val="bottom"/>
            <w:hideMark/>
          </w:tcPr>
          <w:p w14:paraId="7484D8B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13.75</w:t>
            </w:r>
          </w:p>
        </w:tc>
        <w:tc>
          <w:tcPr>
            <w:tcW w:w="1067" w:type="dxa"/>
            <w:tcBorders>
              <w:top w:val="nil"/>
              <w:left w:val="nil"/>
              <w:bottom w:val="single" w:sz="4" w:space="0" w:color="auto"/>
              <w:right w:val="single" w:sz="4" w:space="0" w:color="auto"/>
            </w:tcBorders>
            <w:shd w:val="clear" w:color="auto" w:fill="auto"/>
            <w:noWrap/>
            <w:vAlign w:val="bottom"/>
            <w:hideMark/>
          </w:tcPr>
          <w:p w14:paraId="277BD58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0.01</w:t>
            </w:r>
          </w:p>
        </w:tc>
        <w:tc>
          <w:tcPr>
            <w:tcW w:w="895" w:type="dxa"/>
            <w:tcBorders>
              <w:top w:val="nil"/>
              <w:left w:val="nil"/>
              <w:bottom w:val="single" w:sz="4" w:space="0" w:color="auto"/>
              <w:right w:val="single" w:sz="4" w:space="0" w:color="auto"/>
            </w:tcBorders>
            <w:shd w:val="clear" w:color="auto" w:fill="auto"/>
            <w:noWrap/>
            <w:vAlign w:val="bottom"/>
            <w:hideMark/>
          </w:tcPr>
          <w:p w14:paraId="54BA7FA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1C099B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83</w:t>
            </w:r>
          </w:p>
        </w:tc>
        <w:tc>
          <w:tcPr>
            <w:tcW w:w="460" w:type="dxa"/>
            <w:tcBorders>
              <w:top w:val="nil"/>
              <w:left w:val="nil"/>
              <w:bottom w:val="single" w:sz="4" w:space="0" w:color="auto"/>
              <w:right w:val="single" w:sz="4" w:space="0" w:color="auto"/>
            </w:tcBorders>
            <w:shd w:val="clear" w:color="auto" w:fill="auto"/>
            <w:noWrap/>
            <w:vAlign w:val="bottom"/>
            <w:hideMark/>
          </w:tcPr>
          <w:p w14:paraId="24D6C09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5DA79EB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26</w:t>
            </w:r>
          </w:p>
        </w:tc>
        <w:tc>
          <w:tcPr>
            <w:tcW w:w="1035" w:type="dxa"/>
            <w:tcBorders>
              <w:top w:val="nil"/>
              <w:left w:val="nil"/>
              <w:bottom w:val="single" w:sz="4" w:space="0" w:color="auto"/>
              <w:right w:val="single" w:sz="4" w:space="0" w:color="auto"/>
            </w:tcBorders>
            <w:shd w:val="clear" w:color="auto" w:fill="auto"/>
            <w:noWrap/>
            <w:vAlign w:val="bottom"/>
            <w:hideMark/>
          </w:tcPr>
          <w:p w14:paraId="028103B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14.35</w:t>
            </w:r>
          </w:p>
        </w:tc>
        <w:tc>
          <w:tcPr>
            <w:tcW w:w="1067" w:type="dxa"/>
            <w:tcBorders>
              <w:top w:val="nil"/>
              <w:left w:val="nil"/>
              <w:bottom w:val="single" w:sz="4" w:space="0" w:color="auto"/>
              <w:right w:val="single" w:sz="4" w:space="0" w:color="auto"/>
            </w:tcBorders>
            <w:shd w:val="clear" w:color="auto" w:fill="auto"/>
            <w:noWrap/>
            <w:vAlign w:val="bottom"/>
            <w:hideMark/>
          </w:tcPr>
          <w:p w14:paraId="2A7740A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BF8AFC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E7C0CA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68</w:t>
            </w:r>
          </w:p>
        </w:tc>
      </w:tr>
      <w:tr w:rsidR="00F0798C" w:rsidRPr="00F0798C" w14:paraId="3484B3EC"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EF96E4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6207DE9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w:t>
            </w:r>
          </w:p>
        </w:tc>
        <w:tc>
          <w:tcPr>
            <w:tcW w:w="1035" w:type="dxa"/>
            <w:tcBorders>
              <w:top w:val="nil"/>
              <w:left w:val="nil"/>
              <w:bottom w:val="single" w:sz="4" w:space="0" w:color="auto"/>
              <w:right w:val="single" w:sz="4" w:space="0" w:color="auto"/>
            </w:tcBorders>
            <w:shd w:val="clear" w:color="auto" w:fill="auto"/>
            <w:noWrap/>
            <w:vAlign w:val="bottom"/>
            <w:hideMark/>
          </w:tcPr>
          <w:p w14:paraId="62F380C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13.5</w:t>
            </w:r>
          </w:p>
        </w:tc>
        <w:tc>
          <w:tcPr>
            <w:tcW w:w="1067" w:type="dxa"/>
            <w:tcBorders>
              <w:top w:val="nil"/>
              <w:left w:val="nil"/>
              <w:bottom w:val="single" w:sz="4" w:space="0" w:color="auto"/>
              <w:right w:val="single" w:sz="4" w:space="0" w:color="auto"/>
            </w:tcBorders>
            <w:shd w:val="clear" w:color="auto" w:fill="auto"/>
            <w:noWrap/>
            <w:vAlign w:val="bottom"/>
            <w:hideMark/>
          </w:tcPr>
          <w:p w14:paraId="329F388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148EA7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557930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0BB0251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7F8AFFD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27</w:t>
            </w:r>
          </w:p>
        </w:tc>
        <w:tc>
          <w:tcPr>
            <w:tcW w:w="1035" w:type="dxa"/>
            <w:tcBorders>
              <w:top w:val="nil"/>
              <w:left w:val="nil"/>
              <w:bottom w:val="single" w:sz="4" w:space="0" w:color="auto"/>
              <w:right w:val="single" w:sz="4" w:space="0" w:color="auto"/>
            </w:tcBorders>
            <w:shd w:val="clear" w:color="auto" w:fill="auto"/>
            <w:noWrap/>
            <w:vAlign w:val="bottom"/>
            <w:hideMark/>
          </w:tcPr>
          <w:p w14:paraId="12861FA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14.65</w:t>
            </w:r>
          </w:p>
        </w:tc>
        <w:tc>
          <w:tcPr>
            <w:tcW w:w="1067" w:type="dxa"/>
            <w:tcBorders>
              <w:top w:val="nil"/>
              <w:left w:val="nil"/>
              <w:bottom w:val="single" w:sz="4" w:space="0" w:color="auto"/>
              <w:right w:val="single" w:sz="4" w:space="0" w:color="auto"/>
            </w:tcBorders>
            <w:shd w:val="clear" w:color="auto" w:fill="auto"/>
            <w:noWrap/>
            <w:vAlign w:val="bottom"/>
            <w:hideMark/>
          </w:tcPr>
          <w:p w14:paraId="3E78C18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0.3</w:t>
            </w:r>
          </w:p>
        </w:tc>
        <w:tc>
          <w:tcPr>
            <w:tcW w:w="895" w:type="dxa"/>
            <w:tcBorders>
              <w:top w:val="nil"/>
              <w:left w:val="nil"/>
              <w:bottom w:val="single" w:sz="4" w:space="0" w:color="auto"/>
              <w:right w:val="single" w:sz="4" w:space="0" w:color="auto"/>
            </w:tcBorders>
            <w:shd w:val="clear" w:color="auto" w:fill="auto"/>
            <w:noWrap/>
            <w:vAlign w:val="bottom"/>
            <w:hideMark/>
          </w:tcPr>
          <w:p w14:paraId="39A42D0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A615EF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63</w:t>
            </w:r>
          </w:p>
        </w:tc>
      </w:tr>
      <w:tr w:rsidR="00F0798C" w:rsidRPr="00F0798C" w14:paraId="494A14F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1F7332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637372B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w:t>
            </w:r>
          </w:p>
        </w:tc>
        <w:tc>
          <w:tcPr>
            <w:tcW w:w="1035" w:type="dxa"/>
            <w:tcBorders>
              <w:top w:val="nil"/>
              <w:left w:val="nil"/>
              <w:bottom w:val="single" w:sz="4" w:space="0" w:color="auto"/>
              <w:right w:val="single" w:sz="4" w:space="0" w:color="auto"/>
            </w:tcBorders>
            <w:shd w:val="clear" w:color="auto" w:fill="auto"/>
            <w:noWrap/>
            <w:vAlign w:val="bottom"/>
            <w:hideMark/>
          </w:tcPr>
          <w:p w14:paraId="5F0555E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16.25</w:t>
            </w:r>
          </w:p>
        </w:tc>
        <w:tc>
          <w:tcPr>
            <w:tcW w:w="1067" w:type="dxa"/>
            <w:tcBorders>
              <w:top w:val="nil"/>
              <w:left w:val="nil"/>
              <w:bottom w:val="single" w:sz="4" w:space="0" w:color="auto"/>
              <w:right w:val="single" w:sz="4" w:space="0" w:color="auto"/>
            </w:tcBorders>
            <w:shd w:val="clear" w:color="auto" w:fill="auto"/>
            <w:noWrap/>
            <w:vAlign w:val="bottom"/>
            <w:hideMark/>
          </w:tcPr>
          <w:p w14:paraId="6ABDADA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9BBA9A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F671D5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31DC7D2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72B9003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28</w:t>
            </w:r>
          </w:p>
        </w:tc>
        <w:tc>
          <w:tcPr>
            <w:tcW w:w="1035" w:type="dxa"/>
            <w:tcBorders>
              <w:top w:val="nil"/>
              <w:left w:val="nil"/>
              <w:bottom w:val="single" w:sz="4" w:space="0" w:color="auto"/>
              <w:right w:val="single" w:sz="4" w:space="0" w:color="auto"/>
            </w:tcBorders>
            <w:shd w:val="clear" w:color="auto" w:fill="auto"/>
            <w:noWrap/>
            <w:vAlign w:val="bottom"/>
            <w:hideMark/>
          </w:tcPr>
          <w:p w14:paraId="3E4A957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15.75</w:t>
            </w:r>
          </w:p>
        </w:tc>
        <w:tc>
          <w:tcPr>
            <w:tcW w:w="1067" w:type="dxa"/>
            <w:tcBorders>
              <w:top w:val="nil"/>
              <w:left w:val="nil"/>
              <w:bottom w:val="single" w:sz="4" w:space="0" w:color="auto"/>
              <w:right w:val="single" w:sz="4" w:space="0" w:color="auto"/>
            </w:tcBorders>
            <w:shd w:val="clear" w:color="auto" w:fill="auto"/>
            <w:noWrap/>
            <w:vAlign w:val="bottom"/>
            <w:hideMark/>
          </w:tcPr>
          <w:p w14:paraId="4E552C1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488F56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53B26B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69</w:t>
            </w:r>
          </w:p>
        </w:tc>
      </w:tr>
      <w:tr w:rsidR="00F0798C" w:rsidRPr="00F0798C" w14:paraId="27DBFF15"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A12848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7372BEC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w:t>
            </w:r>
          </w:p>
        </w:tc>
        <w:tc>
          <w:tcPr>
            <w:tcW w:w="1035" w:type="dxa"/>
            <w:tcBorders>
              <w:top w:val="nil"/>
              <w:left w:val="nil"/>
              <w:bottom w:val="single" w:sz="4" w:space="0" w:color="auto"/>
              <w:right w:val="single" w:sz="4" w:space="0" w:color="auto"/>
            </w:tcBorders>
            <w:shd w:val="clear" w:color="auto" w:fill="auto"/>
            <w:noWrap/>
            <w:vAlign w:val="bottom"/>
            <w:hideMark/>
          </w:tcPr>
          <w:p w14:paraId="140DB7A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16.2</w:t>
            </w:r>
          </w:p>
        </w:tc>
        <w:tc>
          <w:tcPr>
            <w:tcW w:w="1067" w:type="dxa"/>
            <w:tcBorders>
              <w:top w:val="nil"/>
              <w:left w:val="nil"/>
              <w:bottom w:val="single" w:sz="4" w:space="0" w:color="auto"/>
              <w:right w:val="single" w:sz="4" w:space="0" w:color="auto"/>
            </w:tcBorders>
            <w:shd w:val="clear" w:color="auto" w:fill="auto"/>
            <w:noWrap/>
            <w:vAlign w:val="bottom"/>
            <w:hideMark/>
          </w:tcPr>
          <w:p w14:paraId="6D4C4A8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2D3FF5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9F7DF2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83</w:t>
            </w:r>
          </w:p>
        </w:tc>
        <w:tc>
          <w:tcPr>
            <w:tcW w:w="460" w:type="dxa"/>
            <w:tcBorders>
              <w:top w:val="nil"/>
              <w:left w:val="nil"/>
              <w:bottom w:val="single" w:sz="4" w:space="0" w:color="auto"/>
              <w:right w:val="single" w:sz="4" w:space="0" w:color="auto"/>
            </w:tcBorders>
            <w:shd w:val="clear" w:color="auto" w:fill="auto"/>
            <w:noWrap/>
            <w:vAlign w:val="bottom"/>
            <w:hideMark/>
          </w:tcPr>
          <w:p w14:paraId="7538FBF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262704E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29</w:t>
            </w:r>
          </w:p>
        </w:tc>
        <w:tc>
          <w:tcPr>
            <w:tcW w:w="1035" w:type="dxa"/>
            <w:tcBorders>
              <w:top w:val="nil"/>
              <w:left w:val="nil"/>
              <w:bottom w:val="single" w:sz="4" w:space="0" w:color="auto"/>
              <w:right w:val="single" w:sz="4" w:space="0" w:color="auto"/>
            </w:tcBorders>
            <w:shd w:val="clear" w:color="auto" w:fill="auto"/>
            <w:noWrap/>
            <w:vAlign w:val="bottom"/>
            <w:hideMark/>
          </w:tcPr>
          <w:p w14:paraId="41F4DBF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13.9</w:t>
            </w:r>
          </w:p>
        </w:tc>
        <w:tc>
          <w:tcPr>
            <w:tcW w:w="1067" w:type="dxa"/>
            <w:tcBorders>
              <w:top w:val="nil"/>
              <w:left w:val="nil"/>
              <w:bottom w:val="single" w:sz="4" w:space="0" w:color="auto"/>
              <w:right w:val="single" w:sz="4" w:space="0" w:color="auto"/>
            </w:tcBorders>
            <w:shd w:val="clear" w:color="auto" w:fill="auto"/>
            <w:noWrap/>
            <w:vAlign w:val="bottom"/>
            <w:hideMark/>
          </w:tcPr>
          <w:p w14:paraId="69A7E48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8F6FFA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6BAD07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69</w:t>
            </w:r>
          </w:p>
        </w:tc>
      </w:tr>
      <w:tr w:rsidR="00F0798C" w:rsidRPr="00F0798C" w14:paraId="6D779B0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DD595A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45DB1D6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1035" w:type="dxa"/>
            <w:tcBorders>
              <w:top w:val="nil"/>
              <w:left w:val="nil"/>
              <w:bottom w:val="single" w:sz="4" w:space="0" w:color="auto"/>
              <w:right w:val="single" w:sz="4" w:space="0" w:color="auto"/>
            </w:tcBorders>
            <w:shd w:val="clear" w:color="auto" w:fill="auto"/>
            <w:noWrap/>
            <w:vAlign w:val="bottom"/>
            <w:hideMark/>
          </w:tcPr>
          <w:p w14:paraId="0202F9C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15.85</w:t>
            </w:r>
          </w:p>
        </w:tc>
        <w:tc>
          <w:tcPr>
            <w:tcW w:w="1067" w:type="dxa"/>
            <w:tcBorders>
              <w:top w:val="nil"/>
              <w:left w:val="nil"/>
              <w:bottom w:val="single" w:sz="4" w:space="0" w:color="auto"/>
              <w:right w:val="single" w:sz="4" w:space="0" w:color="auto"/>
            </w:tcBorders>
            <w:shd w:val="clear" w:color="auto" w:fill="auto"/>
            <w:noWrap/>
            <w:vAlign w:val="bottom"/>
            <w:hideMark/>
          </w:tcPr>
          <w:p w14:paraId="4735954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10.2</w:t>
            </w:r>
          </w:p>
        </w:tc>
        <w:tc>
          <w:tcPr>
            <w:tcW w:w="895" w:type="dxa"/>
            <w:tcBorders>
              <w:top w:val="nil"/>
              <w:left w:val="nil"/>
              <w:bottom w:val="single" w:sz="4" w:space="0" w:color="auto"/>
              <w:right w:val="single" w:sz="4" w:space="0" w:color="auto"/>
            </w:tcBorders>
            <w:shd w:val="clear" w:color="auto" w:fill="auto"/>
            <w:noWrap/>
            <w:vAlign w:val="bottom"/>
            <w:hideMark/>
          </w:tcPr>
          <w:p w14:paraId="6DAC5E9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3.04</w:t>
            </w:r>
          </w:p>
        </w:tc>
        <w:tc>
          <w:tcPr>
            <w:tcW w:w="903" w:type="dxa"/>
            <w:tcBorders>
              <w:top w:val="nil"/>
              <w:left w:val="nil"/>
              <w:bottom w:val="single" w:sz="4" w:space="0" w:color="auto"/>
              <w:right w:val="single" w:sz="4" w:space="0" w:color="auto"/>
            </w:tcBorders>
            <w:shd w:val="clear" w:color="auto" w:fill="auto"/>
            <w:noWrap/>
            <w:vAlign w:val="bottom"/>
            <w:hideMark/>
          </w:tcPr>
          <w:p w14:paraId="08B4E41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81</w:t>
            </w:r>
          </w:p>
        </w:tc>
        <w:tc>
          <w:tcPr>
            <w:tcW w:w="460" w:type="dxa"/>
            <w:tcBorders>
              <w:top w:val="nil"/>
              <w:left w:val="nil"/>
              <w:bottom w:val="single" w:sz="4" w:space="0" w:color="auto"/>
              <w:right w:val="single" w:sz="4" w:space="0" w:color="auto"/>
            </w:tcBorders>
            <w:shd w:val="clear" w:color="auto" w:fill="auto"/>
            <w:noWrap/>
            <w:vAlign w:val="bottom"/>
            <w:hideMark/>
          </w:tcPr>
          <w:p w14:paraId="1E9F840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6897C39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w:t>
            </w:r>
          </w:p>
        </w:tc>
        <w:tc>
          <w:tcPr>
            <w:tcW w:w="1035" w:type="dxa"/>
            <w:tcBorders>
              <w:top w:val="nil"/>
              <w:left w:val="nil"/>
              <w:bottom w:val="single" w:sz="4" w:space="0" w:color="auto"/>
              <w:right w:val="single" w:sz="4" w:space="0" w:color="auto"/>
            </w:tcBorders>
            <w:shd w:val="clear" w:color="auto" w:fill="auto"/>
            <w:noWrap/>
            <w:vAlign w:val="bottom"/>
            <w:hideMark/>
          </w:tcPr>
          <w:p w14:paraId="2136B47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13.1</w:t>
            </w:r>
          </w:p>
        </w:tc>
        <w:tc>
          <w:tcPr>
            <w:tcW w:w="1067" w:type="dxa"/>
            <w:tcBorders>
              <w:top w:val="nil"/>
              <w:left w:val="nil"/>
              <w:bottom w:val="single" w:sz="4" w:space="0" w:color="auto"/>
              <w:right w:val="single" w:sz="4" w:space="0" w:color="auto"/>
            </w:tcBorders>
            <w:shd w:val="clear" w:color="auto" w:fill="auto"/>
            <w:noWrap/>
            <w:vAlign w:val="bottom"/>
            <w:hideMark/>
          </w:tcPr>
          <w:p w14:paraId="4AB73AA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0.9</w:t>
            </w:r>
          </w:p>
        </w:tc>
        <w:tc>
          <w:tcPr>
            <w:tcW w:w="895" w:type="dxa"/>
            <w:tcBorders>
              <w:top w:val="nil"/>
              <w:left w:val="nil"/>
              <w:bottom w:val="single" w:sz="4" w:space="0" w:color="auto"/>
              <w:right w:val="single" w:sz="4" w:space="0" w:color="auto"/>
            </w:tcBorders>
            <w:shd w:val="clear" w:color="auto" w:fill="auto"/>
            <w:noWrap/>
            <w:vAlign w:val="bottom"/>
            <w:hideMark/>
          </w:tcPr>
          <w:p w14:paraId="72524D0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A619AA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70</w:t>
            </w:r>
          </w:p>
        </w:tc>
      </w:tr>
      <w:tr w:rsidR="00F0798C" w:rsidRPr="00F0798C" w14:paraId="69F5671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082BCD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5292B28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1035" w:type="dxa"/>
            <w:tcBorders>
              <w:top w:val="nil"/>
              <w:left w:val="nil"/>
              <w:bottom w:val="single" w:sz="4" w:space="0" w:color="auto"/>
              <w:right w:val="single" w:sz="4" w:space="0" w:color="auto"/>
            </w:tcBorders>
            <w:shd w:val="clear" w:color="auto" w:fill="auto"/>
            <w:noWrap/>
            <w:vAlign w:val="bottom"/>
            <w:hideMark/>
          </w:tcPr>
          <w:p w14:paraId="60D7067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14.95</w:t>
            </w:r>
          </w:p>
        </w:tc>
        <w:tc>
          <w:tcPr>
            <w:tcW w:w="1067" w:type="dxa"/>
            <w:tcBorders>
              <w:top w:val="nil"/>
              <w:left w:val="nil"/>
              <w:bottom w:val="single" w:sz="4" w:space="0" w:color="auto"/>
              <w:right w:val="single" w:sz="4" w:space="0" w:color="auto"/>
            </w:tcBorders>
            <w:shd w:val="clear" w:color="auto" w:fill="auto"/>
            <w:noWrap/>
            <w:vAlign w:val="bottom"/>
            <w:hideMark/>
          </w:tcPr>
          <w:p w14:paraId="3420940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w:t>
            </w:r>
          </w:p>
        </w:tc>
        <w:tc>
          <w:tcPr>
            <w:tcW w:w="895" w:type="dxa"/>
            <w:tcBorders>
              <w:top w:val="nil"/>
              <w:left w:val="nil"/>
              <w:bottom w:val="single" w:sz="4" w:space="0" w:color="auto"/>
              <w:right w:val="single" w:sz="4" w:space="0" w:color="auto"/>
            </w:tcBorders>
            <w:shd w:val="clear" w:color="auto" w:fill="auto"/>
            <w:noWrap/>
            <w:vAlign w:val="bottom"/>
            <w:hideMark/>
          </w:tcPr>
          <w:p w14:paraId="60DC516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7F2B830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81</w:t>
            </w:r>
          </w:p>
        </w:tc>
        <w:tc>
          <w:tcPr>
            <w:tcW w:w="460" w:type="dxa"/>
            <w:tcBorders>
              <w:top w:val="nil"/>
              <w:left w:val="nil"/>
              <w:bottom w:val="single" w:sz="4" w:space="0" w:color="auto"/>
              <w:right w:val="single" w:sz="4" w:space="0" w:color="auto"/>
            </w:tcBorders>
            <w:shd w:val="clear" w:color="auto" w:fill="auto"/>
            <w:noWrap/>
            <w:vAlign w:val="bottom"/>
            <w:hideMark/>
          </w:tcPr>
          <w:p w14:paraId="434DAC1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15D073A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w:t>
            </w:r>
          </w:p>
        </w:tc>
        <w:tc>
          <w:tcPr>
            <w:tcW w:w="1035" w:type="dxa"/>
            <w:tcBorders>
              <w:top w:val="nil"/>
              <w:left w:val="nil"/>
              <w:bottom w:val="single" w:sz="4" w:space="0" w:color="auto"/>
              <w:right w:val="single" w:sz="4" w:space="0" w:color="auto"/>
            </w:tcBorders>
            <w:shd w:val="clear" w:color="auto" w:fill="auto"/>
            <w:noWrap/>
            <w:vAlign w:val="bottom"/>
            <w:hideMark/>
          </w:tcPr>
          <w:p w14:paraId="78F0CFE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13.45</w:t>
            </w:r>
          </w:p>
        </w:tc>
        <w:tc>
          <w:tcPr>
            <w:tcW w:w="1067" w:type="dxa"/>
            <w:tcBorders>
              <w:top w:val="nil"/>
              <w:left w:val="nil"/>
              <w:bottom w:val="single" w:sz="4" w:space="0" w:color="auto"/>
              <w:right w:val="single" w:sz="4" w:space="0" w:color="auto"/>
            </w:tcBorders>
            <w:shd w:val="clear" w:color="auto" w:fill="auto"/>
            <w:noWrap/>
            <w:vAlign w:val="bottom"/>
            <w:hideMark/>
          </w:tcPr>
          <w:p w14:paraId="49660BF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AE6049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54A99A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70</w:t>
            </w:r>
          </w:p>
        </w:tc>
      </w:tr>
      <w:tr w:rsidR="00F0798C" w:rsidRPr="00F0798C" w14:paraId="34CB3E8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681E6B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407D5EF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1035" w:type="dxa"/>
            <w:tcBorders>
              <w:top w:val="nil"/>
              <w:left w:val="nil"/>
              <w:bottom w:val="single" w:sz="4" w:space="0" w:color="auto"/>
              <w:right w:val="single" w:sz="4" w:space="0" w:color="auto"/>
            </w:tcBorders>
            <w:shd w:val="clear" w:color="auto" w:fill="auto"/>
            <w:noWrap/>
            <w:vAlign w:val="bottom"/>
            <w:hideMark/>
          </w:tcPr>
          <w:p w14:paraId="24AFF03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16.15</w:t>
            </w:r>
          </w:p>
        </w:tc>
        <w:tc>
          <w:tcPr>
            <w:tcW w:w="1067" w:type="dxa"/>
            <w:tcBorders>
              <w:top w:val="nil"/>
              <w:left w:val="nil"/>
              <w:bottom w:val="single" w:sz="4" w:space="0" w:color="auto"/>
              <w:right w:val="single" w:sz="4" w:space="0" w:color="auto"/>
            </w:tcBorders>
            <w:shd w:val="clear" w:color="auto" w:fill="auto"/>
            <w:noWrap/>
            <w:vAlign w:val="bottom"/>
            <w:hideMark/>
          </w:tcPr>
          <w:p w14:paraId="0C9F04F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8.1</w:t>
            </w:r>
          </w:p>
        </w:tc>
        <w:tc>
          <w:tcPr>
            <w:tcW w:w="895" w:type="dxa"/>
            <w:tcBorders>
              <w:top w:val="nil"/>
              <w:left w:val="nil"/>
              <w:bottom w:val="single" w:sz="4" w:space="0" w:color="auto"/>
              <w:right w:val="single" w:sz="4" w:space="0" w:color="auto"/>
            </w:tcBorders>
            <w:shd w:val="clear" w:color="auto" w:fill="auto"/>
            <w:noWrap/>
            <w:vAlign w:val="bottom"/>
            <w:hideMark/>
          </w:tcPr>
          <w:p w14:paraId="4B8F085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493F044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86</w:t>
            </w:r>
          </w:p>
        </w:tc>
        <w:tc>
          <w:tcPr>
            <w:tcW w:w="460" w:type="dxa"/>
            <w:tcBorders>
              <w:top w:val="nil"/>
              <w:left w:val="nil"/>
              <w:bottom w:val="single" w:sz="4" w:space="0" w:color="auto"/>
              <w:right w:val="single" w:sz="4" w:space="0" w:color="auto"/>
            </w:tcBorders>
            <w:shd w:val="clear" w:color="auto" w:fill="auto"/>
            <w:noWrap/>
            <w:vAlign w:val="bottom"/>
            <w:hideMark/>
          </w:tcPr>
          <w:p w14:paraId="11943DD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7F1501F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w:t>
            </w:r>
          </w:p>
        </w:tc>
        <w:tc>
          <w:tcPr>
            <w:tcW w:w="1035" w:type="dxa"/>
            <w:tcBorders>
              <w:top w:val="nil"/>
              <w:left w:val="nil"/>
              <w:bottom w:val="single" w:sz="4" w:space="0" w:color="auto"/>
              <w:right w:val="single" w:sz="4" w:space="0" w:color="auto"/>
            </w:tcBorders>
            <w:shd w:val="clear" w:color="auto" w:fill="auto"/>
            <w:noWrap/>
            <w:vAlign w:val="bottom"/>
            <w:hideMark/>
          </w:tcPr>
          <w:p w14:paraId="63FA89D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12.65</w:t>
            </w:r>
          </w:p>
        </w:tc>
        <w:tc>
          <w:tcPr>
            <w:tcW w:w="1067" w:type="dxa"/>
            <w:tcBorders>
              <w:top w:val="nil"/>
              <w:left w:val="nil"/>
              <w:bottom w:val="single" w:sz="4" w:space="0" w:color="auto"/>
              <w:right w:val="single" w:sz="4" w:space="0" w:color="auto"/>
            </w:tcBorders>
            <w:shd w:val="clear" w:color="auto" w:fill="auto"/>
            <w:noWrap/>
            <w:vAlign w:val="bottom"/>
            <w:hideMark/>
          </w:tcPr>
          <w:p w14:paraId="1D88222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A9217F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1AE3F9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r>
      <w:tr w:rsidR="00F0798C" w:rsidRPr="00F0798C" w14:paraId="40EDC4B7"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42BA33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4921D98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1035" w:type="dxa"/>
            <w:tcBorders>
              <w:top w:val="nil"/>
              <w:left w:val="nil"/>
              <w:bottom w:val="single" w:sz="4" w:space="0" w:color="auto"/>
              <w:right w:val="single" w:sz="4" w:space="0" w:color="auto"/>
            </w:tcBorders>
            <w:shd w:val="clear" w:color="auto" w:fill="auto"/>
            <w:noWrap/>
            <w:vAlign w:val="bottom"/>
            <w:hideMark/>
          </w:tcPr>
          <w:p w14:paraId="32A250B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15.9</w:t>
            </w:r>
          </w:p>
        </w:tc>
        <w:tc>
          <w:tcPr>
            <w:tcW w:w="1067" w:type="dxa"/>
            <w:tcBorders>
              <w:top w:val="nil"/>
              <w:left w:val="nil"/>
              <w:bottom w:val="single" w:sz="4" w:space="0" w:color="auto"/>
              <w:right w:val="single" w:sz="4" w:space="0" w:color="auto"/>
            </w:tcBorders>
            <w:shd w:val="clear" w:color="auto" w:fill="auto"/>
            <w:noWrap/>
            <w:vAlign w:val="bottom"/>
            <w:hideMark/>
          </w:tcPr>
          <w:p w14:paraId="17FFDD1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0.4</w:t>
            </w:r>
          </w:p>
        </w:tc>
        <w:tc>
          <w:tcPr>
            <w:tcW w:w="895" w:type="dxa"/>
            <w:tcBorders>
              <w:top w:val="nil"/>
              <w:left w:val="nil"/>
              <w:bottom w:val="single" w:sz="4" w:space="0" w:color="auto"/>
              <w:right w:val="single" w:sz="4" w:space="0" w:color="auto"/>
            </w:tcBorders>
            <w:shd w:val="clear" w:color="auto" w:fill="auto"/>
            <w:noWrap/>
            <w:vAlign w:val="bottom"/>
            <w:hideMark/>
          </w:tcPr>
          <w:p w14:paraId="4DD290C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209FE9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83</w:t>
            </w:r>
          </w:p>
        </w:tc>
        <w:tc>
          <w:tcPr>
            <w:tcW w:w="460" w:type="dxa"/>
            <w:tcBorders>
              <w:top w:val="nil"/>
              <w:left w:val="nil"/>
              <w:bottom w:val="single" w:sz="4" w:space="0" w:color="auto"/>
              <w:right w:val="single" w:sz="4" w:space="0" w:color="auto"/>
            </w:tcBorders>
            <w:shd w:val="clear" w:color="auto" w:fill="auto"/>
            <w:noWrap/>
            <w:vAlign w:val="bottom"/>
            <w:hideMark/>
          </w:tcPr>
          <w:p w14:paraId="747797F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2B0E3E7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w:t>
            </w:r>
          </w:p>
        </w:tc>
        <w:tc>
          <w:tcPr>
            <w:tcW w:w="1035" w:type="dxa"/>
            <w:tcBorders>
              <w:top w:val="nil"/>
              <w:left w:val="nil"/>
              <w:bottom w:val="single" w:sz="4" w:space="0" w:color="auto"/>
              <w:right w:val="single" w:sz="4" w:space="0" w:color="auto"/>
            </w:tcBorders>
            <w:shd w:val="clear" w:color="auto" w:fill="auto"/>
            <w:noWrap/>
            <w:vAlign w:val="bottom"/>
            <w:hideMark/>
          </w:tcPr>
          <w:p w14:paraId="5C7F43C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13.05</w:t>
            </w:r>
          </w:p>
        </w:tc>
        <w:tc>
          <w:tcPr>
            <w:tcW w:w="1067" w:type="dxa"/>
            <w:tcBorders>
              <w:top w:val="nil"/>
              <w:left w:val="nil"/>
              <w:bottom w:val="single" w:sz="4" w:space="0" w:color="auto"/>
              <w:right w:val="single" w:sz="4" w:space="0" w:color="auto"/>
            </w:tcBorders>
            <w:shd w:val="clear" w:color="auto" w:fill="auto"/>
            <w:noWrap/>
            <w:vAlign w:val="bottom"/>
            <w:hideMark/>
          </w:tcPr>
          <w:p w14:paraId="19572BD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1.9</w:t>
            </w:r>
          </w:p>
        </w:tc>
        <w:tc>
          <w:tcPr>
            <w:tcW w:w="895" w:type="dxa"/>
            <w:tcBorders>
              <w:top w:val="nil"/>
              <w:left w:val="nil"/>
              <w:bottom w:val="single" w:sz="4" w:space="0" w:color="auto"/>
              <w:right w:val="single" w:sz="4" w:space="0" w:color="auto"/>
            </w:tcBorders>
            <w:shd w:val="clear" w:color="auto" w:fill="auto"/>
            <w:noWrap/>
            <w:vAlign w:val="bottom"/>
            <w:hideMark/>
          </w:tcPr>
          <w:p w14:paraId="403A949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2262BCB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63</w:t>
            </w:r>
          </w:p>
        </w:tc>
      </w:tr>
      <w:tr w:rsidR="00F0798C" w:rsidRPr="00F0798C" w14:paraId="7AFEDECD"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CA0885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359AF54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1035" w:type="dxa"/>
            <w:tcBorders>
              <w:top w:val="nil"/>
              <w:left w:val="nil"/>
              <w:bottom w:val="single" w:sz="4" w:space="0" w:color="auto"/>
              <w:right w:val="single" w:sz="4" w:space="0" w:color="auto"/>
            </w:tcBorders>
            <w:shd w:val="clear" w:color="auto" w:fill="auto"/>
            <w:noWrap/>
            <w:vAlign w:val="bottom"/>
            <w:hideMark/>
          </w:tcPr>
          <w:p w14:paraId="14C07AE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16.1</w:t>
            </w:r>
          </w:p>
        </w:tc>
        <w:tc>
          <w:tcPr>
            <w:tcW w:w="1067" w:type="dxa"/>
            <w:tcBorders>
              <w:top w:val="nil"/>
              <w:left w:val="nil"/>
              <w:bottom w:val="single" w:sz="4" w:space="0" w:color="auto"/>
              <w:right w:val="single" w:sz="4" w:space="0" w:color="auto"/>
            </w:tcBorders>
            <w:shd w:val="clear" w:color="auto" w:fill="auto"/>
            <w:noWrap/>
            <w:vAlign w:val="bottom"/>
            <w:hideMark/>
          </w:tcPr>
          <w:p w14:paraId="373724F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992E58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37C9AA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87</w:t>
            </w:r>
          </w:p>
        </w:tc>
        <w:tc>
          <w:tcPr>
            <w:tcW w:w="460" w:type="dxa"/>
            <w:tcBorders>
              <w:top w:val="nil"/>
              <w:left w:val="nil"/>
              <w:bottom w:val="single" w:sz="4" w:space="0" w:color="auto"/>
              <w:right w:val="single" w:sz="4" w:space="0" w:color="auto"/>
            </w:tcBorders>
            <w:shd w:val="clear" w:color="auto" w:fill="auto"/>
            <w:noWrap/>
            <w:vAlign w:val="bottom"/>
            <w:hideMark/>
          </w:tcPr>
          <w:p w14:paraId="0E44CE8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00B317B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1035" w:type="dxa"/>
            <w:tcBorders>
              <w:top w:val="nil"/>
              <w:left w:val="nil"/>
              <w:bottom w:val="single" w:sz="4" w:space="0" w:color="auto"/>
              <w:right w:val="single" w:sz="4" w:space="0" w:color="auto"/>
            </w:tcBorders>
            <w:shd w:val="clear" w:color="auto" w:fill="auto"/>
            <w:noWrap/>
            <w:vAlign w:val="bottom"/>
            <w:hideMark/>
          </w:tcPr>
          <w:p w14:paraId="71A25E3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14.55</w:t>
            </w:r>
          </w:p>
        </w:tc>
        <w:tc>
          <w:tcPr>
            <w:tcW w:w="1067" w:type="dxa"/>
            <w:tcBorders>
              <w:top w:val="nil"/>
              <w:left w:val="nil"/>
              <w:bottom w:val="single" w:sz="4" w:space="0" w:color="auto"/>
              <w:right w:val="single" w:sz="4" w:space="0" w:color="auto"/>
            </w:tcBorders>
            <w:shd w:val="clear" w:color="auto" w:fill="auto"/>
            <w:noWrap/>
            <w:vAlign w:val="bottom"/>
            <w:hideMark/>
          </w:tcPr>
          <w:p w14:paraId="7D05326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2.5</w:t>
            </w:r>
          </w:p>
        </w:tc>
        <w:tc>
          <w:tcPr>
            <w:tcW w:w="895" w:type="dxa"/>
            <w:tcBorders>
              <w:top w:val="nil"/>
              <w:left w:val="nil"/>
              <w:bottom w:val="single" w:sz="4" w:space="0" w:color="auto"/>
              <w:right w:val="single" w:sz="4" w:space="0" w:color="auto"/>
            </w:tcBorders>
            <w:shd w:val="clear" w:color="auto" w:fill="auto"/>
            <w:noWrap/>
            <w:vAlign w:val="bottom"/>
            <w:hideMark/>
          </w:tcPr>
          <w:p w14:paraId="4B6C923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1F32CD6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63</w:t>
            </w:r>
          </w:p>
        </w:tc>
      </w:tr>
      <w:tr w:rsidR="00F0798C" w:rsidRPr="00F0798C" w14:paraId="5321B05F"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EB65E6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554F651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1035" w:type="dxa"/>
            <w:tcBorders>
              <w:top w:val="nil"/>
              <w:left w:val="nil"/>
              <w:bottom w:val="single" w:sz="4" w:space="0" w:color="auto"/>
              <w:right w:val="single" w:sz="4" w:space="0" w:color="auto"/>
            </w:tcBorders>
            <w:shd w:val="clear" w:color="auto" w:fill="auto"/>
            <w:noWrap/>
            <w:vAlign w:val="bottom"/>
            <w:hideMark/>
          </w:tcPr>
          <w:p w14:paraId="61E6D40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15.6</w:t>
            </w:r>
          </w:p>
        </w:tc>
        <w:tc>
          <w:tcPr>
            <w:tcW w:w="1067" w:type="dxa"/>
            <w:tcBorders>
              <w:top w:val="nil"/>
              <w:left w:val="nil"/>
              <w:bottom w:val="single" w:sz="4" w:space="0" w:color="auto"/>
              <w:right w:val="single" w:sz="4" w:space="0" w:color="auto"/>
            </w:tcBorders>
            <w:shd w:val="clear" w:color="auto" w:fill="auto"/>
            <w:noWrap/>
            <w:vAlign w:val="bottom"/>
            <w:hideMark/>
          </w:tcPr>
          <w:p w14:paraId="6F60660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w:t>
            </w:r>
          </w:p>
        </w:tc>
        <w:tc>
          <w:tcPr>
            <w:tcW w:w="895" w:type="dxa"/>
            <w:tcBorders>
              <w:top w:val="nil"/>
              <w:left w:val="nil"/>
              <w:bottom w:val="single" w:sz="4" w:space="0" w:color="auto"/>
              <w:right w:val="single" w:sz="4" w:space="0" w:color="auto"/>
            </w:tcBorders>
            <w:shd w:val="clear" w:color="auto" w:fill="auto"/>
            <w:noWrap/>
            <w:vAlign w:val="bottom"/>
            <w:hideMark/>
          </w:tcPr>
          <w:p w14:paraId="603827A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55672E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87</w:t>
            </w:r>
          </w:p>
        </w:tc>
        <w:tc>
          <w:tcPr>
            <w:tcW w:w="460" w:type="dxa"/>
            <w:tcBorders>
              <w:top w:val="nil"/>
              <w:left w:val="nil"/>
              <w:bottom w:val="single" w:sz="4" w:space="0" w:color="auto"/>
              <w:right w:val="single" w:sz="4" w:space="0" w:color="auto"/>
            </w:tcBorders>
            <w:shd w:val="clear" w:color="auto" w:fill="auto"/>
            <w:noWrap/>
            <w:vAlign w:val="bottom"/>
            <w:hideMark/>
          </w:tcPr>
          <w:p w14:paraId="4083196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0073611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1035" w:type="dxa"/>
            <w:tcBorders>
              <w:top w:val="nil"/>
              <w:left w:val="nil"/>
              <w:bottom w:val="single" w:sz="4" w:space="0" w:color="auto"/>
              <w:right w:val="single" w:sz="4" w:space="0" w:color="auto"/>
            </w:tcBorders>
            <w:shd w:val="clear" w:color="auto" w:fill="auto"/>
            <w:noWrap/>
            <w:vAlign w:val="bottom"/>
            <w:hideMark/>
          </w:tcPr>
          <w:p w14:paraId="655F5CF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14.35</w:t>
            </w:r>
          </w:p>
        </w:tc>
        <w:tc>
          <w:tcPr>
            <w:tcW w:w="1067" w:type="dxa"/>
            <w:tcBorders>
              <w:top w:val="nil"/>
              <w:left w:val="nil"/>
              <w:bottom w:val="single" w:sz="4" w:space="0" w:color="auto"/>
              <w:right w:val="single" w:sz="4" w:space="0" w:color="auto"/>
            </w:tcBorders>
            <w:shd w:val="clear" w:color="auto" w:fill="auto"/>
            <w:noWrap/>
            <w:vAlign w:val="bottom"/>
            <w:hideMark/>
          </w:tcPr>
          <w:p w14:paraId="167DFB0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0.7</w:t>
            </w:r>
          </w:p>
        </w:tc>
        <w:tc>
          <w:tcPr>
            <w:tcW w:w="895" w:type="dxa"/>
            <w:tcBorders>
              <w:top w:val="nil"/>
              <w:left w:val="nil"/>
              <w:bottom w:val="single" w:sz="4" w:space="0" w:color="auto"/>
              <w:right w:val="single" w:sz="4" w:space="0" w:color="auto"/>
            </w:tcBorders>
            <w:shd w:val="clear" w:color="auto" w:fill="auto"/>
            <w:noWrap/>
            <w:vAlign w:val="bottom"/>
            <w:hideMark/>
          </w:tcPr>
          <w:p w14:paraId="7A14CAB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AB1694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67</w:t>
            </w:r>
          </w:p>
        </w:tc>
      </w:tr>
      <w:tr w:rsidR="00F0798C" w:rsidRPr="00F0798C" w14:paraId="3DE2353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E7820F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7194EE7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1035" w:type="dxa"/>
            <w:tcBorders>
              <w:top w:val="nil"/>
              <w:left w:val="nil"/>
              <w:bottom w:val="single" w:sz="4" w:space="0" w:color="auto"/>
              <w:right w:val="single" w:sz="4" w:space="0" w:color="auto"/>
            </w:tcBorders>
            <w:shd w:val="clear" w:color="auto" w:fill="auto"/>
            <w:noWrap/>
            <w:vAlign w:val="bottom"/>
            <w:hideMark/>
          </w:tcPr>
          <w:p w14:paraId="798CD2B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15.75</w:t>
            </w:r>
          </w:p>
        </w:tc>
        <w:tc>
          <w:tcPr>
            <w:tcW w:w="1067" w:type="dxa"/>
            <w:tcBorders>
              <w:top w:val="nil"/>
              <w:left w:val="nil"/>
              <w:bottom w:val="single" w:sz="4" w:space="0" w:color="auto"/>
              <w:right w:val="single" w:sz="4" w:space="0" w:color="auto"/>
            </w:tcBorders>
            <w:shd w:val="clear" w:color="auto" w:fill="auto"/>
            <w:noWrap/>
            <w:vAlign w:val="bottom"/>
            <w:hideMark/>
          </w:tcPr>
          <w:p w14:paraId="2A7CE35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42A5C3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82195F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79</w:t>
            </w:r>
          </w:p>
        </w:tc>
        <w:tc>
          <w:tcPr>
            <w:tcW w:w="460" w:type="dxa"/>
            <w:tcBorders>
              <w:top w:val="nil"/>
              <w:left w:val="nil"/>
              <w:bottom w:val="single" w:sz="4" w:space="0" w:color="auto"/>
              <w:right w:val="single" w:sz="4" w:space="0" w:color="auto"/>
            </w:tcBorders>
            <w:shd w:val="clear" w:color="auto" w:fill="auto"/>
            <w:noWrap/>
            <w:vAlign w:val="bottom"/>
            <w:hideMark/>
          </w:tcPr>
          <w:p w14:paraId="7B83A7C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04C794B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1035" w:type="dxa"/>
            <w:tcBorders>
              <w:top w:val="nil"/>
              <w:left w:val="nil"/>
              <w:bottom w:val="single" w:sz="4" w:space="0" w:color="auto"/>
              <w:right w:val="single" w:sz="4" w:space="0" w:color="auto"/>
            </w:tcBorders>
            <w:shd w:val="clear" w:color="auto" w:fill="auto"/>
            <w:noWrap/>
            <w:vAlign w:val="bottom"/>
            <w:hideMark/>
          </w:tcPr>
          <w:p w14:paraId="77A0349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13.05</w:t>
            </w:r>
          </w:p>
        </w:tc>
        <w:tc>
          <w:tcPr>
            <w:tcW w:w="1067" w:type="dxa"/>
            <w:tcBorders>
              <w:top w:val="nil"/>
              <w:left w:val="nil"/>
              <w:bottom w:val="single" w:sz="4" w:space="0" w:color="auto"/>
              <w:right w:val="single" w:sz="4" w:space="0" w:color="auto"/>
            </w:tcBorders>
            <w:shd w:val="clear" w:color="auto" w:fill="auto"/>
            <w:noWrap/>
            <w:vAlign w:val="bottom"/>
            <w:hideMark/>
          </w:tcPr>
          <w:p w14:paraId="580FAE4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C9E813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7D0BCA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68</w:t>
            </w:r>
          </w:p>
        </w:tc>
      </w:tr>
      <w:tr w:rsidR="00F0798C" w:rsidRPr="00F0798C" w14:paraId="4BB7B09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A1FB9E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1E2B744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1035" w:type="dxa"/>
            <w:tcBorders>
              <w:top w:val="nil"/>
              <w:left w:val="nil"/>
              <w:bottom w:val="single" w:sz="4" w:space="0" w:color="auto"/>
              <w:right w:val="single" w:sz="4" w:space="0" w:color="auto"/>
            </w:tcBorders>
            <w:shd w:val="clear" w:color="auto" w:fill="auto"/>
            <w:noWrap/>
            <w:vAlign w:val="bottom"/>
            <w:hideMark/>
          </w:tcPr>
          <w:p w14:paraId="041801A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14.65</w:t>
            </w:r>
          </w:p>
        </w:tc>
        <w:tc>
          <w:tcPr>
            <w:tcW w:w="1067" w:type="dxa"/>
            <w:tcBorders>
              <w:top w:val="nil"/>
              <w:left w:val="nil"/>
              <w:bottom w:val="single" w:sz="4" w:space="0" w:color="auto"/>
              <w:right w:val="single" w:sz="4" w:space="0" w:color="auto"/>
            </w:tcBorders>
            <w:shd w:val="clear" w:color="auto" w:fill="auto"/>
            <w:noWrap/>
            <w:vAlign w:val="bottom"/>
            <w:hideMark/>
          </w:tcPr>
          <w:p w14:paraId="280489A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0.01</w:t>
            </w:r>
          </w:p>
        </w:tc>
        <w:tc>
          <w:tcPr>
            <w:tcW w:w="895" w:type="dxa"/>
            <w:tcBorders>
              <w:top w:val="nil"/>
              <w:left w:val="nil"/>
              <w:bottom w:val="single" w:sz="4" w:space="0" w:color="auto"/>
              <w:right w:val="single" w:sz="4" w:space="0" w:color="auto"/>
            </w:tcBorders>
            <w:shd w:val="clear" w:color="auto" w:fill="auto"/>
            <w:noWrap/>
            <w:vAlign w:val="bottom"/>
            <w:hideMark/>
          </w:tcPr>
          <w:p w14:paraId="5120F28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80412D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4F544D2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702092B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1035" w:type="dxa"/>
            <w:tcBorders>
              <w:top w:val="nil"/>
              <w:left w:val="nil"/>
              <w:bottom w:val="single" w:sz="4" w:space="0" w:color="auto"/>
              <w:right w:val="single" w:sz="4" w:space="0" w:color="auto"/>
            </w:tcBorders>
            <w:shd w:val="clear" w:color="auto" w:fill="auto"/>
            <w:noWrap/>
            <w:vAlign w:val="bottom"/>
            <w:hideMark/>
          </w:tcPr>
          <w:p w14:paraId="2CA9E74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12.6</w:t>
            </w:r>
          </w:p>
        </w:tc>
        <w:tc>
          <w:tcPr>
            <w:tcW w:w="1067" w:type="dxa"/>
            <w:tcBorders>
              <w:top w:val="nil"/>
              <w:left w:val="nil"/>
              <w:bottom w:val="single" w:sz="4" w:space="0" w:color="auto"/>
              <w:right w:val="single" w:sz="4" w:space="0" w:color="auto"/>
            </w:tcBorders>
            <w:shd w:val="clear" w:color="auto" w:fill="auto"/>
            <w:noWrap/>
            <w:vAlign w:val="bottom"/>
            <w:hideMark/>
          </w:tcPr>
          <w:p w14:paraId="0D1B470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A8060A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A09F98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71</w:t>
            </w:r>
          </w:p>
        </w:tc>
      </w:tr>
      <w:tr w:rsidR="00F0798C" w:rsidRPr="00F0798C" w14:paraId="2E6B7F56"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0FDD82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05597D4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1035" w:type="dxa"/>
            <w:tcBorders>
              <w:top w:val="nil"/>
              <w:left w:val="nil"/>
              <w:bottom w:val="single" w:sz="4" w:space="0" w:color="auto"/>
              <w:right w:val="single" w:sz="4" w:space="0" w:color="auto"/>
            </w:tcBorders>
            <w:shd w:val="clear" w:color="auto" w:fill="auto"/>
            <w:noWrap/>
            <w:vAlign w:val="bottom"/>
            <w:hideMark/>
          </w:tcPr>
          <w:p w14:paraId="5528AA7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14.95</w:t>
            </w:r>
          </w:p>
        </w:tc>
        <w:tc>
          <w:tcPr>
            <w:tcW w:w="1067" w:type="dxa"/>
            <w:tcBorders>
              <w:top w:val="nil"/>
              <w:left w:val="nil"/>
              <w:bottom w:val="single" w:sz="4" w:space="0" w:color="auto"/>
              <w:right w:val="single" w:sz="4" w:space="0" w:color="auto"/>
            </w:tcBorders>
            <w:shd w:val="clear" w:color="auto" w:fill="auto"/>
            <w:noWrap/>
            <w:vAlign w:val="bottom"/>
            <w:hideMark/>
          </w:tcPr>
          <w:p w14:paraId="1421947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7497A4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8E43EC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81</w:t>
            </w:r>
          </w:p>
        </w:tc>
        <w:tc>
          <w:tcPr>
            <w:tcW w:w="460" w:type="dxa"/>
            <w:tcBorders>
              <w:top w:val="nil"/>
              <w:left w:val="nil"/>
              <w:bottom w:val="single" w:sz="4" w:space="0" w:color="auto"/>
              <w:right w:val="single" w:sz="4" w:space="0" w:color="auto"/>
            </w:tcBorders>
            <w:shd w:val="clear" w:color="auto" w:fill="auto"/>
            <w:noWrap/>
            <w:vAlign w:val="bottom"/>
            <w:hideMark/>
          </w:tcPr>
          <w:p w14:paraId="3749E58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28F69E6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1035" w:type="dxa"/>
            <w:tcBorders>
              <w:top w:val="nil"/>
              <w:left w:val="nil"/>
              <w:bottom w:val="single" w:sz="4" w:space="0" w:color="auto"/>
              <w:right w:val="single" w:sz="4" w:space="0" w:color="auto"/>
            </w:tcBorders>
            <w:shd w:val="clear" w:color="auto" w:fill="auto"/>
            <w:noWrap/>
            <w:vAlign w:val="bottom"/>
            <w:hideMark/>
          </w:tcPr>
          <w:p w14:paraId="182841D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14.25</w:t>
            </w:r>
          </w:p>
        </w:tc>
        <w:tc>
          <w:tcPr>
            <w:tcW w:w="1067" w:type="dxa"/>
            <w:tcBorders>
              <w:top w:val="nil"/>
              <w:left w:val="nil"/>
              <w:bottom w:val="single" w:sz="4" w:space="0" w:color="auto"/>
              <w:right w:val="single" w:sz="4" w:space="0" w:color="auto"/>
            </w:tcBorders>
            <w:shd w:val="clear" w:color="auto" w:fill="auto"/>
            <w:noWrap/>
            <w:vAlign w:val="bottom"/>
            <w:hideMark/>
          </w:tcPr>
          <w:p w14:paraId="5B71CBB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0.6</w:t>
            </w:r>
          </w:p>
        </w:tc>
        <w:tc>
          <w:tcPr>
            <w:tcW w:w="895" w:type="dxa"/>
            <w:tcBorders>
              <w:top w:val="nil"/>
              <w:left w:val="nil"/>
              <w:bottom w:val="single" w:sz="4" w:space="0" w:color="auto"/>
              <w:right w:val="single" w:sz="4" w:space="0" w:color="auto"/>
            </w:tcBorders>
            <w:shd w:val="clear" w:color="auto" w:fill="auto"/>
            <w:noWrap/>
            <w:vAlign w:val="bottom"/>
            <w:hideMark/>
          </w:tcPr>
          <w:p w14:paraId="379FF3D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E5A048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47</w:t>
            </w:r>
          </w:p>
        </w:tc>
      </w:tr>
      <w:tr w:rsidR="00F0798C" w:rsidRPr="00F0798C" w14:paraId="73E46138"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D00E21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55EEF3C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w:t>
            </w:r>
          </w:p>
        </w:tc>
        <w:tc>
          <w:tcPr>
            <w:tcW w:w="1035" w:type="dxa"/>
            <w:tcBorders>
              <w:top w:val="nil"/>
              <w:left w:val="nil"/>
              <w:bottom w:val="single" w:sz="4" w:space="0" w:color="auto"/>
              <w:right w:val="single" w:sz="4" w:space="0" w:color="auto"/>
            </w:tcBorders>
            <w:shd w:val="clear" w:color="auto" w:fill="auto"/>
            <w:noWrap/>
            <w:vAlign w:val="bottom"/>
            <w:hideMark/>
          </w:tcPr>
          <w:p w14:paraId="4B0C297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13.65</w:t>
            </w:r>
          </w:p>
        </w:tc>
        <w:tc>
          <w:tcPr>
            <w:tcW w:w="1067" w:type="dxa"/>
            <w:tcBorders>
              <w:top w:val="nil"/>
              <w:left w:val="nil"/>
              <w:bottom w:val="single" w:sz="4" w:space="0" w:color="auto"/>
              <w:right w:val="single" w:sz="4" w:space="0" w:color="auto"/>
            </w:tcBorders>
            <w:shd w:val="clear" w:color="auto" w:fill="auto"/>
            <w:noWrap/>
            <w:vAlign w:val="bottom"/>
            <w:hideMark/>
          </w:tcPr>
          <w:p w14:paraId="2CA0595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E90D3B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516332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2FB415D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2AB689F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1035" w:type="dxa"/>
            <w:tcBorders>
              <w:top w:val="nil"/>
              <w:left w:val="nil"/>
              <w:bottom w:val="single" w:sz="4" w:space="0" w:color="auto"/>
              <w:right w:val="single" w:sz="4" w:space="0" w:color="auto"/>
            </w:tcBorders>
            <w:shd w:val="clear" w:color="auto" w:fill="auto"/>
            <w:noWrap/>
            <w:vAlign w:val="bottom"/>
            <w:hideMark/>
          </w:tcPr>
          <w:p w14:paraId="37D7665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14.45</w:t>
            </w:r>
          </w:p>
        </w:tc>
        <w:tc>
          <w:tcPr>
            <w:tcW w:w="1067" w:type="dxa"/>
            <w:tcBorders>
              <w:top w:val="nil"/>
              <w:left w:val="nil"/>
              <w:bottom w:val="single" w:sz="4" w:space="0" w:color="auto"/>
              <w:right w:val="single" w:sz="4" w:space="0" w:color="auto"/>
            </w:tcBorders>
            <w:shd w:val="clear" w:color="auto" w:fill="auto"/>
            <w:noWrap/>
            <w:vAlign w:val="bottom"/>
            <w:hideMark/>
          </w:tcPr>
          <w:p w14:paraId="5D7D74B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0F26B6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F0F956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63</w:t>
            </w:r>
          </w:p>
        </w:tc>
      </w:tr>
      <w:tr w:rsidR="00F0798C" w:rsidRPr="00F0798C" w14:paraId="0F90D5E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B728D6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14A70C7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w:t>
            </w:r>
          </w:p>
        </w:tc>
        <w:tc>
          <w:tcPr>
            <w:tcW w:w="1035" w:type="dxa"/>
            <w:tcBorders>
              <w:top w:val="nil"/>
              <w:left w:val="nil"/>
              <w:bottom w:val="single" w:sz="4" w:space="0" w:color="auto"/>
              <w:right w:val="single" w:sz="4" w:space="0" w:color="auto"/>
            </w:tcBorders>
            <w:shd w:val="clear" w:color="auto" w:fill="auto"/>
            <w:noWrap/>
            <w:vAlign w:val="bottom"/>
            <w:hideMark/>
          </w:tcPr>
          <w:p w14:paraId="67963AF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14.1</w:t>
            </w:r>
          </w:p>
        </w:tc>
        <w:tc>
          <w:tcPr>
            <w:tcW w:w="1067" w:type="dxa"/>
            <w:tcBorders>
              <w:top w:val="nil"/>
              <w:left w:val="nil"/>
              <w:bottom w:val="single" w:sz="4" w:space="0" w:color="auto"/>
              <w:right w:val="single" w:sz="4" w:space="0" w:color="auto"/>
            </w:tcBorders>
            <w:shd w:val="clear" w:color="auto" w:fill="auto"/>
            <w:noWrap/>
            <w:vAlign w:val="bottom"/>
            <w:hideMark/>
          </w:tcPr>
          <w:p w14:paraId="0960509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1.8</w:t>
            </w:r>
          </w:p>
        </w:tc>
        <w:tc>
          <w:tcPr>
            <w:tcW w:w="895" w:type="dxa"/>
            <w:tcBorders>
              <w:top w:val="nil"/>
              <w:left w:val="nil"/>
              <w:bottom w:val="single" w:sz="4" w:space="0" w:color="auto"/>
              <w:right w:val="single" w:sz="4" w:space="0" w:color="auto"/>
            </w:tcBorders>
            <w:shd w:val="clear" w:color="auto" w:fill="auto"/>
            <w:noWrap/>
            <w:vAlign w:val="bottom"/>
            <w:hideMark/>
          </w:tcPr>
          <w:p w14:paraId="4EFFD82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4813B48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87</w:t>
            </w:r>
          </w:p>
        </w:tc>
        <w:tc>
          <w:tcPr>
            <w:tcW w:w="460" w:type="dxa"/>
            <w:tcBorders>
              <w:top w:val="nil"/>
              <w:left w:val="nil"/>
              <w:bottom w:val="single" w:sz="4" w:space="0" w:color="auto"/>
              <w:right w:val="single" w:sz="4" w:space="0" w:color="auto"/>
            </w:tcBorders>
            <w:shd w:val="clear" w:color="auto" w:fill="auto"/>
            <w:noWrap/>
            <w:vAlign w:val="bottom"/>
            <w:hideMark/>
          </w:tcPr>
          <w:p w14:paraId="37012B2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42E26DE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1035" w:type="dxa"/>
            <w:tcBorders>
              <w:top w:val="nil"/>
              <w:left w:val="nil"/>
              <w:bottom w:val="single" w:sz="4" w:space="0" w:color="auto"/>
              <w:right w:val="single" w:sz="4" w:space="0" w:color="auto"/>
            </w:tcBorders>
            <w:shd w:val="clear" w:color="auto" w:fill="auto"/>
            <w:noWrap/>
            <w:vAlign w:val="bottom"/>
            <w:hideMark/>
          </w:tcPr>
          <w:p w14:paraId="039E5FB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12.75</w:t>
            </w:r>
          </w:p>
        </w:tc>
        <w:tc>
          <w:tcPr>
            <w:tcW w:w="1067" w:type="dxa"/>
            <w:tcBorders>
              <w:top w:val="nil"/>
              <w:left w:val="nil"/>
              <w:bottom w:val="single" w:sz="4" w:space="0" w:color="auto"/>
              <w:right w:val="single" w:sz="4" w:space="0" w:color="auto"/>
            </w:tcBorders>
            <w:shd w:val="clear" w:color="auto" w:fill="auto"/>
            <w:noWrap/>
            <w:vAlign w:val="bottom"/>
            <w:hideMark/>
          </w:tcPr>
          <w:p w14:paraId="6DCA45B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3E2839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3DDD06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67</w:t>
            </w:r>
          </w:p>
        </w:tc>
      </w:tr>
      <w:tr w:rsidR="00F0798C" w:rsidRPr="00F0798C" w14:paraId="0315A7D9"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26A307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7ED23E9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w:t>
            </w:r>
          </w:p>
        </w:tc>
        <w:tc>
          <w:tcPr>
            <w:tcW w:w="1035" w:type="dxa"/>
            <w:tcBorders>
              <w:top w:val="nil"/>
              <w:left w:val="nil"/>
              <w:bottom w:val="single" w:sz="4" w:space="0" w:color="auto"/>
              <w:right w:val="single" w:sz="4" w:space="0" w:color="auto"/>
            </w:tcBorders>
            <w:shd w:val="clear" w:color="auto" w:fill="auto"/>
            <w:noWrap/>
            <w:vAlign w:val="bottom"/>
            <w:hideMark/>
          </w:tcPr>
          <w:p w14:paraId="62B8F0C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15.85</w:t>
            </w:r>
          </w:p>
        </w:tc>
        <w:tc>
          <w:tcPr>
            <w:tcW w:w="1067" w:type="dxa"/>
            <w:tcBorders>
              <w:top w:val="nil"/>
              <w:left w:val="nil"/>
              <w:bottom w:val="single" w:sz="4" w:space="0" w:color="auto"/>
              <w:right w:val="single" w:sz="4" w:space="0" w:color="auto"/>
            </w:tcBorders>
            <w:shd w:val="clear" w:color="auto" w:fill="auto"/>
            <w:noWrap/>
            <w:vAlign w:val="bottom"/>
            <w:hideMark/>
          </w:tcPr>
          <w:p w14:paraId="6BF9600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7.6</w:t>
            </w:r>
          </w:p>
        </w:tc>
        <w:tc>
          <w:tcPr>
            <w:tcW w:w="895" w:type="dxa"/>
            <w:tcBorders>
              <w:top w:val="nil"/>
              <w:left w:val="nil"/>
              <w:bottom w:val="single" w:sz="4" w:space="0" w:color="auto"/>
              <w:right w:val="single" w:sz="4" w:space="0" w:color="auto"/>
            </w:tcBorders>
            <w:shd w:val="clear" w:color="auto" w:fill="auto"/>
            <w:noWrap/>
            <w:vAlign w:val="bottom"/>
            <w:hideMark/>
          </w:tcPr>
          <w:p w14:paraId="58E6AC3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246882C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86</w:t>
            </w:r>
          </w:p>
        </w:tc>
        <w:tc>
          <w:tcPr>
            <w:tcW w:w="460" w:type="dxa"/>
            <w:tcBorders>
              <w:top w:val="nil"/>
              <w:left w:val="nil"/>
              <w:bottom w:val="single" w:sz="4" w:space="0" w:color="auto"/>
              <w:right w:val="single" w:sz="4" w:space="0" w:color="auto"/>
            </w:tcBorders>
            <w:shd w:val="clear" w:color="auto" w:fill="auto"/>
            <w:noWrap/>
            <w:vAlign w:val="bottom"/>
            <w:hideMark/>
          </w:tcPr>
          <w:p w14:paraId="586E083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103E5D2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1035" w:type="dxa"/>
            <w:tcBorders>
              <w:top w:val="nil"/>
              <w:left w:val="nil"/>
              <w:bottom w:val="single" w:sz="4" w:space="0" w:color="auto"/>
              <w:right w:val="single" w:sz="4" w:space="0" w:color="auto"/>
            </w:tcBorders>
            <w:shd w:val="clear" w:color="auto" w:fill="auto"/>
            <w:noWrap/>
            <w:vAlign w:val="bottom"/>
            <w:hideMark/>
          </w:tcPr>
          <w:p w14:paraId="43898BD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12.2</w:t>
            </w:r>
          </w:p>
        </w:tc>
        <w:tc>
          <w:tcPr>
            <w:tcW w:w="1067" w:type="dxa"/>
            <w:tcBorders>
              <w:top w:val="nil"/>
              <w:left w:val="nil"/>
              <w:bottom w:val="single" w:sz="4" w:space="0" w:color="auto"/>
              <w:right w:val="single" w:sz="4" w:space="0" w:color="auto"/>
            </w:tcBorders>
            <w:shd w:val="clear" w:color="auto" w:fill="auto"/>
            <w:noWrap/>
            <w:vAlign w:val="bottom"/>
            <w:hideMark/>
          </w:tcPr>
          <w:p w14:paraId="0EC5D68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6C3A75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AF7E4E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67</w:t>
            </w:r>
          </w:p>
        </w:tc>
      </w:tr>
      <w:tr w:rsidR="00F0798C" w:rsidRPr="00F0798C" w14:paraId="3BDE94C8"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0D4E43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32439DD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w:t>
            </w:r>
          </w:p>
        </w:tc>
        <w:tc>
          <w:tcPr>
            <w:tcW w:w="1035" w:type="dxa"/>
            <w:tcBorders>
              <w:top w:val="nil"/>
              <w:left w:val="nil"/>
              <w:bottom w:val="single" w:sz="4" w:space="0" w:color="auto"/>
              <w:right w:val="single" w:sz="4" w:space="0" w:color="auto"/>
            </w:tcBorders>
            <w:shd w:val="clear" w:color="auto" w:fill="auto"/>
            <w:noWrap/>
            <w:vAlign w:val="bottom"/>
            <w:hideMark/>
          </w:tcPr>
          <w:p w14:paraId="670A66A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w:t>
            </w:r>
          </w:p>
        </w:tc>
        <w:tc>
          <w:tcPr>
            <w:tcW w:w="1067" w:type="dxa"/>
            <w:tcBorders>
              <w:top w:val="nil"/>
              <w:left w:val="nil"/>
              <w:bottom w:val="single" w:sz="4" w:space="0" w:color="auto"/>
              <w:right w:val="single" w:sz="4" w:space="0" w:color="auto"/>
            </w:tcBorders>
            <w:shd w:val="clear" w:color="auto" w:fill="auto"/>
            <w:noWrap/>
            <w:vAlign w:val="bottom"/>
            <w:hideMark/>
          </w:tcPr>
          <w:p w14:paraId="15117EB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B3829F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4AE0A7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83</w:t>
            </w:r>
          </w:p>
        </w:tc>
        <w:tc>
          <w:tcPr>
            <w:tcW w:w="460" w:type="dxa"/>
            <w:tcBorders>
              <w:top w:val="nil"/>
              <w:left w:val="nil"/>
              <w:bottom w:val="single" w:sz="4" w:space="0" w:color="auto"/>
              <w:right w:val="single" w:sz="4" w:space="0" w:color="auto"/>
            </w:tcBorders>
            <w:shd w:val="clear" w:color="auto" w:fill="auto"/>
            <w:noWrap/>
            <w:vAlign w:val="bottom"/>
            <w:hideMark/>
          </w:tcPr>
          <w:p w14:paraId="73D48A7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3BD0CE2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1035" w:type="dxa"/>
            <w:tcBorders>
              <w:top w:val="nil"/>
              <w:left w:val="nil"/>
              <w:bottom w:val="single" w:sz="4" w:space="0" w:color="auto"/>
              <w:right w:val="single" w:sz="4" w:space="0" w:color="auto"/>
            </w:tcBorders>
            <w:shd w:val="clear" w:color="auto" w:fill="auto"/>
            <w:noWrap/>
            <w:vAlign w:val="bottom"/>
            <w:hideMark/>
          </w:tcPr>
          <w:p w14:paraId="5481564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11.6</w:t>
            </w:r>
          </w:p>
        </w:tc>
        <w:tc>
          <w:tcPr>
            <w:tcW w:w="1067" w:type="dxa"/>
            <w:tcBorders>
              <w:top w:val="nil"/>
              <w:left w:val="nil"/>
              <w:bottom w:val="single" w:sz="4" w:space="0" w:color="auto"/>
              <w:right w:val="single" w:sz="4" w:space="0" w:color="auto"/>
            </w:tcBorders>
            <w:shd w:val="clear" w:color="auto" w:fill="auto"/>
            <w:noWrap/>
            <w:vAlign w:val="bottom"/>
            <w:hideMark/>
          </w:tcPr>
          <w:p w14:paraId="00D6DC4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DCD290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2AC6D0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68</w:t>
            </w:r>
          </w:p>
        </w:tc>
      </w:tr>
      <w:tr w:rsidR="00F0798C" w:rsidRPr="00F0798C" w14:paraId="19C0410A"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4FE993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1647D32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w:t>
            </w:r>
          </w:p>
        </w:tc>
        <w:tc>
          <w:tcPr>
            <w:tcW w:w="1035" w:type="dxa"/>
            <w:tcBorders>
              <w:top w:val="nil"/>
              <w:left w:val="nil"/>
              <w:bottom w:val="single" w:sz="4" w:space="0" w:color="auto"/>
              <w:right w:val="single" w:sz="4" w:space="0" w:color="auto"/>
            </w:tcBorders>
            <w:shd w:val="clear" w:color="auto" w:fill="auto"/>
            <w:noWrap/>
            <w:vAlign w:val="bottom"/>
            <w:hideMark/>
          </w:tcPr>
          <w:p w14:paraId="5C7C5DA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16.4</w:t>
            </w:r>
          </w:p>
        </w:tc>
        <w:tc>
          <w:tcPr>
            <w:tcW w:w="1067" w:type="dxa"/>
            <w:tcBorders>
              <w:top w:val="nil"/>
              <w:left w:val="nil"/>
              <w:bottom w:val="single" w:sz="4" w:space="0" w:color="auto"/>
              <w:right w:val="single" w:sz="4" w:space="0" w:color="auto"/>
            </w:tcBorders>
            <w:shd w:val="clear" w:color="auto" w:fill="auto"/>
            <w:noWrap/>
            <w:vAlign w:val="bottom"/>
            <w:hideMark/>
          </w:tcPr>
          <w:p w14:paraId="2A21AB6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8B88EA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B45F53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83</w:t>
            </w:r>
          </w:p>
        </w:tc>
        <w:tc>
          <w:tcPr>
            <w:tcW w:w="460" w:type="dxa"/>
            <w:tcBorders>
              <w:top w:val="nil"/>
              <w:left w:val="nil"/>
              <w:bottom w:val="single" w:sz="4" w:space="0" w:color="auto"/>
              <w:right w:val="single" w:sz="4" w:space="0" w:color="auto"/>
            </w:tcBorders>
            <w:shd w:val="clear" w:color="auto" w:fill="auto"/>
            <w:noWrap/>
            <w:vAlign w:val="bottom"/>
            <w:hideMark/>
          </w:tcPr>
          <w:p w14:paraId="15DCF03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57F8080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w:t>
            </w:r>
          </w:p>
        </w:tc>
        <w:tc>
          <w:tcPr>
            <w:tcW w:w="1035" w:type="dxa"/>
            <w:tcBorders>
              <w:top w:val="nil"/>
              <w:left w:val="nil"/>
              <w:bottom w:val="single" w:sz="4" w:space="0" w:color="auto"/>
              <w:right w:val="single" w:sz="4" w:space="0" w:color="auto"/>
            </w:tcBorders>
            <w:shd w:val="clear" w:color="auto" w:fill="auto"/>
            <w:noWrap/>
            <w:vAlign w:val="bottom"/>
            <w:hideMark/>
          </w:tcPr>
          <w:p w14:paraId="6159E30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11.6</w:t>
            </w:r>
          </w:p>
        </w:tc>
        <w:tc>
          <w:tcPr>
            <w:tcW w:w="1067" w:type="dxa"/>
            <w:tcBorders>
              <w:top w:val="nil"/>
              <w:left w:val="nil"/>
              <w:bottom w:val="single" w:sz="4" w:space="0" w:color="auto"/>
              <w:right w:val="single" w:sz="4" w:space="0" w:color="auto"/>
            </w:tcBorders>
            <w:shd w:val="clear" w:color="auto" w:fill="auto"/>
            <w:noWrap/>
            <w:vAlign w:val="bottom"/>
            <w:hideMark/>
          </w:tcPr>
          <w:p w14:paraId="5066F9C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98A162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180802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61</w:t>
            </w:r>
          </w:p>
        </w:tc>
      </w:tr>
      <w:tr w:rsidR="00F0798C" w:rsidRPr="00F0798C" w14:paraId="145B73D6"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F8BE84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355C0A1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18</w:t>
            </w:r>
          </w:p>
        </w:tc>
        <w:tc>
          <w:tcPr>
            <w:tcW w:w="1035" w:type="dxa"/>
            <w:tcBorders>
              <w:top w:val="nil"/>
              <w:left w:val="nil"/>
              <w:bottom w:val="single" w:sz="4" w:space="0" w:color="auto"/>
              <w:right w:val="single" w:sz="4" w:space="0" w:color="auto"/>
            </w:tcBorders>
            <w:shd w:val="clear" w:color="auto" w:fill="auto"/>
            <w:noWrap/>
            <w:vAlign w:val="bottom"/>
            <w:hideMark/>
          </w:tcPr>
          <w:p w14:paraId="26FB399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14.75</w:t>
            </w:r>
          </w:p>
        </w:tc>
        <w:tc>
          <w:tcPr>
            <w:tcW w:w="1067" w:type="dxa"/>
            <w:tcBorders>
              <w:top w:val="nil"/>
              <w:left w:val="nil"/>
              <w:bottom w:val="single" w:sz="4" w:space="0" w:color="auto"/>
              <w:right w:val="single" w:sz="4" w:space="0" w:color="auto"/>
            </w:tcBorders>
            <w:shd w:val="clear" w:color="auto" w:fill="auto"/>
            <w:noWrap/>
            <w:vAlign w:val="bottom"/>
            <w:hideMark/>
          </w:tcPr>
          <w:p w14:paraId="0EDE3D8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0.6</w:t>
            </w:r>
          </w:p>
        </w:tc>
        <w:tc>
          <w:tcPr>
            <w:tcW w:w="895" w:type="dxa"/>
            <w:tcBorders>
              <w:top w:val="nil"/>
              <w:left w:val="nil"/>
              <w:bottom w:val="single" w:sz="4" w:space="0" w:color="auto"/>
              <w:right w:val="single" w:sz="4" w:space="0" w:color="auto"/>
            </w:tcBorders>
            <w:shd w:val="clear" w:color="auto" w:fill="auto"/>
            <w:noWrap/>
            <w:vAlign w:val="bottom"/>
            <w:hideMark/>
          </w:tcPr>
          <w:p w14:paraId="7EEA9FA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9FAE9E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79EC646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7CD4148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w:t>
            </w:r>
          </w:p>
        </w:tc>
        <w:tc>
          <w:tcPr>
            <w:tcW w:w="1035" w:type="dxa"/>
            <w:tcBorders>
              <w:top w:val="nil"/>
              <w:left w:val="nil"/>
              <w:bottom w:val="single" w:sz="4" w:space="0" w:color="auto"/>
              <w:right w:val="single" w:sz="4" w:space="0" w:color="auto"/>
            </w:tcBorders>
            <w:shd w:val="clear" w:color="auto" w:fill="auto"/>
            <w:noWrap/>
            <w:vAlign w:val="bottom"/>
            <w:hideMark/>
          </w:tcPr>
          <w:p w14:paraId="6F23CAD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13.1</w:t>
            </w:r>
          </w:p>
        </w:tc>
        <w:tc>
          <w:tcPr>
            <w:tcW w:w="1067" w:type="dxa"/>
            <w:tcBorders>
              <w:top w:val="nil"/>
              <w:left w:val="nil"/>
              <w:bottom w:val="single" w:sz="4" w:space="0" w:color="auto"/>
              <w:right w:val="single" w:sz="4" w:space="0" w:color="auto"/>
            </w:tcBorders>
            <w:shd w:val="clear" w:color="auto" w:fill="auto"/>
            <w:noWrap/>
            <w:vAlign w:val="bottom"/>
            <w:hideMark/>
          </w:tcPr>
          <w:p w14:paraId="4B289D0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01DCF9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2B0D15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61</w:t>
            </w:r>
          </w:p>
        </w:tc>
      </w:tr>
      <w:tr w:rsidR="00F0798C" w:rsidRPr="00F0798C" w14:paraId="5B764895"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37796F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6DE61F8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19</w:t>
            </w:r>
          </w:p>
        </w:tc>
        <w:tc>
          <w:tcPr>
            <w:tcW w:w="1035" w:type="dxa"/>
            <w:tcBorders>
              <w:top w:val="nil"/>
              <w:left w:val="nil"/>
              <w:bottom w:val="single" w:sz="4" w:space="0" w:color="auto"/>
              <w:right w:val="single" w:sz="4" w:space="0" w:color="auto"/>
            </w:tcBorders>
            <w:shd w:val="clear" w:color="auto" w:fill="auto"/>
            <w:noWrap/>
            <w:vAlign w:val="bottom"/>
            <w:hideMark/>
          </w:tcPr>
          <w:p w14:paraId="3054233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16.5</w:t>
            </w:r>
          </w:p>
        </w:tc>
        <w:tc>
          <w:tcPr>
            <w:tcW w:w="1067" w:type="dxa"/>
            <w:tcBorders>
              <w:top w:val="nil"/>
              <w:left w:val="nil"/>
              <w:bottom w:val="single" w:sz="4" w:space="0" w:color="auto"/>
              <w:right w:val="single" w:sz="4" w:space="0" w:color="auto"/>
            </w:tcBorders>
            <w:shd w:val="clear" w:color="auto" w:fill="auto"/>
            <w:noWrap/>
            <w:vAlign w:val="bottom"/>
            <w:hideMark/>
          </w:tcPr>
          <w:p w14:paraId="26D785B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895" w:type="dxa"/>
            <w:tcBorders>
              <w:top w:val="nil"/>
              <w:left w:val="nil"/>
              <w:bottom w:val="single" w:sz="4" w:space="0" w:color="auto"/>
              <w:right w:val="single" w:sz="4" w:space="0" w:color="auto"/>
            </w:tcBorders>
            <w:shd w:val="clear" w:color="auto" w:fill="auto"/>
            <w:noWrap/>
            <w:vAlign w:val="bottom"/>
            <w:hideMark/>
          </w:tcPr>
          <w:p w14:paraId="35309E2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2531447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6E1C8FC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58C58E0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w:t>
            </w:r>
          </w:p>
        </w:tc>
        <w:tc>
          <w:tcPr>
            <w:tcW w:w="1035" w:type="dxa"/>
            <w:tcBorders>
              <w:top w:val="nil"/>
              <w:left w:val="nil"/>
              <w:bottom w:val="single" w:sz="4" w:space="0" w:color="auto"/>
              <w:right w:val="single" w:sz="4" w:space="0" w:color="auto"/>
            </w:tcBorders>
            <w:shd w:val="clear" w:color="auto" w:fill="auto"/>
            <w:noWrap/>
            <w:vAlign w:val="bottom"/>
            <w:hideMark/>
          </w:tcPr>
          <w:p w14:paraId="2DE590C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14.6</w:t>
            </w:r>
          </w:p>
        </w:tc>
        <w:tc>
          <w:tcPr>
            <w:tcW w:w="1067" w:type="dxa"/>
            <w:tcBorders>
              <w:top w:val="nil"/>
              <w:left w:val="nil"/>
              <w:bottom w:val="single" w:sz="4" w:space="0" w:color="auto"/>
              <w:right w:val="single" w:sz="4" w:space="0" w:color="auto"/>
            </w:tcBorders>
            <w:shd w:val="clear" w:color="auto" w:fill="auto"/>
            <w:noWrap/>
            <w:vAlign w:val="bottom"/>
            <w:hideMark/>
          </w:tcPr>
          <w:p w14:paraId="5AF123D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FFA179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8673C0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57</w:t>
            </w:r>
          </w:p>
        </w:tc>
      </w:tr>
      <w:tr w:rsidR="00F0798C" w:rsidRPr="00F0798C" w14:paraId="77030C81"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3CB61E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0C76E83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20</w:t>
            </w:r>
          </w:p>
        </w:tc>
        <w:tc>
          <w:tcPr>
            <w:tcW w:w="1035" w:type="dxa"/>
            <w:tcBorders>
              <w:top w:val="nil"/>
              <w:left w:val="nil"/>
              <w:bottom w:val="single" w:sz="4" w:space="0" w:color="auto"/>
              <w:right w:val="single" w:sz="4" w:space="0" w:color="auto"/>
            </w:tcBorders>
            <w:shd w:val="clear" w:color="auto" w:fill="auto"/>
            <w:noWrap/>
            <w:vAlign w:val="bottom"/>
            <w:hideMark/>
          </w:tcPr>
          <w:p w14:paraId="48B6E93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15.25</w:t>
            </w:r>
          </w:p>
        </w:tc>
        <w:tc>
          <w:tcPr>
            <w:tcW w:w="1067" w:type="dxa"/>
            <w:tcBorders>
              <w:top w:val="nil"/>
              <w:left w:val="nil"/>
              <w:bottom w:val="single" w:sz="4" w:space="0" w:color="auto"/>
              <w:right w:val="single" w:sz="4" w:space="0" w:color="auto"/>
            </w:tcBorders>
            <w:shd w:val="clear" w:color="auto" w:fill="auto"/>
            <w:noWrap/>
            <w:vAlign w:val="bottom"/>
            <w:hideMark/>
          </w:tcPr>
          <w:p w14:paraId="2C1D79A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4.2</w:t>
            </w:r>
          </w:p>
        </w:tc>
        <w:tc>
          <w:tcPr>
            <w:tcW w:w="895" w:type="dxa"/>
            <w:tcBorders>
              <w:top w:val="nil"/>
              <w:left w:val="nil"/>
              <w:bottom w:val="single" w:sz="4" w:space="0" w:color="auto"/>
              <w:right w:val="single" w:sz="4" w:space="0" w:color="auto"/>
            </w:tcBorders>
            <w:shd w:val="clear" w:color="auto" w:fill="auto"/>
            <w:noWrap/>
            <w:vAlign w:val="bottom"/>
            <w:hideMark/>
          </w:tcPr>
          <w:p w14:paraId="01D209D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71D039B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89</w:t>
            </w:r>
          </w:p>
        </w:tc>
        <w:tc>
          <w:tcPr>
            <w:tcW w:w="460" w:type="dxa"/>
            <w:tcBorders>
              <w:top w:val="nil"/>
              <w:left w:val="nil"/>
              <w:bottom w:val="single" w:sz="4" w:space="0" w:color="auto"/>
              <w:right w:val="single" w:sz="4" w:space="0" w:color="auto"/>
            </w:tcBorders>
            <w:shd w:val="clear" w:color="auto" w:fill="auto"/>
            <w:noWrap/>
            <w:vAlign w:val="bottom"/>
            <w:hideMark/>
          </w:tcPr>
          <w:p w14:paraId="5C43460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1BE2409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w:t>
            </w:r>
          </w:p>
        </w:tc>
        <w:tc>
          <w:tcPr>
            <w:tcW w:w="1035" w:type="dxa"/>
            <w:tcBorders>
              <w:top w:val="nil"/>
              <w:left w:val="nil"/>
              <w:bottom w:val="single" w:sz="4" w:space="0" w:color="auto"/>
              <w:right w:val="single" w:sz="4" w:space="0" w:color="auto"/>
            </w:tcBorders>
            <w:shd w:val="clear" w:color="auto" w:fill="auto"/>
            <w:noWrap/>
            <w:vAlign w:val="bottom"/>
            <w:hideMark/>
          </w:tcPr>
          <w:p w14:paraId="51D5276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15.4</w:t>
            </w:r>
          </w:p>
        </w:tc>
        <w:tc>
          <w:tcPr>
            <w:tcW w:w="1067" w:type="dxa"/>
            <w:tcBorders>
              <w:top w:val="nil"/>
              <w:left w:val="nil"/>
              <w:bottom w:val="single" w:sz="4" w:space="0" w:color="auto"/>
              <w:right w:val="single" w:sz="4" w:space="0" w:color="auto"/>
            </w:tcBorders>
            <w:shd w:val="clear" w:color="auto" w:fill="auto"/>
            <w:noWrap/>
            <w:vAlign w:val="bottom"/>
            <w:hideMark/>
          </w:tcPr>
          <w:p w14:paraId="7955F4A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198BBF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B70874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57</w:t>
            </w:r>
          </w:p>
        </w:tc>
      </w:tr>
      <w:tr w:rsidR="00F0798C" w:rsidRPr="00F0798C" w14:paraId="110F19DB"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B039CE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64A76DC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21</w:t>
            </w:r>
          </w:p>
        </w:tc>
        <w:tc>
          <w:tcPr>
            <w:tcW w:w="1035" w:type="dxa"/>
            <w:tcBorders>
              <w:top w:val="nil"/>
              <w:left w:val="nil"/>
              <w:bottom w:val="single" w:sz="4" w:space="0" w:color="auto"/>
              <w:right w:val="single" w:sz="4" w:space="0" w:color="auto"/>
            </w:tcBorders>
            <w:shd w:val="clear" w:color="auto" w:fill="auto"/>
            <w:noWrap/>
            <w:vAlign w:val="bottom"/>
            <w:hideMark/>
          </w:tcPr>
          <w:p w14:paraId="062B9B6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15.4</w:t>
            </w:r>
          </w:p>
        </w:tc>
        <w:tc>
          <w:tcPr>
            <w:tcW w:w="1067" w:type="dxa"/>
            <w:tcBorders>
              <w:top w:val="nil"/>
              <w:left w:val="nil"/>
              <w:bottom w:val="single" w:sz="4" w:space="0" w:color="auto"/>
              <w:right w:val="single" w:sz="4" w:space="0" w:color="auto"/>
            </w:tcBorders>
            <w:shd w:val="clear" w:color="auto" w:fill="auto"/>
            <w:noWrap/>
            <w:vAlign w:val="bottom"/>
            <w:hideMark/>
          </w:tcPr>
          <w:p w14:paraId="51F4862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CCC06B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A2ABEA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89</w:t>
            </w:r>
          </w:p>
        </w:tc>
        <w:tc>
          <w:tcPr>
            <w:tcW w:w="460" w:type="dxa"/>
            <w:tcBorders>
              <w:top w:val="nil"/>
              <w:left w:val="nil"/>
              <w:bottom w:val="single" w:sz="4" w:space="0" w:color="auto"/>
              <w:right w:val="single" w:sz="4" w:space="0" w:color="auto"/>
            </w:tcBorders>
            <w:shd w:val="clear" w:color="auto" w:fill="auto"/>
            <w:noWrap/>
            <w:vAlign w:val="bottom"/>
            <w:hideMark/>
          </w:tcPr>
          <w:p w14:paraId="44E0BF2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7D12BEC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w:t>
            </w:r>
          </w:p>
        </w:tc>
        <w:tc>
          <w:tcPr>
            <w:tcW w:w="1035" w:type="dxa"/>
            <w:tcBorders>
              <w:top w:val="nil"/>
              <w:left w:val="nil"/>
              <w:bottom w:val="single" w:sz="4" w:space="0" w:color="auto"/>
              <w:right w:val="single" w:sz="4" w:space="0" w:color="auto"/>
            </w:tcBorders>
            <w:shd w:val="clear" w:color="auto" w:fill="auto"/>
            <w:noWrap/>
            <w:vAlign w:val="bottom"/>
            <w:hideMark/>
          </w:tcPr>
          <w:p w14:paraId="532E5A5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13.8</w:t>
            </w:r>
          </w:p>
        </w:tc>
        <w:tc>
          <w:tcPr>
            <w:tcW w:w="1067" w:type="dxa"/>
            <w:tcBorders>
              <w:top w:val="nil"/>
              <w:left w:val="nil"/>
              <w:bottom w:val="single" w:sz="4" w:space="0" w:color="auto"/>
              <w:right w:val="single" w:sz="4" w:space="0" w:color="auto"/>
            </w:tcBorders>
            <w:shd w:val="clear" w:color="auto" w:fill="auto"/>
            <w:noWrap/>
            <w:vAlign w:val="bottom"/>
            <w:hideMark/>
          </w:tcPr>
          <w:p w14:paraId="344CD1B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215201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F7D9D7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59</w:t>
            </w:r>
          </w:p>
        </w:tc>
      </w:tr>
      <w:tr w:rsidR="00F0798C" w:rsidRPr="00F0798C" w14:paraId="6B078CEB"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B5FAA8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701D807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22</w:t>
            </w:r>
          </w:p>
        </w:tc>
        <w:tc>
          <w:tcPr>
            <w:tcW w:w="1035" w:type="dxa"/>
            <w:tcBorders>
              <w:top w:val="nil"/>
              <w:left w:val="nil"/>
              <w:bottom w:val="single" w:sz="4" w:space="0" w:color="auto"/>
              <w:right w:val="single" w:sz="4" w:space="0" w:color="auto"/>
            </w:tcBorders>
            <w:shd w:val="clear" w:color="auto" w:fill="auto"/>
            <w:noWrap/>
            <w:vAlign w:val="bottom"/>
            <w:hideMark/>
          </w:tcPr>
          <w:p w14:paraId="36D722E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14.45</w:t>
            </w:r>
          </w:p>
        </w:tc>
        <w:tc>
          <w:tcPr>
            <w:tcW w:w="1067" w:type="dxa"/>
            <w:tcBorders>
              <w:top w:val="nil"/>
              <w:left w:val="nil"/>
              <w:bottom w:val="single" w:sz="4" w:space="0" w:color="auto"/>
              <w:right w:val="single" w:sz="4" w:space="0" w:color="auto"/>
            </w:tcBorders>
            <w:shd w:val="clear" w:color="auto" w:fill="auto"/>
            <w:noWrap/>
            <w:vAlign w:val="bottom"/>
            <w:hideMark/>
          </w:tcPr>
          <w:p w14:paraId="7662327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2.1</w:t>
            </w:r>
          </w:p>
        </w:tc>
        <w:tc>
          <w:tcPr>
            <w:tcW w:w="895" w:type="dxa"/>
            <w:tcBorders>
              <w:top w:val="nil"/>
              <w:left w:val="nil"/>
              <w:bottom w:val="single" w:sz="4" w:space="0" w:color="auto"/>
              <w:right w:val="single" w:sz="4" w:space="0" w:color="auto"/>
            </w:tcBorders>
            <w:shd w:val="clear" w:color="auto" w:fill="auto"/>
            <w:noWrap/>
            <w:vAlign w:val="bottom"/>
            <w:hideMark/>
          </w:tcPr>
          <w:p w14:paraId="3036A41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3B4214A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711ED54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46EA099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18</w:t>
            </w:r>
          </w:p>
        </w:tc>
        <w:tc>
          <w:tcPr>
            <w:tcW w:w="1035" w:type="dxa"/>
            <w:tcBorders>
              <w:top w:val="nil"/>
              <w:left w:val="nil"/>
              <w:bottom w:val="single" w:sz="4" w:space="0" w:color="auto"/>
              <w:right w:val="single" w:sz="4" w:space="0" w:color="auto"/>
            </w:tcBorders>
            <w:shd w:val="clear" w:color="auto" w:fill="auto"/>
            <w:noWrap/>
            <w:vAlign w:val="bottom"/>
            <w:hideMark/>
          </w:tcPr>
          <w:p w14:paraId="1B7EFA9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14.35</w:t>
            </w:r>
          </w:p>
        </w:tc>
        <w:tc>
          <w:tcPr>
            <w:tcW w:w="1067" w:type="dxa"/>
            <w:tcBorders>
              <w:top w:val="nil"/>
              <w:left w:val="nil"/>
              <w:bottom w:val="single" w:sz="4" w:space="0" w:color="auto"/>
              <w:right w:val="single" w:sz="4" w:space="0" w:color="auto"/>
            </w:tcBorders>
            <w:shd w:val="clear" w:color="auto" w:fill="auto"/>
            <w:noWrap/>
            <w:vAlign w:val="bottom"/>
            <w:hideMark/>
          </w:tcPr>
          <w:p w14:paraId="71603BA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3DE97B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D6E498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63</w:t>
            </w:r>
          </w:p>
        </w:tc>
      </w:tr>
      <w:tr w:rsidR="00F0798C" w:rsidRPr="00F0798C" w14:paraId="1D0208A6"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BB5FB2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2F70AA5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23</w:t>
            </w:r>
          </w:p>
        </w:tc>
        <w:tc>
          <w:tcPr>
            <w:tcW w:w="1035" w:type="dxa"/>
            <w:tcBorders>
              <w:top w:val="nil"/>
              <w:left w:val="nil"/>
              <w:bottom w:val="single" w:sz="4" w:space="0" w:color="auto"/>
              <w:right w:val="single" w:sz="4" w:space="0" w:color="auto"/>
            </w:tcBorders>
            <w:shd w:val="clear" w:color="auto" w:fill="auto"/>
            <w:noWrap/>
            <w:vAlign w:val="bottom"/>
            <w:hideMark/>
          </w:tcPr>
          <w:p w14:paraId="104279C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15.5</w:t>
            </w:r>
          </w:p>
        </w:tc>
        <w:tc>
          <w:tcPr>
            <w:tcW w:w="1067" w:type="dxa"/>
            <w:tcBorders>
              <w:top w:val="nil"/>
              <w:left w:val="nil"/>
              <w:bottom w:val="single" w:sz="4" w:space="0" w:color="auto"/>
              <w:right w:val="single" w:sz="4" w:space="0" w:color="auto"/>
            </w:tcBorders>
            <w:shd w:val="clear" w:color="auto" w:fill="auto"/>
            <w:noWrap/>
            <w:vAlign w:val="bottom"/>
            <w:hideMark/>
          </w:tcPr>
          <w:p w14:paraId="6147BD4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0.01</w:t>
            </w:r>
          </w:p>
        </w:tc>
        <w:tc>
          <w:tcPr>
            <w:tcW w:w="895" w:type="dxa"/>
            <w:tcBorders>
              <w:top w:val="nil"/>
              <w:left w:val="nil"/>
              <w:bottom w:val="single" w:sz="4" w:space="0" w:color="auto"/>
              <w:right w:val="single" w:sz="4" w:space="0" w:color="auto"/>
            </w:tcBorders>
            <w:shd w:val="clear" w:color="auto" w:fill="auto"/>
            <w:noWrap/>
            <w:vAlign w:val="bottom"/>
            <w:hideMark/>
          </w:tcPr>
          <w:p w14:paraId="18347C9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09DABF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77</w:t>
            </w:r>
          </w:p>
        </w:tc>
        <w:tc>
          <w:tcPr>
            <w:tcW w:w="460" w:type="dxa"/>
            <w:tcBorders>
              <w:top w:val="nil"/>
              <w:left w:val="nil"/>
              <w:bottom w:val="single" w:sz="4" w:space="0" w:color="auto"/>
              <w:right w:val="single" w:sz="4" w:space="0" w:color="auto"/>
            </w:tcBorders>
            <w:shd w:val="clear" w:color="auto" w:fill="auto"/>
            <w:noWrap/>
            <w:vAlign w:val="bottom"/>
            <w:hideMark/>
          </w:tcPr>
          <w:p w14:paraId="2BDAF22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0988B0B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19</w:t>
            </w:r>
          </w:p>
        </w:tc>
        <w:tc>
          <w:tcPr>
            <w:tcW w:w="1035" w:type="dxa"/>
            <w:tcBorders>
              <w:top w:val="nil"/>
              <w:left w:val="nil"/>
              <w:bottom w:val="single" w:sz="4" w:space="0" w:color="auto"/>
              <w:right w:val="single" w:sz="4" w:space="0" w:color="auto"/>
            </w:tcBorders>
            <w:shd w:val="clear" w:color="auto" w:fill="auto"/>
            <w:noWrap/>
            <w:vAlign w:val="bottom"/>
            <w:hideMark/>
          </w:tcPr>
          <w:p w14:paraId="5BEF26B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12.5</w:t>
            </w:r>
          </w:p>
        </w:tc>
        <w:tc>
          <w:tcPr>
            <w:tcW w:w="1067" w:type="dxa"/>
            <w:tcBorders>
              <w:top w:val="nil"/>
              <w:left w:val="nil"/>
              <w:bottom w:val="single" w:sz="4" w:space="0" w:color="auto"/>
              <w:right w:val="single" w:sz="4" w:space="0" w:color="auto"/>
            </w:tcBorders>
            <w:shd w:val="clear" w:color="auto" w:fill="auto"/>
            <w:noWrap/>
            <w:vAlign w:val="bottom"/>
            <w:hideMark/>
          </w:tcPr>
          <w:p w14:paraId="00ACAE4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BA64F9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648AC2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66</w:t>
            </w:r>
          </w:p>
        </w:tc>
      </w:tr>
      <w:tr w:rsidR="00F0798C" w:rsidRPr="00F0798C" w14:paraId="4CD598F9"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2129B0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4ED2236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24</w:t>
            </w:r>
          </w:p>
        </w:tc>
        <w:tc>
          <w:tcPr>
            <w:tcW w:w="1035" w:type="dxa"/>
            <w:tcBorders>
              <w:top w:val="nil"/>
              <w:left w:val="nil"/>
              <w:bottom w:val="single" w:sz="4" w:space="0" w:color="auto"/>
              <w:right w:val="single" w:sz="4" w:space="0" w:color="auto"/>
            </w:tcBorders>
            <w:shd w:val="clear" w:color="auto" w:fill="auto"/>
            <w:noWrap/>
            <w:vAlign w:val="bottom"/>
            <w:hideMark/>
          </w:tcPr>
          <w:p w14:paraId="6EA4E16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15.15</w:t>
            </w:r>
          </w:p>
        </w:tc>
        <w:tc>
          <w:tcPr>
            <w:tcW w:w="1067" w:type="dxa"/>
            <w:tcBorders>
              <w:top w:val="nil"/>
              <w:left w:val="nil"/>
              <w:bottom w:val="single" w:sz="4" w:space="0" w:color="auto"/>
              <w:right w:val="single" w:sz="4" w:space="0" w:color="auto"/>
            </w:tcBorders>
            <w:shd w:val="clear" w:color="auto" w:fill="auto"/>
            <w:noWrap/>
            <w:vAlign w:val="bottom"/>
            <w:hideMark/>
          </w:tcPr>
          <w:p w14:paraId="46676AE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895" w:type="dxa"/>
            <w:tcBorders>
              <w:top w:val="nil"/>
              <w:left w:val="nil"/>
              <w:bottom w:val="single" w:sz="4" w:space="0" w:color="auto"/>
              <w:right w:val="single" w:sz="4" w:space="0" w:color="auto"/>
            </w:tcBorders>
            <w:shd w:val="clear" w:color="auto" w:fill="auto"/>
            <w:noWrap/>
            <w:vAlign w:val="bottom"/>
            <w:hideMark/>
          </w:tcPr>
          <w:p w14:paraId="087E0FE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734791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72</w:t>
            </w:r>
          </w:p>
        </w:tc>
        <w:tc>
          <w:tcPr>
            <w:tcW w:w="460" w:type="dxa"/>
            <w:tcBorders>
              <w:top w:val="nil"/>
              <w:left w:val="nil"/>
              <w:bottom w:val="single" w:sz="4" w:space="0" w:color="auto"/>
              <w:right w:val="single" w:sz="4" w:space="0" w:color="auto"/>
            </w:tcBorders>
            <w:shd w:val="clear" w:color="auto" w:fill="auto"/>
            <w:noWrap/>
            <w:vAlign w:val="bottom"/>
            <w:hideMark/>
          </w:tcPr>
          <w:p w14:paraId="63164A5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692E9D0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20</w:t>
            </w:r>
          </w:p>
        </w:tc>
        <w:tc>
          <w:tcPr>
            <w:tcW w:w="1035" w:type="dxa"/>
            <w:tcBorders>
              <w:top w:val="nil"/>
              <w:left w:val="nil"/>
              <w:bottom w:val="single" w:sz="4" w:space="0" w:color="auto"/>
              <w:right w:val="single" w:sz="4" w:space="0" w:color="auto"/>
            </w:tcBorders>
            <w:shd w:val="clear" w:color="auto" w:fill="auto"/>
            <w:noWrap/>
            <w:vAlign w:val="bottom"/>
            <w:hideMark/>
          </w:tcPr>
          <w:p w14:paraId="3C4C1DC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13.15</w:t>
            </w:r>
          </w:p>
        </w:tc>
        <w:tc>
          <w:tcPr>
            <w:tcW w:w="1067" w:type="dxa"/>
            <w:tcBorders>
              <w:top w:val="nil"/>
              <w:left w:val="nil"/>
              <w:bottom w:val="single" w:sz="4" w:space="0" w:color="auto"/>
              <w:right w:val="single" w:sz="4" w:space="0" w:color="auto"/>
            </w:tcBorders>
            <w:shd w:val="clear" w:color="auto" w:fill="auto"/>
            <w:noWrap/>
            <w:vAlign w:val="bottom"/>
            <w:hideMark/>
          </w:tcPr>
          <w:p w14:paraId="4F1FCA5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1A1498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38EEAE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69</w:t>
            </w:r>
          </w:p>
        </w:tc>
      </w:tr>
      <w:tr w:rsidR="00F0798C" w:rsidRPr="00F0798C" w14:paraId="3706D3B0"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95A5D3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5AB6581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25</w:t>
            </w:r>
          </w:p>
        </w:tc>
        <w:tc>
          <w:tcPr>
            <w:tcW w:w="1035" w:type="dxa"/>
            <w:tcBorders>
              <w:top w:val="nil"/>
              <w:left w:val="nil"/>
              <w:bottom w:val="single" w:sz="4" w:space="0" w:color="auto"/>
              <w:right w:val="single" w:sz="4" w:space="0" w:color="auto"/>
            </w:tcBorders>
            <w:shd w:val="clear" w:color="auto" w:fill="auto"/>
            <w:noWrap/>
            <w:vAlign w:val="bottom"/>
            <w:hideMark/>
          </w:tcPr>
          <w:p w14:paraId="205DB5F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14.05</w:t>
            </w:r>
          </w:p>
        </w:tc>
        <w:tc>
          <w:tcPr>
            <w:tcW w:w="1067" w:type="dxa"/>
            <w:tcBorders>
              <w:top w:val="nil"/>
              <w:left w:val="nil"/>
              <w:bottom w:val="single" w:sz="4" w:space="0" w:color="auto"/>
              <w:right w:val="single" w:sz="4" w:space="0" w:color="auto"/>
            </w:tcBorders>
            <w:shd w:val="clear" w:color="auto" w:fill="auto"/>
            <w:noWrap/>
            <w:vAlign w:val="bottom"/>
            <w:hideMark/>
          </w:tcPr>
          <w:p w14:paraId="461B394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4.4</w:t>
            </w:r>
          </w:p>
        </w:tc>
        <w:tc>
          <w:tcPr>
            <w:tcW w:w="895" w:type="dxa"/>
            <w:tcBorders>
              <w:top w:val="nil"/>
              <w:left w:val="nil"/>
              <w:bottom w:val="single" w:sz="4" w:space="0" w:color="auto"/>
              <w:right w:val="single" w:sz="4" w:space="0" w:color="auto"/>
            </w:tcBorders>
            <w:shd w:val="clear" w:color="auto" w:fill="auto"/>
            <w:noWrap/>
            <w:vAlign w:val="bottom"/>
            <w:hideMark/>
          </w:tcPr>
          <w:p w14:paraId="1D71EDA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36B6FFB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76</w:t>
            </w:r>
          </w:p>
        </w:tc>
        <w:tc>
          <w:tcPr>
            <w:tcW w:w="460" w:type="dxa"/>
            <w:tcBorders>
              <w:top w:val="nil"/>
              <w:left w:val="nil"/>
              <w:bottom w:val="single" w:sz="4" w:space="0" w:color="auto"/>
              <w:right w:val="single" w:sz="4" w:space="0" w:color="auto"/>
            </w:tcBorders>
            <w:shd w:val="clear" w:color="auto" w:fill="auto"/>
            <w:noWrap/>
            <w:vAlign w:val="bottom"/>
            <w:hideMark/>
          </w:tcPr>
          <w:p w14:paraId="257D572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5485C2D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21</w:t>
            </w:r>
          </w:p>
        </w:tc>
        <w:tc>
          <w:tcPr>
            <w:tcW w:w="1035" w:type="dxa"/>
            <w:tcBorders>
              <w:top w:val="nil"/>
              <w:left w:val="nil"/>
              <w:bottom w:val="single" w:sz="4" w:space="0" w:color="auto"/>
              <w:right w:val="single" w:sz="4" w:space="0" w:color="auto"/>
            </w:tcBorders>
            <w:shd w:val="clear" w:color="auto" w:fill="auto"/>
            <w:noWrap/>
            <w:vAlign w:val="bottom"/>
            <w:hideMark/>
          </w:tcPr>
          <w:p w14:paraId="2A91ABF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13.55</w:t>
            </w:r>
          </w:p>
        </w:tc>
        <w:tc>
          <w:tcPr>
            <w:tcW w:w="1067" w:type="dxa"/>
            <w:tcBorders>
              <w:top w:val="nil"/>
              <w:left w:val="nil"/>
              <w:bottom w:val="single" w:sz="4" w:space="0" w:color="auto"/>
              <w:right w:val="single" w:sz="4" w:space="0" w:color="auto"/>
            </w:tcBorders>
            <w:shd w:val="clear" w:color="auto" w:fill="auto"/>
            <w:noWrap/>
            <w:vAlign w:val="bottom"/>
            <w:hideMark/>
          </w:tcPr>
          <w:p w14:paraId="317F237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5801B9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EAF52C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71</w:t>
            </w:r>
          </w:p>
        </w:tc>
      </w:tr>
      <w:tr w:rsidR="00F0798C" w:rsidRPr="00F0798C" w14:paraId="386F4F3A"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BF3E06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75F4A49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26</w:t>
            </w:r>
          </w:p>
        </w:tc>
        <w:tc>
          <w:tcPr>
            <w:tcW w:w="1035" w:type="dxa"/>
            <w:tcBorders>
              <w:top w:val="nil"/>
              <w:left w:val="nil"/>
              <w:bottom w:val="single" w:sz="4" w:space="0" w:color="auto"/>
              <w:right w:val="single" w:sz="4" w:space="0" w:color="auto"/>
            </w:tcBorders>
            <w:shd w:val="clear" w:color="auto" w:fill="auto"/>
            <w:noWrap/>
            <w:vAlign w:val="bottom"/>
            <w:hideMark/>
          </w:tcPr>
          <w:p w14:paraId="455BE2A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14.4</w:t>
            </w:r>
          </w:p>
        </w:tc>
        <w:tc>
          <w:tcPr>
            <w:tcW w:w="1067" w:type="dxa"/>
            <w:tcBorders>
              <w:top w:val="nil"/>
              <w:left w:val="nil"/>
              <w:bottom w:val="single" w:sz="4" w:space="0" w:color="auto"/>
              <w:right w:val="single" w:sz="4" w:space="0" w:color="auto"/>
            </w:tcBorders>
            <w:shd w:val="clear" w:color="auto" w:fill="auto"/>
            <w:noWrap/>
            <w:vAlign w:val="bottom"/>
            <w:hideMark/>
          </w:tcPr>
          <w:p w14:paraId="7113867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2.8</w:t>
            </w:r>
          </w:p>
        </w:tc>
        <w:tc>
          <w:tcPr>
            <w:tcW w:w="895" w:type="dxa"/>
            <w:tcBorders>
              <w:top w:val="nil"/>
              <w:left w:val="nil"/>
              <w:bottom w:val="single" w:sz="4" w:space="0" w:color="auto"/>
              <w:right w:val="single" w:sz="4" w:space="0" w:color="auto"/>
            </w:tcBorders>
            <w:shd w:val="clear" w:color="auto" w:fill="auto"/>
            <w:noWrap/>
            <w:vAlign w:val="bottom"/>
            <w:hideMark/>
          </w:tcPr>
          <w:p w14:paraId="151AAD5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3B77E2D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74</w:t>
            </w:r>
          </w:p>
        </w:tc>
        <w:tc>
          <w:tcPr>
            <w:tcW w:w="460" w:type="dxa"/>
            <w:tcBorders>
              <w:top w:val="nil"/>
              <w:left w:val="nil"/>
              <w:bottom w:val="single" w:sz="4" w:space="0" w:color="auto"/>
              <w:right w:val="single" w:sz="4" w:space="0" w:color="auto"/>
            </w:tcBorders>
            <w:shd w:val="clear" w:color="auto" w:fill="auto"/>
            <w:noWrap/>
            <w:vAlign w:val="bottom"/>
            <w:hideMark/>
          </w:tcPr>
          <w:p w14:paraId="0146AAA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0F0D79E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22</w:t>
            </w:r>
          </w:p>
        </w:tc>
        <w:tc>
          <w:tcPr>
            <w:tcW w:w="1035" w:type="dxa"/>
            <w:tcBorders>
              <w:top w:val="nil"/>
              <w:left w:val="nil"/>
              <w:bottom w:val="single" w:sz="4" w:space="0" w:color="auto"/>
              <w:right w:val="single" w:sz="4" w:space="0" w:color="auto"/>
            </w:tcBorders>
            <w:shd w:val="clear" w:color="auto" w:fill="auto"/>
            <w:noWrap/>
            <w:vAlign w:val="bottom"/>
            <w:hideMark/>
          </w:tcPr>
          <w:p w14:paraId="130A2CF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12.95</w:t>
            </w:r>
          </w:p>
        </w:tc>
        <w:tc>
          <w:tcPr>
            <w:tcW w:w="1067" w:type="dxa"/>
            <w:tcBorders>
              <w:top w:val="nil"/>
              <w:left w:val="nil"/>
              <w:bottom w:val="single" w:sz="4" w:space="0" w:color="auto"/>
              <w:right w:val="single" w:sz="4" w:space="0" w:color="auto"/>
            </w:tcBorders>
            <w:shd w:val="clear" w:color="auto" w:fill="auto"/>
            <w:noWrap/>
            <w:vAlign w:val="bottom"/>
            <w:hideMark/>
          </w:tcPr>
          <w:p w14:paraId="086CF9B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7B4666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EC8CD0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68</w:t>
            </w:r>
          </w:p>
        </w:tc>
      </w:tr>
      <w:tr w:rsidR="00F0798C" w:rsidRPr="00F0798C" w14:paraId="47C52D7F"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13F464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1378D6D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27</w:t>
            </w:r>
          </w:p>
        </w:tc>
        <w:tc>
          <w:tcPr>
            <w:tcW w:w="1035" w:type="dxa"/>
            <w:tcBorders>
              <w:top w:val="nil"/>
              <w:left w:val="nil"/>
              <w:bottom w:val="single" w:sz="4" w:space="0" w:color="auto"/>
              <w:right w:val="single" w:sz="4" w:space="0" w:color="auto"/>
            </w:tcBorders>
            <w:shd w:val="clear" w:color="auto" w:fill="auto"/>
            <w:noWrap/>
            <w:vAlign w:val="bottom"/>
            <w:hideMark/>
          </w:tcPr>
          <w:p w14:paraId="1DD6819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15.15</w:t>
            </w:r>
          </w:p>
        </w:tc>
        <w:tc>
          <w:tcPr>
            <w:tcW w:w="1067" w:type="dxa"/>
            <w:tcBorders>
              <w:top w:val="nil"/>
              <w:left w:val="nil"/>
              <w:bottom w:val="single" w:sz="4" w:space="0" w:color="auto"/>
              <w:right w:val="single" w:sz="4" w:space="0" w:color="auto"/>
            </w:tcBorders>
            <w:shd w:val="clear" w:color="auto" w:fill="auto"/>
            <w:noWrap/>
            <w:vAlign w:val="bottom"/>
            <w:hideMark/>
          </w:tcPr>
          <w:p w14:paraId="49358FD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0.6</w:t>
            </w:r>
          </w:p>
        </w:tc>
        <w:tc>
          <w:tcPr>
            <w:tcW w:w="895" w:type="dxa"/>
            <w:tcBorders>
              <w:top w:val="nil"/>
              <w:left w:val="nil"/>
              <w:bottom w:val="single" w:sz="4" w:space="0" w:color="auto"/>
              <w:right w:val="single" w:sz="4" w:space="0" w:color="auto"/>
            </w:tcBorders>
            <w:shd w:val="clear" w:color="auto" w:fill="auto"/>
            <w:noWrap/>
            <w:vAlign w:val="bottom"/>
            <w:hideMark/>
          </w:tcPr>
          <w:p w14:paraId="26DCD24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07AA73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77</w:t>
            </w:r>
          </w:p>
        </w:tc>
        <w:tc>
          <w:tcPr>
            <w:tcW w:w="460" w:type="dxa"/>
            <w:tcBorders>
              <w:top w:val="nil"/>
              <w:left w:val="nil"/>
              <w:bottom w:val="single" w:sz="4" w:space="0" w:color="auto"/>
              <w:right w:val="single" w:sz="4" w:space="0" w:color="auto"/>
            </w:tcBorders>
            <w:shd w:val="clear" w:color="auto" w:fill="auto"/>
            <w:noWrap/>
            <w:vAlign w:val="bottom"/>
            <w:hideMark/>
          </w:tcPr>
          <w:p w14:paraId="7C6E754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3496CFE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23</w:t>
            </w:r>
          </w:p>
        </w:tc>
        <w:tc>
          <w:tcPr>
            <w:tcW w:w="1035" w:type="dxa"/>
            <w:tcBorders>
              <w:top w:val="nil"/>
              <w:left w:val="nil"/>
              <w:bottom w:val="single" w:sz="4" w:space="0" w:color="auto"/>
              <w:right w:val="single" w:sz="4" w:space="0" w:color="auto"/>
            </w:tcBorders>
            <w:shd w:val="clear" w:color="auto" w:fill="auto"/>
            <w:noWrap/>
            <w:vAlign w:val="bottom"/>
            <w:hideMark/>
          </w:tcPr>
          <w:p w14:paraId="18B2E0D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13.2</w:t>
            </w:r>
          </w:p>
        </w:tc>
        <w:tc>
          <w:tcPr>
            <w:tcW w:w="1067" w:type="dxa"/>
            <w:tcBorders>
              <w:top w:val="nil"/>
              <w:left w:val="nil"/>
              <w:bottom w:val="single" w:sz="4" w:space="0" w:color="auto"/>
              <w:right w:val="single" w:sz="4" w:space="0" w:color="auto"/>
            </w:tcBorders>
            <w:shd w:val="clear" w:color="auto" w:fill="auto"/>
            <w:noWrap/>
            <w:vAlign w:val="bottom"/>
            <w:hideMark/>
          </w:tcPr>
          <w:p w14:paraId="216908C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5827E4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A3253C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69</w:t>
            </w:r>
          </w:p>
        </w:tc>
      </w:tr>
      <w:tr w:rsidR="00F0798C" w:rsidRPr="00F0798C" w14:paraId="41F99BA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26F350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2F5344B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28</w:t>
            </w:r>
          </w:p>
        </w:tc>
        <w:tc>
          <w:tcPr>
            <w:tcW w:w="1035" w:type="dxa"/>
            <w:tcBorders>
              <w:top w:val="nil"/>
              <w:left w:val="nil"/>
              <w:bottom w:val="single" w:sz="4" w:space="0" w:color="auto"/>
              <w:right w:val="single" w:sz="4" w:space="0" w:color="auto"/>
            </w:tcBorders>
            <w:shd w:val="clear" w:color="auto" w:fill="auto"/>
            <w:noWrap/>
            <w:vAlign w:val="bottom"/>
            <w:hideMark/>
          </w:tcPr>
          <w:p w14:paraId="287FBFE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14.5</w:t>
            </w:r>
          </w:p>
        </w:tc>
        <w:tc>
          <w:tcPr>
            <w:tcW w:w="1067" w:type="dxa"/>
            <w:tcBorders>
              <w:top w:val="nil"/>
              <w:left w:val="nil"/>
              <w:bottom w:val="single" w:sz="4" w:space="0" w:color="auto"/>
              <w:right w:val="single" w:sz="4" w:space="0" w:color="auto"/>
            </w:tcBorders>
            <w:shd w:val="clear" w:color="auto" w:fill="auto"/>
            <w:noWrap/>
            <w:vAlign w:val="bottom"/>
            <w:hideMark/>
          </w:tcPr>
          <w:p w14:paraId="47F0D25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3.9</w:t>
            </w:r>
          </w:p>
        </w:tc>
        <w:tc>
          <w:tcPr>
            <w:tcW w:w="895" w:type="dxa"/>
            <w:tcBorders>
              <w:top w:val="nil"/>
              <w:left w:val="nil"/>
              <w:bottom w:val="single" w:sz="4" w:space="0" w:color="auto"/>
              <w:right w:val="single" w:sz="4" w:space="0" w:color="auto"/>
            </w:tcBorders>
            <w:shd w:val="clear" w:color="auto" w:fill="auto"/>
            <w:noWrap/>
            <w:vAlign w:val="bottom"/>
            <w:hideMark/>
          </w:tcPr>
          <w:p w14:paraId="7CC1FE8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394ED10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78</w:t>
            </w:r>
          </w:p>
        </w:tc>
        <w:tc>
          <w:tcPr>
            <w:tcW w:w="460" w:type="dxa"/>
            <w:tcBorders>
              <w:top w:val="nil"/>
              <w:left w:val="nil"/>
              <w:bottom w:val="single" w:sz="4" w:space="0" w:color="auto"/>
              <w:right w:val="single" w:sz="4" w:space="0" w:color="auto"/>
            </w:tcBorders>
            <w:shd w:val="clear" w:color="auto" w:fill="auto"/>
            <w:noWrap/>
            <w:vAlign w:val="bottom"/>
            <w:hideMark/>
          </w:tcPr>
          <w:p w14:paraId="1FB675D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35D30FE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24</w:t>
            </w:r>
          </w:p>
        </w:tc>
        <w:tc>
          <w:tcPr>
            <w:tcW w:w="1035" w:type="dxa"/>
            <w:tcBorders>
              <w:top w:val="nil"/>
              <w:left w:val="nil"/>
              <w:bottom w:val="single" w:sz="4" w:space="0" w:color="auto"/>
              <w:right w:val="single" w:sz="4" w:space="0" w:color="auto"/>
            </w:tcBorders>
            <w:shd w:val="clear" w:color="auto" w:fill="auto"/>
            <w:noWrap/>
            <w:vAlign w:val="bottom"/>
            <w:hideMark/>
          </w:tcPr>
          <w:p w14:paraId="7D15A1C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13.4</w:t>
            </w:r>
          </w:p>
        </w:tc>
        <w:tc>
          <w:tcPr>
            <w:tcW w:w="1067" w:type="dxa"/>
            <w:tcBorders>
              <w:top w:val="nil"/>
              <w:left w:val="nil"/>
              <w:bottom w:val="single" w:sz="4" w:space="0" w:color="auto"/>
              <w:right w:val="single" w:sz="4" w:space="0" w:color="auto"/>
            </w:tcBorders>
            <w:shd w:val="clear" w:color="auto" w:fill="auto"/>
            <w:noWrap/>
            <w:vAlign w:val="bottom"/>
            <w:hideMark/>
          </w:tcPr>
          <w:p w14:paraId="41EC241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B3237B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08F3BE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67</w:t>
            </w:r>
          </w:p>
        </w:tc>
      </w:tr>
      <w:tr w:rsidR="00F0798C" w:rsidRPr="00F0798C" w14:paraId="10416C2A"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FD633C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778E5E9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29</w:t>
            </w:r>
          </w:p>
        </w:tc>
        <w:tc>
          <w:tcPr>
            <w:tcW w:w="1035" w:type="dxa"/>
            <w:tcBorders>
              <w:top w:val="nil"/>
              <w:left w:val="nil"/>
              <w:bottom w:val="single" w:sz="4" w:space="0" w:color="auto"/>
              <w:right w:val="single" w:sz="4" w:space="0" w:color="auto"/>
            </w:tcBorders>
            <w:shd w:val="clear" w:color="auto" w:fill="auto"/>
            <w:noWrap/>
            <w:vAlign w:val="bottom"/>
            <w:hideMark/>
          </w:tcPr>
          <w:p w14:paraId="2BD0CC1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15.6</w:t>
            </w:r>
          </w:p>
        </w:tc>
        <w:tc>
          <w:tcPr>
            <w:tcW w:w="1067" w:type="dxa"/>
            <w:tcBorders>
              <w:top w:val="nil"/>
              <w:left w:val="nil"/>
              <w:bottom w:val="single" w:sz="4" w:space="0" w:color="auto"/>
              <w:right w:val="single" w:sz="4" w:space="0" w:color="auto"/>
            </w:tcBorders>
            <w:shd w:val="clear" w:color="auto" w:fill="auto"/>
            <w:noWrap/>
            <w:vAlign w:val="bottom"/>
            <w:hideMark/>
          </w:tcPr>
          <w:p w14:paraId="043319A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0.01</w:t>
            </w:r>
          </w:p>
        </w:tc>
        <w:tc>
          <w:tcPr>
            <w:tcW w:w="895" w:type="dxa"/>
            <w:tcBorders>
              <w:top w:val="nil"/>
              <w:left w:val="nil"/>
              <w:bottom w:val="single" w:sz="4" w:space="0" w:color="auto"/>
              <w:right w:val="single" w:sz="4" w:space="0" w:color="auto"/>
            </w:tcBorders>
            <w:shd w:val="clear" w:color="auto" w:fill="auto"/>
            <w:noWrap/>
            <w:vAlign w:val="bottom"/>
            <w:hideMark/>
          </w:tcPr>
          <w:p w14:paraId="376AE59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AF6C33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07AC34B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746FA74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25</w:t>
            </w:r>
          </w:p>
        </w:tc>
        <w:tc>
          <w:tcPr>
            <w:tcW w:w="1035" w:type="dxa"/>
            <w:tcBorders>
              <w:top w:val="nil"/>
              <w:left w:val="nil"/>
              <w:bottom w:val="single" w:sz="4" w:space="0" w:color="auto"/>
              <w:right w:val="single" w:sz="4" w:space="0" w:color="auto"/>
            </w:tcBorders>
            <w:shd w:val="clear" w:color="auto" w:fill="auto"/>
            <w:noWrap/>
            <w:vAlign w:val="bottom"/>
            <w:hideMark/>
          </w:tcPr>
          <w:p w14:paraId="7A7205B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16.35</w:t>
            </w:r>
          </w:p>
        </w:tc>
        <w:tc>
          <w:tcPr>
            <w:tcW w:w="1067" w:type="dxa"/>
            <w:tcBorders>
              <w:top w:val="nil"/>
              <w:left w:val="nil"/>
              <w:bottom w:val="single" w:sz="4" w:space="0" w:color="auto"/>
              <w:right w:val="single" w:sz="4" w:space="0" w:color="auto"/>
            </w:tcBorders>
            <w:shd w:val="clear" w:color="auto" w:fill="auto"/>
            <w:noWrap/>
            <w:vAlign w:val="bottom"/>
            <w:hideMark/>
          </w:tcPr>
          <w:p w14:paraId="0353430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C3F713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8E7D0C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54</w:t>
            </w:r>
          </w:p>
        </w:tc>
      </w:tr>
      <w:tr w:rsidR="00F0798C" w:rsidRPr="00F0798C" w14:paraId="45882D4D"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8DF432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681F017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w:t>
            </w:r>
          </w:p>
        </w:tc>
        <w:tc>
          <w:tcPr>
            <w:tcW w:w="1035" w:type="dxa"/>
            <w:tcBorders>
              <w:top w:val="nil"/>
              <w:left w:val="nil"/>
              <w:bottom w:val="single" w:sz="4" w:space="0" w:color="auto"/>
              <w:right w:val="single" w:sz="4" w:space="0" w:color="auto"/>
            </w:tcBorders>
            <w:shd w:val="clear" w:color="auto" w:fill="auto"/>
            <w:noWrap/>
            <w:vAlign w:val="bottom"/>
            <w:hideMark/>
          </w:tcPr>
          <w:p w14:paraId="0888CA3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15.9</w:t>
            </w:r>
          </w:p>
        </w:tc>
        <w:tc>
          <w:tcPr>
            <w:tcW w:w="1067" w:type="dxa"/>
            <w:tcBorders>
              <w:top w:val="nil"/>
              <w:left w:val="nil"/>
              <w:bottom w:val="single" w:sz="4" w:space="0" w:color="auto"/>
              <w:right w:val="single" w:sz="4" w:space="0" w:color="auto"/>
            </w:tcBorders>
            <w:shd w:val="clear" w:color="auto" w:fill="auto"/>
            <w:noWrap/>
            <w:vAlign w:val="bottom"/>
            <w:hideMark/>
          </w:tcPr>
          <w:p w14:paraId="02C357F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5.9</w:t>
            </w:r>
          </w:p>
        </w:tc>
        <w:tc>
          <w:tcPr>
            <w:tcW w:w="895" w:type="dxa"/>
            <w:tcBorders>
              <w:top w:val="nil"/>
              <w:left w:val="nil"/>
              <w:bottom w:val="single" w:sz="4" w:space="0" w:color="auto"/>
              <w:right w:val="single" w:sz="4" w:space="0" w:color="auto"/>
            </w:tcBorders>
            <w:shd w:val="clear" w:color="auto" w:fill="auto"/>
            <w:noWrap/>
            <w:vAlign w:val="bottom"/>
            <w:hideMark/>
          </w:tcPr>
          <w:p w14:paraId="1B131F8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47ACAA9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c>
          <w:tcPr>
            <w:tcW w:w="460" w:type="dxa"/>
            <w:tcBorders>
              <w:top w:val="nil"/>
              <w:left w:val="nil"/>
              <w:bottom w:val="single" w:sz="4" w:space="0" w:color="auto"/>
              <w:right w:val="single" w:sz="4" w:space="0" w:color="auto"/>
            </w:tcBorders>
            <w:shd w:val="clear" w:color="auto" w:fill="auto"/>
            <w:noWrap/>
            <w:vAlign w:val="bottom"/>
            <w:hideMark/>
          </w:tcPr>
          <w:p w14:paraId="4618ACE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3BAE228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26</w:t>
            </w:r>
          </w:p>
        </w:tc>
        <w:tc>
          <w:tcPr>
            <w:tcW w:w="1035" w:type="dxa"/>
            <w:tcBorders>
              <w:top w:val="nil"/>
              <w:left w:val="nil"/>
              <w:bottom w:val="single" w:sz="4" w:space="0" w:color="auto"/>
              <w:right w:val="single" w:sz="4" w:space="0" w:color="auto"/>
            </w:tcBorders>
            <w:shd w:val="clear" w:color="auto" w:fill="auto"/>
            <w:noWrap/>
            <w:vAlign w:val="bottom"/>
            <w:hideMark/>
          </w:tcPr>
          <w:p w14:paraId="226EDA7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13.25</w:t>
            </w:r>
          </w:p>
        </w:tc>
        <w:tc>
          <w:tcPr>
            <w:tcW w:w="1067" w:type="dxa"/>
            <w:tcBorders>
              <w:top w:val="nil"/>
              <w:left w:val="nil"/>
              <w:bottom w:val="single" w:sz="4" w:space="0" w:color="auto"/>
              <w:right w:val="single" w:sz="4" w:space="0" w:color="auto"/>
            </w:tcBorders>
            <w:shd w:val="clear" w:color="auto" w:fill="auto"/>
            <w:noWrap/>
            <w:vAlign w:val="bottom"/>
            <w:hideMark/>
          </w:tcPr>
          <w:p w14:paraId="11BF45F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1EC0CE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7B8545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56</w:t>
            </w:r>
          </w:p>
        </w:tc>
      </w:tr>
      <w:tr w:rsidR="00F0798C" w:rsidRPr="00F0798C" w14:paraId="2794E8DB"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43EB67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460" w:type="dxa"/>
            <w:tcBorders>
              <w:top w:val="nil"/>
              <w:left w:val="nil"/>
              <w:bottom w:val="single" w:sz="4" w:space="0" w:color="auto"/>
              <w:right w:val="single" w:sz="4" w:space="0" w:color="auto"/>
            </w:tcBorders>
            <w:shd w:val="clear" w:color="auto" w:fill="auto"/>
            <w:noWrap/>
            <w:vAlign w:val="bottom"/>
            <w:hideMark/>
          </w:tcPr>
          <w:p w14:paraId="44E9F43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31</w:t>
            </w:r>
          </w:p>
        </w:tc>
        <w:tc>
          <w:tcPr>
            <w:tcW w:w="1035" w:type="dxa"/>
            <w:tcBorders>
              <w:top w:val="nil"/>
              <w:left w:val="nil"/>
              <w:bottom w:val="single" w:sz="4" w:space="0" w:color="auto"/>
              <w:right w:val="single" w:sz="4" w:space="0" w:color="auto"/>
            </w:tcBorders>
            <w:shd w:val="clear" w:color="auto" w:fill="auto"/>
            <w:noWrap/>
            <w:vAlign w:val="bottom"/>
            <w:hideMark/>
          </w:tcPr>
          <w:p w14:paraId="5E4B337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14.3</w:t>
            </w:r>
          </w:p>
        </w:tc>
        <w:tc>
          <w:tcPr>
            <w:tcW w:w="1067" w:type="dxa"/>
            <w:tcBorders>
              <w:top w:val="nil"/>
              <w:left w:val="nil"/>
              <w:bottom w:val="single" w:sz="4" w:space="0" w:color="auto"/>
              <w:right w:val="single" w:sz="4" w:space="0" w:color="auto"/>
            </w:tcBorders>
            <w:shd w:val="clear" w:color="auto" w:fill="auto"/>
            <w:noWrap/>
            <w:vAlign w:val="bottom"/>
            <w:hideMark/>
          </w:tcPr>
          <w:p w14:paraId="0602CA6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0.9</w:t>
            </w:r>
          </w:p>
        </w:tc>
        <w:tc>
          <w:tcPr>
            <w:tcW w:w="895" w:type="dxa"/>
            <w:tcBorders>
              <w:top w:val="nil"/>
              <w:left w:val="nil"/>
              <w:bottom w:val="single" w:sz="4" w:space="0" w:color="auto"/>
              <w:right w:val="single" w:sz="4" w:space="0" w:color="auto"/>
            </w:tcBorders>
            <w:shd w:val="clear" w:color="auto" w:fill="auto"/>
            <w:noWrap/>
            <w:vAlign w:val="bottom"/>
            <w:hideMark/>
          </w:tcPr>
          <w:p w14:paraId="341CA22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9854A8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79</w:t>
            </w:r>
          </w:p>
        </w:tc>
        <w:tc>
          <w:tcPr>
            <w:tcW w:w="460" w:type="dxa"/>
            <w:tcBorders>
              <w:top w:val="nil"/>
              <w:left w:val="nil"/>
              <w:bottom w:val="single" w:sz="4" w:space="0" w:color="auto"/>
              <w:right w:val="single" w:sz="4" w:space="0" w:color="auto"/>
            </w:tcBorders>
            <w:shd w:val="clear" w:color="auto" w:fill="auto"/>
            <w:noWrap/>
            <w:vAlign w:val="bottom"/>
            <w:hideMark/>
          </w:tcPr>
          <w:p w14:paraId="1988AB6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2B25700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27</w:t>
            </w:r>
          </w:p>
        </w:tc>
        <w:tc>
          <w:tcPr>
            <w:tcW w:w="1035" w:type="dxa"/>
            <w:tcBorders>
              <w:top w:val="nil"/>
              <w:left w:val="nil"/>
              <w:bottom w:val="single" w:sz="4" w:space="0" w:color="auto"/>
              <w:right w:val="single" w:sz="4" w:space="0" w:color="auto"/>
            </w:tcBorders>
            <w:shd w:val="clear" w:color="auto" w:fill="auto"/>
            <w:noWrap/>
            <w:vAlign w:val="bottom"/>
            <w:hideMark/>
          </w:tcPr>
          <w:p w14:paraId="5646B66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13.25</w:t>
            </w:r>
          </w:p>
        </w:tc>
        <w:tc>
          <w:tcPr>
            <w:tcW w:w="1067" w:type="dxa"/>
            <w:tcBorders>
              <w:top w:val="nil"/>
              <w:left w:val="nil"/>
              <w:bottom w:val="single" w:sz="4" w:space="0" w:color="auto"/>
              <w:right w:val="single" w:sz="4" w:space="0" w:color="auto"/>
            </w:tcBorders>
            <w:shd w:val="clear" w:color="auto" w:fill="auto"/>
            <w:noWrap/>
            <w:vAlign w:val="bottom"/>
            <w:hideMark/>
          </w:tcPr>
          <w:p w14:paraId="71D121D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F0B9EA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BD14D7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67</w:t>
            </w:r>
          </w:p>
        </w:tc>
      </w:tr>
      <w:tr w:rsidR="00F0798C" w:rsidRPr="00F0798C" w14:paraId="0DE9368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6B5D65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58EC13E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w:t>
            </w:r>
          </w:p>
        </w:tc>
        <w:tc>
          <w:tcPr>
            <w:tcW w:w="1035" w:type="dxa"/>
            <w:tcBorders>
              <w:top w:val="nil"/>
              <w:left w:val="nil"/>
              <w:bottom w:val="single" w:sz="4" w:space="0" w:color="auto"/>
              <w:right w:val="single" w:sz="4" w:space="0" w:color="auto"/>
            </w:tcBorders>
            <w:shd w:val="clear" w:color="auto" w:fill="auto"/>
            <w:noWrap/>
            <w:vAlign w:val="bottom"/>
            <w:hideMark/>
          </w:tcPr>
          <w:p w14:paraId="73C4786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15.6</w:t>
            </w:r>
          </w:p>
        </w:tc>
        <w:tc>
          <w:tcPr>
            <w:tcW w:w="1067" w:type="dxa"/>
            <w:tcBorders>
              <w:top w:val="nil"/>
              <w:left w:val="nil"/>
              <w:bottom w:val="single" w:sz="4" w:space="0" w:color="auto"/>
              <w:right w:val="single" w:sz="4" w:space="0" w:color="auto"/>
            </w:tcBorders>
            <w:shd w:val="clear" w:color="auto" w:fill="auto"/>
            <w:noWrap/>
            <w:vAlign w:val="bottom"/>
            <w:hideMark/>
          </w:tcPr>
          <w:p w14:paraId="534B1DE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4.5</w:t>
            </w:r>
          </w:p>
        </w:tc>
        <w:tc>
          <w:tcPr>
            <w:tcW w:w="895" w:type="dxa"/>
            <w:tcBorders>
              <w:top w:val="nil"/>
              <w:left w:val="nil"/>
              <w:bottom w:val="single" w:sz="4" w:space="0" w:color="auto"/>
              <w:right w:val="single" w:sz="4" w:space="0" w:color="auto"/>
            </w:tcBorders>
            <w:shd w:val="clear" w:color="auto" w:fill="auto"/>
            <w:noWrap/>
            <w:vAlign w:val="bottom"/>
            <w:hideMark/>
          </w:tcPr>
          <w:p w14:paraId="03C7A3C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1CE3CAB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73</w:t>
            </w:r>
          </w:p>
        </w:tc>
        <w:tc>
          <w:tcPr>
            <w:tcW w:w="460" w:type="dxa"/>
            <w:tcBorders>
              <w:top w:val="nil"/>
              <w:left w:val="nil"/>
              <w:bottom w:val="single" w:sz="4" w:space="0" w:color="auto"/>
              <w:right w:val="single" w:sz="4" w:space="0" w:color="auto"/>
            </w:tcBorders>
            <w:shd w:val="clear" w:color="auto" w:fill="auto"/>
            <w:noWrap/>
            <w:vAlign w:val="bottom"/>
            <w:hideMark/>
          </w:tcPr>
          <w:p w14:paraId="69E5714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2237889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28</w:t>
            </w:r>
          </w:p>
        </w:tc>
        <w:tc>
          <w:tcPr>
            <w:tcW w:w="1035" w:type="dxa"/>
            <w:tcBorders>
              <w:top w:val="nil"/>
              <w:left w:val="nil"/>
              <w:bottom w:val="single" w:sz="4" w:space="0" w:color="auto"/>
              <w:right w:val="single" w:sz="4" w:space="0" w:color="auto"/>
            </w:tcBorders>
            <w:shd w:val="clear" w:color="auto" w:fill="auto"/>
            <w:noWrap/>
            <w:vAlign w:val="bottom"/>
            <w:hideMark/>
          </w:tcPr>
          <w:p w14:paraId="47809E0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11.55</w:t>
            </w:r>
          </w:p>
        </w:tc>
        <w:tc>
          <w:tcPr>
            <w:tcW w:w="1067" w:type="dxa"/>
            <w:tcBorders>
              <w:top w:val="nil"/>
              <w:left w:val="nil"/>
              <w:bottom w:val="single" w:sz="4" w:space="0" w:color="auto"/>
              <w:right w:val="single" w:sz="4" w:space="0" w:color="auto"/>
            </w:tcBorders>
            <w:shd w:val="clear" w:color="auto" w:fill="auto"/>
            <w:noWrap/>
            <w:vAlign w:val="bottom"/>
            <w:hideMark/>
          </w:tcPr>
          <w:p w14:paraId="2C3AD50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80B0B4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ABCF3F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64</w:t>
            </w:r>
          </w:p>
        </w:tc>
      </w:tr>
      <w:tr w:rsidR="00F0798C" w:rsidRPr="00F0798C" w14:paraId="3CA5F5A5"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6DCEDE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249F4DC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w:t>
            </w:r>
          </w:p>
        </w:tc>
        <w:tc>
          <w:tcPr>
            <w:tcW w:w="1035" w:type="dxa"/>
            <w:tcBorders>
              <w:top w:val="nil"/>
              <w:left w:val="nil"/>
              <w:bottom w:val="single" w:sz="4" w:space="0" w:color="auto"/>
              <w:right w:val="single" w:sz="4" w:space="0" w:color="auto"/>
            </w:tcBorders>
            <w:shd w:val="clear" w:color="auto" w:fill="auto"/>
            <w:noWrap/>
            <w:vAlign w:val="bottom"/>
            <w:hideMark/>
          </w:tcPr>
          <w:p w14:paraId="0E7767C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15.15</w:t>
            </w:r>
          </w:p>
        </w:tc>
        <w:tc>
          <w:tcPr>
            <w:tcW w:w="1067" w:type="dxa"/>
            <w:tcBorders>
              <w:top w:val="nil"/>
              <w:left w:val="nil"/>
              <w:bottom w:val="single" w:sz="4" w:space="0" w:color="auto"/>
              <w:right w:val="single" w:sz="4" w:space="0" w:color="auto"/>
            </w:tcBorders>
            <w:shd w:val="clear" w:color="auto" w:fill="auto"/>
            <w:noWrap/>
            <w:vAlign w:val="bottom"/>
            <w:hideMark/>
          </w:tcPr>
          <w:p w14:paraId="15D4A4F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9C88A1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D676F3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75</w:t>
            </w:r>
          </w:p>
        </w:tc>
        <w:tc>
          <w:tcPr>
            <w:tcW w:w="460" w:type="dxa"/>
            <w:tcBorders>
              <w:top w:val="nil"/>
              <w:left w:val="nil"/>
              <w:bottom w:val="single" w:sz="4" w:space="0" w:color="auto"/>
              <w:right w:val="single" w:sz="4" w:space="0" w:color="auto"/>
            </w:tcBorders>
            <w:shd w:val="clear" w:color="auto" w:fill="auto"/>
            <w:noWrap/>
            <w:vAlign w:val="bottom"/>
            <w:hideMark/>
          </w:tcPr>
          <w:p w14:paraId="4421CA4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5F58C11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29</w:t>
            </w:r>
          </w:p>
        </w:tc>
        <w:tc>
          <w:tcPr>
            <w:tcW w:w="1035" w:type="dxa"/>
            <w:tcBorders>
              <w:top w:val="nil"/>
              <w:left w:val="nil"/>
              <w:bottom w:val="single" w:sz="4" w:space="0" w:color="auto"/>
              <w:right w:val="single" w:sz="4" w:space="0" w:color="auto"/>
            </w:tcBorders>
            <w:shd w:val="clear" w:color="auto" w:fill="auto"/>
            <w:noWrap/>
            <w:vAlign w:val="bottom"/>
            <w:hideMark/>
          </w:tcPr>
          <w:p w14:paraId="6AF50A1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13.2</w:t>
            </w:r>
          </w:p>
        </w:tc>
        <w:tc>
          <w:tcPr>
            <w:tcW w:w="1067" w:type="dxa"/>
            <w:tcBorders>
              <w:top w:val="nil"/>
              <w:left w:val="nil"/>
              <w:bottom w:val="single" w:sz="4" w:space="0" w:color="auto"/>
              <w:right w:val="single" w:sz="4" w:space="0" w:color="auto"/>
            </w:tcBorders>
            <w:shd w:val="clear" w:color="auto" w:fill="auto"/>
            <w:noWrap/>
            <w:vAlign w:val="bottom"/>
            <w:hideMark/>
          </w:tcPr>
          <w:p w14:paraId="558FFF2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03D227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45FDCC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65</w:t>
            </w:r>
          </w:p>
        </w:tc>
      </w:tr>
      <w:tr w:rsidR="00F0798C" w:rsidRPr="00F0798C" w14:paraId="50390EA9"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5CD80A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77CC511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w:t>
            </w:r>
          </w:p>
        </w:tc>
        <w:tc>
          <w:tcPr>
            <w:tcW w:w="1035" w:type="dxa"/>
            <w:tcBorders>
              <w:top w:val="nil"/>
              <w:left w:val="nil"/>
              <w:bottom w:val="single" w:sz="4" w:space="0" w:color="auto"/>
              <w:right w:val="single" w:sz="4" w:space="0" w:color="auto"/>
            </w:tcBorders>
            <w:shd w:val="clear" w:color="auto" w:fill="auto"/>
            <w:noWrap/>
            <w:vAlign w:val="bottom"/>
            <w:hideMark/>
          </w:tcPr>
          <w:p w14:paraId="7450C15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13.85</w:t>
            </w:r>
          </w:p>
        </w:tc>
        <w:tc>
          <w:tcPr>
            <w:tcW w:w="1067" w:type="dxa"/>
            <w:tcBorders>
              <w:top w:val="nil"/>
              <w:left w:val="nil"/>
              <w:bottom w:val="single" w:sz="4" w:space="0" w:color="auto"/>
              <w:right w:val="single" w:sz="4" w:space="0" w:color="auto"/>
            </w:tcBorders>
            <w:shd w:val="clear" w:color="auto" w:fill="auto"/>
            <w:noWrap/>
            <w:vAlign w:val="bottom"/>
            <w:hideMark/>
          </w:tcPr>
          <w:p w14:paraId="59151CF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A04EFC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A70243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76</w:t>
            </w:r>
          </w:p>
        </w:tc>
        <w:tc>
          <w:tcPr>
            <w:tcW w:w="460" w:type="dxa"/>
            <w:tcBorders>
              <w:top w:val="nil"/>
              <w:left w:val="nil"/>
              <w:bottom w:val="single" w:sz="4" w:space="0" w:color="auto"/>
              <w:right w:val="single" w:sz="4" w:space="0" w:color="auto"/>
            </w:tcBorders>
            <w:shd w:val="clear" w:color="auto" w:fill="auto"/>
            <w:noWrap/>
            <w:vAlign w:val="bottom"/>
            <w:hideMark/>
          </w:tcPr>
          <w:p w14:paraId="4B29901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148AB5B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w:t>
            </w:r>
          </w:p>
        </w:tc>
        <w:tc>
          <w:tcPr>
            <w:tcW w:w="1035" w:type="dxa"/>
            <w:tcBorders>
              <w:top w:val="nil"/>
              <w:left w:val="nil"/>
              <w:bottom w:val="single" w:sz="4" w:space="0" w:color="auto"/>
              <w:right w:val="single" w:sz="4" w:space="0" w:color="auto"/>
            </w:tcBorders>
            <w:shd w:val="clear" w:color="auto" w:fill="auto"/>
            <w:noWrap/>
            <w:vAlign w:val="bottom"/>
            <w:hideMark/>
          </w:tcPr>
          <w:p w14:paraId="286975F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11.55</w:t>
            </w:r>
          </w:p>
        </w:tc>
        <w:tc>
          <w:tcPr>
            <w:tcW w:w="1067" w:type="dxa"/>
            <w:tcBorders>
              <w:top w:val="nil"/>
              <w:left w:val="nil"/>
              <w:bottom w:val="single" w:sz="4" w:space="0" w:color="auto"/>
              <w:right w:val="single" w:sz="4" w:space="0" w:color="auto"/>
            </w:tcBorders>
            <w:shd w:val="clear" w:color="auto" w:fill="auto"/>
            <w:noWrap/>
            <w:vAlign w:val="bottom"/>
            <w:hideMark/>
          </w:tcPr>
          <w:p w14:paraId="70DF215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B0F625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83DA6E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67</w:t>
            </w:r>
          </w:p>
        </w:tc>
      </w:tr>
      <w:tr w:rsidR="00F0798C" w:rsidRPr="00F0798C" w14:paraId="0907567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7F4575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33C683C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1035" w:type="dxa"/>
            <w:tcBorders>
              <w:top w:val="nil"/>
              <w:left w:val="nil"/>
              <w:bottom w:val="single" w:sz="4" w:space="0" w:color="auto"/>
              <w:right w:val="single" w:sz="4" w:space="0" w:color="auto"/>
            </w:tcBorders>
            <w:shd w:val="clear" w:color="auto" w:fill="auto"/>
            <w:noWrap/>
            <w:vAlign w:val="bottom"/>
            <w:hideMark/>
          </w:tcPr>
          <w:p w14:paraId="61BB7DA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12.65</w:t>
            </w:r>
          </w:p>
        </w:tc>
        <w:tc>
          <w:tcPr>
            <w:tcW w:w="1067" w:type="dxa"/>
            <w:tcBorders>
              <w:top w:val="nil"/>
              <w:left w:val="nil"/>
              <w:bottom w:val="single" w:sz="4" w:space="0" w:color="auto"/>
              <w:right w:val="single" w:sz="4" w:space="0" w:color="auto"/>
            </w:tcBorders>
            <w:shd w:val="clear" w:color="auto" w:fill="auto"/>
            <w:noWrap/>
            <w:vAlign w:val="bottom"/>
            <w:hideMark/>
          </w:tcPr>
          <w:p w14:paraId="70D1621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BADCD9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5B44E8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69</w:t>
            </w:r>
          </w:p>
        </w:tc>
        <w:tc>
          <w:tcPr>
            <w:tcW w:w="460" w:type="dxa"/>
            <w:tcBorders>
              <w:top w:val="nil"/>
              <w:left w:val="nil"/>
              <w:bottom w:val="single" w:sz="4" w:space="0" w:color="auto"/>
              <w:right w:val="single" w:sz="4" w:space="0" w:color="auto"/>
            </w:tcBorders>
            <w:shd w:val="clear" w:color="auto" w:fill="auto"/>
            <w:noWrap/>
            <w:vAlign w:val="bottom"/>
            <w:hideMark/>
          </w:tcPr>
          <w:p w14:paraId="3136625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460" w:type="dxa"/>
            <w:tcBorders>
              <w:top w:val="nil"/>
              <w:left w:val="nil"/>
              <w:bottom w:val="single" w:sz="4" w:space="0" w:color="auto"/>
              <w:right w:val="single" w:sz="4" w:space="0" w:color="auto"/>
            </w:tcBorders>
            <w:shd w:val="clear" w:color="auto" w:fill="auto"/>
            <w:noWrap/>
            <w:vAlign w:val="bottom"/>
            <w:hideMark/>
          </w:tcPr>
          <w:p w14:paraId="0E68A69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31</w:t>
            </w:r>
          </w:p>
        </w:tc>
        <w:tc>
          <w:tcPr>
            <w:tcW w:w="1035" w:type="dxa"/>
            <w:tcBorders>
              <w:top w:val="nil"/>
              <w:left w:val="nil"/>
              <w:bottom w:val="single" w:sz="4" w:space="0" w:color="auto"/>
              <w:right w:val="single" w:sz="4" w:space="0" w:color="auto"/>
            </w:tcBorders>
            <w:shd w:val="clear" w:color="auto" w:fill="auto"/>
            <w:noWrap/>
            <w:vAlign w:val="bottom"/>
            <w:hideMark/>
          </w:tcPr>
          <w:p w14:paraId="5FCC8F2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13.45</w:t>
            </w:r>
          </w:p>
        </w:tc>
        <w:tc>
          <w:tcPr>
            <w:tcW w:w="1067" w:type="dxa"/>
            <w:tcBorders>
              <w:top w:val="nil"/>
              <w:left w:val="nil"/>
              <w:bottom w:val="single" w:sz="4" w:space="0" w:color="auto"/>
              <w:right w:val="single" w:sz="4" w:space="0" w:color="auto"/>
            </w:tcBorders>
            <w:shd w:val="clear" w:color="auto" w:fill="auto"/>
            <w:noWrap/>
            <w:vAlign w:val="bottom"/>
            <w:hideMark/>
          </w:tcPr>
          <w:p w14:paraId="459DAFC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D6C42F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D53203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65</w:t>
            </w:r>
          </w:p>
        </w:tc>
      </w:tr>
      <w:tr w:rsidR="00F0798C" w:rsidRPr="00F0798C" w14:paraId="25073B1F"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98DCCF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4FFC9AC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1035" w:type="dxa"/>
            <w:tcBorders>
              <w:top w:val="nil"/>
              <w:left w:val="nil"/>
              <w:bottom w:val="single" w:sz="4" w:space="0" w:color="auto"/>
              <w:right w:val="single" w:sz="4" w:space="0" w:color="auto"/>
            </w:tcBorders>
            <w:shd w:val="clear" w:color="auto" w:fill="auto"/>
            <w:noWrap/>
            <w:vAlign w:val="bottom"/>
            <w:hideMark/>
          </w:tcPr>
          <w:p w14:paraId="28CAEB7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12.7</w:t>
            </w:r>
          </w:p>
        </w:tc>
        <w:tc>
          <w:tcPr>
            <w:tcW w:w="1067" w:type="dxa"/>
            <w:tcBorders>
              <w:top w:val="nil"/>
              <w:left w:val="nil"/>
              <w:bottom w:val="single" w:sz="4" w:space="0" w:color="auto"/>
              <w:right w:val="single" w:sz="4" w:space="0" w:color="auto"/>
            </w:tcBorders>
            <w:shd w:val="clear" w:color="auto" w:fill="auto"/>
            <w:noWrap/>
            <w:vAlign w:val="bottom"/>
            <w:hideMark/>
          </w:tcPr>
          <w:p w14:paraId="0BB7CA9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4E2AEB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756338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67</w:t>
            </w:r>
          </w:p>
        </w:tc>
        <w:tc>
          <w:tcPr>
            <w:tcW w:w="460" w:type="dxa"/>
            <w:tcBorders>
              <w:top w:val="nil"/>
              <w:left w:val="nil"/>
              <w:bottom w:val="single" w:sz="4" w:space="0" w:color="auto"/>
              <w:right w:val="single" w:sz="4" w:space="0" w:color="auto"/>
            </w:tcBorders>
            <w:shd w:val="clear" w:color="auto" w:fill="auto"/>
            <w:noWrap/>
            <w:vAlign w:val="bottom"/>
            <w:hideMark/>
          </w:tcPr>
          <w:p w14:paraId="31034B4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666B09E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w:t>
            </w:r>
          </w:p>
        </w:tc>
        <w:tc>
          <w:tcPr>
            <w:tcW w:w="1035" w:type="dxa"/>
            <w:tcBorders>
              <w:top w:val="nil"/>
              <w:left w:val="nil"/>
              <w:bottom w:val="single" w:sz="4" w:space="0" w:color="auto"/>
              <w:right w:val="single" w:sz="4" w:space="0" w:color="auto"/>
            </w:tcBorders>
            <w:shd w:val="clear" w:color="auto" w:fill="auto"/>
            <w:noWrap/>
            <w:vAlign w:val="bottom"/>
            <w:hideMark/>
          </w:tcPr>
          <w:p w14:paraId="3368B8F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14.65</w:t>
            </w:r>
          </w:p>
        </w:tc>
        <w:tc>
          <w:tcPr>
            <w:tcW w:w="1067" w:type="dxa"/>
            <w:tcBorders>
              <w:top w:val="nil"/>
              <w:left w:val="nil"/>
              <w:bottom w:val="single" w:sz="4" w:space="0" w:color="auto"/>
              <w:right w:val="single" w:sz="4" w:space="0" w:color="auto"/>
            </w:tcBorders>
            <w:shd w:val="clear" w:color="auto" w:fill="auto"/>
            <w:noWrap/>
            <w:vAlign w:val="bottom"/>
            <w:hideMark/>
          </w:tcPr>
          <w:p w14:paraId="538CBCD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935472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BF805E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64</w:t>
            </w:r>
          </w:p>
        </w:tc>
      </w:tr>
      <w:tr w:rsidR="00F0798C" w:rsidRPr="00F0798C" w14:paraId="3FA8639B"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173E3C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460" w:type="dxa"/>
            <w:tcBorders>
              <w:top w:val="nil"/>
              <w:left w:val="nil"/>
              <w:bottom w:val="single" w:sz="4" w:space="0" w:color="auto"/>
              <w:right w:val="single" w:sz="4" w:space="0" w:color="auto"/>
            </w:tcBorders>
            <w:shd w:val="clear" w:color="auto" w:fill="auto"/>
            <w:noWrap/>
            <w:vAlign w:val="bottom"/>
            <w:hideMark/>
          </w:tcPr>
          <w:p w14:paraId="75F57EF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1035" w:type="dxa"/>
            <w:tcBorders>
              <w:top w:val="nil"/>
              <w:left w:val="nil"/>
              <w:bottom w:val="single" w:sz="4" w:space="0" w:color="auto"/>
              <w:right w:val="single" w:sz="4" w:space="0" w:color="auto"/>
            </w:tcBorders>
            <w:shd w:val="clear" w:color="auto" w:fill="auto"/>
            <w:noWrap/>
            <w:vAlign w:val="bottom"/>
            <w:hideMark/>
          </w:tcPr>
          <w:p w14:paraId="66149C6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12.55</w:t>
            </w:r>
          </w:p>
        </w:tc>
        <w:tc>
          <w:tcPr>
            <w:tcW w:w="1067" w:type="dxa"/>
            <w:tcBorders>
              <w:top w:val="nil"/>
              <w:left w:val="nil"/>
              <w:bottom w:val="single" w:sz="4" w:space="0" w:color="auto"/>
              <w:right w:val="single" w:sz="4" w:space="0" w:color="auto"/>
            </w:tcBorders>
            <w:shd w:val="clear" w:color="auto" w:fill="auto"/>
            <w:noWrap/>
            <w:vAlign w:val="bottom"/>
            <w:hideMark/>
          </w:tcPr>
          <w:p w14:paraId="3FBFF63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254EEE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F5CD3E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51</w:t>
            </w:r>
          </w:p>
        </w:tc>
        <w:tc>
          <w:tcPr>
            <w:tcW w:w="460" w:type="dxa"/>
            <w:tcBorders>
              <w:top w:val="nil"/>
              <w:left w:val="nil"/>
              <w:bottom w:val="single" w:sz="4" w:space="0" w:color="auto"/>
              <w:right w:val="single" w:sz="4" w:space="0" w:color="auto"/>
            </w:tcBorders>
            <w:shd w:val="clear" w:color="auto" w:fill="auto"/>
            <w:noWrap/>
            <w:vAlign w:val="bottom"/>
            <w:hideMark/>
          </w:tcPr>
          <w:p w14:paraId="373923A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261A5B8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w:t>
            </w:r>
          </w:p>
        </w:tc>
        <w:tc>
          <w:tcPr>
            <w:tcW w:w="1035" w:type="dxa"/>
            <w:tcBorders>
              <w:top w:val="nil"/>
              <w:left w:val="nil"/>
              <w:bottom w:val="single" w:sz="4" w:space="0" w:color="auto"/>
              <w:right w:val="single" w:sz="4" w:space="0" w:color="auto"/>
            </w:tcBorders>
            <w:shd w:val="clear" w:color="auto" w:fill="auto"/>
            <w:noWrap/>
            <w:vAlign w:val="bottom"/>
            <w:hideMark/>
          </w:tcPr>
          <w:p w14:paraId="5C35D59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11.9</w:t>
            </w:r>
          </w:p>
        </w:tc>
        <w:tc>
          <w:tcPr>
            <w:tcW w:w="1067" w:type="dxa"/>
            <w:tcBorders>
              <w:top w:val="nil"/>
              <w:left w:val="nil"/>
              <w:bottom w:val="single" w:sz="4" w:space="0" w:color="auto"/>
              <w:right w:val="single" w:sz="4" w:space="0" w:color="auto"/>
            </w:tcBorders>
            <w:shd w:val="clear" w:color="auto" w:fill="auto"/>
            <w:noWrap/>
            <w:vAlign w:val="bottom"/>
            <w:hideMark/>
          </w:tcPr>
          <w:p w14:paraId="184F8DE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F04539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4071B2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72</w:t>
            </w:r>
          </w:p>
        </w:tc>
      </w:tr>
      <w:tr w:rsidR="00F0798C" w:rsidRPr="00F0798C" w14:paraId="4765A169" w14:textId="77777777" w:rsidTr="00F0798C">
        <w:trPr>
          <w:trHeight w:val="525"/>
        </w:trPr>
        <w:tc>
          <w:tcPr>
            <w:tcW w:w="4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263C76"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lastRenderedPageBreak/>
              <w:t>Mes</w:t>
            </w:r>
          </w:p>
        </w:tc>
        <w:tc>
          <w:tcPr>
            <w:tcW w:w="460" w:type="dxa"/>
            <w:tcBorders>
              <w:top w:val="single" w:sz="4" w:space="0" w:color="auto"/>
              <w:left w:val="nil"/>
              <w:bottom w:val="single" w:sz="4" w:space="0" w:color="auto"/>
              <w:right w:val="single" w:sz="4" w:space="0" w:color="auto"/>
            </w:tcBorders>
            <w:shd w:val="clear" w:color="000000" w:fill="D9D9D9"/>
            <w:noWrap/>
            <w:vAlign w:val="center"/>
            <w:hideMark/>
          </w:tcPr>
          <w:p w14:paraId="4CEA5CF3"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Dia</w:t>
            </w:r>
          </w:p>
        </w:tc>
        <w:tc>
          <w:tcPr>
            <w:tcW w:w="1035" w:type="dxa"/>
            <w:tcBorders>
              <w:top w:val="single" w:sz="4" w:space="0" w:color="auto"/>
              <w:left w:val="nil"/>
              <w:bottom w:val="single" w:sz="4" w:space="0" w:color="auto"/>
              <w:right w:val="single" w:sz="4" w:space="0" w:color="auto"/>
            </w:tcBorders>
            <w:shd w:val="clear" w:color="000000" w:fill="D9D9D9"/>
            <w:vAlign w:val="center"/>
            <w:hideMark/>
          </w:tcPr>
          <w:p w14:paraId="55FCA733"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Temperatura (°C)</w:t>
            </w:r>
          </w:p>
        </w:tc>
        <w:tc>
          <w:tcPr>
            <w:tcW w:w="1067" w:type="dxa"/>
            <w:tcBorders>
              <w:top w:val="single" w:sz="4" w:space="0" w:color="auto"/>
              <w:left w:val="nil"/>
              <w:bottom w:val="single" w:sz="4" w:space="0" w:color="auto"/>
              <w:right w:val="single" w:sz="4" w:space="0" w:color="auto"/>
            </w:tcBorders>
            <w:shd w:val="clear" w:color="000000" w:fill="D9D9D9"/>
            <w:vAlign w:val="center"/>
            <w:hideMark/>
          </w:tcPr>
          <w:p w14:paraId="58A72FF5"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Precipitación (mm)</w:t>
            </w:r>
          </w:p>
        </w:tc>
        <w:tc>
          <w:tcPr>
            <w:tcW w:w="895" w:type="dxa"/>
            <w:tcBorders>
              <w:top w:val="single" w:sz="4" w:space="0" w:color="auto"/>
              <w:left w:val="nil"/>
              <w:bottom w:val="single" w:sz="4" w:space="0" w:color="auto"/>
              <w:right w:val="single" w:sz="4" w:space="0" w:color="auto"/>
            </w:tcBorders>
            <w:shd w:val="clear" w:color="000000" w:fill="D9D9D9"/>
            <w:vAlign w:val="center"/>
            <w:hideMark/>
          </w:tcPr>
          <w:p w14:paraId="20E7C171"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 xml:space="preserve">Nivel </w:t>
            </w:r>
            <w:proofErr w:type="spellStart"/>
            <w:r w:rsidRPr="00F0798C">
              <w:rPr>
                <w:rFonts w:ascii="Arial Narrow" w:eastAsia="Times New Roman" w:hAnsi="Arial Narrow" w:cs="Times New Roman"/>
                <w:b/>
                <w:bCs/>
                <w:color w:val="000000"/>
                <w:sz w:val="18"/>
                <w:szCs w:val="18"/>
                <w:lang w:eastAsia="es-419"/>
              </w:rPr>
              <w:t>Freatico</w:t>
            </w:r>
            <w:proofErr w:type="spellEnd"/>
            <w:r w:rsidRPr="00F0798C">
              <w:rPr>
                <w:rFonts w:ascii="Arial Narrow" w:eastAsia="Times New Roman" w:hAnsi="Arial Narrow" w:cs="Times New Roman"/>
                <w:b/>
                <w:bCs/>
                <w:color w:val="000000"/>
                <w:sz w:val="18"/>
                <w:szCs w:val="18"/>
                <w:lang w:eastAsia="es-419"/>
              </w:rPr>
              <w:t xml:space="preserve"> (m)</w:t>
            </w:r>
          </w:p>
        </w:tc>
        <w:tc>
          <w:tcPr>
            <w:tcW w:w="903" w:type="dxa"/>
            <w:tcBorders>
              <w:top w:val="single" w:sz="4" w:space="0" w:color="auto"/>
              <w:left w:val="nil"/>
              <w:bottom w:val="single" w:sz="4" w:space="0" w:color="auto"/>
              <w:right w:val="single" w:sz="4" w:space="0" w:color="auto"/>
            </w:tcBorders>
            <w:shd w:val="clear" w:color="000000" w:fill="D9D9D9"/>
            <w:vAlign w:val="center"/>
            <w:hideMark/>
          </w:tcPr>
          <w:p w14:paraId="75F4D40E"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Humedad relativa (%)</w:t>
            </w:r>
          </w:p>
        </w:tc>
        <w:tc>
          <w:tcPr>
            <w:tcW w:w="460" w:type="dxa"/>
            <w:tcBorders>
              <w:top w:val="single" w:sz="4" w:space="0" w:color="auto"/>
              <w:left w:val="nil"/>
              <w:bottom w:val="single" w:sz="4" w:space="0" w:color="auto"/>
              <w:right w:val="single" w:sz="4" w:space="0" w:color="auto"/>
            </w:tcBorders>
            <w:shd w:val="clear" w:color="000000" w:fill="D9D9D9"/>
            <w:noWrap/>
            <w:vAlign w:val="center"/>
            <w:hideMark/>
          </w:tcPr>
          <w:p w14:paraId="4C780C47"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Mes</w:t>
            </w:r>
          </w:p>
        </w:tc>
        <w:tc>
          <w:tcPr>
            <w:tcW w:w="460" w:type="dxa"/>
            <w:tcBorders>
              <w:top w:val="single" w:sz="4" w:space="0" w:color="auto"/>
              <w:left w:val="nil"/>
              <w:bottom w:val="single" w:sz="4" w:space="0" w:color="auto"/>
              <w:right w:val="single" w:sz="4" w:space="0" w:color="auto"/>
            </w:tcBorders>
            <w:shd w:val="clear" w:color="000000" w:fill="D9D9D9"/>
            <w:noWrap/>
            <w:vAlign w:val="center"/>
            <w:hideMark/>
          </w:tcPr>
          <w:p w14:paraId="347BEEEA"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Dia</w:t>
            </w:r>
          </w:p>
        </w:tc>
        <w:tc>
          <w:tcPr>
            <w:tcW w:w="1035" w:type="dxa"/>
            <w:tcBorders>
              <w:top w:val="single" w:sz="4" w:space="0" w:color="auto"/>
              <w:left w:val="nil"/>
              <w:bottom w:val="single" w:sz="4" w:space="0" w:color="auto"/>
              <w:right w:val="single" w:sz="4" w:space="0" w:color="auto"/>
            </w:tcBorders>
            <w:shd w:val="clear" w:color="000000" w:fill="D9D9D9"/>
            <w:vAlign w:val="center"/>
            <w:hideMark/>
          </w:tcPr>
          <w:p w14:paraId="118948CC"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Temperatura (°C)</w:t>
            </w:r>
          </w:p>
        </w:tc>
        <w:tc>
          <w:tcPr>
            <w:tcW w:w="1067" w:type="dxa"/>
            <w:tcBorders>
              <w:top w:val="single" w:sz="4" w:space="0" w:color="auto"/>
              <w:left w:val="nil"/>
              <w:bottom w:val="single" w:sz="4" w:space="0" w:color="auto"/>
              <w:right w:val="single" w:sz="4" w:space="0" w:color="auto"/>
            </w:tcBorders>
            <w:shd w:val="clear" w:color="000000" w:fill="D9D9D9"/>
            <w:vAlign w:val="center"/>
            <w:hideMark/>
          </w:tcPr>
          <w:p w14:paraId="5ABA8004"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Precipitación (mm)</w:t>
            </w:r>
          </w:p>
        </w:tc>
        <w:tc>
          <w:tcPr>
            <w:tcW w:w="895" w:type="dxa"/>
            <w:tcBorders>
              <w:top w:val="single" w:sz="4" w:space="0" w:color="auto"/>
              <w:left w:val="nil"/>
              <w:bottom w:val="single" w:sz="4" w:space="0" w:color="auto"/>
              <w:right w:val="single" w:sz="4" w:space="0" w:color="auto"/>
            </w:tcBorders>
            <w:shd w:val="clear" w:color="000000" w:fill="D9D9D9"/>
            <w:vAlign w:val="center"/>
            <w:hideMark/>
          </w:tcPr>
          <w:p w14:paraId="3FCE055A"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 xml:space="preserve">Nivel </w:t>
            </w:r>
            <w:proofErr w:type="spellStart"/>
            <w:r w:rsidRPr="00F0798C">
              <w:rPr>
                <w:rFonts w:ascii="Arial Narrow" w:eastAsia="Times New Roman" w:hAnsi="Arial Narrow" w:cs="Times New Roman"/>
                <w:b/>
                <w:bCs/>
                <w:color w:val="000000"/>
                <w:sz w:val="18"/>
                <w:szCs w:val="18"/>
                <w:lang w:eastAsia="es-419"/>
              </w:rPr>
              <w:t>Freatico</w:t>
            </w:r>
            <w:proofErr w:type="spellEnd"/>
            <w:r w:rsidRPr="00F0798C">
              <w:rPr>
                <w:rFonts w:ascii="Arial Narrow" w:eastAsia="Times New Roman" w:hAnsi="Arial Narrow" w:cs="Times New Roman"/>
                <w:b/>
                <w:bCs/>
                <w:color w:val="000000"/>
                <w:sz w:val="18"/>
                <w:szCs w:val="18"/>
                <w:lang w:eastAsia="es-419"/>
              </w:rPr>
              <w:t xml:space="preserve"> (m)</w:t>
            </w:r>
          </w:p>
        </w:tc>
        <w:tc>
          <w:tcPr>
            <w:tcW w:w="903" w:type="dxa"/>
            <w:tcBorders>
              <w:top w:val="single" w:sz="4" w:space="0" w:color="auto"/>
              <w:left w:val="nil"/>
              <w:bottom w:val="single" w:sz="4" w:space="0" w:color="auto"/>
              <w:right w:val="single" w:sz="4" w:space="0" w:color="auto"/>
            </w:tcBorders>
            <w:shd w:val="clear" w:color="000000" w:fill="D9D9D9"/>
            <w:vAlign w:val="center"/>
            <w:hideMark/>
          </w:tcPr>
          <w:p w14:paraId="5DB016C0"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Humedad relativa (%)</w:t>
            </w:r>
          </w:p>
        </w:tc>
      </w:tr>
      <w:tr w:rsidR="00F0798C" w:rsidRPr="00F0798C" w14:paraId="048C3FC5"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0EE14E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68A5DBD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w:t>
            </w:r>
          </w:p>
        </w:tc>
        <w:tc>
          <w:tcPr>
            <w:tcW w:w="1035" w:type="dxa"/>
            <w:tcBorders>
              <w:top w:val="nil"/>
              <w:left w:val="nil"/>
              <w:bottom w:val="single" w:sz="4" w:space="0" w:color="auto"/>
              <w:right w:val="single" w:sz="4" w:space="0" w:color="auto"/>
            </w:tcBorders>
            <w:shd w:val="clear" w:color="auto" w:fill="auto"/>
            <w:noWrap/>
            <w:vAlign w:val="bottom"/>
            <w:hideMark/>
          </w:tcPr>
          <w:p w14:paraId="3DF041E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14.3</w:t>
            </w:r>
          </w:p>
        </w:tc>
        <w:tc>
          <w:tcPr>
            <w:tcW w:w="1067" w:type="dxa"/>
            <w:tcBorders>
              <w:top w:val="nil"/>
              <w:left w:val="nil"/>
              <w:bottom w:val="single" w:sz="4" w:space="0" w:color="auto"/>
              <w:right w:val="single" w:sz="4" w:space="0" w:color="auto"/>
            </w:tcBorders>
            <w:shd w:val="clear" w:color="auto" w:fill="auto"/>
            <w:noWrap/>
            <w:vAlign w:val="bottom"/>
            <w:hideMark/>
          </w:tcPr>
          <w:p w14:paraId="451C9FC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0.01</w:t>
            </w:r>
          </w:p>
        </w:tc>
        <w:tc>
          <w:tcPr>
            <w:tcW w:w="895" w:type="dxa"/>
            <w:tcBorders>
              <w:top w:val="nil"/>
              <w:left w:val="nil"/>
              <w:bottom w:val="single" w:sz="4" w:space="0" w:color="auto"/>
              <w:right w:val="single" w:sz="4" w:space="0" w:color="auto"/>
            </w:tcBorders>
            <w:shd w:val="clear" w:color="auto" w:fill="auto"/>
            <w:noWrap/>
            <w:vAlign w:val="bottom"/>
            <w:hideMark/>
          </w:tcPr>
          <w:p w14:paraId="762B120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D5F63D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70</w:t>
            </w:r>
          </w:p>
        </w:tc>
        <w:tc>
          <w:tcPr>
            <w:tcW w:w="460" w:type="dxa"/>
            <w:tcBorders>
              <w:top w:val="nil"/>
              <w:left w:val="nil"/>
              <w:bottom w:val="single" w:sz="4" w:space="0" w:color="auto"/>
              <w:right w:val="single" w:sz="4" w:space="0" w:color="auto"/>
            </w:tcBorders>
            <w:shd w:val="clear" w:color="auto" w:fill="auto"/>
            <w:noWrap/>
            <w:vAlign w:val="bottom"/>
            <w:hideMark/>
          </w:tcPr>
          <w:p w14:paraId="7F8726D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7EEB102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29</w:t>
            </w:r>
          </w:p>
        </w:tc>
        <w:tc>
          <w:tcPr>
            <w:tcW w:w="1035" w:type="dxa"/>
            <w:tcBorders>
              <w:top w:val="nil"/>
              <w:left w:val="nil"/>
              <w:bottom w:val="single" w:sz="4" w:space="0" w:color="auto"/>
              <w:right w:val="single" w:sz="4" w:space="0" w:color="auto"/>
            </w:tcBorders>
            <w:shd w:val="clear" w:color="auto" w:fill="auto"/>
            <w:noWrap/>
            <w:vAlign w:val="bottom"/>
            <w:hideMark/>
          </w:tcPr>
          <w:p w14:paraId="1AD78B9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14.2</w:t>
            </w:r>
          </w:p>
        </w:tc>
        <w:tc>
          <w:tcPr>
            <w:tcW w:w="1067" w:type="dxa"/>
            <w:tcBorders>
              <w:top w:val="nil"/>
              <w:left w:val="nil"/>
              <w:bottom w:val="single" w:sz="4" w:space="0" w:color="auto"/>
              <w:right w:val="single" w:sz="4" w:space="0" w:color="auto"/>
            </w:tcBorders>
            <w:shd w:val="clear" w:color="auto" w:fill="auto"/>
            <w:noWrap/>
            <w:vAlign w:val="bottom"/>
            <w:hideMark/>
          </w:tcPr>
          <w:p w14:paraId="5A1347E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0BAEC5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E08D97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72</w:t>
            </w:r>
          </w:p>
        </w:tc>
      </w:tr>
      <w:tr w:rsidR="00F0798C" w:rsidRPr="00F0798C" w14:paraId="5CAF7F2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377144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5A50B11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1035" w:type="dxa"/>
            <w:tcBorders>
              <w:top w:val="nil"/>
              <w:left w:val="nil"/>
              <w:bottom w:val="single" w:sz="4" w:space="0" w:color="auto"/>
              <w:right w:val="single" w:sz="4" w:space="0" w:color="auto"/>
            </w:tcBorders>
            <w:shd w:val="clear" w:color="auto" w:fill="auto"/>
            <w:noWrap/>
            <w:vAlign w:val="bottom"/>
            <w:hideMark/>
          </w:tcPr>
          <w:p w14:paraId="64A7ABE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13.5</w:t>
            </w:r>
          </w:p>
        </w:tc>
        <w:tc>
          <w:tcPr>
            <w:tcW w:w="1067" w:type="dxa"/>
            <w:tcBorders>
              <w:top w:val="nil"/>
              <w:left w:val="nil"/>
              <w:bottom w:val="single" w:sz="4" w:space="0" w:color="auto"/>
              <w:right w:val="single" w:sz="4" w:space="0" w:color="auto"/>
            </w:tcBorders>
            <w:shd w:val="clear" w:color="auto" w:fill="auto"/>
            <w:noWrap/>
            <w:vAlign w:val="bottom"/>
            <w:hideMark/>
          </w:tcPr>
          <w:p w14:paraId="0F79CAB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E63224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C27D0E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70</w:t>
            </w:r>
          </w:p>
        </w:tc>
        <w:tc>
          <w:tcPr>
            <w:tcW w:w="460" w:type="dxa"/>
            <w:tcBorders>
              <w:top w:val="nil"/>
              <w:left w:val="nil"/>
              <w:bottom w:val="single" w:sz="4" w:space="0" w:color="auto"/>
              <w:right w:val="single" w:sz="4" w:space="0" w:color="auto"/>
            </w:tcBorders>
            <w:shd w:val="clear" w:color="auto" w:fill="auto"/>
            <w:noWrap/>
            <w:vAlign w:val="bottom"/>
            <w:hideMark/>
          </w:tcPr>
          <w:p w14:paraId="2E86A54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7E7E9F4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w:t>
            </w:r>
          </w:p>
        </w:tc>
        <w:tc>
          <w:tcPr>
            <w:tcW w:w="1035" w:type="dxa"/>
            <w:tcBorders>
              <w:top w:val="nil"/>
              <w:left w:val="nil"/>
              <w:bottom w:val="single" w:sz="4" w:space="0" w:color="auto"/>
              <w:right w:val="single" w:sz="4" w:space="0" w:color="auto"/>
            </w:tcBorders>
            <w:shd w:val="clear" w:color="auto" w:fill="auto"/>
            <w:noWrap/>
            <w:vAlign w:val="bottom"/>
            <w:hideMark/>
          </w:tcPr>
          <w:p w14:paraId="5AB2545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15.5</w:t>
            </w:r>
          </w:p>
        </w:tc>
        <w:tc>
          <w:tcPr>
            <w:tcW w:w="1067" w:type="dxa"/>
            <w:tcBorders>
              <w:top w:val="nil"/>
              <w:left w:val="nil"/>
              <w:bottom w:val="single" w:sz="4" w:space="0" w:color="auto"/>
              <w:right w:val="single" w:sz="4" w:space="0" w:color="auto"/>
            </w:tcBorders>
            <w:shd w:val="clear" w:color="auto" w:fill="auto"/>
            <w:noWrap/>
            <w:vAlign w:val="bottom"/>
            <w:hideMark/>
          </w:tcPr>
          <w:p w14:paraId="065B7CA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ECAF39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AEF62D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74</w:t>
            </w:r>
          </w:p>
        </w:tc>
      </w:tr>
      <w:tr w:rsidR="00F0798C" w:rsidRPr="00F0798C" w14:paraId="7D511E66"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3AD41E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38C6DD4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1035" w:type="dxa"/>
            <w:tcBorders>
              <w:top w:val="nil"/>
              <w:left w:val="nil"/>
              <w:bottom w:val="single" w:sz="4" w:space="0" w:color="auto"/>
              <w:right w:val="single" w:sz="4" w:space="0" w:color="auto"/>
            </w:tcBorders>
            <w:shd w:val="clear" w:color="auto" w:fill="auto"/>
            <w:noWrap/>
            <w:vAlign w:val="bottom"/>
            <w:hideMark/>
          </w:tcPr>
          <w:p w14:paraId="40234E1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12.85</w:t>
            </w:r>
          </w:p>
        </w:tc>
        <w:tc>
          <w:tcPr>
            <w:tcW w:w="1067" w:type="dxa"/>
            <w:tcBorders>
              <w:top w:val="nil"/>
              <w:left w:val="nil"/>
              <w:bottom w:val="single" w:sz="4" w:space="0" w:color="auto"/>
              <w:right w:val="single" w:sz="4" w:space="0" w:color="auto"/>
            </w:tcBorders>
            <w:shd w:val="clear" w:color="auto" w:fill="auto"/>
            <w:noWrap/>
            <w:vAlign w:val="bottom"/>
            <w:hideMark/>
          </w:tcPr>
          <w:p w14:paraId="2576F69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FDF91F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EF0968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72</w:t>
            </w:r>
          </w:p>
        </w:tc>
        <w:tc>
          <w:tcPr>
            <w:tcW w:w="460" w:type="dxa"/>
            <w:tcBorders>
              <w:top w:val="nil"/>
              <w:left w:val="nil"/>
              <w:bottom w:val="single" w:sz="4" w:space="0" w:color="auto"/>
              <w:right w:val="single" w:sz="4" w:space="0" w:color="auto"/>
            </w:tcBorders>
            <w:shd w:val="clear" w:color="auto" w:fill="auto"/>
            <w:noWrap/>
            <w:vAlign w:val="bottom"/>
            <w:hideMark/>
          </w:tcPr>
          <w:p w14:paraId="0ECB063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1DBB4C8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w:t>
            </w:r>
          </w:p>
        </w:tc>
        <w:tc>
          <w:tcPr>
            <w:tcW w:w="1035" w:type="dxa"/>
            <w:tcBorders>
              <w:top w:val="nil"/>
              <w:left w:val="nil"/>
              <w:bottom w:val="single" w:sz="4" w:space="0" w:color="auto"/>
              <w:right w:val="single" w:sz="4" w:space="0" w:color="auto"/>
            </w:tcBorders>
            <w:shd w:val="clear" w:color="auto" w:fill="auto"/>
            <w:noWrap/>
            <w:vAlign w:val="bottom"/>
            <w:hideMark/>
          </w:tcPr>
          <w:p w14:paraId="3573558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16.4</w:t>
            </w:r>
          </w:p>
        </w:tc>
        <w:tc>
          <w:tcPr>
            <w:tcW w:w="1067" w:type="dxa"/>
            <w:tcBorders>
              <w:top w:val="nil"/>
              <w:left w:val="nil"/>
              <w:bottom w:val="single" w:sz="4" w:space="0" w:color="auto"/>
              <w:right w:val="single" w:sz="4" w:space="0" w:color="auto"/>
            </w:tcBorders>
            <w:shd w:val="clear" w:color="auto" w:fill="auto"/>
            <w:noWrap/>
            <w:vAlign w:val="bottom"/>
            <w:hideMark/>
          </w:tcPr>
          <w:p w14:paraId="24A59D6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0.1</w:t>
            </w:r>
          </w:p>
        </w:tc>
        <w:tc>
          <w:tcPr>
            <w:tcW w:w="895" w:type="dxa"/>
            <w:tcBorders>
              <w:top w:val="nil"/>
              <w:left w:val="nil"/>
              <w:bottom w:val="single" w:sz="4" w:space="0" w:color="auto"/>
              <w:right w:val="single" w:sz="4" w:space="0" w:color="auto"/>
            </w:tcBorders>
            <w:shd w:val="clear" w:color="auto" w:fill="auto"/>
            <w:noWrap/>
            <w:vAlign w:val="bottom"/>
            <w:hideMark/>
          </w:tcPr>
          <w:p w14:paraId="00950F9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18458D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75</w:t>
            </w:r>
          </w:p>
        </w:tc>
      </w:tr>
      <w:tr w:rsidR="00F0798C" w:rsidRPr="00F0798C" w14:paraId="249D7EB9"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C0822D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4F2C9E3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1035" w:type="dxa"/>
            <w:tcBorders>
              <w:top w:val="nil"/>
              <w:left w:val="nil"/>
              <w:bottom w:val="single" w:sz="4" w:space="0" w:color="auto"/>
              <w:right w:val="single" w:sz="4" w:space="0" w:color="auto"/>
            </w:tcBorders>
            <w:shd w:val="clear" w:color="auto" w:fill="auto"/>
            <w:noWrap/>
            <w:vAlign w:val="bottom"/>
            <w:hideMark/>
          </w:tcPr>
          <w:p w14:paraId="7DBD97B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13.15</w:t>
            </w:r>
          </w:p>
        </w:tc>
        <w:tc>
          <w:tcPr>
            <w:tcW w:w="1067" w:type="dxa"/>
            <w:tcBorders>
              <w:top w:val="nil"/>
              <w:left w:val="nil"/>
              <w:bottom w:val="single" w:sz="4" w:space="0" w:color="auto"/>
              <w:right w:val="single" w:sz="4" w:space="0" w:color="auto"/>
            </w:tcBorders>
            <w:shd w:val="clear" w:color="auto" w:fill="auto"/>
            <w:noWrap/>
            <w:vAlign w:val="bottom"/>
            <w:hideMark/>
          </w:tcPr>
          <w:p w14:paraId="6D72201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E471A9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8D481F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69</w:t>
            </w:r>
          </w:p>
        </w:tc>
        <w:tc>
          <w:tcPr>
            <w:tcW w:w="460" w:type="dxa"/>
            <w:tcBorders>
              <w:top w:val="nil"/>
              <w:left w:val="nil"/>
              <w:bottom w:val="single" w:sz="4" w:space="0" w:color="auto"/>
              <w:right w:val="single" w:sz="4" w:space="0" w:color="auto"/>
            </w:tcBorders>
            <w:shd w:val="clear" w:color="auto" w:fill="auto"/>
            <w:noWrap/>
            <w:vAlign w:val="bottom"/>
            <w:hideMark/>
          </w:tcPr>
          <w:p w14:paraId="2B8A38B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70AEC4D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w:t>
            </w:r>
          </w:p>
        </w:tc>
        <w:tc>
          <w:tcPr>
            <w:tcW w:w="1035" w:type="dxa"/>
            <w:tcBorders>
              <w:top w:val="nil"/>
              <w:left w:val="nil"/>
              <w:bottom w:val="single" w:sz="4" w:space="0" w:color="auto"/>
              <w:right w:val="single" w:sz="4" w:space="0" w:color="auto"/>
            </w:tcBorders>
            <w:shd w:val="clear" w:color="auto" w:fill="auto"/>
            <w:noWrap/>
            <w:vAlign w:val="bottom"/>
            <w:hideMark/>
          </w:tcPr>
          <w:p w14:paraId="7BC1FEF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17.35</w:t>
            </w:r>
          </w:p>
        </w:tc>
        <w:tc>
          <w:tcPr>
            <w:tcW w:w="1067" w:type="dxa"/>
            <w:tcBorders>
              <w:top w:val="nil"/>
              <w:left w:val="nil"/>
              <w:bottom w:val="single" w:sz="4" w:space="0" w:color="auto"/>
              <w:right w:val="single" w:sz="4" w:space="0" w:color="auto"/>
            </w:tcBorders>
            <w:shd w:val="clear" w:color="auto" w:fill="auto"/>
            <w:noWrap/>
            <w:vAlign w:val="bottom"/>
            <w:hideMark/>
          </w:tcPr>
          <w:p w14:paraId="5C60010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A156B7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2C9D92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73</w:t>
            </w:r>
          </w:p>
        </w:tc>
      </w:tr>
      <w:tr w:rsidR="00F0798C" w:rsidRPr="00F0798C" w14:paraId="749F6356"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9133DD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023881F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1035" w:type="dxa"/>
            <w:tcBorders>
              <w:top w:val="nil"/>
              <w:left w:val="nil"/>
              <w:bottom w:val="single" w:sz="4" w:space="0" w:color="auto"/>
              <w:right w:val="single" w:sz="4" w:space="0" w:color="auto"/>
            </w:tcBorders>
            <w:shd w:val="clear" w:color="auto" w:fill="auto"/>
            <w:noWrap/>
            <w:vAlign w:val="bottom"/>
            <w:hideMark/>
          </w:tcPr>
          <w:p w14:paraId="4CDF2CF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14.6</w:t>
            </w:r>
          </w:p>
        </w:tc>
        <w:tc>
          <w:tcPr>
            <w:tcW w:w="1067" w:type="dxa"/>
            <w:tcBorders>
              <w:top w:val="nil"/>
              <w:left w:val="nil"/>
              <w:bottom w:val="single" w:sz="4" w:space="0" w:color="auto"/>
              <w:right w:val="single" w:sz="4" w:space="0" w:color="auto"/>
            </w:tcBorders>
            <w:shd w:val="clear" w:color="auto" w:fill="auto"/>
            <w:noWrap/>
            <w:vAlign w:val="bottom"/>
            <w:hideMark/>
          </w:tcPr>
          <w:p w14:paraId="28CD9F3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362898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643CE6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63</w:t>
            </w:r>
          </w:p>
        </w:tc>
        <w:tc>
          <w:tcPr>
            <w:tcW w:w="460" w:type="dxa"/>
            <w:tcBorders>
              <w:top w:val="nil"/>
              <w:left w:val="nil"/>
              <w:bottom w:val="single" w:sz="4" w:space="0" w:color="auto"/>
              <w:right w:val="single" w:sz="4" w:space="0" w:color="auto"/>
            </w:tcBorders>
            <w:shd w:val="clear" w:color="auto" w:fill="auto"/>
            <w:noWrap/>
            <w:vAlign w:val="bottom"/>
            <w:hideMark/>
          </w:tcPr>
          <w:p w14:paraId="1250FEF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4850EA4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w:t>
            </w:r>
          </w:p>
        </w:tc>
        <w:tc>
          <w:tcPr>
            <w:tcW w:w="1035" w:type="dxa"/>
            <w:tcBorders>
              <w:top w:val="nil"/>
              <w:left w:val="nil"/>
              <w:bottom w:val="single" w:sz="4" w:space="0" w:color="auto"/>
              <w:right w:val="single" w:sz="4" w:space="0" w:color="auto"/>
            </w:tcBorders>
            <w:shd w:val="clear" w:color="auto" w:fill="auto"/>
            <w:noWrap/>
            <w:vAlign w:val="bottom"/>
            <w:hideMark/>
          </w:tcPr>
          <w:p w14:paraId="6339266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17.3</w:t>
            </w:r>
          </w:p>
        </w:tc>
        <w:tc>
          <w:tcPr>
            <w:tcW w:w="1067" w:type="dxa"/>
            <w:tcBorders>
              <w:top w:val="nil"/>
              <w:left w:val="nil"/>
              <w:bottom w:val="single" w:sz="4" w:space="0" w:color="auto"/>
              <w:right w:val="single" w:sz="4" w:space="0" w:color="auto"/>
            </w:tcBorders>
            <w:shd w:val="clear" w:color="auto" w:fill="auto"/>
            <w:noWrap/>
            <w:vAlign w:val="bottom"/>
            <w:hideMark/>
          </w:tcPr>
          <w:p w14:paraId="2283DBA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w:t>
            </w:r>
          </w:p>
        </w:tc>
        <w:tc>
          <w:tcPr>
            <w:tcW w:w="895" w:type="dxa"/>
            <w:tcBorders>
              <w:top w:val="nil"/>
              <w:left w:val="nil"/>
              <w:bottom w:val="single" w:sz="4" w:space="0" w:color="auto"/>
              <w:right w:val="single" w:sz="4" w:space="0" w:color="auto"/>
            </w:tcBorders>
            <w:shd w:val="clear" w:color="auto" w:fill="auto"/>
            <w:noWrap/>
            <w:vAlign w:val="bottom"/>
            <w:hideMark/>
          </w:tcPr>
          <w:p w14:paraId="378E1DB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6215AD1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76</w:t>
            </w:r>
          </w:p>
        </w:tc>
      </w:tr>
      <w:tr w:rsidR="00F0798C" w:rsidRPr="00F0798C" w14:paraId="1E6AEC57"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1B2DBB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65A3F6E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1035" w:type="dxa"/>
            <w:tcBorders>
              <w:top w:val="nil"/>
              <w:left w:val="nil"/>
              <w:bottom w:val="single" w:sz="4" w:space="0" w:color="auto"/>
              <w:right w:val="single" w:sz="4" w:space="0" w:color="auto"/>
            </w:tcBorders>
            <w:shd w:val="clear" w:color="auto" w:fill="auto"/>
            <w:noWrap/>
            <w:vAlign w:val="bottom"/>
            <w:hideMark/>
          </w:tcPr>
          <w:p w14:paraId="5E43428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14.05</w:t>
            </w:r>
          </w:p>
        </w:tc>
        <w:tc>
          <w:tcPr>
            <w:tcW w:w="1067" w:type="dxa"/>
            <w:tcBorders>
              <w:top w:val="nil"/>
              <w:left w:val="nil"/>
              <w:bottom w:val="single" w:sz="4" w:space="0" w:color="auto"/>
              <w:right w:val="single" w:sz="4" w:space="0" w:color="auto"/>
            </w:tcBorders>
            <w:shd w:val="clear" w:color="auto" w:fill="auto"/>
            <w:noWrap/>
            <w:vAlign w:val="bottom"/>
            <w:hideMark/>
          </w:tcPr>
          <w:p w14:paraId="555BE34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12AD10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2A259F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61</w:t>
            </w:r>
          </w:p>
        </w:tc>
        <w:tc>
          <w:tcPr>
            <w:tcW w:w="460" w:type="dxa"/>
            <w:tcBorders>
              <w:top w:val="nil"/>
              <w:left w:val="nil"/>
              <w:bottom w:val="single" w:sz="4" w:space="0" w:color="auto"/>
              <w:right w:val="single" w:sz="4" w:space="0" w:color="auto"/>
            </w:tcBorders>
            <w:shd w:val="clear" w:color="auto" w:fill="auto"/>
            <w:noWrap/>
            <w:vAlign w:val="bottom"/>
            <w:hideMark/>
          </w:tcPr>
          <w:p w14:paraId="4961C00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460FC27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1035" w:type="dxa"/>
            <w:tcBorders>
              <w:top w:val="nil"/>
              <w:left w:val="nil"/>
              <w:bottom w:val="single" w:sz="4" w:space="0" w:color="auto"/>
              <w:right w:val="single" w:sz="4" w:space="0" w:color="auto"/>
            </w:tcBorders>
            <w:shd w:val="clear" w:color="auto" w:fill="auto"/>
            <w:noWrap/>
            <w:vAlign w:val="bottom"/>
            <w:hideMark/>
          </w:tcPr>
          <w:p w14:paraId="65A398A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15.6</w:t>
            </w:r>
          </w:p>
        </w:tc>
        <w:tc>
          <w:tcPr>
            <w:tcW w:w="1067" w:type="dxa"/>
            <w:tcBorders>
              <w:top w:val="nil"/>
              <w:left w:val="nil"/>
              <w:bottom w:val="single" w:sz="4" w:space="0" w:color="auto"/>
              <w:right w:val="single" w:sz="4" w:space="0" w:color="auto"/>
            </w:tcBorders>
            <w:shd w:val="clear" w:color="auto" w:fill="auto"/>
            <w:noWrap/>
            <w:vAlign w:val="bottom"/>
            <w:hideMark/>
          </w:tcPr>
          <w:p w14:paraId="5025426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0.6</w:t>
            </w:r>
          </w:p>
        </w:tc>
        <w:tc>
          <w:tcPr>
            <w:tcW w:w="895" w:type="dxa"/>
            <w:tcBorders>
              <w:top w:val="nil"/>
              <w:left w:val="nil"/>
              <w:bottom w:val="single" w:sz="4" w:space="0" w:color="auto"/>
              <w:right w:val="single" w:sz="4" w:space="0" w:color="auto"/>
            </w:tcBorders>
            <w:shd w:val="clear" w:color="auto" w:fill="auto"/>
            <w:noWrap/>
            <w:vAlign w:val="bottom"/>
            <w:hideMark/>
          </w:tcPr>
          <w:p w14:paraId="407202B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0DE623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78</w:t>
            </w:r>
          </w:p>
        </w:tc>
      </w:tr>
      <w:tr w:rsidR="00F0798C" w:rsidRPr="00F0798C" w14:paraId="5F47466D"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6F991F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2F61415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1035" w:type="dxa"/>
            <w:tcBorders>
              <w:top w:val="nil"/>
              <w:left w:val="nil"/>
              <w:bottom w:val="single" w:sz="4" w:space="0" w:color="auto"/>
              <w:right w:val="single" w:sz="4" w:space="0" w:color="auto"/>
            </w:tcBorders>
            <w:shd w:val="clear" w:color="auto" w:fill="auto"/>
            <w:noWrap/>
            <w:vAlign w:val="bottom"/>
            <w:hideMark/>
          </w:tcPr>
          <w:p w14:paraId="4115731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13.8</w:t>
            </w:r>
          </w:p>
        </w:tc>
        <w:tc>
          <w:tcPr>
            <w:tcW w:w="1067" w:type="dxa"/>
            <w:tcBorders>
              <w:top w:val="nil"/>
              <w:left w:val="nil"/>
              <w:bottom w:val="single" w:sz="4" w:space="0" w:color="auto"/>
              <w:right w:val="single" w:sz="4" w:space="0" w:color="auto"/>
            </w:tcBorders>
            <w:shd w:val="clear" w:color="auto" w:fill="auto"/>
            <w:noWrap/>
            <w:vAlign w:val="bottom"/>
            <w:hideMark/>
          </w:tcPr>
          <w:p w14:paraId="6EEC045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0.01</w:t>
            </w:r>
          </w:p>
        </w:tc>
        <w:tc>
          <w:tcPr>
            <w:tcW w:w="895" w:type="dxa"/>
            <w:tcBorders>
              <w:top w:val="nil"/>
              <w:left w:val="nil"/>
              <w:bottom w:val="single" w:sz="4" w:space="0" w:color="auto"/>
              <w:right w:val="single" w:sz="4" w:space="0" w:color="auto"/>
            </w:tcBorders>
            <w:shd w:val="clear" w:color="auto" w:fill="auto"/>
            <w:noWrap/>
            <w:vAlign w:val="bottom"/>
            <w:hideMark/>
          </w:tcPr>
          <w:p w14:paraId="6F6EEA5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D213E7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58</w:t>
            </w:r>
          </w:p>
        </w:tc>
        <w:tc>
          <w:tcPr>
            <w:tcW w:w="460" w:type="dxa"/>
            <w:tcBorders>
              <w:top w:val="nil"/>
              <w:left w:val="nil"/>
              <w:bottom w:val="single" w:sz="4" w:space="0" w:color="auto"/>
              <w:right w:val="single" w:sz="4" w:space="0" w:color="auto"/>
            </w:tcBorders>
            <w:shd w:val="clear" w:color="auto" w:fill="auto"/>
            <w:noWrap/>
            <w:vAlign w:val="bottom"/>
            <w:hideMark/>
          </w:tcPr>
          <w:p w14:paraId="4F65FE8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16E2235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1035" w:type="dxa"/>
            <w:tcBorders>
              <w:top w:val="nil"/>
              <w:left w:val="nil"/>
              <w:bottom w:val="single" w:sz="4" w:space="0" w:color="auto"/>
              <w:right w:val="single" w:sz="4" w:space="0" w:color="auto"/>
            </w:tcBorders>
            <w:shd w:val="clear" w:color="auto" w:fill="auto"/>
            <w:noWrap/>
            <w:vAlign w:val="bottom"/>
            <w:hideMark/>
          </w:tcPr>
          <w:p w14:paraId="7C73619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15.75</w:t>
            </w:r>
          </w:p>
        </w:tc>
        <w:tc>
          <w:tcPr>
            <w:tcW w:w="1067" w:type="dxa"/>
            <w:tcBorders>
              <w:top w:val="nil"/>
              <w:left w:val="nil"/>
              <w:bottom w:val="single" w:sz="4" w:space="0" w:color="auto"/>
              <w:right w:val="single" w:sz="4" w:space="0" w:color="auto"/>
            </w:tcBorders>
            <w:shd w:val="clear" w:color="auto" w:fill="auto"/>
            <w:noWrap/>
            <w:vAlign w:val="bottom"/>
            <w:hideMark/>
          </w:tcPr>
          <w:p w14:paraId="7174415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2.9</w:t>
            </w:r>
          </w:p>
        </w:tc>
        <w:tc>
          <w:tcPr>
            <w:tcW w:w="895" w:type="dxa"/>
            <w:tcBorders>
              <w:top w:val="nil"/>
              <w:left w:val="nil"/>
              <w:bottom w:val="single" w:sz="4" w:space="0" w:color="auto"/>
              <w:right w:val="single" w:sz="4" w:space="0" w:color="auto"/>
            </w:tcBorders>
            <w:shd w:val="clear" w:color="auto" w:fill="auto"/>
            <w:noWrap/>
            <w:vAlign w:val="bottom"/>
            <w:hideMark/>
          </w:tcPr>
          <w:p w14:paraId="13FB6BC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2F620AD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70</w:t>
            </w:r>
          </w:p>
        </w:tc>
      </w:tr>
      <w:tr w:rsidR="00F0798C" w:rsidRPr="00F0798C" w14:paraId="6F89502C"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C65BFC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767A282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1035" w:type="dxa"/>
            <w:tcBorders>
              <w:top w:val="nil"/>
              <w:left w:val="nil"/>
              <w:bottom w:val="single" w:sz="4" w:space="0" w:color="auto"/>
              <w:right w:val="single" w:sz="4" w:space="0" w:color="auto"/>
            </w:tcBorders>
            <w:shd w:val="clear" w:color="auto" w:fill="auto"/>
            <w:noWrap/>
            <w:vAlign w:val="bottom"/>
            <w:hideMark/>
          </w:tcPr>
          <w:p w14:paraId="47624BB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13.3</w:t>
            </w:r>
          </w:p>
        </w:tc>
        <w:tc>
          <w:tcPr>
            <w:tcW w:w="1067" w:type="dxa"/>
            <w:tcBorders>
              <w:top w:val="nil"/>
              <w:left w:val="nil"/>
              <w:bottom w:val="single" w:sz="4" w:space="0" w:color="auto"/>
              <w:right w:val="single" w:sz="4" w:space="0" w:color="auto"/>
            </w:tcBorders>
            <w:shd w:val="clear" w:color="auto" w:fill="auto"/>
            <w:noWrap/>
            <w:vAlign w:val="bottom"/>
            <w:hideMark/>
          </w:tcPr>
          <w:p w14:paraId="21004BB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0.1</w:t>
            </w:r>
          </w:p>
        </w:tc>
        <w:tc>
          <w:tcPr>
            <w:tcW w:w="895" w:type="dxa"/>
            <w:tcBorders>
              <w:top w:val="nil"/>
              <w:left w:val="nil"/>
              <w:bottom w:val="single" w:sz="4" w:space="0" w:color="auto"/>
              <w:right w:val="single" w:sz="4" w:space="0" w:color="auto"/>
            </w:tcBorders>
            <w:shd w:val="clear" w:color="auto" w:fill="auto"/>
            <w:noWrap/>
            <w:vAlign w:val="bottom"/>
            <w:hideMark/>
          </w:tcPr>
          <w:p w14:paraId="2366160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E6712B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54</w:t>
            </w:r>
          </w:p>
        </w:tc>
        <w:tc>
          <w:tcPr>
            <w:tcW w:w="460" w:type="dxa"/>
            <w:tcBorders>
              <w:top w:val="nil"/>
              <w:left w:val="nil"/>
              <w:bottom w:val="single" w:sz="4" w:space="0" w:color="auto"/>
              <w:right w:val="single" w:sz="4" w:space="0" w:color="auto"/>
            </w:tcBorders>
            <w:shd w:val="clear" w:color="auto" w:fill="auto"/>
            <w:noWrap/>
            <w:vAlign w:val="bottom"/>
            <w:hideMark/>
          </w:tcPr>
          <w:p w14:paraId="73467F2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7287DDB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1035" w:type="dxa"/>
            <w:tcBorders>
              <w:top w:val="nil"/>
              <w:left w:val="nil"/>
              <w:bottom w:val="single" w:sz="4" w:space="0" w:color="auto"/>
              <w:right w:val="single" w:sz="4" w:space="0" w:color="auto"/>
            </w:tcBorders>
            <w:shd w:val="clear" w:color="auto" w:fill="auto"/>
            <w:noWrap/>
            <w:vAlign w:val="bottom"/>
            <w:hideMark/>
          </w:tcPr>
          <w:p w14:paraId="6152AA3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15.5</w:t>
            </w:r>
          </w:p>
        </w:tc>
        <w:tc>
          <w:tcPr>
            <w:tcW w:w="1067" w:type="dxa"/>
            <w:tcBorders>
              <w:top w:val="nil"/>
              <w:left w:val="nil"/>
              <w:bottom w:val="single" w:sz="4" w:space="0" w:color="auto"/>
              <w:right w:val="single" w:sz="4" w:space="0" w:color="auto"/>
            </w:tcBorders>
            <w:shd w:val="clear" w:color="auto" w:fill="auto"/>
            <w:noWrap/>
            <w:vAlign w:val="bottom"/>
            <w:hideMark/>
          </w:tcPr>
          <w:p w14:paraId="3B5A263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0.2</w:t>
            </w:r>
          </w:p>
        </w:tc>
        <w:tc>
          <w:tcPr>
            <w:tcW w:w="895" w:type="dxa"/>
            <w:tcBorders>
              <w:top w:val="nil"/>
              <w:left w:val="nil"/>
              <w:bottom w:val="single" w:sz="4" w:space="0" w:color="auto"/>
              <w:right w:val="single" w:sz="4" w:space="0" w:color="auto"/>
            </w:tcBorders>
            <w:shd w:val="clear" w:color="auto" w:fill="auto"/>
            <w:noWrap/>
            <w:vAlign w:val="bottom"/>
            <w:hideMark/>
          </w:tcPr>
          <w:p w14:paraId="0C78614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1387FB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66</w:t>
            </w:r>
          </w:p>
        </w:tc>
      </w:tr>
      <w:tr w:rsidR="00F0798C" w:rsidRPr="00F0798C" w14:paraId="471F18AD"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1D5920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794F3D0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1035" w:type="dxa"/>
            <w:tcBorders>
              <w:top w:val="nil"/>
              <w:left w:val="nil"/>
              <w:bottom w:val="single" w:sz="4" w:space="0" w:color="auto"/>
              <w:right w:val="single" w:sz="4" w:space="0" w:color="auto"/>
            </w:tcBorders>
            <w:shd w:val="clear" w:color="auto" w:fill="auto"/>
            <w:noWrap/>
            <w:vAlign w:val="bottom"/>
            <w:hideMark/>
          </w:tcPr>
          <w:p w14:paraId="6FE426E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14.75</w:t>
            </w:r>
          </w:p>
        </w:tc>
        <w:tc>
          <w:tcPr>
            <w:tcW w:w="1067" w:type="dxa"/>
            <w:tcBorders>
              <w:top w:val="nil"/>
              <w:left w:val="nil"/>
              <w:bottom w:val="single" w:sz="4" w:space="0" w:color="auto"/>
              <w:right w:val="single" w:sz="4" w:space="0" w:color="auto"/>
            </w:tcBorders>
            <w:shd w:val="clear" w:color="auto" w:fill="auto"/>
            <w:noWrap/>
            <w:vAlign w:val="bottom"/>
            <w:hideMark/>
          </w:tcPr>
          <w:p w14:paraId="1EB47CA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w:t>
            </w:r>
          </w:p>
        </w:tc>
        <w:tc>
          <w:tcPr>
            <w:tcW w:w="895" w:type="dxa"/>
            <w:tcBorders>
              <w:top w:val="nil"/>
              <w:left w:val="nil"/>
              <w:bottom w:val="single" w:sz="4" w:space="0" w:color="auto"/>
              <w:right w:val="single" w:sz="4" w:space="0" w:color="auto"/>
            </w:tcBorders>
            <w:shd w:val="clear" w:color="auto" w:fill="auto"/>
            <w:noWrap/>
            <w:vAlign w:val="bottom"/>
            <w:hideMark/>
          </w:tcPr>
          <w:p w14:paraId="0D1ED05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22B398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57</w:t>
            </w:r>
          </w:p>
        </w:tc>
        <w:tc>
          <w:tcPr>
            <w:tcW w:w="460" w:type="dxa"/>
            <w:tcBorders>
              <w:top w:val="nil"/>
              <w:left w:val="nil"/>
              <w:bottom w:val="single" w:sz="4" w:space="0" w:color="auto"/>
              <w:right w:val="single" w:sz="4" w:space="0" w:color="auto"/>
            </w:tcBorders>
            <w:shd w:val="clear" w:color="auto" w:fill="auto"/>
            <w:noWrap/>
            <w:vAlign w:val="bottom"/>
            <w:hideMark/>
          </w:tcPr>
          <w:p w14:paraId="7F4AB20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6F9D9DF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1035" w:type="dxa"/>
            <w:tcBorders>
              <w:top w:val="nil"/>
              <w:left w:val="nil"/>
              <w:bottom w:val="single" w:sz="4" w:space="0" w:color="auto"/>
              <w:right w:val="single" w:sz="4" w:space="0" w:color="auto"/>
            </w:tcBorders>
            <w:shd w:val="clear" w:color="auto" w:fill="auto"/>
            <w:noWrap/>
            <w:vAlign w:val="bottom"/>
            <w:hideMark/>
          </w:tcPr>
          <w:p w14:paraId="0CC2400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14.95</w:t>
            </w:r>
          </w:p>
        </w:tc>
        <w:tc>
          <w:tcPr>
            <w:tcW w:w="1067" w:type="dxa"/>
            <w:tcBorders>
              <w:top w:val="nil"/>
              <w:left w:val="nil"/>
              <w:bottom w:val="single" w:sz="4" w:space="0" w:color="auto"/>
              <w:right w:val="single" w:sz="4" w:space="0" w:color="auto"/>
            </w:tcBorders>
            <w:shd w:val="clear" w:color="auto" w:fill="auto"/>
            <w:noWrap/>
            <w:vAlign w:val="bottom"/>
            <w:hideMark/>
          </w:tcPr>
          <w:p w14:paraId="131F666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0.1</w:t>
            </w:r>
          </w:p>
        </w:tc>
        <w:tc>
          <w:tcPr>
            <w:tcW w:w="895" w:type="dxa"/>
            <w:tcBorders>
              <w:top w:val="nil"/>
              <w:left w:val="nil"/>
              <w:bottom w:val="single" w:sz="4" w:space="0" w:color="auto"/>
              <w:right w:val="single" w:sz="4" w:space="0" w:color="auto"/>
            </w:tcBorders>
            <w:shd w:val="clear" w:color="auto" w:fill="auto"/>
            <w:noWrap/>
            <w:vAlign w:val="bottom"/>
            <w:hideMark/>
          </w:tcPr>
          <w:p w14:paraId="36A720D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4A3487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70</w:t>
            </w:r>
          </w:p>
        </w:tc>
      </w:tr>
      <w:tr w:rsidR="00F0798C" w:rsidRPr="00F0798C" w14:paraId="41792F95"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F0287D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6F21A7D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1035" w:type="dxa"/>
            <w:tcBorders>
              <w:top w:val="nil"/>
              <w:left w:val="nil"/>
              <w:bottom w:val="single" w:sz="4" w:space="0" w:color="auto"/>
              <w:right w:val="single" w:sz="4" w:space="0" w:color="auto"/>
            </w:tcBorders>
            <w:shd w:val="clear" w:color="auto" w:fill="auto"/>
            <w:noWrap/>
            <w:vAlign w:val="bottom"/>
            <w:hideMark/>
          </w:tcPr>
          <w:p w14:paraId="79306BB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14.25</w:t>
            </w:r>
          </w:p>
        </w:tc>
        <w:tc>
          <w:tcPr>
            <w:tcW w:w="1067" w:type="dxa"/>
            <w:tcBorders>
              <w:top w:val="nil"/>
              <w:left w:val="nil"/>
              <w:bottom w:val="single" w:sz="4" w:space="0" w:color="auto"/>
              <w:right w:val="single" w:sz="4" w:space="0" w:color="auto"/>
            </w:tcBorders>
            <w:shd w:val="clear" w:color="auto" w:fill="auto"/>
            <w:noWrap/>
            <w:vAlign w:val="bottom"/>
            <w:hideMark/>
          </w:tcPr>
          <w:p w14:paraId="51A16DD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9000F5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259AA4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57</w:t>
            </w:r>
          </w:p>
        </w:tc>
        <w:tc>
          <w:tcPr>
            <w:tcW w:w="460" w:type="dxa"/>
            <w:tcBorders>
              <w:top w:val="nil"/>
              <w:left w:val="nil"/>
              <w:bottom w:val="single" w:sz="4" w:space="0" w:color="auto"/>
              <w:right w:val="single" w:sz="4" w:space="0" w:color="auto"/>
            </w:tcBorders>
            <w:shd w:val="clear" w:color="auto" w:fill="auto"/>
            <w:noWrap/>
            <w:vAlign w:val="bottom"/>
            <w:hideMark/>
          </w:tcPr>
          <w:p w14:paraId="54E6B45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31A2720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1035" w:type="dxa"/>
            <w:tcBorders>
              <w:top w:val="nil"/>
              <w:left w:val="nil"/>
              <w:bottom w:val="single" w:sz="4" w:space="0" w:color="auto"/>
              <w:right w:val="single" w:sz="4" w:space="0" w:color="auto"/>
            </w:tcBorders>
            <w:shd w:val="clear" w:color="auto" w:fill="auto"/>
            <w:noWrap/>
            <w:vAlign w:val="bottom"/>
            <w:hideMark/>
          </w:tcPr>
          <w:p w14:paraId="3FFD8EB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14.75</w:t>
            </w:r>
          </w:p>
        </w:tc>
        <w:tc>
          <w:tcPr>
            <w:tcW w:w="1067" w:type="dxa"/>
            <w:tcBorders>
              <w:top w:val="nil"/>
              <w:left w:val="nil"/>
              <w:bottom w:val="single" w:sz="4" w:space="0" w:color="auto"/>
              <w:right w:val="single" w:sz="4" w:space="0" w:color="auto"/>
            </w:tcBorders>
            <w:shd w:val="clear" w:color="auto" w:fill="auto"/>
            <w:noWrap/>
            <w:vAlign w:val="bottom"/>
            <w:hideMark/>
          </w:tcPr>
          <w:p w14:paraId="7D5925A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00728D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DB7064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77</w:t>
            </w:r>
          </w:p>
        </w:tc>
      </w:tr>
      <w:tr w:rsidR="00F0798C" w:rsidRPr="00F0798C" w14:paraId="13C27534"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12333C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1E86528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w:t>
            </w:r>
          </w:p>
        </w:tc>
        <w:tc>
          <w:tcPr>
            <w:tcW w:w="1035" w:type="dxa"/>
            <w:tcBorders>
              <w:top w:val="nil"/>
              <w:left w:val="nil"/>
              <w:bottom w:val="single" w:sz="4" w:space="0" w:color="auto"/>
              <w:right w:val="single" w:sz="4" w:space="0" w:color="auto"/>
            </w:tcBorders>
            <w:shd w:val="clear" w:color="auto" w:fill="auto"/>
            <w:noWrap/>
            <w:vAlign w:val="bottom"/>
            <w:hideMark/>
          </w:tcPr>
          <w:p w14:paraId="2218DAD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14.9</w:t>
            </w:r>
          </w:p>
        </w:tc>
        <w:tc>
          <w:tcPr>
            <w:tcW w:w="1067" w:type="dxa"/>
            <w:tcBorders>
              <w:top w:val="nil"/>
              <w:left w:val="nil"/>
              <w:bottom w:val="single" w:sz="4" w:space="0" w:color="auto"/>
              <w:right w:val="single" w:sz="4" w:space="0" w:color="auto"/>
            </w:tcBorders>
            <w:shd w:val="clear" w:color="auto" w:fill="auto"/>
            <w:noWrap/>
            <w:vAlign w:val="bottom"/>
            <w:hideMark/>
          </w:tcPr>
          <w:p w14:paraId="2E901CC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9AC103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8F73B1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53</w:t>
            </w:r>
          </w:p>
        </w:tc>
        <w:tc>
          <w:tcPr>
            <w:tcW w:w="460" w:type="dxa"/>
            <w:tcBorders>
              <w:top w:val="nil"/>
              <w:left w:val="nil"/>
              <w:bottom w:val="single" w:sz="4" w:space="0" w:color="auto"/>
              <w:right w:val="single" w:sz="4" w:space="0" w:color="auto"/>
            </w:tcBorders>
            <w:shd w:val="clear" w:color="auto" w:fill="auto"/>
            <w:noWrap/>
            <w:vAlign w:val="bottom"/>
            <w:hideMark/>
          </w:tcPr>
          <w:p w14:paraId="0FA1C54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4C1A274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1035" w:type="dxa"/>
            <w:tcBorders>
              <w:top w:val="nil"/>
              <w:left w:val="nil"/>
              <w:bottom w:val="single" w:sz="4" w:space="0" w:color="auto"/>
              <w:right w:val="single" w:sz="4" w:space="0" w:color="auto"/>
            </w:tcBorders>
            <w:shd w:val="clear" w:color="auto" w:fill="auto"/>
            <w:noWrap/>
            <w:vAlign w:val="bottom"/>
            <w:hideMark/>
          </w:tcPr>
          <w:p w14:paraId="2261E3F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15.25</w:t>
            </w:r>
          </w:p>
        </w:tc>
        <w:tc>
          <w:tcPr>
            <w:tcW w:w="1067" w:type="dxa"/>
            <w:tcBorders>
              <w:top w:val="nil"/>
              <w:left w:val="nil"/>
              <w:bottom w:val="single" w:sz="4" w:space="0" w:color="auto"/>
              <w:right w:val="single" w:sz="4" w:space="0" w:color="auto"/>
            </w:tcBorders>
            <w:shd w:val="clear" w:color="auto" w:fill="auto"/>
            <w:noWrap/>
            <w:vAlign w:val="bottom"/>
            <w:hideMark/>
          </w:tcPr>
          <w:p w14:paraId="2073BA1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0.3</w:t>
            </w:r>
          </w:p>
        </w:tc>
        <w:tc>
          <w:tcPr>
            <w:tcW w:w="895" w:type="dxa"/>
            <w:tcBorders>
              <w:top w:val="nil"/>
              <w:left w:val="nil"/>
              <w:bottom w:val="single" w:sz="4" w:space="0" w:color="auto"/>
              <w:right w:val="single" w:sz="4" w:space="0" w:color="auto"/>
            </w:tcBorders>
            <w:shd w:val="clear" w:color="auto" w:fill="auto"/>
            <w:noWrap/>
            <w:vAlign w:val="bottom"/>
            <w:hideMark/>
          </w:tcPr>
          <w:p w14:paraId="12B7277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772375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71</w:t>
            </w:r>
          </w:p>
        </w:tc>
      </w:tr>
      <w:tr w:rsidR="00F0798C" w:rsidRPr="00F0798C" w14:paraId="0023C2B6"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61708E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5CBC9A6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w:t>
            </w:r>
          </w:p>
        </w:tc>
        <w:tc>
          <w:tcPr>
            <w:tcW w:w="1035" w:type="dxa"/>
            <w:tcBorders>
              <w:top w:val="nil"/>
              <w:left w:val="nil"/>
              <w:bottom w:val="single" w:sz="4" w:space="0" w:color="auto"/>
              <w:right w:val="single" w:sz="4" w:space="0" w:color="auto"/>
            </w:tcBorders>
            <w:shd w:val="clear" w:color="auto" w:fill="auto"/>
            <w:noWrap/>
            <w:vAlign w:val="bottom"/>
            <w:hideMark/>
          </w:tcPr>
          <w:p w14:paraId="4A7BFBC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13.8</w:t>
            </w:r>
          </w:p>
        </w:tc>
        <w:tc>
          <w:tcPr>
            <w:tcW w:w="1067" w:type="dxa"/>
            <w:tcBorders>
              <w:top w:val="nil"/>
              <w:left w:val="nil"/>
              <w:bottom w:val="single" w:sz="4" w:space="0" w:color="auto"/>
              <w:right w:val="single" w:sz="4" w:space="0" w:color="auto"/>
            </w:tcBorders>
            <w:shd w:val="clear" w:color="auto" w:fill="auto"/>
            <w:noWrap/>
            <w:vAlign w:val="bottom"/>
            <w:hideMark/>
          </w:tcPr>
          <w:p w14:paraId="1177723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E64744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ECE982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60</w:t>
            </w:r>
          </w:p>
        </w:tc>
        <w:tc>
          <w:tcPr>
            <w:tcW w:w="460" w:type="dxa"/>
            <w:tcBorders>
              <w:top w:val="nil"/>
              <w:left w:val="nil"/>
              <w:bottom w:val="single" w:sz="4" w:space="0" w:color="auto"/>
              <w:right w:val="single" w:sz="4" w:space="0" w:color="auto"/>
            </w:tcBorders>
            <w:shd w:val="clear" w:color="auto" w:fill="auto"/>
            <w:noWrap/>
            <w:vAlign w:val="bottom"/>
            <w:hideMark/>
          </w:tcPr>
          <w:p w14:paraId="36AFAC0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0C67EB5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1035" w:type="dxa"/>
            <w:tcBorders>
              <w:top w:val="nil"/>
              <w:left w:val="nil"/>
              <w:bottom w:val="single" w:sz="4" w:space="0" w:color="auto"/>
              <w:right w:val="single" w:sz="4" w:space="0" w:color="auto"/>
            </w:tcBorders>
            <w:shd w:val="clear" w:color="auto" w:fill="auto"/>
            <w:noWrap/>
            <w:vAlign w:val="bottom"/>
            <w:hideMark/>
          </w:tcPr>
          <w:p w14:paraId="09BCAED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17.1</w:t>
            </w:r>
          </w:p>
        </w:tc>
        <w:tc>
          <w:tcPr>
            <w:tcW w:w="1067" w:type="dxa"/>
            <w:tcBorders>
              <w:top w:val="nil"/>
              <w:left w:val="nil"/>
              <w:bottom w:val="single" w:sz="4" w:space="0" w:color="auto"/>
              <w:right w:val="single" w:sz="4" w:space="0" w:color="auto"/>
            </w:tcBorders>
            <w:shd w:val="clear" w:color="auto" w:fill="auto"/>
            <w:noWrap/>
            <w:vAlign w:val="bottom"/>
            <w:hideMark/>
          </w:tcPr>
          <w:p w14:paraId="268D45F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0.1</w:t>
            </w:r>
          </w:p>
        </w:tc>
        <w:tc>
          <w:tcPr>
            <w:tcW w:w="895" w:type="dxa"/>
            <w:tcBorders>
              <w:top w:val="nil"/>
              <w:left w:val="nil"/>
              <w:bottom w:val="single" w:sz="4" w:space="0" w:color="auto"/>
              <w:right w:val="single" w:sz="4" w:space="0" w:color="auto"/>
            </w:tcBorders>
            <w:shd w:val="clear" w:color="auto" w:fill="auto"/>
            <w:noWrap/>
            <w:vAlign w:val="bottom"/>
            <w:hideMark/>
          </w:tcPr>
          <w:p w14:paraId="14C16A2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B12ED3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64</w:t>
            </w:r>
          </w:p>
        </w:tc>
      </w:tr>
      <w:tr w:rsidR="00F0798C" w:rsidRPr="00F0798C" w14:paraId="19804847"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6F15E2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24B644E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w:t>
            </w:r>
          </w:p>
        </w:tc>
        <w:tc>
          <w:tcPr>
            <w:tcW w:w="1035" w:type="dxa"/>
            <w:tcBorders>
              <w:top w:val="nil"/>
              <w:left w:val="nil"/>
              <w:bottom w:val="single" w:sz="4" w:space="0" w:color="auto"/>
              <w:right w:val="single" w:sz="4" w:space="0" w:color="auto"/>
            </w:tcBorders>
            <w:shd w:val="clear" w:color="auto" w:fill="auto"/>
            <w:noWrap/>
            <w:vAlign w:val="bottom"/>
            <w:hideMark/>
          </w:tcPr>
          <w:p w14:paraId="7F7D48D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16.45</w:t>
            </w:r>
          </w:p>
        </w:tc>
        <w:tc>
          <w:tcPr>
            <w:tcW w:w="1067" w:type="dxa"/>
            <w:tcBorders>
              <w:top w:val="nil"/>
              <w:left w:val="nil"/>
              <w:bottom w:val="single" w:sz="4" w:space="0" w:color="auto"/>
              <w:right w:val="single" w:sz="4" w:space="0" w:color="auto"/>
            </w:tcBorders>
            <w:shd w:val="clear" w:color="auto" w:fill="auto"/>
            <w:noWrap/>
            <w:vAlign w:val="bottom"/>
            <w:hideMark/>
          </w:tcPr>
          <w:p w14:paraId="04618AC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D14A56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C1AC02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66</w:t>
            </w:r>
          </w:p>
        </w:tc>
        <w:tc>
          <w:tcPr>
            <w:tcW w:w="460" w:type="dxa"/>
            <w:tcBorders>
              <w:top w:val="nil"/>
              <w:left w:val="nil"/>
              <w:bottom w:val="single" w:sz="4" w:space="0" w:color="auto"/>
              <w:right w:val="single" w:sz="4" w:space="0" w:color="auto"/>
            </w:tcBorders>
            <w:shd w:val="clear" w:color="auto" w:fill="auto"/>
            <w:noWrap/>
            <w:vAlign w:val="bottom"/>
            <w:hideMark/>
          </w:tcPr>
          <w:p w14:paraId="794A808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3A322F4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1035" w:type="dxa"/>
            <w:tcBorders>
              <w:top w:val="nil"/>
              <w:left w:val="nil"/>
              <w:bottom w:val="single" w:sz="4" w:space="0" w:color="auto"/>
              <w:right w:val="single" w:sz="4" w:space="0" w:color="auto"/>
            </w:tcBorders>
            <w:shd w:val="clear" w:color="auto" w:fill="auto"/>
            <w:noWrap/>
            <w:vAlign w:val="bottom"/>
            <w:hideMark/>
          </w:tcPr>
          <w:p w14:paraId="324DC93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17.35</w:t>
            </w:r>
          </w:p>
        </w:tc>
        <w:tc>
          <w:tcPr>
            <w:tcW w:w="1067" w:type="dxa"/>
            <w:tcBorders>
              <w:top w:val="nil"/>
              <w:left w:val="nil"/>
              <w:bottom w:val="single" w:sz="4" w:space="0" w:color="auto"/>
              <w:right w:val="single" w:sz="4" w:space="0" w:color="auto"/>
            </w:tcBorders>
            <w:shd w:val="clear" w:color="auto" w:fill="auto"/>
            <w:noWrap/>
            <w:vAlign w:val="bottom"/>
            <w:hideMark/>
          </w:tcPr>
          <w:p w14:paraId="6D2DCCF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w:t>
            </w:r>
          </w:p>
        </w:tc>
        <w:tc>
          <w:tcPr>
            <w:tcW w:w="895" w:type="dxa"/>
            <w:tcBorders>
              <w:top w:val="nil"/>
              <w:left w:val="nil"/>
              <w:bottom w:val="single" w:sz="4" w:space="0" w:color="auto"/>
              <w:right w:val="single" w:sz="4" w:space="0" w:color="auto"/>
            </w:tcBorders>
            <w:shd w:val="clear" w:color="auto" w:fill="auto"/>
            <w:noWrap/>
            <w:vAlign w:val="bottom"/>
            <w:hideMark/>
          </w:tcPr>
          <w:p w14:paraId="111D65E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2FDBACC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54</w:t>
            </w:r>
          </w:p>
        </w:tc>
      </w:tr>
      <w:tr w:rsidR="00F0798C" w:rsidRPr="00F0798C" w14:paraId="09B67425"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9619A8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60729CA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w:t>
            </w:r>
          </w:p>
        </w:tc>
        <w:tc>
          <w:tcPr>
            <w:tcW w:w="1035" w:type="dxa"/>
            <w:tcBorders>
              <w:top w:val="nil"/>
              <w:left w:val="nil"/>
              <w:bottom w:val="single" w:sz="4" w:space="0" w:color="auto"/>
              <w:right w:val="single" w:sz="4" w:space="0" w:color="auto"/>
            </w:tcBorders>
            <w:shd w:val="clear" w:color="auto" w:fill="auto"/>
            <w:noWrap/>
            <w:vAlign w:val="bottom"/>
            <w:hideMark/>
          </w:tcPr>
          <w:p w14:paraId="27F0FB4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14.75</w:t>
            </w:r>
          </w:p>
        </w:tc>
        <w:tc>
          <w:tcPr>
            <w:tcW w:w="1067" w:type="dxa"/>
            <w:tcBorders>
              <w:top w:val="nil"/>
              <w:left w:val="nil"/>
              <w:bottom w:val="single" w:sz="4" w:space="0" w:color="auto"/>
              <w:right w:val="single" w:sz="4" w:space="0" w:color="auto"/>
            </w:tcBorders>
            <w:shd w:val="clear" w:color="auto" w:fill="auto"/>
            <w:noWrap/>
            <w:vAlign w:val="bottom"/>
            <w:hideMark/>
          </w:tcPr>
          <w:p w14:paraId="62E3A9C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2F4335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D6295D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70</w:t>
            </w:r>
          </w:p>
        </w:tc>
        <w:tc>
          <w:tcPr>
            <w:tcW w:w="460" w:type="dxa"/>
            <w:tcBorders>
              <w:top w:val="nil"/>
              <w:left w:val="nil"/>
              <w:bottom w:val="single" w:sz="4" w:space="0" w:color="auto"/>
              <w:right w:val="single" w:sz="4" w:space="0" w:color="auto"/>
            </w:tcBorders>
            <w:shd w:val="clear" w:color="auto" w:fill="auto"/>
            <w:noWrap/>
            <w:vAlign w:val="bottom"/>
            <w:hideMark/>
          </w:tcPr>
          <w:p w14:paraId="4A1ABE3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7EFFC92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1035" w:type="dxa"/>
            <w:tcBorders>
              <w:top w:val="nil"/>
              <w:left w:val="nil"/>
              <w:bottom w:val="single" w:sz="4" w:space="0" w:color="auto"/>
              <w:right w:val="single" w:sz="4" w:space="0" w:color="auto"/>
            </w:tcBorders>
            <w:shd w:val="clear" w:color="auto" w:fill="auto"/>
            <w:noWrap/>
            <w:vAlign w:val="bottom"/>
            <w:hideMark/>
          </w:tcPr>
          <w:p w14:paraId="35D4A51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17.55</w:t>
            </w:r>
          </w:p>
        </w:tc>
        <w:tc>
          <w:tcPr>
            <w:tcW w:w="1067" w:type="dxa"/>
            <w:tcBorders>
              <w:top w:val="nil"/>
              <w:left w:val="nil"/>
              <w:bottom w:val="single" w:sz="4" w:space="0" w:color="auto"/>
              <w:right w:val="single" w:sz="4" w:space="0" w:color="auto"/>
            </w:tcBorders>
            <w:shd w:val="clear" w:color="auto" w:fill="auto"/>
            <w:noWrap/>
            <w:vAlign w:val="bottom"/>
            <w:hideMark/>
          </w:tcPr>
          <w:p w14:paraId="39CE984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2.1</w:t>
            </w:r>
          </w:p>
        </w:tc>
        <w:tc>
          <w:tcPr>
            <w:tcW w:w="895" w:type="dxa"/>
            <w:tcBorders>
              <w:top w:val="nil"/>
              <w:left w:val="nil"/>
              <w:bottom w:val="single" w:sz="4" w:space="0" w:color="auto"/>
              <w:right w:val="single" w:sz="4" w:space="0" w:color="auto"/>
            </w:tcBorders>
            <w:shd w:val="clear" w:color="auto" w:fill="auto"/>
            <w:noWrap/>
            <w:vAlign w:val="bottom"/>
            <w:hideMark/>
          </w:tcPr>
          <w:p w14:paraId="45B5DB9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6CB57E2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46</w:t>
            </w:r>
          </w:p>
        </w:tc>
      </w:tr>
      <w:tr w:rsidR="00F0798C" w:rsidRPr="00F0798C" w14:paraId="1CB6B825"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792633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05F5228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w:t>
            </w:r>
          </w:p>
        </w:tc>
        <w:tc>
          <w:tcPr>
            <w:tcW w:w="1035" w:type="dxa"/>
            <w:tcBorders>
              <w:top w:val="nil"/>
              <w:left w:val="nil"/>
              <w:bottom w:val="single" w:sz="4" w:space="0" w:color="auto"/>
              <w:right w:val="single" w:sz="4" w:space="0" w:color="auto"/>
            </w:tcBorders>
            <w:shd w:val="clear" w:color="auto" w:fill="auto"/>
            <w:noWrap/>
            <w:vAlign w:val="bottom"/>
            <w:hideMark/>
          </w:tcPr>
          <w:p w14:paraId="283A5DF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16.05</w:t>
            </w:r>
          </w:p>
        </w:tc>
        <w:tc>
          <w:tcPr>
            <w:tcW w:w="1067" w:type="dxa"/>
            <w:tcBorders>
              <w:top w:val="nil"/>
              <w:left w:val="nil"/>
              <w:bottom w:val="single" w:sz="4" w:space="0" w:color="auto"/>
              <w:right w:val="single" w:sz="4" w:space="0" w:color="auto"/>
            </w:tcBorders>
            <w:shd w:val="clear" w:color="auto" w:fill="auto"/>
            <w:noWrap/>
            <w:vAlign w:val="bottom"/>
            <w:hideMark/>
          </w:tcPr>
          <w:p w14:paraId="6233030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A06FB0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8D9283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64</w:t>
            </w:r>
          </w:p>
        </w:tc>
        <w:tc>
          <w:tcPr>
            <w:tcW w:w="460" w:type="dxa"/>
            <w:tcBorders>
              <w:top w:val="nil"/>
              <w:left w:val="nil"/>
              <w:bottom w:val="single" w:sz="4" w:space="0" w:color="auto"/>
              <w:right w:val="single" w:sz="4" w:space="0" w:color="auto"/>
            </w:tcBorders>
            <w:shd w:val="clear" w:color="auto" w:fill="auto"/>
            <w:noWrap/>
            <w:vAlign w:val="bottom"/>
            <w:hideMark/>
          </w:tcPr>
          <w:p w14:paraId="1DE7A1D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5A37836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w:t>
            </w:r>
          </w:p>
        </w:tc>
        <w:tc>
          <w:tcPr>
            <w:tcW w:w="1035" w:type="dxa"/>
            <w:tcBorders>
              <w:top w:val="nil"/>
              <w:left w:val="nil"/>
              <w:bottom w:val="single" w:sz="4" w:space="0" w:color="auto"/>
              <w:right w:val="single" w:sz="4" w:space="0" w:color="auto"/>
            </w:tcBorders>
            <w:shd w:val="clear" w:color="auto" w:fill="auto"/>
            <w:noWrap/>
            <w:vAlign w:val="bottom"/>
            <w:hideMark/>
          </w:tcPr>
          <w:p w14:paraId="1EB7D96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15.7</w:t>
            </w:r>
          </w:p>
        </w:tc>
        <w:tc>
          <w:tcPr>
            <w:tcW w:w="1067" w:type="dxa"/>
            <w:tcBorders>
              <w:top w:val="nil"/>
              <w:left w:val="nil"/>
              <w:bottom w:val="single" w:sz="4" w:space="0" w:color="auto"/>
              <w:right w:val="single" w:sz="4" w:space="0" w:color="auto"/>
            </w:tcBorders>
            <w:shd w:val="clear" w:color="auto" w:fill="auto"/>
            <w:noWrap/>
            <w:vAlign w:val="bottom"/>
            <w:hideMark/>
          </w:tcPr>
          <w:p w14:paraId="0E1C5B5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895" w:type="dxa"/>
            <w:tcBorders>
              <w:top w:val="nil"/>
              <w:left w:val="nil"/>
              <w:bottom w:val="single" w:sz="4" w:space="0" w:color="auto"/>
              <w:right w:val="single" w:sz="4" w:space="0" w:color="auto"/>
            </w:tcBorders>
            <w:shd w:val="clear" w:color="auto" w:fill="auto"/>
            <w:noWrap/>
            <w:vAlign w:val="bottom"/>
            <w:hideMark/>
          </w:tcPr>
          <w:p w14:paraId="70E8523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1BA8259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43</w:t>
            </w:r>
          </w:p>
        </w:tc>
      </w:tr>
      <w:tr w:rsidR="00F0798C" w:rsidRPr="00F0798C" w14:paraId="3515307F"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8C3365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640770D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18</w:t>
            </w:r>
          </w:p>
        </w:tc>
        <w:tc>
          <w:tcPr>
            <w:tcW w:w="1035" w:type="dxa"/>
            <w:tcBorders>
              <w:top w:val="nil"/>
              <w:left w:val="nil"/>
              <w:bottom w:val="single" w:sz="4" w:space="0" w:color="auto"/>
              <w:right w:val="single" w:sz="4" w:space="0" w:color="auto"/>
            </w:tcBorders>
            <w:shd w:val="clear" w:color="auto" w:fill="auto"/>
            <w:noWrap/>
            <w:vAlign w:val="bottom"/>
            <w:hideMark/>
          </w:tcPr>
          <w:p w14:paraId="0C815A9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12.8</w:t>
            </w:r>
          </w:p>
        </w:tc>
        <w:tc>
          <w:tcPr>
            <w:tcW w:w="1067" w:type="dxa"/>
            <w:tcBorders>
              <w:top w:val="nil"/>
              <w:left w:val="nil"/>
              <w:bottom w:val="single" w:sz="4" w:space="0" w:color="auto"/>
              <w:right w:val="single" w:sz="4" w:space="0" w:color="auto"/>
            </w:tcBorders>
            <w:shd w:val="clear" w:color="auto" w:fill="auto"/>
            <w:noWrap/>
            <w:vAlign w:val="bottom"/>
            <w:hideMark/>
          </w:tcPr>
          <w:p w14:paraId="597C8B2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9F3112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CE6425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66</w:t>
            </w:r>
          </w:p>
        </w:tc>
        <w:tc>
          <w:tcPr>
            <w:tcW w:w="460" w:type="dxa"/>
            <w:tcBorders>
              <w:top w:val="nil"/>
              <w:left w:val="nil"/>
              <w:bottom w:val="single" w:sz="4" w:space="0" w:color="auto"/>
              <w:right w:val="single" w:sz="4" w:space="0" w:color="auto"/>
            </w:tcBorders>
            <w:shd w:val="clear" w:color="auto" w:fill="auto"/>
            <w:noWrap/>
            <w:vAlign w:val="bottom"/>
            <w:hideMark/>
          </w:tcPr>
          <w:p w14:paraId="488CB5E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592B9A7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w:t>
            </w:r>
          </w:p>
        </w:tc>
        <w:tc>
          <w:tcPr>
            <w:tcW w:w="1035" w:type="dxa"/>
            <w:tcBorders>
              <w:top w:val="nil"/>
              <w:left w:val="nil"/>
              <w:bottom w:val="single" w:sz="4" w:space="0" w:color="auto"/>
              <w:right w:val="single" w:sz="4" w:space="0" w:color="auto"/>
            </w:tcBorders>
            <w:shd w:val="clear" w:color="auto" w:fill="auto"/>
            <w:noWrap/>
            <w:vAlign w:val="bottom"/>
            <w:hideMark/>
          </w:tcPr>
          <w:p w14:paraId="78D1938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16.25</w:t>
            </w:r>
          </w:p>
        </w:tc>
        <w:tc>
          <w:tcPr>
            <w:tcW w:w="1067" w:type="dxa"/>
            <w:tcBorders>
              <w:top w:val="nil"/>
              <w:left w:val="nil"/>
              <w:bottom w:val="single" w:sz="4" w:space="0" w:color="auto"/>
              <w:right w:val="single" w:sz="4" w:space="0" w:color="auto"/>
            </w:tcBorders>
            <w:shd w:val="clear" w:color="auto" w:fill="auto"/>
            <w:noWrap/>
            <w:vAlign w:val="bottom"/>
            <w:hideMark/>
          </w:tcPr>
          <w:p w14:paraId="1B14B89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5.3</w:t>
            </w:r>
          </w:p>
        </w:tc>
        <w:tc>
          <w:tcPr>
            <w:tcW w:w="895" w:type="dxa"/>
            <w:tcBorders>
              <w:top w:val="nil"/>
              <w:left w:val="nil"/>
              <w:bottom w:val="single" w:sz="4" w:space="0" w:color="auto"/>
              <w:right w:val="single" w:sz="4" w:space="0" w:color="auto"/>
            </w:tcBorders>
            <w:shd w:val="clear" w:color="auto" w:fill="auto"/>
            <w:noWrap/>
            <w:vAlign w:val="bottom"/>
            <w:hideMark/>
          </w:tcPr>
          <w:p w14:paraId="04FB6FE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3CFF9C1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65</w:t>
            </w:r>
          </w:p>
        </w:tc>
      </w:tr>
      <w:tr w:rsidR="00F0798C" w:rsidRPr="00F0798C" w14:paraId="4DCFE299"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8F24CC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52795E6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19</w:t>
            </w:r>
          </w:p>
        </w:tc>
        <w:tc>
          <w:tcPr>
            <w:tcW w:w="1035" w:type="dxa"/>
            <w:tcBorders>
              <w:top w:val="nil"/>
              <w:left w:val="nil"/>
              <w:bottom w:val="single" w:sz="4" w:space="0" w:color="auto"/>
              <w:right w:val="single" w:sz="4" w:space="0" w:color="auto"/>
            </w:tcBorders>
            <w:shd w:val="clear" w:color="auto" w:fill="auto"/>
            <w:noWrap/>
            <w:vAlign w:val="bottom"/>
            <w:hideMark/>
          </w:tcPr>
          <w:p w14:paraId="1527F1B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13.1</w:t>
            </w:r>
          </w:p>
        </w:tc>
        <w:tc>
          <w:tcPr>
            <w:tcW w:w="1067" w:type="dxa"/>
            <w:tcBorders>
              <w:top w:val="nil"/>
              <w:left w:val="nil"/>
              <w:bottom w:val="single" w:sz="4" w:space="0" w:color="auto"/>
              <w:right w:val="single" w:sz="4" w:space="0" w:color="auto"/>
            </w:tcBorders>
            <w:shd w:val="clear" w:color="auto" w:fill="auto"/>
            <w:noWrap/>
            <w:vAlign w:val="bottom"/>
            <w:hideMark/>
          </w:tcPr>
          <w:p w14:paraId="3870877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00AC55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84168E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65</w:t>
            </w:r>
          </w:p>
        </w:tc>
        <w:tc>
          <w:tcPr>
            <w:tcW w:w="460" w:type="dxa"/>
            <w:tcBorders>
              <w:top w:val="nil"/>
              <w:left w:val="nil"/>
              <w:bottom w:val="single" w:sz="4" w:space="0" w:color="auto"/>
              <w:right w:val="single" w:sz="4" w:space="0" w:color="auto"/>
            </w:tcBorders>
            <w:shd w:val="clear" w:color="auto" w:fill="auto"/>
            <w:noWrap/>
            <w:vAlign w:val="bottom"/>
            <w:hideMark/>
          </w:tcPr>
          <w:p w14:paraId="10625F0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28E3713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w:t>
            </w:r>
          </w:p>
        </w:tc>
        <w:tc>
          <w:tcPr>
            <w:tcW w:w="1035" w:type="dxa"/>
            <w:tcBorders>
              <w:top w:val="nil"/>
              <w:left w:val="nil"/>
              <w:bottom w:val="single" w:sz="4" w:space="0" w:color="auto"/>
              <w:right w:val="single" w:sz="4" w:space="0" w:color="auto"/>
            </w:tcBorders>
            <w:shd w:val="clear" w:color="auto" w:fill="auto"/>
            <w:noWrap/>
            <w:vAlign w:val="bottom"/>
            <w:hideMark/>
          </w:tcPr>
          <w:p w14:paraId="387B529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15.2</w:t>
            </w:r>
          </w:p>
        </w:tc>
        <w:tc>
          <w:tcPr>
            <w:tcW w:w="1067" w:type="dxa"/>
            <w:tcBorders>
              <w:top w:val="nil"/>
              <w:left w:val="nil"/>
              <w:bottom w:val="single" w:sz="4" w:space="0" w:color="auto"/>
              <w:right w:val="single" w:sz="4" w:space="0" w:color="auto"/>
            </w:tcBorders>
            <w:shd w:val="clear" w:color="auto" w:fill="auto"/>
            <w:noWrap/>
            <w:vAlign w:val="bottom"/>
            <w:hideMark/>
          </w:tcPr>
          <w:p w14:paraId="6E1CAEF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12.5</w:t>
            </w:r>
          </w:p>
        </w:tc>
        <w:tc>
          <w:tcPr>
            <w:tcW w:w="895" w:type="dxa"/>
            <w:tcBorders>
              <w:top w:val="nil"/>
              <w:left w:val="nil"/>
              <w:bottom w:val="single" w:sz="4" w:space="0" w:color="auto"/>
              <w:right w:val="single" w:sz="4" w:space="0" w:color="auto"/>
            </w:tcBorders>
            <w:shd w:val="clear" w:color="auto" w:fill="auto"/>
            <w:noWrap/>
            <w:vAlign w:val="bottom"/>
            <w:hideMark/>
          </w:tcPr>
          <w:p w14:paraId="5D703AF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3.05</w:t>
            </w:r>
          </w:p>
        </w:tc>
        <w:tc>
          <w:tcPr>
            <w:tcW w:w="903" w:type="dxa"/>
            <w:tcBorders>
              <w:top w:val="nil"/>
              <w:left w:val="nil"/>
              <w:bottom w:val="single" w:sz="4" w:space="0" w:color="auto"/>
              <w:right w:val="single" w:sz="4" w:space="0" w:color="auto"/>
            </w:tcBorders>
            <w:shd w:val="clear" w:color="auto" w:fill="auto"/>
            <w:noWrap/>
            <w:vAlign w:val="bottom"/>
            <w:hideMark/>
          </w:tcPr>
          <w:p w14:paraId="35926F9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72</w:t>
            </w:r>
          </w:p>
        </w:tc>
      </w:tr>
      <w:tr w:rsidR="00F0798C" w:rsidRPr="00F0798C" w14:paraId="05F83E7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B34F34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7964DF2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20</w:t>
            </w:r>
          </w:p>
        </w:tc>
        <w:tc>
          <w:tcPr>
            <w:tcW w:w="1035" w:type="dxa"/>
            <w:tcBorders>
              <w:top w:val="nil"/>
              <w:left w:val="nil"/>
              <w:bottom w:val="single" w:sz="4" w:space="0" w:color="auto"/>
              <w:right w:val="single" w:sz="4" w:space="0" w:color="auto"/>
            </w:tcBorders>
            <w:shd w:val="clear" w:color="auto" w:fill="auto"/>
            <w:noWrap/>
            <w:vAlign w:val="bottom"/>
            <w:hideMark/>
          </w:tcPr>
          <w:p w14:paraId="2DD0B8A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13.1</w:t>
            </w:r>
          </w:p>
        </w:tc>
        <w:tc>
          <w:tcPr>
            <w:tcW w:w="1067" w:type="dxa"/>
            <w:tcBorders>
              <w:top w:val="nil"/>
              <w:left w:val="nil"/>
              <w:bottom w:val="single" w:sz="4" w:space="0" w:color="auto"/>
              <w:right w:val="single" w:sz="4" w:space="0" w:color="auto"/>
            </w:tcBorders>
            <w:shd w:val="clear" w:color="auto" w:fill="auto"/>
            <w:noWrap/>
            <w:vAlign w:val="bottom"/>
            <w:hideMark/>
          </w:tcPr>
          <w:p w14:paraId="3B48930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A3DE58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39C939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59</w:t>
            </w:r>
          </w:p>
        </w:tc>
        <w:tc>
          <w:tcPr>
            <w:tcW w:w="460" w:type="dxa"/>
            <w:tcBorders>
              <w:top w:val="nil"/>
              <w:left w:val="nil"/>
              <w:bottom w:val="single" w:sz="4" w:space="0" w:color="auto"/>
              <w:right w:val="single" w:sz="4" w:space="0" w:color="auto"/>
            </w:tcBorders>
            <w:shd w:val="clear" w:color="auto" w:fill="auto"/>
            <w:noWrap/>
            <w:vAlign w:val="bottom"/>
            <w:hideMark/>
          </w:tcPr>
          <w:p w14:paraId="08D7C0C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580A9A5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w:t>
            </w:r>
          </w:p>
        </w:tc>
        <w:tc>
          <w:tcPr>
            <w:tcW w:w="1035" w:type="dxa"/>
            <w:tcBorders>
              <w:top w:val="nil"/>
              <w:left w:val="nil"/>
              <w:bottom w:val="single" w:sz="4" w:space="0" w:color="auto"/>
              <w:right w:val="single" w:sz="4" w:space="0" w:color="auto"/>
            </w:tcBorders>
            <w:shd w:val="clear" w:color="auto" w:fill="auto"/>
            <w:noWrap/>
            <w:vAlign w:val="bottom"/>
            <w:hideMark/>
          </w:tcPr>
          <w:p w14:paraId="29CF902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16.35</w:t>
            </w:r>
          </w:p>
        </w:tc>
        <w:tc>
          <w:tcPr>
            <w:tcW w:w="1067" w:type="dxa"/>
            <w:tcBorders>
              <w:top w:val="nil"/>
              <w:left w:val="nil"/>
              <w:bottom w:val="single" w:sz="4" w:space="0" w:color="auto"/>
              <w:right w:val="single" w:sz="4" w:space="0" w:color="auto"/>
            </w:tcBorders>
            <w:shd w:val="clear" w:color="auto" w:fill="auto"/>
            <w:noWrap/>
            <w:vAlign w:val="bottom"/>
            <w:hideMark/>
          </w:tcPr>
          <w:p w14:paraId="1AD95FB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9.6</w:t>
            </w:r>
          </w:p>
        </w:tc>
        <w:tc>
          <w:tcPr>
            <w:tcW w:w="895" w:type="dxa"/>
            <w:tcBorders>
              <w:top w:val="nil"/>
              <w:left w:val="nil"/>
              <w:bottom w:val="single" w:sz="4" w:space="0" w:color="auto"/>
              <w:right w:val="single" w:sz="4" w:space="0" w:color="auto"/>
            </w:tcBorders>
            <w:shd w:val="clear" w:color="auto" w:fill="auto"/>
            <w:noWrap/>
            <w:vAlign w:val="bottom"/>
            <w:hideMark/>
          </w:tcPr>
          <w:p w14:paraId="2039B08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3.04</w:t>
            </w:r>
          </w:p>
        </w:tc>
        <w:tc>
          <w:tcPr>
            <w:tcW w:w="903" w:type="dxa"/>
            <w:tcBorders>
              <w:top w:val="nil"/>
              <w:left w:val="nil"/>
              <w:bottom w:val="single" w:sz="4" w:space="0" w:color="auto"/>
              <w:right w:val="single" w:sz="4" w:space="0" w:color="auto"/>
            </w:tcBorders>
            <w:shd w:val="clear" w:color="auto" w:fill="auto"/>
            <w:noWrap/>
            <w:vAlign w:val="bottom"/>
            <w:hideMark/>
          </w:tcPr>
          <w:p w14:paraId="6035AB4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74</w:t>
            </w:r>
          </w:p>
        </w:tc>
      </w:tr>
      <w:tr w:rsidR="00F0798C" w:rsidRPr="00F0798C" w14:paraId="344F7CF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F80871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20CB318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21</w:t>
            </w:r>
          </w:p>
        </w:tc>
        <w:tc>
          <w:tcPr>
            <w:tcW w:w="1035" w:type="dxa"/>
            <w:tcBorders>
              <w:top w:val="nil"/>
              <w:left w:val="nil"/>
              <w:bottom w:val="single" w:sz="4" w:space="0" w:color="auto"/>
              <w:right w:val="single" w:sz="4" w:space="0" w:color="auto"/>
            </w:tcBorders>
            <w:shd w:val="clear" w:color="auto" w:fill="auto"/>
            <w:noWrap/>
            <w:vAlign w:val="bottom"/>
            <w:hideMark/>
          </w:tcPr>
          <w:p w14:paraId="2E370BE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12.9</w:t>
            </w:r>
          </w:p>
        </w:tc>
        <w:tc>
          <w:tcPr>
            <w:tcW w:w="1067" w:type="dxa"/>
            <w:tcBorders>
              <w:top w:val="nil"/>
              <w:left w:val="nil"/>
              <w:bottom w:val="single" w:sz="4" w:space="0" w:color="auto"/>
              <w:right w:val="single" w:sz="4" w:space="0" w:color="auto"/>
            </w:tcBorders>
            <w:shd w:val="clear" w:color="auto" w:fill="auto"/>
            <w:noWrap/>
            <w:vAlign w:val="bottom"/>
            <w:hideMark/>
          </w:tcPr>
          <w:p w14:paraId="10CFDE2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189699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FA471E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64</w:t>
            </w:r>
          </w:p>
        </w:tc>
        <w:tc>
          <w:tcPr>
            <w:tcW w:w="460" w:type="dxa"/>
            <w:tcBorders>
              <w:top w:val="nil"/>
              <w:left w:val="nil"/>
              <w:bottom w:val="single" w:sz="4" w:space="0" w:color="auto"/>
              <w:right w:val="single" w:sz="4" w:space="0" w:color="auto"/>
            </w:tcBorders>
            <w:shd w:val="clear" w:color="auto" w:fill="auto"/>
            <w:noWrap/>
            <w:vAlign w:val="bottom"/>
            <w:hideMark/>
          </w:tcPr>
          <w:p w14:paraId="42B2F05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65BB9E6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w:t>
            </w:r>
          </w:p>
        </w:tc>
        <w:tc>
          <w:tcPr>
            <w:tcW w:w="1035" w:type="dxa"/>
            <w:tcBorders>
              <w:top w:val="nil"/>
              <w:left w:val="nil"/>
              <w:bottom w:val="single" w:sz="4" w:space="0" w:color="auto"/>
              <w:right w:val="single" w:sz="4" w:space="0" w:color="auto"/>
            </w:tcBorders>
            <w:shd w:val="clear" w:color="auto" w:fill="auto"/>
            <w:noWrap/>
            <w:vAlign w:val="bottom"/>
            <w:hideMark/>
          </w:tcPr>
          <w:p w14:paraId="69B9FE2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15.65</w:t>
            </w:r>
          </w:p>
        </w:tc>
        <w:tc>
          <w:tcPr>
            <w:tcW w:w="1067" w:type="dxa"/>
            <w:tcBorders>
              <w:top w:val="nil"/>
              <w:left w:val="nil"/>
              <w:bottom w:val="single" w:sz="4" w:space="0" w:color="auto"/>
              <w:right w:val="single" w:sz="4" w:space="0" w:color="auto"/>
            </w:tcBorders>
            <w:shd w:val="clear" w:color="auto" w:fill="auto"/>
            <w:noWrap/>
            <w:vAlign w:val="bottom"/>
            <w:hideMark/>
          </w:tcPr>
          <w:p w14:paraId="1F59469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19.4</w:t>
            </w:r>
          </w:p>
        </w:tc>
        <w:tc>
          <w:tcPr>
            <w:tcW w:w="895" w:type="dxa"/>
            <w:tcBorders>
              <w:top w:val="nil"/>
              <w:left w:val="nil"/>
              <w:bottom w:val="single" w:sz="4" w:space="0" w:color="auto"/>
              <w:right w:val="single" w:sz="4" w:space="0" w:color="auto"/>
            </w:tcBorders>
            <w:shd w:val="clear" w:color="auto" w:fill="auto"/>
            <w:noWrap/>
            <w:vAlign w:val="bottom"/>
            <w:hideMark/>
          </w:tcPr>
          <w:p w14:paraId="3EF4D4F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3.08</w:t>
            </w:r>
          </w:p>
        </w:tc>
        <w:tc>
          <w:tcPr>
            <w:tcW w:w="903" w:type="dxa"/>
            <w:tcBorders>
              <w:top w:val="nil"/>
              <w:left w:val="nil"/>
              <w:bottom w:val="single" w:sz="4" w:space="0" w:color="auto"/>
              <w:right w:val="single" w:sz="4" w:space="0" w:color="auto"/>
            </w:tcBorders>
            <w:shd w:val="clear" w:color="auto" w:fill="auto"/>
            <w:noWrap/>
            <w:vAlign w:val="bottom"/>
            <w:hideMark/>
          </w:tcPr>
          <w:p w14:paraId="519AA24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77</w:t>
            </w:r>
          </w:p>
        </w:tc>
      </w:tr>
      <w:tr w:rsidR="00F0798C" w:rsidRPr="00F0798C" w14:paraId="7362054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87AECE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4EDEF81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22</w:t>
            </w:r>
          </w:p>
        </w:tc>
        <w:tc>
          <w:tcPr>
            <w:tcW w:w="1035" w:type="dxa"/>
            <w:tcBorders>
              <w:top w:val="nil"/>
              <w:left w:val="nil"/>
              <w:bottom w:val="single" w:sz="4" w:space="0" w:color="auto"/>
              <w:right w:val="single" w:sz="4" w:space="0" w:color="auto"/>
            </w:tcBorders>
            <w:shd w:val="clear" w:color="auto" w:fill="auto"/>
            <w:noWrap/>
            <w:vAlign w:val="bottom"/>
            <w:hideMark/>
          </w:tcPr>
          <w:p w14:paraId="5AE1521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14.25</w:t>
            </w:r>
          </w:p>
        </w:tc>
        <w:tc>
          <w:tcPr>
            <w:tcW w:w="1067" w:type="dxa"/>
            <w:tcBorders>
              <w:top w:val="nil"/>
              <w:left w:val="nil"/>
              <w:bottom w:val="single" w:sz="4" w:space="0" w:color="auto"/>
              <w:right w:val="single" w:sz="4" w:space="0" w:color="auto"/>
            </w:tcBorders>
            <w:shd w:val="clear" w:color="auto" w:fill="auto"/>
            <w:noWrap/>
            <w:vAlign w:val="bottom"/>
            <w:hideMark/>
          </w:tcPr>
          <w:p w14:paraId="1117293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0.2</w:t>
            </w:r>
          </w:p>
        </w:tc>
        <w:tc>
          <w:tcPr>
            <w:tcW w:w="895" w:type="dxa"/>
            <w:tcBorders>
              <w:top w:val="nil"/>
              <w:left w:val="nil"/>
              <w:bottom w:val="single" w:sz="4" w:space="0" w:color="auto"/>
              <w:right w:val="single" w:sz="4" w:space="0" w:color="auto"/>
            </w:tcBorders>
            <w:shd w:val="clear" w:color="auto" w:fill="auto"/>
            <w:noWrap/>
            <w:vAlign w:val="bottom"/>
            <w:hideMark/>
          </w:tcPr>
          <w:p w14:paraId="40956CF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F82F45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69</w:t>
            </w:r>
          </w:p>
        </w:tc>
        <w:tc>
          <w:tcPr>
            <w:tcW w:w="460" w:type="dxa"/>
            <w:tcBorders>
              <w:top w:val="nil"/>
              <w:left w:val="nil"/>
              <w:bottom w:val="single" w:sz="4" w:space="0" w:color="auto"/>
              <w:right w:val="single" w:sz="4" w:space="0" w:color="auto"/>
            </w:tcBorders>
            <w:shd w:val="clear" w:color="auto" w:fill="auto"/>
            <w:noWrap/>
            <w:vAlign w:val="bottom"/>
            <w:hideMark/>
          </w:tcPr>
          <w:p w14:paraId="1DE54E1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00F13B3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18</w:t>
            </w:r>
          </w:p>
        </w:tc>
        <w:tc>
          <w:tcPr>
            <w:tcW w:w="1035" w:type="dxa"/>
            <w:tcBorders>
              <w:top w:val="nil"/>
              <w:left w:val="nil"/>
              <w:bottom w:val="single" w:sz="4" w:space="0" w:color="auto"/>
              <w:right w:val="single" w:sz="4" w:space="0" w:color="auto"/>
            </w:tcBorders>
            <w:shd w:val="clear" w:color="auto" w:fill="auto"/>
            <w:noWrap/>
            <w:vAlign w:val="bottom"/>
            <w:hideMark/>
          </w:tcPr>
          <w:p w14:paraId="417A9B8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15.6</w:t>
            </w:r>
          </w:p>
        </w:tc>
        <w:tc>
          <w:tcPr>
            <w:tcW w:w="1067" w:type="dxa"/>
            <w:tcBorders>
              <w:top w:val="nil"/>
              <w:left w:val="nil"/>
              <w:bottom w:val="single" w:sz="4" w:space="0" w:color="auto"/>
              <w:right w:val="single" w:sz="4" w:space="0" w:color="auto"/>
            </w:tcBorders>
            <w:shd w:val="clear" w:color="auto" w:fill="auto"/>
            <w:noWrap/>
            <w:vAlign w:val="bottom"/>
            <w:hideMark/>
          </w:tcPr>
          <w:p w14:paraId="17AD7A5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6.6</w:t>
            </w:r>
          </w:p>
        </w:tc>
        <w:tc>
          <w:tcPr>
            <w:tcW w:w="895" w:type="dxa"/>
            <w:tcBorders>
              <w:top w:val="nil"/>
              <w:left w:val="nil"/>
              <w:bottom w:val="single" w:sz="4" w:space="0" w:color="auto"/>
              <w:right w:val="single" w:sz="4" w:space="0" w:color="auto"/>
            </w:tcBorders>
            <w:shd w:val="clear" w:color="auto" w:fill="auto"/>
            <w:noWrap/>
            <w:vAlign w:val="bottom"/>
            <w:hideMark/>
          </w:tcPr>
          <w:p w14:paraId="753C0B7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1B8FB6B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77</w:t>
            </w:r>
          </w:p>
        </w:tc>
      </w:tr>
      <w:tr w:rsidR="00F0798C" w:rsidRPr="00F0798C" w14:paraId="7E748741"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270D9A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0E5B588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23</w:t>
            </w:r>
          </w:p>
        </w:tc>
        <w:tc>
          <w:tcPr>
            <w:tcW w:w="1035" w:type="dxa"/>
            <w:tcBorders>
              <w:top w:val="nil"/>
              <w:left w:val="nil"/>
              <w:bottom w:val="single" w:sz="4" w:space="0" w:color="auto"/>
              <w:right w:val="single" w:sz="4" w:space="0" w:color="auto"/>
            </w:tcBorders>
            <w:shd w:val="clear" w:color="auto" w:fill="auto"/>
            <w:noWrap/>
            <w:vAlign w:val="bottom"/>
            <w:hideMark/>
          </w:tcPr>
          <w:p w14:paraId="6160F47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14.2</w:t>
            </w:r>
          </w:p>
        </w:tc>
        <w:tc>
          <w:tcPr>
            <w:tcW w:w="1067" w:type="dxa"/>
            <w:tcBorders>
              <w:top w:val="nil"/>
              <w:left w:val="nil"/>
              <w:bottom w:val="single" w:sz="4" w:space="0" w:color="auto"/>
              <w:right w:val="single" w:sz="4" w:space="0" w:color="auto"/>
            </w:tcBorders>
            <w:shd w:val="clear" w:color="auto" w:fill="auto"/>
            <w:noWrap/>
            <w:vAlign w:val="bottom"/>
            <w:hideMark/>
          </w:tcPr>
          <w:p w14:paraId="5F901C0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0.8</w:t>
            </w:r>
          </w:p>
        </w:tc>
        <w:tc>
          <w:tcPr>
            <w:tcW w:w="895" w:type="dxa"/>
            <w:tcBorders>
              <w:top w:val="nil"/>
              <w:left w:val="nil"/>
              <w:bottom w:val="single" w:sz="4" w:space="0" w:color="auto"/>
              <w:right w:val="single" w:sz="4" w:space="0" w:color="auto"/>
            </w:tcBorders>
            <w:shd w:val="clear" w:color="auto" w:fill="auto"/>
            <w:noWrap/>
            <w:vAlign w:val="bottom"/>
            <w:hideMark/>
          </w:tcPr>
          <w:p w14:paraId="3690105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FD06EC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66</w:t>
            </w:r>
          </w:p>
        </w:tc>
        <w:tc>
          <w:tcPr>
            <w:tcW w:w="460" w:type="dxa"/>
            <w:tcBorders>
              <w:top w:val="nil"/>
              <w:left w:val="nil"/>
              <w:bottom w:val="single" w:sz="4" w:space="0" w:color="auto"/>
              <w:right w:val="single" w:sz="4" w:space="0" w:color="auto"/>
            </w:tcBorders>
            <w:shd w:val="clear" w:color="auto" w:fill="auto"/>
            <w:noWrap/>
            <w:vAlign w:val="bottom"/>
            <w:hideMark/>
          </w:tcPr>
          <w:p w14:paraId="0A362AC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5B13B20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19</w:t>
            </w:r>
          </w:p>
        </w:tc>
        <w:tc>
          <w:tcPr>
            <w:tcW w:w="1035" w:type="dxa"/>
            <w:tcBorders>
              <w:top w:val="nil"/>
              <w:left w:val="nil"/>
              <w:bottom w:val="single" w:sz="4" w:space="0" w:color="auto"/>
              <w:right w:val="single" w:sz="4" w:space="0" w:color="auto"/>
            </w:tcBorders>
            <w:shd w:val="clear" w:color="auto" w:fill="auto"/>
            <w:noWrap/>
            <w:vAlign w:val="bottom"/>
            <w:hideMark/>
          </w:tcPr>
          <w:p w14:paraId="1DA207B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15.4</w:t>
            </w:r>
          </w:p>
        </w:tc>
        <w:tc>
          <w:tcPr>
            <w:tcW w:w="1067" w:type="dxa"/>
            <w:tcBorders>
              <w:top w:val="nil"/>
              <w:left w:val="nil"/>
              <w:bottom w:val="single" w:sz="4" w:space="0" w:color="auto"/>
              <w:right w:val="single" w:sz="4" w:space="0" w:color="auto"/>
            </w:tcBorders>
            <w:shd w:val="clear" w:color="auto" w:fill="auto"/>
            <w:noWrap/>
            <w:vAlign w:val="bottom"/>
            <w:hideMark/>
          </w:tcPr>
          <w:p w14:paraId="6C0FE34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0.1</w:t>
            </w:r>
          </w:p>
        </w:tc>
        <w:tc>
          <w:tcPr>
            <w:tcW w:w="895" w:type="dxa"/>
            <w:tcBorders>
              <w:top w:val="nil"/>
              <w:left w:val="nil"/>
              <w:bottom w:val="single" w:sz="4" w:space="0" w:color="auto"/>
              <w:right w:val="single" w:sz="4" w:space="0" w:color="auto"/>
            </w:tcBorders>
            <w:shd w:val="clear" w:color="auto" w:fill="auto"/>
            <w:noWrap/>
            <w:vAlign w:val="bottom"/>
            <w:hideMark/>
          </w:tcPr>
          <w:p w14:paraId="388E2FA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1C6B0A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73</w:t>
            </w:r>
          </w:p>
        </w:tc>
      </w:tr>
      <w:tr w:rsidR="00F0798C" w:rsidRPr="00F0798C" w14:paraId="67926FF6"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775C17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5B8C185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24</w:t>
            </w:r>
          </w:p>
        </w:tc>
        <w:tc>
          <w:tcPr>
            <w:tcW w:w="1035" w:type="dxa"/>
            <w:tcBorders>
              <w:top w:val="nil"/>
              <w:left w:val="nil"/>
              <w:bottom w:val="single" w:sz="4" w:space="0" w:color="auto"/>
              <w:right w:val="single" w:sz="4" w:space="0" w:color="auto"/>
            </w:tcBorders>
            <w:shd w:val="clear" w:color="auto" w:fill="auto"/>
            <w:noWrap/>
            <w:vAlign w:val="bottom"/>
            <w:hideMark/>
          </w:tcPr>
          <w:p w14:paraId="288EDC8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w:t>
            </w:r>
          </w:p>
        </w:tc>
        <w:tc>
          <w:tcPr>
            <w:tcW w:w="1067" w:type="dxa"/>
            <w:tcBorders>
              <w:top w:val="nil"/>
              <w:left w:val="nil"/>
              <w:bottom w:val="single" w:sz="4" w:space="0" w:color="auto"/>
              <w:right w:val="single" w:sz="4" w:space="0" w:color="auto"/>
            </w:tcBorders>
            <w:shd w:val="clear" w:color="auto" w:fill="auto"/>
            <w:noWrap/>
            <w:vAlign w:val="bottom"/>
            <w:hideMark/>
          </w:tcPr>
          <w:p w14:paraId="0BB025B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0.6</w:t>
            </w:r>
          </w:p>
        </w:tc>
        <w:tc>
          <w:tcPr>
            <w:tcW w:w="895" w:type="dxa"/>
            <w:tcBorders>
              <w:top w:val="nil"/>
              <w:left w:val="nil"/>
              <w:bottom w:val="single" w:sz="4" w:space="0" w:color="auto"/>
              <w:right w:val="single" w:sz="4" w:space="0" w:color="auto"/>
            </w:tcBorders>
            <w:shd w:val="clear" w:color="auto" w:fill="auto"/>
            <w:noWrap/>
            <w:vAlign w:val="bottom"/>
            <w:hideMark/>
          </w:tcPr>
          <w:p w14:paraId="7FA3365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369950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65</w:t>
            </w:r>
          </w:p>
        </w:tc>
        <w:tc>
          <w:tcPr>
            <w:tcW w:w="460" w:type="dxa"/>
            <w:tcBorders>
              <w:top w:val="nil"/>
              <w:left w:val="nil"/>
              <w:bottom w:val="single" w:sz="4" w:space="0" w:color="auto"/>
              <w:right w:val="single" w:sz="4" w:space="0" w:color="auto"/>
            </w:tcBorders>
            <w:shd w:val="clear" w:color="auto" w:fill="auto"/>
            <w:noWrap/>
            <w:vAlign w:val="bottom"/>
            <w:hideMark/>
          </w:tcPr>
          <w:p w14:paraId="7487287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0029931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20</w:t>
            </w:r>
          </w:p>
        </w:tc>
        <w:tc>
          <w:tcPr>
            <w:tcW w:w="1035" w:type="dxa"/>
            <w:tcBorders>
              <w:top w:val="nil"/>
              <w:left w:val="nil"/>
              <w:bottom w:val="single" w:sz="4" w:space="0" w:color="auto"/>
              <w:right w:val="single" w:sz="4" w:space="0" w:color="auto"/>
            </w:tcBorders>
            <w:shd w:val="clear" w:color="auto" w:fill="auto"/>
            <w:noWrap/>
            <w:vAlign w:val="bottom"/>
            <w:hideMark/>
          </w:tcPr>
          <w:p w14:paraId="55FD867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15.65</w:t>
            </w:r>
          </w:p>
        </w:tc>
        <w:tc>
          <w:tcPr>
            <w:tcW w:w="1067" w:type="dxa"/>
            <w:tcBorders>
              <w:top w:val="nil"/>
              <w:left w:val="nil"/>
              <w:bottom w:val="single" w:sz="4" w:space="0" w:color="auto"/>
              <w:right w:val="single" w:sz="4" w:space="0" w:color="auto"/>
            </w:tcBorders>
            <w:shd w:val="clear" w:color="auto" w:fill="auto"/>
            <w:noWrap/>
            <w:vAlign w:val="bottom"/>
            <w:hideMark/>
          </w:tcPr>
          <w:p w14:paraId="7A1D6A2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0.4</w:t>
            </w:r>
          </w:p>
        </w:tc>
        <w:tc>
          <w:tcPr>
            <w:tcW w:w="895" w:type="dxa"/>
            <w:tcBorders>
              <w:top w:val="nil"/>
              <w:left w:val="nil"/>
              <w:bottom w:val="single" w:sz="4" w:space="0" w:color="auto"/>
              <w:right w:val="single" w:sz="4" w:space="0" w:color="auto"/>
            </w:tcBorders>
            <w:shd w:val="clear" w:color="auto" w:fill="auto"/>
            <w:noWrap/>
            <w:vAlign w:val="bottom"/>
            <w:hideMark/>
          </w:tcPr>
          <w:p w14:paraId="557DAB3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11D2E9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74</w:t>
            </w:r>
          </w:p>
        </w:tc>
      </w:tr>
      <w:tr w:rsidR="00F0798C" w:rsidRPr="00F0798C" w14:paraId="173A1B59"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7DE274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2095B2C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25</w:t>
            </w:r>
          </w:p>
        </w:tc>
        <w:tc>
          <w:tcPr>
            <w:tcW w:w="1035" w:type="dxa"/>
            <w:tcBorders>
              <w:top w:val="nil"/>
              <w:left w:val="nil"/>
              <w:bottom w:val="single" w:sz="4" w:space="0" w:color="auto"/>
              <w:right w:val="single" w:sz="4" w:space="0" w:color="auto"/>
            </w:tcBorders>
            <w:shd w:val="clear" w:color="auto" w:fill="auto"/>
            <w:noWrap/>
            <w:vAlign w:val="bottom"/>
            <w:hideMark/>
          </w:tcPr>
          <w:p w14:paraId="29F72F3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14.9</w:t>
            </w:r>
          </w:p>
        </w:tc>
        <w:tc>
          <w:tcPr>
            <w:tcW w:w="1067" w:type="dxa"/>
            <w:tcBorders>
              <w:top w:val="nil"/>
              <w:left w:val="nil"/>
              <w:bottom w:val="single" w:sz="4" w:space="0" w:color="auto"/>
              <w:right w:val="single" w:sz="4" w:space="0" w:color="auto"/>
            </w:tcBorders>
            <w:shd w:val="clear" w:color="auto" w:fill="auto"/>
            <w:noWrap/>
            <w:vAlign w:val="bottom"/>
            <w:hideMark/>
          </w:tcPr>
          <w:p w14:paraId="0ADB250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5.7</w:t>
            </w:r>
          </w:p>
        </w:tc>
        <w:tc>
          <w:tcPr>
            <w:tcW w:w="895" w:type="dxa"/>
            <w:tcBorders>
              <w:top w:val="nil"/>
              <w:left w:val="nil"/>
              <w:bottom w:val="single" w:sz="4" w:space="0" w:color="auto"/>
              <w:right w:val="single" w:sz="4" w:space="0" w:color="auto"/>
            </w:tcBorders>
            <w:shd w:val="clear" w:color="auto" w:fill="auto"/>
            <w:noWrap/>
            <w:vAlign w:val="bottom"/>
            <w:hideMark/>
          </w:tcPr>
          <w:p w14:paraId="142935E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0C065C2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55</w:t>
            </w:r>
          </w:p>
        </w:tc>
        <w:tc>
          <w:tcPr>
            <w:tcW w:w="460" w:type="dxa"/>
            <w:tcBorders>
              <w:top w:val="nil"/>
              <w:left w:val="nil"/>
              <w:bottom w:val="single" w:sz="4" w:space="0" w:color="auto"/>
              <w:right w:val="single" w:sz="4" w:space="0" w:color="auto"/>
            </w:tcBorders>
            <w:shd w:val="clear" w:color="auto" w:fill="auto"/>
            <w:noWrap/>
            <w:vAlign w:val="bottom"/>
            <w:hideMark/>
          </w:tcPr>
          <w:p w14:paraId="6B0B021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205BFAB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21</w:t>
            </w:r>
          </w:p>
        </w:tc>
        <w:tc>
          <w:tcPr>
            <w:tcW w:w="1035" w:type="dxa"/>
            <w:tcBorders>
              <w:top w:val="nil"/>
              <w:left w:val="nil"/>
              <w:bottom w:val="single" w:sz="4" w:space="0" w:color="auto"/>
              <w:right w:val="single" w:sz="4" w:space="0" w:color="auto"/>
            </w:tcBorders>
            <w:shd w:val="clear" w:color="auto" w:fill="auto"/>
            <w:noWrap/>
            <w:vAlign w:val="bottom"/>
            <w:hideMark/>
          </w:tcPr>
          <w:p w14:paraId="03AEB1C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13.9</w:t>
            </w:r>
          </w:p>
        </w:tc>
        <w:tc>
          <w:tcPr>
            <w:tcW w:w="1067" w:type="dxa"/>
            <w:tcBorders>
              <w:top w:val="nil"/>
              <w:left w:val="nil"/>
              <w:bottom w:val="single" w:sz="4" w:space="0" w:color="auto"/>
              <w:right w:val="single" w:sz="4" w:space="0" w:color="auto"/>
            </w:tcBorders>
            <w:shd w:val="clear" w:color="auto" w:fill="auto"/>
            <w:noWrap/>
            <w:vAlign w:val="bottom"/>
            <w:hideMark/>
          </w:tcPr>
          <w:p w14:paraId="5FE6CA9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0.8</w:t>
            </w:r>
          </w:p>
        </w:tc>
        <w:tc>
          <w:tcPr>
            <w:tcW w:w="895" w:type="dxa"/>
            <w:tcBorders>
              <w:top w:val="nil"/>
              <w:left w:val="nil"/>
              <w:bottom w:val="single" w:sz="4" w:space="0" w:color="auto"/>
              <w:right w:val="single" w:sz="4" w:space="0" w:color="auto"/>
            </w:tcBorders>
            <w:shd w:val="clear" w:color="auto" w:fill="auto"/>
            <w:noWrap/>
            <w:vAlign w:val="bottom"/>
            <w:hideMark/>
          </w:tcPr>
          <w:p w14:paraId="33F74F5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1AB647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75</w:t>
            </w:r>
          </w:p>
        </w:tc>
      </w:tr>
      <w:tr w:rsidR="00F0798C" w:rsidRPr="00F0798C" w14:paraId="1BC00C0B"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B37F15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1C31449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26</w:t>
            </w:r>
          </w:p>
        </w:tc>
        <w:tc>
          <w:tcPr>
            <w:tcW w:w="1035" w:type="dxa"/>
            <w:tcBorders>
              <w:top w:val="nil"/>
              <w:left w:val="nil"/>
              <w:bottom w:val="single" w:sz="4" w:space="0" w:color="auto"/>
              <w:right w:val="single" w:sz="4" w:space="0" w:color="auto"/>
            </w:tcBorders>
            <w:shd w:val="clear" w:color="auto" w:fill="auto"/>
            <w:noWrap/>
            <w:vAlign w:val="bottom"/>
            <w:hideMark/>
          </w:tcPr>
          <w:p w14:paraId="2920DCA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14.75</w:t>
            </w:r>
          </w:p>
        </w:tc>
        <w:tc>
          <w:tcPr>
            <w:tcW w:w="1067" w:type="dxa"/>
            <w:tcBorders>
              <w:top w:val="nil"/>
              <w:left w:val="nil"/>
              <w:bottom w:val="single" w:sz="4" w:space="0" w:color="auto"/>
              <w:right w:val="single" w:sz="4" w:space="0" w:color="auto"/>
            </w:tcBorders>
            <w:shd w:val="clear" w:color="auto" w:fill="auto"/>
            <w:noWrap/>
            <w:vAlign w:val="bottom"/>
            <w:hideMark/>
          </w:tcPr>
          <w:p w14:paraId="6CBDA1F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0.5</w:t>
            </w:r>
          </w:p>
        </w:tc>
        <w:tc>
          <w:tcPr>
            <w:tcW w:w="895" w:type="dxa"/>
            <w:tcBorders>
              <w:top w:val="nil"/>
              <w:left w:val="nil"/>
              <w:bottom w:val="single" w:sz="4" w:space="0" w:color="auto"/>
              <w:right w:val="single" w:sz="4" w:space="0" w:color="auto"/>
            </w:tcBorders>
            <w:shd w:val="clear" w:color="auto" w:fill="auto"/>
            <w:noWrap/>
            <w:vAlign w:val="bottom"/>
            <w:hideMark/>
          </w:tcPr>
          <w:p w14:paraId="41FAB25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999273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53</w:t>
            </w:r>
          </w:p>
        </w:tc>
        <w:tc>
          <w:tcPr>
            <w:tcW w:w="460" w:type="dxa"/>
            <w:tcBorders>
              <w:top w:val="nil"/>
              <w:left w:val="nil"/>
              <w:bottom w:val="single" w:sz="4" w:space="0" w:color="auto"/>
              <w:right w:val="single" w:sz="4" w:space="0" w:color="auto"/>
            </w:tcBorders>
            <w:shd w:val="clear" w:color="auto" w:fill="auto"/>
            <w:noWrap/>
            <w:vAlign w:val="bottom"/>
            <w:hideMark/>
          </w:tcPr>
          <w:p w14:paraId="138196B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6D7F8D0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22</w:t>
            </w:r>
          </w:p>
        </w:tc>
        <w:tc>
          <w:tcPr>
            <w:tcW w:w="1035" w:type="dxa"/>
            <w:tcBorders>
              <w:top w:val="nil"/>
              <w:left w:val="nil"/>
              <w:bottom w:val="single" w:sz="4" w:space="0" w:color="auto"/>
              <w:right w:val="single" w:sz="4" w:space="0" w:color="auto"/>
            </w:tcBorders>
            <w:shd w:val="clear" w:color="auto" w:fill="auto"/>
            <w:noWrap/>
            <w:vAlign w:val="bottom"/>
            <w:hideMark/>
          </w:tcPr>
          <w:p w14:paraId="5151EEE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15.35</w:t>
            </w:r>
          </w:p>
        </w:tc>
        <w:tc>
          <w:tcPr>
            <w:tcW w:w="1067" w:type="dxa"/>
            <w:tcBorders>
              <w:top w:val="nil"/>
              <w:left w:val="nil"/>
              <w:bottom w:val="single" w:sz="4" w:space="0" w:color="auto"/>
              <w:right w:val="single" w:sz="4" w:space="0" w:color="auto"/>
            </w:tcBorders>
            <w:shd w:val="clear" w:color="auto" w:fill="auto"/>
            <w:noWrap/>
            <w:vAlign w:val="bottom"/>
            <w:hideMark/>
          </w:tcPr>
          <w:p w14:paraId="4F46F7F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6.1</w:t>
            </w:r>
          </w:p>
        </w:tc>
        <w:tc>
          <w:tcPr>
            <w:tcW w:w="895" w:type="dxa"/>
            <w:tcBorders>
              <w:top w:val="nil"/>
              <w:left w:val="nil"/>
              <w:bottom w:val="single" w:sz="4" w:space="0" w:color="auto"/>
              <w:right w:val="single" w:sz="4" w:space="0" w:color="auto"/>
            </w:tcBorders>
            <w:shd w:val="clear" w:color="auto" w:fill="auto"/>
            <w:noWrap/>
            <w:vAlign w:val="bottom"/>
            <w:hideMark/>
          </w:tcPr>
          <w:p w14:paraId="70A2EB8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3533B55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61</w:t>
            </w:r>
          </w:p>
        </w:tc>
      </w:tr>
      <w:tr w:rsidR="00F0798C" w:rsidRPr="00F0798C" w14:paraId="6E7D6994"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19AC22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19167EC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27</w:t>
            </w:r>
          </w:p>
        </w:tc>
        <w:tc>
          <w:tcPr>
            <w:tcW w:w="1035" w:type="dxa"/>
            <w:tcBorders>
              <w:top w:val="nil"/>
              <w:left w:val="nil"/>
              <w:bottom w:val="single" w:sz="4" w:space="0" w:color="auto"/>
              <w:right w:val="single" w:sz="4" w:space="0" w:color="auto"/>
            </w:tcBorders>
            <w:shd w:val="clear" w:color="auto" w:fill="auto"/>
            <w:noWrap/>
            <w:vAlign w:val="bottom"/>
            <w:hideMark/>
          </w:tcPr>
          <w:p w14:paraId="0F0A456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15.4</w:t>
            </w:r>
          </w:p>
        </w:tc>
        <w:tc>
          <w:tcPr>
            <w:tcW w:w="1067" w:type="dxa"/>
            <w:tcBorders>
              <w:top w:val="nil"/>
              <w:left w:val="nil"/>
              <w:bottom w:val="single" w:sz="4" w:space="0" w:color="auto"/>
              <w:right w:val="single" w:sz="4" w:space="0" w:color="auto"/>
            </w:tcBorders>
            <w:shd w:val="clear" w:color="auto" w:fill="auto"/>
            <w:noWrap/>
            <w:vAlign w:val="bottom"/>
            <w:hideMark/>
          </w:tcPr>
          <w:p w14:paraId="1815413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0.01</w:t>
            </w:r>
          </w:p>
        </w:tc>
        <w:tc>
          <w:tcPr>
            <w:tcW w:w="895" w:type="dxa"/>
            <w:tcBorders>
              <w:top w:val="nil"/>
              <w:left w:val="nil"/>
              <w:bottom w:val="single" w:sz="4" w:space="0" w:color="auto"/>
              <w:right w:val="single" w:sz="4" w:space="0" w:color="auto"/>
            </w:tcBorders>
            <w:shd w:val="clear" w:color="auto" w:fill="auto"/>
            <w:noWrap/>
            <w:vAlign w:val="bottom"/>
            <w:hideMark/>
          </w:tcPr>
          <w:p w14:paraId="027452D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39AFD3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55</w:t>
            </w:r>
          </w:p>
        </w:tc>
        <w:tc>
          <w:tcPr>
            <w:tcW w:w="460" w:type="dxa"/>
            <w:tcBorders>
              <w:top w:val="nil"/>
              <w:left w:val="nil"/>
              <w:bottom w:val="single" w:sz="4" w:space="0" w:color="auto"/>
              <w:right w:val="single" w:sz="4" w:space="0" w:color="auto"/>
            </w:tcBorders>
            <w:shd w:val="clear" w:color="auto" w:fill="auto"/>
            <w:noWrap/>
            <w:vAlign w:val="bottom"/>
            <w:hideMark/>
          </w:tcPr>
          <w:p w14:paraId="2BF0EB2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547AA65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23</w:t>
            </w:r>
          </w:p>
        </w:tc>
        <w:tc>
          <w:tcPr>
            <w:tcW w:w="1035" w:type="dxa"/>
            <w:tcBorders>
              <w:top w:val="nil"/>
              <w:left w:val="nil"/>
              <w:bottom w:val="single" w:sz="4" w:space="0" w:color="auto"/>
              <w:right w:val="single" w:sz="4" w:space="0" w:color="auto"/>
            </w:tcBorders>
            <w:shd w:val="clear" w:color="auto" w:fill="auto"/>
            <w:noWrap/>
            <w:vAlign w:val="bottom"/>
            <w:hideMark/>
          </w:tcPr>
          <w:p w14:paraId="004C29A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14.3</w:t>
            </w:r>
          </w:p>
        </w:tc>
        <w:tc>
          <w:tcPr>
            <w:tcW w:w="1067" w:type="dxa"/>
            <w:tcBorders>
              <w:top w:val="nil"/>
              <w:left w:val="nil"/>
              <w:bottom w:val="single" w:sz="4" w:space="0" w:color="auto"/>
              <w:right w:val="single" w:sz="4" w:space="0" w:color="auto"/>
            </w:tcBorders>
            <w:shd w:val="clear" w:color="auto" w:fill="auto"/>
            <w:noWrap/>
            <w:vAlign w:val="bottom"/>
            <w:hideMark/>
          </w:tcPr>
          <w:p w14:paraId="04E6C18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2.6</w:t>
            </w:r>
          </w:p>
        </w:tc>
        <w:tc>
          <w:tcPr>
            <w:tcW w:w="895" w:type="dxa"/>
            <w:tcBorders>
              <w:top w:val="nil"/>
              <w:left w:val="nil"/>
              <w:bottom w:val="single" w:sz="4" w:space="0" w:color="auto"/>
              <w:right w:val="single" w:sz="4" w:space="0" w:color="auto"/>
            </w:tcBorders>
            <w:shd w:val="clear" w:color="auto" w:fill="auto"/>
            <w:noWrap/>
            <w:vAlign w:val="bottom"/>
            <w:hideMark/>
          </w:tcPr>
          <w:p w14:paraId="239B84C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2040BC1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62</w:t>
            </w:r>
          </w:p>
        </w:tc>
      </w:tr>
      <w:tr w:rsidR="00F0798C" w:rsidRPr="00F0798C" w14:paraId="0AF61C49"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C484E6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5CF5DDB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28</w:t>
            </w:r>
          </w:p>
        </w:tc>
        <w:tc>
          <w:tcPr>
            <w:tcW w:w="1035" w:type="dxa"/>
            <w:tcBorders>
              <w:top w:val="nil"/>
              <w:left w:val="nil"/>
              <w:bottom w:val="single" w:sz="4" w:space="0" w:color="auto"/>
              <w:right w:val="single" w:sz="4" w:space="0" w:color="auto"/>
            </w:tcBorders>
            <w:shd w:val="clear" w:color="auto" w:fill="auto"/>
            <w:noWrap/>
            <w:vAlign w:val="bottom"/>
            <w:hideMark/>
          </w:tcPr>
          <w:p w14:paraId="5F47130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14.6</w:t>
            </w:r>
          </w:p>
        </w:tc>
        <w:tc>
          <w:tcPr>
            <w:tcW w:w="1067" w:type="dxa"/>
            <w:tcBorders>
              <w:top w:val="nil"/>
              <w:left w:val="nil"/>
              <w:bottom w:val="single" w:sz="4" w:space="0" w:color="auto"/>
              <w:right w:val="single" w:sz="4" w:space="0" w:color="auto"/>
            </w:tcBorders>
            <w:shd w:val="clear" w:color="auto" w:fill="auto"/>
            <w:noWrap/>
            <w:vAlign w:val="bottom"/>
            <w:hideMark/>
          </w:tcPr>
          <w:p w14:paraId="44B1450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FB165A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39557D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56</w:t>
            </w:r>
          </w:p>
        </w:tc>
        <w:tc>
          <w:tcPr>
            <w:tcW w:w="460" w:type="dxa"/>
            <w:tcBorders>
              <w:top w:val="nil"/>
              <w:left w:val="nil"/>
              <w:bottom w:val="single" w:sz="4" w:space="0" w:color="auto"/>
              <w:right w:val="single" w:sz="4" w:space="0" w:color="auto"/>
            </w:tcBorders>
            <w:shd w:val="clear" w:color="auto" w:fill="auto"/>
            <w:noWrap/>
            <w:vAlign w:val="bottom"/>
            <w:hideMark/>
          </w:tcPr>
          <w:p w14:paraId="03569D7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2CE4462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24</w:t>
            </w:r>
          </w:p>
        </w:tc>
        <w:tc>
          <w:tcPr>
            <w:tcW w:w="1035" w:type="dxa"/>
            <w:tcBorders>
              <w:top w:val="nil"/>
              <w:left w:val="nil"/>
              <w:bottom w:val="single" w:sz="4" w:space="0" w:color="auto"/>
              <w:right w:val="single" w:sz="4" w:space="0" w:color="auto"/>
            </w:tcBorders>
            <w:shd w:val="clear" w:color="auto" w:fill="auto"/>
            <w:noWrap/>
            <w:vAlign w:val="bottom"/>
            <w:hideMark/>
          </w:tcPr>
          <w:p w14:paraId="4C63670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14.3</w:t>
            </w:r>
          </w:p>
        </w:tc>
        <w:tc>
          <w:tcPr>
            <w:tcW w:w="1067" w:type="dxa"/>
            <w:tcBorders>
              <w:top w:val="nil"/>
              <w:left w:val="nil"/>
              <w:bottom w:val="single" w:sz="4" w:space="0" w:color="auto"/>
              <w:right w:val="single" w:sz="4" w:space="0" w:color="auto"/>
            </w:tcBorders>
            <w:shd w:val="clear" w:color="auto" w:fill="auto"/>
            <w:noWrap/>
            <w:vAlign w:val="bottom"/>
            <w:hideMark/>
          </w:tcPr>
          <w:p w14:paraId="1C739DB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0.8</w:t>
            </w:r>
          </w:p>
        </w:tc>
        <w:tc>
          <w:tcPr>
            <w:tcW w:w="895" w:type="dxa"/>
            <w:tcBorders>
              <w:top w:val="nil"/>
              <w:left w:val="nil"/>
              <w:bottom w:val="single" w:sz="4" w:space="0" w:color="auto"/>
              <w:right w:val="single" w:sz="4" w:space="0" w:color="auto"/>
            </w:tcBorders>
            <w:shd w:val="clear" w:color="auto" w:fill="auto"/>
            <w:noWrap/>
            <w:vAlign w:val="bottom"/>
            <w:hideMark/>
          </w:tcPr>
          <w:p w14:paraId="1A75E46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7C7E70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67</w:t>
            </w:r>
          </w:p>
        </w:tc>
      </w:tr>
      <w:tr w:rsidR="00F0798C" w:rsidRPr="00F0798C" w14:paraId="7D0DC57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EA7C6D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25848B1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29</w:t>
            </w:r>
          </w:p>
        </w:tc>
        <w:tc>
          <w:tcPr>
            <w:tcW w:w="1035" w:type="dxa"/>
            <w:tcBorders>
              <w:top w:val="nil"/>
              <w:left w:val="nil"/>
              <w:bottom w:val="single" w:sz="4" w:space="0" w:color="auto"/>
              <w:right w:val="single" w:sz="4" w:space="0" w:color="auto"/>
            </w:tcBorders>
            <w:shd w:val="clear" w:color="auto" w:fill="auto"/>
            <w:noWrap/>
            <w:vAlign w:val="bottom"/>
            <w:hideMark/>
          </w:tcPr>
          <w:p w14:paraId="68D8A86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14.6</w:t>
            </w:r>
          </w:p>
        </w:tc>
        <w:tc>
          <w:tcPr>
            <w:tcW w:w="1067" w:type="dxa"/>
            <w:tcBorders>
              <w:top w:val="nil"/>
              <w:left w:val="nil"/>
              <w:bottom w:val="single" w:sz="4" w:space="0" w:color="auto"/>
              <w:right w:val="single" w:sz="4" w:space="0" w:color="auto"/>
            </w:tcBorders>
            <w:shd w:val="clear" w:color="auto" w:fill="auto"/>
            <w:noWrap/>
            <w:vAlign w:val="bottom"/>
            <w:hideMark/>
          </w:tcPr>
          <w:p w14:paraId="5AC24AD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ABE13D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90CE57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51</w:t>
            </w:r>
          </w:p>
        </w:tc>
        <w:tc>
          <w:tcPr>
            <w:tcW w:w="460" w:type="dxa"/>
            <w:tcBorders>
              <w:top w:val="nil"/>
              <w:left w:val="nil"/>
              <w:bottom w:val="single" w:sz="4" w:space="0" w:color="auto"/>
              <w:right w:val="single" w:sz="4" w:space="0" w:color="auto"/>
            </w:tcBorders>
            <w:shd w:val="clear" w:color="auto" w:fill="auto"/>
            <w:noWrap/>
            <w:vAlign w:val="bottom"/>
            <w:hideMark/>
          </w:tcPr>
          <w:p w14:paraId="1ECCF54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37EB85B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25</w:t>
            </w:r>
          </w:p>
        </w:tc>
        <w:tc>
          <w:tcPr>
            <w:tcW w:w="1035" w:type="dxa"/>
            <w:tcBorders>
              <w:top w:val="nil"/>
              <w:left w:val="nil"/>
              <w:bottom w:val="single" w:sz="4" w:space="0" w:color="auto"/>
              <w:right w:val="single" w:sz="4" w:space="0" w:color="auto"/>
            </w:tcBorders>
            <w:shd w:val="clear" w:color="auto" w:fill="auto"/>
            <w:noWrap/>
            <w:vAlign w:val="bottom"/>
            <w:hideMark/>
          </w:tcPr>
          <w:p w14:paraId="6175387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15.8</w:t>
            </w:r>
          </w:p>
        </w:tc>
        <w:tc>
          <w:tcPr>
            <w:tcW w:w="1067" w:type="dxa"/>
            <w:tcBorders>
              <w:top w:val="nil"/>
              <w:left w:val="nil"/>
              <w:bottom w:val="single" w:sz="4" w:space="0" w:color="auto"/>
              <w:right w:val="single" w:sz="4" w:space="0" w:color="auto"/>
            </w:tcBorders>
            <w:shd w:val="clear" w:color="auto" w:fill="auto"/>
            <w:noWrap/>
            <w:vAlign w:val="bottom"/>
            <w:hideMark/>
          </w:tcPr>
          <w:p w14:paraId="6903DA2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18.2</w:t>
            </w:r>
          </w:p>
        </w:tc>
        <w:tc>
          <w:tcPr>
            <w:tcW w:w="895" w:type="dxa"/>
            <w:tcBorders>
              <w:top w:val="nil"/>
              <w:left w:val="nil"/>
              <w:bottom w:val="single" w:sz="4" w:space="0" w:color="auto"/>
              <w:right w:val="single" w:sz="4" w:space="0" w:color="auto"/>
            </w:tcBorders>
            <w:shd w:val="clear" w:color="auto" w:fill="auto"/>
            <w:noWrap/>
            <w:vAlign w:val="bottom"/>
            <w:hideMark/>
          </w:tcPr>
          <w:p w14:paraId="53D63CA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3.07</w:t>
            </w:r>
          </w:p>
        </w:tc>
        <w:tc>
          <w:tcPr>
            <w:tcW w:w="903" w:type="dxa"/>
            <w:tcBorders>
              <w:top w:val="nil"/>
              <w:left w:val="nil"/>
              <w:bottom w:val="single" w:sz="4" w:space="0" w:color="auto"/>
              <w:right w:val="single" w:sz="4" w:space="0" w:color="auto"/>
            </w:tcBorders>
            <w:shd w:val="clear" w:color="auto" w:fill="auto"/>
            <w:noWrap/>
            <w:vAlign w:val="bottom"/>
            <w:hideMark/>
          </w:tcPr>
          <w:p w14:paraId="5CE29F7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54</w:t>
            </w:r>
          </w:p>
        </w:tc>
      </w:tr>
      <w:tr w:rsidR="00F0798C" w:rsidRPr="00F0798C" w14:paraId="48EF615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45E645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043D2BB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w:t>
            </w:r>
          </w:p>
        </w:tc>
        <w:tc>
          <w:tcPr>
            <w:tcW w:w="1035" w:type="dxa"/>
            <w:tcBorders>
              <w:top w:val="nil"/>
              <w:left w:val="nil"/>
              <w:bottom w:val="single" w:sz="4" w:space="0" w:color="auto"/>
              <w:right w:val="single" w:sz="4" w:space="0" w:color="auto"/>
            </w:tcBorders>
            <w:shd w:val="clear" w:color="auto" w:fill="auto"/>
            <w:noWrap/>
            <w:vAlign w:val="bottom"/>
            <w:hideMark/>
          </w:tcPr>
          <w:p w14:paraId="39C2BC7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14.15</w:t>
            </w:r>
          </w:p>
        </w:tc>
        <w:tc>
          <w:tcPr>
            <w:tcW w:w="1067" w:type="dxa"/>
            <w:tcBorders>
              <w:top w:val="nil"/>
              <w:left w:val="nil"/>
              <w:bottom w:val="single" w:sz="4" w:space="0" w:color="auto"/>
              <w:right w:val="single" w:sz="4" w:space="0" w:color="auto"/>
            </w:tcBorders>
            <w:shd w:val="clear" w:color="auto" w:fill="auto"/>
            <w:noWrap/>
            <w:vAlign w:val="bottom"/>
            <w:hideMark/>
          </w:tcPr>
          <w:p w14:paraId="7EC5B2F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16EB5D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F4307B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60</w:t>
            </w:r>
          </w:p>
        </w:tc>
        <w:tc>
          <w:tcPr>
            <w:tcW w:w="460" w:type="dxa"/>
            <w:tcBorders>
              <w:top w:val="nil"/>
              <w:left w:val="nil"/>
              <w:bottom w:val="single" w:sz="4" w:space="0" w:color="auto"/>
              <w:right w:val="single" w:sz="4" w:space="0" w:color="auto"/>
            </w:tcBorders>
            <w:shd w:val="clear" w:color="auto" w:fill="auto"/>
            <w:noWrap/>
            <w:vAlign w:val="bottom"/>
            <w:hideMark/>
          </w:tcPr>
          <w:p w14:paraId="198B048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053A156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26</w:t>
            </w:r>
          </w:p>
        </w:tc>
        <w:tc>
          <w:tcPr>
            <w:tcW w:w="1035" w:type="dxa"/>
            <w:tcBorders>
              <w:top w:val="nil"/>
              <w:left w:val="nil"/>
              <w:bottom w:val="single" w:sz="4" w:space="0" w:color="auto"/>
              <w:right w:val="single" w:sz="4" w:space="0" w:color="auto"/>
            </w:tcBorders>
            <w:shd w:val="clear" w:color="auto" w:fill="auto"/>
            <w:noWrap/>
            <w:vAlign w:val="bottom"/>
            <w:hideMark/>
          </w:tcPr>
          <w:p w14:paraId="2054353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15.9</w:t>
            </w:r>
          </w:p>
        </w:tc>
        <w:tc>
          <w:tcPr>
            <w:tcW w:w="1067" w:type="dxa"/>
            <w:tcBorders>
              <w:top w:val="nil"/>
              <w:left w:val="nil"/>
              <w:bottom w:val="single" w:sz="4" w:space="0" w:color="auto"/>
              <w:right w:val="single" w:sz="4" w:space="0" w:color="auto"/>
            </w:tcBorders>
            <w:shd w:val="clear" w:color="auto" w:fill="auto"/>
            <w:noWrap/>
            <w:vAlign w:val="bottom"/>
            <w:hideMark/>
          </w:tcPr>
          <w:p w14:paraId="598AA64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895" w:type="dxa"/>
            <w:tcBorders>
              <w:top w:val="nil"/>
              <w:left w:val="nil"/>
              <w:bottom w:val="single" w:sz="4" w:space="0" w:color="auto"/>
              <w:right w:val="single" w:sz="4" w:space="0" w:color="auto"/>
            </w:tcBorders>
            <w:shd w:val="clear" w:color="auto" w:fill="auto"/>
            <w:noWrap/>
            <w:vAlign w:val="bottom"/>
            <w:hideMark/>
          </w:tcPr>
          <w:p w14:paraId="37190C4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6F9D1B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54</w:t>
            </w:r>
          </w:p>
        </w:tc>
      </w:tr>
      <w:tr w:rsidR="00F0798C" w:rsidRPr="00F0798C" w14:paraId="63AF65EB"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275930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460" w:type="dxa"/>
            <w:tcBorders>
              <w:top w:val="nil"/>
              <w:left w:val="nil"/>
              <w:bottom w:val="single" w:sz="4" w:space="0" w:color="auto"/>
              <w:right w:val="single" w:sz="4" w:space="0" w:color="auto"/>
            </w:tcBorders>
            <w:shd w:val="clear" w:color="auto" w:fill="auto"/>
            <w:noWrap/>
            <w:vAlign w:val="bottom"/>
            <w:hideMark/>
          </w:tcPr>
          <w:p w14:paraId="13975B2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31</w:t>
            </w:r>
          </w:p>
        </w:tc>
        <w:tc>
          <w:tcPr>
            <w:tcW w:w="1035" w:type="dxa"/>
            <w:tcBorders>
              <w:top w:val="nil"/>
              <w:left w:val="nil"/>
              <w:bottom w:val="single" w:sz="4" w:space="0" w:color="auto"/>
              <w:right w:val="single" w:sz="4" w:space="0" w:color="auto"/>
            </w:tcBorders>
            <w:shd w:val="clear" w:color="auto" w:fill="auto"/>
            <w:noWrap/>
            <w:vAlign w:val="bottom"/>
            <w:hideMark/>
          </w:tcPr>
          <w:p w14:paraId="308FA8B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12.45</w:t>
            </w:r>
          </w:p>
        </w:tc>
        <w:tc>
          <w:tcPr>
            <w:tcW w:w="1067" w:type="dxa"/>
            <w:tcBorders>
              <w:top w:val="nil"/>
              <w:left w:val="nil"/>
              <w:bottom w:val="single" w:sz="4" w:space="0" w:color="auto"/>
              <w:right w:val="single" w:sz="4" w:space="0" w:color="auto"/>
            </w:tcBorders>
            <w:shd w:val="clear" w:color="auto" w:fill="auto"/>
            <w:noWrap/>
            <w:vAlign w:val="bottom"/>
            <w:hideMark/>
          </w:tcPr>
          <w:p w14:paraId="1247BF3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57F287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A408A1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62</w:t>
            </w:r>
          </w:p>
        </w:tc>
        <w:tc>
          <w:tcPr>
            <w:tcW w:w="460" w:type="dxa"/>
            <w:tcBorders>
              <w:top w:val="nil"/>
              <w:left w:val="nil"/>
              <w:bottom w:val="single" w:sz="4" w:space="0" w:color="auto"/>
              <w:right w:val="single" w:sz="4" w:space="0" w:color="auto"/>
            </w:tcBorders>
            <w:shd w:val="clear" w:color="auto" w:fill="auto"/>
            <w:noWrap/>
            <w:vAlign w:val="bottom"/>
            <w:hideMark/>
          </w:tcPr>
          <w:p w14:paraId="78FE6FE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541862D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27</w:t>
            </w:r>
          </w:p>
        </w:tc>
        <w:tc>
          <w:tcPr>
            <w:tcW w:w="1035" w:type="dxa"/>
            <w:tcBorders>
              <w:top w:val="nil"/>
              <w:left w:val="nil"/>
              <w:bottom w:val="single" w:sz="4" w:space="0" w:color="auto"/>
              <w:right w:val="single" w:sz="4" w:space="0" w:color="auto"/>
            </w:tcBorders>
            <w:shd w:val="clear" w:color="auto" w:fill="auto"/>
            <w:noWrap/>
            <w:vAlign w:val="bottom"/>
            <w:hideMark/>
          </w:tcPr>
          <w:p w14:paraId="46957FB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16.55</w:t>
            </w:r>
          </w:p>
        </w:tc>
        <w:tc>
          <w:tcPr>
            <w:tcW w:w="1067" w:type="dxa"/>
            <w:tcBorders>
              <w:top w:val="nil"/>
              <w:left w:val="nil"/>
              <w:bottom w:val="single" w:sz="4" w:space="0" w:color="auto"/>
              <w:right w:val="single" w:sz="4" w:space="0" w:color="auto"/>
            </w:tcBorders>
            <w:shd w:val="clear" w:color="auto" w:fill="auto"/>
            <w:noWrap/>
            <w:vAlign w:val="bottom"/>
            <w:hideMark/>
          </w:tcPr>
          <w:p w14:paraId="7050871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2.9</w:t>
            </w:r>
          </w:p>
        </w:tc>
        <w:tc>
          <w:tcPr>
            <w:tcW w:w="895" w:type="dxa"/>
            <w:tcBorders>
              <w:top w:val="nil"/>
              <w:left w:val="nil"/>
              <w:bottom w:val="single" w:sz="4" w:space="0" w:color="auto"/>
              <w:right w:val="single" w:sz="4" w:space="0" w:color="auto"/>
            </w:tcBorders>
            <w:shd w:val="clear" w:color="auto" w:fill="auto"/>
            <w:noWrap/>
            <w:vAlign w:val="bottom"/>
            <w:hideMark/>
          </w:tcPr>
          <w:p w14:paraId="5C5C26E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564D046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64</w:t>
            </w:r>
          </w:p>
        </w:tc>
      </w:tr>
      <w:tr w:rsidR="00F0798C" w:rsidRPr="00F0798C" w14:paraId="3C743867"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AE5DB8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3F23F79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w:t>
            </w:r>
          </w:p>
        </w:tc>
        <w:tc>
          <w:tcPr>
            <w:tcW w:w="1035" w:type="dxa"/>
            <w:tcBorders>
              <w:top w:val="nil"/>
              <w:left w:val="nil"/>
              <w:bottom w:val="single" w:sz="4" w:space="0" w:color="auto"/>
              <w:right w:val="single" w:sz="4" w:space="0" w:color="auto"/>
            </w:tcBorders>
            <w:shd w:val="clear" w:color="auto" w:fill="auto"/>
            <w:noWrap/>
            <w:vAlign w:val="bottom"/>
            <w:hideMark/>
          </w:tcPr>
          <w:p w14:paraId="61DDB65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13.9</w:t>
            </w:r>
          </w:p>
        </w:tc>
        <w:tc>
          <w:tcPr>
            <w:tcW w:w="1067" w:type="dxa"/>
            <w:tcBorders>
              <w:top w:val="nil"/>
              <w:left w:val="nil"/>
              <w:bottom w:val="single" w:sz="4" w:space="0" w:color="auto"/>
              <w:right w:val="single" w:sz="4" w:space="0" w:color="auto"/>
            </w:tcBorders>
            <w:shd w:val="clear" w:color="auto" w:fill="auto"/>
            <w:noWrap/>
            <w:vAlign w:val="bottom"/>
            <w:hideMark/>
          </w:tcPr>
          <w:p w14:paraId="11A81B3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927F18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C68BF6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64</w:t>
            </w:r>
          </w:p>
        </w:tc>
        <w:tc>
          <w:tcPr>
            <w:tcW w:w="460" w:type="dxa"/>
            <w:tcBorders>
              <w:top w:val="nil"/>
              <w:left w:val="nil"/>
              <w:bottom w:val="single" w:sz="4" w:space="0" w:color="auto"/>
              <w:right w:val="single" w:sz="4" w:space="0" w:color="auto"/>
            </w:tcBorders>
            <w:shd w:val="clear" w:color="auto" w:fill="auto"/>
            <w:noWrap/>
            <w:vAlign w:val="bottom"/>
            <w:hideMark/>
          </w:tcPr>
          <w:p w14:paraId="298293B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116A15D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28</w:t>
            </w:r>
          </w:p>
        </w:tc>
        <w:tc>
          <w:tcPr>
            <w:tcW w:w="1035" w:type="dxa"/>
            <w:tcBorders>
              <w:top w:val="nil"/>
              <w:left w:val="nil"/>
              <w:bottom w:val="single" w:sz="4" w:space="0" w:color="auto"/>
              <w:right w:val="single" w:sz="4" w:space="0" w:color="auto"/>
            </w:tcBorders>
            <w:shd w:val="clear" w:color="auto" w:fill="auto"/>
            <w:noWrap/>
            <w:vAlign w:val="bottom"/>
            <w:hideMark/>
          </w:tcPr>
          <w:p w14:paraId="2DD4E00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15.9</w:t>
            </w:r>
          </w:p>
        </w:tc>
        <w:tc>
          <w:tcPr>
            <w:tcW w:w="1067" w:type="dxa"/>
            <w:tcBorders>
              <w:top w:val="nil"/>
              <w:left w:val="nil"/>
              <w:bottom w:val="single" w:sz="4" w:space="0" w:color="auto"/>
              <w:right w:val="single" w:sz="4" w:space="0" w:color="auto"/>
            </w:tcBorders>
            <w:shd w:val="clear" w:color="auto" w:fill="auto"/>
            <w:noWrap/>
            <w:vAlign w:val="bottom"/>
            <w:hideMark/>
          </w:tcPr>
          <w:p w14:paraId="5AA431B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w:t>
            </w:r>
          </w:p>
        </w:tc>
        <w:tc>
          <w:tcPr>
            <w:tcW w:w="895" w:type="dxa"/>
            <w:tcBorders>
              <w:top w:val="nil"/>
              <w:left w:val="nil"/>
              <w:bottom w:val="single" w:sz="4" w:space="0" w:color="auto"/>
              <w:right w:val="single" w:sz="4" w:space="0" w:color="auto"/>
            </w:tcBorders>
            <w:shd w:val="clear" w:color="auto" w:fill="auto"/>
            <w:noWrap/>
            <w:vAlign w:val="bottom"/>
            <w:hideMark/>
          </w:tcPr>
          <w:p w14:paraId="6814B90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E0C646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66</w:t>
            </w:r>
          </w:p>
        </w:tc>
      </w:tr>
      <w:tr w:rsidR="00F0798C" w:rsidRPr="00F0798C" w14:paraId="6EF1AC5A"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1A4ACC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3585DEB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w:t>
            </w:r>
          </w:p>
        </w:tc>
        <w:tc>
          <w:tcPr>
            <w:tcW w:w="1035" w:type="dxa"/>
            <w:tcBorders>
              <w:top w:val="nil"/>
              <w:left w:val="nil"/>
              <w:bottom w:val="single" w:sz="4" w:space="0" w:color="auto"/>
              <w:right w:val="single" w:sz="4" w:space="0" w:color="auto"/>
            </w:tcBorders>
            <w:shd w:val="clear" w:color="auto" w:fill="auto"/>
            <w:noWrap/>
            <w:vAlign w:val="bottom"/>
            <w:hideMark/>
          </w:tcPr>
          <w:p w14:paraId="6BBE96D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14.15</w:t>
            </w:r>
          </w:p>
        </w:tc>
        <w:tc>
          <w:tcPr>
            <w:tcW w:w="1067" w:type="dxa"/>
            <w:tcBorders>
              <w:top w:val="nil"/>
              <w:left w:val="nil"/>
              <w:bottom w:val="single" w:sz="4" w:space="0" w:color="auto"/>
              <w:right w:val="single" w:sz="4" w:space="0" w:color="auto"/>
            </w:tcBorders>
            <w:shd w:val="clear" w:color="auto" w:fill="auto"/>
            <w:noWrap/>
            <w:vAlign w:val="bottom"/>
            <w:hideMark/>
          </w:tcPr>
          <w:p w14:paraId="09AE311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0.3</w:t>
            </w:r>
          </w:p>
        </w:tc>
        <w:tc>
          <w:tcPr>
            <w:tcW w:w="895" w:type="dxa"/>
            <w:tcBorders>
              <w:top w:val="nil"/>
              <w:left w:val="nil"/>
              <w:bottom w:val="single" w:sz="4" w:space="0" w:color="auto"/>
              <w:right w:val="single" w:sz="4" w:space="0" w:color="auto"/>
            </w:tcBorders>
            <w:shd w:val="clear" w:color="auto" w:fill="auto"/>
            <w:noWrap/>
            <w:vAlign w:val="bottom"/>
            <w:hideMark/>
          </w:tcPr>
          <w:p w14:paraId="7A9F128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397B67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61</w:t>
            </w:r>
          </w:p>
        </w:tc>
        <w:tc>
          <w:tcPr>
            <w:tcW w:w="460" w:type="dxa"/>
            <w:tcBorders>
              <w:top w:val="nil"/>
              <w:left w:val="nil"/>
              <w:bottom w:val="single" w:sz="4" w:space="0" w:color="auto"/>
              <w:right w:val="single" w:sz="4" w:space="0" w:color="auto"/>
            </w:tcBorders>
            <w:shd w:val="clear" w:color="auto" w:fill="auto"/>
            <w:noWrap/>
            <w:vAlign w:val="bottom"/>
            <w:hideMark/>
          </w:tcPr>
          <w:p w14:paraId="2E3ED36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3B412C2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29</w:t>
            </w:r>
          </w:p>
        </w:tc>
        <w:tc>
          <w:tcPr>
            <w:tcW w:w="1035" w:type="dxa"/>
            <w:tcBorders>
              <w:top w:val="nil"/>
              <w:left w:val="nil"/>
              <w:bottom w:val="single" w:sz="4" w:space="0" w:color="auto"/>
              <w:right w:val="single" w:sz="4" w:space="0" w:color="auto"/>
            </w:tcBorders>
            <w:shd w:val="clear" w:color="auto" w:fill="auto"/>
            <w:noWrap/>
            <w:vAlign w:val="bottom"/>
            <w:hideMark/>
          </w:tcPr>
          <w:p w14:paraId="4E469E5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15.75</w:t>
            </w:r>
          </w:p>
        </w:tc>
        <w:tc>
          <w:tcPr>
            <w:tcW w:w="1067" w:type="dxa"/>
            <w:tcBorders>
              <w:top w:val="nil"/>
              <w:left w:val="nil"/>
              <w:bottom w:val="single" w:sz="4" w:space="0" w:color="auto"/>
              <w:right w:val="single" w:sz="4" w:space="0" w:color="auto"/>
            </w:tcBorders>
            <w:shd w:val="clear" w:color="auto" w:fill="auto"/>
            <w:noWrap/>
            <w:vAlign w:val="bottom"/>
            <w:hideMark/>
          </w:tcPr>
          <w:p w14:paraId="0634695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4.6</w:t>
            </w:r>
          </w:p>
        </w:tc>
        <w:tc>
          <w:tcPr>
            <w:tcW w:w="895" w:type="dxa"/>
            <w:tcBorders>
              <w:top w:val="nil"/>
              <w:left w:val="nil"/>
              <w:bottom w:val="single" w:sz="4" w:space="0" w:color="auto"/>
              <w:right w:val="single" w:sz="4" w:space="0" w:color="auto"/>
            </w:tcBorders>
            <w:shd w:val="clear" w:color="auto" w:fill="auto"/>
            <w:noWrap/>
            <w:vAlign w:val="bottom"/>
            <w:hideMark/>
          </w:tcPr>
          <w:p w14:paraId="23B9CEE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2A43326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69</w:t>
            </w:r>
          </w:p>
        </w:tc>
      </w:tr>
      <w:tr w:rsidR="00F0798C" w:rsidRPr="00F0798C" w14:paraId="1EA29ACB"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86DDA1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3954F66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w:t>
            </w:r>
          </w:p>
        </w:tc>
        <w:tc>
          <w:tcPr>
            <w:tcW w:w="1035" w:type="dxa"/>
            <w:tcBorders>
              <w:top w:val="nil"/>
              <w:left w:val="nil"/>
              <w:bottom w:val="single" w:sz="4" w:space="0" w:color="auto"/>
              <w:right w:val="single" w:sz="4" w:space="0" w:color="auto"/>
            </w:tcBorders>
            <w:shd w:val="clear" w:color="auto" w:fill="auto"/>
            <w:noWrap/>
            <w:vAlign w:val="bottom"/>
            <w:hideMark/>
          </w:tcPr>
          <w:p w14:paraId="0B7CC66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15.1</w:t>
            </w:r>
          </w:p>
        </w:tc>
        <w:tc>
          <w:tcPr>
            <w:tcW w:w="1067" w:type="dxa"/>
            <w:tcBorders>
              <w:top w:val="nil"/>
              <w:left w:val="nil"/>
              <w:bottom w:val="single" w:sz="4" w:space="0" w:color="auto"/>
              <w:right w:val="single" w:sz="4" w:space="0" w:color="auto"/>
            </w:tcBorders>
            <w:shd w:val="clear" w:color="auto" w:fill="auto"/>
            <w:noWrap/>
            <w:vAlign w:val="bottom"/>
            <w:hideMark/>
          </w:tcPr>
          <w:p w14:paraId="4CD404C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CC747D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41ADF6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67</w:t>
            </w:r>
          </w:p>
        </w:tc>
        <w:tc>
          <w:tcPr>
            <w:tcW w:w="460" w:type="dxa"/>
            <w:tcBorders>
              <w:top w:val="nil"/>
              <w:left w:val="nil"/>
              <w:bottom w:val="single" w:sz="4" w:space="0" w:color="auto"/>
              <w:right w:val="single" w:sz="4" w:space="0" w:color="auto"/>
            </w:tcBorders>
            <w:shd w:val="clear" w:color="auto" w:fill="auto"/>
            <w:noWrap/>
            <w:vAlign w:val="bottom"/>
            <w:hideMark/>
          </w:tcPr>
          <w:p w14:paraId="15F8B74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019CD2C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w:t>
            </w:r>
          </w:p>
        </w:tc>
        <w:tc>
          <w:tcPr>
            <w:tcW w:w="1035" w:type="dxa"/>
            <w:tcBorders>
              <w:top w:val="nil"/>
              <w:left w:val="nil"/>
              <w:bottom w:val="single" w:sz="4" w:space="0" w:color="auto"/>
              <w:right w:val="single" w:sz="4" w:space="0" w:color="auto"/>
            </w:tcBorders>
            <w:shd w:val="clear" w:color="auto" w:fill="auto"/>
            <w:noWrap/>
            <w:vAlign w:val="bottom"/>
            <w:hideMark/>
          </w:tcPr>
          <w:p w14:paraId="784DD80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16.15</w:t>
            </w:r>
          </w:p>
        </w:tc>
        <w:tc>
          <w:tcPr>
            <w:tcW w:w="1067" w:type="dxa"/>
            <w:tcBorders>
              <w:top w:val="nil"/>
              <w:left w:val="nil"/>
              <w:bottom w:val="single" w:sz="4" w:space="0" w:color="auto"/>
              <w:right w:val="single" w:sz="4" w:space="0" w:color="auto"/>
            </w:tcBorders>
            <w:shd w:val="clear" w:color="auto" w:fill="auto"/>
            <w:noWrap/>
            <w:vAlign w:val="bottom"/>
            <w:hideMark/>
          </w:tcPr>
          <w:p w14:paraId="5D6675C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w:t>
            </w:r>
          </w:p>
        </w:tc>
        <w:tc>
          <w:tcPr>
            <w:tcW w:w="895" w:type="dxa"/>
            <w:tcBorders>
              <w:top w:val="nil"/>
              <w:left w:val="nil"/>
              <w:bottom w:val="single" w:sz="4" w:space="0" w:color="auto"/>
              <w:right w:val="single" w:sz="4" w:space="0" w:color="auto"/>
            </w:tcBorders>
            <w:shd w:val="clear" w:color="auto" w:fill="auto"/>
            <w:noWrap/>
            <w:vAlign w:val="bottom"/>
            <w:hideMark/>
          </w:tcPr>
          <w:p w14:paraId="3EC1B08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279F203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75</w:t>
            </w:r>
          </w:p>
        </w:tc>
      </w:tr>
      <w:tr w:rsidR="00F0798C" w:rsidRPr="00F0798C" w14:paraId="63C3029A"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F1930E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647672A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1035" w:type="dxa"/>
            <w:tcBorders>
              <w:top w:val="nil"/>
              <w:left w:val="nil"/>
              <w:bottom w:val="single" w:sz="4" w:space="0" w:color="auto"/>
              <w:right w:val="single" w:sz="4" w:space="0" w:color="auto"/>
            </w:tcBorders>
            <w:shd w:val="clear" w:color="auto" w:fill="auto"/>
            <w:noWrap/>
            <w:vAlign w:val="bottom"/>
            <w:hideMark/>
          </w:tcPr>
          <w:p w14:paraId="2F1A1F6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12.5</w:t>
            </w:r>
          </w:p>
        </w:tc>
        <w:tc>
          <w:tcPr>
            <w:tcW w:w="1067" w:type="dxa"/>
            <w:tcBorders>
              <w:top w:val="nil"/>
              <w:left w:val="nil"/>
              <w:bottom w:val="single" w:sz="4" w:space="0" w:color="auto"/>
              <w:right w:val="single" w:sz="4" w:space="0" w:color="auto"/>
            </w:tcBorders>
            <w:shd w:val="clear" w:color="auto" w:fill="auto"/>
            <w:noWrap/>
            <w:vAlign w:val="bottom"/>
            <w:hideMark/>
          </w:tcPr>
          <w:p w14:paraId="18329F7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91D2A5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EED503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64</w:t>
            </w:r>
          </w:p>
        </w:tc>
        <w:tc>
          <w:tcPr>
            <w:tcW w:w="460" w:type="dxa"/>
            <w:tcBorders>
              <w:top w:val="nil"/>
              <w:left w:val="nil"/>
              <w:bottom w:val="single" w:sz="4" w:space="0" w:color="auto"/>
              <w:right w:val="single" w:sz="4" w:space="0" w:color="auto"/>
            </w:tcBorders>
            <w:shd w:val="clear" w:color="auto" w:fill="auto"/>
            <w:noWrap/>
            <w:vAlign w:val="bottom"/>
            <w:hideMark/>
          </w:tcPr>
          <w:p w14:paraId="112A882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460" w:type="dxa"/>
            <w:tcBorders>
              <w:top w:val="nil"/>
              <w:left w:val="nil"/>
              <w:bottom w:val="single" w:sz="4" w:space="0" w:color="auto"/>
              <w:right w:val="single" w:sz="4" w:space="0" w:color="auto"/>
            </w:tcBorders>
            <w:shd w:val="clear" w:color="auto" w:fill="auto"/>
            <w:noWrap/>
            <w:vAlign w:val="bottom"/>
            <w:hideMark/>
          </w:tcPr>
          <w:p w14:paraId="27B5E88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31</w:t>
            </w:r>
          </w:p>
        </w:tc>
        <w:tc>
          <w:tcPr>
            <w:tcW w:w="1035" w:type="dxa"/>
            <w:tcBorders>
              <w:top w:val="nil"/>
              <w:left w:val="nil"/>
              <w:bottom w:val="single" w:sz="4" w:space="0" w:color="auto"/>
              <w:right w:val="single" w:sz="4" w:space="0" w:color="auto"/>
            </w:tcBorders>
            <w:shd w:val="clear" w:color="auto" w:fill="auto"/>
            <w:noWrap/>
            <w:vAlign w:val="bottom"/>
            <w:hideMark/>
          </w:tcPr>
          <w:p w14:paraId="08A765C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14.75</w:t>
            </w:r>
          </w:p>
        </w:tc>
        <w:tc>
          <w:tcPr>
            <w:tcW w:w="1067" w:type="dxa"/>
            <w:tcBorders>
              <w:top w:val="nil"/>
              <w:left w:val="nil"/>
              <w:bottom w:val="single" w:sz="4" w:space="0" w:color="auto"/>
              <w:right w:val="single" w:sz="4" w:space="0" w:color="auto"/>
            </w:tcBorders>
            <w:shd w:val="clear" w:color="auto" w:fill="auto"/>
            <w:noWrap/>
            <w:vAlign w:val="bottom"/>
            <w:hideMark/>
          </w:tcPr>
          <w:p w14:paraId="18F7729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0.1</w:t>
            </w:r>
          </w:p>
        </w:tc>
        <w:tc>
          <w:tcPr>
            <w:tcW w:w="895" w:type="dxa"/>
            <w:tcBorders>
              <w:top w:val="nil"/>
              <w:left w:val="nil"/>
              <w:bottom w:val="single" w:sz="4" w:space="0" w:color="auto"/>
              <w:right w:val="single" w:sz="4" w:space="0" w:color="auto"/>
            </w:tcBorders>
            <w:shd w:val="clear" w:color="auto" w:fill="auto"/>
            <w:noWrap/>
            <w:vAlign w:val="bottom"/>
            <w:hideMark/>
          </w:tcPr>
          <w:p w14:paraId="67F487D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B0B18C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75</w:t>
            </w:r>
          </w:p>
        </w:tc>
      </w:tr>
      <w:tr w:rsidR="00F0798C" w:rsidRPr="00F0798C" w14:paraId="32E33BD9"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B47CC8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1C7D1C5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1035" w:type="dxa"/>
            <w:tcBorders>
              <w:top w:val="nil"/>
              <w:left w:val="nil"/>
              <w:bottom w:val="single" w:sz="4" w:space="0" w:color="auto"/>
              <w:right w:val="single" w:sz="4" w:space="0" w:color="auto"/>
            </w:tcBorders>
            <w:shd w:val="clear" w:color="auto" w:fill="auto"/>
            <w:noWrap/>
            <w:vAlign w:val="bottom"/>
            <w:hideMark/>
          </w:tcPr>
          <w:p w14:paraId="06B45D1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13.9</w:t>
            </w:r>
          </w:p>
        </w:tc>
        <w:tc>
          <w:tcPr>
            <w:tcW w:w="1067" w:type="dxa"/>
            <w:tcBorders>
              <w:top w:val="nil"/>
              <w:left w:val="nil"/>
              <w:bottom w:val="single" w:sz="4" w:space="0" w:color="auto"/>
              <w:right w:val="single" w:sz="4" w:space="0" w:color="auto"/>
            </w:tcBorders>
            <w:shd w:val="clear" w:color="auto" w:fill="auto"/>
            <w:noWrap/>
            <w:vAlign w:val="bottom"/>
            <w:hideMark/>
          </w:tcPr>
          <w:p w14:paraId="50650DE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FD2639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543F63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64</w:t>
            </w:r>
          </w:p>
        </w:tc>
        <w:tc>
          <w:tcPr>
            <w:tcW w:w="460" w:type="dxa"/>
            <w:tcBorders>
              <w:top w:val="nil"/>
              <w:left w:val="nil"/>
              <w:bottom w:val="single" w:sz="4" w:space="0" w:color="auto"/>
              <w:right w:val="single" w:sz="4" w:space="0" w:color="auto"/>
            </w:tcBorders>
            <w:shd w:val="clear" w:color="auto" w:fill="auto"/>
            <w:noWrap/>
            <w:vAlign w:val="bottom"/>
            <w:hideMark/>
          </w:tcPr>
          <w:p w14:paraId="2B4A868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6518F43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w:t>
            </w:r>
          </w:p>
        </w:tc>
        <w:tc>
          <w:tcPr>
            <w:tcW w:w="1035" w:type="dxa"/>
            <w:tcBorders>
              <w:top w:val="nil"/>
              <w:left w:val="nil"/>
              <w:bottom w:val="single" w:sz="4" w:space="0" w:color="auto"/>
              <w:right w:val="single" w:sz="4" w:space="0" w:color="auto"/>
            </w:tcBorders>
            <w:shd w:val="clear" w:color="auto" w:fill="auto"/>
            <w:noWrap/>
            <w:vAlign w:val="bottom"/>
            <w:hideMark/>
          </w:tcPr>
          <w:p w14:paraId="095DBAC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13.1</w:t>
            </w:r>
          </w:p>
        </w:tc>
        <w:tc>
          <w:tcPr>
            <w:tcW w:w="1067" w:type="dxa"/>
            <w:tcBorders>
              <w:top w:val="nil"/>
              <w:left w:val="nil"/>
              <w:bottom w:val="single" w:sz="4" w:space="0" w:color="auto"/>
              <w:right w:val="single" w:sz="4" w:space="0" w:color="auto"/>
            </w:tcBorders>
            <w:shd w:val="clear" w:color="auto" w:fill="auto"/>
            <w:noWrap/>
            <w:vAlign w:val="bottom"/>
            <w:hideMark/>
          </w:tcPr>
          <w:p w14:paraId="6BD2FAC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7EB444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7A793F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77</w:t>
            </w:r>
          </w:p>
        </w:tc>
      </w:tr>
      <w:tr w:rsidR="00F0798C" w:rsidRPr="00F0798C" w14:paraId="44F6A8B7"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27BCF9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72D8CDC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1035" w:type="dxa"/>
            <w:tcBorders>
              <w:top w:val="nil"/>
              <w:left w:val="nil"/>
              <w:bottom w:val="single" w:sz="4" w:space="0" w:color="auto"/>
              <w:right w:val="single" w:sz="4" w:space="0" w:color="auto"/>
            </w:tcBorders>
            <w:shd w:val="clear" w:color="auto" w:fill="auto"/>
            <w:noWrap/>
            <w:vAlign w:val="bottom"/>
            <w:hideMark/>
          </w:tcPr>
          <w:p w14:paraId="025BC61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14.5</w:t>
            </w:r>
          </w:p>
        </w:tc>
        <w:tc>
          <w:tcPr>
            <w:tcW w:w="1067" w:type="dxa"/>
            <w:tcBorders>
              <w:top w:val="nil"/>
              <w:left w:val="nil"/>
              <w:bottom w:val="single" w:sz="4" w:space="0" w:color="auto"/>
              <w:right w:val="single" w:sz="4" w:space="0" w:color="auto"/>
            </w:tcBorders>
            <w:shd w:val="clear" w:color="auto" w:fill="auto"/>
            <w:noWrap/>
            <w:vAlign w:val="bottom"/>
            <w:hideMark/>
          </w:tcPr>
          <w:p w14:paraId="15CAC54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F002B9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494F9B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53</w:t>
            </w:r>
          </w:p>
        </w:tc>
        <w:tc>
          <w:tcPr>
            <w:tcW w:w="460" w:type="dxa"/>
            <w:tcBorders>
              <w:top w:val="nil"/>
              <w:left w:val="nil"/>
              <w:bottom w:val="single" w:sz="4" w:space="0" w:color="auto"/>
              <w:right w:val="single" w:sz="4" w:space="0" w:color="auto"/>
            </w:tcBorders>
            <w:shd w:val="clear" w:color="auto" w:fill="auto"/>
            <w:noWrap/>
            <w:vAlign w:val="bottom"/>
            <w:hideMark/>
          </w:tcPr>
          <w:p w14:paraId="423C2A8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1939845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w:t>
            </w:r>
          </w:p>
        </w:tc>
        <w:tc>
          <w:tcPr>
            <w:tcW w:w="1035" w:type="dxa"/>
            <w:tcBorders>
              <w:top w:val="nil"/>
              <w:left w:val="nil"/>
              <w:bottom w:val="single" w:sz="4" w:space="0" w:color="auto"/>
              <w:right w:val="single" w:sz="4" w:space="0" w:color="auto"/>
            </w:tcBorders>
            <w:shd w:val="clear" w:color="auto" w:fill="auto"/>
            <w:noWrap/>
            <w:vAlign w:val="bottom"/>
            <w:hideMark/>
          </w:tcPr>
          <w:p w14:paraId="4E96057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14.05</w:t>
            </w:r>
          </w:p>
        </w:tc>
        <w:tc>
          <w:tcPr>
            <w:tcW w:w="1067" w:type="dxa"/>
            <w:tcBorders>
              <w:top w:val="nil"/>
              <w:left w:val="nil"/>
              <w:bottom w:val="single" w:sz="4" w:space="0" w:color="auto"/>
              <w:right w:val="single" w:sz="4" w:space="0" w:color="auto"/>
            </w:tcBorders>
            <w:shd w:val="clear" w:color="auto" w:fill="auto"/>
            <w:noWrap/>
            <w:vAlign w:val="bottom"/>
            <w:hideMark/>
          </w:tcPr>
          <w:p w14:paraId="6C5DAC7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0ADDDB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920A8C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84</w:t>
            </w:r>
          </w:p>
        </w:tc>
      </w:tr>
      <w:tr w:rsidR="00F0798C" w:rsidRPr="00F0798C" w14:paraId="11BCD99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5B33B9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0801D1C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1035" w:type="dxa"/>
            <w:tcBorders>
              <w:top w:val="nil"/>
              <w:left w:val="nil"/>
              <w:bottom w:val="single" w:sz="4" w:space="0" w:color="auto"/>
              <w:right w:val="single" w:sz="4" w:space="0" w:color="auto"/>
            </w:tcBorders>
            <w:shd w:val="clear" w:color="auto" w:fill="auto"/>
            <w:noWrap/>
            <w:vAlign w:val="bottom"/>
            <w:hideMark/>
          </w:tcPr>
          <w:p w14:paraId="48DA2C9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w:t>
            </w:r>
          </w:p>
        </w:tc>
        <w:tc>
          <w:tcPr>
            <w:tcW w:w="1067" w:type="dxa"/>
            <w:tcBorders>
              <w:top w:val="nil"/>
              <w:left w:val="nil"/>
              <w:bottom w:val="single" w:sz="4" w:space="0" w:color="auto"/>
              <w:right w:val="single" w:sz="4" w:space="0" w:color="auto"/>
            </w:tcBorders>
            <w:shd w:val="clear" w:color="auto" w:fill="auto"/>
            <w:noWrap/>
            <w:vAlign w:val="bottom"/>
            <w:hideMark/>
          </w:tcPr>
          <w:p w14:paraId="74ED808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667EB6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BBE586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67</w:t>
            </w:r>
          </w:p>
        </w:tc>
        <w:tc>
          <w:tcPr>
            <w:tcW w:w="460" w:type="dxa"/>
            <w:tcBorders>
              <w:top w:val="nil"/>
              <w:left w:val="nil"/>
              <w:bottom w:val="single" w:sz="4" w:space="0" w:color="auto"/>
              <w:right w:val="single" w:sz="4" w:space="0" w:color="auto"/>
            </w:tcBorders>
            <w:shd w:val="clear" w:color="auto" w:fill="auto"/>
            <w:noWrap/>
            <w:vAlign w:val="bottom"/>
            <w:hideMark/>
          </w:tcPr>
          <w:p w14:paraId="0051878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52C8733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w:t>
            </w:r>
          </w:p>
        </w:tc>
        <w:tc>
          <w:tcPr>
            <w:tcW w:w="1035" w:type="dxa"/>
            <w:tcBorders>
              <w:top w:val="nil"/>
              <w:left w:val="nil"/>
              <w:bottom w:val="single" w:sz="4" w:space="0" w:color="auto"/>
              <w:right w:val="single" w:sz="4" w:space="0" w:color="auto"/>
            </w:tcBorders>
            <w:shd w:val="clear" w:color="auto" w:fill="auto"/>
            <w:noWrap/>
            <w:vAlign w:val="bottom"/>
            <w:hideMark/>
          </w:tcPr>
          <w:p w14:paraId="6EFA1CB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14.85</w:t>
            </w:r>
          </w:p>
        </w:tc>
        <w:tc>
          <w:tcPr>
            <w:tcW w:w="1067" w:type="dxa"/>
            <w:tcBorders>
              <w:top w:val="nil"/>
              <w:left w:val="nil"/>
              <w:bottom w:val="single" w:sz="4" w:space="0" w:color="auto"/>
              <w:right w:val="single" w:sz="4" w:space="0" w:color="auto"/>
            </w:tcBorders>
            <w:shd w:val="clear" w:color="auto" w:fill="auto"/>
            <w:noWrap/>
            <w:vAlign w:val="bottom"/>
            <w:hideMark/>
          </w:tcPr>
          <w:p w14:paraId="0C2D799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79F7F1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CDB3CE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86</w:t>
            </w:r>
          </w:p>
        </w:tc>
      </w:tr>
      <w:tr w:rsidR="00F0798C" w:rsidRPr="00F0798C" w14:paraId="4AD08A11"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4F5388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1E853F8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1035" w:type="dxa"/>
            <w:tcBorders>
              <w:top w:val="nil"/>
              <w:left w:val="nil"/>
              <w:bottom w:val="single" w:sz="4" w:space="0" w:color="auto"/>
              <w:right w:val="single" w:sz="4" w:space="0" w:color="auto"/>
            </w:tcBorders>
            <w:shd w:val="clear" w:color="auto" w:fill="auto"/>
            <w:noWrap/>
            <w:vAlign w:val="bottom"/>
            <w:hideMark/>
          </w:tcPr>
          <w:p w14:paraId="78E2B3E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12.9</w:t>
            </w:r>
          </w:p>
        </w:tc>
        <w:tc>
          <w:tcPr>
            <w:tcW w:w="1067" w:type="dxa"/>
            <w:tcBorders>
              <w:top w:val="nil"/>
              <w:left w:val="nil"/>
              <w:bottom w:val="single" w:sz="4" w:space="0" w:color="auto"/>
              <w:right w:val="single" w:sz="4" w:space="0" w:color="auto"/>
            </w:tcBorders>
            <w:shd w:val="clear" w:color="auto" w:fill="auto"/>
            <w:noWrap/>
            <w:vAlign w:val="bottom"/>
            <w:hideMark/>
          </w:tcPr>
          <w:p w14:paraId="2C1D401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92FDC8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C2D5AF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42</w:t>
            </w:r>
          </w:p>
        </w:tc>
        <w:tc>
          <w:tcPr>
            <w:tcW w:w="460" w:type="dxa"/>
            <w:tcBorders>
              <w:top w:val="nil"/>
              <w:left w:val="nil"/>
              <w:bottom w:val="single" w:sz="4" w:space="0" w:color="auto"/>
              <w:right w:val="single" w:sz="4" w:space="0" w:color="auto"/>
            </w:tcBorders>
            <w:shd w:val="clear" w:color="auto" w:fill="auto"/>
            <w:noWrap/>
            <w:vAlign w:val="bottom"/>
            <w:hideMark/>
          </w:tcPr>
          <w:p w14:paraId="3307FA9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54246D0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1035" w:type="dxa"/>
            <w:tcBorders>
              <w:top w:val="nil"/>
              <w:left w:val="nil"/>
              <w:bottom w:val="single" w:sz="4" w:space="0" w:color="auto"/>
              <w:right w:val="single" w:sz="4" w:space="0" w:color="auto"/>
            </w:tcBorders>
            <w:shd w:val="clear" w:color="auto" w:fill="auto"/>
            <w:noWrap/>
            <w:vAlign w:val="bottom"/>
            <w:hideMark/>
          </w:tcPr>
          <w:p w14:paraId="1477BC6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13.5</w:t>
            </w:r>
          </w:p>
        </w:tc>
        <w:tc>
          <w:tcPr>
            <w:tcW w:w="1067" w:type="dxa"/>
            <w:tcBorders>
              <w:top w:val="nil"/>
              <w:left w:val="nil"/>
              <w:bottom w:val="single" w:sz="4" w:space="0" w:color="auto"/>
              <w:right w:val="single" w:sz="4" w:space="0" w:color="auto"/>
            </w:tcBorders>
            <w:shd w:val="clear" w:color="auto" w:fill="auto"/>
            <w:noWrap/>
            <w:vAlign w:val="bottom"/>
            <w:hideMark/>
          </w:tcPr>
          <w:p w14:paraId="50827B0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8B59DD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A744D9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78</w:t>
            </w:r>
          </w:p>
        </w:tc>
      </w:tr>
      <w:tr w:rsidR="00F0798C" w:rsidRPr="00F0798C" w14:paraId="07E9A9B1"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D4D989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64E3168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1035" w:type="dxa"/>
            <w:tcBorders>
              <w:top w:val="nil"/>
              <w:left w:val="nil"/>
              <w:bottom w:val="single" w:sz="4" w:space="0" w:color="auto"/>
              <w:right w:val="single" w:sz="4" w:space="0" w:color="auto"/>
            </w:tcBorders>
            <w:shd w:val="clear" w:color="auto" w:fill="auto"/>
            <w:noWrap/>
            <w:vAlign w:val="bottom"/>
            <w:hideMark/>
          </w:tcPr>
          <w:p w14:paraId="76E4B5D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12.45</w:t>
            </w:r>
          </w:p>
        </w:tc>
        <w:tc>
          <w:tcPr>
            <w:tcW w:w="1067" w:type="dxa"/>
            <w:tcBorders>
              <w:top w:val="nil"/>
              <w:left w:val="nil"/>
              <w:bottom w:val="single" w:sz="4" w:space="0" w:color="auto"/>
              <w:right w:val="single" w:sz="4" w:space="0" w:color="auto"/>
            </w:tcBorders>
            <w:shd w:val="clear" w:color="auto" w:fill="auto"/>
            <w:noWrap/>
            <w:vAlign w:val="bottom"/>
            <w:hideMark/>
          </w:tcPr>
          <w:p w14:paraId="3F21407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9B3E29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50872E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51</w:t>
            </w:r>
          </w:p>
        </w:tc>
        <w:tc>
          <w:tcPr>
            <w:tcW w:w="460" w:type="dxa"/>
            <w:tcBorders>
              <w:top w:val="nil"/>
              <w:left w:val="nil"/>
              <w:bottom w:val="single" w:sz="4" w:space="0" w:color="auto"/>
              <w:right w:val="single" w:sz="4" w:space="0" w:color="auto"/>
            </w:tcBorders>
            <w:shd w:val="clear" w:color="auto" w:fill="auto"/>
            <w:noWrap/>
            <w:vAlign w:val="bottom"/>
            <w:hideMark/>
          </w:tcPr>
          <w:p w14:paraId="302CDCA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441A29F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1035" w:type="dxa"/>
            <w:tcBorders>
              <w:top w:val="nil"/>
              <w:left w:val="nil"/>
              <w:bottom w:val="single" w:sz="4" w:space="0" w:color="auto"/>
              <w:right w:val="single" w:sz="4" w:space="0" w:color="auto"/>
            </w:tcBorders>
            <w:shd w:val="clear" w:color="auto" w:fill="auto"/>
            <w:noWrap/>
            <w:vAlign w:val="bottom"/>
            <w:hideMark/>
          </w:tcPr>
          <w:p w14:paraId="3AC7E7A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14.25</w:t>
            </w:r>
          </w:p>
        </w:tc>
        <w:tc>
          <w:tcPr>
            <w:tcW w:w="1067" w:type="dxa"/>
            <w:tcBorders>
              <w:top w:val="nil"/>
              <w:left w:val="nil"/>
              <w:bottom w:val="single" w:sz="4" w:space="0" w:color="auto"/>
              <w:right w:val="single" w:sz="4" w:space="0" w:color="auto"/>
            </w:tcBorders>
            <w:shd w:val="clear" w:color="auto" w:fill="auto"/>
            <w:noWrap/>
            <w:vAlign w:val="bottom"/>
            <w:hideMark/>
          </w:tcPr>
          <w:p w14:paraId="220DE69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A5476F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565A7F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r>
      <w:tr w:rsidR="00F0798C" w:rsidRPr="00F0798C" w14:paraId="5545416A"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A1FA18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1A85652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1035" w:type="dxa"/>
            <w:tcBorders>
              <w:top w:val="nil"/>
              <w:left w:val="nil"/>
              <w:bottom w:val="single" w:sz="4" w:space="0" w:color="auto"/>
              <w:right w:val="single" w:sz="4" w:space="0" w:color="auto"/>
            </w:tcBorders>
            <w:shd w:val="clear" w:color="auto" w:fill="auto"/>
            <w:noWrap/>
            <w:vAlign w:val="bottom"/>
            <w:hideMark/>
          </w:tcPr>
          <w:p w14:paraId="0A87701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12.9</w:t>
            </w:r>
          </w:p>
        </w:tc>
        <w:tc>
          <w:tcPr>
            <w:tcW w:w="1067" w:type="dxa"/>
            <w:tcBorders>
              <w:top w:val="nil"/>
              <w:left w:val="nil"/>
              <w:bottom w:val="single" w:sz="4" w:space="0" w:color="auto"/>
              <w:right w:val="single" w:sz="4" w:space="0" w:color="auto"/>
            </w:tcBorders>
            <w:shd w:val="clear" w:color="auto" w:fill="auto"/>
            <w:noWrap/>
            <w:vAlign w:val="bottom"/>
            <w:hideMark/>
          </w:tcPr>
          <w:p w14:paraId="08E364F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6A620D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E45C2C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60</w:t>
            </w:r>
          </w:p>
        </w:tc>
        <w:tc>
          <w:tcPr>
            <w:tcW w:w="460" w:type="dxa"/>
            <w:tcBorders>
              <w:top w:val="nil"/>
              <w:left w:val="nil"/>
              <w:bottom w:val="single" w:sz="4" w:space="0" w:color="auto"/>
              <w:right w:val="single" w:sz="4" w:space="0" w:color="auto"/>
            </w:tcBorders>
            <w:shd w:val="clear" w:color="auto" w:fill="auto"/>
            <w:noWrap/>
            <w:vAlign w:val="bottom"/>
            <w:hideMark/>
          </w:tcPr>
          <w:p w14:paraId="554DFF6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2C4B9B0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1035" w:type="dxa"/>
            <w:tcBorders>
              <w:top w:val="nil"/>
              <w:left w:val="nil"/>
              <w:bottom w:val="single" w:sz="4" w:space="0" w:color="auto"/>
              <w:right w:val="single" w:sz="4" w:space="0" w:color="auto"/>
            </w:tcBorders>
            <w:shd w:val="clear" w:color="auto" w:fill="auto"/>
            <w:noWrap/>
            <w:vAlign w:val="bottom"/>
            <w:hideMark/>
          </w:tcPr>
          <w:p w14:paraId="6B877DD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12.9</w:t>
            </w:r>
          </w:p>
        </w:tc>
        <w:tc>
          <w:tcPr>
            <w:tcW w:w="1067" w:type="dxa"/>
            <w:tcBorders>
              <w:top w:val="nil"/>
              <w:left w:val="nil"/>
              <w:bottom w:val="single" w:sz="4" w:space="0" w:color="auto"/>
              <w:right w:val="single" w:sz="4" w:space="0" w:color="auto"/>
            </w:tcBorders>
            <w:shd w:val="clear" w:color="auto" w:fill="auto"/>
            <w:noWrap/>
            <w:vAlign w:val="bottom"/>
            <w:hideMark/>
          </w:tcPr>
          <w:p w14:paraId="47F3653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F7ECD2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E91AA7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76</w:t>
            </w:r>
          </w:p>
        </w:tc>
      </w:tr>
      <w:tr w:rsidR="00F0798C" w:rsidRPr="00F0798C" w14:paraId="61A517A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CEB637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4D538B8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1035" w:type="dxa"/>
            <w:tcBorders>
              <w:top w:val="nil"/>
              <w:left w:val="nil"/>
              <w:bottom w:val="single" w:sz="4" w:space="0" w:color="auto"/>
              <w:right w:val="single" w:sz="4" w:space="0" w:color="auto"/>
            </w:tcBorders>
            <w:shd w:val="clear" w:color="auto" w:fill="auto"/>
            <w:noWrap/>
            <w:vAlign w:val="bottom"/>
            <w:hideMark/>
          </w:tcPr>
          <w:p w14:paraId="191D3FF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13.25</w:t>
            </w:r>
          </w:p>
        </w:tc>
        <w:tc>
          <w:tcPr>
            <w:tcW w:w="1067" w:type="dxa"/>
            <w:tcBorders>
              <w:top w:val="nil"/>
              <w:left w:val="nil"/>
              <w:bottom w:val="single" w:sz="4" w:space="0" w:color="auto"/>
              <w:right w:val="single" w:sz="4" w:space="0" w:color="auto"/>
            </w:tcBorders>
            <w:shd w:val="clear" w:color="auto" w:fill="auto"/>
            <w:noWrap/>
            <w:vAlign w:val="bottom"/>
            <w:hideMark/>
          </w:tcPr>
          <w:p w14:paraId="122CCDB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BDCA22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A4650C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60</w:t>
            </w:r>
          </w:p>
        </w:tc>
        <w:tc>
          <w:tcPr>
            <w:tcW w:w="460" w:type="dxa"/>
            <w:tcBorders>
              <w:top w:val="nil"/>
              <w:left w:val="nil"/>
              <w:bottom w:val="single" w:sz="4" w:space="0" w:color="auto"/>
              <w:right w:val="single" w:sz="4" w:space="0" w:color="auto"/>
            </w:tcBorders>
            <w:shd w:val="clear" w:color="auto" w:fill="auto"/>
            <w:noWrap/>
            <w:vAlign w:val="bottom"/>
            <w:hideMark/>
          </w:tcPr>
          <w:p w14:paraId="369566C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1C95295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1035" w:type="dxa"/>
            <w:tcBorders>
              <w:top w:val="nil"/>
              <w:left w:val="nil"/>
              <w:bottom w:val="single" w:sz="4" w:space="0" w:color="auto"/>
              <w:right w:val="single" w:sz="4" w:space="0" w:color="auto"/>
            </w:tcBorders>
            <w:shd w:val="clear" w:color="auto" w:fill="auto"/>
            <w:noWrap/>
            <w:vAlign w:val="bottom"/>
            <w:hideMark/>
          </w:tcPr>
          <w:p w14:paraId="215F3C1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14.95</w:t>
            </w:r>
          </w:p>
        </w:tc>
        <w:tc>
          <w:tcPr>
            <w:tcW w:w="1067" w:type="dxa"/>
            <w:tcBorders>
              <w:top w:val="nil"/>
              <w:left w:val="nil"/>
              <w:bottom w:val="single" w:sz="4" w:space="0" w:color="auto"/>
              <w:right w:val="single" w:sz="4" w:space="0" w:color="auto"/>
            </w:tcBorders>
            <w:shd w:val="clear" w:color="auto" w:fill="auto"/>
            <w:noWrap/>
            <w:vAlign w:val="bottom"/>
            <w:hideMark/>
          </w:tcPr>
          <w:p w14:paraId="5D91A15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6E65B2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E446A0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69</w:t>
            </w:r>
          </w:p>
        </w:tc>
      </w:tr>
      <w:tr w:rsidR="00F0798C" w:rsidRPr="00F0798C" w14:paraId="2DFA6820"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588BAC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39725A1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1035" w:type="dxa"/>
            <w:tcBorders>
              <w:top w:val="nil"/>
              <w:left w:val="nil"/>
              <w:bottom w:val="single" w:sz="4" w:space="0" w:color="auto"/>
              <w:right w:val="single" w:sz="4" w:space="0" w:color="auto"/>
            </w:tcBorders>
            <w:shd w:val="clear" w:color="auto" w:fill="auto"/>
            <w:noWrap/>
            <w:vAlign w:val="bottom"/>
            <w:hideMark/>
          </w:tcPr>
          <w:p w14:paraId="72F69FC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14.45</w:t>
            </w:r>
          </w:p>
        </w:tc>
        <w:tc>
          <w:tcPr>
            <w:tcW w:w="1067" w:type="dxa"/>
            <w:tcBorders>
              <w:top w:val="nil"/>
              <w:left w:val="nil"/>
              <w:bottom w:val="single" w:sz="4" w:space="0" w:color="auto"/>
              <w:right w:val="single" w:sz="4" w:space="0" w:color="auto"/>
            </w:tcBorders>
            <w:shd w:val="clear" w:color="auto" w:fill="auto"/>
            <w:noWrap/>
            <w:vAlign w:val="bottom"/>
            <w:hideMark/>
          </w:tcPr>
          <w:p w14:paraId="7A5CB8C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229DE0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B3842E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66</w:t>
            </w:r>
          </w:p>
        </w:tc>
        <w:tc>
          <w:tcPr>
            <w:tcW w:w="460" w:type="dxa"/>
            <w:tcBorders>
              <w:top w:val="nil"/>
              <w:left w:val="nil"/>
              <w:bottom w:val="single" w:sz="4" w:space="0" w:color="auto"/>
              <w:right w:val="single" w:sz="4" w:space="0" w:color="auto"/>
            </w:tcBorders>
            <w:shd w:val="clear" w:color="auto" w:fill="auto"/>
            <w:noWrap/>
            <w:vAlign w:val="bottom"/>
            <w:hideMark/>
          </w:tcPr>
          <w:p w14:paraId="286BA23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443BBD7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1035" w:type="dxa"/>
            <w:tcBorders>
              <w:top w:val="nil"/>
              <w:left w:val="nil"/>
              <w:bottom w:val="single" w:sz="4" w:space="0" w:color="auto"/>
              <w:right w:val="single" w:sz="4" w:space="0" w:color="auto"/>
            </w:tcBorders>
            <w:shd w:val="clear" w:color="auto" w:fill="auto"/>
            <w:noWrap/>
            <w:vAlign w:val="bottom"/>
            <w:hideMark/>
          </w:tcPr>
          <w:p w14:paraId="42E0B77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15.4</w:t>
            </w:r>
          </w:p>
        </w:tc>
        <w:tc>
          <w:tcPr>
            <w:tcW w:w="1067" w:type="dxa"/>
            <w:tcBorders>
              <w:top w:val="nil"/>
              <w:left w:val="nil"/>
              <w:bottom w:val="single" w:sz="4" w:space="0" w:color="auto"/>
              <w:right w:val="single" w:sz="4" w:space="0" w:color="auto"/>
            </w:tcBorders>
            <w:shd w:val="clear" w:color="auto" w:fill="auto"/>
            <w:noWrap/>
            <w:vAlign w:val="bottom"/>
            <w:hideMark/>
          </w:tcPr>
          <w:p w14:paraId="41EAB79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4918BD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EADD61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78</w:t>
            </w:r>
          </w:p>
        </w:tc>
      </w:tr>
      <w:tr w:rsidR="00F0798C" w:rsidRPr="00F0798C" w14:paraId="5232882A"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A79699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1ED3C6A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w:t>
            </w:r>
          </w:p>
        </w:tc>
        <w:tc>
          <w:tcPr>
            <w:tcW w:w="1035" w:type="dxa"/>
            <w:tcBorders>
              <w:top w:val="nil"/>
              <w:left w:val="nil"/>
              <w:bottom w:val="single" w:sz="4" w:space="0" w:color="auto"/>
              <w:right w:val="single" w:sz="4" w:space="0" w:color="auto"/>
            </w:tcBorders>
            <w:shd w:val="clear" w:color="auto" w:fill="auto"/>
            <w:noWrap/>
            <w:vAlign w:val="bottom"/>
            <w:hideMark/>
          </w:tcPr>
          <w:p w14:paraId="3D77D82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15.5</w:t>
            </w:r>
          </w:p>
        </w:tc>
        <w:tc>
          <w:tcPr>
            <w:tcW w:w="1067" w:type="dxa"/>
            <w:tcBorders>
              <w:top w:val="nil"/>
              <w:left w:val="nil"/>
              <w:bottom w:val="single" w:sz="4" w:space="0" w:color="auto"/>
              <w:right w:val="single" w:sz="4" w:space="0" w:color="auto"/>
            </w:tcBorders>
            <w:shd w:val="clear" w:color="auto" w:fill="auto"/>
            <w:noWrap/>
            <w:vAlign w:val="bottom"/>
            <w:hideMark/>
          </w:tcPr>
          <w:p w14:paraId="39ABCC1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EC2A27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BDEB97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69</w:t>
            </w:r>
          </w:p>
        </w:tc>
        <w:tc>
          <w:tcPr>
            <w:tcW w:w="460" w:type="dxa"/>
            <w:tcBorders>
              <w:top w:val="nil"/>
              <w:left w:val="nil"/>
              <w:bottom w:val="single" w:sz="4" w:space="0" w:color="auto"/>
              <w:right w:val="single" w:sz="4" w:space="0" w:color="auto"/>
            </w:tcBorders>
            <w:shd w:val="clear" w:color="auto" w:fill="auto"/>
            <w:noWrap/>
            <w:vAlign w:val="bottom"/>
            <w:hideMark/>
          </w:tcPr>
          <w:p w14:paraId="0A7D0F9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7ACB46F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1035" w:type="dxa"/>
            <w:tcBorders>
              <w:top w:val="nil"/>
              <w:left w:val="nil"/>
              <w:bottom w:val="single" w:sz="4" w:space="0" w:color="auto"/>
              <w:right w:val="single" w:sz="4" w:space="0" w:color="auto"/>
            </w:tcBorders>
            <w:shd w:val="clear" w:color="auto" w:fill="auto"/>
            <w:noWrap/>
            <w:vAlign w:val="bottom"/>
            <w:hideMark/>
          </w:tcPr>
          <w:p w14:paraId="636ED71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13.8</w:t>
            </w:r>
          </w:p>
        </w:tc>
        <w:tc>
          <w:tcPr>
            <w:tcW w:w="1067" w:type="dxa"/>
            <w:tcBorders>
              <w:top w:val="nil"/>
              <w:left w:val="nil"/>
              <w:bottom w:val="single" w:sz="4" w:space="0" w:color="auto"/>
              <w:right w:val="single" w:sz="4" w:space="0" w:color="auto"/>
            </w:tcBorders>
            <w:shd w:val="clear" w:color="auto" w:fill="auto"/>
            <w:noWrap/>
            <w:vAlign w:val="bottom"/>
            <w:hideMark/>
          </w:tcPr>
          <w:p w14:paraId="2E3E40F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54FBCC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F0A88E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84</w:t>
            </w:r>
          </w:p>
        </w:tc>
      </w:tr>
      <w:tr w:rsidR="00F0798C" w:rsidRPr="00F0798C" w14:paraId="52C49AC9"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79E9E7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1B32ABC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w:t>
            </w:r>
          </w:p>
        </w:tc>
        <w:tc>
          <w:tcPr>
            <w:tcW w:w="1035" w:type="dxa"/>
            <w:tcBorders>
              <w:top w:val="nil"/>
              <w:left w:val="nil"/>
              <w:bottom w:val="single" w:sz="4" w:space="0" w:color="auto"/>
              <w:right w:val="single" w:sz="4" w:space="0" w:color="auto"/>
            </w:tcBorders>
            <w:shd w:val="clear" w:color="auto" w:fill="auto"/>
            <w:noWrap/>
            <w:vAlign w:val="bottom"/>
            <w:hideMark/>
          </w:tcPr>
          <w:p w14:paraId="01F3C14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17.35</w:t>
            </w:r>
          </w:p>
        </w:tc>
        <w:tc>
          <w:tcPr>
            <w:tcW w:w="1067" w:type="dxa"/>
            <w:tcBorders>
              <w:top w:val="nil"/>
              <w:left w:val="nil"/>
              <w:bottom w:val="single" w:sz="4" w:space="0" w:color="auto"/>
              <w:right w:val="single" w:sz="4" w:space="0" w:color="auto"/>
            </w:tcBorders>
            <w:shd w:val="clear" w:color="auto" w:fill="auto"/>
            <w:noWrap/>
            <w:vAlign w:val="bottom"/>
            <w:hideMark/>
          </w:tcPr>
          <w:p w14:paraId="7F4AF3D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97A907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E064AD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72</w:t>
            </w:r>
          </w:p>
        </w:tc>
        <w:tc>
          <w:tcPr>
            <w:tcW w:w="460" w:type="dxa"/>
            <w:tcBorders>
              <w:top w:val="nil"/>
              <w:left w:val="nil"/>
              <w:bottom w:val="single" w:sz="4" w:space="0" w:color="auto"/>
              <w:right w:val="single" w:sz="4" w:space="0" w:color="auto"/>
            </w:tcBorders>
            <w:shd w:val="clear" w:color="auto" w:fill="auto"/>
            <w:noWrap/>
            <w:vAlign w:val="bottom"/>
            <w:hideMark/>
          </w:tcPr>
          <w:p w14:paraId="02726AA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7A718FC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1035" w:type="dxa"/>
            <w:tcBorders>
              <w:top w:val="nil"/>
              <w:left w:val="nil"/>
              <w:bottom w:val="single" w:sz="4" w:space="0" w:color="auto"/>
              <w:right w:val="single" w:sz="4" w:space="0" w:color="auto"/>
            </w:tcBorders>
            <w:shd w:val="clear" w:color="auto" w:fill="auto"/>
            <w:noWrap/>
            <w:vAlign w:val="bottom"/>
            <w:hideMark/>
          </w:tcPr>
          <w:p w14:paraId="71A6D29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16.5</w:t>
            </w:r>
          </w:p>
        </w:tc>
        <w:tc>
          <w:tcPr>
            <w:tcW w:w="1067" w:type="dxa"/>
            <w:tcBorders>
              <w:top w:val="nil"/>
              <w:left w:val="nil"/>
              <w:bottom w:val="single" w:sz="4" w:space="0" w:color="auto"/>
              <w:right w:val="single" w:sz="4" w:space="0" w:color="auto"/>
            </w:tcBorders>
            <w:shd w:val="clear" w:color="auto" w:fill="auto"/>
            <w:noWrap/>
            <w:vAlign w:val="bottom"/>
            <w:hideMark/>
          </w:tcPr>
          <w:p w14:paraId="27E8D17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w:t>
            </w:r>
          </w:p>
        </w:tc>
        <w:tc>
          <w:tcPr>
            <w:tcW w:w="895" w:type="dxa"/>
            <w:tcBorders>
              <w:top w:val="nil"/>
              <w:left w:val="nil"/>
              <w:bottom w:val="single" w:sz="4" w:space="0" w:color="auto"/>
              <w:right w:val="single" w:sz="4" w:space="0" w:color="auto"/>
            </w:tcBorders>
            <w:shd w:val="clear" w:color="auto" w:fill="auto"/>
            <w:noWrap/>
            <w:vAlign w:val="bottom"/>
            <w:hideMark/>
          </w:tcPr>
          <w:p w14:paraId="29B9163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3C959D6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79</w:t>
            </w:r>
          </w:p>
        </w:tc>
      </w:tr>
      <w:tr w:rsidR="00F0798C" w:rsidRPr="00F0798C" w14:paraId="151BB926"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B73027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663242D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w:t>
            </w:r>
          </w:p>
        </w:tc>
        <w:tc>
          <w:tcPr>
            <w:tcW w:w="1035" w:type="dxa"/>
            <w:tcBorders>
              <w:top w:val="nil"/>
              <w:left w:val="nil"/>
              <w:bottom w:val="single" w:sz="4" w:space="0" w:color="auto"/>
              <w:right w:val="single" w:sz="4" w:space="0" w:color="auto"/>
            </w:tcBorders>
            <w:shd w:val="clear" w:color="auto" w:fill="auto"/>
            <w:noWrap/>
            <w:vAlign w:val="bottom"/>
            <w:hideMark/>
          </w:tcPr>
          <w:p w14:paraId="313BAB2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14.45</w:t>
            </w:r>
          </w:p>
        </w:tc>
        <w:tc>
          <w:tcPr>
            <w:tcW w:w="1067" w:type="dxa"/>
            <w:tcBorders>
              <w:top w:val="nil"/>
              <w:left w:val="nil"/>
              <w:bottom w:val="single" w:sz="4" w:space="0" w:color="auto"/>
              <w:right w:val="single" w:sz="4" w:space="0" w:color="auto"/>
            </w:tcBorders>
            <w:shd w:val="clear" w:color="auto" w:fill="auto"/>
            <w:noWrap/>
            <w:vAlign w:val="bottom"/>
            <w:hideMark/>
          </w:tcPr>
          <w:p w14:paraId="592261C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0.6</w:t>
            </w:r>
          </w:p>
        </w:tc>
        <w:tc>
          <w:tcPr>
            <w:tcW w:w="895" w:type="dxa"/>
            <w:tcBorders>
              <w:top w:val="nil"/>
              <w:left w:val="nil"/>
              <w:bottom w:val="single" w:sz="4" w:space="0" w:color="auto"/>
              <w:right w:val="single" w:sz="4" w:space="0" w:color="auto"/>
            </w:tcBorders>
            <w:shd w:val="clear" w:color="auto" w:fill="auto"/>
            <w:noWrap/>
            <w:vAlign w:val="bottom"/>
            <w:hideMark/>
          </w:tcPr>
          <w:p w14:paraId="170D918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E95463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74</w:t>
            </w:r>
          </w:p>
        </w:tc>
        <w:tc>
          <w:tcPr>
            <w:tcW w:w="460" w:type="dxa"/>
            <w:tcBorders>
              <w:top w:val="nil"/>
              <w:left w:val="nil"/>
              <w:bottom w:val="single" w:sz="4" w:space="0" w:color="auto"/>
              <w:right w:val="single" w:sz="4" w:space="0" w:color="auto"/>
            </w:tcBorders>
            <w:shd w:val="clear" w:color="auto" w:fill="auto"/>
            <w:noWrap/>
            <w:vAlign w:val="bottom"/>
            <w:hideMark/>
          </w:tcPr>
          <w:p w14:paraId="3FB3286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57211C3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1035" w:type="dxa"/>
            <w:tcBorders>
              <w:top w:val="nil"/>
              <w:left w:val="nil"/>
              <w:bottom w:val="single" w:sz="4" w:space="0" w:color="auto"/>
              <w:right w:val="single" w:sz="4" w:space="0" w:color="auto"/>
            </w:tcBorders>
            <w:shd w:val="clear" w:color="auto" w:fill="auto"/>
            <w:noWrap/>
            <w:vAlign w:val="bottom"/>
            <w:hideMark/>
          </w:tcPr>
          <w:p w14:paraId="2C44DB1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17.6</w:t>
            </w:r>
          </w:p>
        </w:tc>
        <w:tc>
          <w:tcPr>
            <w:tcW w:w="1067" w:type="dxa"/>
            <w:tcBorders>
              <w:top w:val="nil"/>
              <w:left w:val="nil"/>
              <w:bottom w:val="single" w:sz="4" w:space="0" w:color="auto"/>
              <w:right w:val="single" w:sz="4" w:space="0" w:color="auto"/>
            </w:tcBorders>
            <w:shd w:val="clear" w:color="auto" w:fill="auto"/>
            <w:noWrap/>
            <w:vAlign w:val="bottom"/>
            <w:hideMark/>
          </w:tcPr>
          <w:p w14:paraId="68963BD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2.2</w:t>
            </w:r>
          </w:p>
        </w:tc>
        <w:tc>
          <w:tcPr>
            <w:tcW w:w="895" w:type="dxa"/>
            <w:tcBorders>
              <w:top w:val="nil"/>
              <w:left w:val="nil"/>
              <w:bottom w:val="single" w:sz="4" w:space="0" w:color="auto"/>
              <w:right w:val="single" w:sz="4" w:space="0" w:color="auto"/>
            </w:tcBorders>
            <w:shd w:val="clear" w:color="auto" w:fill="auto"/>
            <w:noWrap/>
            <w:vAlign w:val="bottom"/>
            <w:hideMark/>
          </w:tcPr>
          <w:p w14:paraId="6682F80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4971281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81</w:t>
            </w:r>
          </w:p>
        </w:tc>
      </w:tr>
      <w:tr w:rsidR="00F0798C" w:rsidRPr="00F0798C" w14:paraId="5C8B7F8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39AA28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3E59BF9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w:t>
            </w:r>
          </w:p>
        </w:tc>
        <w:tc>
          <w:tcPr>
            <w:tcW w:w="1035" w:type="dxa"/>
            <w:tcBorders>
              <w:top w:val="nil"/>
              <w:left w:val="nil"/>
              <w:bottom w:val="single" w:sz="4" w:space="0" w:color="auto"/>
              <w:right w:val="single" w:sz="4" w:space="0" w:color="auto"/>
            </w:tcBorders>
            <w:shd w:val="clear" w:color="auto" w:fill="auto"/>
            <w:noWrap/>
            <w:vAlign w:val="bottom"/>
            <w:hideMark/>
          </w:tcPr>
          <w:p w14:paraId="1418576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16.95</w:t>
            </w:r>
          </w:p>
        </w:tc>
        <w:tc>
          <w:tcPr>
            <w:tcW w:w="1067" w:type="dxa"/>
            <w:tcBorders>
              <w:top w:val="nil"/>
              <w:left w:val="nil"/>
              <w:bottom w:val="single" w:sz="4" w:space="0" w:color="auto"/>
              <w:right w:val="single" w:sz="4" w:space="0" w:color="auto"/>
            </w:tcBorders>
            <w:shd w:val="clear" w:color="auto" w:fill="auto"/>
            <w:noWrap/>
            <w:vAlign w:val="bottom"/>
            <w:hideMark/>
          </w:tcPr>
          <w:p w14:paraId="04DCF55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0.9</w:t>
            </w:r>
          </w:p>
        </w:tc>
        <w:tc>
          <w:tcPr>
            <w:tcW w:w="895" w:type="dxa"/>
            <w:tcBorders>
              <w:top w:val="nil"/>
              <w:left w:val="nil"/>
              <w:bottom w:val="single" w:sz="4" w:space="0" w:color="auto"/>
              <w:right w:val="single" w:sz="4" w:space="0" w:color="auto"/>
            </w:tcBorders>
            <w:shd w:val="clear" w:color="auto" w:fill="auto"/>
            <w:noWrap/>
            <w:vAlign w:val="bottom"/>
            <w:hideMark/>
          </w:tcPr>
          <w:p w14:paraId="2BBBC61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DAA695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76</w:t>
            </w:r>
          </w:p>
        </w:tc>
        <w:tc>
          <w:tcPr>
            <w:tcW w:w="460" w:type="dxa"/>
            <w:tcBorders>
              <w:top w:val="nil"/>
              <w:left w:val="nil"/>
              <w:bottom w:val="single" w:sz="4" w:space="0" w:color="auto"/>
              <w:right w:val="single" w:sz="4" w:space="0" w:color="auto"/>
            </w:tcBorders>
            <w:shd w:val="clear" w:color="auto" w:fill="auto"/>
            <w:noWrap/>
            <w:vAlign w:val="bottom"/>
            <w:hideMark/>
          </w:tcPr>
          <w:p w14:paraId="6D992A4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27F75AD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1035" w:type="dxa"/>
            <w:tcBorders>
              <w:top w:val="nil"/>
              <w:left w:val="nil"/>
              <w:bottom w:val="single" w:sz="4" w:space="0" w:color="auto"/>
              <w:right w:val="single" w:sz="4" w:space="0" w:color="auto"/>
            </w:tcBorders>
            <w:shd w:val="clear" w:color="auto" w:fill="auto"/>
            <w:noWrap/>
            <w:vAlign w:val="bottom"/>
            <w:hideMark/>
          </w:tcPr>
          <w:p w14:paraId="5765499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16.15</w:t>
            </w:r>
          </w:p>
        </w:tc>
        <w:tc>
          <w:tcPr>
            <w:tcW w:w="1067" w:type="dxa"/>
            <w:tcBorders>
              <w:top w:val="nil"/>
              <w:left w:val="nil"/>
              <w:bottom w:val="single" w:sz="4" w:space="0" w:color="auto"/>
              <w:right w:val="single" w:sz="4" w:space="0" w:color="auto"/>
            </w:tcBorders>
            <w:shd w:val="clear" w:color="auto" w:fill="auto"/>
            <w:noWrap/>
            <w:vAlign w:val="bottom"/>
            <w:hideMark/>
          </w:tcPr>
          <w:p w14:paraId="63C605D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0.8</w:t>
            </w:r>
          </w:p>
        </w:tc>
        <w:tc>
          <w:tcPr>
            <w:tcW w:w="895" w:type="dxa"/>
            <w:tcBorders>
              <w:top w:val="nil"/>
              <w:left w:val="nil"/>
              <w:bottom w:val="single" w:sz="4" w:space="0" w:color="auto"/>
              <w:right w:val="single" w:sz="4" w:space="0" w:color="auto"/>
            </w:tcBorders>
            <w:shd w:val="clear" w:color="auto" w:fill="auto"/>
            <w:noWrap/>
            <w:vAlign w:val="bottom"/>
            <w:hideMark/>
          </w:tcPr>
          <w:p w14:paraId="3EDBFCD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87F091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83</w:t>
            </w:r>
          </w:p>
        </w:tc>
      </w:tr>
      <w:tr w:rsidR="00F0798C" w:rsidRPr="00F0798C" w14:paraId="22C31D74"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EA9552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7133DE6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w:t>
            </w:r>
          </w:p>
        </w:tc>
        <w:tc>
          <w:tcPr>
            <w:tcW w:w="1035" w:type="dxa"/>
            <w:tcBorders>
              <w:top w:val="nil"/>
              <w:left w:val="nil"/>
              <w:bottom w:val="single" w:sz="4" w:space="0" w:color="auto"/>
              <w:right w:val="single" w:sz="4" w:space="0" w:color="auto"/>
            </w:tcBorders>
            <w:shd w:val="clear" w:color="auto" w:fill="auto"/>
            <w:noWrap/>
            <w:vAlign w:val="bottom"/>
            <w:hideMark/>
          </w:tcPr>
          <w:p w14:paraId="6DE8FD2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13.85</w:t>
            </w:r>
          </w:p>
        </w:tc>
        <w:tc>
          <w:tcPr>
            <w:tcW w:w="1067" w:type="dxa"/>
            <w:tcBorders>
              <w:top w:val="nil"/>
              <w:left w:val="nil"/>
              <w:bottom w:val="single" w:sz="4" w:space="0" w:color="auto"/>
              <w:right w:val="single" w:sz="4" w:space="0" w:color="auto"/>
            </w:tcBorders>
            <w:shd w:val="clear" w:color="auto" w:fill="auto"/>
            <w:noWrap/>
            <w:vAlign w:val="bottom"/>
            <w:hideMark/>
          </w:tcPr>
          <w:p w14:paraId="1E4476E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391EBC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0103C0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77</w:t>
            </w:r>
          </w:p>
        </w:tc>
        <w:tc>
          <w:tcPr>
            <w:tcW w:w="460" w:type="dxa"/>
            <w:tcBorders>
              <w:top w:val="nil"/>
              <w:left w:val="nil"/>
              <w:bottom w:val="single" w:sz="4" w:space="0" w:color="auto"/>
              <w:right w:val="single" w:sz="4" w:space="0" w:color="auto"/>
            </w:tcBorders>
            <w:shd w:val="clear" w:color="auto" w:fill="auto"/>
            <w:noWrap/>
            <w:vAlign w:val="bottom"/>
            <w:hideMark/>
          </w:tcPr>
          <w:p w14:paraId="19DB3AC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0A6B79A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w:t>
            </w:r>
          </w:p>
        </w:tc>
        <w:tc>
          <w:tcPr>
            <w:tcW w:w="1035" w:type="dxa"/>
            <w:tcBorders>
              <w:top w:val="nil"/>
              <w:left w:val="nil"/>
              <w:bottom w:val="single" w:sz="4" w:space="0" w:color="auto"/>
              <w:right w:val="single" w:sz="4" w:space="0" w:color="auto"/>
            </w:tcBorders>
            <w:shd w:val="clear" w:color="auto" w:fill="auto"/>
            <w:noWrap/>
            <w:vAlign w:val="bottom"/>
            <w:hideMark/>
          </w:tcPr>
          <w:p w14:paraId="5827CC5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15.25</w:t>
            </w:r>
          </w:p>
        </w:tc>
        <w:tc>
          <w:tcPr>
            <w:tcW w:w="1067" w:type="dxa"/>
            <w:tcBorders>
              <w:top w:val="nil"/>
              <w:left w:val="nil"/>
              <w:bottom w:val="single" w:sz="4" w:space="0" w:color="auto"/>
              <w:right w:val="single" w:sz="4" w:space="0" w:color="auto"/>
            </w:tcBorders>
            <w:shd w:val="clear" w:color="auto" w:fill="auto"/>
            <w:noWrap/>
            <w:vAlign w:val="bottom"/>
            <w:hideMark/>
          </w:tcPr>
          <w:p w14:paraId="09D643E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3.8</w:t>
            </w:r>
          </w:p>
        </w:tc>
        <w:tc>
          <w:tcPr>
            <w:tcW w:w="895" w:type="dxa"/>
            <w:tcBorders>
              <w:top w:val="nil"/>
              <w:left w:val="nil"/>
              <w:bottom w:val="single" w:sz="4" w:space="0" w:color="auto"/>
              <w:right w:val="single" w:sz="4" w:space="0" w:color="auto"/>
            </w:tcBorders>
            <w:shd w:val="clear" w:color="auto" w:fill="auto"/>
            <w:noWrap/>
            <w:vAlign w:val="bottom"/>
            <w:hideMark/>
          </w:tcPr>
          <w:p w14:paraId="7BF7ADC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67D2F30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79</w:t>
            </w:r>
          </w:p>
        </w:tc>
      </w:tr>
      <w:tr w:rsidR="00F0798C" w:rsidRPr="00F0798C" w14:paraId="31114C87"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24DBBE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6B2ED28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18</w:t>
            </w:r>
          </w:p>
        </w:tc>
        <w:tc>
          <w:tcPr>
            <w:tcW w:w="1035" w:type="dxa"/>
            <w:tcBorders>
              <w:top w:val="nil"/>
              <w:left w:val="nil"/>
              <w:bottom w:val="single" w:sz="4" w:space="0" w:color="auto"/>
              <w:right w:val="single" w:sz="4" w:space="0" w:color="auto"/>
            </w:tcBorders>
            <w:shd w:val="clear" w:color="auto" w:fill="auto"/>
            <w:noWrap/>
            <w:vAlign w:val="bottom"/>
            <w:hideMark/>
          </w:tcPr>
          <w:p w14:paraId="7E4E782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15.5</w:t>
            </w:r>
          </w:p>
        </w:tc>
        <w:tc>
          <w:tcPr>
            <w:tcW w:w="1067" w:type="dxa"/>
            <w:tcBorders>
              <w:top w:val="nil"/>
              <w:left w:val="nil"/>
              <w:bottom w:val="single" w:sz="4" w:space="0" w:color="auto"/>
              <w:right w:val="single" w:sz="4" w:space="0" w:color="auto"/>
            </w:tcBorders>
            <w:shd w:val="clear" w:color="auto" w:fill="auto"/>
            <w:noWrap/>
            <w:vAlign w:val="bottom"/>
            <w:hideMark/>
          </w:tcPr>
          <w:p w14:paraId="236543F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EED510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14AE59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74</w:t>
            </w:r>
          </w:p>
        </w:tc>
        <w:tc>
          <w:tcPr>
            <w:tcW w:w="460" w:type="dxa"/>
            <w:tcBorders>
              <w:top w:val="nil"/>
              <w:left w:val="nil"/>
              <w:bottom w:val="single" w:sz="4" w:space="0" w:color="auto"/>
              <w:right w:val="single" w:sz="4" w:space="0" w:color="auto"/>
            </w:tcBorders>
            <w:shd w:val="clear" w:color="auto" w:fill="auto"/>
            <w:noWrap/>
            <w:vAlign w:val="bottom"/>
            <w:hideMark/>
          </w:tcPr>
          <w:p w14:paraId="6155CC1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33841F5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w:t>
            </w:r>
          </w:p>
        </w:tc>
        <w:tc>
          <w:tcPr>
            <w:tcW w:w="1035" w:type="dxa"/>
            <w:tcBorders>
              <w:top w:val="nil"/>
              <w:left w:val="nil"/>
              <w:bottom w:val="single" w:sz="4" w:space="0" w:color="auto"/>
              <w:right w:val="single" w:sz="4" w:space="0" w:color="auto"/>
            </w:tcBorders>
            <w:shd w:val="clear" w:color="auto" w:fill="auto"/>
            <w:noWrap/>
            <w:vAlign w:val="bottom"/>
            <w:hideMark/>
          </w:tcPr>
          <w:p w14:paraId="6EB25BC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15.1</w:t>
            </w:r>
          </w:p>
        </w:tc>
        <w:tc>
          <w:tcPr>
            <w:tcW w:w="1067" w:type="dxa"/>
            <w:tcBorders>
              <w:top w:val="nil"/>
              <w:left w:val="nil"/>
              <w:bottom w:val="single" w:sz="4" w:space="0" w:color="auto"/>
              <w:right w:val="single" w:sz="4" w:space="0" w:color="auto"/>
            </w:tcBorders>
            <w:shd w:val="clear" w:color="auto" w:fill="auto"/>
            <w:noWrap/>
            <w:vAlign w:val="bottom"/>
            <w:hideMark/>
          </w:tcPr>
          <w:p w14:paraId="4B7732E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2.1</w:t>
            </w:r>
          </w:p>
        </w:tc>
        <w:tc>
          <w:tcPr>
            <w:tcW w:w="895" w:type="dxa"/>
            <w:tcBorders>
              <w:top w:val="nil"/>
              <w:left w:val="nil"/>
              <w:bottom w:val="single" w:sz="4" w:space="0" w:color="auto"/>
              <w:right w:val="single" w:sz="4" w:space="0" w:color="auto"/>
            </w:tcBorders>
            <w:shd w:val="clear" w:color="auto" w:fill="auto"/>
            <w:noWrap/>
            <w:vAlign w:val="bottom"/>
            <w:hideMark/>
          </w:tcPr>
          <w:p w14:paraId="36E9043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2453773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75</w:t>
            </w:r>
          </w:p>
        </w:tc>
      </w:tr>
      <w:tr w:rsidR="00F0798C" w:rsidRPr="00F0798C" w14:paraId="4CC4E378"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FB19ED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5C26DEF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19</w:t>
            </w:r>
          </w:p>
        </w:tc>
        <w:tc>
          <w:tcPr>
            <w:tcW w:w="1035" w:type="dxa"/>
            <w:tcBorders>
              <w:top w:val="nil"/>
              <w:left w:val="nil"/>
              <w:bottom w:val="single" w:sz="4" w:space="0" w:color="auto"/>
              <w:right w:val="single" w:sz="4" w:space="0" w:color="auto"/>
            </w:tcBorders>
            <w:shd w:val="clear" w:color="auto" w:fill="auto"/>
            <w:noWrap/>
            <w:vAlign w:val="bottom"/>
            <w:hideMark/>
          </w:tcPr>
          <w:p w14:paraId="5A4398B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15.25</w:t>
            </w:r>
          </w:p>
        </w:tc>
        <w:tc>
          <w:tcPr>
            <w:tcW w:w="1067" w:type="dxa"/>
            <w:tcBorders>
              <w:top w:val="nil"/>
              <w:left w:val="nil"/>
              <w:bottom w:val="single" w:sz="4" w:space="0" w:color="auto"/>
              <w:right w:val="single" w:sz="4" w:space="0" w:color="auto"/>
            </w:tcBorders>
            <w:shd w:val="clear" w:color="auto" w:fill="auto"/>
            <w:noWrap/>
            <w:vAlign w:val="bottom"/>
            <w:hideMark/>
          </w:tcPr>
          <w:p w14:paraId="6E479F0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1.9</w:t>
            </w:r>
          </w:p>
        </w:tc>
        <w:tc>
          <w:tcPr>
            <w:tcW w:w="895" w:type="dxa"/>
            <w:tcBorders>
              <w:top w:val="nil"/>
              <w:left w:val="nil"/>
              <w:bottom w:val="single" w:sz="4" w:space="0" w:color="auto"/>
              <w:right w:val="single" w:sz="4" w:space="0" w:color="auto"/>
            </w:tcBorders>
            <w:shd w:val="clear" w:color="auto" w:fill="auto"/>
            <w:noWrap/>
            <w:vAlign w:val="bottom"/>
            <w:hideMark/>
          </w:tcPr>
          <w:p w14:paraId="4CAC4F2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0966020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68</w:t>
            </w:r>
          </w:p>
        </w:tc>
        <w:tc>
          <w:tcPr>
            <w:tcW w:w="460" w:type="dxa"/>
            <w:tcBorders>
              <w:top w:val="nil"/>
              <w:left w:val="nil"/>
              <w:bottom w:val="single" w:sz="4" w:space="0" w:color="auto"/>
              <w:right w:val="single" w:sz="4" w:space="0" w:color="auto"/>
            </w:tcBorders>
            <w:shd w:val="clear" w:color="auto" w:fill="auto"/>
            <w:noWrap/>
            <w:vAlign w:val="bottom"/>
            <w:hideMark/>
          </w:tcPr>
          <w:p w14:paraId="2969C05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5904504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w:t>
            </w:r>
          </w:p>
        </w:tc>
        <w:tc>
          <w:tcPr>
            <w:tcW w:w="1035" w:type="dxa"/>
            <w:tcBorders>
              <w:top w:val="nil"/>
              <w:left w:val="nil"/>
              <w:bottom w:val="single" w:sz="4" w:space="0" w:color="auto"/>
              <w:right w:val="single" w:sz="4" w:space="0" w:color="auto"/>
            </w:tcBorders>
            <w:shd w:val="clear" w:color="auto" w:fill="auto"/>
            <w:noWrap/>
            <w:vAlign w:val="bottom"/>
            <w:hideMark/>
          </w:tcPr>
          <w:p w14:paraId="15886DA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16.15</w:t>
            </w:r>
          </w:p>
        </w:tc>
        <w:tc>
          <w:tcPr>
            <w:tcW w:w="1067" w:type="dxa"/>
            <w:tcBorders>
              <w:top w:val="nil"/>
              <w:left w:val="nil"/>
              <w:bottom w:val="single" w:sz="4" w:space="0" w:color="auto"/>
              <w:right w:val="single" w:sz="4" w:space="0" w:color="auto"/>
            </w:tcBorders>
            <w:shd w:val="clear" w:color="auto" w:fill="auto"/>
            <w:noWrap/>
            <w:vAlign w:val="bottom"/>
            <w:hideMark/>
          </w:tcPr>
          <w:p w14:paraId="2DE2E8B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507BBC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4BAC92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69</w:t>
            </w:r>
          </w:p>
        </w:tc>
      </w:tr>
      <w:tr w:rsidR="00F0798C" w:rsidRPr="00F0798C" w14:paraId="23F2F3B8"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85752C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0910650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20</w:t>
            </w:r>
          </w:p>
        </w:tc>
        <w:tc>
          <w:tcPr>
            <w:tcW w:w="1035" w:type="dxa"/>
            <w:tcBorders>
              <w:top w:val="nil"/>
              <w:left w:val="nil"/>
              <w:bottom w:val="single" w:sz="4" w:space="0" w:color="auto"/>
              <w:right w:val="single" w:sz="4" w:space="0" w:color="auto"/>
            </w:tcBorders>
            <w:shd w:val="clear" w:color="auto" w:fill="auto"/>
            <w:noWrap/>
            <w:vAlign w:val="bottom"/>
            <w:hideMark/>
          </w:tcPr>
          <w:p w14:paraId="54FFABB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14.05</w:t>
            </w:r>
          </w:p>
        </w:tc>
        <w:tc>
          <w:tcPr>
            <w:tcW w:w="1067" w:type="dxa"/>
            <w:tcBorders>
              <w:top w:val="nil"/>
              <w:left w:val="nil"/>
              <w:bottom w:val="single" w:sz="4" w:space="0" w:color="auto"/>
              <w:right w:val="single" w:sz="4" w:space="0" w:color="auto"/>
            </w:tcBorders>
            <w:shd w:val="clear" w:color="auto" w:fill="auto"/>
            <w:noWrap/>
            <w:vAlign w:val="bottom"/>
            <w:hideMark/>
          </w:tcPr>
          <w:p w14:paraId="6F6C130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021E0B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EB572D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60</w:t>
            </w:r>
          </w:p>
        </w:tc>
        <w:tc>
          <w:tcPr>
            <w:tcW w:w="460" w:type="dxa"/>
            <w:tcBorders>
              <w:top w:val="nil"/>
              <w:left w:val="nil"/>
              <w:bottom w:val="single" w:sz="4" w:space="0" w:color="auto"/>
              <w:right w:val="single" w:sz="4" w:space="0" w:color="auto"/>
            </w:tcBorders>
            <w:shd w:val="clear" w:color="auto" w:fill="auto"/>
            <w:noWrap/>
            <w:vAlign w:val="bottom"/>
            <w:hideMark/>
          </w:tcPr>
          <w:p w14:paraId="22027C3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54641DF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w:t>
            </w:r>
          </w:p>
        </w:tc>
        <w:tc>
          <w:tcPr>
            <w:tcW w:w="1035" w:type="dxa"/>
            <w:tcBorders>
              <w:top w:val="nil"/>
              <w:left w:val="nil"/>
              <w:bottom w:val="single" w:sz="4" w:space="0" w:color="auto"/>
              <w:right w:val="single" w:sz="4" w:space="0" w:color="auto"/>
            </w:tcBorders>
            <w:shd w:val="clear" w:color="auto" w:fill="auto"/>
            <w:noWrap/>
            <w:vAlign w:val="bottom"/>
            <w:hideMark/>
          </w:tcPr>
          <w:p w14:paraId="1FDECB0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16.05</w:t>
            </w:r>
          </w:p>
        </w:tc>
        <w:tc>
          <w:tcPr>
            <w:tcW w:w="1067" w:type="dxa"/>
            <w:tcBorders>
              <w:top w:val="nil"/>
              <w:left w:val="nil"/>
              <w:bottom w:val="single" w:sz="4" w:space="0" w:color="auto"/>
              <w:right w:val="single" w:sz="4" w:space="0" w:color="auto"/>
            </w:tcBorders>
            <w:shd w:val="clear" w:color="auto" w:fill="auto"/>
            <w:noWrap/>
            <w:vAlign w:val="bottom"/>
            <w:hideMark/>
          </w:tcPr>
          <w:p w14:paraId="4120734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4F38EE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EBD6C5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75</w:t>
            </w:r>
          </w:p>
        </w:tc>
      </w:tr>
      <w:tr w:rsidR="00F0798C" w:rsidRPr="00F0798C" w14:paraId="7566459C"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A7C9BB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596E3BA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21</w:t>
            </w:r>
          </w:p>
        </w:tc>
        <w:tc>
          <w:tcPr>
            <w:tcW w:w="1035" w:type="dxa"/>
            <w:tcBorders>
              <w:top w:val="nil"/>
              <w:left w:val="nil"/>
              <w:bottom w:val="single" w:sz="4" w:space="0" w:color="auto"/>
              <w:right w:val="single" w:sz="4" w:space="0" w:color="auto"/>
            </w:tcBorders>
            <w:shd w:val="clear" w:color="auto" w:fill="auto"/>
            <w:noWrap/>
            <w:vAlign w:val="bottom"/>
            <w:hideMark/>
          </w:tcPr>
          <w:p w14:paraId="74F2774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14.25</w:t>
            </w:r>
          </w:p>
        </w:tc>
        <w:tc>
          <w:tcPr>
            <w:tcW w:w="1067" w:type="dxa"/>
            <w:tcBorders>
              <w:top w:val="nil"/>
              <w:left w:val="nil"/>
              <w:bottom w:val="single" w:sz="4" w:space="0" w:color="auto"/>
              <w:right w:val="single" w:sz="4" w:space="0" w:color="auto"/>
            </w:tcBorders>
            <w:shd w:val="clear" w:color="auto" w:fill="auto"/>
            <w:noWrap/>
            <w:vAlign w:val="bottom"/>
            <w:hideMark/>
          </w:tcPr>
          <w:p w14:paraId="14D6352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8C1337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6E12FF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59</w:t>
            </w:r>
          </w:p>
        </w:tc>
        <w:tc>
          <w:tcPr>
            <w:tcW w:w="460" w:type="dxa"/>
            <w:tcBorders>
              <w:top w:val="nil"/>
              <w:left w:val="nil"/>
              <w:bottom w:val="single" w:sz="4" w:space="0" w:color="auto"/>
              <w:right w:val="single" w:sz="4" w:space="0" w:color="auto"/>
            </w:tcBorders>
            <w:shd w:val="clear" w:color="auto" w:fill="auto"/>
            <w:noWrap/>
            <w:vAlign w:val="bottom"/>
            <w:hideMark/>
          </w:tcPr>
          <w:p w14:paraId="27F9931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2C8B841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w:t>
            </w:r>
          </w:p>
        </w:tc>
        <w:tc>
          <w:tcPr>
            <w:tcW w:w="1035" w:type="dxa"/>
            <w:tcBorders>
              <w:top w:val="nil"/>
              <w:left w:val="nil"/>
              <w:bottom w:val="single" w:sz="4" w:space="0" w:color="auto"/>
              <w:right w:val="single" w:sz="4" w:space="0" w:color="auto"/>
            </w:tcBorders>
            <w:shd w:val="clear" w:color="auto" w:fill="auto"/>
            <w:noWrap/>
            <w:vAlign w:val="bottom"/>
            <w:hideMark/>
          </w:tcPr>
          <w:p w14:paraId="7F5801F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17.65</w:t>
            </w:r>
          </w:p>
        </w:tc>
        <w:tc>
          <w:tcPr>
            <w:tcW w:w="1067" w:type="dxa"/>
            <w:tcBorders>
              <w:top w:val="nil"/>
              <w:left w:val="nil"/>
              <w:bottom w:val="single" w:sz="4" w:space="0" w:color="auto"/>
              <w:right w:val="single" w:sz="4" w:space="0" w:color="auto"/>
            </w:tcBorders>
            <w:shd w:val="clear" w:color="auto" w:fill="auto"/>
            <w:noWrap/>
            <w:vAlign w:val="bottom"/>
            <w:hideMark/>
          </w:tcPr>
          <w:p w14:paraId="6E50016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E52876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F20B90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76</w:t>
            </w:r>
          </w:p>
        </w:tc>
      </w:tr>
      <w:tr w:rsidR="00F0798C" w:rsidRPr="00F0798C" w14:paraId="51D8CCD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F89613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04644CD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22</w:t>
            </w:r>
          </w:p>
        </w:tc>
        <w:tc>
          <w:tcPr>
            <w:tcW w:w="1035" w:type="dxa"/>
            <w:tcBorders>
              <w:top w:val="nil"/>
              <w:left w:val="nil"/>
              <w:bottom w:val="single" w:sz="4" w:space="0" w:color="auto"/>
              <w:right w:val="single" w:sz="4" w:space="0" w:color="auto"/>
            </w:tcBorders>
            <w:shd w:val="clear" w:color="auto" w:fill="auto"/>
            <w:noWrap/>
            <w:vAlign w:val="bottom"/>
            <w:hideMark/>
          </w:tcPr>
          <w:p w14:paraId="16E461F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15.15</w:t>
            </w:r>
          </w:p>
        </w:tc>
        <w:tc>
          <w:tcPr>
            <w:tcW w:w="1067" w:type="dxa"/>
            <w:tcBorders>
              <w:top w:val="nil"/>
              <w:left w:val="nil"/>
              <w:bottom w:val="single" w:sz="4" w:space="0" w:color="auto"/>
              <w:right w:val="single" w:sz="4" w:space="0" w:color="auto"/>
            </w:tcBorders>
            <w:shd w:val="clear" w:color="auto" w:fill="auto"/>
            <w:noWrap/>
            <w:vAlign w:val="bottom"/>
            <w:hideMark/>
          </w:tcPr>
          <w:p w14:paraId="528F31B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A735CB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6BA03B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65</w:t>
            </w:r>
          </w:p>
        </w:tc>
        <w:tc>
          <w:tcPr>
            <w:tcW w:w="460" w:type="dxa"/>
            <w:tcBorders>
              <w:top w:val="nil"/>
              <w:left w:val="nil"/>
              <w:bottom w:val="single" w:sz="4" w:space="0" w:color="auto"/>
              <w:right w:val="single" w:sz="4" w:space="0" w:color="auto"/>
            </w:tcBorders>
            <w:shd w:val="clear" w:color="auto" w:fill="auto"/>
            <w:noWrap/>
            <w:vAlign w:val="bottom"/>
            <w:hideMark/>
          </w:tcPr>
          <w:p w14:paraId="792D9F1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663DB2E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18</w:t>
            </w:r>
          </w:p>
        </w:tc>
        <w:tc>
          <w:tcPr>
            <w:tcW w:w="1035" w:type="dxa"/>
            <w:tcBorders>
              <w:top w:val="nil"/>
              <w:left w:val="nil"/>
              <w:bottom w:val="single" w:sz="4" w:space="0" w:color="auto"/>
              <w:right w:val="single" w:sz="4" w:space="0" w:color="auto"/>
            </w:tcBorders>
            <w:shd w:val="clear" w:color="auto" w:fill="auto"/>
            <w:noWrap/>
            <w:vAlign w:val="bottom"/>
            <w:hideMark/>
          </w:tcPr>
          <w:p w14:paraId="6805884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16.55</w:t>
            </w:r>
          </w:p>
        </w:tc>
        <w:tc>
          <w:tcPr>
            <w:tcW w:w="1067" w:type="dxa"/>
            <w:tcBorders>
              <w:top w:val="nil"/>
              <w:left w:val="nil"/>
              <w:bottom w:val="single" w:sz="4" w:space="0" w:color="auto"/>
              <w:right w:val="single" w:sz="4" w:space="0" w:color="auto"/>
            </w:tcBorders>
            <w:shd w:val="clear" w:color="auto" w:fill="auto"/>
            <w:noWrap/>
            <w:vAlign w:val="bottom"/>
            <w:hideMark/>
          </w:tcPr>
          <w:p w14:paraId="3749303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DCC22A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B5909C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77</w:t>
            </w:r>
          </w:p>
        </w:tc>
      </w:tr>
      <w:tr w:rsidR="00F0798C" w:rsidRPr="00F0798C" w14:paraId="1883A6E4"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53835B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5870A75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23</w:t>
            </w:r>
          </w:p>
        </w:tc>
        <w:tc>
          <w:tcPr>
            <w:tcW w:w="1035" w:type="dxa"/>
            <w:tcBorders>
              <w:top w:val="nil"/>
              <w:left w:val="nil"/>
              <w:bottom w:val="single" w:sz="4" w:space="0" w:color="auto"/>
              <w:right w:val="single" w:sz="4" w:space="0" w:color="auto"/>
            </w:tcBorders>
            <w:shd w:val="clear" w:color="auto" w:fill="auto"/>
            <w:noWrap/>
            <w:vAlign w:val="bottom"/>
            <w:hideMark/>
          </w:tcPr>
          <w:p w14:paraId="74D1490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15.95</w:t>
            </w:r>
          </w:p>
        </w:tc>
        <w:tc>
          <w:tcPr>
            <w:tcW w:w="1067" w:type="dxa"/>
            <w:tcBorders>
              <w:top w:val="nil"/>
              <w:left w:val="nil"/>
              <w:bottom w:val="single" w:sz="4" w:space="0" w:color="auto"/>
              <w:right w:val="single" w:sz="4" w:space="0" w:color="auto"/>
            </w:tcBorders>
            <w:shd w:val="clear" w:color="auto" w:fill="auto"/>
            <w:noWrap/>
            <w:vAlign w:val="bottom"/>
            <w:hideMark/>
          </w:tcPr>
          <w:p w14:paraId="1BEAFB1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0AE822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1C32CB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66</w:t>
            </w:r>
          </w:p>
        </w:tc>
        <w:tc>
          <w:tcPr>
            <w:tcW w:w="460" w:type="dxa"/>
            <w:tcBorders>
              <w:top w:val="nil"/>
              <w:left w:val="nil"/>
              <w:bottom w:val="single" w:sz="4" w:space="0" w:color="auto"/>
              <w:right w:val="single" w:sz="4" w:space="0" w:color="auto"/>
            </w:tcBorders>
            <w:shd w:val="clear" w:color="auto" w:fill="auto"/>
            <w:noWrap/>
            <w:vAlign w:val="bottom"/>
            <w:hideMark/>
          </w:tcPr>
          <w:p w14:paraId="1797449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212E519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19</w:t>
            </w:r>
          </w:p>
        </w:tc>
        <w:tc>
          <w:tcPr>
            <w:tcW w:w="1035" w:type="dxa"/>
            <w:tcBorders>
              <w:top w:val="nil"/>
              <w:left w:val="nil"/>
              <w:bottom w:val="single" w:sz="4" w:space="0" w:color="auto"/>
              <w:right w:val="single" w:sz="4" w:space="0" w:color="auto"/>
            </w:tcBorders>
            <w:shd w:val="clear" w:color="auto" w:fill="auto"/>
            <w:noWrap/>
            <w:vAlign w:val="bottom"/>
            <w:hideMark/>
          </w:tcPr>
          <w:p w14:paraId="08FC91F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14.2</w:t>
            </w:r>
          </w:p>
        </w:tc>
        <w:tc>
          <w:tcPr>
            <w:tcW w:w="1067" w:type="dxa"/>
            <w:tcBorders>
              <w:top w:val="nil"/>
              <w:left w:val="nil"/>
              <w:bottom w:val="single" w:sz="4" w:space="0" w:color="auto"/>
              <w:right w:val="single" w:sz="4" w:space="0" w:color="auto"/>
            </w:tcBorders>
            <w:shd w:val="clear" w:color="auto" w:fill="auto"/>
            <w:noWrap/>
            <w:vAlign w:val="bottom"/>
            <w:hideMark/>
          </w:tcPr>
          <w:p w14:paraId="5C78FD4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899AEB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AD06A1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r>
      <w:tr w:rsidR="00F0798C" w:rsidRPr="00F0798C" w14:paraId="13B2B14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DA62FD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3B8597E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24</w:t>
            </w:r>
          </w:p>
        </w:tc>
        <w:tc>
          <w:tcPr>
            <w:tcW w:w="1035" w:type="dxa"/>
            <w:tcBorders>
              <w:top w:val="nil"/>
              <w:left w:val="nil"/>
              <w:bottom w:val="single" w:sz="4" w:space="0" w:color="auto"/>
              <w:right w:val="single" w:sz="4" w:space="0" w:color="auto"/>
            </w:tcBorders>
            <w:shd w:val="clear" w:color="auto" w:fill="auto"/>
            <w:noWrap/>
            <w:vAlign w:val="bottom"/>
            <w:hideMark/>
          </w:tcPr>
          <w:p w14:paraId="0F225CF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17.05</w:t>
            </w:r>
          </w:p>
        </w:tc>
        <w:tc>
          <w:tcPr>
            <w:tcW w:w="1067" w:type="dxa"/>
            <w:tcBorders>
              <w:top w:val="nil"/>
              <w:left w:val="nil"/>
              <w:bottom w:val="single" w:sz="4" w:space="0" w:color="auto"/>
              <w:right w:val="single" w:sz="4" w:space="0" w:color="auto"/>
            </w:tcBorders>
            <w:shd w:val="clear" w:color="auto" w:fill="auto"/>
            <w:noWrap/>
            <w:vAlign w:val="bottom"/>
            <w:hideMark/>
          </w:tcPr>
          <w:p w14:paraId="3455C2A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91966B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E8689D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66</w:t>
            </w:r>
          </w:p>
        </w:tc>
        <w:tc>
          <w:tcPr>
            <w:tcW w:w="460" w:type="dxa"/>
            <w:tcBorders>
              <w:top w:val="nil"/>
              <w:left w:val="nil"/>
              <w:bottom w:val="single" w:sz="4" w:space="0" w:color="auto"/>
              <w:right w:val="single" w:sz="4" w:space="0" w:color="auto"/>
            </w:tcBorders>
            <w:shd w:val="clear" w:color="auto" w:fill="auto"/>
            <w:noWrap/>
            <w:vAlign w:val="bottom"/>
            <w:hideMark/>
          </w:tcPr>
          <w:p w14:paraId="4A62031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2D1EA13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20</w:t>
            </w:r>
          </w:p>
        </w:tc>
        <w:tc>
          <w:tcPr>
            <w:tcW w:w="1035" w:type="dxa"/>
            <w:tcBorders>
              <w:top w:val="nil"/>
              <w:left w:val="nil"/>
              <w:bottom w:val="single" w:sz="4" w:space="0" w:color="auto"/>
              <w:right w:val="single" w:sz="4" w:space="0" w:color="auto"/>
            </w:tcBorders>
            <w:shd w:val="clear" w:color="auto" w:fill="auto"/>
            <w:noWrap/>
            <w:vAlign w:val="bottom"/>
            <w:hideMark/>
          </w:tcPr>
          <w:p w14:paraId="0B1AA1F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14.45</w:t>
            </w:r>
          </w:p>
        </w:tc>
        <w:tc>
          <w:tcPr>
            <w:tcW w:w="1067" w:type="dxa"/>
            <w:tcBorders>
              <w:top w:val="nil"/>
              <w:left w:val="nil"/>
              <w:bottom w:val="single" w:sz="4" w:space="0" w:color="auto"/>
              <w:right w:val="single" w:sz="4" w:space="0" w:color="auto"/>
            </w:tcBorders>
            <w:shd w:val="clear" w:color="auto" w:fill="auto"/>
            <w:noWrap/>
            <w:vAlign w:val="bottom"/>
            <w:hideMark/>
          </w:tcPr>
          <w:p w14:paraId="17C4D11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496D81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9EDD28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84</w:t>
            </w:r>
          </w:p>
        </w:tc>
      </w:tr>
      <w:tr w:rsidR="00F0798C" w:rsidRPr="00F0798C" w14:paraId="7385B0FB"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948C78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081AE60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25</w:t>
            </w:r>
          </w:p>
        </w:tc>
        <w:tc>
          <w:tcPr>
            <w:tcW w:w="1035" w:type="dxa"/>
            <w:tcBorders>
              <w:top w:val="nil"/>
              <w:left w:val="nil"/>
              <w:bottom w:val="single" w:sz="4" w:space="0" w:color="auto"/>
              <w:right w:val="single" w:sz="4" w:space="0" w:color="auto"/>
            </w:tcBorders>
            <w:shd w:val="clear" w:color="auto" w:fill="auto"/>
            <w:noWrap/>
            <w:vAlign w:val="bottom"/>
            <w:hideMark/>
          </w:tcPr>
          <w:p w14:paraId="0AF8451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16.2</w:t>
            </w:r>
          </w:p>
        </w:tc>
        <w:tc>
          <w:tcPr>
            <w:tcW w:w="1067" w:type="dxa"/>
            <w:tcBorders>
              <w:top w:val="nil"/>
              <w:left w:val="nil"/>
              <w:bottom w:val="single" w:sz="4" w:space="0" w:color="auto"/>
              <w:right w:val="single" w:sz="4" w:space="0" w:color="auto"/>
            </w:tcBorders>
            <w:shd w:val="clear" w:color="auto" w:fill="auto"/>
            <w:noWrap/>
            <w:vAlign w:val="bottom"/>
            <w:hideMark/>
          </w:tcPr>
          <w:p w14:paraId="717E1D1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E2F415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5E9965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65</w:t>
            </w:r>
          </w:p>
        </w:tc>
        <w:tc>
          <w:tcPr>
            <w:tcW w:w="460" w:type="dxa"/>
            <w:tcBorders>
              <w:top w:val="nil"/>
              <w:left w:val="nil"/>
              <w:bottom w:val="single" w:sz="4" w:space="0" w:color="auto"/>
              <w:right w:val="single" w:sz="4" w:space="0" w:color="auto"/>
            </w:tcBorders>
            <w:shd w:val="clear" w:color="auto" w:fill="auto"/>
            <w:noWrap/>
            <w:vAlign w:val="bottom"/>
            <w:hideMark/>
          </w:tcPr>
          <w:p w14:paraId="2D3A7B1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37915DF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21</w:t>
            </w:r>
          </w:p>
        </w:tc>
        <w:tc>
          <w:tcPr>
            <w:tcW w:w="1035" w:type="dxa"/>
            <w:tcBorders>
              <w:top w:val="nil"/>
              <w:left w:val="nil"/>
              <w:bottom w:val="single" w:sz="4" w:space="0" w:color="auto"/>
              <w:right w:val="single" w:sz="4" w:space="0" w:color="auto"/>
            </w:tcBorders>
            <w:shd w:val="clear" w:color="auto" w:fill="auto"/>
            <w:noWrap/>
            <w:vAlign w:val="bottom"/>
            <w:hideMark/>
          </w:tcPr>
          <w:p w14:paraId="5ECE146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14.3</w:t>
            </w:r>
          </w:p>
        </w:tc>
        <w:tc>
          <w:tcPr>
            <w:tcW w:w="1067" w:type="dxa"/>
            <w:tcBorders>
              <w:top w:val="nil"/>
              <w:left w:val="nil"/>
              <w:bottom w:val="single" w:sz="4" w:space="0" w:color="auto"/>
              <w:right w:val="single" w:sz="4" w:space="0" w:color="auto"/>
            </w:tcBorders>
            <w:shd w:val="clear" w:color="auto" w:fill="auto"/>
            <w:noWrap/>
            <w:vAlign w:val="bottom"/>
            <w:hideMark/>
          </w:tcPr>
          <w:p w14:paraId="22F0DD0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D5C1ED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21750D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89</w:t>
            </w:r>
          </w:p>
        </w:tc>
      </w:tr>
      <w:tr w:rsidR="00F0798C" w:rsidRPr="00F0798C" w14:paraId="308EDE82"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AE37BB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340D7F3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26</w:t>
            </w:r>
          </w:p>
        </w:tc>
        <w:tc>
          <w:tcPr>
            <w:tcW w:w="1035" w:type="dxa"/>
            <w:tcBorders>
              <w:top w:val="nil"/>
              <w:left w:val="nil"/>
              <w:bottom w:val="single" w:sz="4" w:space="0" w:color="auto"/>
              <w:right w:val="single" w:sz="4" w:space="0" w:color="auto"/>
            </w:tcBorders>
            <w:shd w:val="clear" w:color="auto" w:fill="auto"/>
            <w:noWrap/>
            <w:vAlign w:val="bottom"/>
            <w:hideMark/>
          </w:tcPr>
          <w:p w14:paraId="04D6E85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13.95</w:t>
            </w:r>
          </w:p>
        </w:tc>
        <w:tc>
          <w:tcPr>
            <w:tcW w:w="1067" w:type="dxa"/>
            <w:tcBorders>
              <w:top w:val="nil"/>
              <w:left w:val="nil"/>
              <w:bottom w:val="single" w:sz="4" w:space="0" w:color="auto"/>
              <w:right w:val="single" w:sz="4" w:space="0" w:color="auto"/>
            </w:tcBorders>
            <w:shd w:val="clear" w:color="auto" w:fill="auto"/>
            <w:noWrap/>
            <w:vAlign w:val="bottom"/>
            <w:hideMark/>
          </w:tcPr>
          <w:p w14:paraId="439CB07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D29C08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5CC074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67</w:t>
            </w:r>
          </w:p>
        </w:tc>
        <w:tc>
          <w:tcPr>
            <w:tcW w:w="460" w:type="dxa"/>
            <w:tcBorders>
              <w:top w:val="nil"/>
              <w:left w:val="nil"/>
              <w:bottom w:val="single" w:sz="4" w:space="0" w:color="auto"/>
              <w:right w:val="single" w:sz="4" w:space="0" w:color="auto"/>
            </w:tcBorders>
            <w:shd w:val="clear" w:color="auto" w:fill="auto"/>
            <w:noWrap/>
            <w:vAlign w:val="bottom"/>
            <w:hideMark/>
          </w:tcPr>
          <w:p w14:paraId="2F413CB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74C3ECC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22</w:t>
            </w:r>
          </w:p>
        </w:tc>
        <w:tc>
          <w:tcPr>
            <w:tcW w:w="1035" w:type="dxa"/>
            <w:tcBorders>
              <w:top w:val="nil"/>
              <w:left w:val="nil"/>
              <w:bottom w:val="single" w:sz="4" w:space="0" w:color="auto"/>
              <w:right w:val="single" w:sz="4" w:space="0" w:color="auto"/>
            </w:tcBorders>
            <w:shd w:val="clear" w:color="auto" w:fill="auto"/>
            <w:noWrap/>
            <w:vAlign w:val="bottom"/>
            <w:hideMark/>
          </w:tcPr>
          <w:p w14:paraId="1B60AC5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15.8</w:t>
            </w:r>
          </w:p>
        </w:tc>
        <w:tc>
          <w:tcPr>
            <w:tcW w:w="1067" w:type="dxa"/>
            <w:tcBorders>
              <w:top w:val="nil"/>
              <w:left w:val="nil"/>
              <w:bottom w:val="single" w:sz="4" w:space="0" w:color="auto"/>
              <w:right w:val="single" w:sz="4" w:space="0" w:color="auto"/>
            </w:tcBorders>
            <w:shd w:val="clear" w:color="auto" w:fill="auto"/>
            <w:noWrap/>
            <w:vAlign w:val="bottom"/>
            <w:hideMark/>
          </w:tcPr>
          <w:p w14:paraId="66C0A29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729F63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FD7456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90</w:t>
            </w:r>
          </w:p>
        </w:tc>
      </w:tr>
      <w:tr w:rsidR="00F0798C" w:rsidRPr="00F0798C" w14:paraId="062F0A58"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3FAE36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7AF235B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27</w:t>
            </w:r>
          </w:p>
        </w:tc>
        <w:tc>
          <w:tcPr>
            <w:tcW w:w="1035" w:type="dxa"/>
            <w:tcBorders>
              <w:top w:val="nil"/>
              <w:left w:val="nil"/>
              <w:bottom w:val="single" w:sz="4" w:space="0" w:color="auto"/>
              <w:right w:val="single" w:sz="4" w:space="0" w:color="auto"/>
            </w:tcBorders>
            <w:shd w:val="clear" w:color="auto" w:fill="auto"/>
            <w:noWrap/>
            <w:vAlign w:val="bottom"/>
            <w:hideMark/>
          </w:tcPr>
          <w:p w14:paraId="390384E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14.45</w:t>
            </w:r>
          </w:p>
        </w:tc>
        <w:tc>
          <w:tcPr>
            <w:tcW w:w="1067" w:type="dxa"/>
            <w:tcBorders>
              <w:top w:val="nil"/>
              <w:left w:val="nil"/>
              <w:bottom w:val="single" w:sz="4" w:space="0" w:color="auto"/>
              <w:right w:val="single" w:sz="4" w:space="0" w:color="auto"/>
            </w:tcBorders>
            <w:shd w:val="clear" w:color="auto" w:fill="auto"/>
            <w:noWrap/>
            <w:vAlign w:val="bottom"/>
            <w:hideMark/>
          </w:tcPr>
          <w:p w14:paraId="570F2AA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BE4F99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A49539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74</w:t>
            </w:r>
          </w:p>
        </w:tc>
        <w:tc>
          <w:tcPr>
            <w:tcW w:w="460" w:type="dxa"/>
            <w:tcBorders>
              <w:top w:val="nil"/>
              <w:left w:val="nil"/>
              <w:bottom w:val="single" w:sz="4" w:space="0" w:color="auto"/>
              <w:right w:val="single" w:sz="4" w:space="0" w:color="auto"/>
            </w:tcBorders>
            <w:shd w:val="clear" w:color="auto" w:fill="auto"/>
            <w:noWrap/>
            <w:vAlign w:val="bottom"/>
            <w:hideMark/>
          </w:tcPr>
          <w:p w14:paraId="0A192B1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0297CE2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23</w:t>
            </w:r>
          </w:p>
        </w:tc>
        <w:tc>
          <w:tcPr>
            <w:tcW w:w="1035" w:type="dxa"/>
            <w:tcBorders>
              <w:top w:val="nil"/>
              <w:left w:val="nil"/>
              <w:bottom w:val="single" w:sz="4" w:space="0" w:color="auto"/>
              <w:right w:val="single" w:sz="4" w:space="0" w:color="auto"/>
            </w:tcBorders>
            <w:shd w:val="clear" w:color="auto" w:fill="auto"/>
            <w:noWrap/>
            <w:vAlign w:val="bottom"/>
            <w:hideMark/>
          </w:tcPr>
          <w:p w14:paraId="14CC871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w:t>
            </w:r>
          </w:p>
        </w:tc>
        <w:tc>
          <w:tcPr>
            <w:tcW w:w="1067" w:type="dxa"/>
            <w:tcBorders>
              <w:top w:val="nil"/>
              <w:left w:val="nil"/>
              <w:bottom w:val="single" w:sz="4" w:space="0" w:color="auto"/>
              <w:right w:val="single" w:sz="4" w:space="0" w:color="auto"/>
            </w:tcBorders>
            <w:shd w:val="clear" w:color="auto" w:fill="auto"/>
            <w:noWrap/>
            <w:vAlign w:val="bottom"/>
            <w:hideMark/>
          </w:tcPr>
          <w:p w14:paraId="056807F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305F0C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5F2298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87</w:t>
            </w:r>
          </w:p>
        </w:tc>
      </w:tr>
      <w:tr w:rsidR="00F0798C" w:rsidRPr="00F0798C" w14:paraId="497D6C78"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5AC793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460" w:type="dxa"/>
            <w:tcBorders>
              <w:top w:val="nil"/>
              <w:left w:val="nil"/>
              <w:bottom w:val="single" w:sz="4" w:space="0" w:color="auto"/>
              <w:right w:val="single" w:sz="4" w:space="0" w:color="auto"/>
            </w:tcBorders>
            <w:shd w:val="clear" w:color="auto" w:fill="auto"/>
            <w:noWrap/>
            <w:vAlign w:val="bottom"/>
            <w:hideMark/>
          </w:tcPr>
          <w:p w14:paraId="54B3AD2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28</w:t>
            </w:r>
          </w:p>
        </w:tc>
        <w:tc>
          <w:tcPr>
            <w:tcW w:w="1035" w:type="dxa"/>
            <w:tcBorders>
              <w:top w:val="nil"/>
              <w:left w:val="nil"/>
              <w:bottom w:val="single" w:sz="4" w:space="0" w:color="auto"/>
              <w:right w:val="single" w:sz="4" w:space="0" w:color="auto"/>
            </w:tcBorders>
            <w:shd w:val="clear" w:color="auto" w:fill="auto"/>
            <w:noWrap/>
            <w:vAlign w:val="bottom"/>
            <w:hideMark/>
          </w:tcPr>
          <w:p w14:paraId="0C07113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14.75</w:t>
            </w:r>
          </w:p>
        </w:tc>
        <w:tc>
          <w:tcPr>
            <w:tcW w:w="1067" w:type="dxa"/>
            <w:tcBorders>
              <w:top w:val="nil"/>
              <w:left w:val="nil"/>
              <w:bottom w:val="single" w:sz="4" w:space="0" w:color="auto"/>
              <w:right w:val="single" w:sz="4" w:space="0" w:color="auto"/>
            </w:tcBorders>
            <w:shd w:val="clear" w:color="auto" w:fill="auto"/>
            <w:noWrap/>
            <w:vAlign w:val="bottom"/>
            <w:hideMark/>
          </w:tcPr>
          <w:p w14:paraId="062BD5C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AB4FD9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C729DC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71</w:t>
            </w:r>
          </w:p>
        </w:tc>
        <w:tc>
          <w:tcPr>
            <w:tcW w:w="460" w:type="dxa"/>
            <w:tcBorders>
              <w:top w:val="nil"/>
              <w:left w:val="nil"/>
              <w:bottom w:val="single" w:sz="4" w:space="0" w:color="auto"/>
              <w:right w:val="single" w:sz="4" w:space="0" w:color="auto"/>
            </w:tcBorders>
            <w:shd w:val="clear" w:color="auto" w:fill="auto"/>
            <w:noWrap/>
            <w:vAlign w:val="bottom"/>
            <w:hideMark/>
          </w:tcPr>
          <w:p w14:paraId="041C573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4E4A337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24</w:t>
            </w:r>
          </w:p>
        </w:tc>
        <w:tc>
          <w:tcPr>
            <w:tcW w:w="1035" w:type="dxa"/>
            <w:tcBorders>
              <w:top w:val="nil"/>
              <w:left w:val="nil"/>
              <w:bottom w:val="single" w:sz="4" w:space="0" w:color="auto"/>
              <w:right w:val="single" w:sz="4" w:space="0" w:color="auto"/>
            </w:tcBorders>
            <w:shd w:val="clear" w:color="auto" w:fill="auto"/>
            <w:noWrap/>
            <w:vAlign w:val="bottom"/>
            <w:hideMark/>
          </w:tcPr>
          <w:p w14:paraId="0FA44FD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16.4</w:t>
            </w:r>
          </w:p>
        </w:tc>
        <w:tc>
          <w:tcPr>
            <w:tcW w:w="1067" w:type="dxa"/>
            <w:tcBorders>
              <w:top w:val="nil"/>
              <w:left w:val="nil"/>
              <w:bottom w:val="single" w:sz="4" w:space="0" w:color="auto"/>
              <w:right w:val="single" w:sz="4" w:space="0" w:color="auto"/>
            </w:tcBorders>
            <w:shd w:val="clear" w:color="auto" w:fill="auto"/>
            <w:noWrap/>
            <w:vAlign w:val="bottom"/>
            <w:hideMark/>
          </w:tcPr>
          <w:p w14:paraId="2D96CFA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0.3</w:t>
            </w:r>
          </w:p>
        </w:tc>
        <w:tc>
          <w:tcPr>
            <w:tcW w:w="895" w:type="dxa"/>
            <w:tcBorders>
              <w:top w:val="nil"/>
              <w:left w:val="nil"/>
              <w:bottom w:val="single" w:sz="4" w:space="0" w:color="auto"/>
              <w:right w:val="single" w:sz="4" w:space="0" w:color="auto"/>
            </w:tcBorders>
            <w:shd w:val="clear" w:color="auto" w:fill="auto"/>
            <w:noWrap/>
            <w:vAlign w:val="bottom"/>
            <w:hideMark/>
          </w:tcPr>
          <w:p w14:paraId="0DA8310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086C9AD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66</w:t>
            </w:r>
          </w:p>
        </w:tc>
      </w:tr>
      <w:tr w:rsidR="00F0798C" w:rsidRPr="00F0798C" w14:paraId="75BF1A8C" w14:textId="77777777" w:rsidTr="00F0798C">
        <w:trPr>
          <w:trHeight w:val="525"/>
        </w:trPr>
        <w:tc>
          <w:tcPr>
            <w:tcW w:w="4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7AA99E"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lastRenderedPageBreak/>
              <w:t>Mes</w:t>
            </w:r>
          </w:p>
        </w:tc>
        <w:tc>
          <w:tcPr>
            <w:tcW w:w="460" w:type="dxa"/>
            <w:tcBorders>
              <w:top w:val="single" w:sz="4" w:space="0" w:color="auto"/>
              <w:left w:val="nil"/>
              <w:bottom w:val="single" w:sz="4" w:space="0" w:color="auto"/>
              <w:right w:val="single" w:sz="4" w:space="0" w:color="auto"/>
            </w:tcBorders>
            <w:shd w:val="clear" w:color="000000" w:fill="D9D9D9"/>
            <w:noWrap/>
            <w:vAlign w:val="center"/>
            <w:hideMark/>
          </w:tcPr>
          <w:p w14:paraId="5CCA00EB"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Dia</w:t>
            </w:r>
          </w:p>
        </w:tc>
        <w:tc>
          <w:tcPr>
            <w:tcW w:w="1035" w:type="dxa"/>
            <w:tcBorders>
              <w:top w:val="single" w:sz="4" w:space="0" w:color="auto"/>
              <w:left w:val="nil"/>
              <w:bottom w:val="single" w:sz="4" w:space="0" w:color="auto"/>
              <w:right w:val="single" w:sz="4" w:space="0" w:color="auto"/>
            </w:tcBorders>
            <w:shd w:val="clear" w:color="000000" w:fill="D9D9D9"/>
            <w:vAlign w:val="center"/>
            <w:hideMark/>
          </w:tcPr>
          <w:p w14:paraId="4C920E23"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Temperatura (°C)</w:t>
            </w:r>
          </w:p>
        </w:tc>
        <w:tc>
          <w:tcPr>
            <w:tcW w:w="1067" w:type="dxa"/>
            <w:tcBorders>
              <w:top w:val="single" w:sz="4" w:space="0" w:color="auto"/>
              <w:left w:val="nil"/>
              <w:bottom w:val="single" w:sz="4" w:space="0" w:color="auto"/>
              <w:right w:val="single" w:sz="4" w:space="0" w:color="auto"/>
            </w:tcBorders>
            <w:shd w:val="clear" w:color="000000" w:fill="D9D9D9"/>
            <w:vAlign w:val="center"/>
            <w:hideMark/>
          </w:tcPr>
          <w:p w14:paraId="1A353B98"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Precipitación (mm)</w:t>
            </w:r>
          </w:p>
        </w:tc>
        <w:tc>
          <w:tcPr>
            <w:tcW w:w="895" w:type="dxa"/>
            <w:tcBorders>
              <w:top w:val="single" w:sz="4" w:space="0" w:color="auto"/>
              <w:left w:val="nil"/>
              <w:bottom w:val="single" w:sz="4" w:space="0" w:color="auto"/>
              <w:right w:val="single" w:sz="4" w:space="0" w:color="auto"/>
            </w:tcBorders>
            <w:shd w:val="clear" w:color="000000" w:fill="D9D9D9"/>
            <w:vAlign w:val="center"/>
            <w:hideMark/>
          </w:tcPr>
          <w:p w14:paraId="073BF8C2"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 xml:space="preserve">Nivel </w:t>
            </w:r>
            <w:proofErr w:type="spellStart"/>
            <w:r w:rsidRPr="00F0798C">
              <w:rPr>
                <w:rFonts w:ascii="Arial Narrow" w:eastAsia="Times New Roman" w:hAnsi="Arial Narrow" w:cs="Times New Roman"/>
                <w:b/>
                <w:bCs/>
                <w:color w:val="000000"/>
                <w:sz w:val="18"/>
                <w:szCs w:val="18"/>
                <w:lang w:eastAsia="es-419"/>
              </w:rPr>
              <w:t>Freatico</w:t>
            </w:r>
            <w:proofErr w:type="spellEnd"/>
            <w:r w:rsidRPr="00F0798C">
              <w:rPr>
                <w:rFonts w:ascii="Arial Narrow" w:eastAsia="Times New Roman" w:hAnsi="Arial Narrow" w:cs="Times New Roman"/>
                <w:b/>
                <w:bCs/>
                <w:color w:val="000000"/>
                <w:sz w:val="18"/>
                <w:szCs w:val="18"/>
                <w:lang w:eastAsia="es-419"/>
              </w:rPr>
              <w:t xml:space="preserve"> (m)</w:t>
            </w:r>
          </w:p>
        </w:tc>
        <w:tc>
          <w:tcPr>
            <w:tcW w:w="903" w:type="dxa"/>
            <w:tcBorders>
              <w:top w:val="single" w:sz="4" w:space="0" w:color="auto"/>
              <w:left w:val="nil"/>
              <w:bottom w:val="single" w:sz="4" w:space="0" w:color="auto"/>
              <w:right w:val="single" w:sz="4" w:space="0" w:color="auto"/>
            </w:tcBorders>
            <w:shd w:val="clear" w:color="000000" w:fill="D9D9D9"/>
            <w:vAlign w:val="center"/>
            <w:hideMark/>
          </w:tcPr>
          <w:p w14:paraId="22C2E958"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Humedad relativa (%)</w:t>
            </w:r>
          </w:p>
        </w:tc>
        <w:tc>
          <w:tcPr>
            <w:tcW w:w="460" w:type="dxa"/>
            <w:tcBorders>
              <w:top w:val="single" w:sz="4" w:space="0" w:color="auto"/>
              <w:left w:val="nil"/>
              <w:bottom w:val="single" w:sz="4" w:space="0" w:color="auto"/>
              <w:right w:val="single" w:sz="4" w:space="0" w:color="auto"/>
            </w:tcBorders>
            <w:shd w:val="clear" w:color="000000" w:fill="D9D9D9"/>
            <w:noWrap/>
            <w:vAlign w:val="center"/>
            <w:hideMark/>
          </w:tcPr>
          <w:p w14:paraId="2A7E97A8"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Mes</w:t>
            </w:r>
          </w:p>
        </w:tc>
        <w:tc>
          <w:tcPr>
            <w:tcW w:w="460" w:type="dxa"/>
            <w:tcBorders>
              <w:top w:val="single" w:sz="4" w:space="0" w:color="auto"/>
              <w:left w:val="nil"/>
              <w:bottom w:val="single" w:sz="4" w:space="0" w:color="auto"/>
              <w:right w:val="single" w:sz="4" w:space="0" w:color="auto"/>
            </w:tcBorders>
            <w:shd w:val="clear" w:color="000000" w:fill="D9D9D9"/>
            <w:noWrap/>
            <w:vAlign w:val="center"/>
            <w:hideMark/>
          </w:tcPr>
          <w:p w14:paraId="558CD4D5"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Dia</w:t>
            </w:r>
          </w:p>
        </w:tc>
        <w:tc>
          <w:tcPr>
            <w:tcW w:w="1035" w:type="dxa"/>
            <w:tcBorders>
              <w:top w:val="single" w:sz="4" w:space="0" w:color="auto"/>
              <w:left w:val="nil"/>
              <w:bottom w:val="single" w:sz="4" w:space="0" w:color="auto"/>
              <w:right w:val="single" w:sz="4" w:space="0" w:color="auto"/>
            </w:tcBorders>
            <w:shd w:val="clear" w:color="000000" w:fill="D9D9D9"/>
            <w:vAlign w:val="center"/>
            <w:hideMark/>
          </w:tcPr>
          <w:p w14:paraId="16CDD030"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Temperatura (°C)</w:t>
            </w:r>
          </w:p>
        </w:tc>
        <w:tc>
          <w:tcPr>
            <w:tcW w:w="1067" w:type="dxa"/>
            <w:tcBorders>
              <w:top w:val="single" w:sz="4" w:space="0" w:color="auto"/>
              <w:left w:val="nil"/>
              <w:bottom w:val="single" w:sz="4" w:space="0" w:color="auto"/>
              <w:right w:val="single" w:sz="4" w:space="0" w:color="auto"/>
            </w:tcBorders>
            <w:shd w:val="clear" w:color="000000" w:fill="D9D9D9"/>
            <w:vAlign w:val="center"/>
            <w:hideMark/>
          </w:tcPr>
          <w:p w14:paraId="70B88EFC"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Precipitación (mm)</w:t>
            </w:r>
          </w:p>
        </w:tc>
        <w:tc>
          <w:tcPr>
            <w:tcW w:w="895" w:type="dxa"/>
            <w:tcBorders>
              <w:top w:val="single" w:sz="4" w:space="0" w:color="auto"/>
              <w:left w:val="nil"/>
              <w:bottom w:val="single" w:sz="4" w:space="0" w:color="auto"/>
              <w:right w:val="single" w:sz="4" w:space="0" w:color="auto"/>
            </w:tcBorders>
            <w:shd w:val="clear" w:color="000000" w:fill="D9D9D9"/>
            <w:vAlign w:val="center"/>
            <w:hideMark/>
          </w:tcPr>
          <w:p w14:paraId="735259AC"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 xml:space="preserve">Nivel </w:t>
            </w:r>
            <w:proofErr w:type="spellStart"/>
            <w:r w:rsidRPr="00F0798C">
              <w:rPr>
                <w:rFonts w:ascii="Arial Narrow" w:eastAsia="Times New Roman" w:hAnsi="Arial Narrow" w:cs="Times New Roman"/>
                <w:b/>
                <w:bCs/>
                <w:color w:val="000000"/>
                <w:sz w:val="18"/>
                <w:szCs w:val="18"/>
                <w:lang w:eastAsia="es-419"/>
              </w:rPr>
              <w:t>Freatico</w:t>
            </w:r>
            <w:proofErr w:type="spellEnd"/>
            <w:r w:rsidRPr="00F0798C">
              <w:rPr>
                <w:rFonts w:ascii="Arial Narrow" w:eastAsia="Times New Roman" w:hAnsi="Arial Narrow" w:cs="Times New Roman"/>
                <w:b/>
                <w:bCs/>
                <w:color w:val="000000"/>
                <w:sz w:val="18"/>
                <w:szCs w:val="18"/>
                <w:lang w:eastAsia="es-419"/>
              </w:rPr>
              <w:t xml:space="preserve"> (m)</w:t>
            </w:r>
          </w:p>
        </w:tc>
        <w:tc>
          <w:tcPr>
            <w:tcW w:w="903" w:type="dxa"/>
            <w:tcBorders>
              <w:top w:val="single" w:sz="4" w:space="0" w:color="auto"/>
              <w:left w:val="nil"/>
              <w:bottom w:val="single" w:sz="4" w:space="0" w:color="auto"/>
              <w:right w:val="single" w:sz="4" w:space="0" w:color="auto"/>
            </w:tcBorders>
            <w:shd w:val="clear" w:color="000000" w:fill="D9D9D9"/>
            <w:vAlign w:val="center"/>
            <w:hideMark/>
          </w:tcPr>
          <w:p w14:paraId="39470CB4" w14:textId="77777777" w:rsidR="00F0798C" w:rsidRPr="00F0798C" w:rsidRDefault="00F0798C" w:rsidP="00F0798C">
            <w:pPr>
              <w:spacing w:after="0" w:line="240" w:lineRule="auto"/>
              <w:jc w:val="center"/>
              <w:rPr>
                <w:rFonts w:ascii="Arial Narrow" w:eastAsia="Times New Roman" w:hAnsi="Arial Narrow" w:cs="Times New Roman"/>
                <w:b/>
                <w:bCs/>
                <w:color w:val="000000"/>
                <w:sz w:val="18"/>
                <w:szCs w:val="18"/>
                <w:lang w:eastAsia="es-419"/>
              </w:rPr>
            </w:pPr>
            <w:r w:rsidRPr="00F0798C">
              <w:rPr>
                <w:rFonts w:ascii="Arial Narrow" w:eastAsia="Times New Roman" w:hAnsi="Arial Narrow" w:cs="Times New Roman"/>
                <w:b/>
                <w:bCs/>
                <w:color w:val="000000"/>
                <w:sz w:val="18"/>
                <w:szCs w:val="18"/>
                <w:lang w:eastAsia="es-419"/>
              </w:rPr>
              <w:t>Humedad relativa (%)</w:t>
            </w:r>
          </w:p>
        </w:tc>
      </w:tr>
      <w:tr w:rsidR="00F0798C" w:rsidRPr="00F0798C" w14:paraId="15C65856"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F6A5FC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6EEA078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25</w:t>
            </w:r>
          </w:p>
        </w:tc>
        <w:tc>
          <w:tcPr>
            <w:tcW w:w="1035" w:type="dxa"/>
            <w:tcBorders>
              <w:top w:val="nil"/>
              <w:left w:val="nil"/>
              <w:bottom w:val="single" w:sz="4" w:space="0" w:color="auto"/>
              <w:right w:val="single" w:sz="4" w:space="0" w:color="auto"/>
            </w:tcBorders>
            <w:shd w:val="clear" w:color="auto" w:fill="auto"/>
            <w:noWrap/>
            <w:vAlign w:val="bottom"/>
            <w:hideMark/>
          </w:tcPr>
          <w:p w14:paraId="232F878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15.2</w:t>
            </w:r>
          </w:p>
        </w:tc>
        <w:tc>
          <w:tcPr>
            <w:tcW w:w="1067" w:type="dxa"/>
            <w:tcBorders>
              <w:top w:val="nil"/>
              <w:left w:val="nil"/>
              <w:bottom w:val="single" w:sz="4" w:space="0" w:color="auto"/>
              <w:right w:val="single" w:sz="4" w:space="0" w:color="auto"/>
            </w:tcBorders>
            <w:shd w:val="clear" w:color="auto" w:fill="auto"/>
            <w:noWrap/>
            <w:vAlign w:val="bottom"/>
            <w:hideMark/>
          </w:tcPr>
          <w:p w14:paraId="716F3CF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382409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6F4ED0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63</w:t>
            </w:r>
          </w:p>
        </w:tc>
        <w:tc>
          <w:tcPr>
            <w:tcW w:w="460" w:type="dxa"/>
            <w:tcBorders>
              <w:top w:val="nil"/>
              <w:left w:val="nil"/>
              <w:bottom w:val="single" w:sz="4" w:space="0" w:color="auto"/>
              <w:right w:val="single" w:sz="4" w:space="0" w:color="auto"/>
            </w:tcBorders>
            <w:shd w:val="clear" w:color="auto" w:fill="auto"/>
            <w:noWrap/>
            <w:vAlign w:val="bottom"/>
            <w:hideMark/>
          </w:tcPr>
          <w:p w14:paraId="3D36B96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7774832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w:t>
            </w:r>
          </w:p>
        </w:tc>
        <w:tc>
          <w:tcPr>
            <w:tcW w:w="1035" w:type="dxa"/>
            <w:tcBorders>
              <w:top w:val="nil"/>
              <w:left w:val="nil"/>
              <w:bottom w:val="single" w:sz="4" w:space="0" w:color="auto"/>
              <w:right w:val="single" w:sz="4" w:space="0" w:color="auto"/>
            </w:tcBorders>
            <w:shd w:val="clear" w:color="auto" w:fill="auto"/>
            <w:noWrap/>
            <w:vAlign w:val="bottom"/>
            <w:hideMark/>
          </w:tcPr>
          <w:p w14:paraId="4BD8795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16.15</w:t>
            </w:r>
          </w:p>
        </w:tc>
        <w:tc>
          <w:tcPr>
            <w:tcW w:w="1067" w:type="dxa"/>
            <w:tcBorders>
              <w:top w:val="nil"/>
              <w:left w:val="nil"/>
              <w:bottom w:val="single" w:sz="4" w:space="0" w:color="auto"/>
              <w:right w:val="single" w:sz="4" w:space="0" w:color="auto"/>
            </w:tcBorders>
            <w:shd w:val="clear" w:color="auto" w:fill="auto"/>
            <w:noWrap/>
            <w:vAlign w:val="bottom"/>
            <w:hideMark/>
          </w:tcPr>
          <w:p w14:paraId="4AB3AFF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0.3</w:t>
            </w:r>
          </w:p>
        </w:tc>
        <w:tc>
          <w:tcPr>
            <w:tcW w:w="895" w:type="dxa"/>
            <w:tcBorders>
              <w:top w:val="nil"/>
              <w:left w:val="nil"/>
              <w:bottom w:val="single" w:sz="4" w:space="0" w:color="auto"/>
              <w:right w:val="single" w:sz="4" w:space="0" w:color="auto"/>
            </w:tcBorders>
            <w:shd w:val="clear" w:color="auto" w:fill="auto"/>
            <w:noWrap/>
            <w:vAlign w:val="bottom"/>
            <w:hideMark/>
          </w:tcPr>
          <w:p w14:paraId="6A7324E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E5C4B6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74</w:t>
            </w:r>
          </w:p>
        </w:tc>
      </w:tr>
      <w:tr w:rsidR="00F0798C" w:rsidRPr="00F0798C" w14:paraId="6103FF63"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537968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7095ED1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26</w:t>
            </w:r>
          </w:p>
        </w:tc>
        <w:tc>
          <w:tcPr>
            <w:tcW w:w="1035" w:type="dxa"/>
            <w:tcBorders>
              <w:top w:val="nil"/>
              <w:left w:val="nil"/>
              <w:bottom w:val="single" w:sz="4" w:space="0" w:color="auto"/>
              <w:right w:val="single" w:sz="4" w:space="0" w:color="auto"/>
            </w:tcBorders>
            <w:shd w:val="clear" w:color="auto" w:fill="auto"/>
            <w:noWrap/>
            <w:vAlign w:val="bottom"/>
            <w:hideMark/>
          </w:tcPr>
          <w:p w14:paraId="42B4781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14.2</w:t>
            </w:r>
          </w:p>
        </w:tc>
        <w:tc>
          <w:tcPr>
            <w:tcW w:w="1067" w:type="dxa"/>
            <w:tcBorders>
              <w:top w:val="nil"/>
              <w:left w:val="nil"/>
              <w:bottom w:val="single" w:sz="4" w:space="0" w:color="auto"/>
              <w:right w:val="single" w:sz="4" w:space="0" w:color="auto"/>
            </w:tcBorders>
            <w:shd w:val="clear" w:color="auto" w:fill="auto"/>
            <w:noWrap/>
            <w:vAlign w:val="bottom"/>
            <w:hideMark/>
          </w:tcPr>
          <w:p w14:paraId="20711A1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E030CF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6146DE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77</w:t>
            </w:r>
          </w:p>
        </w:tc>
        <w:tc>
          <w:tcPr>
            <w:tcW w:w="460" w:type="dxa"/>
            <w:tcBorders>
              <w:top w:val="nil"/>
              <w:left w:val="nil"/>
              <w:bottom w:val="single" w:sz="4" w:space="0" w:color="auto"/>
              <w:right w:val="single" w:sz="4" w:space="0" w:color="auto"/>
            </w:tcBorders>
            <w:shd w:val="clear" w:color="auto" w:fill="auto"/>
            <w:noWrap/>
            <w:vAlign w:val="bottom"/>
            <w:hideMark/>
          </w:tcPr>
          <w:p w14:paraId="18C9873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065547B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w:t>
            </w:r>
          </w:p>
        </w:tc>
        <w:tc>
          <w:tcPr>
            <w:tcW w:w="1035" w:type="dxa"/>
            <w:tcBorders>
              <w:top w:val="nil"/>
              <w:left w:val="nil"/>
              <w:bottom w:val="single" w:sz="4" w:space="0" w:color="auto"/>
              <w:right w:val="single" w:sz="4" w:space="0" w:color="auto"/>
            </w:tcBorders>
            <w:shd w:val="clear" w:color="auto" w:fill="auto"/>
            <w:noWrap/>
            <w:vAlign w:val="bottom"/>
            <w:hideMark/>
          </w:tcPr>
          <w:p w14:paraId="10ABE45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15.25</w:t>
            </w:r>
          </w:p>
        </w:tc>
        <w:tc>
          <w:tcPr>
            <w:tcW w:w="1067" w:type="dxa"/>
            <w:tcBorders>
              <w:top w:val="nil"/>
              <w:left w:val="nil"/>
              <w:bottom w:val="single" w:sz="4" w:space="0" w:color="auto"/>
              <w:right w:val="single" w:sz="4" w:space="0" w:color="auto"/>
            </w:tcBorders>
            <w:shd w:val="clear" w:color="auto" w:fill="auto"/>
            <w:noWrap/>
            <w:vAlign w:val="bottom"/>
            <w:hideMark/>
          </w:tcPr>
          <w:p w14:paraId="2D636FF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1.8</w:t>
            </w:r>
          </w:p>
        </w:tc>
        <w:tc>
          <w:tcPr>
            <w:tcW w:w="895" w:type="dxa"/>
            <w:tcBorders>
              <w:top w:val="nil"/>
              <w:left w:val="nil"/>
              <w:bottom w:val="single" w:sz="4" w:space="0" w:color="auto"/>
              <w:right w:val="single" w:sz="4" w:space="0" w:color="auto"/>
            </w:tcBorders>
            <w:shd w:val="clear" w:color="auto" w:fill="auto"/>
            <w:noWrap/>
            <w:vAlign w:val="bottom"/>
            <w:hideMark/>
          </w:tcPr>
          <w:p w14:paraId="5ACB1D7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3D3623B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r>
      <w:tr w:rsidR="00F0798C" w:rsidRPr="00F0798C" w14:paraId="465A301C"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1695AB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71CB2CC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27</w:t>
            </w:r>
          </w:p>
        </w:tc>
        <w:tc>
          <w:tcPr>
            <w:tcW w:w="1035" w:type="dxa"/>
            <w:tcBorders>
              <w:top w:val="nil"/>
              <w:left w:val="nil"/>
              <w:bottom w:val="single" w:sz="4" w:space="0" w:color="auto"/>
              <w:right w:val="single" w:sz="4" w:space="0" w:color="auto"/>
            </w:tcBorders>
            <w:shd w:val="clear" w:color="auto" w:fill="auto"/>
            <w:noWrap/>
            <w:vAlign w:val="bottom"/>
            <w:hideMark/>
          </w:tcPr>
          <w:p w14:paraId="1A827F0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w:t>
            </w:r>
          </w:p>
        </w:tc>
        <w:tc>
          <w:tcPr>
            <w:tcW w:w="1067" w:type="dxa"/>
            <w:tcBorders>
              <w:top w:val="nil"/>
              <w:left w:val="nil"/>
              <w:bottom w:val="single" w:sz="4" w:space="0" w:color="auto"/>
              <w:right w:val="single" w:sz="4" w:space="0" w:color="auto"/>
            </w:tcBorders>
            <w:shd w:val="clear" w:color="auto" w:fill="auto"/>
            <w:noWrap/>
            <w:vAlign w:val="bottom"/>
            <w:hideMark/>
          </w:tcPr>
          <w:p w14:paraId="1B4FFF3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6FDD7D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34F03B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69</w:t>
            </w:r>
          </w:p>
        </w:tc>
        <w:tc>
          <w:tcPr>
            <w:tcW w:w="460" w:type="dxa"/>
            <w:tcBorders>
              <w:top w:val="nil"/>
              <w:left w:val="nil"/>
              <w:bottom w:val="single" w:sz="4" w:space="0" w:color="auto"/>
              <w:right w:val="single" w:sz="4" w:space="0" w:color="auto"/>
            </w:tcBorders>
            <w:shd w:val="clear" w:color="auto" w:fill="auto"/>
            <w:noWrap/>
            <w:vAlign w:val="bottom"/>
            <w:hideMark/>
          </w:tcPr>
          <w:p w14:paraId="794D5EE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283FFB8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w:t>
            </w:r>
          </w:p>
        </w:tc>
        <w:tc>
          <w:tcPr>
            <w:tcW w:w="1035" w:type="dxa"/>
            <w:tcBorders>
              <w:top w:val="nil"/>
              <w:left w:val="nil"/>
              <w:bottom w:val="single" w:sz="4" w:space="0" w:color="auto"/>
              <w:right w:val="single" w:sz="4" w:space="0" w:color="auto"/>
            </w:tcBorders>
            <w:shd w:val="clear" w:color="auto" w:fill="auto"/>
            <w:noWrap/>
            <w:vAlign w:val="bottom"/>
            <w:hideMark/>
          </w:tcPr>
          <w:p w14:paraId="39A1118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16.9</w:t>
            </w:r>
          </w:p>
        </w:tc>
        <w:tc>
          <w:tcPr>
            <w:tcW w:w="1067" w:type="dxa"/>
            <w:tcBorders>
              <w:top w:val="nil"/>
              <w:left w:val="nil"/>
              <w:bottom w:val="single" w:sz="4" w:space="0" w:color="auto"/>
              <w:right w:val="single" w:sz="4" w:space="0" w:color="auto"/>
            </w:tcBorders>
            <w:shd w:val="clear" w:color="auto" w:fill="auto"/>
            <w:noWrap/>
            <w:vAlign w:val="bottom"/>
            <w:hideMark/>
          </w:tcPr>
          <w:p w14:paraId="732A5DA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7.9</w:t>
            </w:r>
          </w:p>
        </w:tc>
        <w:tc>
          <w:tcPr>
            <w:tcW w:w="895" w:type="dxa"/>
            <w:tcBorders>
              <w:top w:val="nil"/>
              <w:left w:val="nil"/>
              <w:bottom w:val="single" w:sz="4" w:space="0" w:color="auto"/>
              <w:right w:val="single" w:sz="4" w:space="0" w:color="auto"/>
            </w:tcBorders>
            <w:shd w:val="clear" w:color="auto" w:fill="auto"/>
            <w:noWrap/>
            <w:vAlign w:val="bottom"/>
            <w:hideMark/>
          </w:tcPr>
          <w:p w14:paraId="3B58BCC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564F96D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83</w:t>
            </w:r>
          </w:p>
        </w:tc>
      </w:tr>
      <w:tr w:rsidR="00F0798C" w:rsidRPr="00F0798C" w14:paraId="4CB0EE69"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CF48DF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1CF831B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28</w:t>
            </w:r>
          </w:p>
        </w:tc>
        <w:tc>
          <w:tcPr>
            <w:tcW w:w="1035" w:type="dxa"/>
            <w:tcBorders>
              <w:top w:val="nil"/>
              <w:left w:val="nil"/>
              <w:bottom w:val="single" w:sz="4" w:space="0" w:color="auto"/>
              <w:right w:val="single" w:sz="4" w:space="0" w:color="auto"/>
            </w:tcBorders>
            <w:shd w:val="clear" w:color="auto" w:fill="auto"/>
            <w:noWrap/>
            <w:vAlign w:val="bottom"/>
            <w:hideMark/>
          </w:tcPr>
          <w:p w14:paraId="789867F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13.9</w:t>
            </w:r>
          </w:p>
        </w:tc>
        <w:tc>
          <w:tcPr>
            <w:tcW w:w="1067" w:type="dxa"/>
            <w:tcBorders>
              <w:top w:val="nil"/>
              <w:left w:val="nil"/>
              <w:bottom w:val="single" w:sz="4" w:space="0" w:color="auto"/>
              <w:right w:val="single" w:sz="4" w:space="0" w:color="auto"/>
            </w:tcBorders>
            <w:shd w:val="clear" w:color="auto" w:fill="auto"/>
            <w:noWrap/>
            <w:vAlign w:val="bottom"/>
            <w:hideMark/>
          </w:tcPr>
          <w:p w14:paraId="09DA305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27CAAB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3ADB15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49</w:t>
            </w:r>
          </w:p>
        </w:tc>
        <w:tc>
          <w:tcPr>
            <w:tcW w:w="460" w:type="dxa"/>
            <w:tcBorders>
              <w:top w:val="nil"/>
              <w:left w:val="nil"/>
              <w:bottom w:val="single" w:sz="4" w:space="0" w:color="auto"/>
              <w:right w:val="single" w:sz="4" w:space="0" w:color="auto"/>
            </w:tcBorders>
            <w:shd w:val="clear" w:color="auto" w:fill="auto"/>
            <w:noWrap/>
            <w:vAlign w:val="bottom"/>
            <w:hideMark/>
          </w:tcPr>
          <w:p w14:paraId="4978B99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3775643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w:t>
            </w:r>
          </w:p>
        </w:tc>
        <w:tc>
          <w:tcPr>
            <w:tcW w:w="1035" w:type="dxa"/>
            <w:tcBorders>
              <w:top w:val="nil"/>
              <w:left w:val="nil"/>
              <w:bottom w:val="single" w:sz="4" w:space="0" w:color="auto"/>
              <w:right w:val="single" w:sz="4" w:space="0" w:color="auto"/>
            </w:tcBorders>
            <w:shd w:val="clear" w:color="auto" w:fill="auto"/>
            <w:noWrap/>
            <w:vAlign w:val="bottom"/>
            <w:hideMark/>
          </w:tcPr>
          <w:p w14:paraId="2D91B9C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w:t>
            </w:r>
          </w:p>
        </w:tc>
        <w:tc>
          <w:tcPr>
            <w:tcW w:w="1067" w:type="dxa"/>
            <w:tcBorders>
              <w:top w:val="nil"/>
              <w:left w:val="nil"/>
              <w:bottom w:val="single" w:sz="4" w:space="0" w:color="auto"/>
              <w:right w:val="single" w:sz="4" w:space="0" w:color="auto"/>
            </w:tcBorders>
            <w:shd w:val="clear" w:color="auto" w:fill="auto"/>
            <w:noWrap/>
            <w:vAlign w:val="bottom"/>
            <w:hideMark/>
          </w:tcPr>
          <w:p w14:paraId="4A915C3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w:t>
            </w:r>
          </w:p>
        </w:tc>
        <w:tc>
          <w:tcPr>
            <w:tcW w:w="895" w:type="dxa"/>
            <w:tcBorders>
              <w:top w:val="nil"/>
              <w:left w:val="nil"/>
              <w:bottom w:val="single" w:sz="4" w:space="0" w:color="auto"/>
              <w:right w:val="single" w:sz="4" w:space="0" w:color="auto"/>
            </w:tcBorders>
            <w:shd w:val="clear" w:color="auto" w:fill="auto"/>
            <w:noWrap/>
            <w:vAlign w:val="bottom"/>
            <w:hideMark/>
          </w:tcPr>
          <w:p w14:paraId="458C728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381304E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78</w:t>
            </w:r>
          </w:p>
        </w:tc>
      </w:tr>
      <w:tr w:rsidR="00F0798C" w:rsidRPr="00F0798C" w14:paraId="0202E256"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AB704B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1A3CC0C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29</w:t>
            </w:r>
          </w:p>
        </w:tc>
        <w:tc>
          <w:tcPr>
            <w:tcW w:w="1035" w:type="dxa"/>
            <w:tcBorders>
              <w:top w:val="nil"/>
              <w:left w:val="nil"/>
              <w:bottom w:val="single" w:sz="4" w:space="0" w:color="auto"/>
              <w:right w:val="single" w:sz="4" w:space="0" w:color="auto"/>
            </w:tcBorders>
            <w:shd w:val="clear" w:color="auto" w:fill="auto"/>
            <w:noWrap/>
            <w:vAlign w:val="bottom"/>
            <w:hideMark/>
          </w:tcPr>
          <w:p w14:paraId="27BBE25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15.6</w:t>
            </w:r>
          </w:p>
        </w:tc>
        <w:tc>
          <w:tcPr>
            <w:tcW w:w="1067" w:type="dxa"/>
            <w:tcBorders>
              <w:top w:val="nil"/>
              <w:left w:val="nil"/>
              <w:bottom w:val="single" w:sz="4" w:space="0" w:color="auto"/>
              <w:right w:val="single" w:sz="4" w:space="0" w:color="auto"/>
            </w:tcBorders>
            <w:shd w:val="clear" w:color="auto" w:fill="auto"/>
            <w:noWrap/>
            <w:vAlign w:val="bottom"/>
            <w:hideMark/>
          </w:tcPr>
          <w:p w14:paraId="6DE6F3D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025E0A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827C38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51</w:t>
            </w:r>
          </w:p>
        </w:tc>
        <w:tc>
          <w:tcPr>
            <w:tcW w:w="460" w:type="dxa"/>
            <w:tcBorders>
              <w:top w:val="nil"/>
              <w:left w:val="nil"/>
              <w:bottom w:val="single" w:sz="4" w:space="0" w:color="auto"/>
              <w:right w:val="single" w:sz="4" w:space="0" w:color="auto"/>
            </w:tcBorders>
            <w:shd w:val="clear" w:color="auto" w:fill="auto"/>
            <w:noWrap/>
            <w:vAlign w:val="bottom"/>
            <w:hideMark/>
          </w:tcPr>
          <w:p w14:paraId="0884E49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6D433B5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w:t>
            </w:r>
          </w:p>
        </w:tc>
        <w:tc>
          <w:tcPr>
            <w:tcW w:w="1035" w:type="dxa"/>
            <w:tcBorders>
              <w:top w:val="nil"/>
              <w:left w:val="nil"/>
              <w:bottom w:val="single" w:sz="4" w:space="0" w:color="auto"/>
              <w:right w:val="single" w:sz="4" w:space="0" w:color="auto"/>
            </w:tcBorders>
            <w:shd w:val="clear" w:color="auto" w:fill="auto"/>
            <w:noWrap/>
            <w:vAlign w:val="bottom"/>
            <w:hideMark/>
          </w:tcPr>
          <w:p w14:paraId="47477BE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16.85</w:t>
            </w:r>
          </w:p>
        </w:tc>
        <w:tc>
          <w:tcPr>
            <w:tcW w:w="1067" w:type="dxa"/>
            <w:tcBorders>
              <w:top w:val="nil"/>
              <w:left w:val="nil"/>
              <w:bottom w:val="single" w:sz="4" w:space="0" w:color="auto"/>
              <w:right w:val="single" w:sz="4" w:space="0" w:color="auto"/>
            </w:tcBorders>
            <w:shd w:val="clear" w:color="auto" w:fill="auto"/>
            <w:noWrap/>
            <w:vAlign w:val="bottom"/>
            <w:hideMark/>
          </w:tcPr>
          <w:p w14:paraId="1C6A035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A0F356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480F34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78</w:t>
            </w:r>
          </w:p>
        </w:tc>
      </w:tr>
      <w:tr w:rsidR="00F0798C" w:rsidRPr="00F0798C" w14:paraId="687431FC"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3B1BF6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460" w:type="dxa"/>
            <w:tcBorders>
              <w:top w:val="nil"/>
              <w:left w:val="nil"/>
              <w:bottom w:val="single" w:sz="4" w:space="0" w:color="auto"/>
              <w:right w:val="single" w:sz="4" w:space="0" w:color="auto"/>
            </w:tcBorders>
            <w:shd w:val="clear" w:color="auto" w:fill="auto"/>
            <w:noWrap/>
            <w:vAlign w:val="bottom"/>
            <w:hideMark/>
          </w:tcPr>
          <w:p w14:paraId="1508BB2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w:t>
            </w:r>
          </w:p>
        </w:tc>
        <w:tc>
          <w:tcPr>
            <w:tcW w:w="1035" w:type="dxa"/>
            <w:tcBorders>
              <w:top w:val="nil"/>
              <w:left w:val="nil"/>
              <w:bottom w:val="single" w:sz="4" w:space="0" w:color="auto"/>
              <w:right w:val="single" w:sz="4" w:space="0" w:color="auto"/>
            </w:tcBorders>
            <w:shd w:val="clear" w:color="auto" w:fill="auto"/>
            <w:noWrap/>
            <w:vAlign w:val="bottom"/>
            <w:hideMark/>
          </w:tcPr>
          <w:p w14:paraId="0B014EE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16.4</w:t>
            </w:r>
          </w:p>
        </w:tc>
        <w:tc>
          <w:tcPr>
            <w:tcW w:w="1067" w:type="dxa"/>
            <w:tcBorders>
              <w:top w:val="nil"/>
              <w:left w:val="nil"/>
              <w:bottom w:val="single" w:sz="4" w:space="0" w:color="auto"/>
              <w:right w:val="single" w:sz="4" w:space="0" w:color="auto"/>
            </w:tcBorders>
            <w:shd w:val="clear" w:color="auto" w:fill="auto"/>
            <w:noWrap/>
            <w:vAlign w:val="bottom"/>
            <w:hideMark/>
          </w:tcPr>
          <w:p w14:paraId="4C3D4F3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6.1</w:t>
            </w:r>
          </w:p>
        </w:tc>
        <w:tc>
          <w:tcPr>
            <w:tcW w:w="895" w:type="dxa"/>
            <w:tcBorders>
              <w:top w:val="nil"/>
              <w:left w:val="nil"/>
              <w:bottom w:val="single" w:sz="4" w:space="0" w:color="auto"/>
              <w:right w:val="single" w:sz="4" w:space="0" w:color="auto"/>
            </w:tcBorders>
            <w:shd w:val="clear" w:color="auto" w:fill="auto"/>
            <w:noWrap/>
            <w:vAlign w:val="bottom"/>
            <w:hideMark/>
          </w:tcPr>
          <w:p w14:paraId="67157DA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3.02</w:t>
            </w:r>
          </w:p>
        </w:tc>
        <w:tc>
          <w:tcPr>
            <w:tcW w:w="903" w:type="dxa"/>
            <w:tcBorders>
              <w:top w:val="nil"/>
              <w:left w:val="nil"/>
              <w:bottom w:val="single" w:sz="4" w:space="0" w:color="auto"/>
              <w:right w:val="single" w:sz="4" w:space="0" w:color="auto"/>
            </w:tcBorders>
            <w:shd w:val="clear" w:color="auto" w:fill="auto"/>
            <w:noWrap/>
            <w:vAlign w:val="bottom"/>
            <w:hideMark/>
          </w:tcPr>
          <w:p w14:paraId="3E83174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51</w:t>
            </w:r>
          </w:p>
        </w:tc>
        <w:tc>
          <w:tcPr>
            <w:tcW w:w="460" w:type="dxa"/>
            <w:tcBorders>
              <w:top w:val="nil"/>
              <w:left w:val="nil"/>
              <w:bottom w:val="single" w:sz="4" w:space="0" w:color="auto"/>
              <w:right w:val="single" w:sz="4" w:space="0" w:color="auto"/>
            </w:tcBorders>
            <w:shd w:val="clear" w:color="auto" w:fill="auto"/>
            <w:noWrap/>
            <w:vAlign w:val="bottom"/>
            <w:hideMark/>
          </w:tcPr>
          <w:p w14:paraId="46202EC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5BAF15B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18</w:t>
            </w:r>
          </w:p>
        </w:tc>
        <w:tc>
          <w:tcPr>
            <w:tcW w:w="1035" w:type="dxa"/>
            <w:tcBorders>
              <w:top w:val="nil"/>
              <w:left w:val="nil"/>
              <w:bottom w:val="single" w:sz="4" w:space="0" w:color="auto"/>
              <w:right w:val="single" w:sz="4" w:space="0" w:color="auto"/>
            </w:tcBorders>
            <w:shd w:val="clear" w:color="auto" w:fill="auto"/>
            <w:noWrap/>
            <w:vAlign w:val="bottom"/>
            <w:hideMark/>
          </w:tcPr>
          <w:p w14:paraId="66E087E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14.75</w:t>
            </w:r>
          </w:p>
        </w:tc>
        <w:tc>
          <w:tcPr>
            <w:tcW w:w="1067" w:type="dxa"/>
            <w:tcBorders>
              <w:top w:val="nil"/>
              <w:left w:val="nil"/>
              <w:bottom w:val="single" w:sz="4" w:space="0" w:color="auto"/>
              <w:right w:val="single" w:sz="4" w:space="0" w:color="auto"/>
            </w:tcBorders>
            <w:shd w:val="clear" w:color="auto" w:fill="auto"/>
            <w:noWrap/>
            <w:vAlign w:val="bottom"/>
            <w:hideMark/>
          </w:tcPr>
          <w:p w14:paraId="4ECBCB1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B3B277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764FE1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78</w:t>
            </w:r>
          </w:p>
        </w:tc>
      </w:tr>
      <w:tr w:rsidR="00F0798C" w:rsidRPr="00F0798C" w14:paraId="4244B8B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CAE7FE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5D6D248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w:t>
            </w:r>
          </w:p>
        </w:tc>
        <w:tc>
          <w:tcPr>
            <w:tcW w:w="1035" w:type="dxa"/>
            <w:tcBorders>
              <w:top w:val="nil"/>
              <w:left w:val="nil"/>
              <w:bottom w:val="single" w:sz="4" w:space="0" w:color="auto"/>
              <w:right w:val="single" w:sz="4" w:space="0" w:color="auto"/>
            </w:tcBorders>
            <w:shd w:val="clear" w:color="auto" w:fill="auto"/>
            <w:noWrap/>
            <w:vAlign w:val="bottom"/>
            <w:hideMark/>
          </w:tcPr>
          <w:p w14:paraId="3F1EE23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16.65</w:t>
            </w:r>
          </w:p>
        </w:tc>
        <w:tc>
          <w:tcPr>
            <w:tcW w:w="1067" w:type="dxa"/>
            <w:tcBorders>
              <w:top w:val="nil"/>
              <w:left w:val="nil"/>
              <w:bottom w:val="single" w:sz="4" w:space="0" w:color="auto"/>
              <w:right w:val="single" w:sz="4" w:space="0" w:color="auto"/>
            </w:tcBorders>
            <w:shd w:val="clear" w:color="auto" w:fill="auto"/>
            <w:noWrap/>
            <w:vAlign w:val="bottom"/>
            <w:hideMark/>
          </w:tcPr>
          <w:p w14:paraId="1ED991B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7.3</w:t>
            </w:r>
          </w:p>
        </w:tc>
        <w:tc>
          <w:tcPr>
            <w:tcW w:w="895" w:type="dxa"/>
            <w:tcBorders>
              <w:top w:val="nil"/>
              <w:left w:val="nil"/>
              <w:bottom w:val="single" w:sz="4" w:space="0" w:color="auto"/>
              <w:right w:val="single" w:sz="4" w:space="0" w:color="auto"/>
            </w:tcBorders>
            <w:shd w:val="clear" w:color="auto" w:fill="auto"/>
            <w:noWrap/>
            <w:vAlign w:val="bottom"/>
            <w:hideMark/>
          </w:tcPr>
          <w:p w14:paraId="1BB8716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0DE428C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46</w:t>
            </w:r>
          </w:p>
        </w:tc>
        <w:tc>
          <w:tcPr>
            <w:tcW w:w="460" w:type="dxa"/>
            <w:tcBorders>
              <w:top w:val="nil"/>
              <w:left w:val="nil"/>
              <w:bottom w:val="single" w:sz="4" w:space="0" w:color="auto"/>
              <w:right w:val="single" w:sz="4" w:space="0" w:color="auto"/>
            </w:tcBorders>
            <w:shd w:val="clear" w:color="auto" w:fill="auto"/>
            <w:noWrap/>
            <w:vAlign w:val="bottom"/>
            <w:hideMark/>
          </w:tcPr>
          <w:p w14:paraId="04FE483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2A26517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19</w:t>
            </w:r>
          </w:p>
        </w:tc>
        <w:tc>
          <w:tcPr>
            <w:tcW w:w="1035" w:type="dxa"/>
            <w:tcBorders>
              <w:top w:val="nil"/>
              <w:left w:val="nil"/>
              <w:bottom w:val="single" w:sz="4" w:space="0" w:color="auto"/>
              <w:right w:val="single" w:sz="4" w:space="0" w:color="auto"/>
            </w:tcBorders>
            <w:shd w:val="clear" w:color="auto" w:fill="auto"/>
            <w:noWrap/>
            <w:vAlign w:val="bottom"/>
            <w:hideMark/>
          </w:tcPr>
          <w:p w14:paraId="1B0FD4A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15.5</w:t>
            </w:r>
          </w:p>
        </w:tc>
        <w:tc>
          <w:tcPr>
            <w:tcW w:w="1067" w:type="dxa"/>
            <w:tcBorders>
              <w:top w:val="nil"/>
              <w:left w:val="nil"/>
              <w:bottom w:val="single" w:sz="4" w:space="0" w:color="auto"/>
              <w:right w:val="single" w:sz="4" w:space="0" w:color="auto"/>
            </w:tcBorders>
            <w:shd w:val="clear" w:color="auto" w:fill="auto"/>
            <w:noWrap/>
            <w:vAlign w:val="bottom"/>
            <w:hideMark/>
          </w:tcPr>
          <w:p w14:paraId="495E4B7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181AF3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272B46B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79</w:t>
            </w:r>
          </w:p>
        </w:tc>
      </w:tr>
      <w:tr w:rsidR="00F0798C" w:rsidRPr="00F0798C" w14:paraId="74516785"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17017D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244F12C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w:t>
            </w:r>
          </w:p>
        </w:tc>
        <w:tc>
          <w:tcPr>
            <w:tcW w:w="1035" w:type="dxa"/>
            <w:tcBorders>
              <w:top w:val="nil"/>
              <w:left w:val="nil"/>
              <w:bottom w:val="single" w:sz="4" w:space="0" w:color="auto"/>
              <w:right w:val="single" w:sz="4" w:space="0" w:color="auto"/>
            </w:tcBorders>
            <w:shd w:val="clear" w:color="auto" w:fill="auto"/>
            <w:noWrap/>
            <w:vAlign w:val="bottom"/>
            <w:hideMark/>
          </w:tcPr>
          <w:p w14:paraId="08914D2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17.15</w:t>
            </w:r>
          </w:p>
        </w:tc>
        <w:tc>
          <w:tcPr>
            <w:tcW w:w="1067" w:type="dxa"/>
            <w:tcBorders>
              <w:top w:val="nil"/>
              <w:left w:val="nil"/>
              <w:bottom w:val="single" w:sz="4" w:space="0" w:color="auto"/>
              <w:right w:val="single" w:sz="4" w:space="0" w:color="auto"/>
            </w:tcBorders>
            <w:shd w:val="clear" w:color="auto" w:fill="auto"/>
            <w:noWrap/>
            <w:vAlign w:val="bottom"/>
            <w:hideMark/>
          </w:tcPr>
          <w:p w14:paraId="494A266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0.01</w:t>
            </w:r>
          </w:p>
        </w:tc>
        <w:tc>
          <w:tcPr>
            <w:tcW w:w="895" w:type="dxa"/>
            <w:tcBorders>
              <w:top w:val="nil"/>
              <w:left w:val="nil"/>
              <w:bottom w:val="single" w:sz="4" w:space="0" w:color="auto"/>
              <w:right w:val="single" w:sz="4" w:space="0" w:color="auto"/>
            </w:tcBorders>
            <w:shd w:val="clear" w:color="auto" w:fill="auto"/>
            <w:noWrap/>
            <w:vAlign w:val="bottom"/>
            <w:hideMark/>
          </w:tcPr>
          <w:p w14:paraId="3CB0886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B6D8D5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38</w:t>
            </w:r>
          </w:p>
        </w:tc>
        <w:tc>
          <w:tcPr>
            <w:tcW w:w="460" w:type="dxa"/>
            <w:tcBorders>
              <w:top w:val="nil"/>
              <w:left w:val="nil"/>
              <w:bottom w:val="single" w:sz="4" w:space="0" w:color="auto"/>
              <w:right w:val="single" w:sz="4" w:space="0" w:color="auto"/>
            </w:tcBorders>
            <w:shd w:val="clear" w:color="auto" w:fill="auto"/>
            <w:noWrap/>
            <w:vAlign w:val="bottom"/>
            <w:hideMark/>
          </w:tcPr>
          <w:p w14:paraId="14D5209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4F50521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20</w:t>
            </w:r>
          </w:p>
        </w:tc>
        <w:tc>
          <w:tcPr>
            <w:tcW w:w="1035" w:type="dxa"/>
            <w:tcBorders>
              <w:top w:val="nil"/>
              <w:left w:val="nil"/>
              <w:bottom w:val="single" w:sz="4" w:space="0" w:color="auto"/>
              <w:right w:val="single" w:sz="4" w:space="0" w:color="auto"/>
            </w:tcBorders>
            <w:shd w:val="clear" w:color="auto" w:fill="auto"/>
            <w:noWrap/>
            <w:vAlign w:val="bottom"/>
            <w:hideMark/>
          </w:tcPr>
          <w:p w14:paraId="576930C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15.25</w:t>
            </w:r>
          </w:p>
        </w:tc>
        <w:tc>
          <w:tcPr>
            <w:tcW w:w="1067" w:type="dxa"/>
            <w:tcBorders>
              <w:top w:val="nil"/>
              <w:left w:val="nil"/>
              <w:bottom w:val="single" w:sz="4" w:space="0" w:color="auto"/>
              <w:right w:val="single" w:sz="4" w:space="0" w:color="auto"/>
            </w:tcBorders>
            <w:shd w:val="clear" w:color="auto" w:fill="auto"/>
            <w:noWrap/>
            <w:vAlign w:val="bottom"/>
            <w:hideMark/>
          </w:tcPr>
          <w:p w14:paraId="798099D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w:t>
            </w:r>
          </w:p>
        </w:tc>
        <w:tc>
          <w:tcPr>
            <w:tcW w:w="895" w:type="dxa"/>
            <w:tcBorders>
              <w:top w:val="nil"/>
              <w:left w:val="nil"/>
              <w:bottom w:val="single" w:sz="4" w:space="0" w:color="auto"/>
              <w:right w:val="single" w:sz="4" w:space="0" w:color="auto"/>
            </w:tcBorders>
            <w:shd w:val="clear" w:color="auto" w:fill="auto"/>
            <w:noWrap/>
            <w:vAlign w:val="bottom"/>
            <w:hideMark/>
          </w:tcPr>
          <w:p w14:paraId="559A56E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D056DC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81</w:t>
            </w:r>
          </w:p>
        </w:tc>
      </w:tr>
      <w:tr w:rsidR="00F0798C" w:rsidRPr="00F0798C" w14:paraId="6863B2F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1FD5FA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204BCA7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w:t>
            </w:r>
          </w:p>
        </w:tc>
        <w:tc>
          <w:tcPr>
            <w:tcW w:w="1035" w:type="dxa"/>
            <w:tcBorders>
              <w:top w:val="nil"/>
              <w:left w:val="nil"/>
              <w:bottom w:val="single" w:sz="4" w:space="0" w:color="auto"/>
              <w:right w:val="single" w:sz="4" w:space="0" w:color="auto"/>
            </w:tcBorders>
            <w:shd w:val="clear" w:color="auto" w:fill="auto"/>
            <w:noWrap/>
            <w:vAlign w:val="bottom"/>
            <w:hideMark/>
          </w:tcPr>
          <w:p w14:paraId="16A2D24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16.85</w:t>
            </w:r>
          </w:p>
        </w:tc>
        <w:tc>
          <w:tcPr>
            <w:tcW w:w="1067" w:type="dxa"/>
            <w:tcBorders>
              <w:top w:val="nil"/>
              <w:left w:val="nil"/>
              <w:bottom w:val="single" w:sz="4" w:space="0" w:color="auto"/>
              <w:right w:val="single" w:sz="4" w:space="0" w:color="auto"/>
            </w:tcBorders>
            <w:shd w:val="clear" w:color="auto" w:fill="auto"/>
            <w:noWrap/>
            <w:vAlign w:val="bottom"/>
            <w:hideMark/>
          </w:tcPr>
          <w:p w14:paraId="7F69DD9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9.6</w:t>
            </w:r>
          </w:p>
        </w:tc>
        <w:tc>
          <w:tcPr>
            <w:tcW w:w="895" w:type="dxa"/>
            <w:tcBorders>
              <w:top w:val="nil"/>
              <w:left w:val="nil"/>
              <w:bottom w:val="single" w:sz="4" w:space="0" w:color="auto"/>
              <w:right w:val="single" w:sz="4" w:space="0" w:color="auto"/>
            </w:tcBorders>
            <w:shd w:val="clear" w:color="auto" w:fill="auto"/>
            <w:noWrap/>
            <w:vAlign w:val="bottom"/>
            <w:hideMark/>
          </w:tcPr>
          <w:p w14:paraId="1B669DA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3.04</w:t>
            </w:r>
          </w:p>
        </w:tc>
        <w:tc>
          <w:tcPr>
            <w:tcW w:w="903" w:type="dxa"/>
            <w:tcBorders>
              <w:top w:val="nil"/>
              <w:left w:val="nil"/>
              <w:bottom w:val="single" w:sz="4" w:space="0" w:color="auto"/>
              <w:right w:val="single" w:sz="4" w:space="0" w:color="auto"/>
            </w:tcBorders>
            <w:shd w:val="clear" w:color="auto" w:fill="auto"/>
            <w:noWrap/>
            <w:vAlign w:val="bottom"/>
            <w:hideMark/>
          </w:tcPr>
          <w:p w14:paraId="4ABA171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29</w:t>
            </w:r>
          </w:p>
        </w:tc>
        <w:tc>
          <w:tcPr>
            <w:tcW w:w="460" w:type="dxa"/>
            <w:tcBorders>
              <w:top w:val="nil"/>
              <w:left w:val="nil"/>
              <w:bottom w:val="single" w:sz="4" w:space="0" w:color="auto"/>
              <w:right w:val="single" w:sz="4" w:space="0" w:color="auto"/>
            </w:tcBorders>
            <w:shd w:val="clear" w:color="auto" w:fill="auto"/>
            <w:noWrap/>
            <w:vAlign w:val="bottom"/>
            <w:hideMark/>
          </w:tcPr>
          <w:p w14:paraId="60155D0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2E9F60F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21</w:t>
            </w:r>
          </w:p>
        </w:tc>
        <w:tc>
          <w:tcPr>
            <w:tcW w:w="1035" w:type="dxa"/>
            <w:tcBorders>
              <w:top w:val="nil"/>
              <w:left w:val="nil"/>
              <w:bottom w:val="single" w:sz="4" w:space="0" w:color="auto"/>
              <w:right w:val="single" w:sz="4" w:space="0" w:color="auto"/>
            </w:tcBorders>
            <w:shd w:val="clear" w:color="auto" w:fill="auto"/>
            <w:noWrap/>
            <w:vAlign w:val="bottom"/>
            <w:hideMark/>
          </w:tcPr>
          <w:p w14:paraId="3357A1C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14.5</w:t>
            </w:r>
          </w:p>
        </w:tc>
        <w:tc>
          <w:tcPr>
            <w:tcW w:w="1067" w:type="dxa"/>
            <w:tcBorders>
              <w:top w:val="nil"/>
              <w:left w:val="nil"/>
              <w:bottom w:val="single" w:sz="4" w:space="0" w:color="auto"/>
              <w:right w:val="single" w:sz="4" w:space="0" w:color="auto"/>
            </w:tcBorders>
            <w:shd w:val="clear" w:color="auto" w:fill="auto"/>
            <w:noWrap/>
            <w:vAlign w:val="bottom"/>
            <w:hideMark/>
          </w:tcPr>
          <w:p w14:paraId="43E5EBB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68FB91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32BBC43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84</w:t>
            </w:r>
          </w:p>
        </w:tc>
      </w:tr>
      <w:tr w:rsidR="00F0798C" w:rsidRPr="00F0798C" w14:paraId="0CEB9A66"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3D6B6E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6F32B23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w:t>
            </w:r>
          </w:p>
        </w:tc>
        <w:tc>
          <w:tcPr>
            <w:tcW w:w="1035" w:type="dxa"/>
            <w:tcBorders>
              <w:top w:val="nil"/>
              <w:left w:val="nil"/>
              <w:bottom w:val="single" w:sz="4" w:space="0" w:color="auto"/>
              <w:right w:val="single" w:sz="4" w:space="0" w:color="auto"/>
            </w:tcBorders>
            <w:shd w:val="clear" w:color="auto" w:fill="auto"/>
            <w:noWrap/>
            <w:vAlign w:val="bottom"/>
            <w:hideMark/>
          </w:tcPr>
          <w:p w14:paraId="06EB2DE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15.25</w:t>
            </w:r>
          </w:p>
        </w:tc>
        <w:tc>
          <w:tcPr>
            <w:tcW w:w="1067" w:type="dxa"/>
            <w:tcBorders>
              <w:top w:val="nil"/>
              <w:left w:val="nil"/>
              <w:bottom w:val="single" w:sz="4" w:space="0" w:color="auto"/>
              <w:right w:val="single" w:sz="4" w:space="0" w:color="auto"/>
            </w:tcBorders>
            <w:shd w:val="clear" w:color="auto" w:fill="auto"/>
            <w:noWrap/>
            <w:vAlign w:val="bottom"/>
            <w:hideMark/>
          </w:tcPr>
          <w:p w14:paraId="074D265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7.5</w:t>
            </w:r>
          </w:p>
        </w:tc>
        <w:tc>
          <w:tcPr>
            <w:tcW w:w="895" w:type="dxa"/>
            <w:tcBorders>
              <w:top w:val="nil"/>
              <w:left w:val="nil"/>
              <w:bottom w:val="single" w:sz="4" w:space="0" w:color="auto"/>
              <w:right w:val="single" w:sz="4" w:space="0" w:color="auto"/>
            </w:tcBorders>
            <w:shd w:val="clear" w:color="auto" w:fill="auto"/>
            <w:noWrap/>
            <w:vAlign w:val="bottom"/>
            <w:hideMark/>
          </w:tcPr>
          <w:p w14:paraId="35C4207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401E0E5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37</w:t>
            </w:r>
          </w:p>
        </w:tc>
        <w:tc>
          <w:tcPr>
            <w:tcW w:w="460" w:type="dxa"/>
            <w:tcBorders>
              <w:top w:val="nil"/>
              <w:left w:val="nil"/>
              <w:bottom w:val="single" w:sz="4" w:space="0" w:color="auto"/>
              <w:right w:val="single" w:sz="4" w:space="0" w:color="auto"/>
            </w:tcBorders>
            <w:shd w:val="clear" w:color="auto" w:fill="auto"/>
            <w:noWrap/>
            <w:vAlign w:val="bottom"/>
            <w:hideMark/>
          </w:tcPr>
          <w:p w14:paraId="5C18A6F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38C98A7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22</w:t>
            </w:r>
          </w:p>
        </w:tc>
        <w:tc>
          <w:tcPr>
            <w:tcW w:w="1035" w:type="dxa"/>
            <w:tcBorders>
              <w:top w:val="nil"/>
              <w:left w:val="nil"/>
              <w:bottom w:val="single" w:sz="4" w:space="0" w:color="auto"/>
              <w:right w:val="single" w:sz="4" w:space="0" w:color="auto"/>
            </w:tcBorders>
            <w:shd w:val="clear" w:color="auto" w:fill="auto"/>
            <w:noWrap/>
            <w:vAlign w:val="bottom"/>
            <w:hideMark/>
          </w:tcPr>
          <w:p w14:paraId="26D227C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14.15</w:t>
            </w:r>
          </w:p>
        </w:tc>
        <w:tc>
          <w:tcPr>
            <w:tcW w:w="1067" w:type="dxa"/>
            <w:tcBorders>
              <w:top w:val="nil"/>
              <w:left w:val="nil"/>
              <w:bottom w:val="single" w:sz="4" w:space="0" w:color="auto"/>
              <w:right w:val="single" w:sz="4" w:space="0" w:color="auto"/>
            </w:tcBorders>
            <w:shd w:val="clear" w:color="auto" w:fill="auto"/>
            <w:noWrap/>
            <w:vAlign w:val="bottom"/>
            <w:hideMark/>
          </w:tcPr>
          <w:p w14:paraId="674C3B9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7296918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558DB8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89</w:t>
            </w:r>
          </w:p>
        </w:tc>
      </w:tr>
      <w:tr w:rsidR="00F0798C" w:rsidRPr="00F0798C" w14:paraId="0945D6A0"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58EFD4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1997EF9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5</w:t>
            </w:r>
          </w:p>
        </w:tc>
        <w:tc>
          <w:tcPr>
            <w:tcW w:w="1035" w:type="dxa"/>
            <w:tcBorders>
              <w:top w:val="nil"/>
              <w:left w:val="nil"/>
              <w:bottom w:val="single" w:sz="4" w:space="0" w:color="auto"/>
              <w:right w:val="single" w:sz="4" w:space="0" w:color="auto"/>
            </w:tcBorders>
            <w:shd w:val="clear" w:color="auto" w:fill="auto"/>
            <w:noWrap/>
            <w:vAlign w:val="bottom"/>
            <w:hideMark/>
          </w:tcPr>
          <w:p w14:paraId="74CFBA1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16.35</w:t>
            </w:r>
          </w:p>
        </w:tc>
        <w:tc>
          <w:tcPr>
            <w:tcW w:w="1067" w:type="dxa"/>
            <w:tcBorders>
              <w:top w:val="nil"/>
              <w:left w:val="nil"/>
              <w:bottom w:val="single" w:sz="4" w:space="0" w:color="auto"/>
              <w:right w:val="single" w:sz="4" w:space="0" w:color="auto"/>
            </w:tcBorders>
            <w:shd w:val="clear" w:color="auto" w:fill="auto"/>
            <w:noWrap/>
            <w:vAlign w:val="bottom"/>
            <w:hideMark/>
          </w:tcPr>
          <w:p w14:paraId="6023DC3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0.2</w:t>
            </w:r>
          </w:p>
        </w:tc>
        <w:tc>
          <w:tcPr>
            <w:tcW w:w="895" w:type="dxa"/>
            <w:tcBorders>
              <w:top w:val="nil"/>
              <w:left w:val="nil"/>
              <w:bottom w:val="single" w:sz="4" w:space="0" w:color="auto"/>
              <w:right w:val="single" w:sz="4" w:space="0" w:color="auto"/>
            </w:tcBorders>
            <w:shd w:val="clear" w:color="auto" w:fill="auto"/>
            <w:noWrap/>
            <w:vAlign w:val="bottom"/>
            <w:hideMark/>
          </w:tcPr>
          <w:p w14:paraId="5AC37F7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8FF055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29</w:t>
            </w:r>
          </w:p>
        </w:tc>
        <w:tc>
          <w:tcPr>
            <w:tcW w:w="460" w:type="dxa"/>
            <w:tcBorders>
              <w:top w:val="nil"/>
              <w:left w:val="nil"/>
              <w:bottom w:val="single" w:sz="4" w:space="0" w:color="auto"/>
              <w:right w:val="single" w:sz="4" w:space="0" w:color="auto"/>
            </w:tcBorders>
            <w:shd w:val="clear" w:color="auto" w:fill="auto"/>
            <w:noWrap/>
            <w:vAlign w:val="bottom"/>
            <w:hideMark/>
          </w:tcPr>
          <w:p w14:paraId="0A7D1BD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7CA2189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23</w:t>
            </w:r>
          </w:p>
        </w:tc>
        <w:tc>
          <w:tcPr>
            <w:tcW w:w="1035" w:type="dxa"/>
            <w:tcBorders>
              <w:top w:val="nil"/>
              <w:left w:val="nil"/>
              <w:bottom w:val="single" w:sz="4" w:space="0" w:color="auto"/>
              <w:right w:val="single" w:sz="4" w:space="0" w:color="auto"/>
            </w:tcBorders>
            <w:shd w:val="clear" w:color="auto" w:fill="auto"/>
            <w:noWrap/>
            <w:vAlign w:val="bottom"/>
            <w:hideMark/>
          </w:tcPr>
          <w:p w14:paraId="7197357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14.1</w:t>
            </w:r>
          </w:p>
        </w:tc>
        <w:tc>
          <w:tcPr>
            <w:tcW w:w="1067" w:type="dxa"/>
            <w:tcBorders>
              <w:top w:val="nil"/>
              <w:left w:val="nil"/>
              <w:bottom w:val="single" w:sz="4" w:space="0" w:color="auto"/>
              <w:right w:val="single" w:sz="4" w:space="0" w:color="auto"/>
            </w:tcBorders>
            <w:shd w:val="clear" w:color="auto" w:fill="auto"/>
            <w:noWrap/>
            <w:vAlign w:val="bottom"/>
            <w:hideMark/>
          </w:tcPr>
          <w:p w14:paraId="50EC29B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0F0956E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458AF3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80</w:t>
            </w:r>
          </w:p>
        </w:tc>
      </w:tr>
      <w:tr w:rsidR="00F0798C" w:rsidRPr="00F0798C" w14:paraId="158BBFB2"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7477A4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6C2B2B4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w:t>
            </w:r>
          </w:p>
        </w:tc>
        <w:tc>
          <w:tcPr>
            <w:tcW w:w="1035" w:type="dxa"/>
            <w:tcBorders>
              <w:top w:val="nil"/>
              <w:left w:val="nil"/>
              <w:bottom w:val="single" w:sz="4" w:space="0" w:color="auto"/>
              <w:right w:val="single" w:sz="4" w:space="0" w:color="auto"/>
            </w:tcBorders>
            <w:shd w:val="clear" w:color="auto" w:fill="auto"/>
            <w:noWrap/>
            <w:vAlign w:val="bottom"/>
            <w:hideMark/>
          </w:tcPr>
          <w:p w14:paraId="4F27CD5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14.1</w:t>
            </w:r>
          </w:p>
        </w:tc>
        <w:tc>
          <w:tcPr>
            <w:tcW w:w="1067" w:type="dxa"/>
            <w:tcBorders>
              <w:top w:val="nil"/>
              <w:left w:val="nil"/>
              <w:bottom w:val="single" w:sz="4" w:space="0" w:color="auto"/>
              <w:right w:val="single" w:sz="4" w:space="0" w:color="auto"/>
            </w:tcBorders>
            <w:shd w:val="clear" w:color="auto" w:fill="auto"/>
            <w:noWrap/>
            <w:vAlign w:val="bottom"/>
            <w:hideMark/>
          </w:tcPr>
          <w:p w14:paraId="44FE0D6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2.5</w:t>
            </w:r>
          </w:p>
        </w:tc>
        <w:tc>
          <w:tcPr>
            <w:tcW w:w="895" w:type="dxa"/>
            <w:tcBorders>
              <w:top w:val="nil"/>
              <w:left w:val="nil"/>
              <w:bottom w:val="single" w:sz="4" w:space="0" w:color="auto"/>
              <w:right w:val="single" w:sz="4" w:space="0" w:color="auto"/>
            </w:tcBorders>
            <w:shd w:val="clear" w:color="auto" w:fill="auto"/>
            <w:noWrap/>
            <w:vAlign w:val="bottom"/>
            <w:hideMark/>
          </w:tcPr>
          <w:p w14:paraId="6155E19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36BD4E2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37</w:t>
            </w:r>
          </w:p>
        </w:tc>
        <w:tc>
          <w:tcPr>
            <w:tcW w:w="460" w:type="dxa"/>
            <w:tcBorders>
              <w:top w:val="nil"/>
              <w:left w:val="nil"/>
              <w:bottom w:val="single" w:sz="4" w:space="0" w:color="auto"/>
              <w:right w:val="single" w:sz="4" w:space="0" w:color="auto"/>
            </w:tcBorders>
            <w:shd w:val="clear" w:color="auto" w:fill="auto"/>
            <w:noWrap/>
            <w:vAlign w:val="bottom"/>
            <w:hideMark/>
          </w:tcPr>
          <w:p w14:paraId="176B18C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02A1C35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24</w:t>
            </w:r>
          </w:p>
        </w:tc>
        <w:tc>
          <w:tcPr>
            <w:tcW w:w="1035" w:type="dxa"/>
            <w:tcBorders>
              <w:top w:val="nil"/>
              <w:left w:val="nil"/>
              <w:bottom w:val="single" w:sz="4" w:space="0" w:color="auto"/>
              <w:right w:val="single" w:sz="4" w:space="0" w:color="auto"/>
            </w:tcBorders>
            <w:shd w:val="clear" w:color="auto" w:fill="auto"/>
            <w:noWrap/>
            <w:vAlign w:val="bottom"/>
            <w:hideMark/>
          </w:tcPr>
          <w:p w14:paraId="12CF938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14.2</w:t>
            </w:r>
          </w:p>
        </w:tc>
        <w:tc>
          <w:tcPr>
            <w:tcW w:w="1067" w:type="dxa"/>
            <w:tcBorders>
              <w:top w:val="nil"/>
              <w:left w:val="nil"/>
              <w:bottom w:val="single" w:sz="4" w:space="0" w:color="auto"/>
              <w:right w:val="single" w:sz="4" w:space="0" w:color="auto"/>
            </w:tcBorders>
            <w:shd w:val="clear" w:color="auto" w:fill="auto"/>
            <w:noWrap/>
            <w:vAlign w:val="bottom"/>
            <w:hideMark/>
          </w:tcPr>
          <w:p w14:paraId="405C9C3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BE1842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596CEE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82</w:t>
            </w:r>
          </w:p>
        </w:tc>
      </w:tr>
      <w:tr w:rsidR="00F0798C" w:rsidRPr="00F0798C" w14:paraId="74990484"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D45D25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6AA3937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w:t>
            </w:r>
          </w:p>
        </w:tc>
        <w:tc>
          <w:tcPr>
            <w:tcW w:w="1035" w:type="dxa"/>
            <w:tcBorders>
              <w:top w:val="nil"/>
              <w:left w:val="nil"/>
              <w:bottom w:val="single" w:sz="4" w:space="0" w:color="auto"/>
              <w:right w:val="single" w:sz="4" w:space="0" w:color="auto"/>
            </w:tcBorders>
            <w:shd w:val="clear" w:color="auto" w:fill="auto"/>
            <w:noWrap/>
            <w:vAlign w:val="bottom"/>
            <w:hideMark/>
          </w:tcPr>
          <w:p w14:paraId="205E4FF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15.7</w:t>
            </w:r>
          </w:p>
        </w:tc>
        <w:tc>
          <w:tcPr>
            <w:tcW w:w="1067" w:type="dxa"/>
            <w:tcBorders>
              <w:top w:val="nil"/>
              <w:left w:val="nil"/>
              <w:bottom w:val="single" w:sz="4" w:space="0" w:color="auto"/>
              <w:right w:val="single" w:sz="4" w:space="0" w:color="auto"/>
            </w:tcBorders>
            <w:shd w:val="clear" w:color="auto" w:fill="auto"/>
            <w:noWrap/>
            <w:vAlign w:val="bottom"/>
            <w:hideMark/>
          </w:tcPr>
          <w:p w14:paraId="5D2DC47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w:t>
            </w:r>
          </w:p>
        </w:tc>
        <w:tc>
          <w:tcPr>
            <w:tcW w:w="895" w:type="dxa"/>
            <w:tcBorders>
              <w:top w:val="nil"/>
              <w:left w:val="nil"/>
              <w:bottom w:val="single" w:sz="4" w:space="0" w:color="auto"/>
              <w:right w:val="single" w:sz="4" w:space="0" w:color="auto"/>
            </w:tcBorders>
            <w:shd w:val="clear" w:color="auto" w:fill="auto"/>
            <w:noWrap/>
            <w:vAlign w:val="bottom"/>
            <w:hideMark/>
          </w:tcPr>
          <w:p w14:paraId="3FD6E2F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31CF1B5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49</w:t>
            </w:r>
          </w:p>
        </w:tc>
        <w:tc>
          <w:tcPr>
            <w:tcW w:w="460" w:type="dxa"/>
            <w:tcBorders>
              <w:top w:val="nil"/>
              <w:left w:val="nil"/>
              <w:bottom w:val="single" w:sz="4" w:space="0" w:color="auto"/>
              <w:right w:val="single" w:sz="4" w:space="0" w:color="auto"/>
            </w:tcBorders>
            <w:shd w:val="clear" w:color="auto" w:fill="auto"/>
            <w:noWrap/>
            <w:vAlign w:val="bottom"/>
            <w:hideMark/>
          </w:tcPr>
          <w:p w14:paraId="7158B61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734F6AB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25</w:t>
            </w:r>
          </w:p>
        </w:tc>
        <w:tc>
          <w:tcPr>
            <w:tcW w:w="1035" w:type="dxa"/>
            <w:tcBorders>
              <w:top w:val="nil"/>
              <w:left w:val="nil"/>
              <w:bottom w:val="single" w:sz="4" w:space="0" w:color="auto"/>
              <w:right w:val="single" w:sz="4" w:space="0" w:color="auto"/>
            </w:tcBorders>
            <w:shd w:val="clear" w:color="auto" w:fill="auto"/>
            <w:noWrap/>
            <w:vAlign w:val="bottom"/>
            <w:hideMark/>
          </w:tcPr>
          <w:p w14:paraId="48BF171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w:t>
            </w:r>
          </w:p>
        </w:tc>
        <w:tc>
          <w:tcPr>
            <w:tcW w:w="1067" w:type="dxa"/>
            <w:tcBorders>
              <w:top w:val="nil"/>
              <w:left w:val="nil"/>
              <w:bottom w:val="single" w:sz="4" w:space="0" w:color="auto"/>
              <w:right w:val="single" w:sz="4" w:space="0" w:color="auto"/>
            </w:tcBorders>
            <w:shd w:val="clear" w:color="auto" w:fill="auto"/>
            <w:noWrap/>
            <w:vAlign w:val="bottom"/>
            <w:hideMark/>
          </w:tcPr>
          <w:p w14:paraId="65E601B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3DC5E9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826690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73</w:t>
            </w:r>
          </w:p>
        </w:tc>
      </w:tr>
      <w:tr w:rsidR="00F0798C" w:rsidRPr="00F0798C" w14:paraId="5C6DFCE0"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D4F324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52482D5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8</w:t>
            </w:r>
          </w:p>
        </w:tc>
        <w:tc>
          <w:tcPr>
            <w:tcW w:w="1035" w:type="dxa"/>
            <w:tcBorders>
              <w:top w:val="nil"/>
              <w:left w:val="nil"/>
              <w:bottom w:val="single" w:sz="4" w:space="0" w:color="auto"/>
              <w:right w:val="single" w:sz="4" w:space="0" w:color="auto"/>
            </w:tcBorders>
            <w:shd w:val="clear" w:color="auto" w:fill="auto"/>
            <w:noWrap/>
            <w:vAlign w:val="bottom"/>
            <w:hideMark/>
          </w:tcPr>
          <w:p w14:paraId="3600969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16.55</w:t>
            </w:r>
          </w:p>
        </w:tc>
        <w:tc>
          <w:tcPr>
            <w:tcW w:w="1067" w:type="dxa"/>
            <w:tcBorders>
              <w:top w:val="nil"/>
              <w:left w:val="nil"/>
              <w:bottom w:val="single" w:sz="4" w:space="0" w:color="auto"/>
              <w:right w:val="single" w:sz="4" w:space="0" w:color="auto"/>
            </w:tcBorders>
            <w:shd w:val="clear" w:color="auto" w:fill="auto"/>
            <w:noWrap/>
            <w:vAlign w:val="bottom"/>
            <w:hideMark/>
          </w:tcPr>
          <w:p w14:paraId="4F9DB78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1.9</w:t>
            </w:r>
          </w:p>
        </w:tc>
        <w:tc>
          <w:tcPr>
            <w:tcW w:w="895" w:type="dxa"/>
            <w:tcBorders>
              <w:top w:val="nil"/>
              <w:left w:val="nil"/>
              <w:bottom w:val="single" w:sz="4" w:space="0" w:color="auto"/>
              <w:right w:val="single" w:sz="4" w:space="0" w:color="auto"/>
            </w:tcBorders>
            <w:shd w:val="clear" w:color="auto" w:fill="auto"/>
            <w:noWrap/>
            <w:vAlign w:val="bottom"/>
            <w:hideMark/>
          </w:tcPr>
          <w:p w14:paraId="7095C6D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3CFA5DC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72</w:t>
            </w:r>
          </w:p>
        </w:tc>
        <w:tc>
          <w:tcPr>
            <w:tcW w:w="460" w:type="dxa"/>
            <w:tcBorders>
              <w:top w:val="nil"/>
              <w:left w:val="nil"/>
              <w:bottom w:val="single" w:sz="4" w:space="0" w:color="auto"/>
              <w:right w:val="single" w:sz="4" w:space="0" w:color="auto"/>
            </w:tcBorders>
            <w:shd w:val="clear" w:color="auto" w:fill="auto"/>
            <w:noWrap/>
            <w:vAlign w:val="bottom"/>
            <w:hideMark/>
          </w:tcPr>
          <w:p w14:paraId="6BEB96B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4802EAD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26</w:t>
            </w:r>
          </w:p>
        </w:tc>
        <w:tc>
          <w:tcPr>
            <w:tcW w:w="1035" w:type="dxa"/>
            <w:tcBorders>
              <w:top w:val="nil"/>
              <w:left w:val="nil"/>
              <w:bottom w:val="single" w:sz="4" w:space="0" w:color="auto"/>
              <w:right w:val="single" w:sz="4" w:space="0" w:color="auto"/>
            </w:tcBorders>
            <w:shd w:val="clear" w:color="auto" w:fill="auto"/>
            <w:noWrap/>
            <w:vAlign w:val="bottom"/>
            <w:hideMark/>
          </w:tcPr>
          <w:p w14:paraId="32F8F33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15.05</w:t>
            </w:r>
          </w:p>
        </w:tc>
        <w:tc>
          <w:tcPr>
            <w:tcW w:w="1067" w:type="dxa"/>
            <w:tcBorders>
              <w:top w:val="nil"/>
              <w:left w:val="nil"/>
              <w:bottom w:val="single" w:sz="4" w:space="0" w:color="auto"/>
              <w:right w:val="single" w:sz="4" w:space="0" w:color="auto"/>
            </w:tcBorders>
            <w:shd w:val="clear" w:color="auto" w:fill="auto"/>
            <w:noWrap/>
            <w:vAlign w:val="bottom"/>
            <w:hideMark/>
          </w:tcPr>
          <w:p w14:paraId="1397FB3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88C820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1664B9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70</w:t>
            </w:r>
          </w:p>
        </w:tc>
      </w:tr>
      <w:tr w:rsidR="00F0798C" w:rsidRPr="00F0798C" w14:paraId="1A62F82D"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28AF93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2888672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9</w:t>
            </w:r>
          </w:p>
        </w:tc>
        <w:tc>
          <w:tcPr>
            <w:tcW w:w="1035" w:type="dxa"/>
            <w:tcBorders>
              <w:top w:val="nil"/>
              <w:left w:val="nil"/>
              <w:bottom w:val="single" w:sz="4" w:space="0" w:color="auto"/>
              <w:right w:val="single" w:sz="4" w:space="0" w:color="auto"/>
            </w:tcBorders>
            <w:shd w:val="clear" w:color="auto" w:fill="auto"/>
            <w:noWrap/>
            <w:vAlign w:val="bottom"/>
            <w:hideMark/>
          </w:tcPr>
          <w:p w14:paraId="13EA6D1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15.15</w:t>
            </w:r>
          </w:p>
        </w:tc>
        <w:tc>
          <w:tcPr>
            <w:tcW w:w="1067" w:type="dxa"/>
            <w:tcBorders>
              <w:top w:val="nil"/>
              <w:left w:val="nil"/>
              <w:bottom w:val="single" w:sz="4" w:space="0" w:color="auto"/>
              <w:right w:val="single" w:sz="4" w:space="0" w:color="auto"/>
            </w:tcBorders>
            <w:shd w:val="clear" w:color="auto" w:fill="auto"/>
            <w:noWrap/>
            <w:vAlign w:val="bottom"/>
            <w:hideMark/>
          </w:tcPr>
          <w:p w14:paraId="2368942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7.1</w:t>
            </w:r>
          </w:p>
        </w:tc>
        <w:tc>
          <w:tcPr>
            <w:tcW w:w="895" w:type="dxa"/>
            <w:tcBorders>
              <w:top w:val="nil"/>
              <w:left w:val="nil"/>
              <w:bottom w:val="single" w:sz="4" w:space="0" w:color="auto"/>
              <w:right w:val="single" w:sz="4" w:space="0" w:color="auto"/>
            </w:tcBorders>
            <w:shd w:val="clear" w:color="auto" w:fill="auto"/>
            <w:noWrap/>
            <w:vAlign w:val="bottom"/>
            <w:hideMark/>
          </w:tcPr>
          <w:p w14:paraId="7E0872D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3.03</w:t>
            </w:r>
          </w:p>
        </w:tc>
        <w:tc>
          <w:tcPr>
            <w:tcW w:w="903" w:type="dxa"/>
            <w:tcBorders>
              <w:top w:val="nil"/>
              <w:left w:val="nil"/>
              <w:bottom w:val="single" w:sz="4" w:space="0" w:color="auto"/>
              <w:right w:val="single" w:sz="4" w:space="0" w:color="auto"/>
            </w:tcBorders>
            <w:shd w:val="clear" w:color="auto" w:fill="auto"/>
            <w:noWrap/>
            <w:vAlign w:val="bottom"/>
            <w:hideMark/>
          </w:tcPr>
          <w:p w14:paraId="252B41D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74</w:t>
            </w:r>
          </w:p>
        </w:tc>
        <w:tc>
          <w:tcPr>
            <w:tcW w:w="460" w:type="dxa"/>
            <w:tcBorders>
              <w:top w:val="nil"/>
              <w:left w:val="nil"/>
              <w:bottom w:val="single" w:sz="4" w:space="0" w:color="auto"/>
              <w:right w:val="single" w:sz="4" w:space="0" w:color="auto"/>
            </w:tcBorders>
            <w:shd w:val="clear" w:color="auto" w:fill="auto"/>
            <w:noWrap/>
            <w:vAlign w:val="bottom"/>
            <w:hideMark/>
          </w:tcPr>
          <w:p w14:paraId="07894F0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39A9F12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27</w:t>
            </w:r>
          </w:p>
        </w:tc>
        <w:tc>
          <w:tcPr>
            <w:tcW w:w="1035" w:type="dxa"/>
            <w:tcBorders>
              <w:top w:val="nil"/>
              <w:left w:val="nil"/>
              <w:bottom w:val="single" w:sz="4" w:space="0" w:color="auto"/>
              <w:right w:val="single" w:sz="4" w:space="0" w:color="auto"/>
            </w:tcBorders>
            <w:shd w:val="clear" w:color="auto" w:fill="auto"/>
            <w:noWrap/>
            <w:vAlign w:val="bottom"/>
            <w:hideMark/>
          </w:tcPr>
          <w:p w14:paraId="47941ED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16.35</w:t>
            </w:r>
          </w:p>
        </w:tc>
        <w:tc>
          <w:tcPr>
            <w:tcW w:w="1067" w:type="dxa"/>
            <w:tcBorders>
              <w:top w:val="nil"/>
              <w:left w:val="nil"/>
              <w:bottom w:val="single" w:sz="4" w:space="0" w:color="auto"/>
              <w:right w:val="single" w:sz="4" w:space="0" w:color="auto"/>
            </w:tcBorders>
            <w:shd w:val="clear" w:color="auto" w:fill="auto"/>
            <w:noWrap/>
            <w:vAlign w:val="bottom"/>
            <w:hideMark/>
          </w:tcPr>
          <w:p w14:paraId="186FB2C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02AA7F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4F7A1AC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72</w:t>
            </w:r>
          </w:p>
        </w:tc>
      </w:tr>
      <w:tr w:rsidR="00F0798C" w:rsidRPr="00F0798C" w14:paraId="1075D23D"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1D797A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26E2FD6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10</w:t>
            </w:r>
          </w:p>
        </w:tc>
        <w:tc>
          <w:tcPr>
            <w:tcW w:w="1035" w:type="dxa"/>
            <w:tcBorders>
              <w:top w:val="nil"/>
              <w:left w:val="nil"/>
              <w:bottom w:val="single" w:sz="4" w:space="0" w:color="auto"/>
              <w:right w:val="single" w:sz="4" w:space="0" w:color="auto"/>
            </w:tcBorders>
            <w:shd w:val="clear" w:color="auto" w:fill="auto"/>
            <w:noWrap/>
            <w:vAlign w:val="bottom"/>
            <w:hideMark/>
          </w:tcPr>
          <w:p w14:paraId="6D20105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15.35</w:t>
            </w:r>
          </w:p>
        </w:tc>
        <w:tc>
          <w:tcPr>
            <w:tcW w:w="1067" w:type="dxa"/>
            <w:tcBorders>
              <w:top w:val="nil"/>
              <w:left w:val="nil"/>
              <w:bottom w:val="single" w:sz="4" w:space="0" w:color="auto"/>
              <w:right w:val="single" w:sz="4" w:space="0" w:color="auto"/>
            </w:tcBorders>
            <w:shd w:val="clear" w:color="auto" w:fill="auto"/>
            <w:noWrap/>
            <w:vAlign w:val="bottom"/>
            <w:hideMark/>
          </w:tcPr>
          <w:p w14:paraId="021EBA3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1.7</w:t>
            </w:r>
          </w:p>
        </w:tc>
        <w:tc>
          <w:tcPr>
            <w:tcW w:w="895" w:type="dxa"/>
            <w:tcBorders>
              <w:top w:val="nil"/>
              <w:left w:val="nil"/>
              <w:bottom w:val="single" w:sz="4" w:space="0" w:color="auto"/>
              <w:right w:val="single" w:sz="4" w:space="0" w:color="auto"/>
            </w:tcBorders>
            <w:shd w:val="clear" w:color="auto" w:fill="auto"/>
            <w:noWrap/>
            <w:vAlign w:val="bottom"/>
            <w:hideMark/>
          </w:tcPr>
          <w:p w14:paraId="6FDB5C4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3.01</w:t>
            </w:r>
          </w:p>
        </w:tc>
        <w:tc>
          <w:tcPr>
            <w:tcW w:w="903" w:type="dxa"/>
            <w:tcBorders>
              <w:top w:val="nil"/>
              <w:left w:val="nil"/>
              <w:bottom w:val="single" w:sz="4" w:space="0" w:color="auto"/>
              <w:right w:val="single" w:sz="4" w:space="0" w:color="auto"/>
            </w:tcBorders>
            <w:shd w:val="clear" w:color="auto" w:fill="auto"/>
            <w:noWrap/>
            <w:vAlign w:val="bottom"/>
            <w:hideMark/>
          </w:tcPr>
          <w:p w14:paraId="4D70BAE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66</w:t>
            </w:r>
          </w:p>
        </w:tc>
        <w:tc>
          <w:tcPr>
            <w:tcW w:w="460" w:type="dxa"/>
            <w:tcBorders>
              <w:top w:val="nil"/>
              <w:left w:val="nil"/>
              <w:bottom w:val="single" w:sz="4" w:space="0" w:color="auto"/>
              <w:right w:val="single" w:sz="4" w:space="0" w:color="auto"/>
            </w:tcBorders>
            <w:shd w:val="clear" w:color="auto" w:fill="auto"/>
            <w:noWrap/>
            <w:vAlign w:val="bottom"/>
            <w:hideMark/>
          </w:tcPr>
          <w:p w14:paraId="78BF4B6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5DBC37D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28</w:t>
            </w:r>
          </w:p>
        </w:tc>
        <w:tc>
          <w:tcPr>
            <w:tcW w:w="1035" w:type="dxa"/>
            <w:tcBorders>
              <w:top w:val="nil"/>
              <w:left w:val="nil"/>
              <w:bottom w:val="single" w:sz="4" w:space="0" w:color="auto"/>
              <w:right w:val="single" w:sz="4" w:space="0" w:color="auto"/>
            </w:tcBorders>
            <w:shd w:val="clear" w:color="auto" w:fill="auto"/>
            <w:noWrap/>
            <w:vAlign w:val="bottom"/>
            <w:hideMark/>
          </w:tcPr>
          <w:p w14:paraId="18B7C89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15.2</w:t>
            </w:r>
          </w:p>
        </w:tc>
        <w:tc>
          <w:tcPr>
            <w:tcW w:w="1067" w:type="dxa"/>
            <w:tcBorders>
              <w:top w:val="nil"/>
              <w:left w:val="nil"/>
              <w:bottom w:val="single" w:sz="4" w:space="0" w:color="auto"/>
              <w:right w:val="single" w:sz="4" w:space="0" w:color="auto"/>
            </w:tcBorders>
            <w:shd w:val="clear" w:color="auto" w:fill="auto"/>
            <w:noWrap/>
            <w:vAlign w:val="bottom"/>
            <w:hideMark/>
          </w:tcPr>
          <w:p w14:paraId="5D962DC1"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65661F1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9C4080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75</w:t>
            </w:r>
          </w:p>
        </w:tc>
      </w:tr>
      <w:tr w:rsidR="00F0798C" w:rsidRPr="00F0798C" w14:paraId="0C9B41EE"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30F16C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44E96EA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11</w:t>
            </w:r>
          </w:p>
        </w:tc>
        <w:tc>
          <w:tcPr>
            <w:tcW w:w="1035" w:type="dxa"/>
            <w:tcBorders>
              <w:top w:val="nil"/>
              <w:left w:val="nil"/>
              <w:bottom w:val="single" w:sz="4" w:space="0" w:color="auto"/>
              <w:right w:val="single" w:sz="4" w:space="0" w:color="auto"/>
            </w:tcBorders>
            <w:shd w:val="clear" w:color="auto" w:fill="auto"/>
            <w:noWrap/>
            <w:vAlign w:val="bottom"/>
            <w:hideMark/>
          </w:tcPr>
          <w:p w14:paraId="4A4652B5"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14.6</w:t>
            </w:r>
          </w:p>
        </w:tc>
        <w:tc>
          <w:tcPr>
            <w:tcW w:w="1067" w:type="dxa"/>
            <w:tcBorders>
              <w:top w:val="nil"/>
              <w:left w:val="nil"/>
              <w:bottom w:val="single" w:sz="4" w:space="0" w:color="auto"/>
              <w:right w:val="single" w:sz="4" w:space="0" w:color="auto"/>
            </w:tcBorders>
            <w:shd w:val="clear" w:color="auto" w:fill="auto"/>
            <w:noWrap/>
            <w:vAlign w:val="bottom"/>
            <w:hideMark/>
          </w:tcPr>
          <w:p w14:paraId="06DFCE6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52FD5D4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CEFE779"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73</w:t>
            </w:r>
          </w:p>
        </w:tc>
        <w:tc>
          <w:tcPr>
            <w:tcW w:w="460" w:type="dxa"/>
            <w:tcBorders>
              <w:top w:val="nil"/>
              <w:left w:val="nil"/>
              <w:bottom w:val="single" w:sz="4" w:space="0" w:color="auto"/>
              <w:right w:val="single" w:sz="4" w:space="0" w:color="auto"/>
            </w:tcBorders>
            <w:shd w:val="clear" w:color="auto" w:fill="auto"/>
            <w:noWrap/>
            <w:vAlign w:val="bottom"/>
            <w:hideMark/>
          </w:tcPr>
          <w:p w14:paraId="7A8FEAC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7E2E4AE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29</w:t>
            </w:r>
          </w:p>
        </w:tc>
        <w:tc>
          <w:tcPr>
            <w:tcW w:w="1035" w:type="dxa"/>
            <w:tcBorders>
              <w:top w:val="nil"/>
              <w:left w:val="nil"/>
              <w:bottom w:val="single" w:sz="4" w:space="0" w:color="auto"/>
              <w:right w:val="single" w:sz="4" w:space="0" w:color="auto"/>
            </w:tcBorders>
            <w:shd w:val="clear" w:color="auto" w:fill="auto"/>
            <w:noWrap/>
            <w:vAlign w:val="bottom"/>
            <w:hideMark/>
          </w:tcPr>
          <w:p w14:paraId="50FD4B53"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15.7</w:t>
            </w:r>
          </w:p>
        </w:tc>
        <w:tc>
          <w:tcPr>
            <w:tcW w:w="1067" w:type="dxa"/>
            <w:tcBorders>
              <w:top w:val="nil"/>
              <w:left w:val="nil"/>
              <w:bottom w:val="single" w:sz="4" w:space="0" w:color="auto"/>
              <w:right w:val="single" w:sz="4" w:space="0" w:color="auto"/>
            </w:tcBorders>
            <w:shd w:val="clear" w:color="auto" w:fill="auto"/>
            <w:noWrap/>
            <w:vAlign w:val="bottom"/>
            <w:hideMark/>
          </w:tcPr>
          <w:p w14:paraId="203F984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42C1AF9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1B79040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72</w:t>
            </w:r>
          </w:p>
        </w:tc>
      </w:tr>
      <w:tr w:rsidR="00F0798C" w:rsidRPr="00F0798C" w14:paraId="03A904F0" w14:textId="77777777" w:rsidTr="00F0798C">
        <w:trPr>
          <w:trHeight w:val="222"/>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B3CF757"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2CE9A11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1035" w:type="dxa"/>
            <w:tcBorders>
              <w:top w:val="nil"/>
              <w:left w:val="nil"/>
              <w:bottom w:val="single" w:sz="4" w:space="0" w:color="auto"/>
              <w:right w:val="single" w:sz="4" w:space="0" w:color="auto"/>
            </w:tcBorders>
            <w:shd w:val="clear" w:color="auto" w:fill="auto"/>
            <w:noWrap/>
            <w:vAlign w:val="bottom"/>
            <w:hideMark/>
          </w:tcPr>
          <w:p w14:paraId="19D4E89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16.6</w:t>
            </w:r>
          </w:p>
        </w:tc>
        <w:tc>
          <w:tcPr>
            <w:tcW w:w="1067" w:type="dxa"/>
            <w:tcBorders>
              <w:top w:val="nil"/>
              <w:left w:val="nil"/>
              <w:bottom w:val="single" w:sz="4" w:space="0" w:color="auto"/>
              <w:right w:val="single" w:sz="4" w:space="0" w:color="auto"/>
            </w:tcBorders>
            <w:shd w:val="clear" w:color="auto" w:fill="auto"/>
            <w:noWrap/>
            <w:vAlign w:val="bottom"/>
            <w:hideMark/>
          </w:tcPr>
          <w:p w14:paraId="17EA988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1DEB5AED"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690BF9AE"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68</w:t>
            </w:r>
          </w:p>
        </w:tc>
        <w:tc>
          <w:tcPr>
            <w:tcW w:w="460" w:type="dxa"/>
            <w:tcBorders>
              <w:top w:val="nil"/>
              <w:left w:val="nil"/>
              <w:bottom w:val="single" w:sz="4" w:space="0" w:color="auto"/>
              <w:right w:val="single" w:sz="4" w:space="0" w:color="auto"/>
            </w:tcBorders>
            <w:shd w:val="clear" w:color="auto" w:fill="auto"/>
            <w:noWrap/>
            <w:vAlign w:val="bottom"/>
            <w:hideMark/>
          </w:tcPr>
          <w:p w14:paraId="0B76824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5C7066C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w:t>
            </w:r>
          </w:p>
        </w:tc>
        <w:tc>
          <w:tcPr>
            <w:tcW w:w="1035" w:type="dxa"/>
            <w:tcBorders>
              <w:top w:val="nil"/>
              <w:left w:val="nil"/>
              <w:bottom w:val="single" w:sz="4" w:space="0" w:color="auto"/>
              <w:right w:val="single" w:sz="4" w:space="0" w:color="auto"/>
            </w:tcBorders>
            <w:shd w:val="clear" w:color="auto" w:fill="auto"/>
            <w:noWrap/>
            <w:vAlign w:val="bottom"/>
            <w:hideMark/>
          </w:tcPr>
          <w:p w14:paraId="5F23FF10"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16.1</w:t>
            </w:r>
          </w:p>
        </w:tc>
        <w:tc>
          <w:tcPr>
            <w:tcW w:w="1067" w:type="dxa"/>
            <w:tcBorders>
              <w:top w:val="nil"/>
              <w:left w:val="nil"/>
              <w:bottom w:val="single" w:sz="4" w:space="0" w:color="auto"/>
              <w:right w:val="single" w:sz="4" w:space="0" w:color="auto"/>
            </w:tcBorders>
            <w:shd w:val="clear" w:color="auto" w:fill="auto"/>
            <w:noWrap/>
            <w:vAlign w:val="bottom"/>
            <w:hideMark/>
          </w:tcPr>
          <w:p w14:paraId="02FD050C"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3FB756F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7790A8CF"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74</w:t>
            </w:r>
          </w:p>
        </w:tc>
      </w:tr>
      <w:tr w:rsidR="00F0798C" w:rsidRPr="00F0798C" w14:paraId="7B3E4B48" w14:textId="77777777" w:rsidTr="00F0798C">
        <w:trPr>
          <w:trHeight w:val="222"/>
        </w:trPr>
        <w:tc>
          <w:tcPr>
            <w:tcW w:w="460" w:type="dxa"/>
            <w:tcBorders>
              <w:top w:val="nil"/>
              <w:left w:val="nil"/>
              <w:bottom w:val="nil"/>
              <w:right w:val="nil"/>
            </w:tcBorders>
            <w:shd w:val="clear" w:color="auto" w:fill="auto"/>
            <w:noWrap/>
            <w:vAlign w:val="bottom"/>
            <w:hideMark/>
          </w:tcPr>
          <w:p w14:paraId="062F28DB"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p>
        </w:tc>
        <w:tc>
          <w:tcPr>
            <w:tcW w:w="460" w:type="dxa"/>
            <w:tcBorders>
              <w:top w:val="nil"/>
              <w:left w:val="nil"/>
              <w:bottom w:val="nil"/>
              <w:right w:val="nil"/>
            </w:tcBorders>
            <w:shd w:val="clear" w:color="auto" w:fill="auto"/>
            <w:noWrap/>
            <w:vAlign w:val="bottom"/>
            <w:hideMark/>
          </w:tcPr>
          <w:p w14:paraId="5A3F1FD7" w14:textId="77777777" w:rsidR="00F0798C" w:rsidRPr="00F0798C" w:rsidRDefault="00F0798C" w:rsidP="00F0798C">
            <w:pPr>
              <w:spacing w:after="0" w:line="240" w:lineRule="auto"/>
              <w:rPr>
                <w:rFonts w:ascii="Times New Roman" w:eastAsia="Times New Roman" w:hAnsi="Times New Roman" w:cs="Times New Roman"/>
                <w:sz w:val="20"/>
                <w:szCs w:val="20"/>
                <w:lang w:eastAsia="es-419"/>
              </w:rPr>
            </w:pPr>
          </w:p>
        </w:tc>
        <w:tc>
          <w:tcPr>
            <w:tcW w:w="1035" w:type="dxa"/>
            <w:tcBorders>
              <w:top w:val="nil"/>
              <w:left w:val="nil"/>
              <w:bottom w:val="nil"/>
              <w:right w:val="nil"/>
            </w:tcBorders>
            <w:shd w:val="clear" w:color="auto" w:fill="auto"/>
            <w:noWrap/>
            <w:vAlign w:val="bottom"/>
            <w:hideMark/>
          </w:tcPr>
          <w:p w14:paraId="42B5637B" w14:textId="77777777" w:rsidR="00F0798C" w:rsidRPr="00F0798C" w:rsidRDefault="00F0798C" w:rsidP="00F0798C">
            <w:pPr>
              <w:spacing w:after="0" w:line="240" w:lineRule="auto"/>
              <w:rPr>
                <w:rFonts w:ascii="Times New Roman" w:eastAsia="Times New Roman" w:hAnsi="Times New Roman" w:cs="Times New Roman"/>
                <w:sz w:val="20"/>
                <w:szCs w:val="20"/>
                <w:lang w:eastAsia="es-419"/>
              </w:rPr>
            </w:pPr>
          </w:p>
        </w:tc>
        <w:tc>
          <w:tcPr>
            <w:tcW w:w="1067" w:type="dxa"/>
            <w:tcBorders>
              <w:top w:val="nil"/>
              <w:left w:val="nil"/>
              <w:bottom w:val="nil"/>
              <w:right w:val="nil"/>
            </w:tcBorders>
            <w:shd w:val="clear" w:color="auto" w:fill="auto"/>
            <w:noWrap/>
            <w:vAlign w:val="bottom"/>
            <w:hideMark/>
          </w:tcPr>
          <w:p w14:paraId="43B6407F" w14:textId="77777777" w:rsidR="00F0798C" w:rsidRPr="00F0798C" w:rsidRDefault="00F0798C" w:rsidP="00F0798C">
            <w:pPr>
              <w:spacing w:after="0" w:line="240" w:lineRule="auto"/>
              <w:rPr>
                <w:rFonts w:ascii="Times New Roman" w:eastAsia="Times New Roman" w:hAnsi="Times New Roman" w:cs="Times New Roman"/>
                <w:sz w:val="20"/>
                <w:szCs w:val="20"/>
                <w:lang w:eastAsia="es-419"/>
              </w:rPr>
            </w:pPr>
          </w:p>
        </w:tc>
        <w:tc>
          <w:tcPr>
            <w:tcW w:w="895" w:type="dxa"/>
            <w:tcBorders>
              <w:top w:val="nil"/>
              <w:left w:val="nil"/>
              <w:bottom w:val="nil"/>
              <w:right w:val="nil"/>
            </w:tcBorders>
            <w:shd w:val="clear" w:color="auto" w:fill="auto"/>
            <w:noWrap/>
            <w:vAlign w:val="bottom"/>
            <w:hideMark/>
          </w:tcPr>
          <w:p w14:paraId="41D527AC" w14:textId="77777777" w:rsidR="00F0798C" w:rsidRPr="00F0798C" w:rsidRDefault="00F0798C" w:rsidP="00F0798C">
            <w:pPr>
              <w:spacing w:after="0" w:line="240" w:lineRule="auto"/>
              <w:rPr>
                <w:rFonts w:ascii="Times New Roman" w:eastAsia="Times New Roman" w:hAnsi="Times New Roman" w:cs="Times New Roman"/>
                <w:sz w:val="20"/>
                <w:szCs w:val="20"/>
                <w:lang w:eastAsia="es-419"/>
              </w:rPr>
            </w:pPr>
          </w:p>
        </w:tc>
        <w:tc>
          <w:tcPr>
            <w:tcW w:w="903" w:type="dxa"/>
            <w:tcBorders>
              <w:top w:val="nil"/>
              <w:left w:val="nil"/>
              <w:bottom w:val="nil"/>
              <w:right w:val="nil"/>
            </w:tcBorders>
            <w:shd w:val="clear" w:color="auto" w:fill="auto"/>
            <w:noWrap/>
            <w:vAlign w:val="bottom"/>
            <w:hideMark/>
          </w:tcPr>
          <w:p w14:paraId="295FBBAA" w14:textId="77777777" w:rsidR="00F0798C" w:rsidRPr="00F0798C" w:rsidRDefault="00F0798C" w:rsidP="00F0798C">
            <w:pPr>
              <w:spacing w:after="0" w:line="240" w:lineRule="auto"/>
              <w:rPr>
                <w:rFonts w:ascii="Times New Roman" w:eastAsia="Times New Roman" w:hAnsi="Times New Roman" w:cs="Times New Roman"/>
                <w:sz w:val="20"/>
                <w:szCs w:val="20"/>
                <w:lang w:eastAsia="es-419"/>
              </w:rPr>
            </w:pPr>
          </w:p>
        </w:tc>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8AF3BDA"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12</w:t>
            </w:r>
          </w:p>
        </w:tc>
        <w:tc>
          <w:tcPr>
            <w:tcW w:w="460" w:type="dxa"/>
            <w:tcBorders>
              <w:top w:val="nil"/>
              <w:left w:val="nil"/>
              <w:bottom w:val="single" w:sz="4" w:space="0" w:color="auto"/>
              <w:right w:val="single" w:sz="4" w:space="0" w:color="auto"/>
            </w:tcBorders>
            <w:shd w:val="clear" w:color="auto" w:fill="auto"/>
            <w:noWrap/>
            <w:vAlign w:val="bottom"/>
            <w:hideMark/>
          </w:tcPr>
          <w:p w14:paraId="559804E4"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31</w:t>
            </w:r>
          </w:p>
        </w:tc>
        <w:tc>
          <w:tcPr>
            <w:tcW w:w="1035" w:type="dxa"/>
            <w:tcBorders>
              <w:top w:val="nil"/>
              <w:left w:val="nil"/>
              <w:bottom w:val="single" w:sz="4" w:space="0" w:color="auto"/>
              <w:right w:val="single" w:sz="4" w:space="0" w:color="auto"/>
            </w:tcBorders>
            <w:shd w:val="clear" w:color="auto" w:fill="auto"/>
            <w:noWrap/>
            <w:vAlign w:val="bottom"/>
            <w:hideMark/>
          </w:tcPr>
          <w:p w14:paraId="440091D8"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16.1</w:t>
            </w:r>
          </w:p>
        </w:tc>
        <w:tc>
          <w:tcPr>
            <w:tcW w:w="1067" w:type="dxa"/>
            <w:tcBorders>
              <w:top w:val="nil"/>
              <w:left w:val="nil"/>
              <w:bottom w:val="single" w:sz="4" w:space="0" w:color="auto"/>
              <w:right w:val="single" w:sz="4" w:space="0" w:color="auto"/>
            </w:tcBorders>
            <w:shd w:val="clear" w:color="auto" w:fill="auto"/>
            <w:noWrap/>
            <w:vAlign w:val="bottom"/>
            <w:hideMark/>
          </w:tcPr>
          <w:p w14:paraId="64E7DE5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0</w:t>
            </w:r>
          </w:p>
        </w:tc>
        <w:tc>
          <w:tcPr>
            <w:tcW w:w="895" w:type="dxa"/>
            <w:tcBorders>
              <w:top w:val="nil"/>
              <w:left w:val="nil"/>
              <w:bottom w:val="single" w:sz="4" w:space="0" w:color="auto"/>
              <w:right w:val="single" w:sz="4" w:space="0" w:color="auto"/>
            </w:tcBorders>
            <w:shd w:val="clear" w:color="auto" w:fill="auto"/>
            <w:noWrap/>
            <w:vAlign w:val="bottom"/>
            <w:hideMark/>
          </w:tcPr>
          <w:p w14:paraId="2E498566"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3.00</w:t>
            </w:r>
          </w:p>
        </w:tc>
        <w:tc>
          <w:tcPr>
            <w:tcW w:w="903" w:type="dxa"/>
            <w:tcBorders>
              <w:top w:val="nil"/>
              <w:left w:val="nil"/>
              <w:bottom w:val="single" w:sz="4" w:space="0" w:color="auto"/>
              <w:right w:val="single" w:sz="4" w:space="0" w:color="auto"/>
            </w:tcBorders>
            <w:shd w:val="clear" w:color="auto" w:fill="auto"/>
            <w:noWrap/>
            <w:vAlign w:val="bottom"/>
            <w:hideMark/>
          </w:tcPr>
          <w:p w14:paraId="558F7312" w14:textId="77777777" w:rsidR="00F0798C" w:rsidRPr="00F0798C" w:rsidRDefault="00F0798C" w:rsidP="00F0798C">
            <w:pPr>
              <w:spacing w:after="0" w:line="240" w:lineRule="auto"/>
              <w:jc w:val="center"/>
              <w:rPr>
                <w:rFonts w:ascii="Arial Narrow" w:eastAsia="Times New Roman" w:hAnsi="Arial Narrow" w:cs="Times New Roman"/>
                <w:color w:val="000000"/>
                <w:sz w:val="16"/>
                <w:szCs w:val="16"/>
                <w:lang w:eastAsia="es-419"/>
              </w:rPr>
            </w:pPr>
            <w:r w:rsidRPr="00F0798C">
              <w:rPr>
                <w:rFonts w:ascii="Arial Narrow" w:eastAsia="Times New Roman" w:hAnsi="Arial Narrow" w:cs="Times New Roman"/>
                <w:color w:val="000000"/>
                <w:sz w:val="16"/>
                <w:szCs w:val="16"/>
                <w:lang w:eastAsia="es-419"/>
              </w:rPr>
              <w:t>71</w:t>
            </w:r>
          </w:p>
        </w:tc>
      </w:tr>
    </w:tbl>
    <w:p w14:paraId="17F4FD80" w14:textId="166AFA2B" w:rsidR="00023FF6" w:rsidRPr="002D131F" w:rsidRDefault="00023FF6" w:rsidP="002D131F">
      <w:pPr>
        <w:spacing w:line="360" w:lineRule="auto"/>
        <w:jc w:val="both"/>
        <w:rPr>
          <w:rFonts w:ascii="Times New Roman" w:hAnsi="Times New Roman" w:cs="Times New Roman"/>
          <w:b/>
          <w:sz w:val="24"/>
          <w:szCs w:val="24"/>
        </w:rPr>
      </w:pPr>
    </w:p>
    <w:p w14:paraId="4271A71B" w14:textId="5CE63CBA" w:rsidR="00AB7A18" w:rsidRDefault="00AB7A18" w:rsidP="00AB7A18">
      <w:pPr>
        <w:spacing w:line="360" w:lineRule="auto"/>
        <w:jc w:val="both"/>
        <w:rPr>
          <w:rFonts w:ascii="Times New Roman" w:hAnsi="Times New Roman" w:cs="Times New Roman"/>
          <w:b/>
          <w:sz w:val="36"/>
          <w:szCs w:val="36"/>
        </w:rPr>
      </w:pPr>
      <w:r>
        <w:rPr>
          <w:rFonts w:ascii="Times New Roman" w:hAnsi="Times New Roman" w:cs="Times New Roman"/>
          <w:b/>
          <w:sz w:val="36"/>
          <w:szCs w:val="36"/>
          <w:u w:val="single"/>
        </w:rPr>
        <w:t>ANEXO H</w:t>
      </w:r>
      <w:r>
        <w:rPr>
          <w:rFonts w:ascii="Times New Roman" w:hAnsi="Times New Roman" w:cs="Times New Roman"/>
          <w:b/>
          <w:sz w:val="36"/>
          <w:szCs w:val="36"/>
        </w:rPr>
        <w:t xml:space="preserve">: </w:t>
      </w:r>
      <w:r w:rsidR="00611F5A">
        <w:rPr>
          <w:rFonts w:ascii="Times New Roman" w:hAnsi="Times New Roman" w:cs="Times New Roman"/>
          <w:b/>
          <w:sz w:val="32"/>
          <w:szCs w:val="36"/>
        </w:rPr>
        <w:t xml:space="preserve">CONFIGURACIONES POR DEFECTO PARA TRÁFICO EN EL SOFTWARE </w:t>
      </w:r>
      <w:r w:rsidR="00611F5A" w:rsidRPr="00611F5A">
        <w:rPr>
          <w:rFonts w:ascii="Times New Roman" w:hAnsi="Times New Roman" w:cs="Times New Roman"/>
          <w:b/>
          <w:i/>
          <w:sz w:val="32"/>
          <w:szCs w:val="36"/>
        </w:rPr>
        <w:t>DISMEP</w:t>
      </w:r>
      <w:r w:rsidR="00611F5A">
        <w:rPr>
          <w:rFonts w:ascii="Times New Roman" w:hAnsi="Times New Roman" w:cs="Times New Roman"/>
          <w:b/>
          <w:sz w:val="32"/>
          <w:szCs w:val="36"/>
        </w:rPr>
        <w:t xml:space="preserve"> (NIVEL 3)</w:t>
      </w:r>
    </w:p>
    <w:p w14:paraId="4C2EE3A3" w14:textId="2984B4A4" w:rsidR="00611F5A" w:rsidRPr="00611F5A" w:rsidRDefault="00611F5A" w:rsidP="00611F5A">
      <w:pPr>
        <w:pStyle w:val="Descripcin"/>
        <w:keepNext/>
        <w:spacing w:after="0" w:line="276" w:lineRule="auto"/>
        <w:jc w:val="center"/>
        <w:rPr>
          <w:rFonts w:ascii="Times New Roman" w:hAnsi="Times New Roman" w:cs="Times New Roman"/>
          <w:i w:val="0"/>
          <w:color w:val="auto"/>
        </w:rPr>
      </w:pPr>
      <w:r w:rsidRPr="00611F5A">
        <w:rPr>
          <w:rFonts w:ascii="Times New Roman" w:hAnsi="Times New Roman" w:cs="Times New Roman"/>
          <w:b/>
          <w:i w:val="0"/>
          <w:color w:val="auto"/>
        </w:rPr>
        <w:t>Tabla 1.</w:t>
      </w:r>
      <w:r w:rsidRPr="00611F5A">
        <w:rPr>
          <w:rFonts w:ascii="Times New Roman" w:hAnsi="Times New Roman" w:cs="Times New Roman"/>
          <w:i w:val="0"/>
          <w:color w:val="auto"/>
        </w:rPr>
        <w:t xml:space="preserve"> Valores por defecto para el número promedio de ejes simples, tándem, </w:t>
      </w:r>
      <w:proofErr w:type="spellStart"/>
      <w:r w:rsidRPr="00611F5A">
        <w:rPr>
          <w:rFonts w:ascii="Times New Roman" w:hAnsi="Times New Roman" w:cs="Times New Roman"/>
          <w:i w:val="0"/>
          <w:color w:val="auto"/>
        </w:rPr>
        <w:t>tridem</w:t>
      </w:r>
      <w:proofErr w:type="spellEnd"/>
      <w:r w:rsidRPr="00611F5A">
        <w:rPr>
          <w:rFonts w:ascii="Times New Roman" w:hAnsi="Times New Roman" w:cs="Times New Roman"/>
          <w:i w:val="0"/>
          <w:color w:val="auto"/>
        </w:rPr>
        <w:t xml:space="preserve"> y </w:t>
      </w:r>
      <w:proofErr w:type="spellStart"/>
      <w:r w:rsidRPr="00611F5A">
        <w:rPr>
          <w:rFonts w:ascii="Times New Roman" w:hAnsi="Times New Roman" w:cs="Times New Roman"/>
          <w:i w:val="0"/>
          <w:color w:val="auto"/>
        </w:rPr>
        <w:t>quad</w:t>
      </w:r>
      <w:proofErr w:type="spellEnd"/>
      <w:r w:rsidRPr="00611F5A">
        <w:rPr>
          <w:rFonts w:ascii="Times New Roman" w:hAnsi="Times New Roman" w:cs="Times New Roman"/>
          <w:i w:val="0"/>
          <w:color w:val="auto"/>
        </w:rPr>
        <w:t xml:space="preserve"> por clase de camión</w:t>
      </w:r>
    </w:p>
    <w:tbl>
      <w:tblPr>
        <w:tblStyle w:val="Tablaconcuadrcula1clara"/>
        <w:tblW w:w="0" w:type="auto"/>
        <w:jc w:val="center"/>
        <w:tblLook w:val="04A0" w:firstRow="1" w:lastRow="0" w:firstColumn="1" w:lastColumn="0" w:noHBand="0" w:noVBand="1"/>
      </w:tblPr>
      <w:tblGrid>
        <w:gridCol w:w="1560"/>
        <w:gridCol w:w="1664"/>
        <w:gridCol w:w="1664"/>
        <w:gridCol w:w="1664"/>
        <w:gridCol w:w="1665"/>
      </w:tblGrid>
      <w:tr w:rsidR="00611F5A" w:rsidRPr="00611F5A" w14:paraId="1648935F" w14:textId="77777777" w:rsidTr="004B53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vAlign w:val="center"/>
          </w:tcPr>
          <w:p w14:paraId="3DDFB01E" w14:textId="77777777" w:rsidR="00611F5A" w:rsidRPr="00611F5A" w:rsidRDefault="00611F5A" w:rsidP="004B53DB">
            <w:pPr>
              <w:autoSpaceDE w:val="0"/>
              <w:autoSpaceDN w:val="0"/>
              <w:adjustRightInd w:val="0"/>
              <w:spacing w:line="276" w:lineRule="auto"/>
              <w:jc w:val="center"/>
              <w:rPr>
                <w:rFonts w:ascii="Times New Roman" w:hAnsi="Times New Roman" w:cs="Times New Roman"/>
                <w:sz w:val="16"/>
                <w:szCs w:val="16"/>
              </w:rPr>
            </w:pPr>
            <w:r w:rsidRPr="00611F5A">
              <w:rPr>
                <w:rFonts w:ascii="Times New Roman" w:hAnsi="Times New Roman" w:cs="Times New Roman"/>
                <w:sz w:val="16"/>
                <w:szCs w:val="16"/>
              </w:rPr>
              <w:t>Clasificación de camión</w:t>
            </w:r>
          </w:p>
        </w:tc>
        <w:tc>
          <w:tcPr>
            <w:tcW w:w="1664" w:type="dxa"/>
            <w:shd w:val="clear" w:color="auto" w:fill="D9D9D9" w:themeFill="background1" w:themeFillShade="D9"/>
            <w:vAlign w:val="center"/>
          </w:tcPr>
          <w:p w14:paraId="497448D0" w14:textId="77777777" w:rsidR="00611F5A" w:rsidRPr="00611F5A" w:rsidRDefault="00611F5A" w:rsidP="004B53D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Número de ejes Simples por camión</w:t>
            </w:r>
          </w:p>
        </w:tc>
        <w:tc>
          <w:tcPr>
            <w:tcW w:w="1664" w:type="dxa"/>
            <w:shd w:val="clear" w:color="auto" w:fill="D9D9D9" w:themeFill="background1" w:themeFillShade="D9"/>
            <w:vAlign w:val="center"/>
          </w:tcPr>
          <w:p w14:paraId="0D1A2C35" w14:textId="77777777" w:rsidR="00611F5A" w:rsidRPr="00611F5A" w:rsidRDefault="00611F5A" w:rsidP="004B53D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Número de ejes Tándem por camión</w:t>
            </w:r>
          </w:p>
        </w:tc>
        <w:tc>
          <w:tcPr>
            <w:tcW w:w="1664" w:type="dxa"/>
            <w:shd w:val="clear" w:color="auto" w:fill="D9D9D9" w:themeFill="background1" w:themeFillShade="D9"/>
            <w:vAlign w:val="center"/>
          </w:tcPr>
          <w:p w14:paraId="401E9C29" w14:textId="77777777" w:rsidR="00611F5A" w:rsidRPr="00611F5A" w:rsidRDefault="00611F5A" w:rsidP="004B53D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 xml:space="preserve">Número de ejes </w:t>
            </w:r>
            <w:proofErr w:type="spellStart"/>
            <w:r w:rsidRPr="00611F5A">
              <w:rPr>
                <w:rFonts w:ascii="Times New Roman" w:hAnsi="Times New Roman" w:cs="Times New Roman"/>
                <w:sz w:val="16"/>
                <w:szCs w:val="16"/>
              </w:rPr>
              <w:t>Tridem</w:t>
            </w:r>
            <w:proofErr w:type="spellEnd"/>
            <w:r w:rsidRPr="00611F5A">
              <w:rPr>
                <w:rFonts w:ascii="Times New Roman" w:hAnsi="Times New Roman" w:cs="Times New Roman"/>
                <w:sz w:val="16"/>
                <w:szCs w:val="16"/>
              </w:rPr>
              <w:t xml:space="preserve"> por camión</w:t>
            </w:r>
          </w:p>
        </w:tc>
        <w:tc>
          <w:tcPr>
            <w:tcW w:w="1665" w:type="dxa"/>
            <w:shd w:val="clear" w:color="auto" w:fill="D9D9D9" w:themeFill="background1" w:themeFillShade="D9"/>
            <w:vAlign w:val="center"/>
          </w:tcPr>
          <w:p w14:paraId="71599F7E" w14:textId="1F2D6660" w:rsidR="00611F5A" w:rsidRPr="00611F5A" w:rsidRDefault="00611F5A" w:rsidP="004B53D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 xml:space="preserve">Número de ejes </w:t>
            </w:r>
            <w:proofErr w:type="spellStart"/>
            <w:r w:rsidRPr="00611F5A">
              <w:rPr>
                <w:rFonts w:ascii="Times New Roman" w:hAnsi="Times New Roman" w:cs="Times New Roman"/>
                <w:sz w:val="16"/>
                <w:szCs w:val="16"/>
              </w:rPr>
              <w:t>Quad</w:t>
            </w:r>
            <w:proofErr w:type="spellEnd"/>
            <w:r w:rsidRPr="00611F5A">
              <w:rPr>
                <w:rFonts w:ascii="Times New Roman" w:hAnsi="Times New Roman" w:cs="Times New Roman"/>
                <w:sz w:val="16"/>
                <w:szCs w:val="16"/>
              </w:rPr>
              <w:t xml:space="preserve"> por camión</w:t>
            </w:r>
          </w:p>
        </w:tc>
      </w:tr>
      <w:tr w:rsidR="00611F5A" w:rsidRPr="00611F5A" w14:paraId="576480C5"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794A5AE1"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i/>
                <w:sz w:val="16"/>
                <w:szCs w:val="16"/>
                <w:vertAlign w:val="subscript"/>
              </w:rPr>
            </w:pPr>
            <w:r w:rsidRPr="00611F5A">
              <w:rPr>
                <w:rFonts w:ascii="Times New Roman" w:hAnsi="Times New Roman" w:cs="Times New Roman"/>
                <w:b w:val="0"/>
                <w:sz w:val="16"/>
                <w:szCs w:val="16"/>
              </w:rPr>
              <w:t>Clase 4</w:t>
            </w:r>
          </w:p>
        </w:tc>
        <w:tc>
          <w:tcPr>
            <w:tcW w:w="1664" w:type="dxa"/>
          </w:tcPr>
          <w:p w14:paraId="348D72DC"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1.62</w:t>
            </w:r>
          </w:p>
        </w:tc>
        <w:tc>
          <w:tcPr>
            <w:tcW w:w="1664" w:type="dxa"/>
          </w:tcPr>
          <w:p w14:paraId="317C24FC"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0.39</w:t>
            </w:r>
          </w:p>
        </w:tc>
        <w:tc>
          <w:tcPr>
            <w:tcW w:w="1664" w:type="dxa"/>
          </w:tcPr>
          <w:p w14:paraId="02A3A0D5"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0.00</w:t>
            </w:r>
          </w:p>
        </w:tc>
        <w:tc>
          <w:tcPr>
            <w:tcW w:w="1665" w:type="dxa"/>
          </w:tcPr>
          <w:p w14:paraId="5A5DB137"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0.00</w:t>
            </w:r>
          </w:p>
        </w:tc>
      </w:tr>
      <w:tr w:rsidR="00611F5A" w:rsidRPr="00611F5A" w14:paraId="27869684"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45ACE4BA"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i/>
                <w:sz w:val="16"/>
                <w:szCs w:val="16"/>
                <w:vertAlign w:val="subscript"/>
              </w:rPr>
            </w:pPr>
            <w:r w:rsidRPr="00611F5A">
              <w:rPr>
                <w:rFonts w:ascii="Times New Roman" w:hAnsi="Times New Roman" w:cs="Times New Roman"/>
                <w:b w:val="0"/>
                <w:sz w:val="16"/>
                <w:szCs w:val="16"/>
              </w:rPr>
              <w:t>Clase 5</w:t>
            </w:r>
          </w:p>
        </w:tc>
        <w:tc>
          <w:tcPr>
            <w:tcW w:w="1664" w:type="dxa"/>
          </w:tcPr>
          <w:p w14:paraId="14CF8146"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2.00</w:t>
            </w:r>
          </w:p>
        </w:tc>
        <w:tc>
          <w:tcPr>
            <w:tcW w:w="1664" w:type="dxa"/>
          </w:tcPr>
          <w:p w14:paraId="779F1BC4"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0.00</w:t>
            </w:r>
          </w:p>
        </w:tc>
        <w:tc>
          <w:tcPr>
            <w:tcW w:w="1664" w:type="dxa"/>
          </w:tcPr>
          <w:p w14:paraId="2DF91707"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0.00</w:t>
            </w:r>
          </w:p>
        </w:tc>
        <w:tc>
          <w:tcPr>
            <w:tcW w:w="1665" w:type="dxa"/>
          </w:tcPr>
          <w:p w14:paraId="47F545E1"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0.00</w:t>
            </w:r>
          </w:p>
        </w:tc>
      </w:tr>
      <w:tr w:rsidR="00611F5A" w:rsidRPr="00611F5A" w14:paraId="6AE84FD4"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71490E42"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Clase 6</w:t>
            </w:r>
          </w:p>
        </w:tc>
        <w:tc>
          <w:tcPr>
            <w:tcW w:w="1664" w:type="dxa"/>
          </w:tcPr>
          <w:p w14:paraId="1AB4DEAF"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1.02</w:t>
            </w:r>
          </w:p>
        </w:tc>
        <w:tc>
          <w:tcPr>
            <w:tcW w:w="1664" w:type="dxa"/>
          </w:tcPr>
          <w:p w14:paraId="27CF97D9"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0.99</w:t>
            </w:r>
          </w:p>
        </w:tc>
        <w:tc>
          <w:tcPr>
            <w:tcW w:w="1664" w:type="dxa"/>
          </w:tcPr>
          <w:p w14:paraId="6201231E"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0.00</w:t>
            </w:r>
          </w:p>
        </w:tc>
        <w:tc>
          <w:tcPr>
            <w:tcW w:w="1665" w:type="dxa"/>
          </w:tcPr>
          <w:p w14:paraId="60AD1415"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0.00</w:t>
            </w:r>
          </w:p>
        </w:tc>
      </w:tr>
      <w:tr w:rsidR="00611F5A" w:rsidRPr="00611F5A" w14:paraId="626A9851"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6D4B6EED"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Clase 7</w:t>
            </w:r>
          </w:p>
        </w:tc>
        <w:tc>
          <w:tcPr>
            <w:tcW w:w="1664" w:type="dxa"/>
          </w:tcPr>
          <w:p w14:paraId="01EB5E22"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1.00</w:t>
            </w:r>
          </w:p>
        </w:tc>
        <w:tc>
          <w:tcPr>
            <w:tcW w:w="1664" w:type="dxa"/>
          </w:tcPr>
          <w:p w14:paraId="3D86DE59"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0.26</w:t>
            </w:r>
          </w:p>
        </w:tc>
        <w:tc>
          <w:tcPr>
            <w:tcW w:w="1664" w:type="dxa"/>
          </w:tcPr>
          <w:p w14:paraId="7A0CC550"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0.83</w:t>
            </w:r>
          </w:p>
        </w:tc>
        <w:tc>
          <w:tcPr>
            <w:tcW w:w="1665" w:type="dxa"/>
          </w:tcPr>
          <w:p w14:paraId="56FA7BC2"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0.00</w:t>
            </w:r>
          </w:p>
        </w:tc>
      </w:tr>
      <w:tr w:rsidR="00611F5A" w:rsidRPr="00611F5A" w14:paraId="6844FD20"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2E624946"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Clase 8</w:t>
            </w:r>
          </w:p>
        </w:tc>
        <w:tc>
          <w:tcPr>
            <w:tcW w:w="1664" w:type="dxa"/>
          </w:tcPr>
          <w:p w14:paraId="0BA1C0D9"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2.38</w:t>
            </w:r>
          </w:p>
        </w:tc>
        <w:tc>
          <w:tcPr>
            <w:tcW w:w="1664" w:type="dxa"/>
          </w:tcPr>
          <w:p w14:paraId="57700412"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0.67</w:t>
            </w:r>
          </w:p>
        </w:tc>
        <w:tc>
          <w:tcPr>
            <w:tcW w:w="1664" w:type="dxa"/>
          </w:tcPr>
          <w:p w14:paraId="7F590C10"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0.00</w:t>
            </w:r>
          </w:p>
        </w:tc>
        <w:tc>
          <w:tcPr>
            <w:tcW w:w="1665" w:type="dxa"/>
          </w:tcPr>
          <w:p w14:paraId="1630C6BD"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0.00</w:t>
            </w:r>
          </w:p>
        </w:tc>
      </w:tr>
      <w:tr w:rsidR="00611F5A" w:rsidRPr="00611F5A" w14:paraId="4CD46259"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39AFA4DE"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Clase 9</w:t>
            </w:r>
          </w:p>
        </w:tc>
        <w:tc>
          <w:tcPr>
            <w:tcW w:w="1664" w:type="dxa"/>
          </w:tcPr>
          <w:p w14:paraId="2254B63C"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1.13</w:t>
            </w:r>
          </w:p>
        </w:tc>
        <w:tc>
          <w:tcPr>
            <w:tcW w:w="1664" w:type="dxa"/>
          </w:tcPr>
          <w:p w14:paraId="26DFF09E"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1.93</w:t>
            </w:r>
          </w:p>
        </w:tc>
        <w:tc>
          <w:tcPr>
            <w:tcW w:w="1664" w:type="dxa"/>
          </w:tcPr>
          <w:p w14:paraId="781EA88C"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0.00</w:t>
            </w:r>
          </w:p>
        </w:tc>
        <w:tc>
          <w:tcPr>
            <w:tcW w:w="1665" w:type="dxa"/>
          </w:tcPr>
          <w:p w14:paraId="4B350A2E"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0.00</w:t>
            </w:r>
          </w:p>
        </w:tc>
      </w:tr>
      <w:tr w:rsidR="00611F5A" w:rsidRPr="00611F5A" w14:paraId="4A3609DF"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0ACDCFCB"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Clase 10</w:t>
            </w:r>
          </w:p>
        </w:tc>
        <w:tc>
          <w:tcPr>
            <w:tcW w:w="1664" w:type="dxa"/>
          </w:tcPr>
          <w:p w14:paraId="14A961F6"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1.19</w:t>
            </w:r>
          </w:p>
        </w:tc>
        <w:tc>
          <w:tcPr>
            <w:tcW w:w="1664" w:type="dxa"/>
          </w:tcPr>
          <w:p w14:paraId="411FCB38"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1.09</w:t>
            </w:r>
          </w:p>
        </w:tc>
        <w:tc>
          <w:tcPr>
            <w:tcW w:w="1664" w:type="dxa"/>
          </w:tcPr>
          <w:p w14:paraId="7BC40DAA"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0.89</w:t>
            </w:r>
          </w:p>
        </w:tc>
        <w:tc>
          <w:tcPr>
            <w:tcW w:w="1665" w:type="dxa"/>
          </w:tcPr>
          <w:p w14:paraId="2B4D294C"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0.00</w:t>
            </w:r>
          </w:p>
        </w:tc>
      </w:tr>
      <w:tr w:rsidR="00611F5A" w:rsidRPr="00611F5A" w14:paraId="3E42A2D1"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162591DF"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Clase 11</w:t>
            </w:r>
          </w:p>
        </w:tc>
        <w:tc>
          <w:tcPr>
            <w:tcW w:w="1664" w:type="dxa"/>
          </w:tcPr>
          <w:p w14:paraId="3A59D408"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4.29</w:t>
            </w:r>
          </w:p>
        </w:tc>
        <w:tc>
          <w:tcPr>
            <w:tcW w:w="1664" w:type="dxa"/>
          </w:tcPr>
          <w:p w14:paraId="2327FD57"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0.26</w:t>
            </w:r>
          </w:p>
        </w:tc>
        <w:tc>
          <w:tcPr>
            <w:tcW w:w="1664" w:type="dxa"/>
          </w:tcPr>
          <w:p w14:paraId="502EC28E"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0.06</w:t>
            </w:r>
          </w:p>
        </w:tc>
        <w:tc>
          <w:tcPr>
            <w:tcW w:w="1665" w:type="dxa"/>
          </w:tcPr>
          <w:p w14:paraId="2CEA9429"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0.00</w:t>
            </w:r>
          </w:p>
        </w:tc>
      </w:tr>
      <w:tr w:rsidR="00611F5A" w:rsidRPr="00611F5A" w14:paraId="0641DE97"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1D6CEF10"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Clase 12</w:t>
            </w:r>
          </w:p>
        </w:tc>
        <w:tc>
          <w:tcPr>
            <w:tcW w:w="1664" w:type="dxa"/>
          </w:tcPr>
          <w:p w14:paraId="771C090F"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3.52</w:t>
            </w:r>
          </w:p>
        </w:tc>
        <w:tc>
          <w:tcPr>
            <w:tcW w:w="1664" w:type="dxa"/>
          </w:tcPr>
          <w:p w14:paraId="099472E6"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1.14</w:t>
            </w:r>
          </w:p>
        </w:tc>
        <w:tc>
          <w:tcPr>
            <w:tcW w:w="1664" w:type="dxa"/>
          </w:tcPr>
          <w:p w14:paraId="1F088B24"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0.06</w:t>
            </w:r>
          </w:p>
        </w:tc>
        <w:tc>
          <w:tcPr>
            <w:tcW w:w="1665" w:type="dxa"/>
          </w:tcPr>
          <w:p w14:paraId="25CEB6A7"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0.00</w:t>
            </w:r>
          </w:p>
        </w:tc>
      </w:tr>
      <w:tr w:rsidR="00611F5A" w:rsidRPr="00611F5A" w14:paraId="6810C124"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280509FE"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Clase 13</w:t>
            </w:r>
          </w:p>
        </w:tc>
        <w:tc>
          <w:tcPr>
            <w:tcW w:w="1664" w:type="dxa"/>
          </w:tcPr>
          <w:p w14:paraId="645D2585"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2.15</w:t>
            </w:r>
          </w:p>
        </w:tc>
        <w:tc>
          <w:tcPr>
            <w:tcW w:w="1664" w:type="dxa"/>
          </w:tcPr>
          <w:p w14:paraId="64754DC2"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2.13</w:t>
            </w:r>
          </w:p>
        </w:tc>
        <w:tc>
          <w:tcPr>
            <w:tcW w:w="1664" w:type="dxa"/>
          </w:tcPr>
          <w:p w14:paraId="033501A4"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0.35</w:t>
            </w:r>
          </w:p>
        </w:tc>
        <w:tc>
          <w:tcPr>
            <w:tcW w:w="1665" w:type="dxa"/>
          </w:tcPr>
          <w:p w14:paraId="238CB537"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0.00</w:t>
            </w:r>
          </w:p>
        </w:tc>
      </w:tr>
    </w:tbl>
    <w:p w14:paraId="3BC147D5" w14:textId="65CE81D4" w:rsidR="001961FE" w:rsidRPr="00611F5A" w:rsidRDefault="00611F5A" w:rsidP="001961FE">
      <w:pPr>
        <w:pStyle w:val="Prrafodelista"/>
        <w:spacing w:line="360" w:lineRule="auto"/>
        <w:ind w:left="426"/>
        <w:jc w:val="center"/>
        <w:rPr>
          <w:rFonts w:ascii="Times New Roman" w:hAnsi="Times New Roman" w:cs="Times New Roman"/>
          <w:b/>
          <w:sz w:val="24"/>
          <w:szCs w:val="24"/>
          <w:lang w:val="es-419"/>
        </w:rPr>
      </w:pPr>
      <w:r w:rsidRPr="00611F5A">
        <w:rPr>
          <w:rFonts w:ascii="Times New Roman" w:hAnsi="Times New Roman" w:cs="Times New Roman"/>
          <w:i/>
          <w:sz w:val="16"/>
          <w:lang w:val="en-US"/>
        </w:rPr>
        <w:t>Fuente: Guide for Mechanistic – Empirical Design of New and Rehabilitated Pavement Structures, NCHRP, 2004</w:t>
      </w:r>
    </w:p>
    <w:p w14:paraId="60E1F9D8" w14:textId="19F8B82F" w:rsidR="00611F5A" w:rsidRPr="00611F5A" w:rsidRDefault="00611F5A" w:rsidP="00611F5A">
      <w:pPr>
        <w:pStyle w:val="Descripcin"/>
        <w:keepNext/>
        <w:spacing w:after="0" w:line="276" w:lineRule="auto"/>
        <w:jc w:val="center"/>
        <w:rPr>
          <w:rFonts w:ascii="Times New Roman" w:hAnsi="Times New Roman" w:cs="Times New Roman"/>
          <w:i w:val="0"/>
          <w:color w:val="auto"/>
        </w:rPr>
      </w:pPr>
      <w:r w:rsidRPr="00611F5A">
        <w:rPr>
          <w:rFonts w:ascii="Times New Roman" w:hAnsi="Times New Roman" w:cs="Times New Roman"/>
          <w:b/>
          <w:i w:val="0"/>
          <w:color w:val="auto"/>
        </w:rPr>
        <w:t>Tabla 2.</w:t>
      </w:r>
      <w:r w:rsidRPr="00611F5A">
        <w:rPr>
          <w:rFonts w:ascii="Times New Roman" w:hAnsi="Times New Roman" w:cs="Times New Roman"/>
          <w:i w:val="0"/>
          <w:color w:val="auto"/>
        </w:rPr>
        <w:t xml:space="preserve"> Valores de MAF por defecto</w:t>
      </w:r>
    </w:p>
    <w:tbl>
      <w:tblPr>
        <w:tblStyle w:val="Tablaconcuadrcula1clara"/>
        <w:tblW w:w="0" w:type="auto"/>
        <w:jc w:val="center"/>
        <w:tblLook w:val="04A0" w:firstRow="1" w:lastRow="0" w:firstColumn="1" w:lastColumn="0" w:noHBand="0" w:noVBand="1"/>
      </w:tblPr>
      <w:tblGrid>
        <w:gridCol w:w="1560"/>
        <w:gridCol w:w="594"/>
        <w:gridCol w:w="595"/>
        <w:gridCol w:w="595"/>
        <w:gridCol w:w="595"/>
        <w:gridCol w:w="595"/>
        <w:gridCol w:w="594"/>
        <w:gridCol w:w="595"/>
        <w:gridCol w:w="595"/>
        <w:gridCol w:w="595"/>
        <w:gridCol w:w="595"/>
      </w:tblGrid>
      <w:tr w:rsidR="00611F5A" w:rsidRPr="00611F5A" w14:paraId="696CB185" w14:textId="77777777" w:rsidTr="004B53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vAlign w:val="center"/>
          </w:tcPr>
          <w:p w14:paraId="583AC8E1" w14:textId="77777777" w:rsidR="00611F5A" w:rsidRPr="00611F5A" w:rsidRDefault="00611F5A" w:rsidP="004B53DB">
            <w:pPr>
              <w:autoSpaceDE w:val="0"/>
              <w:autoSpaceDN w:val="0"/>
              <w:adjustRightInd w:val="0"/>
              <w:spacing w:line="276" w:lineRule="auto"/>
              <w:jc w:val="center"/>
              <w:rPr>
                <w:rFonts w:ascii="Times New Roman" w:hAnsi="Times New Roman" w:cs="Times New Roman"/>
                <w:sz w:val="16"/>
                <w:szCs w:val="16"/>
              </w:rPr>
            </w:pPr>
            <w:r w:rsidRPr="00611F5A">
              <w:rPr>
                <w:rFonts w:ascii="Times New Roman" w:hAnsi="Times New Roman" w:cs="Times New Roman"/>
                <w:sz w:val="16"/>
                <w:szCs w:val="16"/>
              </w:rPr>
              <w:t>Mes / Clase</w:t>
            </w:r>
          </w:p>
        </w:tc>
        <w:tc>
          <w:tcPr>
            <w:tcW w:w="594" w:type="dxa"/>
            <w:shd w:val="clear" w:color="auto" w:fill="D9D9D9" w:themeFill="background1" w:themeFillShade="D9"/>
            <w:vAlign w:val="center"/>
          </w:tcPr>
          <w:p w14:paraId="623951C7" w14:textId="77777777" w:rsidR="00611F5A" w:rsidRPr="00611F5A" w:rsidRDefault="00611F5A" w:rsidP="004B53D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4</w:t>
            </w:r>
          </w:p>
        </w:tc>
        <w:tc>
          <w:tcPr>
            <w:tcW w:w="595" w:type="dxa"/>
            <w:shd w:val="clear" w:color="auto" w:fill="D9D9D9" w:themeFill="background1" w:themeFillShade="D9"/>
            <w:vAlign w:val="center"/>
          </w:tcPr>
          <w:p w14:paraId="4C032AAA" w14:textId="77777777" w:rsidR="00611F5A" w:rsidRPr="00611F5A" w:rsidRDefault="00611F5A" w:rsidP="004B53D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5</w:t>
            </w:r>
          </w:p>
        </w:tc>
        <w:tc>
          <w:tcPr>
            <w:tcW w:w="595" w:type="dxa"/>
            <w:shd w:val="clear" w:color="auto" w:fill="D9D9D9" w:themeFill="background1" w:themeFillShade="D9"/>
            <w:vAlign w:val="center"/>
          </w:tcPr>
          <w:p w14:paraId="3088A0C3" w14:textId="77777777" w:rsidR="00611F5A" w:rsidRPr="00611F5A" w:rsidRDefault="00611F5A" w:rsidP="004B53D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6</w:t>
            </w:r>
          </w:p>
        </w:tc>
        <w:tc>
          <w:tcPr>
            <w:tcW w:w="595" w:type="dxa"/>
            <w:shd w:val="clear" w:color="auto" w:fill="D9D9D9" w:themeFill="background1" w:themeFillShade="D9"/>
            <w:vAlign w:val="center"/>
          </w:tcPr>
          <w:p w14:paraId="048C2CFD" w14:textId="77777777" w:rsidR="00611F5A" w:rsidRPr="00611F5A" w:rsidRDefault="00611F5A" w:rsidP="004B53D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7</w:t>
            </w:r>
          </w:p>
        </w:tc>
        <w:tc>
          <w:tcPr>
            <w:tcW w:w="595" w:type="dxa"/>
            <w:shd w:val="clear" w:color="auto" w:fill="D9D9D9" w:themeFill="background1" w:themeFillShade="D9"/>
            <w:vAlign w:val="center"/>
          </w:tcPr>
          <w:p w14:paraId="10A698B7" w14:textId="77777777" w:rsidR="00611F5A" w:rsidRPr="00611F5A" w:rsidRDefault="00611F5A" w:rsidP="004B53D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8</w:t>
            </w:r>
          </w:p>
        </w:tc>
        <w:tc>
          <w:tcPr>
            <w:tcW w:w="594" w:type="dxa"/>
            <w:shd w:val="clear" w:color="auto" w:fill="D9D9D9" w:themeFill="background1" w:themeFillShade="D9"/>
            <w:vAlign w:val="center"/>
          </w:tcPr>
          <w:p w14:paraId="623D5DCD" w14:textId="77777777" w:rsidR="00611F5A" w:rsidRPr="00611F5A" w:rsidRDefault="00611F5A" w:rsidP="004B53D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9</w:t>
            </w:r>
          </w:p>
        </w:tc>
        <w:tc>
          <w:tcPr>
            <w:tcW w:w="595" w:type="dxa"/>
            <w:shd w:val="clear" w:color="auto" w:fill="D9D9D9" w:themeFill="background1" w:themeFillShade="D9"/>
            <w:vAlign w:val="center"/>
          </w:tcPr>
          <w:p w14:paraId="67445996" w14:textId="77777777" w:rsidR="00611F5A" w:rsidRPr="00611F5A" w:rsidRDefault="00611F5A" w:rsidP="004B53D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10</w:t>
            </w:r>
          </w:p>
        </w:tc>
        <w:tc>
          <w:tcPr>
            <w:tcW w:w="595" w:type="dxa"/>
            <w:shd w:val="clear" w:color="auto" w:fill="D9D9D9" w:themeFill="background1" w:themeFillShade="D9"/>
            <w:vAlign w:val="center"/>
          </w:tcPr>
          <w:p w14:paraId="442DC0B5" w14:textId="77777777" w:rsidR="00611F5A" w:rsidRPr="00611F5A" w:rsidRDefault="00611F5A" w:rsidP="004B53D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11</w:t>
            </w:r>
          </w:p>
        </w:tc>
        <w:tc>
          <w:tcPr>
            <w:tcW w:w="595" w:type="dxa"/>
            <w:shd w:val="clear" w:color="auto" w:fill="D9D9D9" w:themeFill="background1" w:themeFillShade="D9"/>
            <w:vAlign w:val="center"/>
          </w:tcPr>
          <w:p w14:paraId="2A46CB34" w14:textId="77777777" w:rsidR="00611F5A" w:rsidRPr="00611F5A" w:rsidRDefault="00611F5A" w:rsidP="004B53D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12</w:t>
            </w:r>
          </w:p>
        </w:tc>
        <w:tc>
          <w:tcPr>
            <w:tcW w:w="595" w:type="dxa"/>
            <w:shd w:val="clear" w:color="auto" w:fill="D9D9D9" w:themeFill="background1" w:themeFillShade="D9"/>
            <w:vAlign w:val="center"/>
          </w:tcPr>
          <w:p w14:paraId="78EE4F7F" w14:textId="77777777" w:rsidR="00611F5A" w:rsidRPr="00611F5A" w:rsidRDefault="00611F5A" w:rsidP="004B53DB">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13</w:t>
            </w:r>
          </w:p>
        </w:tc>
      </w:tr>
      <w:tr w:rsidR="00611F5A" w:rsidRPr="00611F5A" w14:paraId="1C659D1B"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09E33B39"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i/>
                <w:sz w:val="16"/>
                <w:szCs w:val="16"/>
                <w:vertAlign w:val="subscript"/>
              </w:rPr>
            </w:pPr>
            <w:r w:rsidRPr="00611F5A">
              <w:rPr>
                <w:rFonts w:ascii="Times New Roman" w:hAnsi="Times New Roman" w:cs="Times New Roman"/>
                <w:b w:val="0"/>
                <w:sz w:val="16"/>
                <w:szCs w:val="16"/>
              </w:rPr>
              <w:t>Enero</w:t>
            </w:r>
          </w:p>
        </w:tc>
        <w:tc>
          <w:tcPr>
            <w:tcW w:w="594" w:type="dxa"/>
          </w:tcPr>
          <w:p w14:paraId="6D63AF81"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2450D1BD"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4B8B0C76"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3069EBAD"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6A831965"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4" w:type="dxa"/>
          </w:tcPr>
          <w:p w14:paraId="427237D2"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32D43DFE"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135B16C9"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2885EADF"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34903C49"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r>
      <w:tr w:rsidR="00611F5A" w:rsidRPr="00611F5A" w14:paraId="67A16C9F"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0148CD75"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i/>
                <w:sz w:val="16"/>
                <w:szCs w:val="16"/>
                <w:vertAlign w:val="subscript"/>
              </w:rPr>
            </w:pPr>
            <w:r w:rsidRPr="00611F5A">
              <w:rPr>
                <w:rFonts w:ascii="Times New Roman" w:hAnsi="Times New Roman" w:cs="Times New Roman"/>
                <w:b w:val="0"/>
                <w:sz w:val="16"/>
                <w:szCs w:val="16"/>
              </w:rPr>
              <w:t>Febrero</w:t>
            </w:r>
          </w:p>
        </w:tc>
        <w:tc>
          <w:tcPr>
            <w:tcW w:w="594" w:type="dxa"/>
          </w:tcPr>
          <w:p w14:paraId="60FEC144"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28493DA6"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1CCED67C"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460709F8"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17164E68"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4" w:type="dxa"/>
          </w:tcPr>
          <w:p w14:paraId="4DCAA10E"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7191758B"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74573F11"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521B6CD4"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012AF263"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r>
      <w:tr w:rsidR="00611F5A" w:rsidRPr="00611F5A" w14:paraId="776F644C"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36D0F37E"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Marzo</w:t>
            </w:r>
          </w:p>
        </w:tc>
        <w:tc>
          <w:tcPr>
            <w:tcW w:w="594" w:type="dxa"/>
          </w:tcPr>
          <w:p w14:paraId="091A0504"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463F0E92"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7C1EBFA4"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42AAF728"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33D887AF"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4" w:type="dxa"/>
          </w:tcPr>
          <w:p w14:paraId="14DA095D"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0BA5DE86"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755674D2"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10CC9AB2"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145762A1"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r>
      <w:tr w:rsidR="00611F5A" w:rsidRPr="00611F5A" w14:paraId="5EFF5B07"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07679F17"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Abril</w:t>
            </w:r>
          </w:p>
        </w:tc>
        <w:tc>
          <w:tcPr>
            <w:tcW w:w="594" w:type="dxa"/>
          </w:tcPr>
          <w:p w14:paraId="2D4EE2FD"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4666CF23"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712559A3"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40ECBFF2"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558C78F6"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4" w:type="dxa"/>
          </w:tcPr>
          <w:p w14:paraId="09094B3D"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44981CC8"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1A94F249"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5F1F94E3"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599FB569"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r>
      <w:tr w:rsidR="00611F5A" w:rsidRPr="00611F5A" w14:paraId="120E0A95"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05540C3D"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Mayo</w:t>
            </w:r>
          </w:p>
        </w:tc>
        <w:tc>
          <w:tcPr>
            <w:tcW w:w="594" w:type="dxa"/>
          </w:tcPr>
          <w:p w14:paraId="04663AD5"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60EBB978"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4E37245B"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347AA940"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60BBCF32"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4" w:type="dxa"/>
          </w:tcPr>
          <w:p w14:paraId="20088DED"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033991FF"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52A28F65"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4163F288"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325C17E9"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r>
      <w:tr w:rsidR="00611F5A" w:rsidRPr="00611F5A" w14:paraId="7A1F9EE7"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3FB8ADCD"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Junio</w:t>
            </w:r>
          </w:p>
        </w:tc>
        <w:tc>
          <w:tcPr>
            <w:tcW w:w="594" w:type="dxa"/>
          </w:tcPr>
          <w:p w14:paraId="2AF069BD"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64155073"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20BC2EFC"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6E633FE7"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70977042"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4" w:type="dxa"/>
          </w:tcPr>
          <w:p w14:paraId="7CBA912E"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1C607FA2"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3D0D2F50"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3DDCD226"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5B76DD96"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r>
      <w:tr w:rsidR="00611F5A" w:rsidRPr="00611F5A" w14:paraId="545960A7"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2A1FF4D6"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Julio</w:t>
            </w:r>
          </w:p>
        </w:tc>
        <w:tc>
          <w:tcPr>
            <w:tcW w:w="594" w:type="dxa"/>
          </w:tcPr>
          <w:p w14:paraId="27008565"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5A0A2A63"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530908BB"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1CA0D5F0"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613C1028"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4" w:type="dxa"/>
          </w:tcPr>
          <w:p w14:paraId="5844C2AB"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60ED08CA"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00771217"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72FDB4A0"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0A0747C7"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r>
      <w:tr w:rsidR="00611F5A" w:rsidRPr="00611F5A" w14:paraId="4B8D6FCA"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03DDCBD3"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Agosto</w:t>
            </w:r>
          </w:p>
        </w:tc>
        <w:tc>
          <w:tcPr>
            <w:tcW w:w="594" w:type="dxa"/>
          </w:tcPr>
          <w:p w14:paraId="6EE1195E"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4C97226F"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5D10DCC1"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6AF1CF8C"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59B41C3A"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4" w:type="dxa"/>
          </w:tcPr>
          <w:p w14:paraId="6DABCC56"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72CAF554"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6F327B8B"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7EBA7037"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516FDD66"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r>
      <w:tr w:rsidR="00611F5A" w:rsidRPr="00611F5A" w14:paraId="1FCBBC65"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0C067B24"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Setiembre</w:t>
            </w:r>
          </w:p>
        </w:tc>
        <w:tc>
          <w:tcPr>
            <w:tcW w:w="594" w:type="dxa"/>
          </w:tcPr>
          <w:p w14:paraId="6FAED6FD"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217A899E"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74FE46D7"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59F09B24"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7E7CA9C9"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4" w:type="dxa"/>
          </w:tcPr>
          <w:p w14:paraId="0F8A91F0"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520D58DC"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6516E45C"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3A43819A"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4ACFC52A"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r>
      <w:tr w:rsidR="00611F5A" w:rsidRPr="00611F5A" w14:paraId="5AC6FFC9"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660723E3"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Octubre</w:t>
            </w:r>
          </w:p>
        </w:tc>
        <w:tc>
          <w:tcPr>
            <w:tcW w:w="594" w:type="dxa"/>
          </w:tcPr>
          <w:p w14:paraId="3AF8BA52"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7310A31E"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604EB31A"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4639DA5D"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347B0D88"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4" w:type="dxa"/>
          </w:tcPr>
          <w:p w14:paraId="6FC2FBE3"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2646195F"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6A48062F"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68222D83"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0238DEC6"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r>
      <w:tr w:rsidR="00611F5A" w:rsidRPr="00611F5A" w14:paraId="421F069B"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1F4FA228"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Noviembre</w:t>
            </w:r>
          </w:p>
        </w:tc>
        <w:tc>
          <w:tcPr>
            <w:tcW w:w="594" w:type="dxa"/>
          </w:tcPr>
          <w:p w14:paraId="4D0CA4BC"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79188FB8"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3E4E745D"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62D2EAA0"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507FE9F8"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4" w:type="dxa"/>
          </w:tcPr>
          <w:p w14:paraId="563FB3DF"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64E4579D"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27020791"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13E8FDE0"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6C6036B1"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r>
      <w:tr w:rsidR="00611F5A" w:rsidRPr="00611F5A" w14:paraId="2652A79C" w14:textId="77777777" w:rsidTr="004B53DB">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3B4D4E23" w14:textId="77777777" w:rsidR="00611F5A" w:rsidRPr="00611F5A" w:rsidRDefault="00611F5A" w:rsidP="004B53DB">
            <w:pPr>
              <w:autoSpaceDE w:val="0"/>
              <w:autoSpaceDN w:val="0"/>
              <w:adjustRightInd w:val="0"/>
              <w:spacing w:line="276" w:lineRule="auto"/>
              <w:jc w:val="both"/>
              <w:rPr>
                <w:rFonts w:ascii="Times New Roman" w:hAnsi="Times New Roman" w:cs="Times New Roman"/>
                <w:b w:val="0"/>
                <w:sz w:val="16"/>
                <w:szCs w:val="16"/>
              </w:rPr>
            </w:pPr>
            <w:r w:rsidRPr="00611F5A">
              <w:rPr>
                <w:rFonts w:ascii="Times New Roman" w:hAnsi="Times New Roman" w:cs="Times New Roman"/>
                <w:b w:val="0"/>
                <w:sz w:val="16"/>
                <w:szCs w:val="16"/>
              </w:rPr>
              <w:t>Diciembre</w:t>
            </w:r>
          </w:p>
        </w:tc>
        <w:tc>
          <w:tcPr>
            <w:tcW w:w="594" w:type="dxa"/>
          </w:tcPr>
          <w:p w14:paraId="1FBB68C9"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73AFB937"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376156C9"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2C4B34C3"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5C33EB37"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4" w:type="dxa"/>
          </w:tcPr>
          <w:p w14:paraId="4ED376AB"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217C6839"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3CB70DFA"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559FFD4C"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c>
          <w:tcPr>
            <w:tcW w:w="595" w:type="dxa"/>
          </w:tcPr>
          <w:p w14:paraId="75C51F67" w14:textId="77777777" w:rsidR="00611F5A" w:rsidRPr="00611F5A" w:rsidRDefault="00611F5A" w:rsidP="004B53D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11F5A">
              <w:rPr>
                <w:rFonts w:ascii="Times New Roman" w:hAnsi="Times New Roman" w:cs="Times New Roman"/>
                <w:sz w:val="16"/>
                <w:szCs w:val="16"/>
              </w:rPr>
              <w:t>1</w:t>
            </w:r>
          </w:p>
        </w:tc>
      </w:tr>
    </w:tbl>
    <w:p w14:paraId="4BF4C272" w14:textId="77777777" w:rsidR="00611F5A" w:rsidRPr="00611F5A" w:rsidRDefault="00611F5A" w:rsidP="00611F5A">
      <w:pPr>
        <w:ind w:firstLine="708"/>
        <w:rPr>
          <w:rFonts w:ascii="Times New Roman" w:hAnsi="Times New Roman" w:cs="Times New Roman"/>
          <w:i/>
          <w:sz w:val="16"/>
          <w:lang w:val="en-US"/>
        </w:rPr>
      </w:pPr>
      <w:r w:rsidRPr="00611F5A">
        <w:rPr>
          <w:rFonts w:ascii="Times New Roman" w:hAnsi="Times New Roman" w:cs="Times New Roman"/>
          <w:i/>
          <w:sz w:val="16"/>
          <w:lang w:val="en-US"/>
        </w:rPr>
        <w:t>Fuente: Guide for Mechanistic – Empirical Design of New and Rehabilitated Pavement Structures, NCHRP, 2004</w:t>
      </w:r>
    </w:p>
    <w:p w14:paraId="01BE1272" w14:textId="0C164352" w:rsidR="009036BE" w:rsidRPr="009036BE" w:rsidRDefault="009036BE" w:rsidP="009036BE">
      <w:pPr>
        <w:pStyle w:val="Descripcin"/>
        <w:keepNext/>
        <w:spacing w:after="0" w:line="276" w:lineRule="auto"/>
        <w:jc w:val="center"/>
        <w:rPr>
          <w:rFonts w:ascii="Times New Roman" w:hAnsi="Times New Roman" w:cs="Times New Roman"/>
          <w:i w:val="0"/>
          <w:color w:val="auto"/>
        </w:rPr>
      </w:pPr>
      <w:r w:rsidRPr="009036BE">
        <w:rPr>
          <w:rFonts w:ascii="Times New Roman" w:hAnsi="Times New Roman" w:cs="Times New Roman"/>
          <w:b/>
          <w:i w:val="0"/>
          <w:color w:val="auto"/>
        </w:rPr>
        <w:lastRenderedPageBreak/>
        <w:t>Tabla 3.</w:t>
      </w:r>
      <w:r w:rsidRPr="009036BE">
        <w:rPr>
          <w:rFonts w:ascii="Times New Roman" w:hAnsi="Times New Roman" w:cs="Times New Roman"/>
          <w:i w:val="0"/>
          <w:color w:val="auto"/>
        </w:rPr>
        <w:t xml:space="preserve"> </w:t>
      </w:r>
      <w:r w:rsidR="000D2F2D">
        <w:rPr>
          <w:rFonts w:ascii="Times New Roman" w:hAnsi="Times New Roman" w:cs="Times New Roman"/>
          <w:i w:val="0"/>
          <w:color w:val="auto"/>
        </w:rPr>
        <w:t>I</w:t>
      </w:r>
      <w:r w:rsidRPr="009036BE">
        <w:rPr>
          <w:rFonts w:ascii="Times New Roman" w:hAnsi="Times New Roman" w:cs="Times New Roman"/>
          <w:i w:val="0"/>
          <w:color w:val="auto"/>
        </w:rPr>
        <w:t>nformación general</w:t>
      </w:r>
    </w:p>
    <w:tbl>
      <w:tblPr>
        <w:tblStyle w:val="Tablaconcuadrcula1clara"/>
        <w:tblW w:w="6506" w:type="dxa"/>
        <w:jc w:val="center"/>
        <w:tblLayout w:type="fixed"/>
        <w:tblLook w:val="04A0" w:firstRow="1" w:lastRow="0" w:firstColumn="1" w:lastColumn="0" w:noHBand="0" w:noVBand="1"/>
      </w:tblPr>
      <w:tblGrid>
        <w:gridCol w:w="2679"/>
        <w:gridCol w:w="567"/>
        <w:gridCol w:w="2409"/>
        <w:gridCol w:w="851"/>
      </w:tblGrid>
      <w:tr w:rsidR="009036BE" w:rsidRPr="009036BE" w14:paraId="3EED24E1" w14:textId="77777777" w:rsidTr="009036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6" w:type="dxa"/>
            <w:gridSpan w:val="2"/>
            <w:tcBorders>
              <w:left w:val="single" w:sz="12" w:space="0" w:color="999999" w:themeColor="text1" w:themeTint="66"/>
              <w:right w:val="single" w:sz="12" w:space="0" w:color="999999" w:themeColor="text1" w:themeTint="66"/>
            </w:tcBorders>
            <w:shd w:val="clear" w:color="auto" w:fill="D9D9D9" w:themeFill="background1" w:themeFillShade="D9"/>
            <w:vAlign w:val="center"/>
          </w:tcPr>
          <w:p w14:paraId="013F3A9C" w14:textId="77777777" w:rsidR="009036BE" w:rsidRPr="009036BE" w:rsidRDefault="009036BE" w:rsidP="004B53DB">
            <w:pPr>
              <w:spacing w:line="276" w:lineRule="auto"/>
              <w:jc w:val="center"/>
              <w:rPr>
                <w:rFonts w:ascii="Times New Roman" w:hAnsi="Times New Roman" w:cs="Times New Roman"/>
                <w:sz w:val="16"/>
                <w:szCs w:val="16"/>
              </w:rPr>
            </w:pPr>
            <w:r w:rsidRPr="009036BE">
              <w:rPr>
                <w:rFonts w:ascii="Times New Roman" w:hAnsi="Times New Roman" w:cs="Times New Roman"/>
                <w:sz w:val="16"/>
                <w:szCs w:val="16"/>
              </w:rPr>
              <w:t>Configuración de eje, nivel 3</w:t>
            </w:r>
          </w:p>
        </w:tc>
        <w:tc>
          <w:tcPr>
            <w:tcW w:w="3260" w:type="dxa"/>
            <w:gridSpan w:val="2"/>
            <w:tcBorders>
              <w:left w:val="single" w:sz="12" w:space="0" w:color="999999" w:themeColor="text1" w:themeTint="66"/>
              <w:right w:val="single" w:sz="4" w:space="0" w:color="999999" w:themeColor="text1" w:themeTint="66"/>
            </w:tcBorders>
            <w:shd w:val="clear" w:color="auto" w:fill="D9D9D9" w:themeFill="background1" w:themeFillShade="D9"/>
            <w:vAlign w:val="center"/>
          </w:tcPr>
          <w:p w14:paraId="71B81AE8" w14:textId="77777777" w:rsidR="009036BE" w:rsidRPr="009036BE" w:rsidRDefault="009036BE" w:rsidP="004B53D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Distancia entre ejes, nivel 3</w:t>
            </w:r>
          </w:p>
        </w:tc>
      </w:tr>
      <w:tr w:rsidR="009036BE" w:rsidRPr="009036BE" w14:paraId="50DA9837" w14:textId="77777777" w:rsidTr="009036BE">
        <w:trPr>
          <w:jc w:val="center"/>
        </w:trPr>
        <w:tc>
          <w:tcPr>
            <w:cnfStyle w:val="001000000000" w:firstRow="0" w:lastRow="0" w:firstColumn="1" w:lastColumn="0" w:oddVBand="0" w:evenVBand="0" w:oddHBand="0" w:evenHBand="0" w:firstRowFirstColumn="0" w:firstRowLastColumn="0" w:lastRowFirstColumn="0" w:lastRowLastColumn="0"/>
            <w:tcW w:w="2679" w:type="dxa"/>
            <w:tcBorders>
              <w:left w:val="single" w:sz="12" w:space="0" w:color="999999" w:themeColor="text1" w:themeTint="66"/>
            </w:tcBorders>
            <w:shd w:val="clear" w:color="auto" w:fill="F2F2F2" w:themeFill="background1" w:themeFillShade="F2"/>
            <w:tcMar>
              <w:left w:w="57" w:type="dxa"/>
              <w:right w:w="57" w:type="dxa"/>
            </w:tcMar>
            <w:vAlign w:val="center"/>
          </w:tcPr>
          <w:p w14:paraId="6AE23F88" w14:textId="77777777" w:rsidR="009036BE" w:rsidRPr="009036BE" w:rsidRDefault="009036BE" w:rsidP="004B53DB">
            <w:pPr>
              <w:spacing w:line="276" w:lineRule="auto"/>
              <w:rPr>
                <w:rFonts w:ascii="Times New Roman" w:hAnsi="Times New Roman" w:cs="Times New Roman"/>
                <w:b w:val="0"/>
                <w:sz w:val="16"/>
                <w:szCs w:val="16"/>
              </w:rPr>
            </w:pPr>
            <w:r w:rsidRPr="009036BE">
              <w:rPr>
                <w:rFonts w:ascii="Times New Roman" w:hAnsi="Times New Roman" w:cs="Times New Roman"/>
                <w:b w:val="0"/>
                <w:sz w:val="16"/>
                <w:szCs w:val="16"/>
              </w:rPr>
              <w:t>Ancho promedio de eje (m)</w:t>
            </w:r>
          </w:p>
        </w:tc>
        <w:tc>
          <w:tcPr>
            <w:tcW w:w="567" w:type="dxa"/>
            <w:tcBorders>
              <w:right w:val="single" w:sz="12" w:space="0" w:color="999999" w:themeColor="text1" w:themeTint="66"/>
            </w:tcBorders>
            <w:tcMar>
              <w:left w:w="57" w:type="dxa"/>
              <w:right w:w="57" w:type="dxa"/>
            </w:tcMar>
            <w:vAlign w:val="center"/>
          </w:tcPr>
          <w:p w14:paraId="04AC3973" w14:textId="77777777" w:rsidR="009036BE" w:rsidRPr="009036BE" w:rsidRDefault="009036BE" w:rsidP="004B53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2.60</w:t>
            </w:r>
          </w:p>
        </w:tc>
        <w:tc>
          <w:tcPr>
            <w:tcW w:w="2409" w:type="dxa"/>
            <w:tcBorders>
              <w:left w:val="single" w:sz="12" w:space="0" w:color="999999" w:themeColor="text1" w:themeTint="66"/>
            </w:tcBorders>
            <w:shd w:val="clear" w:color="auto" w:fill="F2F2F2" w:themeFill="background1" w:themeFillShade="F2"/>
            <w:tcMar>
              <w:left w:w="57" w:type="dxa"/>
              <w:right w:w="57" w:type="dxa"/>
            </w:tcMar>
            <w:vAlign w:val="center"/>
          </w:tcPr>
          <w:p w14:paraId="5E2499C3" w14:textId="77777777" w:rsidR="009036BE" w:rsidRPr="009036BE" w:rsidRDefault="009036BE" w:rsidP="004B53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Distancia entre ejes cortos (m)</w:t>
            </w:r>
          </w:p>
        </w:tc>
        <w:tc>
          <w:tcPr>
            <w:tcW w:w="851" w:type="dxa"/>
            <w:tcBorders>
              <w:right w:val="single" w:sz="4" w:space="0" w:color="999999" w:themeColor="text1" w:themeTint="66"/>
            </w:tcBorders>
            <w:tcMar>
              <w:left w:w="57" w:type="dxa"/>
              <w:right w:w="57" w:type="dxa"/>
            </w:tcMar>
            <w:vAlign w:val="center"/>
          </w:tcPr>
          <w:p w14:paraId="3D2BB564" w14:textId="77777777" w:rsidR="009036BE" w:rsidRPr="009036BE" w:rsidRDefault="009036BE" w:rsidP="004B53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3.70</w:t>
            </w:r>
          </w:p>
        </w:tc>
      </w:tr>
      <w:tr w:rsidR="009036BE" w:rsidRPr="009036BE" w14:paraId="6710D8E0" w14:textId="77777777" w:rsidTr="009036BE">
        <w:trPr>
          <w:jc w:val="center"/>
        </w:trPr>
        <w:tc>
          <w:tcPr>
            <w:cnfStyle w:val="001000000000" w:firstRow="0" w:lastRow="0" w:firstColumn="1" w:lastColumn="0" w:oddVBand="0" w:evenVBand="0" w:oddHBand="0" w:evenHBand="0" w:firstRowFirstColumn="0" w:firstRowLastColumn="0" w:lastRowFirstColumn="0" w:lastRowLastColumn="0"/>
            <w:tcW w:w="2679" w:type="dxa"/>
            <w:tcBorders>
              <w:left w:val="single" w:sz="12" w:space="0" w:color="999999" w:themeColor="text1" w:themeTint="66"/>
            </w:tcBorders>
            <w:shd w:val="clear" w:color="auto" w:fill="F2F2F2" w:themeFill="background1" w:themeFillShade="F2"/>
            <w:tcMar>
              <w:left w:w="57" w:type="dxa"/>
              <w:right w:w="57" w:type="dxa"/>
            </w:tcMar>
            <w:vAlign w:val="center"/>
          </w:tcPr>
          <w:p w14:paraId="7B292A5A" w14:textId="77777777" w:rsidR="009036BE" w:rsidRPr="009036BE" w:rsidRDefault="009036BE" w:rsidP="004B53DB">
            <w:pPr>
              <w:spacing w:line="276" w:lineRule="auto"/>
              <w:rPr>
                <w:rFonts w:ascii="Times New Roman" w:hAnsi="Times New Roman" w:cs="Times New Roman"/>
                <w:b w:val="0"/>
                <w:sz w:val="16"/>
                <w:szCs w:val="16"/>
              </w:rPr>
            </w:pPr>
            <w:r w:rsidRPr="009036BE">
              <w:rPr>
                <w:rFonts w:ascii="Times New Roman" w:hAnsi="Times New Roman" w:cs="Times New Roman"/>
                <w:b w:val="0"/>
                <w:sz w:val="16"/>
                <w:szCs w:val="16"/>
              </w:rPr>
              <w:t>Espaciamiento de neumático dual (cm)</w:t>
            </w:r>
          </w:p>
        </w:tc>
        <w:tc>
          <w:tcPr>
            <w:tcW w:w="567" w:type="dxa"/>
            <w:tcBorders>
              <w:right w:val="single" w:sz="12" w:space="0" w:color="999999" w:themeColor="text1" w:themeTint="66"/>
            </w:tcBorders>
            <w:tcMar>
              <w:left w:w="57" w:type="dxa"/>
              <w:right w:w="57" w:type="dxa"/>
            </w:tcMar>
            <w:vAlign w:val="center"/>
          </w:tcPr>
          <w:p w14:paraId="754AACD6" w14:textId="77777777" w:rsidR="009036BE" w:rsidRPr="009036BE" w:rsidRDefault="009036BE" w:rsidP="004B53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30.50</w:t>
            </w:r>
          </w:p>
        </w:tc>
        <w:tc>
          <w:tcPr>
            <w:tcW w:w="2409" w:type="dxa"/>
            <w:tcBorders>
              <w:left w:val="single" w:sz="12" w:space="0" w:color="999999" w:themeColor="text1" w:themeTint="66"/>
            </w:tcBorders>
            <w:shd w:val="clear" w:color="auto" w:fill="F2F2F2" w:themeFill="background1" w:themeFillShade="F2"/>
            <w:tcMar>
              <w:left w:w="57" w:type="dxa"/>
              <w:right w:w="57" w:type="dxa"/>
            </w:tcMar>
            <w:vAlign w:val="center"/>
          </w:tcPr>
          <w:p w14:paraId="4CD58E8B" w14:textId="77777777" w:rsidR="009036BE" w:rsidRPr="009036BE" w:rsidRDefault="009036BE" w:rsidP="004B53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Distancia entre ejes medianos (m)</w:t>
            </w:r>
          </w:p>
        </w:tc>
        <w:tc>
          <w:tcPr>
            <w:tcW w:w="851" w:type="dxa"/>
            <w:tcBorders>
              <w:right w:val="single" w:sz="4" w:space="0" w:color="999999" w:themeColor="text1" w:themeTint="66"/>
            </w:tcBorders>
            <w:tcMar>
              <w:left w:w="57" w:type="dxa"/>
              <w:right w:w="57" w:type="dxa"/>
            </w:tcMar>
            <w:vAlign w:val="center"/>
          </w:tcPr>
          <w:p w14:paraId="37CA4DA1" w14:textId="77777777" w:rsidR="009036BE" w:rsidRPr="009036BE" w:rsidRDefault="009036BE" w:rsidP="004B53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4.60</w:t>
            </w:r>
          </w:p>
        </w:tc>
      </w:tr>
      <w:tr w:rsidR="009036BE" w:rsidRPr="009036BE" w14:paraId="26CD9D71" w14:textId="77777777" w:rsidTr="009036BE">
        <w:trPr>
          <w:jc w:val="center"/>
        </w:trPr>
        <w:tc>
          <w:tcPr>
            <w:cnfStyle w:val="001000000000" w:firstRow="0" w:lastRow="0" w:firstColumn="1" w:lastColumn="0" w:oddVBand="0" w:evenVBand="0" w:oddHBand="0" w:evenHBand="0" w:firstRowFirstColumn="0" w:firstRowLastColumn="0" w:lastRowFirstColumn="0" w:lastRowLastColumn="0"/>
            <w:tcW w:w="2679" w:type="dxa"/>
            <w:tcBorders>
              <w:left w:val="single" w:sz="12" w:space="0" w:color="999999" w:themeColor="text1" w:themeTint="66"/>
            </w:tcBorders>
            <w:shd w:val="clear" w:color="auto" w:fill="F2F2F2" w:themeFill="background1" w:themeFillShade="F2"/>
            <w:tcMar>
              <w:left w:w="57" w:type="dxa"/>
              <w:right w:w="57" w:type="dxa"/>
            </w:tcMar>
            <w:vAlign w:val="center"/>
          </w:tcPr>
          <w:p w14:paraId="099D04AB" w14:textId="77777777" w:rsidR="009036BE" w:rsidRPr="009036BE" w:rsidRDefault="009036BE" w:rsidP="004B53DB">
            <w:pPr>
              <w:spacing w:line="276" w:lineRule="auto"/>
              <w:rPr>
                <w:rFonts w:ascii="Times New Roman" w:hAnsi="Times New Roman" w:cs="Times New Roman"/>
                <w:b w:val="0"/>
                <w:sz w:val="16"/>
                <w:szCs w:val="16"/>
              </w:rPr>
            </w:pPr>
            <w:r w:rsidRPr="009036BE">
              <w:rPr>
                <w:rFonts w:ascii="Times New Roman" w:hAnsi="Times New Roman" w:cs="Times New Roman"/>
                <w:b w:val="0"/>
                <w:sz w:val="16"/>
                <w:szCs w:val="16"/>
              </w:rPr>
              <w:t>Presión del neumático (kg/cm²)</w:t>
            </w:r>
          </w:p>
        </w:tc>
        <w:tc>
          <w:tcPr>
            <w:tcW w:w="567" w:type="dxa"/>
            <w:tcBorders>
              <w:right w:val="single" w:sz="12" w:space="0" w:color="999999" w:themeColor="text1" w:themeTint="66"/>
            </w:tcBorders>
            <w:tcMar>
              <w:left w:w="57" w:type="dxa"/>
              <w:right w:w="57" w:type="dxa"/>
            </w:tcMar>
            <w:vAlign w:val="center"/>
          </w:tcPr>
          <w:p w14:paraId="67C8C905" w14:textId="77777777" w:rsidR="009036BE" w:rsidRPr="009036BE" w:rsidRDefault="009036BE" w:rsidP="004B53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8.40</w:t>
            </w:r>
          </w:p>
        </w:tc>
        <w:tc>
          <w:tcPr>
            <w:tcW w:w="2409" w:type="dxa"/>
            <w:tcBorders>
              <w:left w:val="single" w:sz="12" w:space="0" w:color="999999" w:themeColor="text1" w:themeTint="66"/>
            </w:tcBorders>
            <w:shd w:val="clear" w:color="auto" w:fill="F2F2F2" w:themeFill="background1" w:themeFillShade="F2"/>
            <w:tcMar>
              <w:left w:w="57" w:type="dxa"/>
              <w:right w:w="57" w:type="dxa"/>
            </w:tcMar>
            <w:vAlign w:val="center"/>
          </w:tcPr>
          <w:p w14:paraId="1CD4A7CD" w14:textId="77777777" w:rsidR="009036BE" w:rsidRPr="009036BE" w:rsidRDefault="009036BE" w:rsidP="004B53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Distancia entre ejes largos (m)</w:t>
            </w:r>
          </w:p>
        </w:tc>
        <w:tc>
          <w:tcPr>
            <w:tcW w:w="851" w:type="dxa"/>
            <w:tcBorders>
              <w:right w:val="single" w:sz="4" w:space="0" w:color="999999" w:themeColor="text1" w:themeTint="66"/>
            </w:tcBorders>
            <w:tcMar>
              <w:left w:w="57" w:type="dxa"/>
              <w:right w:w="57" w:type="dxa"/>
            </w:tcMar>
            <w:vAlign w:val="center"/>
          </w:tcPr>
          <w:p w14:paraId="253614ED" w14:textId="77777777" w:rsidR="009036BE" w:rsidRPr="009036BE" w:rsidRDefault="009036BE" w:rsidP="004B53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5.50</w:t>
            </w:r>
          </w:p>
        </w:tc>
      </w:tr>
      <w:tr w:rsidR="009036BE" w:rsidRPr="009036BE" w14:paraId="4E1AFEB5" w14:textId="77777777" w:rsidTr="009036BE">
        <w:trPr>
          <w:jc w:val="center"/>
        </w:trPr>
        <w:tc>
          <w:tcPr>
            <w:cnfStyle w:val="001000000000" w:firstRow="0" w:lastRow="0" w:firstColumn="1" w:lastColumn="0" w:oddVBand="0" w:evenVBand="0" w:oddHBand="0" w:evenHBand="0" w:firstRowFirstColumn="0" w:firstRowLastColumn="0" w:lastRowFirstColumn="0" w:lastRowLastColumn="0"/>
            <w:tcW w:w="2679" w:type="dxa"/>
            <w:tcBorders>
              <w:left w:val="single" w:sz="12" w:space="0" w:color="999999" w:themeColor="text1" w:themeTint="66"/>
            </w:tcBorders>
            <w:shd w:val="clear" w:color="auto" w:fill="F2F2F2" w:themeFill="background1" w:themeFillShade="F2"/>
            <w:tcMar>
              <w:left w:w="57" w:type="dxa"/>
              <w:right w:w="57" w:type="dxa"/>
            </w:tcMar>
            <w:vAlign w:val="center"/>
          </w:tcPr>
          <w:p w14:paraId="31A2191F" w14:textId="77777777" w:rsidR="009036BE" w:rsidRPr="009036BE" w:rsidRDefault="009036BE" w:rsidP="004B53DB">
            <w:pPr>
              <w:spacing w:line="276" w:lineRule="auto"/>
              <w:rPr>
                <w:rFonts w:ascii="Times New Roman" w:hAnsi="Times New Roman" w:cs="Times New Roman"/>
                <w:b w:val="0"/>
                <w:sz w:val="16"/>
                <w:szCs w:val="16"/>
              </w:rPr>
            </w:pPr>
            <w:r w:rsidRPr="009036BE">
              <w:rPr>
                <w:rFonts w:ascii="Times New Roman" w:hAnsi="Times New Roman" w:cs="Times New Roman"/>
                <w:b w:val="0"/>
                <w:sz w:val="16"/>
                <w:szCs w:val="16"/>
              </w:rPr>
              <w:t>Espaciamiento de ejes tándem (cm)</w:t>
            </w:r>
          </w:p>
        </w:tc>
        <w:tc>
          <w:tcPr>
            <w:tcW w:w="567" w:type="dxa"/>
            <w:tcBorders>
              <w:right w:val="single" w:sz="12" w:space="0" w:color="999999" w:themeColor="text1" w:themeTint="66"/>
            </w:tcBorders>
            <w:tcMar>
              <w:left w:w="57" w:type="dxa"/>
              <w:right w:w="57" w:type="dxa"/>
            </w:tcMar>
            <w:vAlign w:val="center"/>
          </w:tcPr>
          <w:p w14:paraId="32AA997F" w14:textId="77777777" w:rsidR="009036BE" w:rsidRPr="009036BE" w:rsidRDefault="009036BE" w:rsidP="004B53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131.1</w:t>
            </w:r>
          </w:p>
        </w:tc>
        <w:tc>
          <w:tcPr>
            <w:tcW w:w="2409" w:type="dxa"/>
            <w:tcBorders>
              <w:left w:val="single" w:sz="12" w:space="0" w:color="999999" w:themeColor="text1" w:themeTint="66"/>
            </w:tcBorders>
            <w:shd w:val="clear" w:color="auto" w:fill="F2F2F2" w:themeFill="background1" w:themeFillShade="F2"/>
            <w:tcMar>
              <w:left w:w="57" w:type="dxa"/>
              <w:right w:w="57" w:type="dxa"/>
            </w:tcMar>
            <w:vAlign w:val="center"/>
          </w:tcPr>
          <w:p w14:paraId="55CF71CE" w14:textId="77777777" w:rsidR="009036BE" w:rsidRPr="009036BE" w:rsidRDefault="009036BE" w:rsidP="004B53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Camiones con ejes cortos (%)</w:t>
            </w:r>
          </w:p>
        </w:tc>
        <w:tc>
          <w:tcPr>
            <w:tcW w:w="851" w:type="dxa"/>
            <w:tcBorders>
              <w:right w:val="single" w:sz="4" w:space="0" w:color="999999" w:themeColor="text1" w:themeTint="66"/>
            </w:tcBorders>
            <w:tcMar>
              <w:left w:w="57" w:type="dxa"/>
              <w:right w:w="57" w:type="dxa"/>
            </w:tcMar>
            <w:vAlign w:val="center"/>
          </w:tcPr>
          <w:p w14:paraId="124DCF6B" w14:textId="77777777" w:rsidR="009036BE" w:rsidRPr="009036BE" w:rsidRDefault="009036BE" w:rsidP="004B53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33</w:t>
            </w:r>
          </w:p>
        </w:tc>
      </w:tr>
      <w:tr w:rsidR="009036BE" w:rsidRPr="009036BE" w14:paraId="04E12256" w14:textId="77777777" w:rsidTr="009036BE">
        <w:trPr>
          <w:jc w:val="center"/>
        </w:trPr>
        <w:tc>
          <w:tcPr>
            <w:cnfStyle w:val="001000000000" w:firstRow="0" w:lastRow="0" w:firstColumn="1" w:lastColumn="0" w:oddVBand="0" w:evenVBand="0" w:oddHBand="0" w:evenHBand="0" w:firstRowFirstColumn="0" w:firstRowLastColumn="0" w:lastRowFirstColumn="0" w:lastRowLastColumn="0"/>
            <w:tcW w:w="2679" w:type="dxa"/>
            <w:tcBorders>
              <w:left w:val="single" w:sz="12" w:space="0" w:color="999999" w:themeColor="text1" w:themeTint="66"/>
            </w:tcBorders>
            <w:shd w:val="clear" w:color="auto" w:fill="F2F2F2" w:themeFill="background1" w:themeFillShade="F2"/>
            <w:tcMar>
              <w:left w:w="57" w:type="dxa"/>
              <w:right w:w="57" w:type="dxa"/>
            </w:tcMar>
            <w:vAlign w:val="center"/>
          </w:tcPr>
          <w:p w14:paraId="7E28AA0D" w14:textId="77777777" w:rsidR="009036BE" w:rsidRPr="009036BE" w:rsidRDefault="009036BE" w:rsidP="004B53DB">
            <w:pPr>
              <w:spacing w:line="276" w:lineRule="auto"/>
              <w:rPr>
                <w:rFonts w:ascii="Times New Roman" w:hAnsi="Times New Roman" w:cs="Times New Roman"/>
                <w:b w:val="0"/>
                <w:sz w:val="16"/>
                <w:szCs w:val="16"/>
              </w:rPr>
            </w:pPr>
            <w:r w:rsidRPr="009036BE">
              <w:rPr>
                <w:rFonts w:ascii="Times New Roman" w:hAnsi="Times New Roman" w:cs="Times New Roman"/>
                <w:b w:val="0"/>
                <w:sz w:val="16"/>
                <w:szCs w:val="16"/>
              </w:rPr>
              <w:t xml:space="preserve">Espaciamiento de ejes </w:t>
            </w:r>
            <w:proofErr w:type="spellStart"/>
            <w:r w:rsidRPr="009036BE">
              <w:rPr>
                <w:rFonts w:ascii="Times New Roman" w:hAnsi="Times New Roman" w:cs="Times New Roman"/>
                <w:b w:val="0"/>
                <w:sz w:val="16"/>
                <w:szCs w:val="16"/>
              </w:rPr>
              <w:t>tridem</w:t>
            </w:r>
            <w:proofErr w:type="spellEnd"/>
            <w:r w:rsidRPr="009036BE">
              <w:rPr>
                <w:rFonts w:ascii="Times New Roman" w:hAnsi="Times New Roman" w:cs="Times New Roman"/>
                <w:b w:val="0"/>
                <w:sz w:val="16"/>
                <w:szCs w:val="16"/>
              </w:rPr>
              <w:t xml:space="preserve"> (cm)</w:t>
            </w:r>
          </w:p>
        </w:tc>
        <w:tc>
          <w:tcPr>
            <w:tcW w:w="567" w:type="dxa"/>
            <w:tcBorders>
              <w:right w:val="single" w:sz="12" w:space="0" w:color="999999" w:themeColor="text1" w:themeTint="66"/>
            </w:tcBorders>
            <w:tcMar>
              <w:left w:w="57" w:type="dxa"/>
              <w:right w:w="57" w:type="dxa"/>
            </w:tcMar>
            <w:vAlign w:val="center"/>
          </w:tcPr>
          <w:p w14:paraId="7910BBBE" w14:textId="77777777" w:rsidR="009036BE" w:rsidRPr="009036BE" w:rsidRDefault="009036BE" w:rsidP="004B53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125</w:t>
            </w:r>
          </w:p>
        </w:tc>
        <w:tc>
          <w:tcPr>
            <w:tcW w:w="2409" w:type="dxa"/>
            <w:tcBorders>
              <w:left w:val="single" w:sz="12" w:space="0" w:color="999999" w:themeColor="text1" w:themeTint="66"/>
            </w:tcBorders>
            <w:shd w:val="clear" w:color="auto" w:fill="F2F2F2" w:themeFill="background1" w:themeFillShade="F2"/>
            <w:tcMar>
              <w:left w:w="57" w:type="dxa"/>
              <w:right w:w="57" w:type="dxa"/>
            </w:tcMar>
            <w:vAlign w:val="center"/>
          </w:tcPr>
          <w:p w14:paraId="11FF4E27" w14:textId="77777777" w:rsidR="009036BE" w:rsidRPr="009036BE" w:rsidRDefault="009036BE" w:rsidP="004B53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Camiones con ejes medianos (%)</w:t>
            </w:r>
          </w:p>
        </w:tc>
        <w:tc>
          <w:tcPr>
            <w:tcW w:w="851" w:type="dxa"/>
            <w:tcBorders>
              <w:right w:val="single" w:sz="4" w:space="0" w:color="999999" w:themeColor="text1" w:themeTint="66"/>
            </w:tcBorders>
            <w:tcMar>
              <w:left w:w="57" w:type="dxa"/>
              <w:right w:w="57" w:type="dxa"/>
            </w:tcMar>
            <w:vAlign w:val="center"/>
          </w:tcPr>
          <w:p w14:paraId="0A65F7D3" w14:textId="77777777" w:rsidR="009036BE" w:rsidRPr="009036BE" w:rsidRDefault="009036BE" w:rsidP="004B53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33</w:t>
            </w:r>
          </w:p>
        </w:tc>
      </w:tr>
      <w:tr w:rsidR="009036BE" w:rsidRPr="009036BE" w14:paraId="0747995B" w14:textId="77777777" w:rsidTr="009036BE">
        <w:trPr>
          <w:jc w:val="center"/>
        </w:trPr>
        <w:tc>
          <w:tcPr>
            <w:cnfStyle w:val="001000000000" w:firstRow="0" w:lastRow="0" w:firstColumn="1" w:lastColumn="0" w:oddVBand="0" w:evenVBand="0" w:oddHBand="0" w:evenHBand="0" w:firstRowFirstColumn="0" w:firstRowLastColumn="0" w:lastRowFirstColumn="0" w:lastRowLastColumn="0"/>
            <w:tcW w:w="2679" w:type="dxa"/>
            <w:tcBorders>
              <w:left w:val="single" w:sz="12" w:space="0" w:color="999999" w:themeColor="text1" w:themeTint="66"/>
            </w:tcBorders>
            <w:shd w:val="clear" w:color="auto" w:fill="F2F2F2" w:themeFill="background1" w:themeFillShade="F2"/>
            <w:tcMar>
              <w:left w:w="57" w:type="dxa"/>
              <w:right w:w="57" w:type="dxa"/>
            </w:tcMar>
            <w:vAlign w:val="center"/>
          </w:tcPr>
          <w:p w14:paraId="4463EEA1" w14:textId="77777777" w:rsidR="009036BE" w:rsidRPr="009036BE" w:rsidRDefault="009036BE" w:rsidP="004B53DB">
            <w:pPr>
              <w:spacing w:line="276" w:lineRule="auto"/>
              <w:rPr>
                <w:rFonts w:ascii="Times New Roman" w:hAnsi="Times New Roman" w:cs="Times New Roman"/>
                <w:b w:val="0"/>
                <w:sz w:val="16"/>
                <w:szCs w:val="16"/>
              </w:rPr>
            </w:pPr>
            <w:r w:rsidRPr="009036BE">
              <w:rPr>
                <w:rFonts w:ascii="Times New Roman" w:hAnsi="Times New Roman" w:cs="Times New Roman"/>
                <w:b w:val="0"/>
                <w:sz w:val="16"/>
                <w:szCs w:val="16"/>
              </w:rPr>
              <w:t xml:space="preserve">Espaciamiento de ejes </w:t>
            </w:r>
            <w:proofErr w:type="spellStart"/>
            <w:r w:rsidRPr="009036BE">
              <w:rPr>
                <w:rFonts w:ascii="Times New Roman" w:hAnsi="Times New Roman" w:cs="Times New Roman"/>
                <w:b w:val="0"/>
                <w:sz w:val="16"/>
                <w:szCs w:val="16"/>
              </w:rPr>
              <w:t>quad</w:t>
            </w:r>
            <w:proofErr w:type="spellEnd"/>
            <w:r w:rsidRPr="009036BE">
              <w:rPr>
                <w:rFonts w:ascii="Times New Roman" w:hAnsi="Times New Roman" w:cs="Times New Roman"/>
                <w:b w:val="0"/>
                <w:sz w:val="16"/>
                <w:szCs w:val="16"/>
              </w:rPr>
              <w:t xml:space="preserve"> (cm)</w:t>
            </w:r>
          </w:p>
        </w:tc>
        <w:tc>
          <w:tcPr>
            <w:tcW w:w="567" w:type="dxa"/>
            <w:tcBorders>
              <w:right w:val="single" w:sz="12" w:space="0" w:color="999999" w:themeColor="text1" w:themeTint="66"/>
            </w:tcBorders>
            <w:tcMar>
              <w:left w:w="57" w:type="dxa"/>
              <w:right w:w="57" w:type="dxa"/>
            </w:tcMar>
            <w:vAlign w:val="center"/>
          </w:tcPr>
          <w:p w14:paraId="48C66311" w14:textId="77777777" w:rsidR="009036BE" w:rsidRPr="009036BE" w:rsidRDefault="009036BE" w:rsidP="004B53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125</w:t>
            </w:r>
          </w:p>
        </w:tc>
        <w:tc>
          <w:tcPr>
            <w:tcW w:w="2409" w:type="dxa"/>
            <w:tcBorders>
              <w:left w:val="single" w:sz="12" w:space="0" w:color="999999" w:themeColor="text1" w:themeTint="66"/>
            </w:tcBorders>
            <w:shd w:val="clear" w:color="auto" w:fill="F2F2F2" w:themeFill="background1" w:themeFillShade="F2"/>
            <w:tcMar>
              <w:left w:w="57" w:type="dxa"/>
              <w:right w:w="57" w:type="dxa"/>
            </w:tcMar>
            <w:vAlign w:val="center"/>
          </w:tcPr>
          <w:p w14:paraId="7DD34F13" w14:textId="77777777" w:rsidR="009036BE" w:rsidRPr="009036BE" w:rsidRDefault="009036BE" w:rsidP="004B53D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Camiones con ejes largos (%)</w:t>
            </w:r>
          </w:p>
        </w:tc>
        <w:tc>
          <w:tcPr>
            <w:tcW w:w="851" w:type="dxa"/>
            <w:tcBorders>
              <w:right w:val="single" w:sz="4" w:space="0" w:color="999999" w:themeColor="text1" w:themeTint="66"/>
            </w:tcBorders>
            <w:tcMar>
              <w:left w:w="57" w:type="dxa"/>
              <w:right w:w="57" w:type="dxa"/>
            </w:tcMar>
            <w:vAlign w:val="center"/>
          </w:tcPr>
          <w:p w14:paraId="2E8D8C2E" w14:textId="77777777" w:rsidR="009036BE" w:rsidRPr="009036BE" w:rsidRDefault="009036BE" w:rsidP="004B53D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036BE">
              <w:rPr>
                <w:rFonts w:ascii="Times New Roman" w:hAnsi="Times New Roman" w:cs="Times New Roman"/>
                <w:sz w:val="16"/>
                <w:szCs w:val="16"/>
              </w:rPr>
              <w:t>34</w:t>
            </w:r>
          </w:p>
        </w:tc>
      </w:tr>
    </w:tbl>
    <w:p w14:paraId="29EEA5A4" w14:textId="57551805" w:rsidR="001961FE" w:rsidRPr="003E4EE2" w:rsidRDefault="001961FE" w:rsidP="00D46252">
      <w:pPr>
        <w:pStyle w:val="Prrafodelista"/>
        <w:spacing w:line="360" w:lineRule="auto"/>
        <w:ind w:left="426"/>
        <w:jc w:val="center"/>
        <w:rPr>
          <w:rFonts w:ascii="Times New Roman" w:hAnsi="Times New Roman" w:cs="Times New Roman"/>
          <w:b/>
          <w:sz w:val="12"/>
          <w:szCs w:val="24"/>
          <w:u w:val="single"/>
          <w:lang w:val="es-419"/>
        </w:rPr>
      </w:pPr>
    </w:p>
    <w:tbl>
      <w:tblPr>
        <w:tblW w:w="8425" w:type="dxa"/>
        <w:tblCellMar>
          <w:left w:w="70" w:type="dxa"/>
          <w:right w:w="70" w:type="dxa"/>
        </w:tblCellMar>
        <w:tblLook w:val="04A0" w:firstRow="1" w:lastRow="0" w:firstColumn="1" w:lastColumn="0" w:noHBand="0" w:noVBand="1"/>
      </w:tblPr>
      <w:tblGrid>
        <w:gridCol w:w="854"/>
        <w:gridCol w:w="712"/>
        <w:gridCol w:w="712"/>
        <w:gridCol w:w="712"/>
        <w:gridCol w:w="712"/>
        <w:gridCol w:w="712"/>
        <w:gridCol w:w="712"/>
        <w:gridCol w:w="824"/>
        <w:gridCol w:w="824"/>
        <w:gridCol w:w="824"/>
        <w:gridCol w:w="827"/>
      </w:tblGrid>
      <w:tr w:rsidR="002D131F" w:rsidRPr="002D131F" w14:paraId="7ED3F5F1" w14:textId="77777777" w:rsidTr="002D131F">
        <w:trPr>
          <w:trHeight w:val="197"/>
        </w:trPr>
        <w:tc>
          <w:tcPr>
            <w:tcW w:w="8425"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8BCA13" w14:textId="75CC7A09"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Pr>
                <w:rFonts w:ascii="Arial Narrow" w:eastAsia="Times New Roman" w:hAnsi="Arial Narrow" w:cs="Calibri"/>
                <w:b/>
                <w:bCs/>
                <w:color w:val="000000"/>
                <w:sz w:val="16"/>
                <w:szCs w:val="16"/>
                <w:lang w:eastAsia="es-419"/>
              </w:rPr>
              <w:t xml:space="preserve">Distribución de cargas para </w:t>
            </w:r>
            <w:r w:rsidRPr="002D131F">
              <w:rPr>
                <w:rFonts w:ascii="Arial Narrow" w:eastAsia="Times New Roman" w:hAnsi="Arial Narrow" w:cs="Calibri"/>
                <w:b/>
                <w:bCs/>
                <w:color w:val="000000"/>
                <w:sz w:val="16"/>
                <w:szCs w:val="16"/>
                <w:lang w:eastAsia="es-419"/>
              </w:rPr>
              <w:t>Eje simple</w:t>
            </w:r>
          </w:p>
        </w:tc>
      </w:tr>
      <w:tr w:rsidR="002D131F" w:rsidRPr="002D131F" w14:paraId="1D084092" w14:textId="77777777" w:rsidTr="002D131F">
        <w:trPr>
          <w:trHeight w:val="394"/>
        </w:trPr>
        <w:tc>
          <w:tcPr>
            <w:tcW w:w="85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8F23DA" w14:textId="1B8D96D2"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 xml:space="preserve">Carga Media, </w:t>
            </w:r>
            <w:r>
              <w:rPr>
                <w:rFonts w:ascii="Arial Narrow" w:eastAsia="Times New Roman" w:hAnsi="Arial Narrow" w:cs="Calibri"/>
                <w:b/>
                <w:bCs/>
                <w:color w:val="000000"/>
                <w:sz w:val="16"/>
                <w:szCs w:val="16"/>
                <w:lang w:eastAsia="es-419"/>
              </w:rPr>
              <w:t>kg</w:t>
            </w:r>
          </w:p>
        </w:tc>
        <w:tc>
          <w:tcPr>
            <w:tcW w:w="712" w:type="dxa"/>
            <w:tcBorders>
              <w:top w:val="nil"/>
              <w:left w:val="nil"/>
              <w:bottom w:val="single" w:sz="4" w:space="0" w:color="auto"/>
              <w:right w:val="single" w:sz="4" w:space="0" w:color="auto"/>
            </w:tcBorders>
            <w:shd w:val="clear" w:color="auto" w:fill="D9D9D9" w:themeFill="background1" w:themeFillShade="D9"/>
            <w:noWrap/>
            <w:vAlign w:val="center"/>
            <w:hideMark/>
          </w:tcPr>
          <w:p w14:paraId="225F1B11"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4</w:t>
            </w:r>
          </w:p>
        </w:tc>
        <w:tc>
          <w:tcPr>
            <w:tcW w:w="712" w:type="dxa"/>
            <w:tcBorders>
              <w:top w:val="nil"/>
              <w:left w:val="nil"/>
              <w:bottom w:val="single" w:sz="4" w:space="0" w:color="auto"/>
              <w:right w:val="single" w:sz="4" w:space="0" w:color="auto"/>
            </w:tcBorders>
            <w:shd w:val="clear" w:color="auto" w:fill="D9D9D9" w:themeFill="background1" w:themeFillShade="D9"/>
            <w:noWrap/>
            <w:vAlign w:val="center"/>
            <w:hideMark/>
          </w:tcPr>
          <w:p w14:paraId="359E2FD9"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5</w:t>
            </w:r>
          </w:p>
        </w:tc>
        <w:tc>
          <w:tcPr>
            <w:tcW w:w="712" w:type="dxa"/>
            <w:tcBorders>
              <w:top w:val="nil"/>
              <w:left w:val="nil"/>
              <w:bottom w:val="single" w:sz="4" w:space="0" w:color="auto"/>
              <w:right w:val="single" w:sz="4" w:space="0" w:color="auto"/>
            </w:tcBorders>
            <w:shd w:val="clear" w:color="auto" w:fill="D9D9D9" w:themeFill="background1" w:themeFillShade="D9"/>
            <w:noWrap/>
            <w:vAlign w:val="center"/>
            <w:hideMark/>
          </w:tcPr>
          <w:p w14:paraId="109E550D"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6</w:t>
            </w:r>
          </w:p>
        </w:tc>
        <w:tc>
          <w:tcPr>
            <w:tcW w:w="712" w:type="dxa"/>
            <w:tcBorders>
              <w:top w:val="nil"/>
              <w:left w:val="nil"/>
              <w:bottom w:val="single" w:sz="4" w:space="0" w:color="auto"/>
              <w:right w:val="single" w:sz="4" w:space="0" w:color="auto"/>
            </w:tcBorders>
            <w:shd w:val="clear" w:color="auto" w:fill="D9D9D9" w:themeFill="background1" w:themeFillShade="D9"/>
            <w:noWrap/>
            <w:vAlign w:val="center"/>
            <w:hideMark/>
          </w:tcPr>
          <w:p w14:paraId="25319690"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7</w:t>
            </w:r>
          </w:p>
        </w:tc>
        <w:tc>
          <w:tcPr>
            <w:tcW w:w="712" w:type="dxa"/>
            <w:tcBorders>
              <w:top w:val="nil"/>
              <w:left w:val="nil"/>
              <w:bottom w:val="single" w:sz="4" w:space="0" w:color="auto"/>
              <w:right w:val="single" w:sz="4" w:space="0" w:color="auto"/>
            </w:tcBorders>
            <w:shd w:val="clear" w:color="auto" w:fill="D9D9D9" w:themeFill="background1" w:themeFillShade="D9"/>
            <w:noWrap/>
            <w:vAlign w:val="center"/>
            <w:hideMark/>
          </w:tcPr>
          <w:p w14:paraId="7A69C6AF"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8</w:t>
            </w:r>
          </w:p>
        </w:tc>
        <w:tc>
          <w:tcPr>
            <w:tcW w:w="712" w:type="dxa"/>
            <w:tcBorders>
              <w:top w:val="nil"/>
              <w:left w:val="nil"/>
              <w:bottom w:val="single" w:sz="4" w:space="0" w:color="auto"/>
              <w:right w:val="single" w:sz="4" w:space="0" w:color="auto"/>
            </w:tcBorders>
            <w:shd w:val="clear" w:color="auto" w:fill="D9D9D9" w:themeFill="background1" w:themeFillShade="D9"/>
            <w:noWrap/>
            <w:vAlign w:val="center"/>
            <w:hideMark/>
          </w:tcPr>
          <w:p w14:paraId="46F82681"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9</w:t>
            </w:r>
          </w:p>
        </w:tc>
        <w:tc>
          <w:tcPr>
            <w:tcW w:w="824" w:type="dxa"/>
            <w:tcBorders>
              <w:top w:val="nil"/>
              <w:left w:val="nil"/>
              <w:bottom w:val="single" w:sz="4" w:space="0" w:color="auto"/>
              <w:right w:val="single" w:sz="4" w:space="0" w:color="auto"/>
            </w:tcBorders>
            <w:shd w:val="clear" w:color="auto" w:fill="D9D9D9" w:themeFill="background1" w:themeFillShade="D9"/>
            <w:noWrap/>
            <w:vAlign w:val="center"/>
            <w:hideMark/>
          </w:tcPr>
          <w:p w14:paraId="38E9F150"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10</w:t>
            </w:r>
          </w:p>
        </w:tc>
        <w:tc>
          <w:tcPr>
            <w:tcW w:w="824" w:type="dxa"/>
            <w:tcBorders>
              <w:top w:val="nil"/>
              <w:left w:val="nil"/>
              <w:bottom w:val="single" w:sz="4" w:space="0" w:color="auto"/>
              <w:right w:val="single" w:sz="4" w:space="0" w:color="auto"/>
            </w:tcBorders>
            <w:shd w:val="clear" w:color="auto" w:fill="D9D9D9" w:themeFill="background1" w:themeFillShade="D9"/>
            <w:noWrap/>
            <w:vAlign w:val="center"/>
            <w:hideMark/>
          </w:tcPr>
          <w:p w14:paraId="01DB6AB9"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11</w:t>
            </w:r>
          </w:p>
        </w:tc>
        <w:tc>
          <w:tcPr>
            <w:tcW w:w="824" w:type="dxa"/>
            <w:tcBorders>
              <w:top w:val="nil"/>
              <w:left w:val="nil"/>
              <w:bottom w:val="single" w:sz="4" w:space="0" w:color="auto"/>
              <w:right w:val="single" w:sz="4" w:space="0" w:color="auto"/>
            </w:tcBorders>
            <w:shd w:val="clear" w:color="auto" w:fill="D9D9D9" w:themeFill="background1" w:themeFillShade="D9"/>
            <w:noWrap/>
            <w:vAlign w:val="center"/>
            <w:hideMark/>
          </w:tcPr>
          <w:p w14:paraId="5999FAD2"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12</w:t>
            </w:r>
          </w:p>
        </w:tc>
        <w:tc>
          <w:tcPr>
            <w:tcW w:w="827" w:type="dxa"/>
            <w:tcBorders>
              <w:top w:val="nil"/>
              <w:left w:val="nil"/>
              <w:bottom w:val="single" w:sz="4" w:space="0" w:color="auto"/>
              <w:right w:val="single" w:sz="4" w:space="0" w:color="auto"/>
            </w:tcBorders>
            <w:shd w:val="clear" w:color="auto" w:fill="D9D9D9" w:themeFill="background1" w:themeFillShade="D9"/>
            <w:noWrap/>
            <w:vAlign w:val="center"/>
            <w:hideMark/>
          </w:tcPr>
          <w:p w14:paraId="03382C4D"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13</w:t>
            </w:r>
          </w:p>
        </w:tc>
      </w:tr>
      <w:tr w:rsidR="002D131F" w:rsidRPr="002D131F" w14:paraId="35C2504C"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60A1D62A" w14:textId="1B3DAEDE"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1360</w:t>
            </w:r>
          </w:p>
        </w:tc>
        <w:tc>
          <w:tcPr>
            <w:tcW w:w="712" w:type="dxa"/>
            <w:tcBorders>
              <w:top w:val="nil"/>
              <w:left w:val="nil"/>
              <w:bottom w:val="single" w:sz="4" w:space="0" w:color="auto"/>
              <w:right w:val="single" w:sz="4" w:space="0" w:color="auto"/>
            </w:tcBorders>
            <w:shd w:val="clear" w:color="auto" w:fill="auto"/>
            <w:noWrap/>
            <w:vAlign w:val="bottom"/>
            <w:hideMark/>
          </w:tcPr>
          <w:p w14:paraId="3BA1F1C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1.8</w:t>
            </w:r>
          </w:p>
        </w:tc>
        <w:tc>
          <w:tcPr>
            <w:tcW w:w="712" w:type="dxa"/>
            <w:tcBorders>
              <w:top w:val="nil"/>
              <w:left w:val="nil"/>
              <w:bottom w:val="single" w:sz="4" w:space="0" w:color="auto"/>
              <w:right w:val="single" w:sz="4" w:space="0" w:color="auto"/>
            </w:tcBorders>
            <w:shd w:val="clear" w:color="auto" w:fill="auto"/>
            <w:noWrap/>
            <w:vAlign w:val="bottom"/>
            <w:hideMark/>
          </w:tcPr>
          <w:p w14:paraId="4EC56E6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10.03</w:t>
            </w:r>
          </w:p>
        </w:tc>
        <w:tc>
          <w:tcPr>
            <w:tcW w:w="712" w:type="dxa"/>
            <w:tcBorders>
              <w:top w:val="nil"/>
              <w:left w:val="nil"/>
              <w:bottom w:val="single" w:sz="4" w:space="0" w:color="auto"/>
              <w:right w:val="single" w:sz="4" w:space="0" w:color="auto"/>
            </w:tcBorders>
            <w:shd w:val="clear" w:color="auto" w:fill="auto"/>
            <w:noWrap/>
            <w:vAlign w:val="bottom"/>
            <w:hideMark/>
          </w:tcPr>
          <w:p w14:paraId="0729631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2.5</w:t>
            </w:r>
          </w:p>
        </w:tc>
        <w:tc>
          <w:tcPr>
            <w:tcW w:w="712" w:type="dxa"/>
            <w:tcBorders>
              <w:top w:val="nil"/>
              <w:left w:val="nil"/>
              <w:bottom w:val="single" w:sz="4" w:space="0" w:color="auto"/>
              <w:right w:val="single" w:sz="4" w:space="0" w:color="auto"/>
            </w:tcBorders>
            <w:shd w:val="clear" w:color="auto" w:fill="auto"/>
            <w:noWrap/>
            <w:vAlign w:val="bottom"/>
            <w:hideMark/>
          </w:tcPr>
          <w:p w14:paraId="59CA9AD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2.15</w:t>
            </w:r>
          </w:p>
        </w:tc>
        <w:tc>
          <w:tcPr>
            <w:tcW w:w="712" w:type="dxa"/>
            <w:tcBorders>
              <w:top w:val="nil"/>
              <w:left w:val="nil"/>
              <w:bottom w:val="single" w:sz="4" w:space="0" w:color="auto"/>
              <w:right w:val="single" w:sz="4" w:space="0" w:color="auto"/>
            </w:tcBorders>
            <w:shd w:val="clear" w:color="auto" w:fill="auto"/>
            <w:noWrap/>
            <w:vAlign w:val="bottom"/>
            <w:hideMark/>
          </w:tcPr>
          <w:p w14:paraId="4CA2A96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11.62</w:t>
            </w:r>
          </w:p>
        </w:tc>
        <w:tc>
          <w:tcPr>
            <w:tcW w:w="712" w:type="dxa"/>
            <w:tcBorders>
              <w:top w:val="nil"/>
              <w:left w:val="nil"/>
              <w:bottom w:val="single" w:sz="4" w:space="0" w:color="auto"/>
              <w:right w:val="single" w:sz="4" w:space="0" w:color="auto"/>
            </w:tcBorders>
            <w:shd w:val="clear" w:color="auto" w:fill="auto"/>
            <w:noWrap/>
            <w:vAlign w:val="bottom"/>
            <w:hideMark/>
          </w:tcPr>
          <w:p w14:paraId="174AC8D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1.73</w:t>
            </w:r>
          </w:p>
        </w:tc>
        <w:tc>
          <w:tcPr>
            <w:tcW w:w="824" w:type="dxa"/>
            <w:tcBorders>
              <w:top w:val="nil"/>
              <w:left w:val="nil"/>
              <w:bottom w:val="single" w:sz="4" w:space="0" w:color="auto"/>
              <w:right w:val="single" w:sz="4" w:space="0" w:color="auto"/>
            </w:tcBorders>
            <w:shd w:val="clear" w:color="auto" w:fill="auto"/>
            <w:noWrap/>
            <w:vAlign w:val="bottom"/>
            <w:hideMark/>
          </w:tcPr>
          <w:p w14:paraId="2B06A3F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3.65</w:t>
            </w:r>
          </w:p>
        </w:tc>
        <w:tc>
          <w:tcPr>
            <w:tcW w:w="824" w:type="dxa"/>
            <w:tcBorders>
              <w:top w:val="nil"/>
              <w:left w:val="nil"/>
              <w:bottom w:val="single" w:sz="4" w:space="0" w:color="auto"/>
              <w:right w:val="single" w:sz="4" w:space="0" w:color="auto"/>
            </w:tcBorders>
            <w:shd w:val="clear" w:color="auto" w:fill="auto"/>
            <w:noWrap/>
            <w:vAlign w:val="bottom"/>
            <w:hideMark/>
          </w:tcPr>
          <w:p w14:paraId="38CCEA6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3.54</w:t>
            </w:r>
          </w:p>
        </w:tc>
        <w:tc>
          <w:tcPr>
            <w:tcW w:w="824" w:type="dxa"/>
            <w:tcBorders>
              <w:top w:val="nil"/>
              <w:left w:val="nil"/>
              <w:bottom w:val="single" w:sz="4" w:space="0" w:color="auto"/>
              <w:right w:val="single" w:sz="4" w:space="0" w:color="auto"/>
            </w:tcBorders>
            <w:shd w:val="clear" w:color="auto" w:fill="auto"/>
            <w:noWrap/>
            <w:vAlign w:val="bottom"/>
            <w:hideMark/>
          </w:tcPr>
          <w:p w14:paraId="28489F8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6.69</w:t>
            </w:r>
          </w:p>
        </w:tc>
        <w:tc>
          <w:tcPr>
            <w:tcW w:w="827" w:type="dxa"/>
            <w:tcBorders>
              <w:top w:val="nil"/>
              <w:left w:val="nil"/>
              <w:bottom w:val="single" w:sz="4" w:space="0" w:color="auto"/>
              <w:right w:val="single" w:sz="4" w:space="0" w:color="auto"/>
            </w:tcBorders>
            <w:shd w:val="clear" w:color="auto" w:fill="auto"/>
            <w:noWrap/>
            <w:vAlign w:val="bottom"/>
            <w:hideMark/>
          </w:tcPr>
          <w:p w14:paraId="051C9D1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8.87</w:t>
            </w:r>
          </w:p>
        </w:tc>
      </w:tr>
      <w:tr w:rsidR="002D131F" w:rsidRPr="002D131F" w14:paraId="6020EC16"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7A8F3325" w14:textId="10244903"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1815</w:t>
            </w:r>
          </w:p>
        </w:tc>
        <w:tc>
          <w:tcPr>
            <w:tcW w:w="712" w:type="dxa"/>
            <w:tcBorders>
              <w:top w:val="nil"/>
              <w:left w:val="nil"/>
              <w:bottom w:val="single" w:sz="4" w:space="0" w:color="auto"/>
              <w:right w:val="single" w:sz="4" w:space="0" w:color="auto"/>
            </w:tcBorders>
            <w:shd w:val="clear" w:color="auto" w:fill="auto"/>
            <w:noWrap/>
            <w:vAlign w:val="bottom"/>
            <w:hideMark/>
          </w:tcPr>
          <w:p w14:paraId="62AA13D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0.97</w:t>
            </w:r>
          </w:p>
        </w:tc>
        <w:tc>
          <w:tcPr>
            <w:tcW w:w="712" w:type="dxa"/>
            <w:tcBorders>
              <w:top w:val="nil"/>
              <w:left w:val="nil"/>
              <w:bottom w:val="single" w:sz="4" w:space="0" w:color="auto"/>
              <w:right w:val="single" w:sz="4" w:space="0" w:color="auto"/>
            </w:tcBorders>
            <w:shd w:val="clear" w:color="auto" w:fill="auto"/>
            <w:noWrap/>
            <w:vAlign w:val="bottom"/>
            <w:hideMark/>
          </w:tcPr>
          <w:p w14:paraId="31C8139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13.2</w:t>
            </w:r>
          </w:p>
        </w:tc>
        <w:tc>
          <w:tcPr>
            <w:tcW w:w="712" w:type="dxa"/>
            <w:tcBorders>
              <w:top w:val="nil"/>
              <w:left w:val="nil"/>
              <w:bottom w:val="single" w:sz="4" w:space="0" w:color="auto"/>
              <w:right w:val="single" w:sz="4" w:space="0" w:color="auto"/>
            </w:tcBorders>
            <w:shd w:val="clear" w:color="auto" w:fill="auto"/>
            <w:noWrap/>
            <w:vAlign w:val="bottom"/>
            <w:hideMark/>
          </w:tcPr>
          <w:p w14:paraId="63A57F8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1.9</w:t>
            </w:r>
          </w:p>
        </w:tc>
        <w:tc>
          <w:tcPr>
            <w:tcW w:w="712" w:type="dxa"/>
            <w:tcBorders>
              <w:top w:val="nil"/>
              <w:left w:val="nil"/>
              <w:bottom w:val="single" w:sz="4" w:space="0" w:color="auto"/>
              <w:right w:val="single" w:sz="4" w:space="0" w:color="auto"/>
            </w:tcBorders>
            <w:shd w:val="clear" w:color="auto" w:fill="auto"/>
            <w:noWrap/>
            <w:vAlign w:val="bottom"/>
            <w:hideMark/>
          </w:tcPr>
          <w:p w14:paraId="5F1AEDF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0.56</w:t>
            </w:r>
          </w:p>
        </w:tc>
        <w:tc>
          <w:tcPr>
            <w:tcW w:w="712" w:type="dxa"/>
            <w:tcBorders>
              <w:top w:val="nil"/>
              <w:left w:val="nil"/>
              <w:bottom w:val="single" w:sz="4" w:space="0" w:color="auto"/>
              <w:right w:val="single" w:sz="4" w:space="0" w:color="auto"/>
            </w:tcBorders>
            <w:shd w:val="clear" w:color="auto" w:fill="auto"/>
            <w:noWrap/>
            <w:vAlign w:val="bottom"/>
            <w:hideMark/>
          </w:tcPr>
          <w:p w14:paraId="2727B08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5.36</w:t>
            </w:r>
          </w:p>
        </w:tc>
        <w:tc>
          <w:tcPr>
            <w:tcW w:w="712" w:type="dxa"/>
            <w:tcBorders>
              <w:top w:val="nil"/>
              <w:left w:val="nil"/>
              <w:bottom w:val="single" w:sz="4" w:space="0" w:color="auto"/>
              <w:right w:val="single" w:sz="4" w:space="0" w:color="auto"/>
            </w:tcBorders>
            <w:shd w:val="clear" w:color="auto" w:fill="auto"/>
            <w:noWrap/>
            <w:vAlign w:val="bottom"/>
            <w:hideMark/>
          </w:tcPr>
          <w:p w14:paraId="38AB69A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1.37</w:t>
            </w:r>
          </w:p>
        </w:tc>
        <w:tc>
          <w:tcPr>
            <w:tcW w:w="824" w:type="dxa"/>
            <w:tcBorders>
              <w:top w:val="nil"/>
              <w:left w:val="nil"/>
              <w:bottom w:val="single" w:sz="4" w:space="0" w:color="auto"/>
              <w:right w:val="single" w:sz="4" w:space="0" w:color="auto"/>
            </w:tcBorders>
            <w:shd w:val="clear" w:color="auto" w:fill="auto"/>
            <w:noWrap/>
            <w:vAlign w:val="bottom"/>
            <w:hideMark/>
          </w:tcPr>
          <w:p w14:paraId="23002FB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1.24</w:t>
            </w:r>
          </w:p>
        </w:tc>
        <w:tc>
          <w:tcPr>
            <w:tcW w:w="824" w:type="dxa"/>
            <w:tcBorders>
              <w:top w:val="nil"/>
              <w:left w:val="nil"/>
              <w:bottom w:val="single" w:sz="4" w:space="0" w:color="auto"/>
              <w:right w:val="single" w:sz="4" w:space="0" w:color="auto"/>
            </w:tcBorders>
            <w:shd w:val="clear" w:color="auto" w:fill="auto"/>
            <w:noWrap/>
            <w:vAlign w:val="bottom"/>
            <w:hideMark/>
          </w:tcPr>
          <w:p w14:paraId="59342ED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2.91</w:t>
            </w:r>
          </w:p>
        </w:tc>
        <w:tc>
          <w:tcPr>
            <w:tcW w:w="824" w:type="dxa"/>
            <w:tcBorders>
              <w:top w:val="nil"/>
              <w:left w:val="nil"/>
              <w:bottom w:val="single" w:sz="4" w:space="0" w:color="auto"/>
              <w:right w:val="single" w:sz="4" w:space="0" w:color="auto"/>
            </w:tcBorders>
            <w:shd w:val="clear" w:color="auto" w:fill="auto"/>
            <w:noWrap/>
            <w:vAlign w:val="bottom"/>
            <w:hideMark/>
          </w:tcPr>
          <w:p w14:paraId="41F6BFE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2.3</w:t>
            </w:r>
          </w:p>
        </w:tc>
        <w:tc>
          <w:tcPr>
            <w:tcW w:w="827" w:type="dxa"/>
            <w:tcBorders>
              <w:top w:val="nil"/>
              <w:left w:val="nil"/>
              <w:bottom w:val="single" w:sz="4" w:space="0" w:color="auto"/>
              <w:right w:val="single" w:sz="4" w:space="0" w:color="auto"/>
            </w:tcBorders>
            <w:shd w:val="clear" w:color="auto" w:fill="auto"/>
            <w:noWrap/>
            <w:vAlign w:val="bottom"/>
            <w:hideMark/>
          </w:tcPr>
          <w:p w14:paraId="322C14A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2.66</w:t>
            </w:r>
          </w:p>
        </w:tc>
      </w:tr>
      <w:tr w:rsidR="002D131F" w:rsidRPr="002D131F" w14:paraId="09821E33"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6A0DE247" w14:textId="4F23948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2270</w:t>
            </w:r>
          </w:p>
        </w:tc>
        <w:tc>
          <w:tcPr>
            <w:tcW w:w="712" w:type="dxa"/>
            <w:tcBorders>
              <w:top w:val="nil"/>
              <w:left w:val="nil"/>
              <w:bottom w:val="single" w:sz="4" w:space="0" w:color="auto"/>
              <w:right w:val="single" w:sz="4" w:space="0" w:color="auto"/>
            </w:tcBorders>
            <w:shd w:val="clear" w:color="auto" w:fill="auto"/>
            <w:noWrap/>
            <w:vAlign w:val="bottom"/>
            <w:hideMark/>
          </w:tcPr>
          <w:p w14:paraId="31AEB94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2.91</w:t>
            </w:r>
          </w:p>
        </w:tc>
        <w:tc>
          <w:tcPr>
            <w:tcW w:w="712" w:type="dxa"/>
            <w:tcBorders>
              <w:top w:val="nil"/>
              <w:left w:val="nil"/>
              <w:bottom w:val="single" w:sz="4" w:space="0" w:color="auto"/>
              <w:right w:val="single" w:sz="4" w:space="0" w:color="auto"/>
            </w:tcBorders>
            <w:shd w:val="clear" w:color="auto" w:fill="auto"/>
            <w:noWrap/>
            <w:vAlign w:val="bottom"/>
            <w:hideMark/>
          </w:tcPr>
          <w:p w14:paraId="1706997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16.4</w:t>
            </w:r>
          </w:p>
        </w:tc>
        <w:tc>
          <w:tcPr>
            <w:tcW w:w="712" w:type="dxa"/>
            <w:tcBorders>
              <w:top w:val="nil"/>
              <w:left w:val="nil"/>
              <w:bottom w:val="single" w:sz="4" w:space="0" w:color="auto"/>
              <w:right w:val="single" w:sz="4" w:space="0" w:color="auto"/>
            </w:tcBorders>
            <w:shd w:val="clear" w:color="auto" w:fill="auto"/>
            <w:noWrap/>
            <w:vAlign w:val="bottom"/>
            <w:hideMark/>
          </w:tcPr>
          <w:p w14:paraId="7339EDF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3.48</w:t>
            </w:r>
          </w:p>
        </w:tc>
        <w:tc>
          <w:tcPr>
            <w:tcW w:w="712" w:type="dxa"/>
            <w:tcBorders>
              <w:top w:val="nil"/>
              <w:left w:val="nil"/>
              <w:bottom w:val="single" w:sz="4" w:space="0" w:color="auto"/>
              <w:right w:val="single" w:sz="4" w:space="0" w:color="auto"/>
            </w:tcBorders>
            <w:shd w:val="clear" w:color="auto" w:fill="auto"/>
            <w:noWrap/>
            <w:vAlign w:val="bottom"/>
            <w:hideMark/>
          </w:tcPr>
          <w:p w14:paraId="106B6CC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2.42</w:t>
            </w:r>
          </w:p>
        </w:tc>
        <w:tc>
          <w:tcPr>
            <w:tcW w:w="712" w:type="dxa"/>
            <w:tcBorders>
              <w:top w:val="nil"/>
              <w:left w:val="nil"/>
              <w:bottom w:val="single" w:sz="4" w:space="0" w:color="auto"/>
              <w:right w:val="single" w:sz="4" w:space="0" w:color="auto"/>
            </w:tcBorders>
            <w:shd w:val="clear" w:color="auto" w:fill="auto"/>
            <w:noWrap/>
            <w:vAlign w:val="bottom"/>
            <w:hideMark/>
          </w:tcPr>
          <w:p w14:paraId="043A04B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7.82</w:t>
            </w:r>
          </w:p>
        </w:tc>
        <w:tc>
          <w:tcPr>
            <w:tcW w:w="712" w:type="dxa"/>
            <w:tcBorders>
              <w:top w:val="nil"/>
              <w:left w:val="nil"/>
              <w:bottom w:val="single" w:sz="4" w:space="0" w:color="auto"/>
              <w:right w:val="single" w:sz="4" w:space="0" w:color="auto"/>
            </w:tcBorders>
            <w:shd w:val="clear" w:color="auto" w:fill="auto"/>
            <w:noWrap/>
            <w:vAlign w:val="bottom"/>
            <w:hideMark/>
          </w:tcPr>
          <w:p w14:paraId="40D386D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2.84</w:t>
            </w:r>
          </w:p>
        </w:tc>
        <w:tc>
          <w:tcPr>
            <w:tcW w:w="824" w:type="dxa"/>
            <w:tcBorders>
              <w:top w:val="nil"/>
              <w:left w:val="nil"/>
              <w:bottom w:val="single" w:sz="4" w:space="0" w:color="auto"/>
              <w:right w:val="single" w:sz="4" w:space="0" w:color="auto"/>
            </w:tcBorders>
            <w:shd w:val="clear" w:color="auto" w:fill="auto"/>
            <w:noWrap/>
            <w:vAlign w:val="bottom"/>
            <w:hideMark/>
          </w:tcPr>
          <w:p w14:paraId="0DE8E65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2.36</w:t>
            </w:r>
          </w:p>
        </w:tc>
        <w:tc>
          <w:tcPr>
            <w:tcW w:w="824" w:type="dxa"/>
            <w:tcBorders>
              <w:top w:val="nil"/>
              <w:left w:val="nil"/>
              <w:bottom w:val="single" w:sz="4" w:space="0" w:color="auto"/>
              <w:right w:val="single" w:sz="4" w:space="0" w:color="auto"/>
            </w:tcBorders>
            <w:shd w:val="clear" w:color="auto" w:fill="auto"/>
            <w:noWrap/>
            <w:vAlign w:val="bottom"/>
            <w:hideMark/>
          </w:tcPr>
          <w:p w14:paraId="3AD8365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5.19</w:t>
            </w:r>
          </w:p>
        </w:tc>
        <w:tc>
          <w:tcPr>
            <w:tcW w:w="824" w:type="dxa"/>
            <w:tcBorders>
              <w:top w:val="nil"/>
              <w:left w:val="nil"/>
              <w:bottom w:val="single" w:sz="4" w:space="0" w:color="auto"/>
              <w:right w:val="single" w:sz="4" w:space="0" w:color="auto"/>
            </w:tcBorders>
            <w:shd w:val="clear" w:color="auto" w:fill="auto"/>
            <w:noWrap/>
            <w:vAlign w:val="bottom"/>
            <w:hideMark/>
          </w:tcPr>
          <w:p w14:paraId="13AAB3E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4.88</w:t>
            </w:r>
          </w:p>
        </w:tc>
        <w:tc>
          <w:tcPr>
            <w:tcW w:w="827" w:type="dxa"/>
            <w:tcBorders>
              <w:top w:val="nil"/>
              <w:left w:val="nil"/>
              <w:bottom w:val="single" w:sz="4" w:space="0" w:color="auto"/>
              <w:right w:val="single" w:sz="4" w:space="0" w:color="auto"/>
            </w:tcBorders>
            <w:shd w:val="clear" w:color="auto" w:fill="auto"/>
            <w:noWrap/>
            <w:vAlign w:val="bottom"/>
            <w:hideMark/>
          </w:tcPr>
          <w:p w14:paraId="16C4732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3.81</w:t>
            </w:r>
          </w:p>
        </w:tc>
      </w:tr>
      <w:tr w:rsidR="002D131F" w:rsidRPr="002D131F" w14:paraId="5D1F7599"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5FCD3024" w14:textId="35E79F09"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2725</w:t>
            </w:r>
          </w:p>
        </w:tc>
        <w:tc>
          <w:tcPr>
            <w:tcW w:w="712" w:type="dxa"/>
            <w:tcBorders>
              <w:top w:val="nil"/>
              <w:left w:val="nil"/>
              <w:bottom w:val="single" w:sz="4" w:space="0" w:color="auto"/>
              <w:right w:val="single" w:sz="4" w:space="0" w:color="auto"/>
            </w:tcBorders>
            <w:shd w:val="clear" w:color="auto" w:fill="auto"/>
            <w:noWrap/>
            <w:vAlign w:val="bottom"/>
            <w:hideMark/>
          </w:tcPr>
          <w:p w14:paraId="5DBCB5F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3.99</w:t>
            </w:r>
          </w:p>
        </w:tc>
        <w:tc>
          <w:tcPr>
            <w:tcW w:w="712" w:type="dxa"/>
            <w:tcBorders>
              <w:top w:val="nil"/>
              <w:left w:val="nil"/>
              <w:bottom w:val="single" w:sz="4" w:space="0" w:color="auto"/>
              <w:right w:val="single" w:sz="4" w:space="0" w:color="auto"/>
            </w:tcBorders>
            <w:shd w:val="clear" w:color="auto" w:fill="auto"/>
            <w:noWrap/>
            <w:vAlign w:val="bottom"/>
            <w:hideMark/>
          </w:tcPr>
          <w:p w14:paraId="2B9D72E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10.7</w:t>
            </w:r>
          </w:p>
        </w:tc>
        <w:tc>
          <w:tcPr>
            <w:tcW w:w="712" w:type="dxa"/>
            <w:tcBorders>
              <w:top w:val="nil"/>
              <w:left w:val="nil"/>
              <w:bottom w:val="single" w:sz="4" w:space="0" w:color="auto"/>
              <w:right w:val="single" w:sz="4" w:space="0" w:color="auto"/>
            </w:tcBorders>
            <w:shd w:val="clear" w:color="auto" w:fill="auto"/>
            <w:noWrap/>
            <w:vAlign w:val="bottom"/>
            <w:hideMark/>
          </w:tcPr>
          <w:p w14:paraId="524D441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3.97</w:t>
            </w:r>
          </w:p>
        </w:tc>
        <w:tc>
          <w:tcPr>
            <w:tcW w:w="712" w:type="dxa"/>
            <w:tcBorders>
              <w:top w:val="nil"/>
              <w:left w:val="nil"/>
              <w:bottom w:val="single" w:sz="4" w:space="0" w:color="auto"/>
              <w:right w:val="single" w:sz="4" w:space="0" w:color="auto"/>
            </w:tcBorders>
            <w:shd w:val="clear" w:color="auto" w:fill="auto"/>
            <w:noWrap/>
            <w:vAlign w:val="bottom"/>
            <w:hideMark/>
          </w:tcPr>
          <w:p w14:paraId="793AB13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2.7</w:t>
            </w:r>
          </w:p>
        </w:tc>
        <w:tc>
          <w:tcPr>
            <w:tcW w:w="712" w:type="dxa"/>
            <w:tcBorders>
              <w:top w:val="nil"/>
              <w:left w:val="nil"/>
              <w:bottom w:val="single" w:sz="4" w:space="0" w:color="auto"/>
              <w:right w:val="single" w:sz="4" w:space="0" w:color="auto"/>
            </w:tcBorders>
            <w:shd w:val="clear" w:color="auto" w:fill="auto"/>
            <w:noWrap/>
            <w:vAlign w:val="bottom"/>
            <w:hideMark/>
          </w:tcPr>
          <w:p w14:paraId="5BAEBE3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6.98</w:t>
            </w:r>
          </w:p>
        </w:tc>
        <w:tc>
          <w:tcPr>
            <w:tcW w:w="712" w:type="dxa"/>
            <w:tcBorders>
              <w:top w:val="nil"/>
              <w:left w:val="nil"/>
              <w:bottom w:val="single" w:sz="4" w:space="0" w:color="auto"/>
              <w:right w:val="single" w:sz="4" w:space="0" w:color="auto"/>
            </w:tcBorders>
            <w:shd w:val="clear" w:color="auto" w:fill="auto"/>
            <w:noWrap/>
            <w:vAlign w:val="bottom"/>
            <w:hideMark/>
          </w:tcPr>
          <w:p w14:paraId="59C509D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3.53</w:t>
            </w:r>
          </w:p>
        </w:tc>
        <w:tc>
          <w:tcPr>
            <w:tcW w:w="824" w:type="dxa"/>
            <w:tcBorders>
              <w:top w:val="nil"/>
              <w:left w:val="nil"/>
              <w:bottom w:val="single" w:sz="4" w:space="0" w:color="auto"/>
              <w:right w:val="single" w:sz="4" w:space="0" w:color="auto"/>
            </w:tcBorders>
            <w:shd w:val="clear" w:color="auto" w:fill="auto"/>
            <w:noWrap/>
            <w:vAlign w:val="bottom"/>
            <w:hideMark/>
          </w:tcPr>
          <w:p w14:paraId="77177B9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3.38</w:t>
            </w:r>
          </w:p>
        </w:tc>
        <w:tc>
          <w:tcPr>
            <w:tcW w:w="824" w:type="dxa"/>
            <w:tcBorders>
              <w:top w:val="nil"/>
              <w:left w:val="nil"/>
              <w:bottom w:val="single" w:sz="4" w:space="0" w:color="auto"/>
              <w:right w:val="single" w:sz="4" w:space="0" w:color="auto"/>
            </w:tcBorders>
            <w:shd w:val="clear" w:color="auto" w:fill="auto"/>
            <w:noWrap/>
            <w:vAlign w:val="bottom"/>
            <w:hideMark/>
          </w:tcPr>
          <w:p w14:paraId="5AECF45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5.27</w:t>
            </w:r>
          </w:p>
        </w:tc>
        <w:tc>
          <w:tcPr>
            <w:tcW w:w="824" w:type="dxa"/>
            <w:tcBorders>
              <w:top w:val="nil"/>
              <w:left w:val="nil"/>
              <w:bottom w:val="single" w:sz="4" w:space="0" w:color="auto"/>
              <w:right w:val="single" w:sz="4" w:space="0" w:color="auto"/>
            </w:tcBorders>
            <w:shd w:val="clear" w:color="auto" w:fill="auto"/>
            <w:noWrap/>
            <w:vAlign w:val="bottom"/>
            <w:hideMark/>
          </w:tcPr>
          <w:p w14:paraId="4F66BF7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5.87</w:t>
            </w:r>
          </w:p>
        </w:tc>
        <w:tc>
          <w:tcPr>
            <w:tcW w:w="827" w:type="dxa"/>
            <w:tcBorders>
              <w:top w:val="nil"/>
              <w:left w:val="nil"/>
              <w:bottom w:val="single" w:sz="4" w:space="0" w:color="auto"/>
              <w:right w:val="single" w:sz="4" w:space="0" w:color="auto"/>
            </w:tcBorders>
            <w:shd w:val="clear" w:color="auto" w:fill="auto"/>
            <w:noWrap/>
            <w:vAlign w:val="bottom"/>
            <w:hideMark/>
          </w:tcPr>
          <w:p w14:paraId="33CD115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5.23</w:t>
            </w:r>
          </w:p>
        </w:tc>
      </w:tr>
      <w:tr w:rsidR="002D131F" w:rsidRPr="002D131F" w14:paraId="7F20CF03"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1AEF4880" w14:textId="7FE7B7E2"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3180</w:t>
            </w:r>
          </w:p>
        </w:tc>
        <w:tc>
          <w:tcPr>
            <w:tcW w:w="712" w:type="dxa"/>
            <w:tcBorders>
              <w:top w:val="nil"/>
              <w:left w:val="nil"/>
              <w:bottom w:val="single" w:sz="4" w:space="0" w:color="auto"/>
              <w:right w:val="single" w:sz="4" w:space="0" w:color="auto"/>
            </w:tcBorders>
            <w:shd w:val="clear" w:color="auto" w:fill="auto"/>
            <w:noWrap/>
            <w:vAlign w:val="bottom"/>
            <w:hideMark/>
          </w:tcPr>
          <w:p w14:paraId="68BD08C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6.8</w:t>
            </w:r>
          </w:p>
        </w:tc>
        <w:tc>
          <w:tcPr>
            <w:tcW w:w="712" w:type="dxa"/>
            <w:tcBorders>
              <w:top w:val="nil"/>
              <w:left w:val="nil"/>
              <w:bottom w:val="single" w:sz="4" w:space="0" w:color="auto"/>
              <w:right w:val="single" w:sz="4" w:space="0" w:color="auto"/>
            </w:tcBorders>
            <w:shd w:val="clear" w:color="auto" w:fill="auto"/>
            <w:noWrap/>
            <w:vAlign w:val="bottom"/>
            <w:hideMark/>
          </w:tcPr>
          <w:p w14:paraId="37068F9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9.21</w:t>
            </w:r>
          </w:p>
        </w:tc>
        <w:tc>
          <w:tcPr>
            <w:tcW w:w="712" w:type="dxa"/>
            <w:tcBorders>
              <w:top w:val="nil"/>
              <w:left w:val="nil"/>
              <w:bottom w:val="single" w:sz="4" w:space="0" w:color="auto"/>
              <w:right w:val="single" w:sz="4" w:space="0" w:color="auto"/>
            </w:tcBorders>
            <w:shd w:val="clear" w:color="auto" w:fill="auto"/>
            <w:noWrap/>
            <w:vAlign w:val="bottom"/>
            <w:hideMark/>
          </w:tcPr>
          <w:p w14:paraId="11BE55E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6.72</w:t>
            </w:r>
          </w:p>
        </w:tc>
        <w:tc>
          <w:tcPr>
            <w:tcW w:w="712" w:type="dxa"/>
            <w:tcBorders>
              <w:top w:val="nil"/>
              <w:left w:val="nil"/>
              <w:bottom w:val="single" w:sz="4" w:space="0" w:color="auto"/>
              <w:right w:val="single" w:sz="4" w:space="0" w:color="auto"/>
            </w:tcBorders>
            <w:shd w:val="clear" w:color="auto" w:fill="auto"/>
            <w:noWrap/>
            <w:vAlign w:val="bottom"/>
            <w:hideMark/>
          </w:tcPr>
          <w:p w14:paraId="4DF2BA3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3.21</w:t>
            </w:r>
          </w:p>
        </w:tc>
        <w:tc>
          <w:tcPr>
            <w:tcW w:w="712" w:type="dxa"/>
            <w:tcBorders>
              <w:top w:val="nil"/>
              <w:left w:val="nil"/>
              <w:bottom w:val="single" w:sz="4" w:space="0" w:color="auto"/>
              <w:right w:val="single" w:sz="4" w:space="0" w:color="auto"/>
            </w:tcBorders>
            <w:shd w:val="clear" w:color="auto" w:fill="auto"/>
            <w:noWrap/>
            <w:vAlign w:val="bottom"/>
            <w:hideMark/>
          </w:tcPr>
          <w:p w14:paraId="73DF93E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7.98</w:t>
            </w:r>
          </w:p>
        </w:tc>
        <w:tc>
          <w:tcPr>
            <w:tcW w:w="712" w:type="dxa"/>
            <w:tcBorders>
              <w:top w:val="nil"/>
              <w:left w:val="nil"/>
              <w:bottom w:val="single" w:sz="4" w:space="0" w:color="auto"/>
              <w:right w:val="single" w:sz="4" w:space="0" w:color="auto"/>
            </w:tcBorders>
            <w:shd w:val="clear" w:color="auto" w:fill="auto"/>
            <w:noWrap/>
            <w:vAlign w:val="bottom"/>
            <w:hideMark/>
          </w:tcPr>
          <w:p w14:paraId="63399AF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4.93</w:t>
            </w:r>
          </w:p>
        </w:tc>
        <w:tc>
          <w:tcPr>
            <w:tcW w:w="824" w:type="dxa"/>
            <w:tcBorders>
              <w:top w:val="nil"/>
              <w:left w:val="nil"/>
              <w:bottom w:val="single" w:sz="4" w:space="0" w:color="auto"/>
              <w:right w:val="single" w:sz="4" w:space="0" w:color="auto"/>
            </w:tcBorders>
            <w:shd w:val="clear" w:color="auto" w:fill="auto"/>
            <w:noWrap/>
            <w:vAlign w:val="bottom"/>
            <w:hideMark/>
          </w:tcPr>
          <w:p w14:paraId="33FA1F5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5.18</w:t>
            </w:r>
          </w:p>
        </w:tc>
        <w:tc>
          <w:tcPr>
            <w:tcW w:w="824" w:type="dxa"/>
            <w:tcBorders>
              <w:top w:val="nil"/>
              <w:left w:val="nil"/>
              <w:bottom w:val="single" w:sz="4" w:space="0" w:color="auto"/>
              <w:right w:val="single" w:sz="4" w:space="0" w:color="auto"/>
            </w:tcBorders>
            <w:shd w:val="clear" w:color="auto" w:fill="auto"/>
            <w:noWrap/>
            <w:vAlign w:val="bottom"/>
            <w:hideMark/>
          </w:tcPr>
          <w:p w14:paraId="1D9115E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6.32</w:t>
            </w:r>
          </w:p>
        </w:tc>
        <w:tc>
          <w:tcPr>
            <w:tcW w:w="824" w:type="dxa"/>
            <w:tcBorders>
              <w:top w:val="nil"/>
              <w:left w:val="nil"/>
              <w:bottom w:val="single" w:sz="4" w:space="0" w:color="auto"/>
              <w:right w:val="single" w:sz="4" w:space="0" w:color="auto"/>
            </w:tcBorders>
            <w:shd w:val="clear" w:color="auto" w:fill="auto"/>
            <w:noWrap/>
            <w:vAlign w:val="bottom"/>
            <w:hideMark/>
          </w:tcPr>
          <w:p w14:paraId="620171A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5.98</w:t>
            </w:r>
          </w:p>
        </w:tc>
        <w:tc>
          <w:tcPr>
            <w:tcW w:w="827" w:type="dxa"/>
            <w:tcBorders>
              <w:top w:val="nil"/>
              <w:left w:val="nil"/>
              <w:bottom w:val="single" w:sz="4" w:space="0" w:color="auto"/>
              <w:right w:val="single" w:sz="4" w:space="0" w:color="auto"/>
            </w:tcBorders>
            <w:shd w:val="clear" w:color="auto" w:fill="auto"/>
            <w:noWrap/>
            <w:vAlign w:val="bottom"/>
            <w:hideMark/>
          </w:tcPr>
          <w:p w14:paraId="6C727C8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6.03</w:t>
            </w:r>
          </w:p>
        </w:tc>
      </w:tr>
      <w:tr w:rsidR="002D131F" w:rsidRPr="002D131F" w14:paraId="71A2AEE8"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28B2A34C" w14:textId="767C09E8"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3635</w:t>
            </w:r>
          </w:p>
        </w:tc>
        <w:tc>
          <w:tcPr>
            <w:tcW w:w="712" w:type="dxa"/>
            <w:tcBorders>
              <w:top w:val="nil"/>
              <w:left w:val="nil"/>
              <w:bottom w:val="single" w:sz="4" w:space="0" w:color="auto"/>
              <w:right w:val="single" w:sz="4" w:space="0" w:color="auto"/>
            </w:tcBorders>
            <w:shd w:val="clear" w:color="auto" w:fill="auto"/>
            <w:noWrap/>
            <w:vAlign w:val="bottom"/>
            <w:hideMark/>
          </w:tcPr>
          <w:p w14:paraId="682F622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11.45</w:t>
            </w:r>
          </w:p>
        </w:tc>
        <w:tc>
          <w:tcPr>
            <w:tcW w:w="712" w:type="dxa"/>
            <w:tcBorders>
              <w:top w:val="nil"/>
              <w:left w:val="nil"/>
              <w:bottom w:val="single" w:sz="4" w:space="0" w:color="auto"/>
              <w:right w:val="single" w:sz="4" w:space="0" w:color="auto"/>
            </w:tcBorders>
            <w:shd w:val="clear" w:color="auto" w:fill="auto"/>
            <w:noWrap/>
            <w:vAlign w:val="bottom"/>
            <w:hideMark/>
          </w:tcPr>
          <w:p w14:paraId="7CD5D10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8.26</w:t>
            </w:r>
          </w:p>
        </w:tc>
        <w:tc>
          <w:tcPr>
            <w:tcW w:w="712" w:type="dxa"/>
            <w:tcBorders>
              <w:top w:val="nil"/>
              <w:left w:val="nil"/>
              <w:bottom w:val="single" w:sz="4" w:space="0" w:color="auto"/>
              <w:right w:val="single" w:sz="4" w:space="0" w:color="auto"/>
            </w:tcBorders>
            <w:shd w:val="clear" w:color="auto" w:fill="auto"/>
            <w:noWrap/>
            <w:vAlign w:val="bottom"/>
            <w:hideMark/>
          </w:tcPr>
          <w:p w14:paraId="31BFF4D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8.46</w:t>
            </w:r>
          </w:p>
        </w:tc>
        <w:tc>
          <w:tcPr>
            <w:tcW w:w="712" w:type="dxa"/>
            <w:tcBorders>
              <w:top w:val="nil"/>
              <w:left w:val="nil"/>
              <w:bottom w:val="single" w:sz="4" w:space="0" w:color="auto"/>
              <w:right w:val="single" w:sz="4" w:space="0" w:color="auto"/>
            </w:tcBorders>
            <w:shd w:val="clear" w:color="auto" w:fill="auto"/>
            <w:noWrap/>
            <w:vAlign w:val="bottom"/>
            <w:hideMark/>
          </w:tcPr>
          <w:p w14:paraId="2C20E87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5.81</w:t>
            </w:r>
          </w:p>
        </w:tc>
        <w:tc>
          <w:tcPr>
            <w:tcW w:w="712" w:type="dxa"/>
            <w:tcBorders>
              <w:top w:val="nil"/>
              <w:left w:val="nil"/>
              <w:bottom w:val="single" w:sz="4" w:space="0" w:color="auto"/>
              <w:right w:val="single" w:sz="4" w:space="0" w:color="auto"/>
            </w:tcBorders>
            <w:shd w:val="clear" w:color="auto" w:fill="auto"/>
            <w:noWrap/>
            <w:vAlign w:val="bottom"/>
            <w:hideMark/>
          </w:tcPr>
          <w:p w14:paraId="05823F6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9.69</w:t>
            </w:r>
          </w:p>
        </w:tc>
        <w:tc>
          <w:tcPr>
            <w:tcW w:w="712" w:type="dxa"/>
            <w:tcBorders>
              <w:top w:val="nil"/>
              <w:left w:val="nil"/>
              <w:bottom w:val="single" w:sz="4" w:space="0" w:color="auto"/>
              <w:right w:val="single" w:sz="4" w:space="0" w:color="auto"/>
            </w:tcBorders>
            <w:shd w:val="clear" w:color="auto" w:fill="auto"/>
            <w:noWrap/>
            <w:vAlign w:val="bottom"/>
            <w:hideMark/>
          </w:tcPr>
          <w:p w14:paraId="70C7DC3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8.43</w:t>
            </w:r>
          </w:p>
        </w:tc>
        <w:tc>
          <w:tcPr>
            <w:tcW w:w="824" w:type="dxa"/>
            <w:tcBorders>
              <w:top w:val="nil"/>
              <w:left w:val="nil"/>
              <w:bottom w:val="single" w:sz="4" w:space="0" w:color="auto"/>
              <w:right w:val="single" w:sz="4" w:space="0" w:color="auto"/>
            </w:tcBorders>
            <w:shd w:val="clear" w:color="auto" w:fill="auto"/>
            <w:noWrap/>
            <w:vAlign w:val="bottom"/>
            <w:hideMark/>
          </w:tcPr>
          <w:p w14:paraId="3E5701F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8.34</w:t>
            </w:r>
          </w:p>
        </w:tc>
        <w:tc>
          <w:tcPr>
            <w:tcW w:w="824" w:type="dxa"/>
            <w:tcBorders>
              <w:top w:val="nil"/>
              <w:left w:val="nil"/>
              <w:bottom w:val="single" w:sz="4" w:space="0" w:color="auto"/>
              <w:right w:val="single" w:sz="4" w:space="0" w:color="auto"/>
            </w:tcBorders>
            <w:shd w:val="clear" w:color="auto" w:fill="auto"/>
            <w:noWrap/>
            <w:vAlign w:val="bottom"/>
            <w:hideMark/>
          </w:tcPr>
          <w:p w14:paraId="2AF43E1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6.97</w:t>
            </w:r>
          </w:p>
        </w:tc>
        <w:tc>
          <w:tcPr>
            <w:tcW w:w="824" w:type="dxa"/>
            <w:tcBorders>
              <w:top w:val="nil"/>
              <w:left w:val="nil"/>
              <w:bottom w:val="single" w:sz="4" w:space="0" w:color="auto"/>
              <w:right w:val="single" w:sz="4" w:space="0" w:color="auto"/>
            </w:tcBorders>
            <w:shd w:val="clear" w:color="auto" w:fill="auto"/>
            <w:noWrap/>
            <w:vAlign w:val="bottom"/>
            <w:hideMark/>
          </w:tcPr>
          <w:p w14:paraId="770004B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8.85</w:t>
            </w:r>
          </w:p>
        </w:tc>
        <w:tc>
          <w:tcPr>
            <w:tcW w:w="827" w:type="dxa"/>
            <w:tcBorders>
              <w:top w:val="nil"/>
              <w:left w:val="nil"/>
              <w:bottom w:val="single" w:sz="4" w:space="0" w:color="auto"/>
              <w:right w:val="single" w:sz="4" w:space="0" w:color="auto"/>
            </w:tcBorders>
            <w:shd w:val="clear" w:color="auto" w:fill="auto"/>
            <w:noWrap/>
            <w:vAlign w:val="bottom"/>
            <w:hideMark/>
          </w:tcPr>
          <w:p w14:paraId="56C228C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8.1</w:t>
            </w:r>
          </w:p>
        </w:tc>
      </w:tr>
      <w:tr w:rsidR="002D131F" w:rsidRPr="002D131F" w14:paraId="2A88F88B"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091CF3F8" w14:textId="63323073"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4090</w:t>
            </w:r>
          </w:p>
        </w:tc>
        <w:tc>
          <w:tcPr>
            <w:tcW w:w="712" w:type="dxa"/>
            <w:tcBorders>
              <w:top w:val="nil"/>
              <w:left w:val="nil"/>
              <w:bottom w:val="single" w:sz="4" w:space="0" w:color="auto"/>
              <w:right w:val="single" w:sz="4" w:space="0" w:color="auto"/>
            </w:tcBorders>
            <w:shd w:val="clear" w:color="auto" w:fill="auto"/>
            <w:noWrap/>
            <w:vAlign w:val="bottom"/>
            <w:hideMark/>
          </w:tcPr>
          <w:p w14:paraId="36C823F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11.28</w:t>
            </w:r>
          </w:p>
        </w:tc>
        <w:tc>
          <w:tcPr>
            <w:tcW w:w="712" w:type="dxa"/>
            <w:tcBorders>
              <w:top w:val="nil"/>
              <w:left w:val="nil"/>
              <w:bottom w:val="single" w:sz="4" w:space="0" w:color="auto"/>
              <w:right w:val="single" w:sz="4" w:space="0" w:color="auto"/>
            </w:tcBorders>
            <w:shd w:val="clear" w:color="auto" w:fill="auto"/>
            <w:noWrap/>
            <w:vAlign w:val="bottom"/>
            <w:hideMark/>
          </w:tcPr>
          <w:p w14:paraId="3718C7B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7.11</w:t>
            </w:r>
          </w:p>
        </w:tc>
        <w:tc>
          <w:tcPr>
            <w:tcW w:w="712" w:type="dxa"/>
            <w:tcBorders>
              <w:top w:val="nil"/>
              <w:left w:val="nil"/>
              <w:bottom w:val="single" w:sz="4" w:space="0" w:color="auto"/>
              <w:right w:val="single" w:sz="4" w:space="0" w:color="auto"/>
            </w:tcBorders>
            <w:shd w:val="clear" w:color="auto" w:fill="auto"/>
            <w:noWrap/>
            <w:vAlign w:val="bottom"/>
            <w:hideMark/>
          </w:tcPr>
          <w:p w14:paraId="4CB3BE6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11.95</w:t>
            </w:r>
          </w:p>
        </w:tc>
        <w:tc>
          <w:tcPr>
            <w:tcW w:w="712" w:type="dxa"/>
            <w:tcBorders>
              <w:top w:val="nil"/>
              <w:left w:val="nil"/>
              <w:bottom w:val="single" w:sz="4" w:space="0" w:color="auto"/>
              <w:right w:val="single" w:sz="4" w:space="0" w:color="auto"/>
            </w:tcBorders>
            <w:shd w:val="clear" w:color="auto" w:fill="auto"/>
            <w:noWrap/>
            <w:vAlign w:val="bottom"/>
            <w:hideMark/>
          </w:tcPr>
          <w:p w14:paraId="269B80D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5.26</w:t>
            </w:r>
          </w:p>
        </w:tc>
        <w:tc>
          <w:tcPr>
            <w:tcW w:w="712" w:type="dxa"/>
            <w:tcBorders>
              <w:top w:val="nil"/>
              <w:left w:val="nil"/>
              <w:bottom w:val="single" w:sz="4" w:space="0" w:color="auto"/>
              <w:right w:val="single" w:sz="4" w:space="0" w:color="auto"/>
            </w:tcBorders>
            <w:shd w:val="clear" w:color="auto" w:fill="auto"/>
            <w:noWrap/>
            <w:vAlign w:val="bottom"/>
            <w:hideMark/>
          </w:tcPr>
          <w:p w14:paraId="36AA2CF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9.98</w:t>
            </w:r>
          </w:p>
        </w:tc>
        <w:tc>
          <w:tcPr>
            <w:tcW w:w="712" w:type="dxa"/>
            <w:tcBorders>
              <w:top w:val="nil"/>
              <w:left w:val="nil"/>
              <w:bottom w:val="single" w:sz="4" w:space="0" w:color="auto"/>
              <w:right w:val="single" w:sz="4" w:space="0" w:color="auto"/>
            </w:tcBorders>
            <w:shd w:val="clear" w:color="auto" w:fill="auto"/>
            <w:noWrap/>
            <w:vAlign w:val="bottom"/>
            <w:hideMark/>
          </w:tcPr>
          <w:p w14:paraId="398AF0E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13.66</w:t>
            </w:r>
          </w:p>
        </w:tc>
        <w:tc>
          <w:tcPr>
            <w:tcW w:w="824" w:type="dxa"/>
            <w:tcBorders>
              <w:top w:val="nil"/>
              <w:left w:val="nil"/>
              <w:bottom w:val="single" w:sz="4" w:space="0" w:color="auto"/>
              <w:right w:val="single" w:sz="4" w:space="0" w:color="auto"/>
            </w:tcBorders>
            <w:shd w:val="clear" w:color="auto" w:fill="auto"/>
            <w:noWrap/>
            <w:vAlign w:val="bottom"/>
            <w:hideMark/>
          </w:tcPr>
          <w:p w14:paraId="2249394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13.84</w:t>
            </w:r>
          </w:p>
        </w:tc>
        <w:tc>
          <w:tcPr>
            <w:tcW w:w="824" w:type="dxa"/>
            <w:tcBorders>
              <w:top w:val="nil"/>
              <w:left w:val="nil"/>
              <w:bottom w:val="single" w:sz="4" w:space="0" w:color="auto"/>
              <w:right w:val="single" w:sz="4" w:space="0" w:color="auto"/>
            </w:tcBorders>
            <w:shd w:val="clear" w:color="auto" w:fill="auto"/>
            <w:noWrap/>
            <w:vAlign w:val="bottom"/>
            <w:hideMark/>
          </w:tcPr>
          <w:p w14:paraId="6E26D3F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8.07</w:t>
            </w:r>
          </w:p>
        </w:tc>
        <w:tc>
          <w:tcPr>
            <w:tcW w:w="824" w:type="dxa"/>
            <w:tcBorders>
              <w:top w:val="nil"/>
              <w:left w:val="nil"/>
              <w:bottom w:val="single" w:sz="4" w:space="0" w:color="auto"/>
              <w:right w:val="single" w:sz="4" w:space="0" w:color="auto"/>
            </w:tcBorders>
            <w:shd w:val="clear" w:color="auto" w:fill="auto"/>
            <w:noWrap/>
            <w:vAlign w:val="bottom"/>
            <w:hideMark/>
          </w:tcPr>
          <w:p w14:paraId="629FC5D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9.57</w:t>
            </w:r>
          </w:p>
        </w:tc>
        <w:tc>
          <w:tcPr>
            <w:tcW w:w="827" w:type="dxa"/>
            <w:tcBorders>
              <w:top w:val="nil"/>
              <w:left w:val="nil"/>
              <w:bottom w:val="single" w:sz="4" w:space="0" w:color="auto"/>
              <w:right w:val="single" w:sz="4" w:space="0" w:color="auto"/>
            </w:tcBorders>
            <w:shd w:val="clear" w:color="auto" w:fill="auto"/>
            <w:noWrap/>
            <w:vAlign w:val="bottom"/>
            <w:hideMark/>
          </w:tcPr>
          <w:p w14:paraId="26767C3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8.35</w:t>
            </w:r>
          </w:p>
        </w:tc>
      </w:tr>
      <w:tr w:rsidR="002D131F" w:rsidRPr="002D131F" w14:paraId="2DE24950"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63B3B1CE" w14:textId="2C3E6D9D"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4545</w:t>
            </w:r>
          </w:p>
        </w:tc>
        <w:tc>
          <w:tcPr>
            <w:tcW w:w="712" w:type="dxa"/>
            <w:tcBorders>
              <w:top w:val="nil"/>
              <w:left w:val="nil"/>
              <w:bottom w:val="single" w:sz="4" w:space="0" w:color="auto"/>
              <w:right w:val="single" w:sz="4" w:space="0" w:color="auto"/>
            </w:tcBorders>
            <w:shd w:val="clear" w:color="auto" w:fill="auto"/>
            <w:noWrap/>
            <w:vAlign w:val="bottom"/>
            <w:hideMark/>
          </w:tcPr>
          <w:p w14:paraId="7FB9065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11.04</w:t>
            </w:r>
          </w:p>
        </w:tc>
        <w:tc>
          <w:tcPr>
            <w:tcW w:w="712" w:type="dxa"/>
            <w:tcBorders>
              <w:top w:val="nil"/>
              <w:left w:val="nil"/>
              <w:bottom w:val="single" w:sz="4" w:space="0" w:color="auto"/>
              <w:right w:val="single" w:sz="4" w:space="0" w:color="auto"/>
            </w:tcBorders>
            <w:shd w:val="clear" w:color="auto" w:fill="auto"/>
            <w:noWrap/>
            <w:vAlign w:val="bottom"/>
            <w:hideMark/>
          </w:tcPr>
          <w:p w14:paraId="78356E5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5.84</w:t>
            </w:r>
          </w:p>
        </w:tc>
        <w:tc>
          <w:tcPr>
            <w:tcW w:w="712" w:type="dxa"/>
            <w:tcBorders>
              <w:top w:val="nil"/>
              <w:left w:val="nil"/>
              <w:bottom w:val="single" w:sz="4" w:space="0" w:color="auto"/>
              <w:right w:val="single" w:sz="4" w:space="0" w:color="auto"/>
            </w:tcBorders>
            <w:shd w:val="clear" w:color="auto" w:fill="auto"/>
            <w:noWrap/>
            <w:vAlign w:val="bottom"/>
            <w:hideMark/>
          </w:tcPr>
          <w:p w14:paraId="34D773C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13.57</w:t>
            </w:r>
          </w:p>
        </w:tc>
        <w:tc>
          <w:tcPr>
            <w:tcW w:w="712" w:type="dxa"/>
            <w:tcBorders>
              <w:top w:val="nil"/>
              <w:left w:val="nil"/>
              <w:bottom w:val="single" w:sz="4" w:space="0" w:color="auto"/>
              <w:right w:val="single" w:sz="4" w:space="0" w:color="auto"/>
            </w:tcBorders>
            <w:shd w:val="clear" w:color="auto" w:fill="auto"/>
            <w:noWrap/>
            <w:vAlign w:val="bottom"/>
            <w:hideMark/>
          </w:tcPr>
          <w:p w14:paraId="488231C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7.38</w:t>
            </w:r>
          </w:p>
        </w:tc>
        <w:tc>
          <w:tcPr>
            <w:tcW w:w="712" w:type="dxa"/>
            <w:tcBorders>
              <w:top w:val="nil"/>
              <w:left w:val="nil"/>
              <w:bottom w:val="single" w:sz="4" w:space="0" w:color="auto"/>
              <w:right w:val="single" w:sz="4" w:space="0" w:color="auto"/>
            </w:tcBorders>
            <w:shd w:val="clear" w:color="auto" w:fill="auto"/>
            <w:noWrap/>
            <w:vAlign w:val="bottom"/>
            <w:hideMark/>
          </w:tcPr>
          <w:p w14:paraId="45BB680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8.49</w:t>
            </w:r>
          </w:p>
        </w:tc>
        <w:tc>
          <w:tcPr>
            <w:tcW w:w="712" w:type="dxa"/>
            <w:tcBorders>
              <w:top w:val="nil"/>
              <w:left w:val="nil"/>
              <w:bottom w:val="single" w:sz="4" w:space="0" w:color="auto"/>
              <w:right w:val="single" w:sz="4" w:space="0" w:color="auto"/>
            </w:tcBorders>
            <w:shd w:val="clear" w:color="auto" w:fill="auto"/>
            <w:noWrap/>
            <w:vAlign w:val="bottom"/>
            <w:hideMark/>
          </w:tcPr>
          <w:p w14:paraId="4192566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17.66</w:t>
            </w:r>
          </w:p>
        </w:tc>
        <w:tc>
          <w:tcPr>
            <w:tcW w:w="824" w:type="dxa"/>
            <w:tcBorders>
              <w:top w:val="nil"/>
              <w:left w:val="nil"/>
              <w:bottom w:val="single" w:sz="4" w:space="0" w:color="auto"/>
              <w:right w:val="single" w:sz="4" w:space="0" w:color="auto"/>
            </w:tcBorders>
            <w:shd w:val="clear" w:color="auto" w:fill="auto"/>
            <w:noWrap/>
            <w:vAlign w:val="bottom"/>
            <w:hideMark/>
          </w:tcPr>
          <w:p w14:paraId="260A0F1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17.33</w:t>
            </w:r>
          </w:p>
        </w:tc>
        <w:tc>
          <w:tcPr>
            <w:tcW w:w="824" w:type="dxa"/>
            <w:tcBorders>
              <w:top w:val="nil"/>
              <w:left w:val="nil"/>
              <w:bottom w:val="single" w:sz="4" w:space="0" w:color="auto"/>
              <w:right w:val="single" w:sz="4" w:space="0" w:color="auto"/>
            </w:tcBorders>
            <w:shd w:val="clear" w:color="auto" w:fill="auto"/>
            <w:noWrap/>
            <w:vAlign w:val="bottom"/>
            <w:hideMark/>
          </w:tcPr>
          <w:p w14:paraId="6AF2362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9.7</w:t>
            </w:r>
          </w:p>
        </w:tc>
        <w:tc>
          <w:tcPr>
            <w:tcW w:w="824" w:type="dxa"/>
            <w:tcBorders>
              <w:top w:val="nil"/>
              <w:left w:val="nil"/>
              <w:bottom w:val="single" w:sz="4" w:space="0" w:color="auto"/>
              <w:right w:val="single" w:sz="4" w:space="0" w:color="auto"/>
            </w:tcBorders>
            <w:shd w:val="clear" w:color="auto" w:fill="auto"/>
            <w:noWrap/>
            <w:vAlign w:val="bottom"/>
            <w:hideMark/>
          </w:tcPr>
          <w:p w14:paraId="6915657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9.95</w:t>
            </w:r>
          </w:p>
        </w:tc>
        <w:tc>
          <w:tcPr>
            <w:tcW w:w="827" w:type="dxa"/>
            <w:tcBorders>
              <w:top w:val="nil"/>
              <w:left w:val="nil"/>
              <w:bottom w:val="single" w:sz="4" w:space="0" w:color="auto"/>
              <w:right w:val="single" w:sz="4" w:space="0" w:color="auto"/>
            </w:tcBorders>
            <w:shd w:val="clear" w:color="auto" w:fill="auto"/>
            <w:noWrap/>
            <w:vAlign w:val="bottom"/>
            <w:hideMark/>
          </w:tcPr>
          <w:p w14:paraId="74E26FA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10.69</w:t>
            </w:r>
          </w:p>
        </w:tc>
      </w:tr>
      <w:tr w:rsidR="002D131F" w:rsidRPr="002D131F" w14:paraId="047EA3A2"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5D234E6A" w14:textId="03D43B8B"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5000</w:t>
            </w:r>
          </w:p>
        </w:tc>
        <w:tc>
          <w:tcPr>
            <w:tcW w:w="712" w:type="dxa"/>
            <w:tcBorders>
              <w:top w:val="nil"/>
              <w:left w:val="nil"/>
              <w:bottom w:val="single" w:sz="4" w:space="0" w:color="auto"/>
              <w:right w:val="single" w:sz="4" w:space="0" w:color="auto"/>
            </w:tcBorders>
            <w:shd w:val="clear" w:color="auto" w:fill="auto"/>
            <w:noWrap/>
            <w:vAlign w:val="bottom"/>
            <w:hideMark/>
          </w:tcPr>
          <w:p w14:paraId="2E8415D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9.86</w:t>
            </w:r>
          </w:p>
        </w:tc>
        <w:tc>
          <w:tcPr>
            <w:tcW w:w="712" w:type="dxa"/>
            <w:tcBorders>
              <w:top w:val="nil"/>
              <w:left w:val="nil"/>
              <w:bottom w:val="single" w:sz="4" w:space="0" w:color="auto"/>
              <w:right w:val="single" w:sz="4" w:space="0" w:color="auto"/>
            </w:tcBorders>
            <w:shd w:val="clear" w:color="auto" w:fill="auto"/>
            <w:noWrap/>
            <w:vAlign w:val="bottom"/>
            <w:hideMark/>
          </w:tcPr>
          <w:p w14:paraId="1C47CBE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4.53</w:t>
            </w:r>
          </w:p>
        </w:tc>
        <w:tc>
          <w:tcPr>
            <w:tcW w:w="712" w:type="dxa"/>
            <w:tcBorders>
              <w:top w:val="nil"/>
              <w:left w:val="nil"/>
              <w:bottom w:val="single" w:sz="4" w:space="0" w:color="auto"/>
              <w:right w:val="single" w:sz="4" w:space="0" w:color="auto"/>
            </w:tcBorders>
            <w:shd w:val="clear" w:color="auto" w:fill="auto"/>
            <w:noWrap/>
            <w:vAlign w:val="bottom"/>
            <w:hideMark/>
          </w:tcPr>
          <w:p w14:paraId="09671A9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12.14</w:t>
            </w:r>
          </w:p>
        </w:tc>
        <w:tc>
          <w:tcPr>
            <w:tcW w:w="712" w:type="dxa"/>
            <w:tcBorders>
              <w:top w:val="nil"/>
              <w:left w:val="nil"/>
              <w:bottom w:val="single" w:sz="4" w:space="0" w:color="auto"/>
              <w:right w:val="single" w:sz="4" w:space="0" w:color="auto"/>
            </w:tcBorders>
            <w:shd w:val="clear" w:color="auto" w:fill="auto"/>
            <w:noWrap/>
            <w:vAlign w:val="bottom"/>
            <w:hideMark/>
          </w:tcPr>
          <w:p w14:paraId="5374D8D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6.85</w:t>
            </w:r>
          </w:p>
        </w:tc>
        <w:tc>
          <w:tcPr>
            <w:tcW w:w="712" w:type="dxa"/>
            <w:tcBorders>
              <w:top w:val="nil"/>
              <w:left w:val="nil"/>
              <w:bottom w:val="single" w:sz="4" w:space="0" w:color="auto"/>
              <w:right w:val="single" w:sz="4" w:space="0" w:color="auto"/>
            </w:tcBorders>
            <w:shd w:val="clear" w:color="auto" w:fill="auto"/>
            <w:noWrap/>
            <w:vAlign w:val="bottom"/>
            <w:hideMark/>
          </w:tcPr>
          <w:p w14:paraId="44B0A2B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6.46</w:t>
            </w:r>
          </w:p>
        </w:tc>
        <w:tc>
          <w:tcPr>
            <w:tcW w:w="712" w:type="dxa"/>
            <w:tcBorders>
              <w:top w:val="nil"/>
              <w:left w:val="nil"/>
              <w:bottom w:val="single" w:sz="4" w:space="0" w:color="auto"/>
              <w:right w:val="single" w:sz="4" w:space="0" w:color="auto"/>
            </w:tcBorders>
            <w:shd w:val="clear" w:color="auto" w:fill="auto"/>
            <w:noWrap/>
            <w:vAlign w:val="bottom"/>
            <w:hideMark/>
          </w:tcPr>
          <w:p w14:paraId="475E960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16.69</w:t>
            </w:r>
          </w:p>
        </w:tc>
        <w:tc>
          <w:tcPr>
            <w:tcW w:w="824" w:type="dxa"/>
            <w:tcBorders>
              <w:top w:val="nil"/>
              <w:left w:val="nil"/>
              <w:bottom w:val="single" w:sz="4" w:space="0" w:color="auto"/>
              <w:right w:val="single" w:sz="4" w:space="0" w:color="auto"/>
            </w:tcBorders>
            <w:shd w:val="clear" w:color="auto" w:fill="auto"/>
            <w:noWrap/>
            <w:vAlign w:val="bottom"/>
            <w:hideMark/>
          </w:tcPr>
          <w:p w14:paraId="12AD6A3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16.19</w:t>
            </w:r>
          </w:p>
        </w:tc>
        <w:tc>
          <w:tcPr>
            <w:tcW w:w="824" w:type="dxa"/>
            <w:tcBorders>
              <w:top w:val="nil"/>
              <w:left w:val="nil"/>
              <w:bottom w:val="single" w:sz="4" w:space="0" w:color="auto"/>
              <w:right w:val="single" w:sz="4" w:space="0" w:color="auto"/>
            </w:tcBorders>
            <w:shd w:val="clear" w:color="auto" w:fill="auto"/>
            <w:noWrap/>
            <w:vAlign w:val="bottom"/>
            <w:hideMark/>
          </w:tcPr>
          <w:p w14:paraId="21CFE51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8.54</w:t>
            </w:r>
          </w:p>
        </w:tc>
        <w:tc>
          <w:tcPr>
            <w:tcW w:w="824" w:type="dxa"/>
            <w:tcBorders>
              <w:top w:val="nil"/>
              <w:left w:val="nil"/>
              <w:bottom w:val="single" w:sz="4" w:space="0" w:color="auto"/>
              <w:right w:val="single" w:sz="4" w:space="0" w:color="auto"/>
            </w:tcBorders>
            <w:shd w:val="clear" w:color="auto" w:fill="auto"/>
            <w:noWrap/>
            <w:vAlign w:val="bottom"/>
            <w:hideMark/>
          </w:tcPr>
          <w:p w14:paraId="3F9496E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8.59</w:t>
            </w:r>
          </w:p>
        </w:tc>
        <w:tc>
          <w:tcPr>
            <w:tcW w:w="827" w:type="dxa"/>
            <w:tcBorders>
              <w:top w:val="nil"/>
              <w:left w:val="nil"/>
              <w:bottom w:val="single" w:sz="4" w:space="0" w:color="auto"/>
              <w:right w:val="single" w:sz="4" w:space="0" w:color="auto"/>
            </w:tcBorders>
            <w:shd w:val="clear" w:color="auto" w:fill="auto"/>
            <w:noWrap/>
            <w:vAlign w:val="bottom"/>
            <w:hideMark/>
          </w:tcPr>
          <w:p w14:paraId="426DAC7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10.69</w:t>
            </w:r>
          </w:p>
        </w:tc>
      </w:tr>
      <w:tr w:rsidR="002D131F" w:rsidRPr="002D131F" w14:paraId="619C6779"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09583321" w14:textId="25FA8760"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5455</w:t>
            </w:r>
          </w:p>
        </w:tc>
        <w:tc>
          <w:tcPr>
            <w:tcW w:w="712" w:type="dxa"/>
            <w:tcBorders>
              <w:top w:val="nil"/>
              <w:left w:val="nil"/>
              <w:bottom w:val="single" w:sz="4" w:space="0" w:color="auto"/>
              <w:right w:val="single" w:sz="4" w:space="0" w:color="auto"/>
            </w:tcBorders>
            <w:shd w:val="clear" w:color="auto" w:fill="auto"/>
            <w:noWrap/>
            <w:vAlign w:val="bottom"/>
            <w:hideMark/>
          </w:tcPr>
          <w:p w14:paraId="17AE321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8.53</w:t>
            </w:r>
          </w:p>
        </w:tc>
        <w:tc>
          <w:tcPr>
            <w:tcW w:w="712" w:type="dxa"/>
            <w:tcBorders>
              <w:top w:val="nil"/>
              <w:left w:val="nil"/>
              <w:bottom w:val="single" w:sz="4" w:space="0" w:color="auto"/>
              <w:right w:val="single" w:sz="4" w:space="0" w:color="auto"/>
            </w:tcBorders>
            <w:shd w:val="clear" w:color="auto" w:fill="auto"/>
            <w:noWrap/>
            <w:vAlign w:val="bottom"/>
            <w:hideMark/>
          </w:tcPr>
          <w:p w14:paraId="10C4393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3.46</w:t>
            </w:r>
          </w:p>
        </w:tc>
        <w:tc>
          <w:tcPr>
            <w:tcW w:w="712" w:type="dxa"/>
            <w:tcBorders>
              <w:top w:val="nil"/>
              <w:left w:val="nil"/>
              <w:bottom w:val="single" w:sz="4" w:space="0" w:color="auto"/>
              <w:right w:val="single" w:sz="4" w:space="0" w:color="auto"/>
            </w:tcBorders>
            <w:shd w:val="clear" w:color="auto" w:fill="auto"/>
            <w:noWrap/>
            <w:vAlign w:val="bottom"/>
            <w:hideMark/>
          </w:tcPr>
          <w:p w14:paraId="52D3571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9.49</w:t>
            </w:r>
          </w:p>
        </w:tc>
        <w:tc>
          <w:tcPr>
            <w:tcW w:w="712" w:type="dxa"/>
            <w:tcBorders>
              <w:top w:val="nil"/>
              <w:left w:val="nil"/>
              <w:bottom w:val="single" w:sz="4" w:space="0" w:color="auto"/>
              <w:right w:val="single" w:sz="4" w:space="0" w:color="auto"/>
            </w:tcBorders>
            <w:shd w:val="clear" w:color="auto" w:fill="auto"/>
            <w:noWrap/>
            <w:vAlign w:val="bottom"/>
            <w:hideMark/>
          </w:tcPr>
          <w:p w14:paraId="10C1912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7.41</w:t>
            </w:r>
          </w:p>
        </w:tc>
        <w:tc>
          <w:tcPr>
            <w:tcW w:w="712" w:type="dxa"/>
            <w:tcBorders>
              <w:top w:val="nil"/>
              <w:left w:val="nil"/>
              <w:bottom w:val="single" w:sz="4" w:space="0" w:color="auto"/>
              <w:right w:val="single" w:sz="4" w:space="0" w:color="auto"/>
            </w:tcBorders>
            <w:shd w:val="clear" w:color="auto" w:fill="auto"/>
            <w:noWrap/>
            <w:vAlign w:val="bottom"/>
            <w:hideMark/>
          </w:tcPr>
          <w:p w14:paraId="6CE9958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5.18</w:t>
            </w:r>
          </w:p>
        </w:tc>
        <w:tc>
          <w:tcPr>
            <w:tcW w:w="712" w:type="dxa"/>
            <w:tcBorders>
              <w:top w:val="nil"/>
              <w:left w:val="nil"/>
              <w:bottom w:val="single" w:sz="4" w:space="0" w:color="auto"/>
              <w:right w:val="single" w:sz="4" w:space="0" w:color="auto"/>
            </w:tcBorders>
            <w:shd w:val="clear" w:color="auto" w:fill="auto"/>
            <w:noWrap/>
            <w:vAlign w:val="bottom"/>
            <w:hideMark/>
          </w:tcPr>
          <w:p w14:paraId="581A1D2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11.63</w:t>
            </w:r>
          </w:p>
        </w:tc>
        <w:tc>
          <w:tcPr>
            <w:tcW w:w="824" w:type="dxa"/>
            <w:tcBorders>
              <w:top w:val="nil"/>
              <w:left w:val="nil"/>
              <w:bottom w:val="single" w:sz="4" w:space="0" w:color="auto"/>
              <w:right w:val="single" w:sz="4" w:space="0" w:color="auto"/>
            </w:tcBorders>
            <w:shd w:val="clear" w:color="auto" w:fill="auto"/>
            <w:noWrap/>
            <w:vAlign w:val="bottom"/>
            <w:hideMark/>
          </w:tcPr>
          <w:p w14:paraId="7CDD5B8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10.3</w:t>
            </w:r>
          </w:p>
        </w:tc>
        <w:tc>
          <w:tcPr>
            <w:tcW w:w="824" w:type="dxa"/>
            <w:tcBorders>
              <w:top w:val="nil"/>
              <w:left w:val="nil"/>
              <w:bottom w:val="single" w:sz="4" w:space="0" w:color="auto"/>
              <w:right w:val="single" w:sz="4" w:space="0" w:color="auto"/>
            </w:tcBorders>
            <w:shd w:val="clear" w:color="auto" w:fill="auto"/>
            <w:noWrap/>
            <w:vAlign w:val="bottom"/>
            <w:hideMark/>
          </w:tcPr>
          <w:p w14:paraId="530D154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7.28</w:t>
            </w:r>
          </w:p>
        </w:tc>
        <w:tc>
          <w:tcPr>
            <w:tcW w:w="824" w:type="dxa"/>
            <w:tcBorders>
              <w:top w:val="nil"/>
              <w:left w:val="nil"/>
              <w:bottom w:val="single" w:sz="4" w:space="0" w:color="auto"/>
              <w:right w:val="single" w:sz="4" w:space="0" w:color="auto"/>
            </w:tcBorders>
            <w:shd w:val="clear" w:color="auto" w:fill="auto"/>
            <w:noWrap/>
            <w:vAlign w:val="bottom"/>
            <w:hideMark/>
          </w:tcPr>
          <w:p w14:paraId="37F5DFF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7.09</w:t>
            </w:r>
          </w:p>
        </w:tc>
        <w:tc>
          <w:tcPr>
            <w:tcW w:w="827" w:type="dxa"/>
            <w:tcBorders>
              <w:top w:val="nil"/>
              <w:left w:val="nil"/>
              <w:bottom w:val="single" w:sz="4" w:space="0" w:color="auto"/>
              <w:right w:val="single" w:sz="4" w:space="0" w:color="auto"/>
            </w:tcBorders>
            <w:shd w:val="clear" w:color="auto" w:fill="auto"/>
            <w:noWrap/>
            <w:vAlign w:val="bottom"/>
            <w:hideMark/>
          </w:tcPr>
          <w:p w14:paraId="6E9EEAA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11.11</w:t>
            </w:r>
          </w:p>
        </w:tc>
      </w:tr>
      <w:tr w:rsidR="002D131F" w:rsidRPr="002D131F" w14:paraId="461D9BD7"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483A7B54" w14:textId="799FCAD9"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5910</w:t>
            </w:r>
          </w:p>
        </w:tc>
        <w:tc>
          <w:tcPr>
            <w:tcW w:w="712" w:type="dxa"/>
            <w:tcBorders>
              <w:top w:val="nil"/>
              <w:left w:val="nil"/>
              <w:bottom w:val="single" w:sz="4" w:space="0" w:color="auto"/>
              <w:right w:val="single" w:sz="4" w:space="0" w:color="auto"/>
            </w:tcBorders>
            <w:shd w:val="clear" w:color="auto" w:fill="auto"/>
            <w:noWrap/>
            <w:vAlign w:val="bottom"/>
            <w:hideMark/>
          </w:tcPr>
          <w:p w14:paraId="069A0E5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7.32</w:t>
            </w:r>
          </w:p>
        </w:tc>
        <w:tc>
          <w:tcPr>
            <w:tcW w:w="712" w:type="dxa"/>
            <w:tcBorders>
              <w:top w:val="nil"/>
              <w:left w:val="nil"/>
              <w:bottom w:val="single" w:sz="4" w:space="0" w:color="auto"/>
              <w:right w:val="single" w:sz="4" w:space="0" w:color="auto"/>
            </w:tcBorders>
            <w:shd w:val="clear" w:color="auto" w:fill="auto"/>
            <w:noWrap/>
            <w:vAlign w:val="bottom"/>
            <w:hideMark/>
          </w:tcPr>
          <w:p w14:paraId="5F25351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2.56</w:t>
            </w:r>
          </w:p>
        </w:tc>
        <w:tc>
          <w:tcPr>
            <w:tcW w:w="712" w:type="dxa"/>
            <w:tcBorders>
              <w:top w:val="nil"/>
              <w:left w:val="nil"/>
              <w:bottom w:val="single" w:sz="4" w:space="0" w:color="auto"/>
              <w:right w:val="single" w:sz="4" w:space="0" w:color="auto"/>
            </w:tcBorders>
            <w:shd w:val="clear" w:color="auto" w:fill="auto"/>
            <w:noWrap/>
            <w:vAlign w:val="bottom"/>
            <w:hideMark/>
          </w:tcPr>
          <w:p w14:paraId="3172752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6.83</w:t>
            </w:r>
          </w:p>
        </w:tc>
        <w:tc>
          <w:tcPr>
            <w:tcW w:w="712" w:type="dxa"/>
            <w:tcBorders>
              <w:top w:val="nil"/>
              <w:left w:val="nil"/>
              <w:bottom w:val="single" w:sz="4" w:space="0" w:color="auto"/>
              <w:right w:val="single" w:sz="4" w:space="0" w:color="auto"/>
            </w:tcBorders>
            <w:shd w:val="clear" w:color="auto" w:fill="auto"/>
            <w:noWrap/>
            <w:vAlign w:val="bottom"/>
            <w:hideMark/>
          </w:tcPr>
          <w:p w14:paraId="0F04D25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8.99</w:t>
            </w:r>
          </w:p>
        </w:tc>
        <w:tc>
          <w:tcPr>
            <w:tcW w:w="712" w:type="dxa"/>
            <w:tcBorders>
              <w:top w:val="nil"/>
              <w:left w:val="nil"/>
              <w:bottom w:val="single" w:sz="4" w:space="0" w:color="auto"/>
              <w:right w:val="single" w:sz="4" w:space="0" w:color="auto"/>
            </w:tcBorders>
            <w:shd w:val="clear" w:color="auto" w:fill="auto"/>
            <w:noWrap/>
            <w:vAlign w:val="bottom"/>
            <w:hideMark/>
          </w:tcPr>
          <w:p w14:paraId="47068C3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w:t>
            </w:r>
          </w:p>
        </w:tc>
        <w:tc>
          <w:tcPr>
            <w:tcW w:w="712" w:type="dxa"/>
            <w:tcBorders>
              <w:top w:val="nil"/>
              <w:left w:val="nil"/>
              <w:bottom w:val="single" w:sz="4" w:space="0" w:color="auto"/>
              <w:right w:val="single" w:sz="4" w:space="0" w:color="auto"/>
            </w:tcBorders>
            <w:shd w:val="clear" w:color="auto" w:fill="auto"/>
            <w:noWrap/>
            <w:vAlign w:val="bottom"/>
            <w:hideMark/>
          </w:tcPr>
          <w:p w14:paraId="613E7C7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6.09</w:t>
            </w:r>
          </w:p>
        </w:tc>
        <w:tc>
          <w:tcPr>
            <w:tcW w:w="824" w:type="dxa"/>
            <w:tcBorders>
              <w:top w:val="nil"/>
              <w:left w:val="nil"/>
              <w:bottom w:val="single" w:sz="4" w:space="0" w:color="auto"/>
              <w:right w:val="single" w:sz="4" w:space="0" w:color="auto"/>
            </w:tcBorders>
            <w:shd w:val="clear" w:color="auto" w:fill="auto"/>
            <w:noWrap/>
            <w:vAlign w:val="bottom"/>
            <w:hideMark/>
          </w:tcPr>
          <w:p w14:paraId="353AA51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6.52</w:t>
            </w:r>
          </w:p>
        </w:tc>
        <w:tc>
          <w:tcPr>
            <w:tcW w:w="824" w:type="dxa"/>
            <w:tcBorders>
              <w:top w:val="nil"/>
              <w:left w:val="nil"/>
              <w:bottom w:val="single" w:sz="4" w:space="0" w:color="auto"/>
              <w:right w:val="single" w:sz="4" w:space="0" w:color="auto"/>
            </w:tcBorders>
            <w:shd w:val="clear" w:color="auto" w:fill="auto"/>
            <w:noWrap/>
            <w:vAlign w:val="bottom"/>
            <w:hideMark/>
          </w:tcPr>
          <w:p w14:paraId="25DB7F5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7.16</w:t>
            </w:r>
          </w:p>
        </w:tc>
        <w:tc>
          <w:tcPr>
            <w:tcW w:w="824" w:type="dxa"/>
            <w:tcBorders>
              <w:top w:val="nil"/>
              <w:left w:val="nil"/>
              <w:bottom w:val="single" w:sz="4" w:space="0" w:color="auto"/>
              <w:right w:val="single" w:sz="4" w:space="0" w:color="auto"/>
            </w:tcBorders>
            <w:shd w:val="clear" w:color="auto" w:fill="auto"/>
            <w:noWrap/>
            <w:vAlign w:val="bottom"/>
            <w:hideMark/>
          </w:tcPr>
          <w:p w14:paraId="70B0808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5.86</w:t>
            </w:r>
          </w:p>
        </w:tc>
        <w:tc>
          <w:tcPr>
            <w:tcW w:w="827" w:type="dxa"/>
            <w:tcBorders>
              <w:top w:val="nil"/>
              <w:left w:val="nil"/>
              <w:bottom w:val="single" w:sz="4" w:space="0" w:color="auto"/>
              <w:right w:val="single" w:sz="4" w:space="0" w:color="auto"/>
            </w:tcBorders>
            <w:shd w:val="clear" w:color="auto" w:fill="auto"/>
            <w:noWrap/>
            <w:vAlign w:val="bottom"/>
            <w:hideMark/>
          </w:tcPr>
          <w:p w14:paraId="3E405C3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7.34</w:t>
            </w:r>
          </w:p>
        </w:tc>
      </w:tr>
      <w:tr w:rsidR="002D131F" w:rsidRPr="002D131F" w14:paraId="45D35D7C"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78F0715A" w14:textId="6663733E"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6365</w:t>
            </w:r>
          </w:p>
        </w:tc>
        <w:tc>
          <w:tcPr>
            <w:tcW w:w="712" w:type="dxa"/>
            <w:tcBorders>
              <w:top w:val="nil"/>
              <w:left w:val="nil"/>
              <w:bottom w:val="single" w:sz="4" w:space="0" w:color="auto"/>
              <w:right w:val="single" w:sz="4" w:space="0" w:color="auto"/>
            </w:tcBorders>
            <w:shd w:val="clear" w:color="auto" w:fill="auto"/>
            <w:noWrap/>
            <w:vAlign w:val="bottom"/>
            <w:hideMark/>
          </w:tcPr>
          <w:p w14:paraId="3B39794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5.55</w:t>
            </w:r>
          </w:p>
        </w:tc>
        <w:tc>
          <w:tcPr>
            <w:tcW w:w="712" w:type="dxa"/>
            <w:tcBorders>
              <w:top w:val="nil"/>
              <w:left w:val="nil"/>
              <w:bottom w:val="single" w:sz="4" w:space="0" w:color="auto"/>
              <w:right w:val="single" w:sz="4" w:space="0" w:color="auto"/>
            </w:tcBorders>
            <w:shd w:val="clear" w:color="auto" w:fill="auto"/>
            <w:noWrap/>
            <w:vAlign w:val="bottom"/>
            <w:hideMark/>
          </w:tcPr>
          <w:p w14:paraId="26EDEB0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1.92</w:t>
            </w:r>
          </w:p>
        </w:tc>
        <w:tc>
          <w:tcPr>
            <w:tcW w:w="712" w:type="dxa"/>
            <w:tcBorders>
              <w:top w:val="nil"/>
              <w:left w:val="nil"/>
              <w:bottom w:val="single" w:sz="4" w:space="0" w:color="auto"/>
              <w:right w:val="single" w:sz="4" w:space="0" w:color="auto"/>
            </w:tcBorders>
            <w:shd w:val="clear" w:color="auto" w:fill="auto"/>
            <w:noWrap/>
            <w:vAlign w:val="bottom"/>
            <w:hideMark/>
          </w:tcPr>
          <w:p w14:paraId="105DAC9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5.07</w:t>
            </w:r>
          </w:p>
        </w:tc>
        <w:tc>
          <w:tcPr>
            <w:tcW w:w="712" w:type="dxa"/>
            <w:tcBorders>
              <w:top w:val="nil"/>
              <w:left w:val="nil"/>
              <w:bottom w:val="single" w:sz="4" w:space="0" w:color="auto"/>
              <w:right w:val="single" w:sz="4" w:space="0" w:color="auto"/>
            </w:tcBorders>
            <w:shd w:val="clear" w:color="auto" w:fill="auto"/>
            <w:noWrap/>
            <w:vAlign w:val="bottom"/>
            <w:hideMark/>
          </w:tcPr>
          <w:p w14:paraId="74B379F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8.15</w:t>
            </w:r>
          </w:p>
        </w:tc>
        <w:tc>
          <w:tcPr>
            <w:tcW w:w="712" w:type="dxa"/>
            <w:tcBorders>
              <w:top w:val="nil"/>
              <w:left w:val="nil"/>
              <w:bottom w:val="single" w:sz="4" w:space="0" w:color="auto"/>
              <w:right w:val="single" w:sz="4" w:space="0" w:color="auto"/>
            </w:tcBorders>
            <w:shd w:val="clear" w:color="auto" w:fill="auto"/>
            <w:noWrap/>
            <w:vAlign w:val="bottom"/>
            <w:hideMark/>
          </w:tcPr>
          <w:p w14:paraId="245AF9C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3.38</w:t>
            </w:r>
          </w:p>
        </w:tc>
        <w:tc>
          <w:tcPr>
            <w:tcW w:w="712" w:type="dxa"/>
            <w:tcBorders>
              <w:top w:val="nil"/>
              <w:left w:val="nil"/>
              <w:bottom w:val="single" w:sz="4" w:space="0" w:color="auto"/>
              <w:right w:val="single" w:sz="4" w:space="0" w:color="auto"/>
            </w:tcBorders>
            <w:shd w:val="clear" w:color="auto" w:fill="auto"/>
            <w:noWrap/>
            <w:vAlign w:val="bottom"/>
            <w:hideMark/>
          </w:tcPr>
          <w:p w14:paraId="512C593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3.52</w:t>
            </w:r>
          </w:p>
        </w:tc>
        <w:tc>
          <w:tcPr>
            <w:tcW w:w="824" w:type="dxa"/>
            <w:tcBorders>
              <w:top w:val="nil"/>
              <w:left w:val="nil"/>
              <w:bottom w:val="single" w:sz="4" w:space="0" w:color="auto"/>
              <w:right w:val="single" w:sz="4" w:space="0" w:color="auto"/>
            </w:tcBorders>
            <w:shd w:val="clear" w:color="auto" w:fill="auto"/>
            <w:noWrap/>
            <w:vAlign w:val="bottom"/>
            <w:hideMark/>
          </w:tcPr>
          <w:p w14:paraId="2D67C01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3.94</w:t>
            </w:r>
          </w:p>
        </w:tc>
        <w:tc>
          <w:tcPr>
            <w:tcW w:w="824" w:type="dxa"/>
            <w:tcBorders>
              <w:top w:val="nil"/>
              <w:left w:val="nil"/>
              <w:bottom w:val="single" w:sz="4" w:space="0" w:color="auto"/>
              <w:right w:val="single" w:sz="4" w:space="0" w:color="auto"/>
            </w:tcBorders>
            <w:shd w:val="clear" w:color="auto" w:fill="auto"/>
            <w:noWrap/>
            <w:vAlign w:val="bottom"/>
            <w:hideMark/>
          </w:tcPr>
          <w:p w14:paraId="0040164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5.65</w:t>
            </w:r>
          </w:p>
        </w:tc>
        <w:tc>
          <w:tcPr>
            <w:tcW w:w="824" w:type="dxa"/>
            <w:tcBorders>
              <w:top w:val="nil"/>
              <w:left w:val="nil"/>
              <w:bottom w:val="single" w:sz="4" w:space="0" w:color="auto"/>
              <w:right w:val="single" w:sz="4" w:space="0" w:color="auto"/>
            </w:tcBorders>
            <w:shd w:val="clear" w:color="auto" w:fill="auto"/>
            <w:noWrap/>
            <w:vAlign w:val="bottom"/>
            <w:hideMark/>
          </w:tcPr>
          <w:p w14:paraId="35A3944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6.58</w:t>
            </w:r>
          </w:p>
        </w:tc>
        <w:tc>
          <w:tcPr>
            <w:tcW w:w="827" w:type="dxa"/>
            <w:tcBorders>
              <w:top w:val="nil"/>
              <w:left w:val="nil"/>
              <w:bottom w:val="single" w:sz="4" w:space="0" w:color="auto"/>
              <w:right w:val="single" w:sz="4" w:space="0" w:color="auto"/>
            </w:tcBorders>
            <w:shd w:val="clear" w:color="auto" w:fill="auto"/>
            <w:noWrap/>
            <w:vAlign w:val="bottom"/>
            <w:hideMark/>
          </w:tcPr>
          <w:p w14:paraId="5F7C7CF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3.78</w:t>
            </w:r>
          </w:p>
        </w:tc>
      </w:tr>
      <w:tr w:rsidR="002D131F" w:rsidRPr="002D131F" w14:paraId="61B87F68"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58B62FA5" w14:textId="5B0C79D8"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6820</w:t>
            </w:r>
          </w:p>
        </w:tc>
        <w:tc>
          <w:tcPr>
            <w:tcW w:w="712" w:type="dxa"/>
            <w:tcBorders>
              <w:top w:val="nil"/>
              <w:left w:val="nil"/>
              <w:bottom w:val="single" w:sz="4" w:space="0" w:color="auto"/>
              <w:right w:val="single" w:sz="4" w:space="0" w:color="auto"/>
            </w:tcBorders>
            <w:shd w:val="clear" w:color="auto" w:fill="auto"/>
            <w:noWrap/>
            <w:vAlign w:val="bottom"/>
            <w:hideMark/>
          </w:tcPr>
          <w:p w14:paraId="604E9F5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4.23</w:t>
            </w:r>
          </w:p>
        </w:tc>
        <w:tc>
          <w:tcPr>
            <w:tcW w:w="712" w:type="dxa"/>
            <w:tcBorders>
              <w:top w:val="nil"/>
              <w:left w:val="nil"/>
              <w:bottom w:val="single" w:sz="4" w:space="0" w:color="auto"/>
              <w:right w:val="single" w:sz="4" w:space="0" w:color="auto"/>
            </w:tcBorders>
            <w:shd w:val="clear" w:color="auto" w:fill="auto"/>
            <w:noWrap/>
            <w:vAlign w:val="bottom"/>
            <w:hideMark/>
          </w:tcPr>
          <w:p w14:paraId="4344852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1.54</w:t>
            </w:r>
          </w:p>
        </w:tc>
        <w:tc>
          <w:tcPr>
            <w:tcW w:w="712" w:type="dxa"/>
            <w:tcBorders>
              <w:top w:val="nil"/>
              <w:left w:val="nil"/>
              <w:bottom w:val="single" w:sz="4" w:space="0" w:color="auto"/>
              <w:right w:val="single" w:sz="4" w:space="0" w:color="auto"/>
            </w:tcBorders>
            <w:shd w:val="clear" w:color="auto" w:fill="auto"/>
            <w:noWrap/>
            <w:vAlign w:val="bottom"/>
            <w:hideMark/>
          </w:tcPr>
          <w:p w14:paraId="36B434B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2.76</w:t>
            </w:r>
          </w:p>
        </w:tc>
        <w:tc>
          <w:tcPr>
            <w:tcW w:w="712" w:type="dxa"/>
            <w:tcBorders>
              <w:top w:val="nil"/>
              <w:left w:val="nil"/>
              <w:bottom w:val="single" w:sz="4" w:space="0" w:color="auto"/>
              <w:right w:val="single" w:sz="4" w:space="0" w:color="auto"/>
            </w:tcBorders>
            <w:shd w:val="clear" w:color="auto" w:fill="auto"/>
            <w:noWrap/>
            <w:vAlign w:val="bottom"/>
            <w:hideMark/>
          </w:tcPr>
          <w:p w14:paraId="3A57B96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7.77</w:t>
            </w:r>
          </w:p>
        </w:tc>
        <w:tc>
          <w:tcPr>
            <w:tcW w:w="712" w:type="dxa"/>
            <w:tcBorders>
              <w:top w:val="nil"/>
              <w:left w:val="nil"/>
              <w:bottom w:val="single" w:sz="4" w:space="0" w:color="auto"/>
              <w:right w:val="single" w:sz="4" w:space="0" w:color="auto"/>
            </w:tcBorders>
            <w:shd w:val="clear" w:color="auto" w:fill="auto"/>
            <w:noWrap/>
            <w:vAlign w:val="bottom"/>
            <w:hideMark/>
          </w:tcPr>
          <w:p w14:paraId="5271A67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2.73</w:t>
            </w:r>
          </w:p>
        </w:tc>
        <w:tc>
          <w:tcPr>
            <w:tcW w:w="712" w:type="dxa"/>
            <w:tcBorders>
              <w:top w:val="nil"/>
              <w:left w:val="nil"/>
              <w:bottom w:val="single" w:sz="4" w:space="0" w:color="auto"/>
              <w:right w:val="single" w:sz="4" w:space="0" w:color="auto"/>
            </w:tcBorders>
            <w:shd w:val="clear" w:color="auto" w:fill="auto"/>
            <w:noWrap/>
            <w:vAlign w:val="bottom"/>
            <w:hideMark/>
          </w:tcPr>
          <w:p w14:paraId="6D0B5C6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1.91</w:t>
            </w:r>
          </w:p>
        </w:tc>
        <w:tc>
          <w:tcPr>
            <w:tcW w:w="824" w:type="dxa"/>
            <w:tcBorders>
              <w:top w:val="nil"/>
              <w:left w:val="nil"/>
              <w:bottom w:val="single" w:sz="4" w:space="0" w:color="auto"/>
              <w:right w:val="single" w:sz="4" w:space="0" w:color="auto"/>
            </w:tcBorders>
            <w:shd w:val="clear" w:color="auto" w:fill="auto"/>
            <w:noWrap/>
            <w:vAlign w:val="bottom"/>
            <w:hideMark/>
          </w:tcPr>
          <w:p w14:paraId="67E5827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2.33</w:t>
            </w:r>
          </w:p>
        </w:tc>
        <w:tc>
          <w:tcPr>
            <w:tcW w:w="824" w:type="dxa"/>
            <w:tcBorders>
              <w:top w:val="nil"/>
              <w:left w:val="nil"/>
              <w:bottom w:val="single" w:sz="4" w:space="0" w:color="auto"/>
              <w:right w:val="single" w:sz="4" w:space="0" w:color="auto"/>
            </w:tcBorders>
            <w:shd w:val="clear" w:color="auto" w:fill="auto"/>
            <w:noWrap/>
            <w:vAlign w:val="bottom"/>
            <w:hideMark/>
          </w:tcPr>
          <w:p w14:paraId="6ACBB49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4.77</w:t>
            </w:r>
          </w:p>
        </w:tc>
        <w:tc>
          <w:tcPr>
            <w:tcW w:w="824" w:type="dxa"/>
            <w:tcBorders>
              <w:top w:val="nil"/>
              <w:left w:val="nil"/>
              <w:bottom w:val="single" w:sz="4" w:space="0" w:color="auto"/>
              <w:right w:val="single" w:sz="4" w:space="0" w:color="auto"/>
            </w:tcBorders>
            <w:shd w:val="clear" w:color="auto" w:fill="auto"/>
            <w:noWrap/>
            <w:vAlign w:val="bottom"/>
            <w:hideMark/>
          </w:tcPr>
          <w:p w14:paraId="23DB49F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4.55</w:t>
            </w:r>
          </w:p>
        </w:tc>
        <w:tc>
          <w:tcPr>
            <w:tcW w:w="827" w:type="dxa"/>
            <w:tcBorders>
              <w:top w:val="nil"/>
              <w:left w:val="nil"/>
              <w:bottom w:val="single" w:sz="4" w:space="0" w:color="auto"/>
              <w:right w:val="single" w:sz="4" w:space="0" w:color="auto"/>
            </w:tcBorders>
            <w:shd w:val="clear" w:color="auto" w:fill="auto"/>
            <w:noWrap/>
            <w:vAlign w:val="bottom"/>
            <w:hideMark/>
          </w:tcPr>
          <w:p w14:paraId="2EB1453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3.1</w:t>
            </w:r>
          </w:p>
        </w:tc>
      </w:tr>
      <w:tr w:rsidR="002D131F" w:rsidRPr="002D131F" w14:paraId="1A884332"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7DFC965D" w14:textId="2AD63749"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7275</w:t>
            </w:r>
          </w:p>
        </w:tc>
        <w:tc>
          <w:tcPr>
            <w:tcW w:w="712" w:type="dxa"/>
            <w:tcBorders>
              <w:top w:val="nil"/>
              <w:left w:val="nil"/>
              <w:bottom w:val="single" w:sz="4" w:space="0" w:color="auto"/>
              <w:right w:val="single" w:sz="4" w:space="0" w:color="auto"/>
            </w:tcBorders>
            <w:shd w:val="clear" w:color="auto" w:fill="auto"/>
            <w:noWrap/>
            <w:vAlign w:val="bottom"/>
            <w:hideMark/>
          </w:tcPr>
          <w:p w14:paraId="5E2168F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3.11</w:t>
            </w:r>
          </w:p>
        </w:tc>
        <w:tc>
          <w:tcPr>
            <w:tcW w:w="712" w:type="dxa"/>
            <w:tcBorders>
              <w:top w:val="nil"/>
              <w:left w:val="nil"/>
              <w:bottom w:val="single" w:sz="4" w:space="0" w:color="auto"/>
              <w:right w:val="single" w:sz="4" w:space="0" w:color="auto"/>
            </w:tcBorders>
            <w:shd w:val="clear" w:color="auto" w:fill="auto"/>
            <w:noWrap/>
            <w:vAlign w:val="bottom"/>
            <w:hideMark/>
          </w:tcPr>
          <w:p w14:paraId="42C4BD3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1.19</w:t>
            </w:r>
          </w:p>
        </w:tc>
        <w:tc>
          <w:tcPr>
            <w:tcW w:w="712" w:type="dxa"/>
            <w:tcBorders>
              <w:top w:val="nil"/>
              <w:left w:val="nil"/>
              <w:bottom w:val="single" w:sz="4" w:space="0" w:color="auto"/>
              <w:right w:val="single" w:sz="4" w:space="0" w:color="auto"/>
            </w:tcBorders>
            <w:shd w:val="clear" w:color="auto" w:fill="auto"/>
            <w:noWrap/>
            <w:vAlign w:val="bottom"/>
            <w:hideMark/>
          </w:tcPr>
          <w:p w14:paraId="109CFAD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2.68</w:t>
            </w:r>
          </w:p>
        </w:tc>
        <w:tc>
          <w:tcPr>
            <w:tcW w:w="712" w:type="dxa"/>
            <w:tcBorders>
              <w:top w:val="nil"/>
              <w:left w:val="nil"/>
              <w:bottom w:val="single" w:sz="4" w:space="0" w:color="auto"/>
              <w:right w:val="single" w:sz="4" w:space="0" w:color="auto"/>
            </w:tcBorders>
            <w:shd w:val="clear" w:color="auto" w:fill="auto"/>
            <w:noWrap/>
            <w:vAlign w:val="bottom"/>
            <w:hideMark/>
          </w:tcPr>
          <w:p w14:paraId="71500BF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6.84</w:t>
            </w:r>
          </w:p>
        </w:tc>
        <w:tc>
          <w:tcPr>
            <w:tcW w:w="712" w:type="dxa"/>
            <w:tcBorders>
              <w:top w:val="nil"/>
              <w:left w:val="nil"/>
              <w:bottom w:val="single" w:sz="4" w:space="0" w:color="auto"/>
              <w:right w:val="single" w:sz="4" w:space="0" w:color="auto"/>
            </w:tcBorders>
            <w:shd w:val="clear" w:color="auto" w:fill="auto"/>
            <w:noWrap/>
            <w:vAlign w:val="bottom"/>
            <w:hideMark/>
          </w:tcPr>
          <w:p w14:paraId="26E7878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2.19</w:t>
            </w:r>
          </w:p>
        </w:tc>
        <w:tc>
          <w:tcPr>
            <w:tcW w:w="712" w:type="dxa"/>
            <w:tcBorders>
              <w:top w:val="nil"/>
              <w:left w:val="nil"/>
              <w:bottom w:val="single" w:sz="4" w:space="0" w:color="auto"/>
              <w:right w:val="single" w:sz="4" w:space="0" w:color="auto"/>
            </w:tcBorders>
            <w:shd w:val="clear" w:color="auto" w:fill="auto"/>
            <w:noWrap/>
            <w:vAlign w:val="bottom"/>
            <w:hideMark/>
          </w:tcPr>
          <w:p w14:paraId="1B47118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1.55</w:t>
            </w:r>
          </w:p>
        </w:tc>
        <w:tc>
          <w:tcPr>
            <w:tcW w:w="824" w:type="dxa"/>
            <w:tcBorders>
              <w:top w:val="nil"/>
              <w:left w:val="nil"/>
              <w:bottom w:val="single" w:sz="4" w:space="0" w:color="auto"/>
              <w:right w:val="single" w:sz="4" w:space="0" w:color="auto"/>
            </w:tcBorders>
            <w:shd w:val="clear" w:color="auto" w:fill="auto"/>
            <w:noWrap/>
            <w:vAlign w:val="bottom"/>
            <w:hideMark/>
          </w:tcPr>
          <w:p w14:paraId="10770B9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1.57</w:t>
            </w:r>
          </w:p>
        </w:tc>
        <w:tc>
          <w:tcPr>
            <w:tcW w:w="824" w:type="dxa"/>
            <w:tcBorders>
              <w:top w:val="nil"/>
              <w:left w:val="nil"/>
              <w:bottom w:val="single" w:sz="4" w:space="0" w:color="auto"/>
              <w:right w:val="single" w:sz="4" w:space="0" w:color="auto"/>
            </w:tcBorders>
            <w:shd w:val="clear" w:color="auto" w:fill="auto"/>
            <w:noWrap/>
            <w:vAlign w:val="bottom"/>
            <w:hideMark/>
          </w:tcPr>
          <w:p w14:paraId="4205045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4.35</w:t>
            </w:r>
          </w:p>
        </w:tc>
        <w:tc>
          <w:tcPr>
            <w:tcW w:w="824" w:type="dxa"/>
            <w:tcBorders>
              <w:top w:val="nil"/>
              <w:left w:val="nil"/>
              <w:bottom w:val="single" w:sz="4" w:space="0" w:color="auto"/>
              <w:right w:val="single" w:sz="4" w:space="0" w:color="auto"/>
            </w:tcBorders>
            <w:shd w:val="clear" w:color="auto" w:fill="auto"/>
            <w:noWrap/>
            <w:vAlign w:val="bottom"/>
            <w:hideMark/>
          </w:tcPr>
          <w:p w14:paraId="5583441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3.63</w:t>
            </w:r>
          </w:p>
        </w:tc>
        <w:tc>
          <w:tcPr>
            <w:tcW w:w="827" w:type="dxa"/>
            <w:tcBorders>
              <w:top w:val="nil"/>
              <w:left w:val="nil"/>
              <w:bottom w:val="single" w:sz="4" w:space="0" w:color="auto"/>
              <w:right w:val="single" w:sz="4" w:space="0" w:color="auto"/>
            </w:tcBorders>
            <w:shd w:val="clear" w:color="auto" w:fill="auto"/>
            <w:noWrap/>
            <w:vAlign w:val="bottom"/>
            <w:hideMark/>
          </w:tcPr>
          <w:p w14:paraId="27D7BD5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2.58</w:t>
            </w:r>
          </w:p>
        </w:tc>
      </w:tr>
      <w:tr w:rsidR="002D131F" w:rsidRPr="002D131F" w14:paraId="054090C4"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7886A7A8" w14:textId="4A4845F5"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7730</w:t>
            </w:r>
          </w:p>
        </w:tc>
        <w:tc>
          <w:tcPr>
            <w:tcW w:w="712" w:type="dxa"/>
            <w:tcBorders>
              <w:top w:val="nil"/>
              <w:left w:val="nil"/>
              <w:bottom w:val="single" w:sz="4" w:space="0" w:color="auto"/>
              <w:right w:val="single" w:sz="4" w:space="0" w:color="auto"/>
            </w:tcBorders>
            <w:shd w:val="clear" w:color="auto" w:fill="auto"/>
            <w:noWrap/>
            <w:vAlign w:val="bottom"/>
            <w:hideMark/>
          </w:tcPr>
          <w:p w14:paraId="60DAD7B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2.54</w:t>
            </w:r>
          </w:p>
        </w:tc>
        <w:tc>
          <w:tcPr>
            <w:tcW w:w="712" w:type="dxa"/>
            <w:tcBorders>
              <w:top w:val="nil"/>
              <w:left w:val="nil"/>
              <w:bottom w:val="single" w:sz="4" w:space="0" w:color="auto"/>
              <w:right w:val="single" w:sz="4" w:space="0" w:color="auto"/>
            </w:tcBorders>
            <w:shd w:val="clear" w:color="auto" w:fill="auto"/>
            <w:noWrap/>
            <w:vAlign w:val="bottom"/>
            <w:hideMark/>
          </w:tcPr>
          <w:p w14:paraId="4692286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0.9</w:t>
            </w:r>
          </w:p>
        </w:tc>
        <w:tc>
          <w:tcPr>
            <w:tcW w:w="712" w:type="dxa"/>
            <w:tcBorders>
              <w:top w:val="nil"/>
              <w:left w:val="nil"/>
              <w:bottom w:val="single" w:sz="4" w:space="0" w:color="auto"/>
              <w:right w:val="single" w:sz="4" w:space="0" w:color="auto"/>
            </w:tcBorders>
            <w:shd w:val="clear" w:color="auto" w:fill="auto"/>
            <w:noWrap/>
            <w:vAlign w:val="bottom"/>
            <w:hideMark/>
          </w:tcPr>
          <w:p w14:paraId="7023BAB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1.94</w:t>
            </w:r>
          </w:p>
        </w:tc>
        <w:tc>
          <w:tcPr>
            <w:tcW w:w="712" w:type="dxa"/>
            <w:tcBorders>
              <w:top w:val="nil"/>
              <w:left w:val="nil"/>
              <w:bottom w:val="single" w:sz="4" w:space="0" w:color="auto"/>
              <w:right w:val="single" w:sz="4" w:space="0" w:color="auto"/>
            </w:tcBorders>
            <w:shd w:val="clear" w:color="auto" w:fill="auto"/>
            <w:noWrap/>
            <w:vAlign w:val="bottom"/>
            <w:hideMark/>
          </w:tcPr>
          <w:p w14:paraId="25C0235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5.67</w:t>
            </w:r>
          </w:p>
        </w:tc>
        <w:tc>
          <w:tcPr>
            <w:tcW w:w="712" w:type="dxa"/>
            <w:tcBorders>
              <w:top w:val="nil"/>
              <w:left w:val="nil"/>
              <w:bottom w:val="single" w:sz="4" w:space="0" w:color="auto"/>
              <w:right w:val="single" w:sz="4" w:space="0" w:color="auto"/>
            </w:tcBorders>
            <w:shd w:val="clear" w:color="auto" w:fill="auto"/>
            <w:noWrap/>
            <w:vAlign w:val="bottom"/>
            <w:hideMark/>
          </w:tcPr>
          <w:p w14:paraId="5719182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1.83</w:t>
            </w:r>
          </w:p>
        </w:tc>
        <w:tc>
          <w:tcPr>
            <w:tcW w:w="712" w:type="dxa"/>
            <w:tcBorders>
              <w:top w:val="nil"/>
              <w:left w:val="nil"/>
              <w:bottom w:val="single" w:sz="4" w:space="0" w:color="auto"/>
              <w:right w:val="single" w:sz="4" w:space="0" w:color="auto"/>
            </w:tcBorders>
            <w:shd w:val="clear" w:color="auto" w:fill="auto"/>
            <w:noWrap/>
            <w:vAlign w:val="bottom"/>
            <w:hideMark/>
          </w:tcPr>
          <w:p w14:paraId="78C1401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w:t>
            </w:r>
          </w:p>
        </w:tc>
        <w:tc>
          <w:tcPr>
            <w:tcW w:w="824" w:type="dxa"/>
            <w:tcBorders>
              <w:top w:val="nil"/>
              <w:left w:val="nil"/>
              <w:bottom w:val="single" w:sz="4" w:space="0" w:color="auto"/>
              <w:right w:val="single" w:sz="4" w:space="0" w:color="auto"/>
            </w:tcBorders>
            <w:shd w:val="clear" w:color="auto" w:fill="auto"/>
            <w:noWrap/>
            <w:vAlign w:val="bottom"/>
            <w:hideMark/>
          </w:tcPr>
          <w:p w14:paraId="28C40EE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1.07</w:t>
            </w:r>
          </w:p>
        </w:tc>
        <w:tc>
          <w:tcPr>
            <w:tcW w:w="824" w:type="dxa"/>
            <w:tcBorders>
              <w:top w:val="nil"/>
              <w:left w:val="nil"/>
              <w:bottom w:val="single" w:sz="4" w:space="0" w:color="auto"/>
              <w:right w:val="single" w:sz="4" w:space="0" w:color="auto"/>
            </w:tcBorders>
            <w:shd w:val="clear" w:color="auto" w:fill="auto"/>
            <w:noWrap/>
            <w:vAlign w:val="bottom"/>
            <w:hideMark/>
          </w:tcPr>
          <w:p w14:paraId="047D042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3.56</w:t>
            </w:r>
          </w:p>
        </w:tc>
        <w:tc>
          <w:tcPr>
            <w:tcW w:w="824" w:type="dxa"/>
            <w:tcBorders>
              <w:top w:val="nil"/>
              <w:left w:val="nil"/>
              <w:bottom w:val="single" w:sz="4" w:space="0" w:color="auto"/>
              <w:right w:val="single" w:sz="4" w:space="0" w:color="auto"/>
            </w:tcBorders>
            <w:shd w:val="clear" w:color="auto" w:fill="auto"/>
            <w:noWrap/>
            <w:vAlign w:val="bottom"/>
            <w:hideMark/>
          </w:tcPr>
          <w:p w14:paraId="4B14D0D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2.56</w:t>
            </w:r>
          </w:p>
        </w:tc>
        <w:tc>
          <w:tcPr>
            <w:tcW w:w="827" w:type="dxa"/>
            <w:tcBorders>
              <w:top w:val="nil"/>
              <w:left w:val="nil"/>
              <w:bottom w:val="single" w:sz="4" w:space="0" w:color="auto"/>
              <w:right w:val="single" w:sz="4" w:space="0" w:color="auto"/>
            </w:tcBorders>
            <w:shd w:val="clear" w:color="auto" w:fill="auto"/>
            <w:noWrap/>
            <w:vAlign w:val="bottom"/>
            <w:hideMark/>
          </w:tcPr>
          <w:p w14:paraId="789B9F7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1.52</w:t>
            </w:r>
          </w:p>
        </w:tc>
      </w:tr>
      <w:tr w:rsidR="002D131F" w:rsidRPr="002D131F" w14:paraId="75203735"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18FE5319" w14:textId="02FB0D9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8185</w:t>
            </w:r>
          </w:p>
        </w:tc>
        <w:tc>
          <w:tcPr>
            <w:tcW w:w="712" w:type="dxa"/>
            <w:tcBorders>
              <w:top w:val="nil"/>
              <w:left w:val="nil"/>
              <w:bottom w:val="single" w:sz="4" w:space="0" w:color="auto"/>
              <w:right w:val="single" w:sz="4" w:space="0" w:color="auto"/>
            </w:tcBorders>
            <w:shd w:val="clear" w:color="auto" w:fill="auto"/>
            <w:noWrap/>
            <w:vAlign w:val="bottom"/>
            <w:hideMark/>
          </w:tcPr>
          <w:p w14:paraId="6FC699C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1.98</w:t>
            </w:r>
          </w:p>
        </w:tc>
        <w:tc>
          <w:tcPr>
            <w:tcW w:w="712" w:type="dxa"/>
            <w:tcBorders>
              <w:top w:val="nil"/>
              <w:left w:val="nil"/>
              <w:bottom w:val="single" w:sz="4" w:space="0" w:color="auto"/>
              <w:right w:val="single" w:sz="4" w:space="0" w:color="auto"/>
            </w:tcBorders>
            <w:shd w:val="clear" w:color="auto" w:fill="auto"/>
            <w:noWrap/>
            <w:vAlign w:val="bottom"/>
            <w:hideMark/>
          </w:tcPr>
          <w:p w14:paraId="3106743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0.68</w:t>
            </w:r>
          </w:p>
        </w:tc>
        <w:tc>
          <w:tcPr>
            <w:tcW w:w="712" w:type="dxa"/>
            <w:tcBorders>
              <w:top w:val="nil"/>
              <w:left w:val="nil"/>
              <w:bottom w:val="single" w:sz="4" w:space="0" w:color="auto"/>
              <w:right w:val="single" w:sz="4" w:space="0" w:color="auto"/>
            </w:tcBorders>
            <w:shd w:val="clear" w:color="auto" w:fill="auto"/>
            <w:noWrap/>
            <w:vAlign w:val="bottom"/>
            <w:hideMark/>
          </w:tcPr>
          <w:p w14:paraId="5FA5EEE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1.45</w:t>
            </w:r>
          </w:p>
        </w:tc>
        <w:tc>
          <w:tcPr>
            <w:tcW w:w="712" w:type="dxa"/>
            <w:tcBorders>
              <w:top w:val="nil"/>
              <w:left w:val="nil"/>
              <w:bottom w:val="single" w:sz="4" w:space="0" w:color="auto"/>
              <w:right w:val="single" w:sz="4" w:space="0" w:color="auto"/>
            </w:tcBorders>
            <w:shd w:val="clear" w:color="auto" w:fill="auto"/>
            <w:noWrap/>
            <w:vAlign w:val="bottom"/>
            <w:hideMark/>
          </w:tcPr>
          <w:p w14:paraId="7BCAC3D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4.63</w:t>
            </w:r>
          </w:p>
        </w:tc>
        <w:tc>
          <w:tcPr>
            <w:tcW w:w="712" w:type="dxa"/>
            <w:tcBorders>
              <w:top w:val="nil"/>
              <w:left w:val="nil"/>
              <w:bottom w:val="single" w:sz="4" w:space="0" w:color="auto"/>
              <w:right w:val="single" w:sz="4" w:space="0" w:color="auto"/>
            </w:tcBorders>
            <w:shd w:val="clear" w:color="auto" w:fill="auto"/>
            <w:noWrap/>
            <w:vAlign w:val="bottom"/>
            <w:hideMark/>
          </w:tcPr>
          <w:p w14:paraId="2CC9257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1.53</w:t>
            </w:r>
          </w:p>
        </w:tc>
        <w:tc>
          <w:tcPr>
            <w:tcW w:w="712" w:type="dxa"/>
            <w:tcBorders>
              <w:top w:val="nil"/>
              <w:left w:val="nil"/>
              <w:bottom w:val="single" w:sz="4" w:space="0" w:color="auto"/>
              <w:right w:val="single" w:sz="4" w:space="0" w:color="auto"/>
            </w:tcBorders>
            <w:shd w:val="clear" w:color="auto" w:fill="auto"/>
            <w:noWrap/>
            <w:vAlign w:val="bottom"/>
            <w:hideMark/>
          </w:tcPr>
          <w:p w14:paraId="3BAE3B6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0.88</w:t>
            </w:r>
          </w:p>
        </w:tc>
        <w:tc>
          <w:tcPr>
            <w:tcW w:w="824" w:type="dxa"/>
            <w:tcBorders>
              <w:top w:val="nil"/>
              <w:left w:val="nil"/>
              <w:bottom w:val="single" w:sz="4" w:space="0" w:color="auto"/>
              <w:right w:val="single" w:sz="4" w:space="0" w:color="auto"/>
            </w:tcBorders>
            <w:shd w:val="clear" w:color="auto" w:fill="auto"/>
            <w:noWrap/>
            <w:vAlign w:val="bottom"/>
            <w:hideMark/>
          </w:tcPr>
          <w:p w14:paraId="26292EE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0.71</w:t>
            </w:r>
          </w:p>
        </w:tc>
        <w:tc>
          <w:tcPr>
            <w:tcW w:w="824" w:type="dxa"/>
            <w:tcBorders>
              <w:top w:val="nil"/>
              <w:left w:val="nil"/>
              <w:bottom w:val="single" w:sz="4" w:space="0" w:color="auto"/>
              <w:right w:val="single" w:sz="4" w:space="0" w:color="auto"/>
            </w:tcBorders>
            <w:shd w:val="clear" w:color="auto" w:fill="auto"/>
            <w:noWrap/>
            <w:vAlign w:val="bottom"/>
            <w:hideMark/>
          </w:tcPr>
          <w:p w14:paraId="14F99AB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3.02</w:t>
            </w:r>
          </w:p>
        </w:tc>
        <w:tc>
          <w:tcPr>
            <w:tcW w:w="824" w:type="dxa"/>
            <w:tcBorders>
              <w:top w:val="nil"/>
              <w:left w:val="nil"/>
              <w:bottom w:val="single" w:sz="4" w:space="0" w:color="auto"/>
              <w:right w:val="single" w:sz="4" w:space="0" w:color="auto"/>
            </w:tcBorders>
            <w:shd w:val="clear" w:color="auto" w:fill="auto"/>
            <w:noWrap/>
            <w:vAlign w:val="bottom"/>
            <w:hideMark/>
          </w:tcPr>
          <w:p w14:paraId="46B0C11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w:t>
            </w:r>
          </w:p>
        </w:tc>
        <w:tc>
          <w:tcPr>
            <w:tcW w:w="827" w:type="dxa"/>
            <w:tcBorders>
              <w:top w:val="nil"/>
              <w:left w:val="nil"/>
              <w:bottom w:val="single" w:sz="4" w:space="0" w:color="auto"/>
              <w:right w:val="single" w:sz="4" w:space="0" w:color="auto"/>
            </w:tcBorders>
            <w:shd w:val="clear" w:color="auto" w:fill="auto"/>
            <w:noWrap/>
            <w:vAlign w:val="bottom"/>
            <w:hideMark/>
          </w:tcPr>
          <w:p w14:paraId="05ED213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1.32</w:t>
            </w:r>
          </w:p>
        </w:tc>
      </w:tr>
      <w:tr w:rsidR="002D131F" w:rsidRPr="002D131F" w14:paraId="17BE10C3"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6FF2F299" w14:textId="16D5964D"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8640</w:t>
            </w:r>
          </w:p>
        </w:tc>
        <w:tc>
          <w:tcPr>
            <w:tcW w:w="712" w:type="dxa"/>
            <w:tcBorders>
              <w:top w:val="nil"/>
              <w:left w:val="nil"/>
              <w:bottom w:val="single" w:sz="4" w:space="0" w:color="auto"/>
              <w:right w:val="single" w:sz="4" w:space="0" w:color="auto"/>
            </w:tcBorders>
            <w:shd w:val="clear" w:color="auto" w:fill="auto"/>
            <w:noWrap/>
            <w:vAlign w:val="bottom"/>
            <w:hideMark/>
          </w:tcPr>
          <w:p w14:paraId="5651CBA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1.53</w:t>
            </w:r>
          </w:p>
        </w:tc>
        <w:tc>
          <w:tcPr>
            <w:tcW w:w="712" w:type="dxa"/>
            <w:tcBorders>
              <w:top w:val="nil"/>
              <w:left w:val="nil"/>
              <w:bottom w:val="single" w:sz="4" w:space="0" w:color="auto"/>
              <w:right w:val="single" w:sz="4" w:space="0" w:color="auto"/>
            </w:tcBorders>
            <w:shd w:val="clear" w:color="auto" w:fill="auto"/>
            <w:noWrap/>
            <w:vAlign w:val="bottom"/>
            <w:hideMark/>
          </w:tcPr>
          <w:p w14:paraId="1AFE60B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0.52</w:t>
            </w:r>
          </w:p>
        </w:tc>
        <w:tc>
          <w:tcPr>
            <w:tcW w:w="712" w:type="dxa"/>
            <w:tcBorders>
              <w:top w:val="nil"/>
              <w:left w:val="nil"/>
              <w:bottom w:val="single" w:sz="4" w:space="0" w:color="auto"/>
              <w:right w:val="single" w:sz="4" w:space="0" w:color="auto"/>
            </w:tcBorders>
            <w:shd w:val="clear" w:color="auto" w:fill="auto"/>
            <w:noWrap/>
            <w:vAlign w:val="bottom"/>
            <w:hideMark/>
          </w:tcPr>
          <w:p w14:paraId="2BD13C4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1.09</w:t>
            </w:r>
          </w:p>
        </w:tc>
        <w:tc>
          <w:tcPr>
            <w:tcW w:w="712" w:type="dxa"/>
            <w:tcBorders>
              <w:top w:val="nil"/>
              <w:left w:val="nil"/>
              <w:bottom w:val="single" w:sz="4" w:space="0" w:color="auto"/>
              <w:right w:val="single" w:sz="4" w:space="0" w:color="auto"/>
            </w:tcBorders>
            <w:shd w:val="clear" w:color="auto" w:fill="auto"/>
            <w:noWrap/>
            <w:vAlign w:val="bottom"/>
            <w:hideMark/>
          </w:tcPr>
          <w:p w14:paraId="1502239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3.5</w:t>
            </w:r>
          </w:p>
        </w:tc>
        <w:tc>
          <w:tcPr>
            <w:tcW w:w="712" w:type="dxa"/>
            <w:tcBorders>
              <w:top w:val="nil"/>
              <w:left w:val="nil"/>
              <w:bottom w:val="single" w:sz="4" w:space="0" w:color="auto"/>
              <w:right w:val="single" w:sz="4" w:space="0" w:color="auto"/>
            </w:tcBorders>
            <w:shd w:val="clear" w:color="auto" w:fill="auto"/>
            <w:noWrap/>
            <w:vAlign w:val="bottom"/>
            <w:hideMark/>
          </w:tcPr>
          <w:p w14:paraId="0E1B5F3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1.16</w:t>
            </w:r>
          </w:p>
        </w:tc>
        <w:tc>
          <w:tcPr>
            <w:tcW w:w="712" w:type="dxa"/>
            <w:tcBorders>
              <w:top w:val="nil"/>
              <w:left w:val="nil"/>
              <w:bottom w:val="single" w:sz="4" w:space="0" w:color="auto"/>
              <w:right w:val="single" w:sz="4" w:space="0" w:color="auto"/>
            </w:tcBorders>
            <w:shd w:val="clear" w:color="auto" w:fill="auto"/>
            <w:noWrap/>
            <w:vAlign w:val="bottom"/>
            <w:hideMark/>
          </w:tcPr>
          <w:p w14:paraId="4B20D69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0.73</w:t>
            </w:r>
          </w:p>
        </w:tc>
        <w:tc>
          <w:tcPr>
            <w:tcW w:w="824" w:type="dxa"/>
            <w:tcBorders>
              <w:top w:val="nil"/>
              <w:left w:val="nil"/>
              <w:bottom w:val="single" w:sz="4" w:space="0" w:color="auto"/>
              <w:right w:val="single" w:sz="4" w:space="0" w:color="auto"/>
            </w:tcBorders>
            <w:shd w:val="clear" w:color="auto" w:fill="auto"/>
            <w:noWrap/>
            <w:vAlign w:val="bottom"/>
            <w:hideMark/>
          </w:tcPr>
          <w:p w14:paraId="45D614C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0.53</w:t>
            </w:r>
          </w:p>
        </w:tc>
        <w:tc>
          <w:tcPr>
            <w:tcW w:w="824" w:type="dxa"/>
            <w:tcBorders>
              <w:top w:val="nil"/>
              <w:left w:val="nil"/>
              <w:bottom w:val="single" w:sz="4" w:space="0" w:color="auto"/>
              <w:right w:val="single" w:sz="4" w:space="0" w:color="auto"/>
            </w:tcBorders>
            <w:shd w:val="clear" w:color="auto" w:fill="auto"/>
            <w:noWrap/>
            <w:vAlign w:val="bottom"/>
            <w:hideMark/>
          </w:tcPr>
          <w:p w14:paraId="40E73A8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2.06</w:t>
            </w:r>
          </w:p>
        </w:tc>
        <w:tc>
          <w:tcPr>
            <w:tcW w:w="824" w:type="dxa"/>
            <w:tcBorders>
              <w:top w:val="nil"/>
              <w:left w:val="nil"/>
              <w:bottom w:val="single" w:sz="4" w:space="0" w:color="auto"/>
              <w:right w:val="single" w:sz="4" w:space="0" w:color="auto"/>
            </w:tcBorders>
            <w:shd w:val="clear" w:color="auto" w:fill="auto"/>
            <w:noWrap/>
            <w:vAlign w:val="bottom"/>
            <w:hideMark/>
          </w:tcPr>
          <w:p w14:paraId="01BC538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1.54</w:t>
            </w:r>
          </w:p>
        </w:tc>
        <w:tc>
          <w:tcPr>
            <w:tcW w:w="827" w:type="dxa"/>
            <w:tcBorders>
              <w:top w:val="nil"/>
              <w:left w:val="nil"/>
              <w:bottom w:val="single" w:sz="4" w:space="0" w:color="auto"/>
              <w:right w:val="single" w:sz="4" w:space="0" w:color="auto"/>
            </w:tcBorders>
            <w:shd w:val="clear" w:color="auto" w:fill="auto"/>
            <w:noWrap/>
            <w:vAlign w:val="bottom"/>
            <w:hideMark/>
          </w:tcPr>
          <w:p w14:paraId="30DC8A9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w:t>
            </w:r>
          </w:p>
        </w:tc>
      </w:tr>
      <w:tr w:rsidR="002D131F" w:rsidRPr="002D131F" w14:paraId="735F4367"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7195D903" w14:textId="12798751"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9095</w:t>
            </w:r>
          </w:p>
        </w:tc>
        <w:tc>
          <w:tcPr>
            <w:tcW w:w="712" w:type="dxa"/>
            <w:tcBorders>
              <w:top w:val="nil"/>
              <w:left w:val="nil"/>
              <w:bottom w:val="single" w:sz="4" w:space="0" w:color="auto"/>
              <w:right w:val="single" w:sz="4" w:space="0" w:color="auto"/>
            </w:tcBorders>
            <w:shd w:val="clear" w:color="auto" w:fill="auto"/>
            <w:noWrap/>
            <w:vAlign w:val="bottom"/>
            <w:hideMark/>
          </w:tcPr>
          <w:p w14:paraId="1CB32F9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1.19</w:t>
            </w:r>
          </w:p>
        </w:tc>
        <w:tc>
          <w:tcPr>
            <w:tcW w:w="712" w:type="dxa"/>
            <w:tcBorders>
              <w:top w:val="nil"/>
              <w:left w:val="nil"/>
              <w:bottom w:val="single" w:sz="4" w:space="0" w:color="auto"/>
              <w:right w:val="single" w:sz="4" w:space="0" w:color="auto"/>
            </w:tcBorders>
            <w:shd w:val="clear" w:color="auto" w:fill="auto"/>
            <w:noWrap/>
            <w:vAlign w:val="bottom"/>
            <w:hideMark/>
          </w:tcPr>
          <w:p w14:paraId="2134A1A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0.4</w:t>
            </w:r>
          </w:p>
        </w:tc>
        <w:tc>
          <w:tcPr>
            <w:tcW w:w="712" w:type="dxa"/>
            <w:tcBorders>
              <w:top w:val="nil"/>
              <w:left w:val="nil"/>
              <w:bottom w:val="single" w:sz="4" w:space="0" w:color="auto"/>
              <w:right w:val="single" w:sz="4" w:space="0" w:color="auto"/>
            </w:tcBorders>
            <w:shd w:val="clear" w:color="auto" w:fill="auto"/>
            <w:noWrap/>
            <w:vAlign w:val="bottom"/>
            <w:hideMark/>
          </w:tcPr>
          <w:p w14:paraId="7B2B0EB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0.84</w:t>
            </w:r>
          </w:p>
        </w:tc>
        <w:tc>
          <w:tcPr>
            <w:tcW w:w="712" w:type="dxa"/>
            <w:tcBorders>
              <w:top w:val="nil"/>
              <w:left w:val="nil"/>
              <w:bottom w:val="single" w:sz="4" w:space="0" w:color="auto"/>
              <w:right w:val="single" w:sz="4" w:space="0" w:color="auto"/>
            </w:tcBorders>
            <w:shd w:val="clear" w:color="auto" w:fill="auto"/>
            <w:noWrap/>
            <w:vAlign w:val="bottom"/>
            <w:hideMark/>
          </w:tcPr>
          <w:p w14:paraId="3DE0440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2.64</w:t>
            </w:r>
          </w:p>
        </w:tc>
        <w:tc>
          <w:tcPr>
            <w:tcW w:w="712" w:type="dxa"/>
            <w:tcBorders>
              <w:top w:val="nil"/>
              <w:left w:val="nil"/>
              <w:bottom w:val="single" w:sz="4" w:space="0" w:color="auto"/>
              <w:right w:val="single" w:sz="4" w:space="0" w:color="auto"/>
            </w:tcBorders>
            <w:shd w:val="clear" w:color="auto" w:fill="auto"/>
            <w:noWrap/>
            <w:vAlign w:val="bottom"/>
            <w:hideMark/>
          </w:tcPr>
          <w:p w14:paraId="5F9F317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0.97</w:t>
            </w:r>
          </w:p>
        </w:tc>
        <w:tc>
          <w:tcPr>
            <w:tcW w:w="712" w:type="dxa"/>
            <w:tcBorders>
              <w:top w:val="nil"/>
              <w:left w:val="nil"/>
              <w:bottom w:val="single" w:sz="4" w:space="0" w:color="auto"/>
              <w:right w:val="single" w:sz="4" w:space="0" w:color="auto"/>
            </w:tcBorders>
            <w:shd w:val="clear" w:color="auto" w:fill="auto"/>
            <w:noWrap/>
            <w:vAlign w:val="bottom"/>
            <w:hideMark/>
          </w:tcPr>
          <w:p w14:paraId="79386E8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0.53</w:t>
            </w:r>
          </w:p>
        </w:tc>
        <w:tc>
          <w:tcPr>
            <w:tcW w:w="824" w:type="dxa"/>
            <w:tcBorders>
              <w:top w:val="nil"/>
              <w:left w:val="nil"/>
              <w:bottom w:val="single" w:sz="4" w:space="0" w:color="auto"/>
              <w:right w:val="single" w:sz="4" w:space="0" w:color="auto"/>
            </w:tcBorders>
            <w:shd w:val="clear" w:color="auto" w:fill="auto"/>
            <w:noWrap/>
            <w:vAlign w:val="bottom"/>
            <w:hideMark/>
          </w:tcPr>
          <w:p w14:paraId="04F6016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0.32</w:t>
            </w:r>
          </w:p>
        </w:tc>
        <w:tc>
          <w:tcPr>
            <w:tcW w:w="824" w:type="dxa"/>
            <w:tcBorders>
              <w:top w:val="nil"/>
              <w:left w:val="nil"/>
              <w:bottom w:val="single" w:sz="4" w:space="0" w:color="auto"/>
              <w:right w:val="single" w:sz="4" w:space="0" w:color="auto"/>
            </w:tcBorders>
            <w:shd w:val="clear" w:color="auto" w:fill="auto"/>
            <w:noWrap/>
            <w:vAlign w:val="bottom"/>
            <w:hideMark/>
          </w:tcPr>
          <w:p w14:paraId="6CA0685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1.63</w:t>
            </w:r>
          </w:p>
        </w:tc>
        <w:tc>
          <w:tcPr>
            <w:tcW w:w="824" w:type="dxa"/>
            <w:tcBorders>
              <w:top w:val="nil"/>
              <w:left w:val="nil"/>
              <w:bottom w:val="single" w:sz="4" w:space="0" w:color="auto"/>
              <w:right w:val="single" w:sz="4" w:space="0" w:color="auto"/>
            </w:tcBorders>
            <w:shd w:val="clear" w:color="auto" w:fill="auto"/>
            <w:noWrap/>
            <w:vAlign w:val="bottom"/>
            <w:hideMark/>
          </w:tcPr>
          <w:p w14:paraId="60D0AE7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0.98</w:t>
            </w:r>
          </w:p>
        </w:tc>
        <w:tc>
          <w:tcPr>
            <w:tcW w:w="827" w:type="dxa"/>
            <w:tcBorders>
              <w:top w:val="nil"/>
              <w:left w:val="nil"/>
              <w:bottom w:val="single" w:sz="4" w:space="0" w:color="auto"/>
              <w:right w:val="single" w:sz="4" w:space="0" w:color="auto"/>
            </w:tcBorders>
            <w:shd w:val="clear" w:color="auto" w:fill="auto"/>
            <w:noWrap/>
            <w:vAlign w:val="bottom"/>
            <w:hideMark/>
          </w:tcPr>
          <w:p w14:paraId="40C2270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0.83</w:t>
            </w:r>
          </w:p>
        </w:tc>
      </w:tr>
      <w:tr w:rsidR="002D131F" w:rsidRPr="002D131F" w14:paraId="6F850A69"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28A9B1CB" w14:textId="16206BD1"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9550</w:t>
            </w:r>
          </w:p>
        </w:tc>
        <w:tc>
          <w:tcPr>
            <w:tcW w:w="712" w:type="dxa"/>
            <w:tcBorders>
              <w:top w:val="nil"/>
              <w:left w:val="nil"/>
              <w:bottom w:val="single" w:sz="4" w:space="0" w:color="auto"/>
              <w:right w:val="single" w:sz="4" w:space="0" w:color="auto"/>
            </w:tcBorders>
            <w:shd w:val="clear" w:color="auto" w:fill="auto"/>
            <w:noWrap/>
            <w:vAlign w:val="bottom"/>
            <w:hideMark/>
          </w:tcPr>
          <w:p w14:paraId="1116777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1.16</w:t>
            </w:r>
          </w:p>
        </w:tc>
        <w:tc>
          <w:tcPr>
            <w:tcW w:w="712" w:type="dxa"/>
            <w:tcBorders>
              <w:top w:val="nil"/>
              <w:left w:val="nil"/>
              <w:bottom w:val="single" w:sz="4" w:space="0" w:color="auto"/>
              <w:right w:val="single" w:sz="4" w:space="0" w:color="auto"/>
            </w:tcBorders>
            <w:shd w:val="clear" w:color="auto" w:fill="auto"/>
            <w:noWrap/>
            <w:vAlign w:val="bottom"/>
            <w:hideMark/>
          </w:tcPr>
          <w:p w14:paraId="25F1C4F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0.31</w:t>
            </w:r>
          </w:p>
        </w:tc>
        <w:tc>
          <w:tcPr>
            <w:tcW w:w="712" w:type="dxa"/>
            <w:tcBorders>
              <w:top w:val="nil"/>
              <w:left w:val="nil"/>
              <w:bottom w:val="single" w:sz="4" w:space="0" w:color="auto"/>
              <w:right w:val="single" w:sz="4" w:space="0" w:color="auto"/>
            </w:tcBorders>
            <w:shd w:val="clear" w:color="auto" w:fill="auto"/>
            <w:noWrap/>
            <w:vAlign w:val="bottom"/>
            <w:hideMark/>
          </w:tcPr>
          <w:p w14:paraId="471EA63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0.66</w:t>
            </w:r>
          </w:p>
        </w:tc>
        <w:tc>
          <w:tcPr>
            <w:tcW w:w="712" w:type="dxa"/>
            <w:tcBorders>
              <w:top w:val="nil"/>
              <w:left w:val="nil"/>
              <w:bottom w:val="single" w:sz="4" w:space="0" w:color="auto"/>
              <w:right w:val="single" w:sz="4" w:space="0" w:color="auto"/>
            </w:tcBorders>
            <w:shd w:val="clear" w:color="auto" w:fill="auto"/>
            <w:noWrap/>
            <w:vAlign w:val="bottom"/>
            <w:hideMark/>
          </w:tcPr>
          <w:p w14:paraId="7DDBDF2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1.9</w:t>
            </w:r>
          </w:p>
        </w:tc>
        <w:tc>
          <w:tcPr>
            <w:tcW w:w="712" w:type="dxa"/>
            <w:tcBorders>
              <w:top w:val="nil"/>
              <w:left w:val="nil"/>
              <w:bottom w:val="single" w:sz="4" w:space="0" w:color="auto"/>
              <w:right w:val="single" w:sz="4" w:space="0" w:color="auto"/>
            </w:tcBorders>
            <w:shd w:val="clear" w:color="auto" w:fill="auto"/>
            <w:noWrap/>
            <w:vAlign w:val="bottom"/>
            <w:hideMark/>
          </w:tcPr>
          <w:p w14:paraId="770BC99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0.61</w:t>
            </w:r>
          </w:p>
        </w:tc>
        <w:tc>
          <w:tcPr>
            <w:tcW w:w="712" w:type="dxa"/>
            <w:tcBorders>
              <w:top w:val="nil"/>
              <w:left w:val="nil"/>
              <w:bottom w:val="single" w:sz="4" w:space="0" w:color="auto"/>
              <w:right w:val="single" w:sz="4" w:space="0" w:color="auto"/>
            </w:tcBorders>
            <w:shd w:val="clear" w:color="auto" w:fill="auto"/>
            <w:noWrap/>
            <w:vAlign w:val="bottom"/>
            <w:hideMark/>
          </w:tcPr>
          <w:p w14:paraId="1A4135D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0.38</w:t>
            </w:r>
          </w:p>
        </w:tc>
        <w:tc>
          <w:tcPr>
            <w:tcW w:w="824" w:type="dxa"/>
            <w:tcBorders>
              <w:top w:val="nil"/>
              <w:left w:val="nil"/>
              <w:bottom w:val="single" w:sz="4" w:space="0" w:color="auto"/>
              <w:right w:val="single" w:sz="4" w:space="0" w:color="auto"/>
            </w:tcBorders>
            <w:shd w:val="clear" w:color="auto" w:fill="auto"/>
            <w:noWrap/>
            <w:vAlign w:val="bottom"/>
            <w:hideMark/>
          </w:tcPr>
          <w:p w14:paraId="52BA60E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0.29</w:t>
            </w:r>
          </w:p>
        </w:tc>
        <w:tc>
          <w:tcPr>
            <w:tcW w:w="824" w:type="dxa"/>
            <w:tcBorders>
              <w:top w:val="nil"/>
              <w:left w:val="nil"/>
              <w:bottom w:val="single" w:sz="4" w:space="0" w:color="auto"/>
              <w:right w:val="single" w:sz="4" w:space="0" w:color="auto"/>
            </w:tcBorders>
            <w:shd w:val="clear" w:color="auto" w:fill="auto"/>
            <w:noWrap/>
            <w:vAlign w:val="bottom"/>
            <w:hideMark/>
          </w:tcPr>
          <w:p w14:paraId="5325414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1.27</w:t>
            </w:r>
          </w:p>
        </w:tc>
        <w:tc>
          <w:tcPr>
            <w:tcW w:w="824" w:type="dxa"/>
            <w:tcBorders>
              <w:top w:val="nil"/>
              <w:left w:val="nil"/>
              <w:bottom w:val="single" w:sz="4" w:space="0" w:color="auto"/>
              <w:right w:val="single" w:sz="4" w:space="0" w:color="auto"/>
            </w:tcBorders>
            <w:shd w:val="clear" w:color="auto" w:fill="auto"/>
            <w:noWrap/>
            <w:vAlign w:val="bottom"/>
            <w:hideMark/>
          </w:tcPr>
          <w:p w14:paraId="57474C0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0.71</w:t>
            </w:r>
          </w:p>
        </w:tc>
        <w:tc>
          <w:tcPr>
            <w:tcW w:w="827" w:type="dxa"/>
            <w:tcBorders>
              <w:top w:val="nil"/>
              <w:left w:val="nil"/>
              <w:bottom w:val="single" w:sz="4" w:space="0" w:color="auto"/>
              <w:right w:val="single" w:sz="4" w:space="0" w:color="auto"/>
            </w:tcBorders>
            <w:shd w:val="clear" w:color="auto" w:fill="auto"/>
            <w:noWrap/>
            <w:vAlign w:val="bottom"/>
            <w:hideMark/>
          </w:tcPr>
          <w:p w14:paraId="653CFB6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0.64</w:t>
            </w:r>
          </w:p>
        </w:tc>
      </w:tr>
      <w:tr w:rsidR="002D131F" w:rsidRPr="002D131F" w14:paraId="1ACC8CE9"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5DED4B3D" w14:textId="2844FE55"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10005</w:t>
            </w:r>
          </w:p>
        </w:tc>
        <w:tc>
          <w:tcPr>
            <w:tcW w:w="712" w:type="dxa"/>
            <w:tcBorders>
              <w:top w:val="nil"/>
              <w:left w:val="nil"/>
              <w:bottom w:val="single" w:sz="4" w:space="0" w:color="auto"/>
              <w:right w:val="single" w:sz="4" w:space="0" w:color="auto"/>
            </w:tcBorders>
            <w:shd w:val="clear" w:color="auto" w:fill="auto"/>
            <w:noWrap/>
            <w:vAlign w:val="bottom"/>
            <w:hideMark/>
          </w:tcPr>
          <w:p w14:paraId="736C4EF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0.66</w:t>
            </w:r>
          </w:p>
        </w:tc>
        <w:tc>
          <w:tcPr>
            <w:tcW w:w="712" w:type="dxa"/>
            <w:tcBorders>
              <w:top w:val="nil"/>
              <w:left w:val="nil"/>
              <w:bottom w:val="single" w:sz="4" w:space="0" w:color="auto"/>
              <w:right w:val="single" w:sz="4" w:space="0" w:color="auto"/>
            </w:tcBorders>
            <w:shd w:val="clear" w:color="auto" w:fill="auto"/>
            <w:noWrap/>
            <w:vAlign w:val="bottom"/>
            <w:hideMark/>
          </w:tcPr>
          <w:p w14:paraId="1D1EDBA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0.31</w:t>
            </w:r>
          </w:p>
        </w:tc>
        <w:tc>
          <w:tcPr>
            <w:tcW w:w="712" w:type="dxa"/>
            <w:tcBorders>
              <w:top w:val="nil"/>
              <w:left w:val="nil"/>
              <w:bottom w:val="single" w:sz="4" w:space="0" w:color="auto"/>
              <w:right w:val="single" w:sz="4" w:space="0" w:color="auto"/>
            </w:tcBorders>
            <w:shd w:val="clear" w:color="auto" w:fill="auto"/>
            <w:noWrap/>
            <w:vAlign w:val="bottom"/>
            <w:hideMark/>
          </w:tcPr>
          <w:p w14:paraId="43DCB7C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0.6</w:t>
            </w:r>
          </w:p>
        </w:tc>
        <w:tc>
          <w:tcPr>
            <w:tcW w:w="712" w:type="dxa"/>
            <w:tcBorders>
              <w:top w:val="nil"/>
              <w:left w:val="nil"/>
              <w:bottom w:val="single" w:sz="4" w:space="0" w:color="auto"/>
              <w:right w:val="single" w:sz="4" w:space="0" w:color="auto"/>
            </w:tcBorders>
            <w:shd w:val="clear" w:color="auto" w:fill="auto"/>
            <w:noWrap/>
            <w:vAlign w:val="bottom"/>
            <w:hideMark/>
          </w:tcPr>
          <w:p w14:paraId="05835D0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1.31</w:t>
            </w:r>
          </w:p>
        </w:tc>
        <w:tc>
          <w:tcPr>
            <w:tcW w:w="712" w:type="dxa"/>
            <w:tcBorders>
              <w:top w:val="nil"/>
              <w:left w:val="nil"/>
              <w:bottom w:val="single" w:sz="4" w:space="0" w:color="auto"/>
              <w:right w:val="single" w:sz="4" w:space="0" w:color="auto"/>
            </w:tcBorders>
            <w:shd w:val="clear" w:color="auto" w:fill="auto"/>
            <w:noWrap/>
            <w:vAlign w:val="bottom"/>
            <w:hideMark/>
          </w:tcPr>
          <w:p w14:paraId="1B93D80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0.55</w:t>
            </w:r>
          </w:p>
        </w:tc>
        <w:tc>
          <w:tcPr>
            <w:tcW w:w="712" w:type="dxa"/>
            <w:tcBorders>
              <w:top w:val="nil"/>
              <w:left w:val="nil"/>
              <w:bottom w:val="single" w:sz="4" w:space="0" w:color="auto"/>
              <w:right w:val="single" w:sz="4" w:space="0" w:color="auto"/>
            </w:tcBorders>
            <w:shd w:val="clear" w:color="auto" w:fill="auto"/>
            <w:noWrap/>
            <w:vAlign w:val="bottom"/>
            <w:hideMark/>
          </w:tcPr>
          <w:p w14:paraId="11D3C7F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0.25</w:t>
            </w:r>
          </w:p>
        </w:tc>
        <w:tc>
          <w:tcPr>
            <w:tcW w:w="824" w:type="dxa"/>
            <w:tcBorders>
              <w:top w:val="nil"/>
              <w:left w:val="nil"/>
              <w:bottom w:val="single" w:sz="4" w:space="0" w:color="auto"/>
              <w:right w:val="single" w:sz="4" w:space="0" w:color="auto"/>
            </w:tcBorders>
            <w:shd w:val="clear" w:color="auto" w:fill="auto"/>
            <w:noWrap/>
            <w:vAlign w:val="bottom"/>
            <w:hideMark/>
          </w:tcPr>
          <w:p w14:paraId="04AAD10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0.19</w:t>
            </w:r>
          </w:p>
        </w:tc>
        <w:tc>
          <w:tcPr>
            <w:tcW w:w="824" w:type="dxa"/>
            <w:tcBorders>
              <w:top w:val="nil"/>
              <w:left w:val="nil"/>
              <w:bottom w:val="single" w:sz="4" w:space="0" w:color="auto"/>
              <w:right w:val="single" w:sz="4" w:space="0" w:color="auto"/>
            </w:tcBorders>
            <w:shd w:val="clear" w:color="auto" w:fill="auto"/>
            <w:noWrap/>
            <w:vAlign w:val="bottom"/>
            <w:hideMark/>
          </w:tcPr>
          <w:p w14:paraId="2822D1C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0.76</w:t>
            </w:r>
          </w:p>
        </w:tc>
        <w:tc>
          <w:tcPr>
            <w:tcW w:w="824" w:type="dxa"/>
            <w:tcBorders>
              <w:top w:val="nil"/>
              <w:left w:val="nil"/>
              <w:bottom w:val="single" w:sz="4" w:space="0" w:color="auto"/>
              <w:right w:val="single" w:sz="4" w:space="0" w:color="auto"/>
            </w:tcBorders>
            <w:shd w:val="clear" w:color="auto" w:fill="auto"/>
            <w:noWrap/>
            <w:vAlign w:val="bottom"/>
            <w:hideMark/>
          </w:tcPr>
          <w:p w14:paraId="5AD6113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0.51</w:t>
            </w:r>
          </w:p>
        </w:tc>
        <w:tc>
          <w:tcPr>
            <w:tcW w:w="827" w:type="dxa"/>
            <w:tcBorders>
              <w:top w:val="nil"/>
              <w:left w:val="nil"/>
              <w:bottom w:val="single" w:sz="4" w:space="0" w:color="auto"/>
              <w:right w:val="single" w:sz="4" w:space="0" w:color="auto"/>
            </w:tcBorders>
            <w:shd w:val="clear" w:color="auto" w:fill="auto"/>
            <w:noWrap/>
            <w:vAlign w:val="bottom"/>
            <w:hideMark/>
          </w:tcPr>
          <w:p w14:paraId="615F299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0.38</w:t>
            </w:r>
          </w:p>
        </w:tc>
      </w:tr>
      <w:tr w:rsidR="002D131F" w:rsidRPr="002D131F" w14:paraId="60DCBAF9"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34467972" w14:textId="4A280D0A"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10460</w:t>
            </w:r>
          </w:p>
        </w:tc>
        <w:tc>
          <w:tcPr>
            <w:tcW w:w="712" w:type="dxa"/>
            <w:tcBorders>
              <w:top w:val="nil"/>
              <w:left w:val="nil"/>
              <w:bottom w:val="single" w:sz="4" w:space="0" w:color="auto"/>
              <w:right w:val="single" w:sz="4" w:space="0" w:color="auto"/>
            </w:tcBorders>
            <w:shd w:val="clear" w:color="auto" w:fill="auto"/>
            <w:noWrap/>
            <w:vAlign w:val="bottom"/>
            <w:hideMark/>
          </w:tcPr>
          <w:p w14:paraId="0EADEA1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0.56</w:t>
            </w:r>
          </w:p>
        </w:tc>
        <w:tc>
          <w:tcPr>
            <w:tcW w:w="712" w:type="dxa"/>
            <w:tcBorders>
              <w:top w:val="nil"/>
              <w:left w:val="nil"/>
              <w:bottom w:val="single" w:sz="4" w:space="0" w:color="auto"/>
              <w:right w:val="single" w:sz="4" w:space="0" w:color="auto"/>
            </w:tcBorders>
            <w:shd w:val="clear" w:color="auto" w:fill="auto"/>
            <w:noWrap/>
            <w:vAlign w:val="bottom"/>
            <w:hideMark/>
          </w:tcPr>
          <w:p w14:paraId="40FA993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0.18</w:t>
            </w:r>
          </w:p>
        </w:tc>
        <w:tc>
          <w:tcPr>
            <w:tcW w:w="712" w:type="dxa"/>
            <w:tcBorders>
              <w:top w:val="nil"/>
              <w:left w:val="nil"/>
              <w:bottom w:val="single" w:sz="4" w:space="0" w:color="auto"/>
              <w:right w:val="single" w:sz="4" w:space="0" w:color="auto"/>
            </w:tcBorders>
            <w:shd w:val="clear" w:color="auto" w:fill="auto"/>
            <w:noWrap/>
            <w:vAlign w:val="bottom"/>
            <w:hideMark/>
          </w:tcPr>
          <w:p w14:paraId="68D4046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0.4</w:t>
            </w:r>
          </w:p>
        </w:tc>
        <w:tc>
          <w:tcPr>
            <w:tcW w:w="712" w:type="dxa"/>
            <w:tcBorders>
              <w:top w:val="nil"/>
              <w:left w:val="nil"/>
              <w:bottom w:val="single" w:sz="4" w:space="0" w:color="auto"/>
              <w:right w:val="single" w:sz="4" w:space="0" w:color="auto"/>
            </w:tcBorders>
            <w:shd w:val="clear" w:color="auto" w:fill="auto"/>
            <w:noWrap/>
            <w:vAlign w:val="bottom"/>
            <w:hideMark/>
          </w:tcPr>
          <w:p w14:paraId="28B8E8B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0.97</w:t>
            </w:r>
          </w:p>
        </w:tc>
        <w:tc>
          <w:tcPr>
            <w:tcW w:w="712" w:type="dxa"/>
            <w:tcBorders>
              <w:top w:val="nil"/>
              <w:left w:val="nil"/>
              <w:bottom w:val="single" w:sz="4" w:space="0" w:color="auto"/>
              <w:right w:val="single" w:sz="4" w:space="0" w:color="auto"/>
            </w:tcBorders>
            <w:shd w:val="clear" w:color="auto" w:fill="auto"/>
            <w:noWrap/>
            <w:vAlign w:val="bottom"/>
            <w:hideMark/>
          </w:tcPr>
          <w:p w14:paraId="58C36D8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0.36</w:t>
            </w:r>
          </w:p>
        </w:tc>
        <w:tc>
          <w:tcPr>
            <w:tcW w:w="712" w:type="dxa"/>
            <w:tcBorders>
              <w:top w:val="nil"/>
              <w:left w:val="nil"/>
              <w:bottom w:val="single" w:sz="4" w:space="0" w:color="auto"/>
              <w:right w:val="single" w:sz="4" w:space="0" w:color="auto"/>
            </w:tcBorders>
            <w:shd w:val="clear" w:color="auto" w:fill="auto"/>
            <w:noWrap/>
            <w:vAlign w:val="bottom"/>
            <w:hideMark/>
          </w:tcPr>
          <w:p w14:paraId="5C4E63E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0.17</w:t>
            </w:r>
          </w:p>
        </w:tc>
        <w:tc>
          <w:tcPr>
            <w:tcW w:w="824" w:type="dxa"/>
            <w:tcBorders>
              <w:top w:val="nil"/>
              <w:left w:val="nil"/>
              <w:bottom w:val="single" w:sz="4" w:space="0" w:color="auto"/>
              <w:right w:val="single" w:sz="4" w:space="0" w:color="auto"/>
            </w:tcBorders>
            <w:shd w:val="clear" w:color="auto" w:fill="auto"/>
            <w:noWrap/>
            <w:vAlign w:val="bottom"/>
            <w:hideMark/>
          </w:tcPr>
          <w:p w14:paraId="465AAEA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0.15</w:t>
            </w:r>
          </w:p>
        </w:tc>
        <w:tc>
          <w:tcPr>
            <w:tcW w:w="824" w:type="dxa"/>
            <w:tcBorders>
              <w:top w:val="nil"/>
              <w:left w:val="nil"/>
              <w:bottom w:val="single" w:sz="4" w:space="0" w:color="auto"/>
              <w:right w:val="single" w:sz="4" w:space="0" w:color="auto"/>
            </w:tcBorders>
            <w:shd w:val="clear" w:color="auto" w:fill="auto"/>
            <w:noWrap/>
            <w:vAlign w:val="bottom"/>
            <w:hideMark/>
          </w:tcPr>
          <w:p w14:paraId="1FEAA5B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0.59</w:t>
            </w:r>
          </w:p>
        </w:tc>
        <w:tc>
          <w:tcPr>
            <w:tcW w:w="824" w:type="dxa"/>
            <w:tcBorders>
              <w:top w:val="nil"/>
              <w:left w:val="nil"/>
              <w:bottom w:val="single" w:sz="4" w:space="0" w:color="auto"/>
              <w:right w:val="single" w:sz="4" w:space="0" w:color="auto"/>
            </w:tcBorders>
            <w:shd w:val="clear" w:color="auto" w:fill="auto"/>
            <w:noWrap/>
            <w:vAlign w:val="bottom"/>
            <w:hideMark/>
          </w:tcPr>
          <w:p w14:paraId="07E52D8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0.29</w:t>
            </w:r>
          </w:p>
        </w:tc>
        <w:tc>
          <w:tcPr>
            <w:tcW w:w="827" w:type="dxa"/>
            <w:tcBorders>
              <w:top w:val="nil"/>
              <w:left w:val="nil"/>
              <w:bottom w:val="single" w:sz="4" w:space="0" w:color="auto"/>
              <w:right w:val="single" w:sz="4" w:space="0" w:color="auto"/>
            </w:tcBorders>
            <w:shd w:val="clear" w:color="auto" w:fill="auto"/>
            <w:noWrap/>
            <w:vAlign w:val="bottom"/>
            <w:hideMark/>
          </w:tcPr>
          <w:p w14:paraId="7E10AD7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0.52</w:t>
            </w:r>
          </w:p>
        </w:tc>
      </w:tr>
      <w:tr w:rsidR="002D131F" w:rsidRPr="002D131F" w14:paraId="65DD4296"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0EFDDA92" w14:textId="101D6C0B"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10915</w:t>
            </w:r>
          </w:p>
        </w:tc>
        <w:tc>
          <w:tcPr>
            <w:tcW w:w="712" w:type="dxa"/>
            <w:tcBorders>
              <w:top w:val="nil"/>
              <w:left w:val="nil"/>
              <w:bottom w:val="single" w:sz="4" w:space="0" w:color="auto"/>
              <w:right w:val="single" w:sz="4" w:space="0" w:color="auto"/>
            </w:tcBorders>
            <w:shd w:val="clear" w:color="auto" w:fill="auto"/>
            <w:noWrap/>
            <w:vAlign w:val="bottom"/>
            <w:hideMark/>
          </w:tcPr>
          <w:p w14:paraId="3BB6CD0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0.37</w:t>
            </w:r>
          </w:p>
        </w:tc>
        <w:tc>
          <w:tcPr>
            <w:tcW w:w="712" w:type="dxa"/>
            <w:tcBorders>
              <w:top w:val="nil"/>
              <w:left w:val="nil"/>
              <w:bottom w:val="single" w:sz="4" w:space="0" w:color="auto"/>
              <w:right w:val="single" w:sz="4" w:space="0" w:color="auto"/>
            </w:tcBorders>
            <w:shd w:val="clear" w:color="auto" w:fill="auto"/>
            <w:noWrap/>
            <w:vAlign w:val="bottom"/>
            <w:hideMark/>
          </w:tcPr>
          <w:p w14:paraId="6EE49C5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0.14</w:t>
            </w:r>
          </w:p>
        </w:tc>
        <w:tc>
          <w:tcPr>
            <w:tcW w:w="712" w:type="dxa"/>
            <w:tcBorders>
              <w:top w:val="nil"/>
              <w:left w:val="nil"/>
              <w:bottom w:val="single" w:sz="4" w:space="0" w:color="auto"/>
              <w:right w:val="single" w:sz="4" w:space="0" w:color="auto"/>
            </w:tcBorders>
            <w:shd w:val="clear" w:color="auto" w:fill="auto"/>
            <w:noWrap/>
            <w:vAlign w:val="bottom"/>
            <w:hideMark/>
          </w:tcPr>
          <w:p w14:paraId="534FDB0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0.28</w:t>
            </w:r>
          </w:p>
        </w:tc>
        <w:tc>
          <w:tcPr>
            <w:tcW w:w="712" w:type="dxa"/>
            <w:tcBorders>
              <w:top w:val="nil"/>
              <w:left w:val="nil"/>
              <w:bottom w:val="single" w:sz="4" w:space="0" w:color="auto"/>
              <w:right w:val="single" w:sz="4" w:space="0" w:color="auto"/>
            </w:tcBorders>
            <w:shd w:val="clear" w:color="auto" w:fill="auto"/>
            <w:noWrap/>
            <w:vAlign w:val="bottom"/>
            <w:hideMark/>
          </w:tcPr>
          <w:p w14:paraId="39917DD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0.67</w:t>
            </w:r>
          </w:p>
        </w:tc>
        <w:tc>
          <w:tcPr>
            <w:tcW w:w="712" w:type="dxa"/>
            <w:tcBorders>
              <w:top w:val="nil"/>
              <w:left w:val="nil"/>
              <w:bottom w:val="single" w:sz="4" w:space="0" w:color="auto"/>
              <w:right w:val="single" w:sz="4" w:space="0" w:color="auto"/>
            </w:tcBorders>
            <w:shd w:val="clear" w:color="auto" w:fill="auto"/>
            <w:noWrap/>
            <w:vAlign w:val="bottom"/>
            <w:hideMark/>
          </w:tcPr>
          <w:p w14:paraId="1D94AD9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0.26</w:t>
            </w:r>
          </w:p>
        </w:tc>
        <w:tc>
          <w:tcPr>
            <w:tcW w:w="712" w:type="dxa"/>
            <w:tcBorders>
              <w:top w:val="nil"/>
              <w:left w:val="nil"/>
              <w:bottom w:val="single" w:sz="4" w:space="0" w:color="auto"/>
              <w:right w:val="single" w:sz="4" w:space="0" w:color="auto"/>
            </w:tcBorders>
            <w:shd w:val="clear" w:color="auto" w:fill="auto"/>
            <w:noWrap/>
            <w:vAlign w:val="bottom"/>
            <w:hideMark/>
          </w:tcPr>
          <w:p w14:paraId="6BD36A1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0.13</w:t>
            </w:r>
          </w:p>
        </w:tc>
        <w:tc>
          <w:tcPr>
            <w:tcW w:w="824" w:type="dxa"/>
            <w:tcBorders>
              <w:top w:val="nil"/>
              <w:left w:val="nil"/>
              <w:bottom w:val="single" w:sz="4" w:space="0" w:color="auto"/>
              <w:right w:val="single" w:sz="4" w:space="0" w:color="auto"/>
            </w:tcBorders>
            <w:shd w:val="clear" w:color="auto" w:fill="auto"/>
            <w:noWrap/>
            <w:vAlign w:val="bottom"/>
            <w:hideMark/>
          </w:tcPr>
          <w:p w14:paraId="2898F89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0.17</w:t>
            </w:r>
          </w:p>
        </w:tc>
        <w:tc>
          <w:tcPr>
            <w:tcW w:w="824" w:type="dxa"/>
            <w:tcBorders>
              <w:top w:val="nil"/>
              <w:left w:val="nil"/>
              <w:bottom w:val="single" w:sz="4" w:space="0" w:color="auto"/>
              <w:right w:val="single" w:sz="4" w:space="0" w:color="auto"/>
            </w:tcBorders>
            <w:shd w:val="clear" w:color="auto" w:fill="auto"/>
            <w:noWrap/>
            <w:vAlign w:val="bottom"/>
            <w:hideMark/>
          </w:tcPr>
          <w:p w14:paraId="0F84F68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0.41</w:t>
            </w:r>
          </w:p>
        </w:tc>
        <w:tc>
          <w:tcPr>
            <w:tcW w:w="824" w:type="dxa"/>
            <w:tcBorders>
              <w:top w:val="nil"/>
              <w:left w:val="nil"/>
              <w:bottom w:val="single" w:sz="4" w:space="0" w:color="auto"/>
              <w:right w:val="single" w:sz="4" w:space="0" w:color="auto"/>
            </w:tcBorders>
            <w:shd w:val="clear" w:color="auto" w:fill="auto"/>
            <w:noWrap/>
            <w:vAlign w:val="bottom"/>
            <w:hideMark/>
          </w:tcPr>
          <w:p w14:paraId="7AF315D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0.27</w:t>
            </w:r>
          </w:p>
        </w:tc>
        <w:tc>
          <w:tcPr>
            <w:tcW w:w="827" w:type="dxa"/>
            <w:tcBorders>
              <w:top w:val="nil"/>
              <w:left w:val="nil"/>
              <w:bottom w:val="single" w:sz="4" w:space="0" w:color="auto"/>
              <w:right w:val="single" w:sz="4" w:space="0" w:color="auto"/>
            </w:tcBorders>
            <w:shd w:val="clear" w:color="auto" w:fill="auto"/>
            <w:noWrap/>
            <w:vAlign w:val="bottom"/>
            <w:hideMark/>
          </w:tcPr>
          <w:p w14:paraId="5A9A207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0.22</w:t>
            </w:r>
          </w:p>
        </w:tc>
      </w:tr>
      <w:tr w:rsidR="002D131F" w:rsidRPr="002D131F" w14:paraId="59C29177"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745052E6" w14:textId="06947B49"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11370</w:t>
            </w:r>
          </w:p>
        </w:tc>
        <w:tc>
          <w:tcPr>
            <w:tcW w:w="712" w:type="dxa"/>
            <w:tcBorders>
              <w:top w:val="nil"/>
              <w:left w:val="nil"/>
              <w:bottom w:val="single" w:sz="4" w:space="0" w:color="auto"/>
              <w:right w:val="single" w:sz="4" w:space="0" w:color="auto"/>
            </w:tcBorders>
            <w:shd w:val="clear" w:color="auto" w:fill="auto"/>
            <w:noWrap/>
            <w:vAlign w:val="bottom"/>
            <w:hideMark/>
          </w:tcPr>
          <w:p w14:paraId="48893CA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0.31</w:t>
            </w:r>
          </w:p>
        </w:tc>
        <w:tc>
          <w:tcPr>
            <w:tcW w:w="712" w:type="dxa"/>
            <w:tcBorders>
              <w:top w:val="nil"/>
              <w:left w:val="nil"/>
              <w:bottom w:val="single" w:sz="4" w:space="0" w:color="auto"/>
              <w:right w:val="single" w:sz="4" w:space="0" w:color="auto"/>
            </w:tcBorders>
            <w:shd w:val="clear" w:color="auto" w:fill="auto"/>
            <w:noWrap/>
            <w:vAlign w:val="bottom"/>
            <w:hideMark/>
          </w:tcPr>
          <w:p w14:paraId="53E90A0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0.15</w:t>
            </w:r>
          </w:p>
        </w:tc>
        <w:tc>
          <w:tcPr>
            <w:tcW w:w="712" w:type="dxa"/>
            <w:tcBorders>
              <w:top w:val="nil"/>
              <w:left w:val="nil"/>
              <w:bottom w:val="single" w:sz="4" w:space="0" w:color="auto"/>
              <w:right w:val="single" w:sz="4" w:space="0" w:color="auto"/>
            </w:tcBorders>
            <w:shd w:val="clear" w:color="auto" w:fill="auto"/>
            <w:noWrap/>
            <w:vAlign w:val="bottom"/>
            <w:hideMark/>
          </w:tcPr>
          <w:p w14:paraId="2E32278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0.26</w:t>
            </w:r>
          </w:p>
        </w:tc>
        <w:tc>
          <w:tcPr>
            <w:tcW w:w="712" w:type="dxa"/>
            <w:tcBorders>
              <w:top w:val="nil"/>
              <w:left w:val="nil"/>
              <w:bottom w:val="single" w:sz="4" w:space="0" w:color="auto"/>
              <w:right w:val="single" w:sz="4" w:space="0" w:color="auto"/>
            </w:tcBorders>
            <w:shd w:val="clear" w:color="auto" w:fill="auto"/>
            <w:noWrap/>
            <w:vAlign w:val="bottom"/>
            <w:hideMark/>
          </w:tcPr>
          <w:p w14:paraId="5522307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0.43</w:t>
            </w:r>
          </w:p>
        </w:tc>
        <w:tc>
          <w:tcPr>
            <w:tcW w:w="712" w:type="dxa"/>
            <w:tcBorders>
              <w:top w:val="nil"/>
              <w:left w:val="nil"/>
              <w:bottom w:val="single" w:sz="4" w:space="0" w:color="auto"/>
              <w:right w:val="single" w:sz="4" w:space="0" w:color="auto"/>
            </w:tcBorders>
            <w:shd w:val="clear" w:color="auto" w:fill="auto"/>
            <w:noWrap/>
            <w:vAlign w:val="bottom"/>
            <w:hideMark/>
          </w:tcPr>
          <w:p w14:paraId="1BAB273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0.19</w:t>
            </w:r>
          </w:p>
        </w:tc>
        <w:tc>
          <w:tcPr>
            <w:tcW w:w="712" w:type="dxa"/>
            <w:tcBorders>
              <w:top w:val="nil"/>
              <w:left w:val="nil"/>
              <w:bottom w:val="single" w:sz="4" w:space="0" w:color="auto"/>
              <w:right w:val="single" w:sz="4" w:space="0" w:color="auto"/>
            </w:tcBorders>
            <w:shd w:val="clear" w:color="auto" w:fill="auto"/>
            <w:noWrap/>
            <w:vAlign w:val="bottom"/>
            <w:hideMark/>
          </w:tcPr>
          <w:p w14:paraId="100B5F5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0.08</w:t>
            </w:r>
          </w:p>
        </w:tc>
        <w:tc>
          <w:tcPr>
            <w:tcW w:w="824" w:type="dxa"/>
            <w:tcBorders>
              <w:top w:val="nil"/>
              <w:left w:val="nil"/>
              <w:bottom w:val="single" w:sz="4" w:space="0" w:color="auto"/>
              <w:right w:val="single" w:sz="4" w:space="0" w:color="auto"/>
            </w:tcBorders>
            <w:shd w:val="clear" w:color="auto" w:fill="auto"/>
            <w:noWrap/>
            <w:vAlign w:val="bottom"/>
            <w:hideMark/>
          </w:tcPr>
          <w:p w14:paraId="1F554C9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0.09</w:t>
            </w:r>
          </w:p>
        </w:tc>
        <w:tc>
          <w:tcPr>
            <w:tcW w:w="824" w:type="dxa"/>
            <w:tcBorders>
              <w:top w:val="nil"/>
              <w:left w:val="nil"/>
              <w:bottom w:val="single" w:sz="4" w:space="0" w:color="auto"/>
              <w:right w:val="single" w:sz="4" w:space="0" w:color="auto"/>
            </w:tcBorders>
            <w:shd w:val="clear" w:color="auto" w:fill="auto"/>
            <w:noWrap/>
            <w:vAlign w:val="bottom"/>
            <w:hideMark/>
          </w:tcPr>
          <w:p w14:paraId="266841B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0.25</w:t>
            </w:r>
          </w:p>
        </w:tc>
        <w:tc>
          <w:tcPr>
            <w:tcW w:w="824" w:type="dxa"/>
            <w:tcBorders>
              <w:top w:val="nil"/>
              <w:left w:val="nil"/>
              <w:bottom w:val="single" w:sz="4" w:space="0" w:color="auto"/>
              <w:right w:val="single" w:sz="4" w:space="0" w:color="auto"/>
            </w:tcBorders>
            <w:shd w:val="clear" w:color="auto" w:fill="auto"/>
            <w:noWrap/>
            <w:vAlign w:val="bottom"/>
            <w:hideMark/>
          </w:tcPr>
          <w:p w14:paraId="08AD721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0.19</w:t>
            </w:r>
          </w:p>
        </w:tc>
        <w:tc>
          <w:tcPr>
            <w:tcW w:w="827" w:type="dxa"/>
            <w:tcBorders>
              <w:top w:val="nil"/>
              <w:left w:val="nil"/>
              <w:bottom w:val="single" w:sz="4" w:space="0" w:color="auto"/>
              <w:right w:val="single" w:sz="4" w:space="0" w:color="auto"/>
            </w:tcBorders>
            <w:shd w:val="clear" w:color="auto" w:fill="auto"/>
            <w:noWrap/>
            <w:vAlign w:val="bottom"/>
            <w:hideMark/>
          </w:tcPr>
          <w:p w14:paraId="00FF35E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0.13</w:t>
            </w:r>
          </w:p>
        </w:tc>
      </w:tr>
      <w:tr w:rsidR="002D131F" w:rsidRPr="002D131F" w14:paraId="023EC55C"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185359D3" w14:textId="02FD16B6"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11825</w:t>
            </w:r>
          </w:p>
        </w:tc>
        <w:tc>
          <w:tcPr>
            <w:tcW w:w="712" w:type="dxa"/>
            <w:tcBorders>
              <w:top w:val="nil"/>
              <w:left w:val="nil"/>
              <w:bottom w:val="single" w:sz="4" w:space="0" w:color="auto"/>
              <w:right w:val="single" w:sz="4" w:space="0" w:color="auto"/>
            </w:tcBorders>
            <w:shd w:val="clear" w:color="auto" w:fill="auto"/>
            <w:noWrap/>
            <w:vAlign w:val="bottom"/>
            <w:hideMark/>
          </w:tcPr>
          <w:p w14:paraId="50A9BF8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0.18</w:t>
            </w:r>
          </w:p>
        </w:tc>
        <w:tc>
          <w:tcPr>
            <w:tcW w:w="712" w:type="dxa"/>
            <w:tcBorders>
              <w:top w:val="nil"/>
              <w:left w:val="nil"/>
              <w:bottom w:val="single" w:sz="4" w:space="0" w:color="auto"/>
              <w:right w:val="single" w:sz="4" w:space="0" w:color="auto"/>
            </w:tcBorders>
            <w:shd w:val="clear" w:color="auto" w:fill="auto"/>
            <w:noWrap/>
            <w:vAlign w:val="bottom"/>
            <w:hideMark/>
          </w:tcPr>
          <w:p w14:paraId="1B26848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0.12</w:t>
            </w:r>
          </w:p>
        </w:tc>
        <w:tc>
          <w:tcPr>
            <w:tcW w:w="712" w:type="dxa"/>
            <w:tcBorders>
              <w:top w:val="nil"/>
              <w:left w:val="nil"/>
              <w:bottom w:val="single" w:sz="4" w:space="0" w:color="auto"/>
              <w:right w:val="single" w:sz="4" w:space="0" w:color="auto"/>
            </w:tcBorders>
            <w:shd w:val="clear" w:color="auto" w:fill="auto"/>
            <w:noWrap/>
            <w:vAlign w:val="bottom"/>
            <w:hideMark/>
          </w:tcPr>
          <w:p w14:paraId="2FB5FB2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0.15</w:t>
            </w:r>
          </w:p>
        </w:tc>
        <w:tc>
          <w:tcPr>
            <w:tcW w:w="712" w:type="dxa"/>
            <w:tcBorders>
              <w:top w:val="nil"/>
              <w:left w:val="nil"/>
              <w:bottom w:val="single" w:sz="4" w:space="0" w:color="auto"/>
              <w:right w:val="single" w:sz="4" w:space="0" w:color="auto"/>
            </w:tcBorders>
            <w:shd w:val="clear" w:color="auto" w:fill="auto"/>
            <w:noWrap/>
            <w:vAlign w:val="bottom"/>
            <w:hideMark/>
          </w:tcPr>
          <w:p w14:paraId="7370695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1.18</w:t>
            </w:r>
          </w:p>
        </w:tc>
        <w:tc>
          <w:tcPr>
            <w:tcW w:w="712" w:type="dxa"/>
            <w:tcBorders>
              <w:top w:val="nil"/>
              <w:left w:val="nil"/>
              <w:bottom w:val="single" w:sz="4" w:space="0" w:color="auto"/>
              <w:right w:val="single" w:sz="4" w:space="0" w:color="auto"/>
            </w:tcBorders>
            <w:shd w:val="clear" w:color="auto" w:fill="auto"/>
            <w:noWrap/>
            <w:vAlign w:val="bottom"/>
            <w:hideMark/>
          </w:tcPr>
          <w:p w14:paraId="3A8649E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0.16</w:t>
            </w:r>
          </w:p>
        </w:tc>
        <w:tc>
          <w:tcPr>
            <w:tcW w:w="712" w:type="dxa"/>
            <w:tcBorders>
              <w:top w:val="nil"/>
              <w:left w:val="nil"/>
              <w:bottom w:val="single" w:sz="4" w:space="0" w:color="auto"/>
              <w:right w:val="single" w:sz="4" w:space="0" w:color="auto"/>
            </w:tcBorders>
            <w:shd w:val="clear" w:color="auto" w:fill="auto"/>
            <w:noWrap/>
            <w:vAlign w:val="bottom"/>
            <w:hideMark/>
          </w:tcPr>
          <w:p w14:paraId="4CCF1E2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0.06</w:t>
            </w:r>
          </w:p>
        </w:tc>
        <w:tc>
          <w:tcPr>
            <w:tcW w:w="824" w:type="dxa"/>
            <w:tcBorders>
              <w:top w:val="nil"/>
              <w:left w:val="nil"/>
              <w:bottom w:val="single" w:sz="4" w:space="0" w:color="auto"/>
              <w:right w:val="single" w:sz="4" w:space="0" w:color="auto"/>
            </w:tcBorders>
            <w:shd w:val="clear" w:color="auto" w:fill="auto"/>
            <w:noWrap/>
            <w:vAlign w:val="bottom"/>
            <w:hideMark/>
          </w:tcPr>
          <w:p w14:paraId="40C3BCB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0.05</w:t>
            </w:r>
          </w:p>
        </w:tc>
        <w:tc>
          <w:tcPr>
            <w:tcW w:w="824" w:type="dxa"/>
            <w:tcBorders>
              <w:top w:val="nil"/>
              <w:left w:val="nil"/>
              <w:bottom w:val="single" w:sz="4" w:space="0" w:color="auto"/>
              <w:right w:val="single" w:sz="4" w:space="0" w:color="auto"/>
            </w:tcBorders>
            <w:shd w:val="clear" w:color="auto" w:fill="auto"/>
            <w:noWrap/>
            <w:vAlign w:val="bottom"/>
            <w:hideMark/>
          </w:tcPr>
          <w:p w14:paraId="302AB0F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0.14</w:t>
            </w:r>
          </w:p>
        </w:tc>
        <w:tc>
          <w:tcPr>
            <w:tcW w:w="824" w:type="dxa"/>
            <w:tcBorders>
              <w:top w:val="nil"/>
              <w:left w:val="nil"/>
              <w:bottom w:val="single" w:sz="4" w:space="0" w:color="auto"/>
              <w:right w:val="single" w:sz="4" w:space="0" w:color="auto"/>
            </w:tcBorders>
            <w:shd w:val="clear" w:color="auto" w:fill="auto"/>
            <w:noWrap/>
            <w:vAlign w:val="bottom"/>
            <w:hideMark/>
          </w:tcPr>
          <w:p w14:paraId="70D2AA7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0.15</w:t>
            </w:r>
          </w:p>
        </w:tc>
        <w:tc>
          <w:tcPr>
            <w:tcW w:w="827" w:type="dxa"/>
            <w:tcBorders>
              <w:top w:val="nil"/>
              <w:left w:val="nil"/>
              <w:bottom w:val="single" w:sz="4" w:space="0" w:color="auto"/>
              <w:right w:val="single" w:sz="4" w:space="0" w:color="auto"/>
            </w:tcBorders>
            <w:shd w:val="clear" w:color="auto" w:fill="auto"/>
            <w:noWrap/>
            <w:vAlign w:val="bottom"/>
            <w:hideMark/>
          </w:tcPr>
          <w:p w14:paraId="5CE2C22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0.26</w:t>
            </w:r>
          </w:p>
        </w:tc>
      </w:tr>
      <w:tr w:rsidR="002D131F" w:rsidRPr="002D131F" w14:paraId="3B3EB76E"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3D260B93" w14:textId="01826BB1"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12280</w:t>
            </w:r>
          </w:p>
        </w:tc>
        <w:tc>
          <w:tcPr>
            <w:tcW w:w="712" w:type="dxa"/>
            <w:tcBorders>
              <w:top w:val="nil"/>
              <w:left w:val="nil"/>
              <w:bottom w:val="single" w:sz="4" w:space="0" w:color="auto"/>
              <w:right w:val="single" w:sz="4" w:space="0" w:color="auto"/>
            </w:tcBorders>
            <w:shd w:val="clear" w:color="auto" w:fill="auto"/>
            <w:noWrap/>
            <w:vAlign w:val="bottom"/>
            <w:hideMark/>
          </w:tcPr>
          <w:p w14:paraId="7796E63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0.18</w:t>
            </w:r>
          </w:p>
        </w:tc>
        <w:tc>
          <w:tcPr>
            <w:tcW w:w="712" w:type="dxa"/>
            <w:tcBorders>
              <w:top w:val="nil"/>
              <w:left w:val="nil"/>
              <w:bottom w:val="single" w:sz="4" w:space="0" w:color="auto"/>
              <w:right w:val="single" w:sz="4" w:space="0" w:color="auto"/>
            </w:tcBorders>
            <w:shd w:val="clear" w:color="auto" w:fill="auto"/>
            <w:noWrap/>
            <w:vAlign w:val="bottom"/>
            <w:hideMark/>
          </w:tcPr>
          <w:p w14:paraId="730B88D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0.08</w:t>
            </w:r>
          </w:p>
        </w:tc>
        <w:tc>
          <w:tcPr>
            <w:tcW w:w="712" w:type="dxa"/>
            <w:tcBorders>
              <w:top w:val="nil"/>
              <w:left w:val="nil"/>
              <w:bottom w:val="single" w:sz="4" w:space="0" w:color="auto"/>
              <w:right w:val="single" w:sz="4" w:space="0" w:color="auto"/>
            </w:tcBorders>
            <w:shd w:val="clear" w:color="auto" w:fill="auto"/>
            <w:noWrap/>
            <w:vAlign w:val="bottom"/>
            <w:hideMark/>
          </w:tcPr>
          <w:p w14:paraId="1C8DF32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0.15</w:t>
            </w:r>
          </w:p>
        </w:tc>
        <w:tc>
          <w:tcPr>
            <w:tcW w:w="712" w:type="dxa"/>
            <w:tcBorders>
              <w:top w:val="nil"/>
              <w:left w:val="nil"/>
              <w:bottom w:val="single" w:sz="4" w:space="0" w:color="auto"/>
              <w:right w:val="single" w:sz="4" w:space="0" w:color="auto"/>
            </w:tcBorders>
            <w:shd w:val="clear" w:color="auto" w:fill="auto"/>
            <w:noWrap/>
            <w:vAlign w:val="bottom"/>
            <w:hideMark/>
          </w:tcPr>
          <w:p w14:paraId="0CB6F96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0.26</w:t>
            </w:r>
          </w:p>
        </w:tc>
        <w:tc>
          <w:tcPr>
            <w:tcW w:w="712" w:type="dxa"/>
            <w:tcBorders>
              <w:top w:val="nil"/>
              <w:left w:val="nil"/>
              <w:bottom w:val="single" w:sz="4" w:space="0" w:color="auto"/>
              <w:right w:val="single" w:sz="4" w:space="0" w:color="auto"/>
            </w:tcBorders>
            <w:shd w:val="clear" w:color="auto" w:fill="auto"/>
            <w:noWrap/>
            <w:vAlign w:val="bottom"/>
            <w:hideMark/>
          </w:tcPr>
          <w:p w14:paraId="628B18D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0.11</w:t>
            </w:r>
          </w:p>
        </w:tc>
        <w:tc>
          <w:tcPr>
            <w:tcW w:w="712" w:type="dxa"/>
            <w:tcBorders>
              <w:top w:val="nil"/>
              <w:left w:val="nil"/>
              <w:bottom w:val="single" w:sz="4" w:space="0" w:color="auto"/>
              <w:right w:val="single" w:sz="4" w:space="0" w:color="auto"/>
            </w:tcBorders>
            <w:shd w:val="clear" w:color="auto" w:fill="auto"/>
            <w:noWrap/>
            <w:vAlign w:val="bottom"/>
            <w:hideMark/>
          </w:tcPr>
          <w:p w14:paraId="0D44FF4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c>
          <w:tcPr>
            <w:tcW w:w="824" w:type="dxa"/>
            <w:tcBorders>
              <w:top w:val="nil"/>
              <w:left w:val="nil"/>
              <w:bottom w:val="single" w:sz="4" w:space="0" w:color="auto"/>
              <w:right w:val="single" w:sz="4" w:space="0" w:color="auto"/>
            </w:tcBorders>
            <w:shd w:val="clear" w:color="auto" w:fill="auto"/>
            <w:noWrap/>
            <w:vAlign w:val="bottom"/>
            <w:hideMark/>
          </w:tcPr>
          <w:p w14:paraId="2B02BE8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824" w:type="dxa"/>
            <w:tcBorders>
              <w:top w:val="nil"/>
              <w:left w:val="nil"/>
              <w:bottom w:val="single" w:sz="4" w:space="0" w:color="auto"/>
              <w:right w:val="single" w:sz="4" w:space="0" w:color="auto"/>
            </w:tcBorders>
            <w:shd w:val="clear" w:color="auto" w:fill="auto"/>
            <w:noWrap/>
            <w:vAlign w:val="bottom"/>
            <w:hideMark/>
          </w:tcPr>
          <w:p w14:paraId="2353480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0.21</w:t>
            </w:r>
          </w:p>
        </w:tc>
        <w:tc>
          <w:tcPr>
            <w:tcW w:w="824" w:type="dxa"/>
            <w:tcBorders>
              <w:top w:val="nil"/>
              <w:left w:val="nil"/>
              <w:bottom w:val="single" w:sz="4" w:space="0" w:color="auto"/>
              <w:right w:val="single" w:sz="4" w:space="0" w:color="auto"/>
            </w:tcBorders>
            <w:shd w:val="clear" w:color="auto" w:fill="auto"/>
            <w:noWrap/>
            <w:vAlign w:val="bottom"/>
            <w:hideMark/>
          </w:tcPr>
          <w:p w14:paraId="4CFF4DB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0.12</w:t>
            </w:r>
          </w:p>
        </w:tc>
        <w:tc>
          <w:tcPr>
            <w:tcW w:w="827" w:type="dxa"/>
            <w:tcBorders>
              <w:top w:val="nil"/>
              <w:left w:val="nil"/>
              <w:bottom w:val="single" w:sz="4" w:space="0" w:color="auto"/>
              <w:right w:val="single" w:sz="4" w:space="0" w:color="auto"/>
            </w:tcBorders>
            <w:shd w:val="clear" w:color="auto" w:fill="auto"/>
            <w:noWrap/>
            <w:vAlign w:val="bottom"/>
            <w:hideMark/>
          </w:tcPr>
          <w:p w14:paraId="795489F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0.28</w:t>
            </w:r>
          </w:p>
        </w:tc>
      </w:tr>
      <w:tr w:rsidR="002D131F" w:rsidRPr="002D131F" w14:paraId="7E3F1857"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700FCF00" w14:textId="1A4DA490"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12735</w:t>
            </w:r>
          </w:p>
        </w:tc>
        <w:tc>
          <w:tcPr>
            <w:tcW w:w="712" w:type="dxa"/>
            <w:tcBorders>
              <w:top w:val="nil"/>
              <w:left w:val="nil"/>
              <w:bottom w:val="single" w:sz="4" w:space="0" w:color="auto"/>
              <w:right w:val="single" w:sz="4" w:space="0" w:color="auto"/>
            </w:tcBorders>
            <w:shd w:val="clear" w:color="auto" w:fill="auto"/>
            <w:noWrap/>
            <w:vAlign w:val="bottom"/>
            <w:hideMark/>
          </w:tcPr>
          <w:p w14:paraId="29851D4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0.14</w:t>
            </w:r>
          </w:p>
        </w:tc>
        <w:tc>
          <w:tcPr>
            <w:tcW w:w="712" w:type="dxa"/>
            <w:tcBorders>
              <w:top w:val="nil"/>
              <w:left w:val="nil"/>
              <w:bottom w:val="single" w:sz="4" w:space="0" w:color="auto"/>
              <w:right w:val="single" w:sz="4" w:space="0" w:color="auto"/>
            </w:tcBorders>
            <w:shd w:val="clear" w:color="auto" w:fill="auto"/>
            <w:noWrap/>
            <w:vAlign w:val="bottom"/>
            <w:hideMark/>
          </w:tcPr>
          <w:p w14:paraId="72BFE99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0.05</w:t>
            </w:r>
          </w:p>
        </w:tc>
        <w:tc>
          <w:tcPr>
            <w:tcW w:w="712" w:type="dxa"/>
            <w:tcBorders>
              <w:top w:val="nil"/>
              <w:left w:val="nil"/>
              <w:bottom w:val="single" w:sz="4" w:space="0" w:color="auto"/>
              <w:right w:val="single" w:sz="4" w:space="0" w:color="auto"/>
            </w:tcBorders>
            <w:shd w:val="clear" w:color="auto" w:fill="auto"/>
            <w:noWrap/>
            <w:vAlign w:val="bottom"/>
            <w:hideMark/>
          </w:tcPr>
          <w:p w14:paraId="4771B27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w:t>
            </w:r>
          </w:p>
        </w:tc>
        <w:tc>
          <w:tcPr>
            <w:tcW w:w="712" w:type="dxa"/>
            <w:tcBorders>
              <w:top w:val="nil"/>
              <w:left w:val="nil"/>
              <w:bottom w:val="single" w:sz="4" w:space="0" w:color="auto"/>
              <w:right w:val="single" w:sz="4" w:space="0" w:color="auto"/>
            </w:tcBorders>
            <w:shd w:val="clear" w:color="auto" w:fill="auto"/>
            <w:noWrap/>
            <w:vAlign w:val="bottom"/>
            <w:hideMark/>
          </w:tcPr>
          <w:p w14:paraId="6FD8E42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0.17</w:t>
            </w:r>
          </w:p>
        </w:tc>
        <w:tc>
          <w:tcPr>
            <w:tcW w:w="712" w:type="dxa"/>
            <w:tcBorders>
              <w:top w:val="nil"/>
              <w:left w:val="nil"/>
              <w:bottom w:val="single" w:sz="4" w:space="0" w:color="auto"/>
              <w:right w:val="single" w:sz="4" w:space="0" w:color="auto"/>
            </w:tcBorders>
            <w:shd w:val="clear" w:color="auto" w:fill="auto"/>
            <w:noWrap/>
            <w:vAlign w:val="bottom"/>
            <w:hideMark/>
          </w:tcPr>
          <w:p w14:paraId="6EB4E92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0.08</w:t>
            </w:r>
          </w:p>
        </w:tc>
        <w:tc>
          <w:tcPr>
            <w:tcW w:w="712" w:type="dxa"/>
            <w:tcBorders>
              <w:top w:val="nil"/>
              <w:left w:val="nil"/>
              <w:bottom w:val="single" w:sz="4" w:space="0" w:color="auto"/>
              <w:right w:val="single" w:sz="4" w:space="0" w:color="auto"/>
            </w:tcBorders>
            <w:shd w:val="clear" w:color="auto" w:fill="auto"/>
            <w:noWrap/>
            <w:vAlign w:val="bottom"/>
            <w:hideMark/>
          </w:tcPr>
          <w:p w14:paraId="2D627B3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824" w:type="dxa"/>
            <w:tcBorders>
              <w:top w:val="nil"/>
              <w:left w:val="nil"/>
              <w:bottom w:val="single" w:sz="4" w:space="0" w:color="auto"/>
              <w:right w:val="single" w:sz="4" w:space="0" w:color="auto"/>
            </w:tcBorders>
            <w:shd w:val="clear" w:color="auto" w:fill="auto"/>
            <w:noWrap/>
            <w:vAlign w:val="bottom"/>
            <w:hideMark/>
          </w:tcPr>
          <w:p w14:paraId="361E411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824" w:type="dxa"/>
            <w:tcBorders>
              <w:top w:val="nil"/>
              <w:left w:val="nil"/>
              <w:bottom w:val="single" w:sz="4" w:space="0" w:color="auto"/>
              <w:right w:val="single" w:sz="4" w:space="0" w:color="auto"/>
            </w:tcBorders>
            <w:shd w:val="clear" w:color="auto" w:fill="auto"/>
            <w:noWrap/>
            <w:vAlign w:val="bottom"/>
            <w:hideMark/>
          </w:tcPr>
          <w:p w14:paraId="41B464E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0.07</w:t>
            </w:r>
          </w:p>
        </w:tc>
        <w:tc>
          <w:tcPr>
            <w:tcW w:w="824" w:type="dxa"/>
            <w:tcBorders>
              <w:top w:val="nil"/>
              <w:left w:val="nil"/>
              <w:bottom w:val="single" w:sz="4" w:space="0" w:color="auto"/>
              <w:right w:val="single" w:sz="4" w:space="0" w:color="auto"/>
            </w:tcBorders>
            <w:shd w:val="clear" w:color="auto" w:fill="auto"/>
            <w:noWrap/>
            <w:vAlign w:val="bottom"/>
            <w:hideMark/>
          </w:tcPr>
          <w:p w14:paraId="408FBF5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0.08</w:t>
            </w:r>
          </w:p>
        </w:tc>
        <w:tc>
          <w:tcPr>
            <w:tcW w:w="827" w:type="dxa"/>
            <w:tcBorders>
              <w:top w:val="nil"/>
              <w:left w:val="nil"/>
              <w:bottom w:val="single" w:sz="4" w:space="0" w:color="auto"/>
              <w:right w:val="single" w:sz="4" w:space="0" w:color="auto"/>
            </w:tcBorders>
            <w:shd w:val="clear" w:color="auto" w:fill="auto"/>
            <w:noWrap/>
            <w:vAlign w:val="bottom"/>
            <w:hideMark/>
          </w:tcPr>
          <w:p w14:paraId="65AB789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0.12</w:t>
            </w:r>
          </w:p>
        </w:tc>
      </w:tr>
      <w:tr w:rsidR="002D131F" w:rsidRPr="002D131F" w14:paraId="0037C420"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5595C4BB" w14:textId="614DF259"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13190</w:t>
            </w:r>
          </w:p>
        </w:tc>
        <w:tc>
          <w:tcPr>
            <w:tcW w:w="712" w:type="dxa"/>
            <w:tcBorders>
              <w:top w:val="nil"/>
              <w:left w:val="nil"/>
              <w:bottom w:val="single" w:sz="4" w:space="0" w:color="auto"/>
              <w:right w:val="single" w:sz="4" w:space="0" w:color="auto"/>
            </w:tcBorders>
            <w:shd w:val="clear" w:color="auto" w:fill="auto"/>
            <w:noWrap/>
            <w:vAlign w:val="bottom"/>
            <w:hideMark/>
          </w:tcPr>
          <w:p w14:paraId="6DA90EF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0.08</w:t>
            </w:r>
          </w:p>
        </w:tc>
        <w:tc>
          <w:tcPr>
            <w:tcW w:w="712" w:type="dxa"/>
            <w:tcBorders>
              <w:top w:val="nil"/>
              <w:left w:val="nil"/>
              <w:bottom w:val="single" w:sz="4" w:space="0" w:color="auto"/>
              <w:right w:val="single" w:sz="4" w:space="0" w:color="auto"/>
            </w:tcBorders>
            <w:shd w:val="clear" w:color="auto" w:fill="auto"/>
            <w:noWrap/>
            <w:vAlign w:val="bottom"/>
            <w:hideMark/>
          </w:tcPr>
          <w:p w14:paraId="09B06CE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0.05</w:t>
            </w:r>
          </w:p>
        </w:tc>
        <w:tc>
          <w:tcPr>
            <w:tcW w:w="712" w:type="dxa"/>
            <w:tcBorders>
              <w:top w:val="nil"/>
              <w:left w:val="nil"/>
              <w:bottom w:val="single" w:sz="4" w:space="0" w:color="auto"/>
              <w:right w:val="single" w:sz="4" w:space="0" w:color="auto"/>
            </w:tcBorders>
            <w:shd w:val="clear" w:color="auto" w:fill="auto"/>
            <w:noWrap/>
            <w:vAlign w:val="bottom"/>
            <w:hideMark/>
          </w:tcPr>
          <w:p w14:paraId="504DC87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w:t>
            </w:r>
          </w:p>
        </w:tc>
        <w:tc>
          <w:tcPr>
            <w:tcW w:w="712" w:type="dxa"/>
            <w:tcBorders>
              <w:top w:val="nil"/>
              <w:left w:val="nil"/>
              <w:bottom w:val="single" w:sz="4" w:space="0" w:color="auto"/>
              <w:right w:val="single" w:sz="4" w:space="0" w:color="auto"/>
            </w:tcBorders>
            <w:shd w:val="clear" w:color="auto" w:fill="auto"/>
            <w:noWrap/>
            <w:vAlign w:val="bottom"/>
            <w:hideMark/>
          </w:tcPr>
          <w:p w14:paraId="5311013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0.17</w:t>
            </w:r>
          </w:p>
        </w:tc>
        <w:tc>
          <w:tcPr>
            <w:tcW w:w="712" w:type="dxa"/>
            <w:tcBorders>
              <w:top w:val="nil"/>
              <w:left w:val="nil"/>
              <w:bottom w:val="single" w:sz="4" w:space="0" w:color="auto"/>
              <w:right w:val="single" w:sz="4" w:space="0" w:color="auto"/>
            </w:tcBorders>
            <w:shd w:val="clear" w:color="auto" w:fill="auto"/>
            <w:noWrap/>
            <w:vAlign w:val="bottom"/>
            <w:hideMark/>
          </w:tcPr>
          <w:p w14:paraId="4E69198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0.05</w:t>
            </w:r>
          </w:p>
        </w:tc>
        <w:tc>
          <w:tcPr>
            <w:tcW w:w="712" w:type="dxa"/>
            <w:tcBorders>
              <w:top w:val="nil"/>
              <w:left w:val="nil"/>
              <w:bottom w:val="single" w:sz="4" w:space="0" w:color="auto"/>
              <w:right w:val="single" w:sz="4" w:space="0" w:color="auto"/>
            </w:tcBorders>
            <w:shd w:val="clear" w:color="auto" w:fill="auto"/>
            <w:noWrap/>
            <w:vAlign w:val="bottom"/>
            <w:hideMark/>
          </w:tcPr>
          <w:p w14:paraId="310491B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824" w:type="dxa"/>
            <w:tcBorders>
              <w:top w:val="nil"/>
              <w:left w:val="nil"/>
              <w:bottom w:val="single" w:sz="4" w:space="0" w:color="auto"/>
              <w:right w:val="single" w:sz="4" w:space="0" w:color="auto"/>
            </w:tcBorders>
            <w:shd w:val="clear" w:color="auto" w:fill="auto"/>
            <w:noWrap/>
            <w:vAlign w:val="bottom"/>
            <w:hideMark/>
          </w:tcPr>
          <w:p w14:paraId="17567B7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824" w:type="dxa"/>
            <w:tcBorders>
              <w:top w:val="nil"/>
              <w:left w:val="nil"/>
              <w:bottom w:val="single" w:sz="4" w:space="0" w:color="auto"/>
              <w:right w:val="single" w:sz="4" w:space="0" w:color="auto"/>
            </w:tcBorders>
            <w:shd w:val="clear" w:color="auto" w:fill="auto"/>
            <w:noWrap/>
            <w:vAlign w:val="bottom"/>
            <w:hideMark/>
          </w:tcPr>
          <w:p w14:paraId="6BCA316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0.09</w:t>
            </w:r>
          </w:p>
        </w:tc>
        <w:tc>
          <w:tcPr>
            <w:tcW w:w="824" w:type="dxa"/>
            <w:tcBorders>
              <w:top w:val="nil"/>
              <w:left w:val="nil"/>
              <w:bottom w:val="single" w:sz="4" w:space="0" w:color="auto"/>
              <w:right w:val="single" w:sz="4" w:space="0" w:color="auto"/>
            </w:tcBorders>
            <w:shd w:val="clear" w:color="auto" w:fill="auto"/>
            <w:noWrap/>
            <w:vAlign w:val="bottom"/>
            <w:hideMark/>
          </w:tcPr>
          <w:p w14:paraId="46D5513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0.09</w:t>
            </w:r>
          </w:p>
        </w:tc>
        <w:tc>
          <w:tcPr>
            <w:tcW w:w="827" w:type="dxa"/>
            <w:tcBorders>
              <w:top w:val="nil"/>
              <w:left w:val="nil"/>
              <w:bottom w:val="single" w:sz="4" w:space="0" w:color="auto"/>
              <w:right w:val="single" w:sz="4" w:space="0" w:color="auto"/>
            </w:tcBorders>
            <w:shd w:val="clear" w:color="auto" w:fill="auto"/>
            <w:noWrap/>
            <w:vAlign w:val="bottom"/>
            <w:hideMark/>
          </w:tcPr>
          <w:p w14:paraId="0098C7D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0.13</w:t>
            </w:r>
          </w:p>
        </w:tc>
      </w:tr>
      <w:tr w:rsidR="002D131F" w:rsidRPr="002D131F" w14:paraId="23CB7A3A"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766BAF81" w14:textId="5848C7FF"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13645</w:t>
            </w:r>
          </w:p>
        </w:tc>
        <w:tc>
          <w:tcPr>
            <w:tcW w:w="712" w:type="dxa"/>
            <w:tcBorders>
              <w:top w:val="nil"/>
              <w:left w:val="nil"/>
              <w:bottom w:val="single" w:sz="4" w:space="0" w:color="auto"/>
              <w:right w:val="single" w:sz="4" w:space="0" w:color="auto"/>
            </w:tcBorders>
            <w:shd w:val="clear" w:color="auto" w:fill="auto"/>
            <w:noWrap/>
            <w:vAlign w:val="bottom"/>
            <w:hideMark/>
          </w:tcPr>
          <w:p w14:paraId="1C38CFD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0.05</w:t>
            </w:r>
          </w:p>
        </w:tc>
        <w:tc>
          <w:tcPr>
            <w:tcW w:w="712" w:type="dxa"/>
            <w:tcBorders>
              <w:top w:val="nil"/>
              <w:left w:val="nil"/>
              <w:bottom w:val="single" w:sz="4" w:space="0" w:color="auto"/>
              <w:right w:val="single" w:sz="4" w:space="0" w:color="auto"/>
            </w:tcBorders>
            <w:shd w:val="clear" w:color="auto" w:fill="auto"/>
            <w:noWrap/>
            <w:vAlign w:val="bottom"/>
            <w:hideMark/>
          </w:tcPr>
          <w:p w14:paraId="4A89ABA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2" w:type="dxa"/>
            <w:tcBorders>
              <w:top w:val="nil"/>
              <w:left w:val="nil"/>
              <w:bottom w:val="single" w:sz="4" w:space="0" w:color="auto"/>
              <w:right w:val="single" w:sz="4" w:space="0" w:color="auto"/>
            </w:tcBorders>
            <w:shd w:val="clear" w:color="auto" w:fill="auto"/>
            <w:noWrap/>
            <w:vAlign w:val="bottom"/>
            <w:hideMark/>
          </w:tcPr>
          <w:p w14:paraId="1E8A923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0.07</w:t>
            </w:r>
          </w:p>
        </w:tc>
        <w:tc>
          <w:tcPr>
            <w:tcW w:w="712" w:type="dxa"/>
            <w:tcBorders>
              <w:top w:val="nil"/>
              <w:left w:val="nil"/>
              <w:bottom w:val="single" w:sz="4" w:space="0" w:color="auto"/>
              <w:right w:val="single" w:sz="4" w:space="0" w:color="auto"/>
            </w:tcBorders>
            <w:shd w:val="clear" w:color="auto" w:fill="auto"/>
            <w:noWrap/>
            <w:vAlign w:val="bottom"/>
            <w:hideMark/>
          </w:tcPr>
          <w:p w14:paraId="45170C9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0.08</w:t>
            </w:r>
          </w:p>
        </w:tc>
        <w:tc>
          <w:tcPr>
            <w:tcW w:w="712" w:type="dxa"/>
            <w:tcBorders>
              <w:top w:val="nil"/>
              <w:left w:val="nil"/>
              <w:bottom w:val="single" w:sz="4" w:space="0" w:color="auto"/>
              <w:right w:val="single" w:sz="4" w:space="0" w:color="auto"/>
            </w:tcBorders>
            <w:shd w:val="clear" w:color="auto" w:fill="auto"/>
            <w:noWrap/>
            <w:vAlign w:val="bottom"/>
            <w:hideMark/>
          </w:tcPr>
          <w:p w14:paraId="204AA57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c>
          <w:tcPr>
            <w:tcW w:w="712" w:type="dxa"/>
            <w:tcBorders>
              <w:top w:val="nil"/>
              <w:left w:val="nil"/>
              <w:bottom w:val="single" w:sz="4" w:space="0" w:color="auto"/>
              <w:right w:val="single" w:sz="4" w:space="0" w:color="auto"/>
            </w:tcBorders>
            <w:shd w:val="clear" w:color="auto" w:fill="auto"/>
            <w:noWrap/>
            <w:vAlign w:val="bottom"/>
            <w:hideMark/>
          </w:tcPr>
          <w:p w14:paraId="6ABAB14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1730C67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824" w:type="dxa"/>
            <w:tcBorders>
              <w:top w:val="nil"/>
              <w:left w:val="nil"/>
              <w:bottom w:val="single" w:sz="4" w:space="0" w:color="auto"/>
              <w:right w:val="single" w:sz="4" w:space="0" w:color="auto"/>
            </w:tcBorders>
            <w:shd w:val="clear" w:color="auto" w:fill="auto"/>
            <w:noWrap/>
            <w:vAlign w:val="bottom"/>
            <w:hideMark/>
          </w:tcPr>
          <w:p w14:paraId="453AA7D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0.06</w:t>
            </w:r>
          </w:p>
        </w:tc>
        <w:tc>
          <w:tcPr>
            <w:tcW w:w="824" w:type="dxa"/>
            <w:tcBorders>
              <w:top w:val="nil"/>
              <w:left w:val="nil"/>
              <w:bottom w:val="single" w:sz="4" w:space="0" w:color="auto"/>
              <w:right w:val="single" w:sz="4" w:space="0" w:color="auto"/>
            </w:tcBorders>
            <w:shd w:val="clear" w:color="auto" w:fill="auto"/>
            <w:noWrap/>
            <w:vAlign w:val="bottom"/>
            <w:hideMark/>
          </w:tcPr>
          <w:p w14:paraId="76467A9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827" w:type="dxa"/>
            <w:tcBorders>
              <w:top w:val="nil"/>
              <w:left w:val="nil"/>
              <w:bottom w:val="single" w:sz="4" w:space="0" w:color="auto"/>
              <w:right w:val="single" w:sz="4" w:space="0" w:color="auto"/>
            </w:tcBorders>
            <w:shd w:val="clear" w:color="auto" w:fill="auto"/>
            <w:noWrap/>
            <w:vAlign w:val="bottom"/>
            <w:hideMark/>
          </w:tcPr>
          <w:p w14:paraId="08D9BA4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0.05</w:t>
            </w:r>
          </w:p>
        </w:tc>
      </w:tr>
      <w:tr w:rsidR="002D131F" w:rsidRPr="002D131F" w14:paraId="505D9AE1"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501CCD66" w14:textId="19E6BD48"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14100</w:t>
            </w:r>
          </w:p>
        </w:tc>
        <w:tc>
          <w:tcPr>
            <w:tcW w:w="712" w:type="dxa"/>
            <w:tcBorders>
              <w:top w:val="nil"/>
              <w:left w:val="nil"/>
              <w:bottom w:val="single" w:sz="4" w:space="0" w:color="auto"/>
              <w:right w:val="single" w:sz="4" w:space="0" w:color="auto"/>
            </w:tcBorders>
            <w:shd w:val="clear" w:color="auto" w:fill="auto"/>
            <w:noWrap/>
            <w:vAlign w:val="bottom"/>
            <w:hideMark/>
          </w:tcPr>
          <w:p w14:paraId="7C00A31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c>
          <w:tcPr>
            <w:tcW w:w="712" w:type="dxa"/>
            <w:tcBorders>
              <w:top w:val="nil"/>
              <w:left w:val="nil"/>
              <w:bottom w:val="single" w:sz="4" w:space="0" w:color="auto"/>
              <w:right w:val="single" w:sz="4" w:space="0" w:color="auto"/>
            </w:tcBorders>
            <w:shd w:val="clear" w:color="auto" w:fill="auto"/>
            <w:noWrap/>
            <w:vAlign w:val="bottom"/>
            <w:hideMark/>
          </w:tcPr>
          <w:p w14:paraId="3F7D657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2" w:type="dxa"/>
            <w:tcBorders>
              <w:top w:val="nil"/>
              <w:left w:val="nil"/>
              <w:bottom w:val="single" w:sz="4" w:space="0" w:color="auto"/>
              <w:right w:val="single" w:sz="4" w:space="0" w:color="auto"/>
            </w:tcBorders>
            <w:shd w:val="clear" w:color="auto" w:fill="auto"/>
            <w:noWrap/>
            <w:vAlign w:val="bottom"/>
            <w:hideMark/>
          </w:tcPr>
          <w:p w14:paraId="48A9BA5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0.05</w:t>
            </w:r>
          </w:p>
        </w:tc>
        <w:tc>
          <w:tcPr>
            <w:tcW w:w="712" w:type="dxa"/>
            <w:tcBorders>
              <w:top w:val="nil"/>
              <w:left w:val="nil"/>
              <w:bottom w:val="single" w:sz="4" w:space="0" w:color="auto"/>
              <w:right w:val="single" w:sz="4" w:space="0" w:color="auto"/>
            </w:tcBorders>
            <w:shd w:val="clear" w:color="auto" w:fill="auto"/>
            <w:noWrap/>
            <w:vAlign w:val="bottom"/>
            <w:hideMark/>
          </w:tcPr>
          <w:p w14:paraId="325E024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0.72</w:t>
            </w:r>
          </w:p>
        </w:tc>
        <w:tc>
          <w:tcPr>
            <w:tcW w:w="712" w:type="dxa"/>
            <w:tcBorders>
              <w:top w:val="nil"/>
              <w:left w:val="nil"/>
              <w:bottom w:val="single" w:sz="4" w:space="0" w:color="auto"/>
              <w:right w:val="single" w:sz="4" w:space="0" w:color="auto"/>
            </w:tcBorders>
            <w:shd w:val="clear" w:color="auto" w:fill="auto"/>
            <w:noWrap/>
            <w:vAlign w:val="bottom"/>
            <w:hideMark/>
          </w:tcPr>
          <w:p w14:paraId="5B8A4ED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c>
          <w:tcPr>
            <w:tcW w:w="712" w:type="dxa"/>
            <w:tcBorders>
              <w:top w:val="nil"/>
              <w:left w:val="nil"/>
              <w:bottom w:val="single" w:sz="4" w:space="0" w:color="auto"/>
              <w:right w:val="single" w:sz="4" w:space="0" w:color="auto"/>
            </w:tcBorders>
            <w:shd w:val="clear" w:color="auto" w:fill="auto"/>
            <w:noWrap/>
            <w:vAlign w:val="bottom"/>
            <w:hideMark/>
          </w:tcPr>
          <w:p w14:paraId="64002B6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758F0F2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824" w:type="dxa"/>
            <w:tcBorders>
              <w:top w:val="nil"/>
              <w:left w:val="nil"/>
              <w:bottom w:val="single" w:sz="4" w:space="0" w:color="auto"/>
              <w:right w:val="single" w:sz="4" w:space="0" w:color="auto"/>
            </w:tcBorders>
            <w:shd w:val="clear" w:color="auto" w:fill="auto"/>
            <w:noWrap/>
            <w:vAlign w:val="bottom"/>
            <w:hideMark/>
          </w:tcPr>
          <w:p w14:paraId="0C4600A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824" w:type="dxa"/>
            <w:tcBorders>
              <w:top w:val="nil"/>
              <w:left w:val="nil"/>
              <w:bottom w:val="single" w:sz="4" w:space="0" w:color="auto"/>
              <w:right w:val="single" w:sz="4" w:space="0" w:color="auto"/>
            </w:tcBorders>
            <w:shd w:val="clear" w:color="auto" w:fill="auto"/>
            <w:noWrap/>
            <w:vAlign w:val="bottom"/>
            <w:hideMark/>
          </w:tcPr>
          <w:p w14:paraId="7492B47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827" w:type="dxa"/>
            <w:tcBorders>
              <w:top w:val="nil"/>
              <w:left w:val="nil"/>
              <w:bottom w:val="single" w:sz="4" w:space="0" w:color="auto"/>
              <w:right w:val="single" w:sz="4" w:space="0" w:color="auto"/>
            </w:tcBorders>
            <w:shd w:val="clear" w:color="auto" w:fill="auto"/>
            <w:noWrap/>
            <w:vAlign w:val="bottom"/>
            <w:hideMark/>
          </w:tcPr>
          <w:p w14:paraId="3B2332B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0.05</w:t>
            </w:r>
          </w:p>
        </w:tc>
      </w:tr>
      <w:tr w:rsidR="002D131F" w:rsidRPr="002D131F" w14:paraId="2A942864"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320B8201" w14:textId="25D73985"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14555</w:t>
            </w:r>
          </w:p>
        </w:tc>
        <w:tc>
          <w:tcPr>
            <w:tcW w:w="712" w:type="dxa"/>
            <w:tcBorders>
              <w:top w:val="nil"/>
              <w:left w:val="nil"/>
              <w:bottom w:val="single" w:sz="4" w:space="0" w:color="auto"/>
              <w:right w:val="single" w:sz="4" w:space="0" w:color="auto"/>
            </w:tcBorders>
            <w:shd w:val="clear" w:color="auto" w:fill="auto"/>
            <w:noWrap/>
            <w:vAlign w:val="bottom"/>
            <w:hideMark/>
          </w:tcPr>
          <w:p w14:paraId="7E87392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c>
          <w:tcPr>
            <w:tcW w:w="712" w:type="dxa"/>
            <w:tcBorders>
              <w:top w:val="nil"/>
              <w:left w:val="nil"/>
              <w:bottom w:val="single" w:sz="4" w:space="0" w:color="auto"/>
              <w:right w:val="single" w:sz="4" w:space="0" w:color="auto"/>
            </w:tcBorders>
            <w:shd w:val="clear" w:color="auto" w:fill="auto"/>
            <w:noWrap/>
            <w:vAlign w:val="bottom"/>
            <w:hideMark/>
          </w:tcPr>
          <w:p w14:paraId="24A8706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2" w:type="dxa"/>
            <w:tcBorders>
              <w:top w:val="nil"/>
              <w:left w:val="nil"/>
              <w:bottom w:val="single" w:sz="4" w:space="0" w:color="auto"/>
              <w:right w:val="single" w:sz="4" w:space="0" w:color="auto"/>
            </w:tcBorders>
            <w:shd w:val="clear" w:color="auto" w:fill="auto"/>
            <w:noWrap/>
            <w:vAlign w:val="bottom"/>
            <w:hideMark/>
          </w:tcPr>
          <w:p w14:paraId="6CEBD93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0.05</w:t>
            </w:r>
          </w:p>
        </w:tc>
        <w:tc>
          <w:tcPr>
            <w:tcW w:w="712" w:type="dxa"/>
            <w:tcBorders>
              <w:top w:val="nil"/>
              <w:left w:val="nil"/>
              <w:bottom w:val="single" w:sz="4" w:space="0" w:color="auto"/>
              <w:right w:val="single" w:sz="4" w:space="0" w:color="auto"/>
            </w:tcBorders>
            <w:shd w:val="clear" w:color="auto" w:fill="auto"/>
            <w:noWrap/>
            <w:vAlign w:val="bottom"/>
            <w:hideMark/>
          </w:tcPr>
          <w:p w14:paraId="2EF99BC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0.06</w:t>
            </w:r>
          </w:p>
        </w:tc>
        <w:tc>
          <w:tcPr>
            <w:tcW w:w="712" w:type="dxa"/>
            <w:tcBorders>
              <w:top w:val="nil"/>
              <w:left w:val="nil"/>
              <w:bottom w:val="single" w:sz="4" w:space="0" w:color="auto"/>
              <w:right w:val="single" w:sz="4" w:space="0" w:color="auto"/>
            </w:tcBorders>
            <w:shd w:val="clear" w:color="auto" w:fill="auto"/>
            <w:noWrap/>
            <w:vAlign w:val="bottom"/>
            <w:hideMark/>
          </w:tcPr>
          <w:p w14:paraId="38D9F82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0.12</w:t>
            </w:r>
          </w:p>
        </w:tc>
        <w:tc>
          <w:tcPr>
            <w:tcW w:w="712" w:type="dxa"/>
            <w:tcBorders>
              <w:top w:val="nil"/>
              <w:left w:val="nil"/>
              <w:bottom w:val="single" w:sz="4" w:space="0" w:color="auto"/>
              <w:right w:val="single" w:sz="4" w:space="0" w:color="auto"/>
            </w:tcBorders>
            <w:shd w:val="clear" w:color="auto" w:fill="auto"/>
            <w:noWrap/>
            <w:vAlign w:val="bottom"/>
            <w:hideMark/>
          </w:tcPr>
          <w:p w14:paraId="1D111E3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34C048F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4FBB2B2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c>
          <w:tcPr>
            <w:tcW w:w="824" w:type="dxa"/>
            <w:tcBorders>
              <w:top w:val="nil"/>
              <w:left w:val="nil"/>
              <w:bottom w:val="single" w:sz="4" w:space="0" w:color="auto"/>
              <w:right w:val="single" w:sz="4" w:space="0" w:color="auto"/>
            </w:tcBorders>
            <w:shd w:val="clear" w:color="auto" w:fill="auto"/>
            <w:noWrap/>
            <w:vAlign w:val="bottom"/>
            <w:hideMark/>
          </w:tcPr>
          <w:p w14:paraId="5A735CB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7" w:type="dxa"/>
            <w:tcBorders>
              <w:top w:val="nil"/>
              <w:left w:val="nil"/>
              <w:bottom w:val="single" w:sz="4" w:space="0" w:color="auto"/>
              <w:right w:val="single" w:sz="4" w:space="0" w:color="auto"/>
            </w:tcBorders>
            <w:shd w:val="clear" w:color="auto" w:fill="auto"/>
            <w:noWrap/>
            <w:vAlign w:val="bottom"/>
            <w:hideMark/>
          </w:tcPr>
          <w:p w14:paraId="16B7F73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0.08</w:t>
            </w:r>
          </w:p>
        </w:tc>
      </w:tr>
      <w:tr w:rsidR="002D131F" w:rsidRPr="002D131F" w14:paraId="34591FE6"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10DE4046" w14:textId="73779353"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15010</w:t>
            </w:r>
          </w:p>
        </w:tc>
        <w:tc>
          <w:tcPr>
            <w:tcW w:w="712" w:type="dxa"/>
            <w:tcBorders>
              <w:top w:val="nil"/>
              <w:left w:val="nil"/>
              <w:bottom w:val="single" w:sz="4" w:space="0" w:color="auto"/>
              <w:right w:val="single" w:sz="4" w:space="0" w:color="auto"/>
            </w:tcBorders>
            <w:shd w:val="clear" w:color="auto" w:fill="auto"/>
            <w:noWrap/>
            <w:vAlign w:val="bottom"/>
            <w:hideMark/>
          </w:tcPr>
          <w:p w14:paraId="39547CE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c>
          <w:tcPr>
            <w:tcW w:w="712" w:type="dxa"/>
            <w:tcBorders>
              <w:top w:val="nil"/>
              <w:left w:val="nil"/>
              <w:bottom w:val="single" w:sz="4" w:space="0" w:color="auto"/>
              <w:right w:val="single" w:sz="4" w:space="0" w:color="auto"/>
            </w:tcBorders>
            <w:shd w:val="clear" w:color="auto" w:fill="auto"/>
            <w:noWrap/>
            <w:vAlign w:val="bottom"/>
            <w:hideMark/>
          </w:tcPr>
          <w:p w14:paraId="7948314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2" w:type="dxa"/>
            <w:tcBorders>
              <w:top w:val="nil"/>
              <w:left w:val="nil"/>
              <w:bottom w:val="single" w:sz="4" w:space="0" w:color="auto"/>
              <w:right w:val="single" w:sz="4" w:space="0" w:color="auto"/>
            </w:tcBorders>
            <w:shd w:val="clear" w:color="auto" w:fill="auto"/>
            <w:noWrap/>
            <w:vAlign w:val="bottom"/>
            <w:hideMark/>
          </w:tcPr>
          <w:p w14:paraId="6196A98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0.05</w:t>
            </w:r>
          </w:p>
        </w:tc>
        <w:tc>
          <w:tcPr>
            <w:tcW w:w="712" w:type="dxa"/>
            <w:tcBorders>
              <w:top w:val="nil"/>
              <w:left w:val="nil"/>
              <w:bottom w:val="single" w:sz="4" w:space="0" w:color="auto"/>
              <w:right w:val="single" w:sz="4" w:space="0" w:color="auto"/>
            </w:tcBorders>
            <w:shd w:val="clear" w:color="auto" w:fill="auto"/>
            <w:noWrap/>
            <w:vAlign w:val="bottom"/>
            <w:hideMark/>
          </w:tcPr>
          <w:p w14:paraId="6BF2D0A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712" w:type="dxa"/>
            <w:tcBorders>
              <w:top w:val="nil"/>
              <w:left w:val="nil"/>
              <w:bottom w:val="single" w:sz="4" w:space="0" w:color="auto"/>
              <w:right w:val="single" w:sz="4" w:space="0" w:color="auto"/>
            </w:tcBorders>
            <w:shd w:val="clear" w:color="auto" w:fill="auto"/>
            <w:noWrap/>
            <w:vAlign w:val="bottom"/>
            <w:hideMark/>
          </w:tcPr>
          <w:p w14:paraId="5D3B4F0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2" w:type="dxa"/>
            <w:tcBorders>
              <w:top w:val="nil"/>
              <w:left w:val="nil"/>
              <w:bottom w:val="single" w:sz="4" w:space="0" w:color="auto"/>
              <w:right w:val="single" w:sz="4" w:space="0" w:color="auto"/>
            </w:tcBorders>
            <w:shd w:val="clear" w:color="auto" w:fill="auto"/>
            <w:noWrap/>
            <w:vAlign w:val="bottom"/>
            <w:hideMark/>
          </w:tcPr>
          <w:p w14:paraId="475316B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599AF7D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824" w:type="dxa"/>
            <w:tcBorders>
              <w:top w:val="nil"/>
              <w:left w:val="nil"/>
              <w:bottom w:val="single" w:sz="4" w:space="0" w:color="auto"/>
              <w:right w:val="single" w:sz="4" w:space="0" w:color="auto"/>
            </w:tcBorders>
            <w:shd w:val="clear" w:color="auto" w:fill="auto"/>
            <w:noWrap/>
            <w:vAlign w:val="bottom"/>
            <w:hideMark/>
          </w:tcPr>
          <w:p w14:paraId="2921F38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168768E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7" w:type="dxa"/>
            <w:tcBorders>
              <w:top w:val="nil"/>
              <w:left w:val="nil"/>
              <w:bottom w:val="single" w:sz="4" w:space="0" w:color="auto"/>
              <w:right w:val="single" w:sz="4" w:space="0" w:color="auto"/>
            </w:tcBorders>
            <w:shd w:val="clear" w:color="auto" w:fill="auto"/>
            <w:noWrap/>
            <w:vAlign w:val="bottom"/>
            <w:hideMark/>
          </w:tcPr>
          <w:p w14:paraId="63CFC22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0.06</w:t>
            </w:r>
          </w:p>
        </w:tc>
      </w:tr>
      <w:tr w:rsidR="002D131F" w:rsidRPr="002D131F" w14:paraId="04926765"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5A299571" w14:textId="5595A47F"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15465</w:t>
            </w:r>
          </w:p>
        </w:tc>
        <w:tc>
          <w:tcPr>
            <w:tcW w:w="712" w:type="dxa"/>
            <w:tcBorders>
              <w:top w:val="nil"/>
              <w:left w:val="nil"/>
              <w:bottom w:val="single" w:sz="4" w:space="0" w:color="auto"/>
              <w:right w:val="single" w:sz="4" w:space="0" w:color="auto"/>
            </w:tcBorders>
            <w:shd w:val="clear" w:color="auto" w:fill="auto"/>
            <w:noWrap/>
            <w:vAlign w:val="bottom"/>
            <w:hideMark/>
          </w:tcPr>
          <w:p w14:paraId="0856F68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712" w:type="dxa"/>
            <w:tcBorders>
              <w:top w:val="nil"/>
              <w:left w:val="nil"/>
              <w:bottom w:val="single" w:sz="4" w:space="0" w:color="auto"/>
              <w:right w:val="single" w:sz="4" w:space="0" w:color="auto"/>
            </w:tcBorders>
            <w:shd w:val="clear" w:color="auto" w:fill="auto"/>
            <w:noWrap/>
            <w:vAlign w:val="bottom"/>
            <w:hideMark/>
          </w:tcPr>
          <w:p w14:paraId="0B3D6BA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2" w:type="dxa"/>
            <w:tcBorders>
              <w:top w:val="nil"/>
              <w:left w:val="nil"/>
              <w:bottom w:val="single" w:sz="4" w:space="0" w:color="auto"/>
              <w:right w:val="single" w:sz="4" w:space="0" w:color="auto"/>
            </w:tcBorders>
            <w:shd w:val="clear" w:color="auto" w:fill="auto"/>
            <w:noWrap/>
            <w:vAlign w:val="bottom"/>
            <w:hideMark/>
          </w:tcPr>
          <w:p w14:paraId="4E576C6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c>
          <w:tcPr>
            <w:tcW w:w="712" w:type="dxa"/>
            <w:tcBorders>
              <w:top w:val="nil"/>
              <w:left w:val="nil"/>
              <w:bottom w:val="single" w:sz="4" w:space="0" w:color="auto"/>
              <w:right w:val="single" w:sz="4" w:space="0" w:color="auto"/>
            </w:tcBorders>
            <w:shd w:val="clear" w:color="auto" w:fill="auto"/>
            <w:noWrap/>
            <w:vAlign w:val="bottom"/>
            <w:hideMark/>
          </w:tcPr>
          <w:p w14:paraId="0AE6DF5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712" w:type="dxa"/>
            <w:tcBorders>
              <w:top w:val="nil"/>
              <w:left w:val="nil"/>
              <w:bottom w:val="single" w:sz="4" w:space="0" w:color="auto"/>
              <w:right w:val="single" w:sz="4" w:space="0" w:color="auto"/>
            </w:tcBorders>
            <w:shd w:val="clear" w:color="auto" w:fill="auto"/>
            <w:noWrap/>
            <w:vAlign w:val="bottom"/>
            <w:hideMark/>
          </w:tcPr>
          <w:p w14:paraId="56122B3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2" w:type="dxa"/>
            <w:tcBorders>
              <w:top w:val="nil"/>
              <w:left w:val="nil"/>
              <w:bottom w:val="single" w:sz="4" w:space="0" w:color="auto"/>
              <w:right w:val="single" w:sz="4" w:space="0" w:color="auto"/>
            </w:tcBorders>
            <w:shd w:val="clear" w:color="auto" w:fill="auto"/>
            <w:noWrap/>
            <w:vAlign w:val="bottom"/>
            <w:hideMark/>
          </w:tcPr>
          <w:p w14:paraId="1210184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0E7FF99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5E97E11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03A3F0A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7" w:type="dxa"/>
            <w:tcBorders>
              <w:top w:val="nil"/>
              <w:left w:val="nil"/>
              <w:bottom w:val="single" w:sz="4" w:space="0" w:color="auto"/>
              <w:right w:val="single" w:sz="4" w:space="0" w:color="auto"/>
            </w:tcBorders>
            <w:shd w:val="clear" w:color="auto" w:fill="auto"/>
            <w:noWrap/>
            <w:vAlign w:val="bottom"/>
            <w:hideMark/>
          </w:tcPr>
          <w:p w14:paraId="4353E55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r>
      <w:tr w:rsidR="002D131F" w:rsidRPr="002D131F" w14:paraId="4F9F61DF"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7F953BEB" w14:textId="3BCCD1D3"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15920</w:t>
            </w:r>
          </w:p>
        </w:tc>
        <w:tc>
          <w:tcPr>
            <w:tcW w:w="712" w:type="dxa"/>
            <w:tcBorders>
              <w:top w:val="nil"/>
              <w:left w:val="nil"/>
              <w:bottom w:val="single" w:sz="4" w:space="0" w:color="auto"/>
              <w:right w:val="single" w:sz="4" w:space="0" w:color="auto"/>
            </w:tcBorders>
            <w:shd w:val="clear" w:color="auto" w:fill="auto"/>
            <w:noWrap/>
            <w:vAlign w:val="bottom"/>
            <w:hideMark/>
          </w:tcPr>
          <w:p w14:paraId="1B28A95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2" w:type="dxa"/>
            <w:tcBorders>
              <w:top w:val="nil"/>
              <w:left w:val="nil"/>
              <w:bottom w:val="single" w:sz="4" w:space="0" w:color="auto"/>
              <w:right w:val="single" w:sz="4" w:space="0" w:color="auto"/>
            </w:tcBorders>
            <w:shd w:val="clear" w:color="auto" w:fill="auto"/>
            <w:noWrap/>
            <w:vAlign w:val="bottom"/>
            <w:hideMark/>
          </w:tcPr>
          <w:p w14:paraId="01F5824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2" w:type="dxa"/>
            <w:tcBorders>
              <w:top w:val="nil"/>
              <w:left w:val="nil"/>
              <w:bottom w:val="single" w:sz="4" w:space="0" w:color="auto"/>
              <w:right w:val="single" w:sz="4" w:space="0" w:color="auto"/>
            </w:tcBorders>
            <w:shd w:val="clear" w:color="auto" w:fill="auto"/>
            <w:noWrap/>
            <w:vAlign w:val="bottom"/>
            <w:hideMark/>
          </w:tcPr>
          <w:p w14:paraId="42942B3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712" w:type="dxa"/>
            <w:tcBorders>
              <w:top w:val="nil"/>
              <w:left w:val="nil"/>
              <w:bottom w:val="single" w:sz="4" w:space="0" w:color="auto"/>
              <w:right w:val="single" w:sz="4" w:space="0" w:color="auto"/>
            </w:tcBorders>
            <w:shd w:val="clear" w:color="auto" w:fill="auto"/>
            <w:noWrap/>
            <w:vAlign w:val="bottom"/>
            <w:hideMark/>
          </w:tcPr>
          <w:p w14:paraId="494BEBF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2" w:type="dxa"/>
            <w:tcBorders>
              <w:top w:val="nil"/>
              <w:left w:val="nil"/>
              <w:bottom w:val="single" w:sz="4" w:space="0" w:color="auto"/>
              <w:right w:val="single" w:sz="4" w:space="0" w:color="auto"/>
            </w:tcBorders>
            <w:shd w:val="clear" w:color="auto" w:fill="auto"/>
            <w:noWrap/>
            <w:vAlign w:val="bottom"/>
            <w:hideMark/>
          </w:tcPr>
          <w:p w14:paraId="00A8A95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2" w:type="dxa"/>
            <w:tcBorders>
              <w:top w:val="nil"/>
              <w:left w:val="nil"/>
              <w:bottom w:val="single" w:sz="4" w:space="0" w:color="auto"/>
              <w:right w:val="single" w:sz="4" w:space="0" w:color="auto"/>
            </w:tcBorders>
            <w:shd w:val="clear" w:color="auto" w:fill="auto"/>
            <w:noWrap/>
            <w:vAlign w:val="bottom"/>
            <w:hideMark/>
          </w:tcPr>
          <w:p w14:paraId="617642E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4" w:type="dxa"/>
            <w:tcBorders>
              <w:top w:val="nil"/>
              <w:left w:val="nil"/>
              <w:bottom w:val="single" w:sz="4" w:space="0" w:color="auto"/>
              <w:right w:val="single" w:sz="4" w:space="0" w:color="auto"/>
            </w:tcBorders>
            <w:shd w:val="clear" w:color="auto" w:fill="auto"/>
            <w:noWrap/>
            <w:vAlign w:val="bottom"/>
            <w:hideMark/>
          </w:tcPr>
          <w:p w14:paraId="10F27EC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41F56C5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7F49D7E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7" w:type="dxa"/>
            <w:tcBorders>
              <w:top w:val="nil"/>
              <w:left w:val="nil"/>
              <w:bottom w:val="single" w:sz="4" w:space="0" w:color="auto"/>
              <w:right w:val="single" w:sz="4" w:space="0" w:color="auto"/>
            </w:tcBorders>
            <w:shd w:val="clear" w:color="auto" w:fill="auto"/>
            <w:noWrap/>
            <w:vAlign w:val="bottom"/>
            <w:hideMark/>
          </w:tcPr>
          <w:p w14:paraId="4EEC059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r>
      <w:tr w:rsidR="002D131F" w:rsidRPr="002D131F" w14:paraId="1BC59E6E"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307A970F" w14:textId="2F1A2E9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16375</w:t>
            </w:r>
          </w:p>
        </w:tc>
        <w:tc>
          <w:tcPr>
            <w:tcW w:w="712" w:type="dxa"/>
            <w:tcBorders>
              <w:top w:val="nil"/>
              <w:left w:val="nil"/>
              <w:bottom w:val="single" w:sz="4" w:space="0" w:color="auto"/>
              <w:right w:val="single" w:sz="4" w:space="0" w:color="auto"/>
            </w:tcBorders>
            <w:shd w:val="clear" w:color="auto" w:fill="auto"/>
            <w:noWrap/>
            <w:vAlign w:val="bottom"/>
            <w:hideMark/>
          </w:tcPr>
          <w:p w14:paraId="6A01D54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2" w:type="dxa"/>
            <w:tcBorders>
              <w:top w:val="nil"/>
              <w:left w:val="nil"/>
              <w:bottom w:val="single" w:sz="4" w:space="0" w:color="auto"/>
              <w:right w:val="single" w:sz="4" w:space="0" w:color="auto"/>
            </w:tcBorders>
            <w:shd w:val="clear" w:color="auto" w:fill="auto"/>
            <w:noWrap/>
            <w:vAlign w:val="bottom"/>
            <w:hideMark/>
          </w:tcPr>
          <w:p w14:paraId="635F8218"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2" w:type="dxa"/>
            <w:tcBorders>
              <w:top w:val="nil"/>
              <w:left w:val="nil"/>
              <w:bottom w:val="single" w:sz="4" w:space="0" w:color="auto"/>
              <w:right w:val="single" w:sz="4" w:space="0" w:color="auto"/>
            </w:tcBorders>
            <w:shd w:val="clear" w:color="auto" w:fill="auto"/>
            <w:noWrap/>
            <w:vAlign w:val="bottom"/>
            <w:hideMark/>
          </w:tcPr>
          <w:p w14:paraId="620EBE3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712" w:type="dxa"/>
            <w:tcBorders>
              <w:top w:val="nil"/>
              <w:left w:val="nil"/>
              <w:bottom w:val="single" w:sz="4" w:space="0" w:color="auto"/>
              <w:right w:val="single" w:sz="4" w:space="0" w:color="auto"/>
            </w:tcBorders>
            <w:shd w:val="clear" w:color="auto" w:fill="auto"/>
            <w:noWrap/>
            <w:vAlign w:val="bottom"/>
            <w:hideMark/>
          </w:tcPr>
          <w:p w14:paraId="6AA51D1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2" w:type="dxa"/>
            <w:tcBorders>
              <w:top w:val="nil"/>
              <w:left w:val="nil"/>
              <w:bottom w:val="single" w:sz="4" w:space="0" w:color="auto"/>
              <w:right w:val="single" w:sz="4" w:space="0" w:color="auto"/>
            </w:tcBorders>
            <w:shd w:val="clear" w:color="auto" w:fill="auto"/>
            <w:noWrap/>
            <w:vAlign w:val="bottom"/>
            <w:hideMark/>
          </w:tcPr>
          <w:p w14:paraId="5B5A3A5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2" w:type="dxa"/>
            <w:tcBorders>
              <w:top w:val="nil"/>
              <w:left w:val="nil"/>
              <w:bottom w:val="single" w:sz="4" w:space="0" w:color="auto"/>
              <w:right w:val="single" w:sz="4" w:space="0" w:color="auto"/>
            </w:tcBorders>
            <w:shd w:val="clear" w:color="auto" w:fill="auto"/>
            <w:noWrap/>
            <w:vAlign w:val="bottom"/>
            <w:hideMark/>
          </w:tcPr>
          <w:p w14:paraId="2F7D423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7363438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4222675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3CE236D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7" w:type="dxa"/>
            <w:tcBorders>
              <w:top w:val="nil"/>
              <w:left w:val="nil"/>
              <w:bottom w:val="single" w:sz="4" w:space="0" w:color="auto"/>
              <w:right w:val="single" w:sz="4" w:space="0" w:color="auto"/>
            </w:tcBorders>
            <w:shd w:val="clear" w:color="auto" w:fill="auto"/>
            <w:noWrap/>
            <w:vAlign w:val="bottom"/>
            <w:hideMark/>
          </w:tcPr>
          <w:p w14:paraId="4D5D9FB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r>
      <w:tr w:rsidR="002D131F" w:rsidRPr="002D131F" w14:paraId="47AE7AC2"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075B9F1B" w14:textId="5BB69954"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16830</w:t>
            </w:r>
          </w:p>
        </w:tc>
        <w:tc>
          <w:tcPr>
            <w:tcW w:w="712" w:type="dxa"/>
            <w:tcBorders>
              <w:top w:val="nil"/>
              <w:left w:val="nil"/>
              <w:bottom w:val="single" w:sz="4" w:space="0" w:color="auto"/>
              <w:right w:val="single" w:sz="4" w:space="0" w:color="auto"/>
            </w:tcBorders>
            <w:shd w:val="clear" w:color="auto" w:fill="auto"/>
            <w:noWrap/>
            <w:vAlign w:val="bottom"/>
            <w:hideMark/>
          </w:tcPr>
          <w:p w14:paraId="60F38AA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2" w:type="dxa"/>
            <w:tcBorders>
              <w:top w:val="nil"/>
              <w:left w:val="nil"/>
              <w:bottom w:val="single" w:sz="4" w:space="0" w:color="auto"/>
              <w:right w:val="single" w:sz="4" w:space="0" w:color="auto"/>
            </w:tcBorders>
            <w:shd w:val="clear" w:color="auto" w:fill="auto"/>
            <w:noWrap/>
            <w:vAlign w:val="bottom"/>
            <w:hideMark/>
          </w:tcPr>
          <w:p w14:paraId="7A1BEDB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2" w:type="dxa"/>
            <w:tcBorders>
              <w:top w:val="nil"/>
              <w:left w:val="nil"/>
              <w:bottom w:val="single" w:sz="4" w:space="0" w:color="auto"/>
              <w:right w:val="single" w:sz="4" w:space="0" w:color="auto"/>
            </w:tcBorders>
            <w:shd w:val="clear" w:color="auto" w:fill="auto"/>
            <w:noWrap/>
            <w:vAlign w:val="bottom"/>
            <w:hideMark/>
          </w:tcPr>
          <w:p w14:paraId="1C7B10F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712" w:type="dxa"/>
            <w:tcBorders>
              <w:top w:val="nil"/>
              <w:left w:val="nil"/>
              <w:bottom w:val="single" w:sz="4" w:space="0" w:color="auto"/>
              <w:right w:val="single" w:sz="4" w:space="0" w:color="auto"/>
            </w:tcBorders>
            <w:shd w:val="clear" w:color="auto" w:fill="auto"/>
            <w:noWrap/>
            <w:vAlign w:val="bottom"/>
            <w:hideMark/>
          </w:tcPr>
          <w:p w14:paraId="3845E5D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2" w:type="dxa"/>
            <w:tcBorders>
              <w:top w:val="nil"/>
              <w:left w:val="nil"/>
              <w:bottom w:val="single" w:sz="4" w:space="0" w:color="auto"/>
              <w:right w:val="single" w:sz="4" w:space="0" w:color="auto"/>
            </w:tcBorders>
            <w:shd w:val="clear" w:color="auto" w:fill="auto"/>
            <w:noWrap/>
            <w:vAlign w:val="bottom"/>
            <w:hideMark/>
          </w:tcPr>
          <w:p w14:paraId="6C8E247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2" w:type="dxa"/>
            <w:tcBorders>
              <w:top w:val="nil"/>
              <w:left w:val="nil"/>
              <w:bottom w:val="single" w:sz="4" w:space="0" w:color="auto"/>
              <w:right w:val="single" w:sz="4" w:space="0" w:color="auto"/>
            </w:tcBorders>
            <w:shd w:val="clear" w:color="auto" w:fill="auto"/>
            <w:noWrap/>
            <w:vAlign w:val="bottom"/>
            <w:hideMark/>
          </w:tcPr>
          <w:p w14:paraId="241ADE0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4" w:type="dxa"/>
            <w:tcBorders>
              <w:top w:val="nil"/>
              <w:left w:val="nil"/>
              <w:bottom w:val="single" w:sz="4" w:space="0" w:color="auto"/>
              <w:right w:val="single" w:sz="4" w:space="0" w:color="auto"/>
            </w:tcBorders>
            <w:shd w:val="clear" w:color="auto" w:fill="auto"/>
            <w:noWrap/>
            <w:vAlign w:val="bottom"/>
            <w:hideMark/>
          </w:tcPr>
          <w:p w14:paraId="35C372F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261DC30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4" w:type="dxa"/>
            <w:tcBorders>
              <w:top w:val="nil"/>
              <w:left w:val="nil"/>
              <w:bottom w:val="single" w:sz="4" w:space="0" w:color="auto"/>
              <w:right w:val="single" w:sz="4" w:space="0" w:color="auto"/>
            </w:tcBorders>
            <w:shd w:val="clear" w:color="auto" w:fill="auto"/>
            <w:noWrap/>
            <w:vAlign w:val="bottom"/>
            <w:hideMark/>
          </w:tcPr>
          <w:p w14:paraId="5ECF827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7" w:type="dxa"/>
            <w:tcBorders>
              <w:top w:val="nil"/>
              <w:left w:val="nil"/>
              <w:bottom w:val="single" w:sz="4" w:space="0" w:color="auto"/>
              <w:right w:val="single" w:sz="4" w:space="0" w:color="auto"/>
            </w:tcBorders>
            <w:shd w:val="clear" w:color="auto" w:fill="auto"/>
            <w:noWrap/>
            <w:vAlign w:val="bottom"/>
            <w:hideMark/>
          </w:tcPr>
          <w:p w14:paraId="59CDCFE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r>
      <w:tr w:rsidR="002D131F" w:rsidRPr="002D131F" w14:paraId="3F5E068C"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0BA83F25" w14:textId="32FA9DD8"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17285</w:t>
            </w:r>
          </w:p>
        </w:tc>
        <w:tc>
          <w:tcPr>
            <w:tcW w:w="712" w:type="dxa"/>
            <w:tcBorders>
              <w:top w:val="nil"/>
              <w:left w:val="nil"/>
              <w:bottom w:val="single" w:sz="4" w:space="0" w:color="auto"/>
              <w:right w:val="single" w:sz="4" w:space="0" w:color="auto"/>
            </w:tcBorders>
            <w:shd w:val="clear" w:color="auto" w:fill="auto"/>
            <w:noWrap/>
            <w:vAlign w:val="bottom"/>
            <w:hideMark/>
          </w:tcPr>
          <w:p w14:paraId="508B19A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2" w:type="dxa"/>
            <w:tcBorders>
              <w:top w:val="nil"/>
              <w:left w:val="nil"/>
              <w:bottom w:val="single" w:sz="4" w:space="0" w:color="auto"/>
              <w:right w:val="single" w:sz="4" w:space="0" w:color="auto"/>
            </w:tcBorders>
            <w:shd w:val="clear" w:color="auto" w:fill="auto"/>
            <w:noWrap/>
            <w:vAlign w:val="bottom"/>
            <w:hideMark/>
          </w:tcPr>
          <w:p w14:paraId="0364D446"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2" w:type="dxa"/>
            <w:tcBorders>
              <w:top w:val="nil"/>
              <w:left w:val="nil"/>
              <w:bottom w:val="single" w:sz="4" w:space="0" w:color="auto"/>
              <w:right w:val="single" w:sz="4" w:space="0" w:color="auto"/>
            </w:tcBorders>
            <w:shd w:val="clear" w:color="auto" w:fill="auto"/>
            <w:noWrap/>
            <w:vAlign w:val="bottom"/>
            <w:hideMark/>
          </w:tcPr>
          <w:p w14:paraId="4E302D6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712" w:type="dxa"/>
            <w:tcBorders>
              <w:top w:val="nil"/>
              <w:left w:val="nil"/>
              <w:bottom w:val="single" w:sz="4" w:space="0" w:color="auto"/>
              <w:right w:val="single" w:sz="4" w:space="0" w:color="auto"/>
            </w:tcBorders>
            <w:shd w:val="clear" w:color="auto" w:fill="auto"/>
            <w:noWrap/>
            <w:vAlign w:val="bottom"/>
            <w:hideMark/>
          </w:tcPr>
          <w:p w14:paraId="294B06E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2" w:type="dxa"/>
            <w:tcBorders>
              <w:top w:val="nil"/>
              <w:left w:val="nil"/>
              <w:bottom w:val="single" w:sz="4" w:space="0" w:color="auto"/>
              <w:right w:val="single" w:sz="4" w:space="0" w:color="auto"/>
            </w:tcBorders>
            <w:shd w:val="clear" w:color="auto" w:fill="auto"/>
            <w:noWrap/>
            <w:vAlign w:val="bottom"/>
            <w:hideMark/>
          </w:tcPr>
          <w:p w14:paraId="3E5401F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2" w:type="dxa"/>
            <w:tcBorders>
              <w:top w:val="nil"/>
              <w:left w:val="nil"/>
              <w:bottom w:val="single" w:sz="4" w:space="0" w:color="auto"/>
              <w:right w:val="single" w:sz="4" w:space="0" w:color="auto"/>
            </w:tcBorders>
            <w:shd w:val="clear" w:color="auto" w:fill="auto"/>
            <w:noWrap/>
            <w:vAlign w:val="bottom"/>
            <w:hideMark/>
          </w:tcPr>
          <w:p w14:paraId="37DC2FD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4" w:type="dxa"/>
            <w:tcBorders>
              <w:top w:val="nil"/>
              <w:left w:val="nil"/>
              <w:bottom w:val="single" w:sz="4" w:space="0" w:color="auto"/>
              <w:right w:val="single" w:sz="4" w:space="0" w:color="auto"/>
            </w:tcBorders>
            <w:shd w:val="clear" w:color="auto" w:fill="auto"/>
            <w:noWrap/>
            <w:vAlign w:val="bottom"/>
            <w:hideMark/>
          </w:tcPr>
          <w:p w14:paraId="1524B73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3C952D2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824" w:type="dxa"/>
            <w:tcBorders>
              <w:top w:val="nil"/>
              <w:left w:val="nil"/>
              <w:bottom w:val="single" w:sz="4" w:space="0" w:color="auto"/>
              <w:right w:val="single" w:sz="4" w:space="0" w:color="auto"/>
            </w:tcBorders>
            <w:shd w:val="clear" w:color="auto" w:fill="auto"/>
            <w:noWrap/>
            <w:vAlign w:val="bottom"/>
            <w:hideMark/>
          </w:tcPr>
          <w:p w14:paraId="41F1A37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7" w:type="dxa"/>
            <w:tcBorders>
              <w:top w:val="nil"/>
              <w:left w:val="nil"/>
              <w:bottom w:val="single" w:sz="4" w:space="0" w:color="auto"/>
              <w:right w:val="single" w:sz="4" w:space="0" w:color="auto"/>
            </w:tcBorders>
            <w:shd w:val="clear" w:color="auto" w:fill="auto"/>
            <w:noWrap/>
            <w:vAlign w:val="bottom"/>
            <w:hideMark/>
          </w:tcPr>
          <w:p w14:paraId="6E18902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r>
      <w:tr w:rsidR="002D131F" w:rsidRPr="002D131F" w14:paraId="0C433097"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152E0A7E" w14:textId="5D458ABF"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17740</w:t>
            </w:r>
          </w:p>
        </w:tc>
        <w:tc>
          <w:tcPr>
            <w:tcW w:w="712" w:type="dxa"/>
            <w:tcBorders>
              <w:top w:val="nil"/>
              <w:left w:val="nil"/>
              <w:bottom w:val="single" w:sz="4" w:space="0" w:color="auto"/>
              <w:right w:val="single" w:sz="4" w:space="0" w:color="auto"/>
            </w:tcBorders>
            <w:shd w:val="clear" w:color="auto" w:fill="auto"/>
            <w:noWrap/>
            <w:vAlign w:val="bottom"/>
            <w:hideMark/>
          </w:tcPr>
          <w:p w14:paraId="2255514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2" w:type="dxa"/>
            <w:tcBorders>
              <w:top w:val="nil"/>
              <w:left w:val="nil"/>
              <w:bottom w:val="single" w:sz="4" w:space="0" w:color="auto"/>
              <w:right w:val="single" w:sz="4" w:space="0" w:color="auto"/>
            </w:tcBorders>
            <w:shd w:val="clear" w:color="auto" w:fill="auto"/>
            <w:noWrap/>
            <w:vAlign w:val="bottom"/>
            <w:hideMark/>
          </w:tcPr>
          <w:p w14:paraId="3E1AD70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2" w:type="dxa"/>
            <w:tcBorders>
              <w:top w:val="nil"/>
              <w:left w:val="nil"/>
              <w:bottom w:val="single" w:sz="4" w:space="0" w:color="auto"/>
              <w:right w:val="single" w:sz="4" w:space="0" w:color="auto"/>
            </w:tcBorders>
            <w:shd w:val="clear" w:color="auto" w:fill="auto"/>
            <w:noWrap/>
            <w:vAlign w:val="bottom"/>
            <w:hideMark/>
          </w:tcPr>
          <w:p w14:paraId="26B8B63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712" w:type="dxa"/>
            <w:tcBorders>
              <w:top w:val="nil"/>
              <w:left w:val="nil"/>
              <w:bottom w:val="single" w:sz="4" w:space="0" w:color="auto"/>
              <w:right w:val="single" w:sz="4" w:space="0" w:color="auto"/>
            </w:tcBorders>
            <w:shd w:val="clear" w:color="auto" w:fill="auto"/>
            <w:noWrap/>
            <w:vAlign w:val="bottom"/>
            <w:hideMark/>
          </w:tcPr>
          <w:p w14:paraId="1732063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2" w:type="dxa"/>
            <w:tcBorders>
              <w:top w:val="nil"/>
              <w:left w:val="nil"/>
              <w:bottom w:val="single" w:sz="4" w:space="0" w:color="auto"/>
              <w:right w:val="single" w:sz="4" w:space="0" w:color="auto"/>
            </w:tcBorders>
            <w:shd w:val="clear" w:color="auto" w:fill="auto"/>
            <w:noWrap/>
            <w:vAlign w:val="bottom"/>
            <w:hideMark/>
          </w:tcPr>
          <w:p w14:paraId="752516FD"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2" w:type="dxa"/>
            <w:tcBorders>
              <w:top w:val="nil"/>
              <w:left w:val="nil"/>
              <w:bottom w:val="single" w:sz="4" w:space="0" w:color="auto"/>
              <w:right w:val="single" w:sz="4" w:space="0" w:color="auto"/>
            </w:tcBorders>
            <w:shd w:val="clear" w:color="auto" w:fill="auto"/>
            <w:noWrap/>
            <w:vAlign w:val="bottom"/>
            <w:hideMark/>
          </w:tcPr>
          <w:p w14:paraId="2AEFCBC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4" w:type="dxa"/>
            <w:tcBorders>
              <w:top w:val="nil"/>
              <w:left w:val="nil"/>
              <w:bottom w:val="single" w:sz="4" w:space="0" w:color="auto"/>
              <w:right w:val="single" w:sz="4" w:space="0" w:color="auto"/>
            </w:tcBorders>
            <w:shd w:val="clear" w:color="auto" w:fill="auto"/>
            <w:noWrap/>
            <w:vAlign w:val="bottom"/>
            <w:hideMark/>
          </w:tcPr>
          <w:p w14:paraId="4C69E32B"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153CB9D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4" w:type="dxa"/>
            <w:tcBorders>
              <w:top w:val="nil"/>
              <w:left w:val="nil"/>
              <w:bottom w:val="single" w:sz="4" w:space="0" w:color="auto"/>
              <w:right w:val="single" w:sz="4" w:space="0" w:color="auto"/>
            </w:tcBorders>
            <w:shd w:val="clear" w:color="auto" w:fill="auto"/>
            <w:noWrap/>
            <w:vAlign w:val="bottom"/>
            <w:hideMark/>
          </w:tcPr>
          <w:p w14:paraId="55B2696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7" w:type="dxa"/>
            <w:tcBorders>
              <w:top w:val="nil"/>
              <w:left w:val="nil"/>
              <w:bottom w:val="single" w:sz="4" w:space="0" w:color="auto"/>
              <w:right w:val="single" w:sz="4" w:space="0" w:color="auto"/>
            </w:tcBorders>
            <w:shd w:val="clear" w:color="auto" w:fill="auto"/>
            <w:noWrap/>
            <w:vAlign w:val="bottom"/>
            <w:hideMark/>
          </w:tcPr>
          <w:p w14:paraId="3882C81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r>
      <w:tr w:rsidR="002D131F" w:rsidRPr="002D131F" w14:paraId="54B72183"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08ABCB9A" w14:textId="29C8AF8C"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18195</w:t>
            </w:r>
          </w:p>
        </w:tc>
        <w:tc>
          <w:tcPr>
            <w:tcW w:w="712" w:type="dxa"/>
            <w:tcBorders>
              <w:top w:val="nil"/>
              <w:left w:val="nil"/>
              <w:bottom w:val="single" w:sz="4" w:space="0" w:color="auto"/>
              <w:right w:val="single" w:sz="4" w:space="0" w:color="auto"/>
            </w:tcBorders>
            <w:shd w:val="clear" w:color="auto" w:fill="auto"/>
            <w:noWrap/>
            <w:vAlign w:val="bottom"/>
            <w:hideMark/>
          </w:tcPr>
          <w:p w14:paraId="41AE9602"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2" w:type="dxa"/>
            <w:tcBorders>
              <w:top w:val="nil"/>
              <w:left w:val="nil"/>
              <w:bottom w:val="single" w:sz="4" w:space="0" w:color="auto"/>
              <w:right w:val="single" w:sz="4" w:space="0" w:color="auto"/>
            </w:tcBorders>
            <w:shd w:val="clear" w:color="auto" w:fill="auto"/>
            <w:noWrap/>
            <w:vAlign w:val="bottom"/>
            <w:hideMark/>
          </w:tcPr>
          <w:p w14:paraId="61BD940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2" w:type="dxa"/>
            <w:tcBorders>
              <w:top w:val="nil"/>
              <w:left w:val="nil"/>
              <w:bottom w:val="single" w:sz="4" w:space="0" w:color="auto"/>
              <w:right w:val="single" w:sz="4" w:space="0" w:color="auto"/>
            </w:tcBorders>
            <w:shd w:val="clear" w:color="auto" w:fill="auto"/>
            <w:noWrap/>
            <w:vAlign w:val="bottom"/>
            <w:hideMark/>
          </w:tcPr>
          <w:p w14:paraId="40E3DCE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712" w:type="dxa"/>
            <w:tcBorders>
              <w:top w:val="nil"/>
              <w:left w:val="nil"/>
              <w:bottom w:val="single" w:sz="4" w:space="0" w:color="auto"/>
              <w:right w:val="single" w:sz="4" w:space="0" w:color="auto"/>
            </w:tcBorders>
            <w:shd w:val="clear" w:color="auto" w:fill="auto"/>
            <w:noWrap/>
            <w:vAlign w:val="bottom"/>
            <w:hideMark/>
          </w:tcPr>
          <w:p w14:paraId="009F65E4"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2" w:type="dxa"/>
            <w:tcBorders>
              <w:top w:val="nil"/>
              <w:left w:val="nil"/>
              <w:bottom w:val="single" w:sz="4" w:space="0" w:color="auto"/>
              <w:right w:val="single" w:sz="4" w:space="0" w:color="auto"/>
            </w:tcBorders>
            <w:shd w:val="clear" w:color="auto" w:fill="auto"/>
            <w:noWrap/>
            <w:vAlign w:val="bottom"/>
            <w:hideMark/>
          </w:tcPr>
          <w:p w14:paraId="7E147D9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2" w:type="dxa"/>
            <w:tcBorders>
              <w:top w:val="nil"/>
              <w:left w:val="nil"/>
              <w:bottom w:val="single" w:sz="4" w:space="0" w:color="auto"/>
              <w:right w:val="single" w:sz="4" w:space="0" w:color="auto"/>
            </w:tcBorders>
            <w:shd w:val="clear" w:color="auto" w:fill="auto"/>
            <w:noWrap/>
            <w:vAlign w:val="bottom"/>
            <w:hideMark/>
          </w:tcPr>
          <w:p w14:paraId="7324138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4" w:type="dxa"/>
            <w:tcBorders>
              <w:top w:val="nil"/>
              <w:left w:val="nil"/>
              <w:bottom w:val="single" w:sz="4" w:space="0" w:color="auto"/>
              <w:right w:val="single" w:sz="4" w:space="0" w:color="auto"/>
            </w:tcBorders>
            <w:shd w:val="clear" w:color="auto" w:fill="auto"/>
            <w:noWrap/>
            <w:vAlign w:val="bottom"/>
            <w:hideMark/>
          </w:tcPr>
          <w:p w14:paraId="4A0E147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c>
          <w:tcPr>
            <w:tcW w:w="824" w:type="dxa"/>
            <w:tcBorders>
              <w:top w:val="nil"/>
              <w:left w:val="nil"/>
              <w:bottom w:val="single" w:sz="4" w:space="0" w:color="auto"/>
              <w:right w:val="single" w:sz="4" w:space="0" w:color="auto"/>
            </w:tcBorders>
            <w:shd w:val="clear" w:color="auto" w:fill="auto"/>
            <w:noWrap/>
            <w:vAlign w:val="bottom"/>
            <w:hideMark/>
          </w:tcPr>
          <w:p w14:paraId="1933B46F"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824" w:type="dxa"/>
            <w:tcBorders>
              <w:top w:val="nil"/>
              <w:left w:val="nil"/>
              <w:bottom w:val="single" w:sz="4" w:space="0" w:color="auto"/>
              <w:right w:val="single" w:sz="4" w:space="0" w:color="auto"/>
            </w:tcBorders>
            <w:shd w:val="clear" w:color="auto" w:fill="auto"/>
            <w:noWrap/>
            <w:vAlign w:val="bottom"/>
            <w:hideMark/>
          </w:tcPr>
          <w:p w14:paraId="6F9DB753"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7" w:type="dxa"/>
            <w:tcBorders>
              <w:top w:val="nil"/>
              <w:left w:val="nil"/>
              <w:bottom w:val="single" w:sz="4" w:space="0" w:color="auto"/>
              <w:right w:val="single" w:sz="4" w:space="0" w:color="auto"/>
            </w:tcBorders>
            <w:shd w:val="clear" w:color="auto" w:fill="auto"/>
            <w:noWrap/>
            <w:vAlign w:val="bottom"/>
            <w:hideMark/>
          </w:tcPr>
          <w:p w14:paraId="108EE36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r>
      <w:tr w:rsidR="002D131F" w:rsidRPr="002D131F" w14:paraId="100B4B9D" w14:textId="77777777" w:rsidTr="002D131F">
        <w:trPr>
          <w:trHeight w:val="197"/>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14:paraId="108D8DC9" w14:textId="7FDCE72D"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hAnsi="Arial Narrow" w:cs="Calibri"/>
                <w:color w:val="000000"/>
                <w:sz w:val="16"/>
                <w:szCs w:val="20"/>
              </w:rPr>
              <w:t>18650</w:t>
            </w:r>
          </w:p>
        </w:tc>
        <w:tc>
          <w:tcPr>
            <w:tcW w:w="712" w:type="dxa"/>
            <w:tcBorders>
              <w:top w:val="nil"/>
              <w:left w:val="nil"/>
              <w:bottom w:val="single" w:sz="4" w:space="0" w:color="auto"/>
              <w:right w:val="single" w:sz="4" w:space="0" w:color="auto"/>
            </w:tcBorders>
            <w:shd w:val="clear" w:color="auto" w:fill="auto"/>
            <w:noWrap/>
            <w:vAlign w:val="bottom"/>
            <w:hideMark/>
          </w:tcPr>
          <w:p w14:paraId="218520C7"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2" w:type="dxa"/>
            <w:tcBorders>
              <w:top w:val="nil"/>
              <w:left w:val="nil"/>
              <w:bottom w:val="single" w:sz="4" w:space="0" w:color="auto"/>
              <w:right w:val="single" w:sz="4" w:space="0" w:color="auto"/>
            </w:tcBorders>
            <w:shd w:val="clear" w:color="auto" w:fill="auto"/>
            <w:noWrap/>
            <w:vAlign w:val="bottom"/>
            <w:hideMark/>
          </w:tcPr>
          <w:p w14:paraId="0B473415"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2" w:type="dxa"/>
            <w:tcBorders>
              <w:top w:val="nil"/>
              <w:left w:val="nil"/>
              <w:bottom w:val="single" w:sz="4" w:space="0" w:color="auto"/>
              <w:right w:val="single" w:sz="4" w:space="0" w:color="auto"/>
            </w:tcBorders>
            <w:shd w:val="clear" w:color="auto" w:fill="auto"/>
            <w:noWrap/>
            <w:vAlign w:val="bottom"/>
            <w:hideMark/>
          </w:tcPr>
          <w:p w14:paraId="45A5CF8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2" w:type="dxa"/>
            <w:tcBorders>
              <w:top w:val="nil"/>
              <w:left w:val="nil"/>
              <w:bottom w:val="single" w:sz="4" w:space="0" w:color="auto"/>
              <w:right w:val="single" w:sz="4" w:space="0" w:color="auto"/>
            </w:tcBorders>
            <w:shd w:val="clear" w:color="auto" w:fill="auto"/>
            <w:noWrap/>
            <w:vAlign w:val="bottom"/>
            <w:hideMark/>
          </w:tcPr>
          <w:p w14:paraId="0517A6A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2" w:type="dxa"/>
            <w:tcBorders>
              <w:top w:val="nil"/>
              <w:left w:val="nil"/>
              <w:bottom w:val="single" w:sz="4" w:space="0" w:color="auto"/>
              <w:right w:val="single" w:sz="4" w:space="0" w:color="auto"/>
            </w:tcBorders>
            <w:shd w:val="clear" w:color="auto" w:fill="auto"/>
            <w:noWrap/>
            <w:vAlign w:val="bottom"/>
            <w:hideMark/>
          </w:tcPr>
          <w:p w14:paraId="7761B72C"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2" w:type="dxa"/>
            <w:tcBorders>
              <w:top w:val="nil"/>
              <w:left w:val="nil"/>
              <w:bottom w:val="single" w:sz="4" w:space="0" w:color="auto"/>
              <w:right w:val="single" w:sz="4" w:space="0" w:color="auto"/>
            </w:tcBorders>
            <w:shd w:val="clear" w:color="auto" w:fill="auto"/>
            <w:noWrap/>
            <w:vAlign w:val="bottom"/>
            <w:hideMark/>
          </w:tcPr>
          <w:p w14:paraId="7ABD1701"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4" w:type="dxa"/>
            <w:tcBorders>
              <w:top w:val="nil"/>
              <w:left w:val="nil"/>
              <w:bottom w:val="single" w:sz="4" w:space="0" w:color="auto"/>
              <w:right w:val="single" w:sz="4" w:space="0" w:color="auto"/>
            </w:tcBorders>
            <w:shd w:val="clear" w:color="auto" w:fill="auto"/>
            <w:noWrap/>
            <w:vAlign w:val="bottom"/>
            <w:hideMark/>
          </w:tcPr>
          <w:p w14:paraId="432883AA"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4" w:type="dxa"/>
            <w:tcBorders>
              <w:top w:val="nil"/>
              <w:left w:val="nil"/>
              <w:bottom w:val="single" w:sz="4" w:space="0" w:color="auto"/>
              <w:right w:val="single" w:sz="4" w:space="0" w:color="auto"/>
            </w:tcBorders>
            <w:shd w:val="clear" w:color="auto" w:fill="auto"/>
            <w:noWrap/>
            <w:vAlign w:val="bottom"/>
            <w:hideMark/>
          </w:tcPr>
          <w:p w14:paraId="044FE5CE"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4" w:type="dxa"/>
            <w:tcBorders>
              <w:top w:val="nil"/>
              <w:left w:val="nil"/>
              <w:bottom w:val="single" w:sz="4" w:space="0" w:color="auto"/>
              <w:right w:val="single" w:sz="4" w:space="0" w:color="auto"/>
            </w:tcBorders>
            <w:shd w:val="clear" w:color="auto" w:fill="auto"/>
            <w:noWrap/>
            <w:vAlign w:val="bottom"/>
            <w:hideMark/>
          </w:tcPr>
          <w:p w14:paraId="082FC989"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7" w:type="dxa"/>
            <w:tcBorders>
              <w:top w:val="nil"/>
              <w:left w:val="nil"/>
              <w:bottom w:val="single" w:sz="4" w:space="0" w:color="auto"/>
              <w:right w:val="single" w:sz="4" w:space="0" w:color="auto"/>
            </w:tcBorders>
            <w:shd w:val="clear" w:color="auto" w:fill="auto"/>
            <w:noWrap/>
            <w:vAlign w:val="bottom"/>
            <w:hideMark/>
          </w:tcPr>
          <w:p w14:paraId="2C533B00" w14:textId="77777777" w:rsidR="002D131F" w:rsidRPr="002D131F" w:rsidRDefault="002D131F" w:rsidP="002D131F">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r>
    </w:tbl>
    <w:p w14:paraId="7687685B" w14:textId="21DFACEB" w:rsidR="009036BE" w:rsidRPr="002D131F" w:rsidRDefault="009036BE" w:rsidP="00D46252">
      <w:pPr>
        <w:pStyle w:val="Prrafodelista"/>
        <w:spacing w:line="360" w:lineRule="auto"/>
        <w:ind w:left="426"/>
        <w:jc w:val="center"/>
        <w:rPr>
          <w:rFonts w:ascii="Times New Roman" w:hAnsi="Times New Roman" w:cs="Times New Roman"/>
          <w:b/>
          <w:sz w:val="24"/>
          <w:szCs w:val="24"/>
          <w:u w:val="single"/>
          <w:lang w:val="es-419"/>
        </w:rPr>
      </w:pPr>
    </w:p>
    <w:tbl>
      <w:tblPr>
        <w:tblW w:w="8485" w:type="dxa"/>
        <w:tblCellMar>
          <w:left w:w="70" w:type="dxa"/>
          <w:right w:w="70" w:type="dxa"/>
        </w:tblCellMar>
        <w:tblLook w:val="04A0" w:firstRow="1" w:lastRow="0" w:firstColumn="1" w:lastColumn="0" w:noHBand="0" w:noVBand="1"/>
      </w:tblPr>
      <w:tblGrid>
        <w:gridCol w:w="860"/>
        <w:gridCol w:w="717"/>
        <w:gridCol w:w="717"/>
        <w:gridCol w:w="717"/>
        <w:gridCol w:w="717"/>
        <w:gridCol w:w="717"/>
        <w:gridCol w:w="717"/>
        <w:gridCol w:w="829"/>
        <w:gridCol w:w="829"/>
        <w:gridCol w:w="829"/>
        <w:gridCol w:w="829"/>
        <w:gridCol w:w="7"/>
      </w:tblGrid>
      <w:tr w:rsidR="002D131F" w:rsidRPr="002D131F" w14:paraId="55BBDA42" w14:textId="77777777" w:rsidTr="003E4EE2">
        <w:trPr>
          <w:trHeight w:val="196"/>
        </w:trPr>
        <w:tc>
          <w:tcPr>
            <w:tcW w:w="8485"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C564C5A" w14:textId="7143130F"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Pr>
                <w:rFonts w:ascii="Arial Narrow" w:eastAsia="Times New Roman" w:hAnsi="Arial Narrow" w:cs="Calibri"/>
                <w:b/>
                <w:bCs/>
                <w:color w:val="000000"/>
                <w:sz w:val="16"/>
                <w:szCs w:val="16"/>
                <w:lang w:eastAsia="es-419"/>
              </w:rPr>
              <w:t xml:space="preserve">Distribución de cargas para </w:t>
            </w:r>
            <w:r w:rsidRPr="002D131F">
              <w:rPr>
                <w:rFonts w:ascii="Arial Narrow" w:eastAsia="Times New Roman" w:hAnsi="Arial Narrow" w:cs="Calibri"/>
                <w:b/>
                <w:bCs/>
                <w:color w:val="000000"/>
                <w:sz w:val="16"/>
                <w:szCs w:val="16"/>
                <w:lang w:eastAsia="es-419"/>
              </w:rPr>
              <w:t xml:space="preserve">Eje </w:t>
            </w:r>
            <w:proofErr w:type="spellStart"/>
            <w:r w:rsidRPr="002D131F">
              <w:rPr>
                <w:rFonts w:ascii="Arial Narrow" w:eastAsia="Times New Roman" w:hAnsi="Arial Narrow" w:cs="Calibri"/>
                <w:b/>
                <w:bCs/>
                <w:color w:val="000000"/>
                <w:sz w:val="16"/>
                <w:szCs w:val="16"/>
                <w:lang w:eastAsia="es-419"/>
              </w:rPr>
              <w:t>tandem</w:t>
            </w:r>
            <w:proofErr w:type="spellEnd"/>
          </w:p>
        </w:tc>
      </w:tr>
      <w:tr w:rsidR="002D131F" w:rsidRPr="002D131F" w14:paraId="6DAEE102" w14:textId="77777777" w:rsidTr="003E4EE2">
        <w:trPr>
          <w:gridAfter w:val="1"/>
          <w:wAfter w:w="7" w:type="dxa"/>
          <w:trHeight w:val="393"/>
        </w:trPr>
        <w:tc>
          <w:tcPr>
            <w:tcW w:w="86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B0ED58" w14:textId="433A2C50"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 xml:space="preserve">Carga Media, </w:t>
            </w:r>
            <w:r w:rsidR="003E4EE2">
              <w:rPr>
                <w:rFonts w:ascii="Arial Narrow" w:eastAsia="Times New Roman" w:hAnsi="Arial Narrow" w:cs="Calibri"/>
                <w:b/>
                <w:bCs/>
                <w:color w:val="000000"/>
                <w:sz w:val="16"/>
                <w:szCs w:val="16"/>
                <w:lang w:eastAsia="es-419"/>
              </w:rPr>
              <w:t>kg</w:t>
            </w:r>
          </w:p>
        </w:tc>
        <w:tc>
          <w:tcPr>
            <w:tcW w:w="717" w:type="dxa"/>
            <w:tcBorders>
              <w:top w:val="nil"/>
              <w:left w:val="nil"/>
              <w:bottom w:val="single" w:sz="4" w:space="0" w:color="auto"/>
              <w:right w:val="single" w:sz="4" w:space="0" w:color="auto"/>
            </w:tcBorders>
            <w:shd w:val="clear" w:color="auto" w:fill="D9D9D9" w:themeFill="background1" w:themeFillShade="D9"/>
            <w:noWrap/>
            <w:vAlign w:val="center"/>
            <w:hideMark/>
          </w:tcPr>
          <w:p w14:paraId="788E1ADD"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4</w:t>
            </w:r>
          </w:p>
        </w:tc>
        <w:tc>
          <w:tcPr>
            <w:tcW w:w="717" w:type="dxa"/>
            <w:tcBorders>
              <w:top w:val="nil"/>
              <w:left w:val="nil"/>
              <w:bottom w:val="single" w:sz="4" w:space="0" w:color="auto"/>
              <w:right w:val="single" w:sz="4" w:space="0" w:color="auto"/>
            </w:tcBorders>
            <w:shd w:val="clear" w:color="auto" w:fill="D9D9D9" w:themeFill="background1" w:themeFillShade="D9"/>
            <w:noWrap/>
            <w:vAlign w:val="center"/>
            <w:hideMark/>
          </w:tcPr>
          <w:p w14:paraId="7EA97E93"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5</w:t>
            </w:r>
          </w:p>
        </w:tc>
        <w:tc>
          <w:tcPr>
            <w:tcW w:w="717" w:type="dxa"/>
            <w:tcBorders>
              <w:top w:val="nil"/>
              <w:left w:val="nil"/>
              <w:bottom w:val="single" w:sz="4" w:space="0" w:color="auto"/>
              <w:right w:val="single" w:sz="4" w:space="0" w:color="auto"/>
            </w:tcBorders>
            <w:shd w:val="clear" w:color="auto" w:fill="D9D9D9" w:themeFill="background1" w:themeFillShade="D9"/>
            <w:noWrap/>
            <w:vAlign w:val="center"/>
            <w:hideMark/>
          </w:tcPr>
          <w:p w14:paraId="4769DBFE"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6</w:t>
            </w:r>
          </w:p>
        </w:tc>
        <w:tc>
          <w:tcPr>
            <w:tcW w:w="717" w:type="dxa"/>
            <w:tcBorders>
              <w:top w:val="nil"/>
              <w:left w:val="nil"/>
              <w:bottom w:val="single" w:sz="4" w:space="0" w:color="auto"/>
              <w:right w:val="single" w:sz="4" w:space="0" w:color="auto"/>
            </w:tcBorders>
            <w:shd w:val="clear" w:color="auto" w:fill="D9D9D9" w:themeFill="background1" w:themeFillShade="D9"/>
            <w:noWrap/>
            <w:vAlign w:val="center"/>
            <w:hideMark/>
          </w:tcPr>
          <w:p w14:paraId="43296C3A"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7</w:t>
            </w:r>
          </w:p>
        </w:tc>
        <w:tc>
          <w:tcPr>
            <w:tcW w:w="717" w:type="dxa"/>
            <w:tcBorders>
              <w:top w:val="nil"/>
              <w:left w:val="nil"/>
              <w:bottom w:val="single" w:sz="4" w:space="0" w:color="auto"/>
              <w:right w:val="single" w:sz="4" w:space="0" w:color="auto"/>
            </w:tcBorders>
            <w:shd w:val="clear" w:color="auto" w:fill="D9D9D9" w:themeFill="background1" w:themeFillShade="D9"/>
            <w:noWrap/>
            <w:vAlign w:val="center"/>
            <w:hideMark/>
          </w:tcPr>
          <w:p w14:paraId="2729B574"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8</w:t>
            </w:r>
          </w:p>
        </w:tc>
        <w:tc>
          <w:tcPr>
            <w:tcW w:w="717" w:type="dxa"/>
            <w:tcBorders>
              <w:top w:val="nil"/>
              <w:left w:val="nil"/>
              <w:bottom w:val="single" w:sz="4" w:space="0" w:color="auto"/>
              <w:right w:val="single" w:sz="4" w:space="0" w:color="auto"/>
            </w:tcBorders>
            <w:shd w:val="clear" w:color="auto" w:fill="D9D9D9" w:themeFill="background1" w:themeFillShade="D9"/>
            <w:noWrap/>
            <w:vAlign w:val="center"/>
            <w:hideMark/>
          </w:tcPr>
          <w:p w14:paraId="0622E874"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9</w:t>
            </w:r>
          </w:p>
        </w:tc>
        <w:tc>
          <w:tcPr>
            <w:tcW w:w="829" w:type="dxa"/>
            <w:tcBorders>
              <w:top w:val="nil"/>
              <w:left w:val="nil"/>
              <w:bottom w:val="single" w:sz="4" w:space="0" w:color="auto"/>
              <w:right w:val="single" w:sz="4" w:space="0" w:color="auto"/>
            </w:tcBorders>
            <w:shd w:val="clear" w:color="auto" w:fill="D9D9D9" w:themeFill="background1" w:themeFillShade="D9"/>
            <w:noWrap/>
            <w:vAlign w:val="center"/>
            <w:hideMark/>
          </w:tcPr>
          <w:p w14:paraId="043C5E4B"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10</w:t>
            </w:r>
          </w:p>
        </w:tc>
        <w:tc>
          <w:tcPr>
            <w:tcW w:w="829" w:type="dxa"/>
            <w:tcBorders>
              <w:top w:val="nil"/>
              <w:left w:val="nil"/>
              <w:bottom w:val="single" w:sz="4" w:space="0" w:color="auto"/>
              <w:right w:val="single" w:sz="4" w:space="0" w:color="auto"/>
            </w:tcBorders>
            <w:shd w:val="clear" w:color="auto" w:fill="D9D9D9" w:themeFill="background1" w:themeFillShade="D9"/>
            <w:noWrap/>
            <w:vAlign w:val="center"/>
            <w:hideMark/>
          </w:tcPr>
          <w:p w14:paraId="1AFA26E9"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11</w:t>
            </w:r>
          </w:p>
        </w:tc>
        <w:tc>
          <w:tcPr>
            <w:tcW w:w="829" w:type="dxa"/>
            <w:tcBorders>
              <w:top w:val="nil"/>
              <w:left w:val="nil"/>
              <w:bottom w:val="single" w:sz="4" w:space="0" w:color="auto"/>
              <w:right w:val="single" w:sz="4" w:space="0" w:color="auto"/>
            </w:tcBorders>
            <w:shd w:val="clear" w:color="auto" w:fill="D9D9D9" w:themeFill="background1" w:themeFillShade="D9"/>
            <w:noWrap/>
            <w:vAlign w:val="center"/>
            <w:hideMark/>
          </w:tcPr>
          <w:p w14:paraId="09B36CF3"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12</w:t>
            </w:r>
          </w:p>
        </w:tc>
        <w:tc>
          <w:tcPr>
            <w:tcW w:w="829" w:type="dxa"/>
            <w:tcBorders>
              <w:top w:val="nil"/>
              <w:left w:val="nil"/>
              <w:bottom w:val="single" w:sz="4" w:space="0" w:color="auto"/>
              <w:right w:val="single" w:sz="4" w:space="0" w:color="auto"/>
            </w:tcBorders>
            <w:shd w:val="clear" w:color="auto" w:fill="D9D9D9" w:themeFill="background1" w:themeFillShade="D9"/>
            <w:noWrap/>
            <w:vAlign w:val="center"/>
            <w:hideMark/>
          </w:tcPr>
          <w:p w14:paraId="43675183" w14:textId="77777777" w:rsidR="002D131F" w:rsidRPr="002D131F" w:rsidRDefault="002D131F" w:rsidP="002D131F">
            <w:pPr>
              <w:spacing w:after="0" w:line="240" w:lineRule="auto"/>
              <w:jc w:val="center"/>
              <w:rPr>
                <w:rFonts w:ascii="Arial Narrow" w:eastAsia="Times New Roman" w:hAnsi="Arial Narrow" w:cs="Calibri"/>
                <w:b/>
                <w:bCs/>
                <w:color w:val="000000"/>
                <w:sz w:val="16"/>
                <w:szCs w:val="16"/>
                <w:lang w:eastAsia="es-419"/>
              </w:rPr>
            </w:pPr>
            <w:r w:rsidRPr="002D131F">
              <w:rPr>
                <w:rFonts w:ascii="Arial Narrow" w:eastAsia="Times New Roman" w:hAnsi="Arial Narrow" w:cs="Calibri"/>
                <w:b/>
                <w:bCs/>
                <w:color w:val="000000"/>
                <w:sz w:val="16"/>
                <w:szCs w:val="16"/>
                <w:lang w:eastAsia="es-419"/>
              </w:rPr>
              <w:t>Clase 13</w:t>
            </w:r>
          </w:p>
        </w:tc>
      </w:tr>
      <w:tr w:rsidR="003E4EE2" w:rsidRPr="002D131F" w14:paraId="387431CE"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8FB026F" w14:textId="2955571C"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2720</w:t>
            </w:r>
          </w:p>
        </w:tc>
        <w:tc>
          <w:tcPr>
            <w:tcW w:w="717" w:type="dxa"/>
            <w:tcBorders>
              <w:top w:val="nil"/>
              <w:left w:val="nil"/>
              <w:bottom w:val="single" w:sz="4" w:space="0" w:color="auto"/>
              <w:right w:val="single" w:sz="4" w:space="0" w:color="auto"/>
            </w:tcBorders>
            <w:shd w:val="clear" w:color="auto" w:fill="auto"/>
            <w:noWrap/>
            <w:vAlign w:val="bottom"/>
            <w:hideMark/>
          </w:tcPr>
          <w:p w14:paraId="00994E2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5.87</w:t>
            </w:r>
          </w:p>
        </w:tc>
        <w:tc>
          <w:tcPr>
            <w:tcW w:w="717" w:type="dxa"/>
            <w:tcBorders>
              <w:top w:val="nil"/>
              <w:left w:val="nil"/>
              <w:bottom w:val="single" w:sz="4" w:space="0" w:color="auto"/>
              <w:right w:val="single" w:sz="4" w:space="0" w:color="auto"/>
            </w:tcBorders>
            <w:shd w:val="clear" w:color="auto" w:fill="auto"/>
            <w:noWrap/>
            <w:vAlign w:val="bottom"/>
            <w:hideMark/>
          </w:tcPr>
          <w:p w14:paraId="1457918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7.07</w:t>
            </w:r>
          </w:p>
        </w:tc>
        <w:tc>
          <w:tcPr>
            <w:tcW w:w="717" w:type="dxa"/>
            <w:tcBorders>
              <w:top w:val="nil"/>
              <w:left w:val="nil"/>
              <w:bottom w:val="single" w:sz="4" w:space="0" w:color="auto"/>
              <w:right w:val="single" w:sz="4" w:space="0" w:color="auto"/>
            </w:tcBorders>
            <w:shd w:val="clear" w:color="auto" w:fill="auto"/>
            <w:noWrap/>
            <w:vAlign w:val="bottom"/>
            <w:hideMark/>
          </w:tcPr>
          <w:p w14:paraId="7E7772D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5.27</w:t>
            </w:r>
          </w:p>
        </w:tc>
        <w:tc>
          <w:tcPr>
            <w:tcW w:w="717" w:type="dxa"/>
            <w:tcBorders>
              <w:top w:val="nil"/>
              <w:left w:val="nil"/>
              <w:bottom w:val="single" w:sz="4" w:space="0" w:color="auto"/>
              <w:right w:val="single" w:sz="4" w:space="0" w:color="auto"/>
            </w:tcBorders>
            <w:shd w:val="clear" w:color="auto" w:fill="auto"/>
            <w:noWrap/>
            <w:vAlign w:val="bottom"/>
            <w:hideMark/>
          </w:tcPr>
          <w:p w14:paraId="477E66C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13.75</w:t>
            </w:r>
          </w:p>
        </w:tc>
        <w:tc>
          <w:tcPr>
            <w:tcW w:w="717" w:type="dxa"/>
            <w:tcBorders>
              <w:top w:val="nil"/>
              <w:left w:val="nil"/>
              <w:bottom w:val="single" w:sz="4" w:space="0" w:color="auto"/>
              <w:right w:val="single" w:sz="4" w:space="0" w:color="auto"/>
            </w:tcBorders>
            <w:shd w:val="clear" w:color="auto" w:fill="auto"/>
            <w:noWrap/>
            <w:vAlign w:val="bottom"/>
            <w:hideMark/>
          </w:tcPr>
          <w:p w14:paraId="573ADF4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18.96</w:t>
            </w:r>
          </w:p>
        </w:tc>
        <w:tc>
          <w:tcPr>
            <w:tcW w:w="717" w:type="dxa"/>
            <w:tcBorders>
              <w:top w:val="nil"/>
              <w:left w:val="nil"/>
              <w:bottom w:val="single" w:sz="4" w:space="0" w:color="auto"/>
              <w:right w:val="single" w:sz="4" w:space="0" w:color="auto"/>
            </w:tcBorders>
            <w:shd w:val="clear" w:color="auto" w:fill="auto"/>
            <w:noWrap/>
            <w:vAlign w:val="bottom"/>
            <w:hideMark/>
          </w:tcPr>
          <w:p w14:paraId="0893821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2.79</w:t>
            </w:r>
          </w:p>
        </w:tc>
        <w:tc>
          <w:tcPr>
            <w:tcW w:w="829" w:type="dxa"/>
            <w:tcBorders>
              <w:top w:val="nil"/>
              <w:left w:val="nil"/>
              <w:bottom w:val="single" w:sz="4" w:space="0" w:color="auto"/>
              <w:right w:val="single" w:sz="4" w:space="0" w:color="auto"/>
            </w:tcBorders>
            <w:shd w:val="clear" w:color="auto" w:fill="auto"/>
            <w:noWrap/>
            <w:vAlign w:val="bottom"/>
            <w:hideMark/>
          </w:tcPr>
          <w:p w14:paraId="1DF2EFD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2.44</w:t>
            </w:r>
          </w:p>
        </w:tc>
        <w:tc>
          <w:tcPr>
            <w:tcW w:w="829" w:type="dxa"/>
            <w:tcBorders>
              <w:top w:val="nil"/>
              <w:left w:val="nil"/>
              <w:bottom w:val="single" w:sz="4" w:space="0" w:color="auto"/>
              <w:right w:val="single" w:sz="4" w:space="0" w:color="auto"/>
            </w:tcBorders>
            <w:shd w:val="clear" w:color="auto" w:fill="auto"/>
            <w:noWrap/>
            <w:vAlign w:val="bottom"/>
            <w:hideMark/>
          </w:tcPr>
          <w:p w14:paraId="0BE8077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7.93</w:t>
            </w:r>
          </w:p>
        </w:tc>
        <w:tc>
          <w:tcPr>
            <w:tcW w:w="829" w:type="dxa"/>
            <w:tcBorders>
              <w:top w:val="nil"/>
              <w:left w:val="nil"/>
              <w:bottom w:val="single" w:sz="4" w:space="0" w:color="auto"/>
              <w:right w:val="single" w:sz="4" w:space="0" w:color="auto"/>
            </w:tcBorders>
            <w:shd w:val="clear" w:color="auto" w:fill="auto"/>
            <w:noWrap/>
            <w:vAlign w:val="bottom"/>
            <w:hideMark/>
          </w:tcPr>
          <w:p w14:paraId="5F740DF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5.22</w:t>
            </w:r>
          </w:p>
        </w:tc>
        <w:tc>
          <w:tcPr>
            <w:tcW w:w="829" w:type="dxa"/>
            <w:tcBorders>
              <w:top w:val="nil"/>
              <w:left w:val="nil"/>
              <w:bottom w:val="single" w:sz="4" w:space="0" w:color="auto"/>
              <w:right w:val="single" w:sz="4" w:space="0" w:color="auto"/>
            </w:tcBorders>
            <w:shd w:val="clear" w:color="auto" w:fill="auto"/>
            <w:noWrap/>
            <w:vAlign w:val="bottom"/>
            <w:hideMark/>
          </w:tcPr>
          <w:p w14:paraId="0248A87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6.42</w:t>
            </w:r>
          </w:p>
        </w:tc>
      </w:tr>
      <w:tr w:rsidR="003E4EE2" w:rsidRPr="002D131F" w14:paraId="6955AAF4"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CA76B60" w14:textId="527FFB16"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3625</w:t>
            </w:r>
          </w:p>
        </w:tc>
        <w:tc>
          <w:tcPr>
            <w:tcW w:w="717" w:type="dxa"/>
            <w:tcBorders>
              <w:top w:val="nil"/>
              <w:left w:val="nil"/>
              <w:bottom w:val="single" w:sz="4" w:space="0" w:color="auto"/>
              <w:right w:val="single" w:sz="4" w:space="0" w:color="auto"/>
            </w:tcBorders>
            <w:shd w:val="clear" w:color="auto" w:fill="auto"/>
            <w:noWrap/>
            <w:vAlign w:val="bottom"/>
            <w:hideMark/>
          </w:tcPr>
          <w:p w14:paraId="1DCF33E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1.44</w:t>
            </w:r>
          </w:p>
        </w:tc>
        <w:tc>
          <w:tcPr>
            <w:tcW w:w="717" w:type="dxa"/>
            <w:tcBorders>
              <w:top w:val="nil"/>
              <w:left w:val="nil"/>
              <w:bottom w:val="single" w:sz="4" w:space="0" w:color="auto"/>
              <w:right w:val="single" w:sz="4" w:space="0" w:color="auto"/>
            </w:tcBorders>
            <w:shd w:val="clear" w:color="auto" w:fill="auto"/>
            <w:noWrap/>
            <w:vAlign w:val="bottom"/>
            <w:hideMark/>
          </w:tcPr>
          <w:p w14:paraId="3107836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35.42</w:t>
            </w:r>
          </w:p>
        </w:tc>
        <w:tc>
          <w:tcPr>
            <w:tcW w:w="717" w:type="dxa"/>
            <w:tcBorders>
              <w:top w:val="nil"/>
              <w:left w:val="nil"/>
              <w:bottom w:val="single" w:sz="4" w:space="0" w:color="auto"/>
              <w:right w:val="single" w:sz="4" w:space="0" w:color="auto"/>
            </w:tcBorders>
            <w:shd w:val="clear" w:color="auto" w:fill="auto"/>
            <w:noWrap/>
            <w:vAlign w:val="bottom"/>
            <w:hideMark/>
          </w:tcPr>
          <w:p w14:paraId="0848053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8.41</w:t>
            </w:r>
          </w:p>
        </w:tc>
        <w:tc>
          <w:tcPr>
            <w:tcW w:w="717" w:type="dxa"/>
            <w:tcBorders>
              <w:top w:val="nil"/>
              <w:left w:val="nil"/>
              <w:bottom w:val="single" w:sz="4" w:space="0" w:color="auto"/>
              <w:right w:val="single" w:sz="4" w:space="0" w:color="auto"/>
            </w:tcBorders>
            <w:shd w:val="clear" w:color="auto" w:fill="auto"/>
            <w:noWrap/>
            <w:vAlign w:val="bottom"/>
            <w:hideMark/>
          </w:tcPr>
          <w:p w14:paraId="4DFDEFA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6.72</w:t>
            </w:r>
          </w:p>
        </w:tc>
        <w:tc>
          <w:tcPr>
            <w:tcW w:w="717" w:type="dxa"/>
            <w:tcBorders>
              <w:top w:val="nil"/>
              <w:left w:val="nil"/>
              <w:bottom w:val="single" w:sz="4" w:space="0" w:color="auto"/>
              <w:right w:val="single" w:sz="4" w:space="0" w:color="auto"/>
            </w:tcBorders>
            <w:shd w:val="clear" w:color="auto" w:fill="auto"/>
            <w:noWrap/>
            <w:vAlign w:val="bottom"/>
            <w:hideMark/>
          </w:tcPr>
          <w:p w14:paraId="21E04C4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8.06</w:t>
            </w:r>
          </w:p>
        </w:tc>
        <w:tc>
          <w:tcPr>
            <w:tcW w:w="717" w:type="dxa"/>
            <w:tcBorders>
              <w:top w:val="nil"/>
              <w:left w:val="nil"/>
              <w:bottom w:val="single" w:sz="4" w:space="0" w:color="auto"/>
              <w:right w:val="single" w:sz="4" w:space="0" w:color="auto"/>
            </w:tcBorders>
            <w:shd w:val="clear" w:color="auto" w:fill="auto"/>
            <w:noWrap/>
            <w:vAlign w:val="bottom"/>
            <w:hideMark/>
          </w:tcPr>
          <w:p w14:paraId="34DB6C3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3.92</w:t>
            </w:r>
          </w:p>
        </w:tc>
        <w:tc>
          <w:tcPr>
            <w:tcW w:w="829" w:type="dxa"/>
            <w:tcBorders>
              <w:top w:val="nil"/>
              <w:left w:val="nil"/>
              <w:bottom w:val="single" w:sz="4" w:space="0" w:color="auto"/>
              <w:right w:val="single" w:sz="4" w:space="0" w:color="auto"/>
            </w:tcBorders>
            <w:shd w:val="clear" w:color="auto" w:fill="auto"/>
            <w:noWrap/>
            <w:vAlign w:val="bottom"/>
            <w:hideMark/>
          </w:tcPr>
          <w:p w14:paraId="60D2DF0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2.19</w:t>
            </w:r>
          </w:p>
        </w:tc>
        <w:tc>
          <w:tcPr>
            <w:tcW w:w="829" w:type="dxa"/>
            <w:tcBorders>
              <w:top w:val="nil"/>
              <w:left w:val="nil"/>
              <w:bottom w:val="single" w:sz="4" w:space="0" w:color="auto"/>
              <w:right w:val="single" w:sz="4" w:space="0" w:color="auto"/>
            </w:tcBorders>
            <w:shd w:val="clear" w:color="auto" w:fill="auto"/>
            <w:noWrap/>
            <w:vAlign w:val="bottom"/>
            <w:hideMark/>
          </w:tcPr>
          <w:p w14:paraId="14C21A9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3.15</w:t>
            </w:r>
          </w:p>
        </w:tc>
        <w:tc>
          <w:tcPr>
            <w:tcW w:w="829" w:type="dxa"/>
            <w:tcBorders>
              <w:top w:val="nil"/>
              <w:left w:val="nil"/>
              <w:bottom w:val="single" w:sz="4" w:space="0" w:color="auto"/>
              <w:right w:val="single" w:sz="4" w:space="0" w:color="auto"/>
            </w:tcBorders>
            <w:shd w:val="clear" w:color="auto" w:fill="auto"/>
            <w:noWrap/>
            <w:vAlign w:val="bottom"/>
            <w:hideMark/>
          </w:tcPr>
          <w:p w14:paraId="75828B3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1.75</w:t>
            </w:r>
          </w:p>
        </w:tc>
        <w:tc>
          <w:tcPr>
            <w:tcW w:w="829" w:type="dxa"/>
            <w:tcBorders>
              <w:top w:val="nil"/>
              <w:left w:val="nil"/>
              <w:bottom w:val="single" w:sz="4" w:space="0" w:color="auto"/>
              <w:right w:val="single" w:sz="4" w:space="0" w:color="auto"/>
            </w:tcBorders>
            <w:shd w:val="clear" w:color="auto" w:fill="auto"/>
            <w:noWrap/>
            <w:vAlign w:val="bottom"/>
            <w:hideMark/>
          </w:tcPr>
          <w:p w14:paraId="2C23829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3.85</w:t>
            </w:r>
          </w:p>
        </w:tc>
      </w:tr>
      <w:tr w:rsidR="003E4EE2" w:rsidRPr="002D131F" w14:paraId="6B97B080"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68C3327" w14:textId="5D2DE2BB"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4530</w:t>
            </w:r>
          </w:p>
        </w:tc>
        <w:tc>
          <w:tcPr>
            <w:tcW w:w="717" w:type="dxa"/>
            <w:tcBorders>
              <w:top w:val="nil"/>
              <w:left w:val="nil"/>
              <w:bottom w:val="single" w:sz="4" w:space="0" w:color="auto"/>
              <w:right w:val="single" w:sz="4" w:space="0" w:color="auto"/>
            </w:tcBorders>
            <w:shd w:val="clear" w:color="auto" w:fill="auto"/>
            <w:noWrap/>
            <w:vAlign w:val="bottom"/>
            <w:hideMark/>
          </w:tcPr>
          <w:p w14:paraId="1B9310D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1.94</w:t>
            </w:r>
          </w:p>
        </w:tc>
        <w:tc>
          <w:tcPr>
            <w:tcW w:w="717" w:type="dxa"/>
            <w:tcBorders>
              <w:top w:val="nil"/>
              <w:left w:val="nil"/>
              <w:bottom w:val="single" w:sz="4" w:space="0" w:color="auto"/>
              <w:right w:val="single" w:sz="4" w:space="0" w:color="auto"/>
            </w:tcBorders>
            <w:shd w:val="clear" w:color="auto" w:fill="auto"/>
            <w:noWrap/>
            <w:vAlign w:val="bottom"/>
            <w:hideMark/>
          </w:tcPr>
          <w:p w14:paraId="73FA18B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13.23</w:t>
            </w:r>
          </w:p>
        </w:tc>
        <w:tc>
          <w:tcPr>
            <w:tcW w:w="717" w:type="dxa"/>
            <w:tcBorders>
              <w:top w:val="nil"/>
              <w:left w:val="nil"/>
              <w:bottom w:val="single" w:sz="4" w:space="0" w:color="auto"/>
              <w:right w:val="single" w:sz="4" w:space="0" w:color="auto"/>
            </w:tcBorders>
            <w:shd w:val="clear" w:color="auto" w:fill="auto"/>
            <w:noWrap/>
            <w:vAlign w:val="bottom"/>
            <w:hideMark/>
          </w:tcPr>
          <w:p w14:paraId="5C93140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10.81</w:t>
            </w:r>
          </w:p>
        </w:tc>
        <w:tc>
          <w:tcPr>
            <w:tcW w:w="717" w:type="dxa"/>
            <w:tcBorders>
              <w:top w:val="nil"/>
              <w:left w:val="nil"/>
              <w:bottom w:val="single" w:sz="4" w:space="0" w:color="auto"/>
              <w:right w:val="single" w:sz="4" w:space="0" w:color="auto"/>
            </w:tcBorders>
            <w:shd w:val="clear" w:color="auto" w:fill="auto"/>
            <w:noWrap/>
            <w:vAlign w:val="bottom"/>
            <w:hideMark/>
          </w:tcPr>
          <w:p w14:paraId="1174FC0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6.49</w:t>
            </w:r>
          </w:p>
        </w:tc>
        <w:tc>
          <w:tcPr>
            <w:tcW w:w="717" w:type="dxa"/>
            <w:tcBorders>
              <w:top w:val="nil"/>
              <w:left w:val="nil"/>
              <w:bottom w:val="single" w:sz="4" w:space="0" w:color="auto"/>
              <w:right w:val="single" w:sz="4" w:space="0" w:color="auto"/>
            </w:tcBorders>
            <w:shd w:val="clear" w:color="auto" w:fill="auto"/>
            <w:noWrap/>
            <w:vAlign w:val="bottom"/>
            <w:hideMark/>
          </w:tcPr>
          <w:p w14:paraId="4FF5996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11.15</w:t>
            </w:r>
          </w:p>
        </w:tc>
        <w:tc>
          <w:tcPr>
            <w:tcW w:w="717" w:type="dxa"/>
            <w:tcBorders>
              <w:top w:val="nil"/>
              <w:left w:val="nil"/>
              <w:bottom w:val="single" w:sz="4" w:space="0" w:color="auto"/>
              <w:right w:val="single" w:sz="4" w:space="0" w:color="auto"/>
            </w:tcBorders>
            <w:shd w:val="clear" w:color="auto" w:fill="auto"/>
            <w:noWrap/>
            <w:vAlign w:val="bottom"/>
            <w:hideMark/>
          </w:tcPr>
          <w:p w14:paraId="1C0B87E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6.51</w:t>
            </w:r>
          </w:p>
        </w:tc>
        <w:tc>
          <w:tcPr>
            <w:tcW w:w="829" w:type="dxa"/>
            <w:tcBorders>
              <w:top w:val="nil"/>
              <w:left w:val="nil"/>
              <w:bottom w:val="single" w:sz="4" w:space="0" w:color="auto"/>
              <w:right w:val="single" w:sz="4" w:space="0" w:color="auto"/>
            </w:tcBorders>
            <w:shd w:val="clear" w:color="auto" w:fill="auto"/>
            <w:noWrap/>
            <w:vAlign w:val="bottom"/>
            <w:hideMark/>
          </w:tcPr>
          <w:p w14:paraId="016936D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3.65</w:t>
            </w:r>
          </w:p>
        </w:tc>
        <w:tc>
          <w:tcPr>
            <w:tcW w:w="829" w:type="dxa"/>
            <w:tcBorders>
              <w:top w:val="nil"/>
              <w:left w:val="nil"/>
              <w:bottom w:val="single" w:sz="4" w:space="0" w:color="auto"/>
              <w:right w:val="single" w:sz="4" w:space="0" w:color="auto"/>
            </w:tcBorders>
            <w:shd w:val="clear" w:color="auto" w:fill="auto"/>
            <w:noWrap/>
            <w:vAlign w:val="bottom"/>
            <w:hideMark/>
          </w:tcPr>
          <w:p w14:paraId="3C6A412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5.21</w:t>
            </w:r>
          </w:p>
        </w:tc>
        <w:tc>
          <w:tcPr>
            <w:tcW w:w="829" w:type="dxa"/>
            <w:tcBorders>
              <w:top w:val="nil"/>
              <w:left w:val="nil"/>
              <w:bottom w:val="single" w:sz="4" w:space="0" w:color="auto"/>
              <w:right w:val="single" w:sz="4" w:space="0" w:color="auto"/>
            </w:tcBorders>
            <w:shd w:val="clear" w:color="auto" w:fill="auto"/>
            <w:noWrap/>
            <w:vAlign w:val="bottom"/>
            <w:hideMark/>
          </w:tcPr>
          <w:p w14:paraId="53526DF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3.35</w:t>
            </w:r>
          </w:p>
        </w:tc>
        <w:tc>
          <w:tcPr>
            <w:tcW w:w="829" w:type="dxa"/>
            <w:tcBorders>
              <w:top w:val="nil"/>
              <w:left w:val="nil"/>
              <w:bottom w:val="single" w:sz="4" w:space="0" w:color="auto"/>
              <w:right w:val="single" w:sz="4" w:space="0" w:color="auto"/>
            </w:tcBorders>
            <w:shd w:val="clear" w:color="auto" w:fill="auto"/>
            <w:noWrap/>
            <w:vAlign w:val="bottom"/>
            <w:hideMark/>
          </w:tcPr>
          <w:p w14:paraId="1C51077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5.58</w:t>
            </w:r>
          </w:p>
        </w:tc>
      </w:tr>
      <w:tr w:rsidR="003E4EE2" w:rsidRPr="002D131F" w14:paraId="2DE89E5D"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55B03A7" w14:textId="33343920"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5435</w:t>
            </w:r>
          </w:p>
        </w:tc>
        <w:tc>
          <w:tcPr>
            <w:tcW w:w="717" w:type="dxa"/>
            <w:tcBorders>
              <w:top w:val="nil"/>
              <w:left w:val="nil"/>
              <w:bottom w:val="single" w:sz="4" w:space="0" w:color="auto"/>
              <w:right w:val="single" w:sz="4" w:space="0" w:color="auto"/>
            </w:tcBorders>
            <w:shd w:val="clear" w:color="auto" w:fill="auto"/>
            <w:noWrap/>
            <w:vAlign w:val="bottom"/>
            <w:hideMark/>
          </w:tcPr>
          <w:p w14:paraId="7FA7FFE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2.73</w:t>
            </w:r>
          </w:p>
        </w:tc>
        <w:tc>
          <w:tcPr>
            <w:tcW w:w="717" w:type="dxa"/>
            <w:tcBorders>
              <w:top w:val="nil"/>
              <w:left w:val="nil"/>
              <w:bottom w:val="single" w:sz="4" w:space="0" w:color="auto"/>
              <w:right w:val="single" w:sz="4" w:space="0" w:color="auto"/>
            </w:tcBorders>
            <w:shd w:val="clear" w:color="auto" w:fill="auto"/>
            <w:noWrap/>
            <w:vAlign w:val="bottom"/>
            <w:hideMark/>
          </w:tcPr>
          <w:p w14:paraId="6B10F96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6.32</w:t>
            </w:r>
          </w:p>
        </w:tc>
        <w:tc>
          <w:tcPr>
            <w:tcW w:w="717" w:type="dxa"/>
            <w:tcBorders>
              <w:top w:val="nil"/>
              <w:left w:val="nil"/>
              <w:bottom w:val="single" w:sz="4" w:space="0" w:color="auto"/>
              <w:right w:val="single" w:sz="4" w:space="0" w:color="auto"/>
            </w:tcBorders>
            <w:shd w:val="clear" w:color="auto" w:fill="auto"/>
            <w:noWrap/>
            <w:vAlign w:val="bottom"/>
            <w:hideMark/>
          </w:tcPr>
          <w:p w14:paraId="053D2FD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8.99</w:t>
            </w:r>
          </w:p>
        </w:tc>
        <w:tc>
          <w:tcPr>
            <w:tcW w:w="717" w:type="dxa"/>
            <w:tcBorders>
              <w:top w:val="nil"/>
              <w:left w:val="nil"/>
              <w:bottom w:val="single" w:sz="4" w:space="0" w:color="auto"/>
              <w:right w:val="single" w:sz="4" w:space="0" w:color="auto"/>
            </w:tcBorders>
            <w:shd w:val="clear" w:color="auto" w:fill="auto"/>
            <w:noWrap/>
            <w:vAlign w:val="bottom"/>
            <w:hideMark/>
          </w:tcPr>
          <w:p w14:paraId="176177A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3.46</w:t>
            </w:r>
          </w:p>
        </w:tc>
        <w:tc>
          <w:tcPr>
            <w:tcW w:w="717" w:type="dxa"/>
            <w:tcBorders>
              <w:top w:val="nil"/>
              <w:left w:val="nil"/>
              <w:bottom w:val="single" w:sz="4" w:space="0" w:color="auto"/>
              <w:right w:val="single" w:sz="4" w:space="0" w:color="auto"/>
            </w:tcBorders>
            <w:shd w:val="clear" w:color="auto" w:fill="auto"/>
            <w:noWrap/>
            <w:vAlign w:val="bottom"/>
            <w:hideMark/>
          </w:tcPr>
          <w:p w14:paraId="11389AD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11.92</w:t>
            </w:r>
          </w:p>
        </w:tc>
        <w:tc>
          <w:tcPr>
            <w:tcW w:w="717" w:type="dxa"/>
            <w:tcBorders>
              <w:top w:val="nil"/>
              <w:left w:val="nil"/>
              <w:bottom w:val="single" w:sz="4" w:space="0" w:color="auto"/>
              <w:right w:val="single" w:sz="4" w:space="0" w:color="auto"/>
            </w:tcBorders>
            <w:shd w:val="clear" w:color="auto" w:fill="auto"/>
            <w:noWrap/>
            <w:vAlign w:val="bottom"/>
            <w:hideMark/>
          </w:tcPr>
          <w:p w14:paraId="4397E02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7.61</w:t>
            </w:r>
          </w:p>
        </w:tc>
        <w:tc>
          <w:tcPr>
            <w:tcW w:w="829" w:type="dxa"/>
            <w:tcBorders>
              <w:top w:val="nil"/>
              <w:left w:val="nil"/>
              <w:bottom w:val="single" w:sz="4" w:space="0" w:color="auto"/>
              <w:right w:val="single" w:sz="4" w:space="0" w:color="auto"/>
            </w:tcBorders>
            <w:shd w:val="clear" w:color="auto" w:fill="auto"/>
            <w:noWrap/>
            <w:vAlign w:val="bottom"/>
            <w:hideMark/>
          </w:tcPr>
          <w:p w14:paraId="347FE42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5.4</w:t>
            </w:r>
          </w:p>
        </w:tc>
        <w:tc>
          <w:tcPr>
            <w:tcW w:w="829" w:type="dxa"/>
            <w:tcBorders>
              <w:top w:val="nil"/>
              <w:left w:val="nil"/>
              <w:bottom w:val="single" w:sz="4" w:space="0" w:color="auto"/>
              <w:right w:val="single" w:sz="4" w:space="0" w:color="auto"/>
            </w:tcBorders>
            <w:shd w:val="clear" w:color="auto" w:fill="auto"/>
            <w:noWrap/>
            <w:vAlign w:val="bottom"/>
            <w:hideMark/>
          </w:tcPr>
          <w:p w14:paraId="29619DA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8.24</w:t>
            </w:r>
          </w:p>
        </w:tc>
        <w:tc>
          <w:tcPr>
            <w:tcW w:w="829" w:type="dxa"/>
            <w:tcBorders>
              <w:top w:val="nil"/>
              <w:left w:val="nil"/>
              <w:bottom w:val="single" w:sz="4" w:space="0" w:color="auto"/>
              <w:right w:val="single" w:sz="4" w:space="0" w:color="auto"/>
            </w:tcBorders>
            <w:shd w:val="clear" w:color="auto" w:fill="auto"/>
            <w:noWrap/>
            <w:vAlign w:val="bottom"/>
            <w:hideMark/>
          </w:tcPr>
          <w:p w14:paraId="20E969C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5.89</w:t>
            </w:r>
          </w:p>
        </w:tc>
        <w:tc>
          <w:tcPr>
            <w:tcW w:w="829" w:type="dxa"/>
            <w:tcBorders>
              <w:top w:val="nil"/>
              <w:left w:val="nil"/>
              <w:bottom w:val="single" w:sz="4" w:space="0" w:color="auto"/>
              <w:right w:val="single" w:sz="4" w:space="0" w:color="auto"/>
            </w:tcBorders>
            <w:shd w:val="clear" w:color="auto" w:fill="auto"/>
            <w:noWrap/>
            <w:vAlign w:val="bottom"/>
            <w:hideMark/>
          </w:tcPr>
          <w:p w14:paraId="358AEE6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5.66</w:t>
            </w:r>
          </w:p>
        </w:tc>
      </w:tr>
      <w:tr w:rsidR="003E4EE2" w:rsidRPr="002D131F" w14:paraId="54663517"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010316C" w14:textId="571B8469"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6340</w:t>
            </w:r>
          </w:p>
        </w:tc>
        <w:tc>
          <w:tcPr>
            <w:tcW w:w="717" w:type="dxa"/>
            <w:tcBorders>
              <w:top w:val="nil"/>
              <w:left w:val="nil"/>
              <w:bottom w:val="single" w:sz="4" w:space="0" w:color="auto"/>
              <w:right w:val="single" w:sz="4" w:space="0" w:color="auto"/>
            </w:tcBorders>
            <w:shd w:val="clear" w:color="auto" w:fill="auto"/>
            <w:noWrap/>
            <w:vAlign w:val="bottom"/>
            <w:hideMark/>
          </w:tcPr>
          <w:p w14:paraId="1844DBB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3.63</w:t>
            </w:r>
          </w:p>
        </w:tc>
        <w:tc>
          <w:tcPr>
            <w:tcW w:w="717" w:type="dxa"/>
            <w:tcBorders>
              <w:top w:val="nil"/>
              <w:left w:val="nil"/>
              <w:bottom w:val="single" w:sz="4" w:space="0" w:color="auto"/>
              <w:right w:val="single" w:sz="4" w:space="0" w:color="auto"/>
            </w:tcBorders>
            <w:shd w:val="clear" w:color="auto" w:fill="auto"/>
            <w:noWrap/>
            <w:vAlign w:val="bottom"/>
            <w:hideMark/>
          </w:tcPr>
          <w:p w14:paraId="24ACFEE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4.33</w:t>
            </w:r>
          </w:p>
        </w:tc>
        <w:tc>
          <w:tcPr>
            <w:tcW w:w="717" w:type="dxa"/>
            <w:tcBorders>
              <w:top w:val="nil"/>
              <w:left w:val="nil"/>
              <w:bottom w:val="single" w:sz="4" w:space="0" w:color="auto"/>
              <w:right w:val="single" w:sz="4" w:space="0" w:color="auto"/>
            </w:tcBorders>
            <w:shd w:val="clear" w:color="auto" w:fill="auto"/>
            <w:noWrap/>
            <w:vAlign w:val="bottom"/>
            <w:hideMark/>
          </w:tcPr>
          <w:p w14:paraId="1BBAAE9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7.71</w:t>
            </w:r>
          </w:p>
        </w:tc>
        <w:tc>
          <w:tcPr>
            <w:tcW w:w="717" w:type="dxa"/>
            <w:tcBorders>
              <w:top w:val="nil"/>
              <w:left w:val="nil"/>
              <w:bottom w:val="single" w:sz="4" w:space="0" w:color="auto"/>
              <w:right w:val="single" w:sz="4" w:space="0" w:color="auto"/>
            </w:tcBorders>
            <w:shd w:val="clear" w:color="auto" w:fill="auto"/>
            <w:noWrap/>
            <w:vAlign w:val="bottom"/>
            <w:hideMark/>
          </w:tcPr>
          <w:p w14:paraId="63C8C12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7.06</w:t>
            </w:r>
          </w:p>
        </w:tc>
        <w:tc>
          <w:tcPr>
            <w:tcW w:w="717" w:type="dxa"/>
            <w:tcBorders>
              <w:top w:val="nil"/>
              <w:left w:val="nil"/>
              <w:bottom w:val="single" w:sz="4" w:space="0" w:color="auto"/>
              <w:right w:val="single" w:sz="4" w:space="0" w:color="auto"/>
            </w:tcBorders>
            <w:shd w:val="clear" w:color="auto" w:fill="auto"/>
            <w:noWrap/>
            <w:vAlign w:val="bottom"/>
            <w:hideMark/>
          </w:tcPr>
          <w:p w14:paraId="27A7D1E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10.51</w:t>
            </w:r>
          </w:p>
        </w:tc>
        <w:tc>
          <w:tcPr>
            <w:tcW w:w="717" w:type="dxa"/>
            <w:tcBorders>
              <w:top w:val="nil"/>
              <w:left w:val="nil"/>
              <w:bottom w:val="single" w:sz="4" w:space="0" w:color="auto"/>
              <w:right w:val="single" w:sz="4" w:space="0" w:color="auto"/>
            </w:tcBorders>
            <w:shd w:val="clear" w:color="auto" w:fill="auto"/>
            <w:noWrap/>
            <w:vAlign w:val="bottom"/>
            <w:hideMark/>
          </w:tcPr>
          <w:p w14:paraId="6C2BB29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7.74</w:t>
            </w:r>
          </w:p>
        </w:tc>
        <w:tc>
          <w:tcPr>
            <w:tcW w:w="829" w:type="dxa"/>
            <w:tcBorders>
              <w:top w:val="nil"/>
              <w:left w:val="nil"/>
              <w:bottom w:val="single" w:sz="4" w:space="0" w:color="auto"/>
              <w:right w:val="single" w:sz="4" w:space="0" w:color="auto"/>
            </w:tcBorders>
            <w:shd w:val="clear" w:color="auto" w:fill="auto"/>
            <w:noWrap/>
            <w:vAlign w:val="bottom"/>
            <w:hideMark/>
          </w:tcPr>
          <w:p w14:paraId="636EABA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6.9</w:t>
            </w:r>
          </w:p>
        </w:tc>
        <w:tc>
          <w:tcPr>
            <w:tcW w:w="829" w:type="dxa"/>
            <w:tcBorders>
              <w:top w:val="nil"/>
              <w:left w:val="nil"/>
              <w:bottom w:val="single" w:sz="4" w:space="0" w:color="auto"/>
              <w:right w:val="single" w:sz="4" w:space="0" w:color="auto"/>
            </w:tcBorders>
            <w:shd w:val="clear" w:color="auto" w:fill="auto"/>
            <w:noWrap/>
            <w:vAlign w:val="bottom"/>
            <w:hideMark/>
          </w:tcPr>
          <w:p w14:paraId="27BD433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8.88</w:t>
            </w:r>
          </w:p>
        </w:tc>
        <w:tc>
          <w:tcPr>
            <w:tcW w:w="829" w:type="dxa"/>
            <w:tcBorders>
              <w:top w:val="nil"/>
              <w:left w:val="nil"/>
              <w:bottom w:val="single" w:sz="4" w:space="0" w:color="auto"/>
              <w:right w:val="single" w:sz="4" w:space="0" w:color="auto"/>
            </w:tcBorders>
            <w:shd w:val="clear" w:color="auto" w:fill="auto"/>
            <w:noWrap/>
            <w:vAlign w:val="bottom"/>
            <w:hideMark/>
          </w:tcPr>
          <w:p w14:paraId="22C7C13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8.72</w:t>
            </w:r>
          </w:p>
        </w:tc>
        <w:tc>
          <w:tcPr>
            <w:tcW w:w="829" w:type="dxa"/>
            <w:tcBorders>
              <w:top w:val="nil"/>
              <w:left w:val="nil"/>
              <w:bottom w:val="single" w:sz="4" w:space="0" w:color="auto"/>
              <w:right w:val="single" w:sz="4" w:space="0" w:color="auto"/>
            </w:tcBorders>
            <w:shd w:val="clear" w:color="auto" w:fill="auto"/>
            <w:noWrap/>
            <w:vAlign w:val="bottom"/>
            <w:hideMark/>
          </w:tcPr>
          <w:p w14:paraId="644C0B9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5.73</w:t>
            </w:r>
          </w:p>
        </w:tc>
      </w:tr>
      <w:tr w:rsidR="003E4EE2" w:rsidRPr="002D131F" w14:paraId="5005D9F3"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00F8FE4" w14:textId="66EBF5BF"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7245</w:t>
            </w:r>
          </w:p>
        </w:tc>
        <w:tc>
          <w:tcPr>
            <w:tcW w:w="717" w:type="dxa"/>
            <w:tcBorders>
              <w:top w:val="nil"/>
              <w:left w:val="nil"/>
              <w:bottom w:val="single" w:sz="4" w:space="0" w:color="auto"/>
              <w:right w:val="single" w:sz="4" w:space="0" w:color="auto"/>
            </w:tcBorders>
            <w:shd w:val="clear" w:color="auto" w:fill="auto"/>
            <w:noWrap/>
            <w:vAlign w:val="bottom"/>
            <w:hideMark/>
          </w:tcPr>
          <w:p w14:paraId="2010042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4.96</w:t>
            </w:r>
          </w:p>
        </w:tc>
        <w:tc>
          <w:tcPr>
            <w:tcW w:w="717" w:type="dxa"/>
            <w:tcBorders>
              <w:top w:val="nil"/>
              <w:left w:val="nil"/>
              <w:bottom w:val="single" w:sz="4" w:space="0" w:color="auto"/>
              <w:right w:val="single" w:sz="4" w:space="0" w:color="auto"/>
            </w:tcBorders>
            <w:shd w:val="clear" w:color="auto" w:fill="auto"/>
            <w:noWrap/>
            <w:vAlign w:val="bottom"/>
            <w:hideMark/>
          </w:tcPr>
          <w:p w14:paraId="217D375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5.09</w:t>
            </w:r>
          </w:p>
        </w:tc>
        <w:tc>
          <w:tcPr>
            <w:tcW w:w="717" w:type="dxa"/>
            <w:tcBorders>
              <w:top w:val="nil"/>
              <w:left w:val="nil"/>
              <w:bottom w:val="single" w:sz="4" w:space="0" w:color="auto"/>
              <w:right w:val="single" w:sz="4" w:space="0" w:color="auto"/>
            </w:tcBorders>
            <w:shd w:val="clear" w:color="auto" w:fill="auto"/>
            <w:noWrap/>
            <w:vAlign w:val="bottom"/>
            <w:hideMark/>
          </w:tcPr>
          <w:p w14:paraId="5BC1149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7.5</w:t>
            </w:r>
          </w:p>
        </w:tc>
        <w:tc>
          <w:tcPr>
            <w:tcW w:w="717" w:type="dxa"/>
            <w:tcBorders>
              <w:top w:val="nil"/>
              <w:left w:val="nil"/>
              <w:bottom w:val="single" w:sz="4" w:space="0" w:color="auto"/>
              <w:right w:val="single" w:sz="4" w:space="0" w:color="auto"/>
            </w:tcBorders>
            <w:shd w:val="clear" w:color="auto" w:fill="auto"/>
            <w:noWrap/>
            <w:vAlign w:val="bottom"/>
            <w:hideMark/>
          </w:tcPr>
          <w:p w14:paraId="1940CF9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4.83</w:t>
            </w:r>
          </w:p>
        </w:tc>
        <w:tc>
          <w:tcPr>
            <w:tcW w:w="717" w:type="dxa"/>
            <w:tcBorders>
              <w:top w:val="nil"/>
              <w:left w:val="nil"/>
              <w:bottom w:val="single" w:sz="4" w:space="0" w:color="auto"/>
              <w:right w:val="single" w:sz="4" w:space="0" w:color="auto"/>
            </w:tcBorders>
            <w:shd w:val="clear" w:color="auto" w:fill="auto"/>
            <w:noWrap/>
            <w:vAlign w:val="bottom"/>
            <w:hideMark/>
          </w:tcPr>
          <w:p w14:paraId="66686D5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8.25</w:t>
            </w:r>
          </w:p>
        </w:tc>
        <w:tc>
          <w:tcPr>
            <w:tcW w:w="717" w:type="dxa"/>
            <w:tcBorders>
              <w:top w:val="nil"/>
              <w:left w:val="nil"/>
              <w:bottom w:val="single" w:sz="4" w:space="0" w:color="auto"/>
              <w:right w:val="single" w:sz="4" w:space="0" w:color="auto"/>
            </w:tcBorders>
            <w:shd w:val="clear" w:color="auto" w:fill="auto"/>
            <w:noWrap/>
            <w:vAlign w:val="bottom"/>
            <w:hideMark/>
          </w:tcPr>
          <w:p w14:paraId="4F37266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w:t>
            </w:r>
          </w:p>
        </w:tc>
        <w:tc>
          <w:tcPr>
            <w:tcW w:w="829" w:type="dxa"/>
            <w:tcBorders>
              <w:top w:val="nil"/>
              <w:left w:val="nil"/>
              <w:bottom w:val="single" w:sz="4" w:space="0" w:color="auto"/>
              <w:right w:val="single" w:sz="4" w:space="0" w:color="auto"/>
            </w:tcBorders>
            <w:shd w:val="clear" w:color="auto" w:fill="auto"/>
            <w:noWrap/>
            <w:vAlign w:val="bottom"/>
            <w:hideMark/>
          </w:tcPr>
          <w:p w14:paraId="11CA078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7.51</w:t>
            </w:r>
          </w:p>
        </w:tc>
        <w:tc>
          <w:tcPr>
            <w:tcW w:w="829" w:type="dxa"/>
            <w:tcBorders>
              <w:top w:val="nil"/>
              <w:left w:val="nil"/>
              <w:bottom w:val="single" w:sz="4" w:space="0" w:color="auto"/>
              <w:right w:val="single" w:sz="4" w:space="0" w:color="auto"/>
            </w:tcBorders>
            <w:shd w:val="clear" w:color="auto" w:fill="auto"/>
            <w:noWrap/>
            <w:vAlign w:val="bottom"/>
            <w:hideMark/>
          </w:tcPr>
          <w:p w14:paraId="0E9091E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8.45</w:t>
            </w:r>
          </w:p>
        </w:tc>
        <w:tc>
          <w:tcPr>
            <w:tcW w:w="829" w:type="dxa"/>
            <w:tcBorders>
              <w:top w:val="nil"/>
              <w:left w:val="nil"/>
              <w:bottom w:val="single" w:sz="4" w:space="0" w:color="auto"/>
              <w:right w:val="single" w:sz="4" w:space="0" w:color="auto"/>
            </w:tcBorders>
            <w:shd w:val="clear" w:color="auto" w:fill="auto"/>
            <w:noWrap/>
            <w:vAlign w:val="bottom"/>
            <w:hideMark/>
          </w:tcPr>
          <w:p w14:paraId="5B3A110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8.37</w:t>
            </w:r>
          </w:p>
        </w:tc>
        <w:tc>
          <w:tcPr>
            <w:tcW w:w="829" w:type="dxa"/>
            <w:tcBorders>
              <w:top w:val="nil"/>
              <w:left w:val="nil"/>
              <w:bottom w:val="single" w:sz="4" w:space="0" w:color="auto"/>
              <w:right w:val="single" w:sz="4" w:space="0" w:color="auto"/>
            </w:tcBorders>
            <w:shd w:val="clear" w:color="auto" w:fill="auto"/>
            <w:noWrap/>
            <w:vAlign w:val="bottom"/>
            <w:hideMark/>
          </w:tcPr>
          <w:p w14:paraId="5DACFA2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5.53</w:t>
            </w:r>
          </w:p>
        </w:tc>
      </w:tr>
      <w:tr w:rsidR="003E4EE2" w:rsidRPr="002D131F" w14:paraId="1B4845A1"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B871E11" w14:textId="734026B3"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8150</w:t>
            </w:r>
          </w:p>
        </w:tc>
        <w:tc>
          <w:tcPr>
            <w:tcW w:w="717" w:type="dxa"/>
            <w:tcBorders>
              <w:top w:val="nil"/>
              <w:left w:val="nil"/>
              <w:bottom w:val="single" w:sz="4" w:space="0" w:color="auto"/>
              <w:right w:val="single" w:sz="4" w:space="0" w:color="auto"/>
            </w:tcBorders>
            <w:shd w:val="clear" w:color="auto" w:fill="auto"/>
            <w:noWrap/>
            <w:vAlign w:val="bottom"/>
            <w:hideMark/>
          </w:tcPr>
          <w:p w14:paraId="59991D0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7.95</w:t>
            </w:r>
          </w:p>
        </w:tc>
        <w:tc>
          <w:tcPr>
            <w:tcW w:w="717" w:type="dxa"/>
            <w:tcBorders>
              <w:top w:val="nil"/>
              <w:left w:val="nil"/>
              <w:bottom w:val="single" w:sz="4" w:space="0" w:color="auto"/>
              <w:right w:val="single" w:sz="4" w:space="0" w:color="auto"/>
            </w:tcBorders>
            <w:shd w:val="clear" w:color="auto" w:fill="auto"/>
            <w:noWrap/>
            <w:vAlign w:val="bottom"/>
            <w:hideMark/>
          </w:tcPr>
          <w:p w14:paraId="61FBB83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5.05</w:t>
            </w:r>
          </w:p>
        </w:tc>
        <w:tc>
          <w:tcPr>
            <w:tcW w:w="717" w:type="dxa"/>
            <w:tcBorders>
              <w:top w:val="nil"/>
              <w:left w:val="nil"/>
              <w:bottom w:val="single" w:sz="4" w:space="0" w:color="auto"/>
              <w:right w:val="single" w:sz="4" w:space="0" w:color="auto"/>
            </w:tcBorders>
            <w:shd w:val="clear" w:color="auto" w:fill="auto"/>
            <w:noWrap/>
            <w:vAlign w:val="bottom"/>
            <w:hideMark/>
          </w:tcPr>
          <w:p w14:paraId="10D6D69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6.76</w:t>
            </w:r>
          </w:p>
        </w:tc>
        <w:tc>
          <w:tcPr>
            <w:tcW w:w="717" w:type="dxa"/>
            <w:tcBorders>
              <w:top w:val="nil"/>
              <w:left w:val="nil"/>
              <w:bottom w:val="single" w:sz="4" w:space="0" w:color="auto"/>
              <w:right w:val="single" w:sz="4" w:space="0" w:color="auto"/>
            </w:tcBorders>
            <w:shd w:val="clear" w:color="auto" w:fill="auto"/>
            <w:noWrap/>
            <w:vAlign w:val="bottom"/>
            <w:hideMark/>
          </w:tcPr>
          <w:p w14:paraId="1CF2688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4.97</w:t>
            </w:r>
          </w:p>
        </w:tc>
        <w:tc>
          <w:tcPr>
            <w:tcW w:w="717" w:type="dxa"/>
            <w:tcBorders>
              <w:top w:val="nil"/>
              <w:left w:val="nil"/>
              <w:bottom w:val="single" w:sz="4" w:space="0" w:color="auto"/>
              <w:right w:val="single" w:sz="4" w:space="0" w:color="auto"/>
            </w:tcBorders>
            <w:shd w:val="clear" w:color="auto" w:fill="auto"/>
            <w:noWrap/>
            <w:vAlign w:val="bottom"/>
            <w:hideMark/>
          </w:tcPr>
          <w:p w14:paraId="1AA17D9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6.77</w:t>
            </w:r>
          </w:p>
        </w:tc>
        <w:tc>
          <w:tcPr>
            <w:tcW w:w="717" w:type="dxa"/>
            <w:tcBorders>
              <w:top w:val="nil"/>
              <w:left w:val="nil"/>
              <w:bottom w:val="single" w:sz="4" w:space="0" w:color="auto"/>
              <w:right w:val="single" w:sz="4" w:space="0" w:color="auto"/>
            </w:tcBorders>
            <w:shd w:val="clear" w:color="auto" w:fill="auto"/>
            <w:noWrap/>
            <w:vAlign w:val="bottom"/>
            <w:hideMark/>
          </w:tcPr>
          <w:p w14:paraId="405C665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5.82</w:t>
            </w:r>
          </w:p>
        </w:tc>
        <w:tc>
          <w:tcPr>
            <w:tcW w:w="829" w:type="dxa"/>
            <w:tcBorders>
              <w:top w:val="nil"/>
              <w:left w:val="nil"/>
              <w:bottom w:val="single" w:sz="4" w:space="0" w:color="auto"/>
              <w:right w:val="single" w:sz="4" w:space="0" w:color="auto"/>
            </w:tcBorders>
            <w:shd w:val="clear" w:color="auto" w:fill="auto"/>
            <w:noWrap/>
            <w:vAlign w:val="bottom"/>
            <w:hideMark/>
          </w:tcPr>
          <w:p w14:paraId="33D013C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6.99</w:t>
            </w:r>
          </w:p>
        </w:tc>
        <w:tc>
          <w:tcPr>
            <w:tcW w:w="829" w:type="dxa"/>
            <w:tcBorders>
              <w:top w:val="nil"/>
              <w:left w:val="nil"/>
              <w:bottom w:val="single" w:sz="4" w:space="0" w:color="auto"/>
              <w:right w:val="single" w:sz="4" w:space="0" w:color="auto"/>
            </w:tcBorders>
            <w:shd w:val="clear" w:color="auto" w:fill="auto"/>
            <w:noWrap/>
            <w:vAlign w:val="bottom"/>
            <w:hideMark/>
          </w:tcPr>
          <w:p w14:paraId="50941EF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7.08</w:t>
            </w:r>
          </w:p>
        </w:tc>
        <w:tc>
          <w:tcPr>
            <w:tcW w:w="829" w:type="dxa"/>
            <w:tcBorders>
              <w:top w:val="nil"/>
              <w:left w:val="nil"/>
              <w:bottom w:val="single" w:sz="4" w:space="0" w:color="auto"/>
              <w:right w:val="single" w:sz="4" w:space="0" w:color="auto"/>
            </w:tcBorders>
            <w:shd w:val="clear" w:color="auto" w:fill="auto"/>
            <w:noWrap/>
            <w:vAlign w:val="bottom"/>
            <w:hideMark/>
          </w:tcPr>
          <w:p w14:paraId="5D741FB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9.76</w:t>
            </w:r>
          </w:p>
        </w:tc>
        <w:tc>
          <w:tcPr>
            <w:tcW w:w="829" w:type="dxa"/>
            <w:tcBorders>
              <w:top w:val="nil"/>
              <w:left w:val="nil"/>
              <w:bottom w:val="single" w:sz="4" w:space="0" w:color="auto"/>
              <w:right w:val="single" w:sz="4" w:space="0" w:color="auto"/>
            </w:tcBorders>
            <w:shd w:val="clear" w:color="auto" w:fill="auto"/>
            <w:noWrap/>
            <w:vAlign w:val="bottom"/>
            <w:hideMark/>
          </w:tcPr>
          <w:p w14:paraId="4AF1048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4.9</w:t>
            </w:r>
          </w:p>
        </w:tc>
      </w:tr>
      <w:tr w:rsidR="003E4EE2" w:rsidRPr="002D131F" w14:paraId="35309542"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EA3F200" w14:textId="13D576FF"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9055</w:t>
            </w:r>
          </w:p>
        </w:tc>
        <w:tc>
          <w:tcPr>
            <w:tcW w:w="717" w:type="dxa"/>
            <w:tcBorders>
              <w:top w:val="nil"/>
              <w:left w:val="nil"/>
              <w:bottom w:val="single" w:sz="4" w:space="0" w:color="auto"/>
              <w:right w:val="single" w:sz="4" w:space="0" w:color="auto"/>
            </w:tcBorders>
            <w:shd w:val="clear" w:color="auto" w:fill="auto"/>
            <w:noWrap/>
            <w:vAlign w:val="bottom"/>
            <w:hideMark/>
          </w:tcPr>
          <w:p w14:paraId="3287D2E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11.58</w:t>
            </w:r>
          </w:p>
        </w:tc>
        <w:tc>
          <w:tcPr>
            <w:tcW w:w="717" w:type="dxa"/>
            <w:tcBorders>
              <w:top w:val="nil"/>
              <w:left w:val="nil"/>
              <w:bottom w:val="single" w:sz="4" w:space="0" w:color="auto"/>
              <w:right w:val="single" w:sz="4" w:space="0" w:color="auto"/>
            </w:tcBorders>
            <w:shd w:val="clear" w:color="auto" w:fill="auto"/>
            <w:noWrap/>
            <w:vAlign w:val="bottom"/>
            <w:hideMark/>
          </w:tcPr>
          <w:p w14:paraId="1FB2A6C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4.39</w:t>
            </w:r>
          </w:p>
        </w:tc>
        <w:tc>
          <w:tcPr>
            <w:tcW w:w="717" w:type="dxa"/>
            <w:tcBorders>
              <w:top w:val="nil"/>
              <w:left w:val="nil"/>
              <w:bottom w:val="single" w:sz="4" w:space="0" w:color="auto"/>
              <w:right w:val="single" w:sz="4" w:space="0" w:color="auto"/>
            </w:tcBorders>
            <w:shd w:val="clear" w:color="auto" w:fill="auto"/>
            <w:noWrap/>
            <w:vAlign w:val="bottom"/>
            <w:hideMark/>
          </w:tcPr>
          <w:p w14:paraId="23B52FB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6.06</w:t>
            </w:r>
          </w:p>
        </w:tc>
        <w:tc>
          <w:tcPr>
            <w:tcW w:w="717" w:type="dxa"/>
            <w:tcBorders>
              <w:top w:val="nil"/>
              <w:left w:val="nil"/>
              <w:bottom w:val="single" w:sz="4" w:space="0" w:color="auto"/>
              <w:right w:val="single" w:sz="4" w:space="0" w:color="auto"/>
            </w:tcBorders>
            <w:shd w:val="clear" w:color="auto" w:fill="auto"/>
            <w:noWrap/>
            <w:vAlign w:val="bottom"/>
            <w:hideMark/>
          </w:tcPr>
          <w:p w14:paraId="78F3FF8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4.58</w:t>
            </w:r>
          </w:p>
        </w:tc>
        <w:tc>
          <w:tcPr>
            <w:tcW w:w="717" w:type="dxa"/>
            <w:tcBorders>
              <w:top w:val="nil"/>
              <w:left w:val="nil"/>
              <w:bottom w:val="single" w:sz="4" w:space="0" w:color="auto"/>
              <w:right w:val="single" w:sz="4" w:space="0" w:color="auto"/>
            </w:tcBorders>
            <w:shd w:val="clear" w:color="auto" w:fill="auto"/>
            <w:noWrap/>
            <w:vAlign w:val="bottom"/>
            <w:hideMark/>
          </w:tcPr>
          <w:p w14:paraId="439FCB6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5.32</w:t>
            </w:r>
          </w:p>
        </w:tc>
        <w:tc>
          <w:tcPr>
            <w:tcW w:w="717" w:type="dxa"/>
            <w:tcBorders>
              <w:top w:val="nil"/>
              <w:left w:val="nil"/>
              <w:bottom w:val="single" w:sz="4" w:space="0" w:color="auto"/>
              <w:right w:val="single" w:sz="4" w:space="0" w:color="auto"/>
            </w:tcBorders>
            <w:shd w:val="clear" w:color="auto" w:fill="auto"/>
            <w:noWrap/>
            <w:vAlign w:val="bottom"/>
            <w:hideMark/>
          </w:tcPr>
          <w:p w14:paraId="644AAF3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5.59</w:t>
            </w:r>
          </w:p>
        </w:tc>
        <w:tc>
          <w:tcPr>
            <w:tcW w:w="829" w:type="dxa"/>
            <w:tcBorders>
              <w:top w:val="nil"/>
              <w:left w:val="nil"/>
              <w:bottom w:val="single" w:sz="4" w:space="0" w:color="auto"/>
              <w:right w:val="single" w:sz="4" w:space="0" w:color="auto"/>
            </w:tcBorders>
            <w:shd w:val="clear" w:color="auto" w:fill="auto"/>
            <w:noWrap/>
            <w:vAlign w:val="bottom"/>
            <w:hideMark/>
          </w:tcPr>
          <w:p w14:paraId="2031B74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6.61</w:t>
            </w:r>
          </w:p>
        </w:tc>
        <w:tc>
          <w:tcPr>
            <w:tcW w:w="829" w:type="dxa"/>
            <w:tcBorders>
              <w:top w:val="nil"/>
              <w:left w:val="nil"/>
              <w:bottom w:val="single" w:sz="4" w:space="0" w:color="auto"/>
              <w:right w:val="single" w:sz="4" w:space="0" w:color="auto"/>
            </w:tcBorders>
            <w:shd w:val="clear" w:color="auto" w:fill="auto"/>
            <w:noWrap/>
            <w:vAlign w:val="bottom"/>
            <w:hideMark/>
          </w:tcPr>
          <w:p w14:paraId="2E515C9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5.49</w:t>
            </w:r>
          </w:p>
        </w:tc>
        <w:tc>
          <w:tcPr>
            <w:tcW w:w="829" w:type="dxa"/>
            <w:tcBorders>
              <w:top w:val="nil"/>
              <w:left w:val="nil"/>
              <w:bottom w:val="single" w:sz="4" w:space="0" w:color="auto"/>
              <w:right w:val="single" w:sz="4" w:space="0" w:color="auto"/>
            </w:tcBorders>
            <w:shd w:val="clear" w:color="auto" w:fill="auto"/>
            <w:noWrap/>
            <w:vAlign w:val="bottom"/>
            <w:hideMark/>
          </w:tcPr>
          <w:p w14:paraId="0259C40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10.85</w:t>
            </w:r>
          </w:p>
        </w:tc>
        <w:tc>
          <w:tcPr>
            <w:tcW w:w="829" w:type="dxa"/>
            <w:tcBorders>
              <w:top w:val="nil"/>
              <w:left w:val="nil"/>
              <w:bottom w:val="single" w:sz="4" w:space="0" w:color="auto"/>
              <w:right w:val="single" w:sz="4" w:space="0" w:color="auto"/>
            </w:tcBorders>
            <w:shd w:val="clear" w:color="auto" w:fill="auto"/>
            <w:noWrap/>
            <w:vAlign w:val="bottom"/>
            <w:hideMark/>
          </w:tcPr>
          <w:p w14:paraId="48C1283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4.54</w:t>
            </w:r>
          </w:p>
        </w:tc>
      </w:tr>
      <w:tr w:rsidR="003E4EE2" w:rsidRPr="002D131F" w14:paraId="770B91DA" w14:textId="77777777" w:rsidTr="003E4EE2">
        <w:trPr>
          <w:gridAfter w:val="1"/>
          <w:wAfter w:w="7" w:type="dxa"/>
          <w:trHeight w:val="196"/>
        </w:trPr>
        <w:tc>
          <w:tcPr>
            <w:tcW w:w="8478"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E1B43F9" w14:textId="1E0C6459" w:rsidR="003E4EE2" w:rsidRPr="002D131F" w:rsidRDefault="003E4EE2" w:rsidP="002D131F">
            <w:pPr>
              <w:spacing w:after="0" w:line="240" w:lineRule="auto"/>
              <w:jc w:val="center"/>
              <w:rPr>
                <w:rFonts w:ascii="Arial Narrow" w:eastAsia="Times New Roman" w:hAnsi="Arial Narrow" w:cs="Calibri"/>
                <w:color w:val="000000"/>
                <w:sz w:val="16"/>
                <w:szCs w:val="16"/>
                <w:lang w:eastAsia="es-419"/>
              </w:rPr>
            </w:pPr>
            <w:r>
              <w:rPr>
                <w:rFonts w:ascii="Arial Narrow" w:eastAsia="Times New Roman" w:hAnsi="Arial Narrow" w:cs="Calibri"/>
                <w:b/>
                <w:bCs/>
                <w:color w:val="000000"/>
                <w:sz w:val="16"/>
                <w:szCs w:val="16"/>
                <w:lang w:eastAsia="es-419"/>
              </w:rPr>
              <w:lastRenderedPageBreak/>
              <w:t xml:space="preserve">Distribución de cargas para </w:t>
            </w:r>
            <w:r w:rsidRPr="002D131F">
              <w:rPr>
                <w:rFonts w:ascii="Arial Narrow" w:eastAsia="Times New Roman" w:hAnsi="Arial Narrow" w:cs="Calibri"/>
                <w:b/>
                <w:bCs/>
                <w:color w:val="000000"/>
                <w:sz w:val="16"/>
                <w:szCs w:val="16"/>
                <w:lang w:eastAsia="es-419"/>
              </w:rPr>
              <w:t xml:space="preserve">Eje </w:t>
            </w:r>
            <w:proofErr w:type="spellStart"/>
            <w:r w:rsidRPr="002D131F">
              <w:rPr>
                <w:rFonts w:ascii="Arial Narrow" w:eastAsia="Times New Roman" w:hAnsi="Arial Narrow" w:cs="Calibri"/>
                <w:b/>
                <w:bCs/>
                <w:color w:val="000000"/>
                <w:sz w:val="16"/>
                <w:szCs w:val="16"/>
                <w:lang w:eastAsia="es-419"/>
              </w:rPr>
              <w:t>tandem</w:t>
            </w:r>
            <w:proofErr w:type="spellEnd"/>
            <w:r>
              <w:rPr>
                <w:rFonts w:ascii="Arial Narrow" w:eastAsia="Times New Roman" w:hAnsi="Arial Narrow" w:cs="Calibri"/>
                <w:b/>
                <w:bCs/>
                <w:color w:val="000000"/>
                <w:sz w:val="16"/>
                <w:szCs w:val="16"/>
                <w:lang w:eastAsia="es-419"/>
              </w:rPr>
              <w:t xml:space="preserve"> - continuación</w:t>
            </w:r>
          </w:p>
        </w:tc>
      </w:tr>
      <w:tr w:rsidR="003E4EE2" w:rsidRPr="002D131F" w14:paraId="2FA48146"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1E755B4" w14:textId="64D88D31"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b/>
                <w:bCs/>
                <w:color w:val="000000"/>
                <w:sz w:val="16"/>
                <w:szCs w:val="16"/>
                <w:lang w:eastAsia="es-419"/>
              </w:rPr>
              <w:t xml:space="preserve">Carga Media, </w:t>
            </w:r>
            <w:r>
              <w:rPr>
                <w:rFonts w:ascii="Arial Narrow" w:eastAsia="Times New Roman" w:hAnsi="Arial Narrow" w:cs="Calibri"/>
                <w:b/>
                <w:bCs/>
                <w:color w:val="000000"/>
                <w:sz w:val="16"/>
                <w:szCs w:val="16"/>
                <w:lang w:eastAsia="es-419"/>
              </w:rPr>
              <w:t>kg</w:t>
            </w:r>
          </w:p>
        </w:tc>
        <w:tc>
          <w:tcPr>
            <w:tcW w:w="717" w:type="dxa"/>
            <w:tcBorders>
              <w:top w:val="nil"/>
              <w:left w:val="nil"/>
              <w:bottom w:val="single" w:sz="4" w:space="0" w:color="auto"/>
              <w:right w:val="single" w:sz="4" w:space="0" w:color="auto"/>
            </w:tcBorders>
            <w:shd w:val="clear" w:color="auto" w:fill="D9D9D9" w:themeFill="background1" w:themeFillShade="D9"/>
            <w:noWrap/>
            <w:vAlign w:val="center"/>
          </w:tcPr>
          <w:p w14:paraId="72CF9774" w14:textId="62AD792D"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b/>
                <w:bCs/>
                <w:color w:val="000000"/>
                <w:sz w:val="16"/>
                <w:szCs w:val="16"/>
                <w:lang w:eastAsia="es-419"/>
              </w:rPr>
              <w:t>Clase 4</w:t>
            </w:r>
          </w:p>
        </w:tc>
        <w:tc>
          <w:tcPr>
            <w:tcW w:w="717" w:type="dxa"/>
            <w:tcBorders>
              <w:top w:val="nil"/>
              <w:left w:val="nil"/>
              <w:bottom w:val="single" w:sz="4" w:space="0" w:color="auto"/>
              <w:right w:val="single" w:sz="4" w:space="0" w:color="auto"/>
            </w:tcBorders>
            <w:shd w:val="clear" w:color="auto" w:fill="D9D9D9" w:themeFill="background1" w:themeFillShade="D9"/>
            <w:noWrap/>
            <w:vAlign w:val="center"/>
          </w:tcPr>
          <w:p w14:paraId="20F23EC5" w14:textId="340E8E29"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b/>
                <w:bCs/>
                <w:color w:val="000000"/>
                <w:sz w:val="16"/>
                <w:szCs w:val="16"/>
                <w:lang w:eastAsia="es-419"/>
              </w:rPr>
              <w:t>Clase 5</w:t>
            </w:r>
          </w:p>
        </w:tc>
        <w:tc>
          <w:tcPr>
            <w:tcW w:w="717" w:type="dxa"/>
            <w:tcBorders>
              <w:top w:val="nil"/>
              <w:left w:val="nil"/>
              <w:bottom w:val="single" w:sz="4" w:space="0" w:color="auto"/>
              <w:right w:val="single" w:sz="4" w:space="0" w:color="auto"/>
            </w:tcBorders>
            <w:shd w:val="clear" w:color="auto" w:fill="D9D9D9" w:themeFill="background1" w:themeFillShade="D9"/>
            <w:noWrap/>
            <w:vAlign w:val="center"/>
          </w:tcPr>
          <w:p w14:paraId="085EC856" w14:textId="2D709A6E"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b/>
                <w:bCs/>
                <w:color w:val="000000"/>
                <w:sz w:val="16"/>
                <w:szCs w:val="16"/>
                <w:lang w:eastAsia="es-419"/>
              </w:rPr>
              <w:t>Clase 6</w:t>
            </w:r>
          </w:p>
        </w:tc>
        <w:tc>
          <w:tcPr>
            <w:tcW w:w="717" w:type="dxa"/>
            <w:tcBorders>
              <w:top w:val="nil"/>
              <w:left w:val="nil"/>
              <w:bottom w:val="single" w:sz="4" w:space="0" w:color="auto"/>
              <w:right w:val="single" w:sz="4" w:space="0" w:color="auto"/>
            </w:tcBorders>
            <w:shd w:val="clear" w:color="auto" w:fill="D9D9D9" w:themeFill="background1" w:themeFillShade="D9"/>
            <w:noWrap/>
            <w:vAlign w:val="center"/>
          </w:tcPr>
          <w:p w14:paraId="37384AA2" w14:textId="53E13824"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b/>
                <w:bCs/>
                <w:color w:val="000000"/>
                <w:sz w:val="16"/>
                <w:szCs w:val="16"/>
                <w:lang w:eastAsia="es-419"/>
              </w:rPr>
              <w:t>Clase 7</w:t>
            </w:r>
          </w:p>
        </w:tc>
        <w:tc>
          <w:tcPr>
            <w:tcW w:w="717" w:type="dxa"/>
            <w:tcBorders>
              <w:top w:val="nil"/>
              <w:left w:val="nil"/>
              <w:bottom w:val="single" w:sz="4" w:space="0" w:color="auto"/>
              <w:right w:val="single" w:sz="4" w:space="0" w:color="auto"/>
            </w:tcBorders>
            <w:shd w:val="clear" w:color="auto" w:fill="D9D9D9" w:themeFill="background1" w:themeFillShade="D9"/>
            <w:noWrap/>
            <w:vAlign w:val="center"/>
          </w:tcPr>
          <w:p w14:paraId="0593F5F5" w14:textId="0233902D"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b/>
                <w:bCs/>
                <w:color w:val="000000"/>
                <w:sz w:val="16"/>
                <w:szCs w:val="16"/>
                <w:lang w:eastAsia="es-419"/>
              </w:rPr>
              <w:t>Clase 8</w:t>
            </w:r>
          </w:p>
        </w:tc>
        <w:tc>
          <w:tcPr>
            <w:tcW w:w="717" w:type="dxa"/>
            <w:tcBorders>
              <w:top w:val="nil"/>
              <w:left w:val="nil"/>
              <w:bottom w:val="single" w:sz="4" w:space="0" w:color="auto"/>
              <w:right w:val="single" w:sz="4" w:space="0" w:color="auto"/>
            </w:tcBorders>
            <w:shd w:val="clear" w:color="auto" w:fill="D9D9D9" w:themeFill="background1" w:themeFillShade="D9"/>
            <w:noWrap/>
            <w:vAlign w:val="center"/>
          </w:tcPr>
          <w:p w14:paraId="184F67F6" w14:textId="0F2ED2B0"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b/>
                <w:bCs/>
                <w:color w:val="000000"/>
                <w:sz w:val="16"/>
                <w:szCs w:val="16"/>
                <w:lang w:eastAsia="es-419"/>
              </w:rPr>
              <w:t>Clase 9</w:t>
            </w:r>
          </w:p>
        </w:tc>
        <w:tc>
          <w:tcPr>
            <w:tcW w:w="829" w:type="dxa"/>
            <w:tcBorders>
              <w:top w:val="nil"/>
              <w:left w:val="nil"/>
              <w:bottom w:val="single" w:sz="4" w:space="0" w:color="auto"/>
              <w:right w:val="single" w:sz="4" w:space="0" w:color="auto"/>
            </w:tcBorders>
            <w:shd w:val="clear" w:color="auto" w:fill="D9D9D9" w:themeFill="background1" w:themeFillShade="D9"/>
            <w:noWrap/>
            <w:vAlign w:val="center"/>
          </w:tcPr>
          <w:p w14:paraId="3954056F" w14:textId="1255503B"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b/>
                <w:bCs/>
                <w:color w:val="000000"/>
                <w:sz w:val="16"/>
                <w:szCs w:val="16"/>
                <w:lang w:eastAsia="es-419"/>
              </w:rPr>
              <w:t>Clase 10</w:t>
            </w:r>
          </w:p>
        </w:tc>
        <w:tc>
          <w:tcPr>
            <w:tcW w:w="829" w:type="dxa"/>
            <w:tcBorders>
              <w:top w:val="nil"/>
              <w:left w:val="nil"/>
              <w:bottom w:val="single" w:sz="4" w:space="0" w:color="auto"/>
              <w:right w:val="single" w:sz="4" w:space="0" w:color="auto"/>
            </w:tcBorders>
            <w:shd w:val="clear" w:color="auto" w:fill="D9D9D9" w:themeFill="background1" w:themeFillShade="D9"/>
            <w:noWrap/>
            <w:vAlign w:val="center"/>
          </w:tcPr>
          <w:p w14:paraId="67614E96" w14:textId="6DF3AAF1"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b/>
                <w:bCs/>
                <w:color w:val="000000"/>
                <w:sz w:val="16"/>
                <w:szCs w:val="16"/>
                <w:lang w:eastAsia="es-419"/>
              </w:rPr>
              <w:t>Clase 11</w:t>
            </w:r>
          </w:p>
        </w:tc>
        <w:tc>
          <w:tcPr>
            <w:tcW w:w="829" w:type="dxa"/>
            <w:tcBorders>
              <w:top w:val="nil"/>
              <w:left w:val="nil"/>
              <w:bottom w:val="single" w:sz="4" w:space="0" w:color="auto"/>
              <w:right w:val="single" w:sz="4" w:space="0" w:color="auto"/>
            </w:tcBorders>
            <w:shd w:val="clear" w:color="auto" w:fill="D9D9D9" w:themeFill="background1" w:themeFillShade="D9"/>
            <w:noWrap/>
            <w:vAlign w:val="center"/>
          </w:tcPr>
          <w:p w14:paraId="1B10B37A" w14:textId="37F1D2A4"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b/>
                <w:bCs/>
                <w:color w:val="000000"/>
                <w:sz w:val="16"/>
                <w:szCs w:val="16"/>
                <w:lang w:eastAsia="es-419"/>
              </w:rPr>
              <w:t>Clase 12</w:t>
            </w:r>
          </w:p>
        </w:tc>
        <w:tc>
          <w:tcPr>
            <w:tcW w:w="829" w:type="dxa"/>
            <w:tcBorders>
              <w:top w:val="nil"/>
              <w:left w:val="nil"/>
              <w:bottom w:val="single" w:sz="4" w:space="0" w:color="auto"/>
              <w:right w:val="single" w:sz="4" w:space="0" w:color="auto"/>
            </w:tcBorders>
            <w:shd w:val="clear" w:color="auto" w:fill="D9D9D9" w:themeFill="background1" w:themeFillShade="D9"/>
            <w:noWrap/>
            <w:vAlign w:val="center"/>
          </w:tcPr>
          <w:p w14:paraId="6AC200C5" w14:textId="532AB76B"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b/>
                <w:bCs/>
                <w:color w:val="000000"/>
                <w:sz w:val="16"/>
                <w:szCs w:val="16"/>
                <w:lang w:eastAsia="es-419"/>
              </w:rPr>
              <w:t>Clase 13</w:t>
            </w:r>
          </w:p>
        </w:tc>
      </w:tr>
      <w:tr w:rsidR="003E4EE2" w:rsidRPr="002D131F" w14:paraId="3A8612F1"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3DAD633" w14:textId="79B4D3AA"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9960</w:t>
            </w:r>
          </w:p>
        </w:tc>
        <w:tc>
          <w:tcPr>
            <w:tcW w:w="717" w:type="dxa"/>
            <w:tcBorders>
              <w:top w:val="nil"/>
              <w:left w:val="nil"/>
              <w:bottom w:val="single" w:sz="4" w:space="0" w:color="auto"/>
              <w:right w:val="single" w:sz="4" w:space="0" w:color="auto"/>
            </w:tcBorders>
            <w:shd w:val="clear" w:color="auto" w:fill="auto"/>
            <w:noWrap/>
            <w:vAlign w:val="bottom"/>
            <w:hideMark/>
          </w:tcPr>
          <w:p w14:paraId="1D58387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14.2</w:t>
            </w:r>
          </w:p>
        </w:tc>
        <w:tc>
          <w:tcPr>
            <w:tcW w:w="717" w:type="dxa"/>
            <w:tcBorders>
              <w:top w:val="nil"/>
              <w:left w:val="nil"/>
              <w:bottom w:val="single" w:sz="4" w:space="0" w:color="auto"/>
              <w:right w:val="single" w:sz="4" w:space="0" w:color="auto"/>
            </w:tcBorders>
            <w:shd w:val="clear" w:color="auto" w:fill="auto"/>
            <w:noWrap/>
            <w:vAlign w:val="bottom"/>
            <w:hideMark/>
          </w:tcPr>
          <w:p w14:paraId="5C7B3A8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2.31</w:t>
            </w:r>
          </w:p>
        </w:tc>
        <w:tc>
          <w:tcPr>
            <w:tcW w:w="717" w:type="dxa"/>
            <w:tcBorders>
              <w:top w:val="nil"/>
              <w:left w:val="nil"/>
              <w:bottom w:val="single" w:sz="4" w:space="0" w:color="auto"/>
              <w:right w:val="single" w:sz="4" w:space="0" w:color="auto"/>
            </w:tcBorders>
            <w:shd w:val="clear" w:color="auto" w:fill="auto"/>
            <w:noWrap/>
            <w:vAlign w:val="bottom"/>
            <w:hideMark/>
          </w:tcPr>
          <w:p w14:paraId="7E81D65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5.71</w:t>
            </w:r>
          </w:p>
        </w:tc>
        <w:tc>
          <w:tcPr>
            <w:tcW w:w="717" w:type="dxa"/>
            <w:tcBorders>
              <w:top w:val="nil"/>
              <w:left w:val="nil"/>
              <w:bottom w:val="single" w:sz="4" w:space="0" w:color="auto"/>
              <w:right w:val="single" w:sz="4" w:space="0" w:color="auto"/>
            </w:tcBorders>
            <w:shd w:val="clear" w:color="auto" w:fill="auto"/>
            <w:noWrap/>
            <w:vAlign w:val="bottom"/>
            <w:hideMark/>
          </w:tcPr>
          <w:p w14:paraId="56098EE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4.26</w:t>
            </w:r>
          </w:p>
        </w:tc>
        <w:tc>
          <w:tcPr>
            <w:tcW w:w="717" w:type="dxa"/>
            <w:tcBorders>
              <w:top w:val="nil"/>
              <w:left w:val="nil"/>
              <w:bottom w:val="single" w:sz="4" w:space="0" w:color="auto"/>
              <w:right w:val="single" w:sz="4" w:space="0" w:color="auto"/>
            </w:tcBorders>
            <w:shd w:val="clear" w:color="auto" w:fill="auto"/>
            <w:noWrap/>
            <w:vAlign w:val="bottom"/>
            <w:hideMark/>
          </w:tcPr>
          <w:p w14:paraId="47BBAA4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4.13</w:t>
            </w:r>
          </w:p>
        </w:tc>
        <w:tc>
          <w:tcPr>
            <w:tcW w:w="717" w:type="dxa"/>
            <w:tcBorders>
              <w:top w:val="nil"/>
              <w:left w:val="nil"/>
              <w:bottom w:val="single" w:sz="4" w:space="0" w:color="auto"/>
              <w:right w:val="single" w:sz="4" w:space="0" w:color="auto"/>
            </w:tcBorders>
            <w:shd w:val="clear" w:color="auto" w:fill="auto"/>
            <w:noWrap/>
            <w:vAlign w:val="bottom"/>
            <w:hideMark/>
          </w:tcPr>
          <w:p w14:paraId="057F48E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5.16</w:t>
            </w:r>
          </w:p>
        </w:tc>
        <w:tc>
          <w:tcPr>
            <w:tcW w:w="829" w:type="dxa"/>
            <w:tcBorders>
              <w:top w:val="nil"/>
              <w:left w:val="nil"/>
              <w:bottom w:val="single" w:sz="4" w:space="0" w:color="auto"/>
              <w:right w:val="single" w:sz="4" w:space="0" w:color="auto"/>
            </w:tcBorders>
            <w:shd w:val="clear" w:color="auto" w:fill="auto"/>
            <w:noWrap/>
            <w:vAlign w:val="bottom"/>
            <w:hideMark/>
          </w:tcPr>
          <w:p w14:paraId="7F1C456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6.26</w:t>
            </w:r>
          </w:p>
        </w:tc>
        <w:tc>
          <w:tcPr>
            <w:tcW w:w="829" w:type="dxa"/>
            <w:tcBorders>
              <w:top w:val="nil"/>
              <w:left w:val="nil"/>
              <w:bottom w:val="single" w:sz="4" w:space="0" w:color="auto"/>
              <w:right w:val="single" w:sz="4" w:space="0" w:color="auto"/>
            </w:tcBorders>
            <w:shd w:val="clear" w:color="auto" w:fill="auto"/>
            <w:noWrap/>
            <w:vAlign w:val="bottom"/>
            <w:hideMark/>
          </w:tcPr>
          <w:p w14:paraId="7A9F031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5.14</w:t>
            </w:r>
          </w:p>
        </w:tc>
        <w:tc>
          <w:tcPr>
            <w:tcW w:w="829" w:type="dxa"/>
            <w:tcBorders>
              <w:top w:val="nil"/>
              <w:left w:val="nil"/>
              <w:bottom w:val="single" w:sz="4" w:space="0" w:color="auto"/>
              <w:right w:val="single" w:sz="4" w:space="0" w:color="auto"/>
            </w:tcBorders>
            <w:shd w:val="clear" w:color="auto" w:fill="auto"/>
            <w:noWrap/>
            <w:vAlign w:val="bottom"/>
            <w:hideMark/>
          </w:tcPr>
          <w:p w14:paraId="41475E0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10.78</w:t>
            </w:r>
          </w:p>
        </w:tc>
        <w:tc>
          <w:tcPr>
            <w:tcW w:w="829" w:type="dxa"/>
            <w:tcBorders>
              <w:top w:val="nil"/>
              <w:left w:val="nil"/>
              <w:bottom w:val="single" w:sz="4" w:space="0" w:color="auto"/>
              <w:right w:val="single" w:sz="4" w:space="0" w:color="auto"/>
            </w:tcBorders>
            <w:shd w:val="clear" w:color="auto" w:fill="auto"/>
            <w:noWrap/>
            <w:vAlign w:val="bottom"/>
            <w:hideMark/>
          </w:tcPr>
          <w:p w14:paraId="69F015E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6.45</w:t>
            </w:r>
          </w:p>
        </w:tc>
      </w:tr>
      <w:tr w:rsidR="003E4EE2" w:rsidRPr="002D131F" w14:paraId="67515702"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4918C54" w14:textId="284461BD"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10865</w:t>
            </w:r>
          </w:p>
        </w:tc>
        <w:tc>
          <w:tcPr>
            <w:tcW w:w="717" w:type="dxa"/>
            <w:tcBorders>
              <w:top w:val="nil"/>
              <w:left w:val="nil"/>
              <w:bottom w:val="single" w:sz="4" w:space="0" w:color="auto"/>
              <w:right w:val="single" w:sz="4" w:space="0" w:color="auto"/>
            </w:tcBorders>
            <w:shd w:val="clear" w:color="auto" w:fill="auto"/>
            <w:noWrap/>
            <w:vAlign w:val="bottom"/>
            <w:hideMark/>
          </w:tcPr>
          <w:p w14:paraId="1EC1581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13.14</w:t>
            </w:r>
          </w:p>
        </w:tc>
        <w:tc>
          <w:tcPr>
            <w:tcW w:w="717" w:type="dxa"/>
            <w:tcBorders>
              <w:top w:val="nil"/>
              <w:left w:val="nil"/>
              <w:bottom w:val="single" w:sz="4" w:space="0" w:color="auto"/>
              <w:right w:val="single" w:sz="4" w:space="0" w:color="auto"/>
            </w:tcBorders>
            <w:shd w:val="clear" w:color="auto" w:fill="auto"/>
            <w:noWrap/>
            <w:vAlign w:val="bottom"/>
            <w:hideMark/>
          </w:tcPr>
          <w:p w14:paraId="7A5E5C6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2.28</w:t>
            </w:r>
          </w:p>
        </w:tc>
        <w:tc>
          <w:tcPr>
            <w:tcW w:w="717" w:type="dxa"/>
            <w:tcBorders>
              <w:top w:val="nil"/>
              <w:left w:val="nil"/>
              <w:bottom w:val="single" w:sz="4" w:space="0" w:color="auto"/>
              <w:right w:val="single" w:sz="4" w:space="0" w:color="auto"/>
            </w:tcBorders>
            <w:shd w:val="clear" w:color="auto" w:fill="auto"/>
            <w:noWrap/>
            <w:vAlign w:val="bottom"/>
            <w:hideMark/>
          </w:tcPr>
          <w:p w14:paraId="110CA02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5.17</w:t>
            </w:r>
          </w:p>
        </w:tc>
        <w:tc>
          <w:tcPr>
            <w:tcW w:w="717" w:type="dxa"/>
            <w:tcBorders>
              <w:top w:val="nil"/>
              <w:left w:val="nil"/>
              <w:bottom w:val="single" w:sz="4" w:space="0" w:color="auto"/>
              <w:right w:val="single" w:sz="4" w:space="0" w:color="auto"/>
            </w:tcBorders>
            <w:shd w:val="clear" w:color="auto" w:fill="auto"/>
            <w:noWrap/>
            <w:vAlign w:val="bottom"/>
            <w:hideMark/>
          </w:tcPr>
          <w:p w14:paraId="2C69015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3.85</w:t>
            </w:r>
          </w:p>
        </w:tc>
        <w:tc>
          <w:tcPr>
            <w:tcW w:w="717" w:type="dxa"/>
            <w:tcBorders>
              <w:top w:val="nil"/>
              <w:left w:val="nil"/>
              <w:bottom w:val="single" w:sz="4" w:space="0" w:color="auto"/>
              <w:right w:val="single" w:sz="4" w:space="0" w:color="auto"/>
            </w:tcBorders>
            <w:shd w:val="clear" w:color="auto" w:fill="auto"/>
            <w:noWrap/>
            <w:vAlign w:val="bottom"/>
            <w:hideMark/>
          </w:tcPr>
          <w:p w14:paraId="536616A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3.12</w:t>
            </w:r>
          </w:p>
        </w:tc>
        <w:tc>
          <w:tcPr>
            <w:tcW w:w="717" w:type="dxa"/>
            <w:tcBorders>
              <w:top w:val="nil"/>
              <w:left w:val="nil"/>
              <w:bottom w:val="single" w:sz="4" w:space="0" w:color="auto"/>
              <w:right w:val="single" w:sz="4" w:space="0" w:color="auto"/>
            </w:tcBorders>
            <w:shd w:val="clear" w:color="auto" w:fill="auto"/>
            <w:noWrap/>
            <w:vAlign w:val="bottom"/>
            <w:hideMark/>
          </w:tcPr>
          <w:p w14:paraId="0E80555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5.05</w:t>
            </w:r>
          </w:p>
        </w:tc>
        <w:tc>
          <w:tcPr>
            <w:tcW w:w="829" w:type="dxa"/>
            <w:tcBorders>
              <w:top w:val="nil"/>
              <w:left w:val="nil"/>
              <w:bottom w:val="single" w:sz="4" w:space="0" w:color="auto"/>
              <w:right w:val="single" w:sz="4" w:space="0" w:color="auto"/>
            </w:tcBorders>
            <w:shd w:val="clear" w:color="auto" w:fill="auto"/>
            <w:noWrap/>
            <w:vAlign w:val="bottom"/>
            <w:hideMark/>
          </w:tcPr>
          <w:p w14:paraId="6C56E5C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5.95</w:t>
            </w:r>
          </w:p>
        </w:tc>
        <w:tc>
          <w:tcPr>
            <w:tcW w:w="829" w:type="dxa"/>
            <w:tcBorders>
              <w:top w:val="nil"/>
              <w:left w:val="nil"/>
              <w:bottom w:val="single" w:sz="4" w:space="0" w:color="auto"/>
              <w:right w:val="single" w:sz="4" w:space="0" w:color="auto"/>
            </w:tcBorders>
            <w:shd w:val="clear" w:color="auto" w:fill="auto"/>
            <w:noWrap/>
            <w:vAlign w:val="bottom"/>
            <w:hideMark/>
          </w:tcPr>
          <w:p w14:paraId="5CBA418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5.99</w:t>
            </w:r>
          </w:p>
        </w:tc>
        <w:tc>
          <w:tcPr>
            <w:tcW w:w="829" w:type="dxa"/>
            <w:tcBorders>
              <w:top w:val="nil"/>
              <w:left w:val="nil"/>
              <w:bottom w:val="single" w:sz="4" w:space="0" w:color="auto"/>
              <w:right w:val="single" w:sz="4" w:space="0" w:color="auto"/>
            </w:tcBorders>
            <w:shd w:val="clear" w:color="auto" w:fill="auto"/>
            <w:noWrap/>
            <w:vAlign w:val="bottom"/>
            <w:hideMark/>
          </w:tcPr>
          <w:p w14:paraId="707105C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7.24</w:t>
            </w:r>
          </w:p>
        </w:tc>
        <w:tc>
          <w:tcPr>
            <w:tcW w:w="829" w:type="dxa"/>
            <w:tcBorders>
              <w:top w:val="nil"/>
              <w:left w:val="nil"/>
              <w:bottom w:val="single" w:sz="4" w:space="0" w:color="auto"/>
              <w:right w:val="single" w:sz="4" w:space="0" w:color="auto"/>
            </w:tcBorders>
            <w:shd w:val="clear" w:color="auto" w:fill="auto"/>
            <w:noWrap/>
            <w:vAlign w:val="bottom"/>
            <w:hideMark/>
          </w:tcPr>
          <w:p w14:paraId="3AF86BE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4.77</w:t>
            </w:r>
          </w:p>
        </w:tc>
      </w:tr>
      <w:tr w:rsidR="003E4EE2" w:rsidRPr="002D131F" w14:paraId="75E8ABB4"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683E7DB" w14:textId="0BD65D1A"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11770</w:t>
            </w:r>
          </w:p>
        </w:tc>
        <w:tc>
          <w:tcPr>
            <w:tcW w:w="717" w:type="dxa"/>
            <w:tcBorders>
              <w:top w:val="nil"/>
              <w:left w:val="nil"/>
              <w:bottom w:val="single" w:sz="4" w:space="0" w:color="auto"/>
              <w:right w:val="single" w:sz="4" w:space="0" w:color="auto"/>
            </w:tcBorders>
            <w:shd w:val="clear" w:color="auto" w:fill="auto"/>
            <w:noWrap/>
            <w:vAlign w:val="bottom"/>
            <w:hideMark/>
          </w:tcPr>
          <w:p w14:paraId="7D62874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10.75</w:t>
            </w:r>
          </w:p>
        </w:tc>
        <w:tc>
          <w:tcPr>
            <w:tcW w:w="717" w:type="dxa"/>
            <w:tcBorders>
              <w:top w:val="nil"/>
              <w:left w:val="nil"/>
              <w:bottom w:val="single" w:sz="4" w:space="0" w:color="auto"/>
              <w:right w:val="single" w:sz="4" w:space="0" w:color="auto"/>
            </w:tcBorders>
            <w:shd w:val="clear" w:color="auto" w:fill="auto"/>
            <w:noWrap/>
            <w:vAlign w:val="bottom"/>
            <w:hideMark/>
          </w:tcPr>
          <w:p w14:paraId="47EBF2D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1.53</w:t>
            </w:r>
          </w:p>
        </w:tc>
        <w:tc>
          <w:tcPr>
            <w:tcW w:w="717" w:type="dxa"/>
            <w:tcBorders>
              <w:top w:val="nil"/>
              <w:left w:val="nil"/>
              <w:bottom w:val="single" w:sz="4" w:space="0" w:color="auto"/>
              <w:right w:val="single" w:sz="4" w:space="0" w:color="auto"/>
            </w:tcBorders>
            <w:shd w:val="clear" w:color="auto" w:fill="auto"/>
            <w:noWrap/>
            <w:vAlign w:val="bottom"/>
            <w:hideMark/>
          </w:tcPr>
          <w:p w14:paraId="41D0630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4.52</w:t>
            </w:r>
          </w:p>
        </w:tc>
        <w:tc>
          <w:tcPr>
            <w:tcW w:w="717" w:type="dxa"/>
            <w:tcBorders>
              <w:top w:val="nil"/>
              <w:left w:val="nil"/>
              <w:bottom w:val="single" w:sz="4" w:space="0" w:color="auto"/>
              <w:right w:val="single" w:sz="4" w:space="0" w:color="auto"/>
            </w:tcBorders>
            <w:shd w:val="clear" w:color="auto" w:fill="auto"/>
            <w:noWrap/>
            <w:vAlign w:val="bottom"/>
            <w:hideMark/>
          </w:tcPr>
          <w:p w14:paraId="727492A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3.44</w:t>
            </w:r>
          </w:p>
        </w:tc>
        <w:tc>
          <w:tcPr>
            <w:tcW w:w="717" w:type="dxa"/>
            <w:tcBorders>
              <w:top w:val="nil"/>
              <w:left w:val="nil"/>
              <w:bottom w:val="single" w:sz="4" w:space="0" w:color="auto"/>
              <w:right w:val="single" w:sz="4" w:space="0" w:color="auto"/>
            </w:tcBorders>
            <w:shd w:val="clear" w:color="auto" w:fill="auto"/>
            <w:noWrap/>
            <w:vAlign w:val="bottom"/>
            <w:hideMark/>
          </w:tcPr>
          <w:p w14:paraId="7D2A316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2.34</w:t>
            </w:r>
          </w:p>
        </w:tc>
        <w:tc>
          <w:tcPr>
            <w:tcW w:w="717" w:type="dxa"/>
            <w:tcBorders>
              <w:top w:val="nil"/>
              <w:left w:val="nil"/>
              <w:bottom w:val="single" w:sz="4" w:space="0" w:color="auto"/>
              <w:right w:val="single" w:sz="4" w:space="0" w:color="auto"/>
            </w:tcBorders>
            <w:shd w:val="clear" w:color="auto" w:fill="auto"/>
            <w:noWrap/>
            <w:vAlign w:val="bottom"/>
            <w:hideMark/>
          </w:tcPr>
          <w:p w14:paraId="56B74E6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5.28</w:t>
            </w:r>
          </w:p>
        </w:tc>
        <w:tc>
          <w:tcPr>
            <w:tcW w:w="829" w:type="dxa"/>
            <w:tcBorders>
              <w:top w:val="nil"/>
              <w:left w:val="nil"/>
              <w:bottom w:val="single" w:sz="4" w:space="0" w:color="auto"/>
              <w:right w:val="single" w:sz="4" w:space="0" w:color="auto"/>
            </w:tcBorders>
            <w:shd w:val="clear" w:color="auto" w:fill="auto"/>
            <w:noWrap/>
            <w:vAlign w:val="bottom"/>
            <w:hideMark/>
          </w:tcPr>
          <w:p w14:paraId="5147D8F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6.16</w:t>
            </w:r>
          </w:p>
        </w:tc>
        <w:tc>
          <w:tcPr>
            <w:tcW w:w="829" w:type="dxa"/>
            <w:tcBorders>
              <w:top w:val="nil"/>
              <w:left w:val="nil"/>
              <w:bottom w:val="single" w:sz="4" w:space="0" w:color="auto"/>
              <w:right w:val="single" w:sz="4" w:space="0" w:color="auto"/>
            </w:tcBorders>
            <w:shd w:val="clear" w:color="auto" w:fill="auto"/>
            <w:noWrap/>
            <w:vAlign w:val="bottom"/>
            <w:hideMark/>
          </w:tcPr>
          <w:p w14:paraId="4C5AD51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5.73</w:t>
            </w:r>
          </w:p>
        </w:tc>
        <w:tc>
          <w:tcPr>
            <w:tcW w:w="829" w:type="dxa"/>
            <w:tcBorders>
              <w:top w:val="nil"/>
              <w:left w:val="nil"/>
              <w:bottom w:val="single" w:sz="4" w:space="0" w:color="auto"/>
              <w:right w:val="single" w:sz="4" w:space="0" w:color="auto"/>
            </w:tcBorders>
            <w:shd w:val="clear" w:color="auto" w:fill="auto"/>
            <w:noWrap/>
            <w:vAlign w:val="bottom"/>
            <w:hideMark/>
          </w:tcPr>
          <w:p w14:paraId="53ACD18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6.14</w:t>
            </w:r>
          </w:p>
        </w:tc>
        <w:tc>
          <w:tcPr>
            <w:tcW w:w="829" w:type="dxa"/>
            <w:tcBorders>
              <w:top w:val="nil"/>
              <w:left w:val="nil"/>
              <w:bottom w:val="single" w:sz="4" w:space="0" w:color="auto"/>
              <w:right w:val="single" w:sz="4" w:space="0" w:color="auto"/>
            </w:tcBorders>
            <w:shd w:val="clear" w:color="auto" w:fill="auto"/>
            <w:noWrap/>
            <w:vAlign w:val="bottom"/>
            <w:hideMark/>
          </w:tcPr>
          <w:p w14:paraId="27EE240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4.34</w:t>
            </w:r>
          </w:p>
        </w:tc>
      </w:tr>
      <w:tr w:rsidR="003E4EE2" w:rsidRPr="002D131F" w14:paraId="0F12BB90"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A101B10" w14:textId="56F35596"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12675</w:t>
            </w:r>
          </w:p>
        </w:tc>
        <w:tc>
          <w:tcPr>
            <w:tcW w:w="717" w:type="dxa"/>
            <w:tcBorders>
              <w:top w:val="nil"/>
              <w:left w:val="nil"/>
              <w:bottom w:val="single" w:sz="4" w:space="0" w:color="auto"/>
              <w:right w:val="single" w:sz="4" w:space="0" w:color="auto"/>
            </w:tcBorders>
            <w:shd w:val="clear" w:color="auto" w:fill="auto"/>
            <w:noWrap/>
            <w:vAlign w:val="bottom"/>
            <w:hideMark/>
          </w:tcPr>
          <w:p w14:paraId="56EB2C9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7.47</w:t>
            </w:r>
          </w:p>
        </w:tc>
        <w:tc>
          <w:tcPr>
            <w:tcW w:w="717" w:type="dxa"/>
            <w:tcBorders>
              <w:top w:val="nil"/>
              <w:left w:val="nil"/>
              <w:bottom w:val="single" w:sz="4" w:space="0" w:color="auto"/>
              <w:right w:val="single" w:sz="4" w:space="0" w:color="auto"/>
            </w:tcBorders>
            <w:shd w:val="clear" w:color="auto" w:fill="auto"/>
            <w:noWrap/>
            <w:vAlign w:val="bottom"/>
            <w:hideMark/>
          </w:tcPr>
          <w:p w14:paraId="171BBAB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1.96</w:t>
            </w:r>
          </w:p>
        </w:tc>
        <w:tc>
          <w:tcPr>
            <w:tcW w:w="717" w:type="dxa"/>
            <w:tcBorders>
              <w:top w:val="nil"/>
              <w:left w:val="nil"/>
              <w:bottom w:val="single" w:sz="4" w:space="0" w:color="auto"/>
              <w:right w:val="single" w:sz="4" w:space="0" w:color="auto"/>
            </w:tcBorders>
            <w:shd w:val="clear" w:color="auto" w:fill="auto"/>
            <w:noWrap/>
            <w:vAlign w:val="bottom"/>
            <w:hideMark/>
          </w:tcPr>
          <w:p w14:paraId="1DD5AD2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3.96</w:t>
            </w:r>
          </w:p>
        </w:tc>
        <w:tc>
          <w:tcPr>
            <w:tcW w:w="717" w:type="dxa"/>
            <w:tcBorders>
              <w:top w:val="nil"/>
              <w:left w:val="nil"/>
              <w:bottom w:val="single" w:sz="4" w:space="0" w:color="auto"/>
              <w:right w:val="single" w:sz="4" w:space="0" w:color="auto"/>
            </w:tcBorders>
            <w:shd w:val="clear" w:color="auto" w:fill="auto"/>
            <w:noWrap/>
            <w:vAlign w:val="bottom"/>
            <w:hideMark/>
          </w:tcPr>
          <w:p w14:paraId="295FB7D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6.06</w:t>
            </w:r>
          </w:p>
        </w:tc>
        <w:tc>
          <w:tcPr>
            <w:tcW w:w="717" w:type="dxa"/>
            <w:tcBorders>
              <w:top w:val="nil"/>
              <w:left w:val="nil"/>
              <w:bottom w:val="single" w:sz="4" w:space="0" w:color="auto"/>
              <w:right w:val="single" w:sz="4" w:space="0" w:color="auto"/>
            </w:tcBorders>
            <w:shd w:val="clear" w:color="auto" w:fill="auto"/>
            <w:noWrap/>
            <w:vAlign w:val="bottom"/>
            <w:hideMark/>
          </w:tcPr>
          <w:p w14:paraId="581D49D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1.82</w:t>
            </w:r>
          </w:p>
        </w:tc>
        <w:tc>
          <w:tcPr>
            <w:tcW w:w="717" w:type="dxa"/>
            <w:tcBorders>
              <w:top w:val="nil"/>
              <w:left w:val="nil"/>
              <w:bottom w:val="single" w:sz="4" w:space="0" w:color="auto"/>
              <w:right w:val="single" w:sz="4" w:space="0" w:color="auto"/>
            </w:tcBorders>
            <w:shd w:val="clear" w:color="auto" w:fill="auto"/>
            <w:noWrap/>
            <w:vAlign w:val="bottom"/>
            <w:hideMark/>
          </w:tcPr>
          <w:p w14:paraId="76A68B8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5.53</w:t>
            </w:r>
          </w:p>
        </w:tc>
        <w:tc>
          <w:tcPr>
            <w:tcW w:w="829" w:type="dxa"/>
            <w:tcBorders>
              <w:top w:val="nil"/>
              <w:left w:val="nil"/>
              <w:bottom w:val="single" w:sz="4" w:space="0" w:color="auto"/>
              <w:right w:val="single" w:sz="4" w:space="0" w:color="auto"/>
            </w:tcBorders>
            <w:shd w:val="clear" w:color="auto" w:fill="auto"/>
            <w:noWrap/>
            <w:vAlign w:val="bottom"/>
            <w:hideMark/>
          </w:tcPr>
          <w:p w14:paraId="6E44A73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6.54</w:t>
            </w:r>
          </w:p>
        </w:tc>
        <w:tc>
          <w:tcPr>
            <w:tcW w:w="829" w:type="dxa"/>
            <w:tcBorders>
              <w:top w:val="nil"/>
              <w:left w:val="nil"/>
              <w:bottom w:val="single" w:sz="4" w:space="0" w:color="auto"/>
              <w:right w:val="single" w:sz="4" w:space="0" w:color="auto"/>
            </w:tcBorders>
            <w:shd w:val="clear" w:color="auto" w:fill="auto"/>
            <w:noWrap/>
            <w:vAlign w:val="bottom"/>
            <w:hideMark/>
          </w:tcPr>
          <w:p w14:paraId="5AD0DBA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4.37</w:t>
            </w:r>
          </w:p>
        </w:tc>
        <w:tc>
          <w:tcPr>
            <w:tcW w:w="829" w:type="dxa"/>
            <w:tcBorders>
              <w:top w:val="nil"/>
              <w:left w:val="nil"/>
              <w:bottom w:val="single" w:sz="4" w:space="0" w:color="auto"/>
              <w:right w:val="single" w:sz="4" w:space="0" w:color="auto"/>
            </w:tcBorders>
            <w:shd w:val="clear" w:color="auto" w:fill="auto"/>
            <w:noWrap/>
            <w:vAlign w:val="bottom"/>
            <w:hideMark/>
          </w:tcPr>
          <w:p w14:paraId="19875F5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4.93</w:t>
            </w:r>
          </w:p>
        </w:tc>
        <w:tc>
          <w:tcPr>
            <w:tcW w:w="829" w:type="dxa"/>
            <w:tcBorders>
              <w:top w:val="nil"/>
              <w:left w:val="nil"/>
              <w:bottom w:val="single" w:sz="4" w:space="0" w:color="auto"/>
              <w:right w:val="single" w:sz="4" w:space="0" w:color="auto"/>
            </w:tcBorders>
            <w:shd w:val="clear" w:color="auto" w:fill="auto"/>
            <w:noWrap/>
            <w:vAlign w:val="bottom"/>
            <w:hideMark/>
          </w:tcPr>
          <w:p w14:paraId="7960BBD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5.63</w:t>
            </w:r>
          </w:p>
        </w:tc>
      </w:tr>
      <w:tr w:rsidR="003E4EE2" w:rsidRPr="002D131F" w14:paraId="1098D0A5"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CB24D6A" w14:textId="0EBF46D1"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13580</w:t>
            </w:r>
          </w:p>
        </w:tc>
        <w:tc>
          <w:tcPr>
            <w:tcW w:w="717" w:type="dxa"/>
            <w:tcBorders>
              <w:top w:val="nil"/>
              <w:left w:val="nil"/>
              <w:bottom w:val="single" w:sz="4" w:space="0" w:color="auto"/>
              <w:right w:val="single" w:sz="4" w:space="0" w:color="auto"/>
            </w:tcBorders>
            <w:shd w:val="clear" w:color="auto" w:fill="auto"/>
            <w:noWrap/>
            <w:vAlign w:val="bottom"/>
            <w:hideMark/>
          </w:tcPr>
          <w:p w14:paraId="3F50CE0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5.08</w:t>
            </w:r>
          </w:p>
        </w:tc>
        <w:tc>
          <w:tcPr>
            <w:tcW w:w="717" w:type="dxa"/>
            <w:tcBorders>
              <w:top w:val="nil"/>
              <w:left w:val="nil"/>
              <w:bottom w:val="single" w:sz="4" w:space="0" w:color="auto"/>
              <w:right w:val="single" w:sz="4" w:space="0" w:color="auto"/>
            </w:tcBorders>
            <w:shd w:val="clear" w:color="auto" w:fill="auto"/>
            <w:noWrap/>
            <w:vAlign w:val="bottom"/>
            <w:hideMark/>
          </w:tcPr>
          <w:p w14:paraId="19FB9E7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1.89</w:t>
            </w:r>
          </w:p>
        </w:tc>
        <w:tc>
          <w:tcPr>
            <w:tcW w:w="717" w:type="dxa"/>
            <w:tcBorders>
              <w:top w:val="nil"/>
              <w:left w:val="nil"/>
              <w:bottom w:val="single" w:sz="4" w:space="0" w:color="auto"/>
              <w:right w:val="single" w:sz="4" w:space="0" w:color="auto"/>
            </w:tcBorders>
            <w:shd w:val="clear" w:color="auto" w:fill="auto"/>
            <w:noWrap/>
            <w:vAlign w:val="bottom"/>
            <w:hideMark/>
          </w:tcPr>
          <w:p w14:paraId="64FABAC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3.21</w:t>
            </w:r>
          </w:p>
        </w:tc>
        <w:tc>
          <w:tcPr>
            <w:tcW w:w="717" w:type="dxa"/>
            <w:tcBorders>
              <w:top w:val="nil"/>
              <w:left w:val="nil"/>
              <w:bottom w:val="single" w:sz="4" w:space="0" w:color="auto"/>
              <w:right w:val="single" w:sz="4" w:space="0" w:color="auto"/>
            </w:tcBorders>
            <w:shd w:val="clear" w:color="auto" w:fill="auto"/>
            <w:noWrap/>
            <w:vAlign w:val="bottom"/>
            <w:hideMark/>
          </w:tcPr>
          <w:p w14:paraId="01DC610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3.68</w:t>
            </w:r>
          </w:p>
        </w:tc>
        <w:tc>
          <w:tcPr>
            <w:tcW w:w="717" w:type="dxa"/>
            <w:tcBorders>
              <w:top w:val="nil"/>
              <w:left w:val="nil"/>
              <w:bottom w:val="single" w:sz="4" w:space="0" w:color="auto"/>
              <w:right w:val="single" w:sz="4" w:space="0" w:color="auto"/>
            </w:tcBorders>
            <w:shd w:val="clear" w:color="auto" w:fill="auto"/>
            <w:noWrap/>
            <w:vAlign w:val="bottom"/>
            <w:hideMark/>
          </w:tcPr>
          <w:p w14:paraId="7E83F3C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1.58</w:t>
            </w:r>
          </w:p>
        </w:tc>
        <w:tc>
          <w:tcPr>
            <w:tcW w:w="717" w:type="dxa"/>
            <w:tcBorders>
              <w:top w:val="nil"/>
              <w:left w:val="nil"/>
              <w:bottom w:val="single" w:sz="4" w:space="0" w:color="auto"/>
              <w:right w:val="single" w:sz="4" w:space="0" w:color="auto"/>
            </w:tcBorders>
            <w:shd w:val="clear" w:color="auto" w:fill="auto"/>
            <w:noWrap/>
            <w:vAlign w:val="bottom"/>
            <w:hideMark/>
          </w:tcPr>
          <w:p w14:paraId="272B309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6.13</w:t>
            </w:r>
          </w:p>
        </w:tc>
        <w:tc>
          <w:tcPr>
            <w:tcW w:w="829" w:type="dxa"/>
            <w:tcBorders>
              <w:top w:val="nil"/>
              <w:left w:val="nil"/>
              <w:bottom w:val="single" w:sz="4" w:space="0" w:color="auto"/>
              <w:right w:val="single" w:sz="4" w:space="0" w:color="auto"/>
            </w:tcBorders>
            <w:shd w:val="clear" w:color="auto" w:fill="auto"/>
            <w:noWrap/>
            <w:vAlign w:val="bottom"/>
            <w:hideMark/>
          </w:tcPr>
          <w:p w14:paraId="3EF517C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6.24</w:t>
            </w:r>
          </w:p>
        </w:tc>
        <w:tc>
          <w:tcPr>
            <w:tcW w:w="829" w:type="dxa"/>
            <w:tcBorders>
              <w:top w:val="nil"/>
              <w:left w:val="nil"/>
              <w:bottom w:val="single" w:sz="4" w:space="0" w:color="auto"/>
              <w:right w:val="single" w:sz="4" w:space="0" w:color="auto"/>
            </w:tcBorders>
            <w:shd w:val="clear" w:color="auto" w:fill="auto"/>
            <w:noWrap/>
            <w:vAlign w:val="bottom"/>
            <w:hideMark/>
          </w:tcPr>
          <w:p w14:paraId="5B9D38B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6.57</w:t>
            </w:r>
          </w:p>
        </w:tc>
        <w:tc>
          <w:tcPr>
            <w:tcW w:w="829" w:type="dxa"/>
            <w:tcBorders>
              <w:top w:val="nil"/>
              <w:left w:val="nil"/>
              <w:bottom w:val="single" w:sz="4" w:space="0" w:color="auto"/>
              <w:right w:val="single" w:sz="4" w:space="0" w:color="auto"/>
            </w:tcBorders>
            <w:shd w:val="clear" w:color="auto" w:fill="auto"/>
            <w:noWrap/>
            <w:vAlign w:val="bottom"/>
            <w:hideMark/>
          </w:tcPr>
          <w:p w14:paraId="3995395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3.93</w:t>
            </w:r>
          </w:p>
        </w:tc>
        <w:tc>
          <w:tcPr>
            <w:tcW w:w="829" w:type="dxa"/>
            <w:tcBorders>
              <w:top w:val="nil"/>
              <w:left w:val="nil"/>
              <w:bottom w:val="single" w:sz="4" w:space="0" w:color="auto"/>
              <w:right w:val="single" w:sz="4" w:space="0" w:color="auto"/>
            </w:tcBorders>
            <w:shd w:val="clear" w:color="auto" w:fill="auto"/>
            <w:noWrap/>
            <w:vAlign w:val="bottom"/>
            <w:hideMark/>
          </w:tcPr>
          <w:p w14:paraId="2CC4AFC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7.24</w:t>
            </w:r>
          </w:p>
        </w:tc>
      </w:tr>
      <w:tr w:rsidR="003E4EE2" w:rsidRPr="002D131F" w14:paraId="41EDAC6E"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18911DF" w14:textId="08915E23"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14485</w:t>
            </w:r>
          </w:p>
        </w:tc>
        <w:tc>
          <w:tcPr>
            <w:tcW w:w="717" w:type="dxa"/>
            <w:tcBorders>
              <w:top w:val="nil"/>
              <w:left w:val="nil"/>
              <w:bottom w:val="single" w:sz="4" w:space="0" w:color="auto"/>
              <w:right w:val="single" w:sz="4" w:space="0" w:color="auto"/>
            </w:tcBorders>
            <w:shd w:val="clear" w:color="auto" w:fill="auto"/>
            <w:noWrap/>
            <w:vAlign w:val="bottom"/>
            <w:hideMark/>
          </w:tcPr>
          <w:p w14:paraId="127F803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3.12</w:t>
            </w:r>
          </w:p>
        </w:tc>
        <w:tc>
          <w:tcPr>
            <w:tcW w:w="717" w:type="dxa"/>
            <w:tcBorders>
              <w:top w:val="nil"/>
              <w:left w:val="nil"/>
              <w:bottom w:val="single" w:sz="4" w:space="0" w:color="auto"/>
              <w:right w:val="single" w:sz="4" w:space="0" w:color="auto"/>
            </w:tcBorders>
            <w:shd w:val="clear" w:color="auto" w:fill="auto"/>
            <w:noWrap/>
            <w:vAlign w:val="bottom"/>
            <w:hideMark/>
          </w:tcPr>
          <w:p w14:paraId="4067710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2.19</w:t>
            </w:r>
          </w:p>
        </w:tc>
        <w:tc>
          <w:tcPr>
            <w:tcW w:w="717" w:type="dxa"/>
            <w:tcBorders>
              <w:top w:val="nil"/>
              <w:left w:val="nil"/>
              <w:bottom w:val="single" w:sz="4" w:space="0" w:color="auto"/>
              <w:right w:val="single" w:sz="4" w:space="0" w:color="auto"/>
            </w:tcBorders>
            <w:shd w:val="clear" w:color="auto" w:fill="auto"/>
            <w:noWrap/>
            <w:vAlign w:val="bottom"/>
            <w:hideMark/>
          </w:tcPr>
          <w:p w14:paraId="5B684E0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3.91</w:t>
            </w:r>
          </w:p>
        </w:tc>
        <w:tc>
          <w:tcPr>
            <w:tcW w:w="717" w:type="dxa"/>
            <w:tcBorders>
              <w:top w:val="nil"/>
              <w:left w:val="nil"/>
              <w:bottom w:val="single" w:sz="4" w:space="0" w:color="auto"/>
              <w:right w:val="single" w:sz="4" w:space="0" w:color="auto"/>
            </w:tcBorders>
            <w:shd w:val="clear" w:color="auto" w:fill="auto"/>
            <w:noWrap/>
            <w:vAlign w:val="bottom"/>
            <w:hideMark/>
          </w:tcPr>
          <w:p w14:paraId="4B86EBC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2.98</w:t>
            </w:r>
          </w:p>
        </w:tc>
        <w:tc>
          <w:tcPr>
            <w:tcW w:w="717" w:type="dxa"/>
            <w:tcBorders>
              <w:top w:val="nil"/>
              <w:left w:val="nil"/>
              <w:bottom w:val="single" w:sz="4" w:space="0" w:color="auto"/>
              <w:right w:val="single" w:sz="4" w:space="0" w:color="auto"/>
            </w:tcBorders>
            <w:shd w:val="clear" w:color="auto" w:fill="auto"/>
            <w:noWrap/>
            <w:vAlign w:val="bottom"/>
            <w:hideMark/>
          </w:tcPr>
          <w:p w14:paraId="12107E8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1.2</w:t>
            </w:r>
          </w:p>
        </w:tc>
        <w:tc>
          <w:tcPr>
            <w:tcW w:w="717" w:type="dxa"/>
            <w:tcBorders>
              <w:top w:val="nil"/>
              <w:left w:val="nil"/>
              <w:bottom w:val="single" w:sz="4" w:space="0" w:color="auto"/>
              <w:right w:val="single" w:sz="4" w:space="0" w:color="auto"/>
            </w:tcBorders>
            <w:shd w:val="clear" w:color="auto" w:fill="auto"/>
            <w:noWrap/>
            <w:vAlign w:val="bottom"/>
            <w:hideMark/>
          </w:tcPr>
          <w:p w14:paraId="1DD2A1D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6.34</w:t>
            </w:r>
          </w:p>
        </w:tc>
        <w:tc>
          <w:tcPr>
            <w:tcW w:w="829" w:type="dxa"/>
            <w:tcBorders>
              <w:top w:val="nil"/>
              <w:left w:val="nil"/>
              <w:bottom w:val="single" w:sz="4" w:space="0" w:color="auto"/>
              <w:right w:val="single" w:sz="4" w:space="0" w:color="auto"/>
            </w:tcBorders>
            <w:shd w:val="clear" w:color="auto" w:fill="auto"/>
            <w:noWrap/>
            <w:vAlign w:val="bottom"/>
            <w:hideMark/>
          </w:tcPr>
          <w:p w14:paraId="3498643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5.92</w:t>
            </w:r>
          </w:p>
        </w:tc>
        <w:tc>
          <w:tcPr>
            <w:tcW w:w="829" w:type="dxa"/>
            <w:tcBorders>
              <w:top w:val="nil"/>
              <w:left w:val="nil"/>
              <w:bottom w:val="single" w:sz="4" w:space="0" w:color="auto"/>
              <w:right w:val="single" w:sz="4" w:space="0" w:color="auto"/>
            </w:tcBorders>
            <w:shd w:val="clear" w:color="auto" w:fill="auto"/>
            <w:noWrap/>
            <w:vAlign w:val="bottom"/>
            <w:hideMark/>
          </w:tcPr>
          <w:p w14:paraId="55487B8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4.61</w:t>
            </w:r>
          </w:p>
        </w:tc>
        <w:tc>
          <w:tcPr>
            <w:tcW w:w="829" w:type="dxa"/>
            <w:tcBorders>
              <w:top w:val="nil"/>
              <w:left w:val="nil"/>
              <w:bottom w:val="single" w:sz="4" w:space="0" w:color="auto"/>
              <w:right w:val="single" w:sz="4" w:space="0" w:color="auto"/>
            </w:tcBorders>
            <w:shd w:val="clear" w:color="auto" w:fill="auto"/>
            <w:noWrap/>
            <w:vAlign w:val="bottom"/>
            <w:hideMark/>
          </w:tcPr>
          <w:p w14:paraId="58B7A7B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3.09</w:t>
            </w:r>
          </w:p>
        </w:tc>
        <w:tc>
          <w:tcPr>
            <w:tcW w:w="829" w:type="dxa"/>
            <w:tcBorders>
              <w:top w:val="nil"/>
              <w:left w:val="nil"/>
              <w:bottom w:val="single" w:sz="4" w:space="0" w:color="auto"/>
              <w:right w:val="single" w:sz="4" w:space="0" w:color="auto"/>
            </w:tcBorders>
            <w:shd w:val="clear" w:color="auto" w:fill="auto"/>
            <w:noWrap/>
            <w:vAlign w:val="bottom"/>
            <w:hideMark/>
          </w:tcPr>
          <w:p w14:paraId="18A9B76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4.69</w:t>
            </w:r>
          </w:p>
        </w:tc>
      </w:tr>
      <w:tr w:rsidR="003E4EE2" w:rsidRPr="002D131F" w14:paraId="131370C7"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5FCD2C6" w14:textId="476D143A"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15390</w:t>
            </w:r>
          </w:p>
        </w:tc>
        <w:tc>
          <w:tcPr>
            <w:tcW w:w="717" w:type="dxa"/>
            <w:tcBorders>
              <w:top w:val="nil"/>
              <w:left w:val="nil"/>
              <w:bottom w:val="single" w:sz="4" w:space="0" w:color="auto"/>
              <w:right w:val="single" w:sz="4" w:space="0" w:color="auto"/>
            </w:tcBorders>
            <w:shd w:val="clear" w:color="auto" w:fill="auto"/>
            <w:noWrap/>
            <w:vAlign w:val="bottom"/>
            <w:hideMark/>
          </w:tcPr>
          <w:p w14:paraId="5F2ED57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1.87</w:t>
            </w:r>
          </w:p>
        </w:tc>
        <w:tc>
          <w:tcPr>
            <w:tcW w:w="717" w:type="dxa"/>
            <w:tcBorders>
              <w:top w:val="nil"/>
              <w:left w:val="nil"/>
              <w:bottom w:val="single" w:sz="4" w:space="0" w:color="auto"/>
              <w:right w:val="single" w:sz="4" w:space="0" w:color="auto"/>
            </w:tcBorders>
            <w:shd w:val="clear" w:color="auto" w:fill="auto"/>
            <w:noWrap/>
            <w:vAlign w:val="bottom"/>
            <w:hideMark/>
          </w:tcPr>
          <w:p w14:paraId="22C0006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1.74</w:t>
            </w:r>
          </w:p>
        </w:tc>
        <w:tc>
          <w:tcPr>
            <w:tcW w:w="717" w:type="dxa"/>
            <w:tcBorders>
              <w:top w:val="nil"/>
              <w:left w:val="nil"/>
              <w:bottom w:val="single" w:sz="4" w:space="0" w:color="auto"/>
              <w:right w:val="single" w:sz="4" w:space="0" w:color="auto"/>
            </w:tcBorders>
            <w:shd w:val="clear" w:color="auto" w:fill="auto"/>
            <w:noWrap/>
            <w:vAlign w:val="bottom"/>
            <w:hideMark/>
          </w:tcPr>
          <w:p w14:paraId="3ADC8F3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2.12</w:t>
            </w:r>
          </w:p>
        </w:tc>
        <w:tc>
          <w:tcPr>
            <w:tcW w:w="717" w:type="dxa"/>
            <w:tcBorders>
              <w:top w:val="nil"/>
              <w:left w:val="nil"/>
              <w:bottom w:val="single" w:sz="4" w:space="0" w:color="auto"/>
              <w:right w:val="single" w:sz="4" w:space="0" w:color="auto"/>
            </w:tcBorders>
            <w:shd w:val="clear" w:color="auto" w:fill="auto"/>
            <w:noWrap/>
            <w:vAlign w:val="bottom"/>
            <w:hideMark/>
          </w:tcPr>
          <w:p w14:paraId="3A7001D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2.89</w:t>
            </w:r>
          </w:p>
        </w:tc>
        <w:tc>
          <w:tcPr>
            <w:tcW w:w="717" w:type="dxa"/>
            <w:tcBorders>
              <w:top w:val="nil"/>
              <w:left w:val="nil"/>
              <w:bottom w:val="single" w:sz="4" w:space="0" w:color="auto"/>
              <w:right w:val="single" w:sz="4" w:space="0" w:color="auto"/>
            </w:tcBorders>
            <w:shd w:val="clear" w:color="auto" w:fill="auto"/>
            <w:noWrap/>
            <w:vAlign w:val="bottom"/>
            <w:hideMark/>
          </w:tcPr>
          <w:p w14:paraId="7604219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1.05</w:t>
            </w:r>
          </w:p>
        </w:tc>
        <w:tc>
          <w:tcPr>
            <w:tcW w:w="717" w:type="dxa"/>
            <w:tcBorders>
              <w:top w:val="nil"/>
              <w:left w:val="nil"/>
              <w:bottom w:val="single" w:sz="4" w:space="0" w:color="auto"/>
              <w:right w:val="single" w:sz="4" w:space="0" w:color="auto"/>
            </w:tcBorders>
            <w:shd w:val="clear" w:color="auto" w:fill="auto"/>
            <w:noWrap/>
            <w:vAlign w:val="bottom"/>
            <w:hideMark/>
          </w:tcPr>
          <w:p w14:paraId="1788D74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5.67</w:t>
            </w:r>
          </w:p>
        </w:tc>
        <w:tc>
          <w:tcPr>
            <w:tcW w:w="829" w:type="dxa"/>
            <w:tcBorders>
              <w:top w:val="nil"/>
              <w:left w:val="nil"/>
              <w:bottom w:val="single" w:sz="4" w:space="0" w:color="auto"/>
              <w:right w:val="single" w:sz="4" w:space="0" w:color="auto"/>
            </w:tcBorders>
            <w:shd w:val="clear" w:color="auto" w:fill="auto"/>
            <w:noWrap/>
            <w:vAlign w:val="bottom"/>
            <w:hideMark/>
          </w:tcPr>
          <w:p w14:paraId="77B76E5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4.99</w:t>
            </w:r>
          </w:p>
        </w:tc>
        <w:tc>
          <w:tcPr>
            <w:tcW w:w="829" w:type="dxa"/>
            <w:tcBorders>
              <w:top w:val="nil"/>
              <w:left w:val="nil"/>
              <w:bottom w:val="single" w:sz="4" w:space="0" w:color="auto"/>
              <w:right w:val="single" w:sz="4" w:space="0" w:color="auto"/>
            </w:tcBorders>
            <w:shd w:val="clear" w:color="auto" w:fill="auto"/>
            <w:noWrap/>
            <w:vAlign w:val="bottom"/>
            <w:hideMark/>
          </w:tcPr>
          <w:p w14:paraId="5312197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4.48</w:t>
            </w:r>
          </w:p>
        </w:tc>
        <w:tc>
          <w:tcPr>
            <w:tcW w:w="829" w:type="dxa"/>
            <w:tcBorders>
              <w:top w:val="nil"/>
              <w:left w:val="nil"/>
              <w:bottom w:val="single" w:sz="4" w:space="0" w:color="auto"/>
              <w:right w:val="single" w:sz="4" w:space="0" w:color="auto"/>
            </w:tcBorders>
            <w:shd w:val="clear" w:color="auto" w:fill="auto"/>
            <w:noWrap/>
            <w:vAlign w:val="bottom"/>
            <w:hideMark/>
          </w:tcPr>
          <w:p w14:paraId="7867B3E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2.74</w:t>
            </w:r>
          </w:p>
        </w:tc>
        <w:tc>
          <w:tcPr>
            <w:tcW w:w="829" w:type="dxa"/>
            <w:tcBorders>
              <w:top w:val="nil"/>
              <w:left w:val="nil"/>
              <w:bottom w:val="single" w:sz="4" w:space="0" w:color="auto"/>
              <w:right w:val="single" w:sz="4" w:space="0" w:color="auto"/>
            </w:tcBorders>
            <w:shd w:val="clear" w:color="auto" w:fill="auto"/>
            <w:noWrap/>
            <w:vAlign w:val="bottom"/>
            <w:hideMark/>
          </w:tcPr>
          <w:p w14:paraId="3D6CD42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4.51</w:t>
            </w:r>
          </w:p>
        </w:tc>
      </w:tr>
      <w:tr w:rsidR="003E4EE2" w:rsidRPr="002D131F" w14:paraId="100C14D5"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BDA33E5" w14:textId="2A668F28"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16295</w:t>
            </w:r>
          </w:p>
        </w:tc>
        <w:tc>
          <w:tcPr>
            <w:tcW w:w="717" w:type="dxa"/>
            <w:tcBorders>
              <w:top w:val="nil"/>
              <w:left w:val="nil"/>
              <w:bottom w:val="single" w:sz="4" w:space="0" w:color="auto"/>
              <w:right w:val="single" w:sz="4" w:space="0" w:color="auto"/>
            </w:tcBorders>
            <w:shd w:val="clear" w:color="auto" w:fill="auto"/>
            <w:noWrap/>
            <w:vAlign w:val="bottom"/>
            <w:hideMark/>
          </w:tcPr>
          <w:p w14:paraId="2D05BB7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1.3</w:t>
            </w:r>
          </w:p>
        </w:tc>
        <w:tc>
          <w:tcPr>
            <w:tcW w:w="717" w:type="dxa"/>
            <w:tcBorders>
              <w:top w:val="nil"/>
              <w:left w:val="nil"/>
              <w:bottom w:val="single" w:sz="4" w:space="0" w:color="auto"/>
              <w:right w:val="single" w:sz="4" w:space="0" w:color="auto"/>
            </w:tcBorders>
            <w:shd w:val="clear" w:color="auto" w:fill="auto"/>
            <w:noWrap/>
            <w:vAlign w:val="bottom"/>
            <w:hideMark/>
          </w:tcPr>
          <w:p w14:paraId="4FF5DE5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1.78</w:t>
            </w:r>
          </w:p>
        </w:tc>
        <w:tc>
          <w:tcPr>
            <w:tcW w:w="717" w:type="dxa"/>
            <w:tcBorders>
              <w:top w:val="nil"/>
              <w:left w:val="nil"/>
              <w:bottom w:val="single" w:sz="4" w:space="0" w:color="auto"/>
              <w:right w:val="single" w:sz="4" w:space="0" w:color="auto"/>
            </w:tcBorders>
            <w:shd w:val="clear" w:color="auto" w:fill="auto"/>
            <w:noWrap/>
            <w:vAlign w:val="bottom"/>
            <w:hideMark/>
          </w:tcPr>
          <w:p w14:paraId="26603B4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1.74</w:t>
            </w:r>
          </w:p>
        </w:tc>
        <w:tc>
          <w:tcPr>
            <w:tcW w:w="717" w:type="dxa"/>
            <w:tcBorders>
              <w:top w:val="nil"/>
              <w:left w:val="nil"/>
              <w:bottom w:val="single" w:sz="4" w:space="0" w:color="auto"/>
              <w:right w:val="single" w:sz="4" w:space="0" w:color="auto"/>
            </w:tcBorders>
            <w:shd w:val="clear" w:color="auto" w:fill="auto"/>
            <w:noWrap/>
            <w:vAlign w:val="bottom"/>
            <w:hideMark/>
          </w:tcPr>
          <w:p w14:paraId="54CDD93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2.54</w:t>
            </w:r>
          </w:p>
        </w:tc>
        <w:tc>
          <w:tcPr>
            <w:tcW w:w="717" w:type="dxa"/>
            <w:tcBorders>
              <w:top w:val="nil"/>
              <w:left w:val="nil"/>
              <w:bottom w:val="single" w:sz="4" w:space="0" w:color="auto"/>
              <w:right w:val="single" w:sz="4" w:space="0" w:color="auto"/>
            </w:tcBorders>
            <w:shd w:val="clear" w:color="auto" w:fill="auto"/>
            <w:noWrap/>
            <w:vAlign w:val="bottom"/>
            <w:hideMark/>
          </w:tcPr>
          <w:p w14:paraId="78122FE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0.94</w:t>
            </w:r>
          </w:p>
        </w:tc>
        <w:tc>
          <w:tcPr>
            <w:tcW w:w="717" w:type="dxa"/>
            <w:tcBorders>
              <w:top w:val="nil"/>
              <w:left w:val="nil"/>
              <w:bottom w:val="single" w:sz="4" w:space="0" w:color="auto"/>
              <w:right w:val="single" w:sz="4" w:space="0" w:color="auto"/>
            </w:tcBorders>
            <w:shd w:val="clear" w:color="auto" w:fill="auto"/>
            <w:noWrap/>
            <w:vAlign w:val="bottom"/>
            <w:hideMark/>
          </w:tcPr>
          <w:p w14:paraId="6CC56BF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4.46</w:t>
            </w:r>
          </w:p>
        </w:tc>
        <w:tc>
          <w:tcPr>
            <w:tcW w:w="829" w:type="dxa"/>
            <w:tcBorders>
              <w:top w:val="nil"/>
              <w:left w:val="nil"/>
              <w:bottom w:val="single" w:sz="4" w:space="0" w:color="auto"/>
              <w:right w:val="single" w:sz="4" w:space="0" w:color="auto"/>
            </w:tcBorders>
            <w:shd w:val="clear" w:color="auto" w:fill="auto"/>
            <w:noWrap/>
            <w:vAlign w:val="bottom"/>
            <w:hideMark/>
          </w:tcPr>
          <w:p w14:paraId="6CCCC17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3.63</w:t>
            </w:r>
          </w:p>
        </w:tc>
        <w:tc>
          <w:tcPr>
            <w:tcW w:w="829" w:type="dxa"/>
            <w:tcBorders>
              <w:top w:val="nil"/>
              <w:left w:val="nil"/>
              <w:bottom w:val="single" w:sz="4" w:space="0" w:color="auto"/>
              <w:right w:val="single" w:sz="4" w:space="0" w:color="auto"/>
            </w:tcBorders>
            <w:shd w:val="clear" w:color="auto" w:fill="auto"/>
            <w:noWrap/>
            <w:vAlign w:val="bottom"/>
            <w:hideMark/>
          </w:tcPr>
          <w:p w14:paraId="0626FC7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2.91</w:t>
            </w:r>
          </w:p>
        </w:tc>
        <w:tc>
          <w:tcPr>
            <w:tcW w:w="829" w:type="dxa"/>
            <w:tcBorders>
              <w:top w:val="nil"/>
              <w:left w:val="nil"/>
              <w:bottom w:val="single" w:sz="4" w:space="0" w:color="auto"/>
              <w:right w:val="single" w:sz="4" w:space="0" w:color="auto"/>
            </w:tcBorders>
            <w:shd w:val="clear" w:color="auto" w:fill="auto"/>
            <w:noWrap/>
            <w:vAlign w:val="bottom"/>
            <w:hideMark/>
          </w:tcPr>
          <w:p w14:paraId="20B08CB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1.73</w:t>
            </w:r>
          </w:p>
        </w:tc>
        <w:tc>
          <w:tcPr>
            <w:tcW w:w="829" w:type="dxa"/>
            <w:tcBorders>
              <w:top w:val="nil"/>
              <w:left w:val="nil"/>
              <w:bottom w:val="single" w:sz="4" w:space="0" w:color="auto"/>
              <w:right w:val="single" w:sz="4" w:space="0" w:color="auto"/>
            </w:tcBorders>
            <w:shd w:val="clear" w:color="auto" w:fill="auto"/>
            <w:noWrap/>
            <w:vAlign w:val="bottom"/>
            <w:hideMark/>
          </w:tcPr>
          <w:p w14:paraId="3014263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3.93</w:t>
            </w:r>
          </w:p>
        </w:tc>
      </w:tr>
      <w:tr w:rsidR="003E4EE2" w:rsidRPr="002D131F" w14:paraId="4EE9C76E"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A87EFF8" w14:textId="6FC970EE"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17200</w:t>
            </w:r>
          </w:p>
        </w:tc>
        <w:tc>
          <w:tcPr>
            <w:tcW w:w="717" w:type="dxa"/>
            <w:tcBorders>
              <w:top w:val="nil"/>
              <w:left w:val="nil"/>
              <w:bottom w:val="single" w:sz="4" w:space="0" w:color="auto"/>
              <w:right w:val="single" w:sz="4" w:space="0" w:color="auto"/>
            </w:tcBorders>
            <w:shd w:val="clear" w:color="auto" w:fill="auto"/>
            <w:noWrap/>
            <w:vAlign w:val="bottom"/>
            <w:hideMark/>
          </w:tcPr>
          <w:p w14:paraId="0C0DC69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0.76</w:t>
            </w:r>
          </w:p>
        </w:tc>
        <w:tc>
          <w:tcPr>
            <w:tcW w:w="717" w:type="dxa"/>
            <w:tcBorders>
              <w:top w:val="nil"/>
              <w:left w:val="nil"/>
              <w:bottom w:val="single" w:sz="4" w:space="0" w:color="auto"/>
              <w:right w:val="single" w:sz="4" w:space="0" w:color="auto"/>
            </w:tcBorders>
            <w:shd w:val="clear" w:color="auto" w:fill="auto"/>
            <w:noWrap/>
            <w:vAlign w:val="bottom"/>
            <w:hideMark/>
          </w:tcPr>
          <w:p w14:paraId="0788BCB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1.67</w:t>
            </w:r>
          </w:p>
        </w:tc>
        <w:tc>
          <w:tcPr>
            <w:tcW w:w="717" w:type="dxa"/>
            <w:tcBorders>
              <w:top w:val="nil"/>
              <w:left w:val="nil"/>
              <w:bottom w:val="single" w:sz="4" w:space="0" w:color="auto"/>
              <w:right w:val="single" w:sz="4" w:space="0" w:color="auto"/>
            </w:tcBorders>
            <w:shd w:val="clear" w:color="auto" w:fill="auto"/>
            <w:noWrap/>
            <w:vAlign w:val="bottom"/>
            <w:hideMark/>
          </w:tcPr>
          <w:p w14:paraId="23BB955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1.44</w:t>
            </w:r>
          </w:p>
        </w:tc>
        <w:tc>
          <w:tcPr>
            <w:tcW w:w="717" w:type="dxa"/>
            <w:tcBorders>
              <w:top w:val="nil"/>
              <w:left w:val="nil"/>
              <w:bottom w:val="single" w:sz="4" w:space="0" w:color="auto"/>
              <w:right w:val="single" w:sz="4" w:space="0" w:color="auto"/>
            </w:tcBorders>
            <w:shd w:val="clear" w:color="auto" w:fill="auto"/>
            <w:noWrap/>
            <w:vAlign w:val="bottom"/>
            <w:hideMark/>
          </w:tcPr>
          <w:p w14:paraId="6E5DDA1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2.66</w:t>
            </w:r>
          </w:p>
        </w:tc>
        <w:tc>
          <w:tcPr>
            <w:tcW w:w="717" w:type="dxa"/>
            <w:tcBorders>
              <w:top w:val="nil"/>
              <w:left w:val="nil"/>
              <w:bottom w:val="single" w:sz="4" w:space="0" w:color="auto"/>
              <w:right w:val="single" w:sz="4" w:space="0" w:color="auto"/>
            </w:tcBorders>
            <w:shd w:val="clear" w:color="auto" w:fill="auto"/>
            <w:noWrap/>
            <w:vAlign w:val="bottom"/>
            <w:hideMark/>
          </w:tcPr>
          <w:p w14:paraId="21838A6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0.56</w:t>
            </w:r>
          </w:p>
        </w:tc>
        <w:tc>
          <w:tcPr>
            <w:tcW w:w="717" w:type="dxa"/>
            <w:tcBorders>
              <w:top w:val="nil"/>
              <w:left w:val="nil"/>
              <w:bottom w:val="single" w:sz="4" w:space="0" w:color="auto"/>
              <w:right w:val="single" w:sz="4" w:space="0" w:color="auto"/>
            </w:tcBorders>
            <w:shd w:val="clear" w:color="auto" w:fill="auto"/>
            <w:noWrap/>
            <w:vAlign w:val="bottom"/>
            <w:hideMark/>
          </w:tcPr>
          <w:p w14:paraId="4E607AB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3.16</w:t>
            </w:r>
          </w:p>
        </w:tc>
        <w:tc>
          <w:tcPr>
            <w:tcW w:w="829" w:type="dxa"/>
            <w:tcBorders>
              <w:top w:val="nil"/>
              <w:left w:val="nil"/>
              <w:bottom w:val="single" w:sz="4" w:space="0" w:color="auto"/>
              <w:right w:val="single" w:sz="4" w:space="0" w:color="auto"/>
            </w:tcBorders>
            <w:shd w:val="clear" w:color="auto" w:fill="auto"/>
            <w:noWrap/>
            <w:vAlign w:val="bottom"/>
            <w:hideMark/>
          </w:tcPr>
          <w:p w14:paraId="665173C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2.79</w:t>
            </w:r>
          </w:p>
        </w:tc>
        <w:tc>
          <w:tcPr>
            <w:tcW w:w="829" w:type="dxa"/>
            <w:tcBorders>
              <w:top w:val="nil"/>
              <w:left w:val="nil"/>
              <w:bottom w:val="single" w:sz="4" w:space="0" w:color="auto"/>
              <w:right w:val="single" w:sz="4" w:space="0" w:color="auto"/>
            </w:tcBorders>
            <w:shd w:val="clear" w:color="auto" w:fill="auto"/>
            <w:noWrap/>
            <w:vAlign w:val="bottom"/>
            <w:hideMark/>
          </w:tcPr>
          <w:p w14:paraId="5DD3B8A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1.83</w:t>
            </w:r>
          </w:p>
        </w:tc>
        <w:tc>
          <w:tcPr>
            <w:tcW w:w="829" w:type="dxa"/>
            <w:tcBorders>
              <w:top w:val="nil"/>
              <w:left w:val="nil"/>
              <w:bottom w:val="single" w:sz="4" w:space="0" w:color="auto"/>
              <w:right w:val="single" w:sz="4" w:space="0" w:color="auto"/>
            </w:tcBorders>
            <w:shd w:val="clear" w:color="auto" w:fill="auto"/>
            <w:noWrap/>
            <w:vAlign w:val="bottom"/>
            <w:hideMark/>
          </w:tcPr>
          <w:p w14:paraId="1E60390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1.32</w:t>
            </w:r>
          </w:p>
        </w:tc>
        <w:tc>
          <w:tcPr>
            <w:tcW w:w="829" w:type="dxa"/>
            <w:tcBorders>
              <w:top w:val="nil"/>
              <w:left w:val="nil"/>
              <w:bottom w:val="single" w:sz="4" w:space="0" w:color="auto"/>
              <w:right w:val="single" w:sz="4" w:space="0" w:color="auto"/>
            </w:tcBorders>
            <w:shd w:val="clear" w:color="auto" w:fill="auto"/>
            <w:noWrap/>
            <w:vAlign w:val="bottom"/>
            <w:hideMark/>
          </w:tcPr>
          <w:p w14:paraId="6C77E71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4.2</w:t>
            </w:r>
          </w:p>
        </w:tc>
      </w:tr>
      <w:tr w:rsidR="003E4EE2" w:rsidRPr="002D131F" w14:paraId="501054A3"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994B1E1" w14:textId="42815693"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18105</w:t>
            </w:r>
          </w:p>
        </w:tc>
        <w:tc>
          <w:tcPr>
            <w:tcW w:w="717" w:type="dxa"/>
            <w:tcBorders>
              <w:top w:val="nil"/>
              <w:left w:val="nil"/>
              <w:bottom w:val="single" w:sz="4" w:space="0" w:color="auto"/>
              <w:right w:val="single" w:sz="4" w:space="0" w:color="auto"/>
            </w:tcBorders>
            <w:shd w:val="clear" w:color="auto" w:fill="auto"/>
            <w:noWrap/>
            <w:vAlign w:val="bottom"/>
            <w:hideMark/>
          </w:tcPr>
          <w:p w14:paraId="58790CA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0.53</w:t>
            </w:r>
          </w:p>
        </w:tc>
        <w:tc>
          <w:tcPr>
            <w:tcW w:w="717" w:type="dxa"/>
            <w:tcBorders>
              <w:top w:val="nil"/>
              <w:left w:val="nil"/>
              <w:bottom w:val="single" w:sz="4" w:space="0" w:color="auto"/>
              <w:right w:val="single" w:sz="4" w:space="0" w:color="auto"/>
            </w:tcBorders>
            <w:shd w:val="clear" w:color="auto" w:fill="auto"/>
            <w:noWrap/>
            <w:vAlign w:val="bottom"/>
            <w:hideMark/>
          </w:tcPr>
          <w:p w14:paraId="36E7760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0.38</w:t>
            </w:r>
          </w:p>
        </w:tc>
        <w:tc>
          <w:tcPr>
            <w:tcW w:w="717" w:type="dxa"/>
            <w:tcBorders>
              <w:top w:val="nil"/>
              <w:left w:val="nil"/>
              <w:bottom w:val="single" w:sz="4" w:space="0" w:color="auto"/>
              <w:right w:val="single" w:sz="4" w:space="0" w:color="auto"/>
            </w:tcBorders>
            <w:shd w:val="clear" w:color="auto" w:fill="auto"/>
            <w:noWrap/>
            <w:vAlign w:val="bottom"/>
            <w:hideMark/>
          </w:tcPr>
          <w:p w14:paraId="68A8B59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1.26</w:t>
            </w:r>
          </w:p>
        </w:tc>
        <w:tc>
          <w:tcPr>
            <w:tcW w:w="717" w:type="dxa"/>
            <w:tcBorders>
              <w:top w:val="nil"/>
              <w:left w:val="nil"/>
              <w:bottom w:val="single" w:sz="4" w:space="0" w:color="auto"/>
              <w:right w:val="single" w:sz="4" w:space="0" w:color="auto"/>
            </w:tcBorders>
            <w:shd w:val="clear" w:color="auto" w:fill="auto"/>
            <w:noWrap/>
            <w:vAlign w:val="bottom"/>
            <w:hideMark/>
          </w:tcPr>
          <w:p w14:paraId="2B4AB4F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2.5</w:t>
            </w:r>
          </w:p>
        </w:tc>
        <w:tc>
          <w:tcPr>
            <w:tcW w:w="717" w:type="dxa"/>
            <w:tcBorders>
              <w:top w:val="nil"/>
              <w:left w:val="nil"/>
              <w:bottom w:val="single" w:sz="4" w:space="0" w:color="auto"/>
              <w:right w:val="single" w:sz="4" w:space="0" w:color="auto"/>
            </w:tcBorders>
            <w:shd w:val="clear" w:color="auto" w:fill="auto"/>
            <w:noWrap/>
            <w:vAlign w:val="bottom"/>
            <w:hideMark/>
          </w:tcPr>
          <w:p w14:paraId="6C0D95D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0.64</w:t>
            </w:r>
          </w:p>
        </w:tc>
        <w:tc>
          <w:tcPr>
            <w:tcW w:w="717" w:type="dxa"/>
            <w:tcBorders>
              <w:top w:val="nil"/>
              <w:left w:val="nil"/>
              <w:bottom w:val="single" w:sz="4" w:space="0" w:color="auto"/>
              <w:right w:val="single" w:sz="4" w:space="0" w:color="auto"/>
            </w:tcBorders>
            <w:shd w:val="clear" w:color="auto" w:fill="auto"/>
            <w:noWrap/>
            <w:vAlign w:val="bottom"/>
            <w:hideMark/>
          </w:tcPr>
          <w:p w14:paraId="603B1E3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2.13</w:t>
            </w:r>
          </w:p>
        </w:tc>
        <w:tc>
          <w:tcPr>
            <w:tcW w:w="829" w:type="dxa"/>
            <w:tcBorders>
              <w:top w:val="nil"/>
              <w:left w:val="nil"/>
              <w:bottom w:val="single" w:sz="4" w:space="0" w:color="auto"/>
              <w:right w:val="single" w:sz="4" w:space="0" w:color="auto"/>
            </w:tcBorders>
            <w:shd w:val="clear" w:color="auto" w:fill="auto"/>
            <w:noWrap/>
            <w:vAlign w:val="bottom"/>
            <w:hideMark/>
          </w:tcPr>
          <w:p w14:paraId="5703299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2.24</w:t>
            </w:r>
          </w:p>
        </w:tc>
        <w:tc>
          <w:tcPr>
            <w:tcW w:w="829" w:type="dxa"/>
            <w:tcBorders>
              <w:top w:val="nil"/>
              <w:left w:val="nil"/>
              <w:bottom w:val="single" w:sz="4" w:space="0" w:color="auto"/>
              <w:right w:val="single" w:sz="4" w:space="0" w:color="auto"/>
            </w:tcBorders>
            <w:shd w:val="clear" w:color="auto" w:fill="auto"/>
            <w:noWrap/>
            <w:vAlign w:val="bottom"/>
            <w:hideMark/>
          </w:tcPr>
          <w:p w14:paraId="2F5EE77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1.12</w:t>
            </w:r>
          </w:p>
        </w:tc>
        <w:tc>
          <w:tcPr>
            <w:tcW w:w="829" w:type="dxa"/>
            <w:tcBorders>
              <w:top w:val="nil"/>
              <w:left w:val="nil"/>
              <w:bottom w:val="single" w:sz="4" w:space="0" w:color="auto"/>
              <w:right w:val="single" w:sz="4" w:space="0" w:color="auto"/>
            </w:tcBorders>
            <w:shd w:val="clear" w:color="auto" w:fill="auto"/>
            <w:noWrap/>
            <w:vAlign w:val="bottom"/>
            <w:hideMark/>
          </w:tcPr>
          <w:p w14:paraId="66E170E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1.07</w:t>
            </w:r>
          </w:p>
        </w:tc>
        <w:tc>
          <w:tcPr>
            <w:tcW w:w="829" w:type="dxa"/>
            <w:tcBorders>
              <w:top w:val="nil"/>
              <w:left w:val="nil"/>
              <w:bottom w:val="single" w:sz="4" w:space="0" w:color="auto"/>
              <w:right w:val="single" w:sz="4" w:space="0" w:color="auto"/>
            </w:tcBorders>
            <w:shd w:val="clear" w:color="auto" w:fill="auto"/>
            <w:noWrap/>
            <w:vAlign w:val="bottom"/>
            <w:hideMark/>
          </w:tcPr>
          <w:p w14:paraId="71B5371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3.22</w:t>
            </w:r>
          </w:p>
        </w:tc>
      </w:tr>
      <w:tr w:rsidR="003E4EE2" w:rsidRPr="002D131F" w14:paraId="42D683F9"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D8BC9DC" w14:textId="03E46BAC"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19010</w:t>
            </w:r>
          </w:p>
        </w:tc>
        <w:tc>
          <w:tcPr>
            <w:tcW w:w="717" w:type="dxa"/>
            <w:tcBorders>
              <w:top w:val="nil"/>
              <w:left w:val="nil"/>
              <w:bottom w:val="single" w:sz="4" w:space="0" w:color="auto"/>
              <w:right w:val="single" w:sz="4" w:space="0" w:color="auto"/>
            </w:tcBorders>
            <w:shd w:val="clear" w:color="auto" w:fill="auto"/>
            <w:noWrap/>
            <w:vAlign w:val="bottom"/>
            <w:hideMark/>
          </w:tcPr>
          <w:p w14:paraId="16CBABD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0.52</w:t>
            </w:r>
          </w:p>
        </w:tc>
        <w:tc>
          <w:tcPr>
            <w:tcW w:w="717" w:type="dxa"/>
            <w:tcBorders>
              <w:top w:val="nil"/>
              <w:left w:val="nil"/>
              <w:bottom w:val="single" w:sz="4" w:space="0" w:color="auto"/>
              <w:right w:val="single" w:sz="4" w:space="0" w:color="auto"/>
            </w:tcBorders>
            <w:shd w:val="clear" w:color="auto" w:fill="auto"/>
            <w:noWrap/>
            <w:vAlign w:val="bottom"/>
            <w:hideMark/>
          </w:tcPr>
          <w:p w14:paraId="1E8BB29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0.36</w:t>
            </w:r>
          </w:p>
        </w:tc>
        <w:tc>
          <w:tcPr>
            <w:tcW w:w="717" w:type="dxa"/>
            <w:tcBorders>
              <w:top w:val="nil"/>
              <w:left w:val="nil"/>
              <w:bottom w:val="single" w:sz="4" w:space="0" w:color="auto"/>
              <w:right w:val="single" w:sz="4" w:space="0" w:color="auto"/>
            </w:tcBorders>
            <w:shd w:val="clear" w:color="auto" w:fill="auto"/>
            <w:noWrap/>
            <w:vAlign w:val="bottom"/>
            <w:hideMark/>
          </w:tcPr>
          <w:p w14:paraId="70501FA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1.01</w:t>
            </w:r>
          </w:p>
        </w:tc>
        <w:tc>
          <w:tcPr>
            <w:tcW w:w="717" w:type="dxa"/>
            <w:tcBorders>
              <w:top w:val="nil"/>
              <w:left w:val="nil"/>
              <w:bottom w:val="single" w:sz="4" w:space="0" w:color="auto"/>
              <w:right w:val="single" w:sz="4" w:space="0" w:color="auto"/>
            </w:tcBorders>
            <w:shd w:val="clear" w:color="auto" w:fill="auto"/>
            <w:noWrap/>
            <w:vAlign w:val="bottom"/>
            <w:hideMark/>
          </w:tcPr>
          <w:p w14:paraId="4CDA413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1.57</w:t>
            </w:r>
          </w:p>
        </w:tc>
        <w:tc>
          <w:tcPr>
            <w:tcW w:w="717" w:type="dxa"/>
            <w:tcBorders>
              <w:top w:val="nil"/>
              <w:left w:val="nil"/>
              <w:bottom w:val="single" w:sz="4" w:space="0" w:color="auto"/>
              <w:right w:val="single" w:sz="4" w:space="0" w:color="auto"/>
            </w:tcBorders>
            <w:shd w:val="clear" w:color="auto" w:fill="auto"/>
            <w:noWrap/>
            <w:vAlign w:val="bottom"/>
            <w:hideMark/>
          </w:tcPr>
          <w:p w14:paraId="6C050A8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0.28</w:t>
            </w:r>
          </w:p>
        </w:tc>
        <w:tc>
          <w:tcPr>
            <w:tcW w:w="717" w:type="dxa"/>
            <w:tcBorders>
              <w:top w:val="nil"/>
              <w:left w:val="nil"/>
              <w:bottom w:val="single" w:sz="4" w:space="0" w:color="auto"/>
              <w:right w:val="single" w:sz="4" w:space="0" w:color="auto"/>
            </w:tcBorders>
            <w:shd w:val="clear" w:color="auto" w:fill="auto"/>
            <w:noWrap/>
            <w:vAlign w:val="bottom"/>
            <w:hideMark/>
          </w:tcPr>
          <w:p w14:paraId="18721A0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1.41</w:t>
            </w:r>
          </w:p>
        </w:tc>
        <w:tc>
          <w:tcPr>
            <w:tcW w:w="829" w:type="dxa"/>
            <w:tcBorders>
              <w:top w:val="nil"/>
              <w:left w:val="nil"/>
              <w:bottom w:val="single" w:sz="4" w:space="0" w:color="auto"/>
              <w:right w:val="single" w:sz="4" w:space="0" w:color="auto"/>
            </w:tcBorders>
            <w:shd w:val="clear" w:color="auto" w:fill="auto"/>
            <w:noWrap/>
            <w:vAlign w:val="bottom"/>
            <w:hideMark/>
          </w:tcPr>
          <w:p w14:paraId="6C5CC2D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1.69</w:t>
            </w:r>
          </w:p>
        </w:tc>
        <w:tc>
          <w:tcPr>
            <w:tcW w:w="829" w:type="dxa"/>
            <w:tcBorders>
              <w:top w:val="nil"/>
              <w:left w:val="nil"/>
              <w:bottom w:val="single" w:sz="4" w:space="0" w:color="auto"/>
              <w:right w:val="single" w:sz="4" w:space="0" w:color="auto"/>
            </w:tcBorders>
            <w:shd w:val="clear" w:color="auto" w:fill="auto"/>
            <w:noWrap/>
            <w:vAlign w:val="bottom"/>
            <w:hideMark/>
          </w:tcPr>
          <w:p w14:paraId="3DAAFB6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0.84</w:t>
            </w:r>
          </w:p>
        </w:tc>
        <w:tc>
          <w:tcPr>
            <w:tcW w:w="829" w:type="dxa"/>
            <w:tcBorders>
              <w:top w:val="nil"/>
              <w:left w:val="nil"/>
              <w:bottom w:val="single" w:sz="4" w:space="0" w:color="auto"/>
              <w:right w:val="single" w:sz="4" w:space="0" w:color="auto"/>
            </w:tcBorders>
            <w:shd w:val="clear" w:color="auto" w:fill="auto"/>
            <w:noWrap/>
            <w:vAlign w:val="bottom"/>
            <w:hideMark/>
          </w:tcPr>
          <w:p w14:paraId="637BAE3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0.58</w:t>
            </w:r>
          </w:p>
        </w:tc>
        <w:tc>
          <w:tcPr>
            <w:tcW w:w="829" w:type="dxa"/>
            <w:tcBorders>
              <w:top w:val="nil"/>
              <w:left w:val="nil"/>
              <w:bottom w:val="single" w:sz="4" w:space="0" w:color="auto"/>
              <w:right w:val="single" w:sz="4" w:space="0" w:color="auto"/>
            </w:tcBorders>
            <w:shd w:val="clear" w:color="auto" w:fill="auto"/>
            <w:noWrap/>
            <w:vAlign w:val="bottom"/>
            <w:hideMark/>
          </w:tcPr>
          <w:p w14:paraId="1AD6F08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2.28</w:t>
            </w:r>
          </w:p>
        </w:tc>
      </w:tr>
      <w:tr w:rsidR="003E4EE2" w:rsidRPr="002D131F" w14:paraId="2A255117"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A91B6E2" w14:textId="3325764D"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19915</w:t>
            </w:r>
          </w:p>
        </w:tc>
        <w:tc>
          <w:tcPr>
            <w:tcW w:w="717" w:type="dxa"/>
            <w:tcBorders>
              <w:top w:val="nil"/>
              <w:left w:val="nil"/>
              <w:bottom w:val="single" w:sz="4" w:space="0" w:color="auto"/>
              <w:right w:val="single" w:sz="4" w:space="0" w:color="auto"/>
            </w:tcBorders>
            <w:shd w:val="clear" w:color="auto" w:fill="auto"/>
            <w:noWrap/>
            <w:vAlign w:val="bottom"/>
            <w:hideMark/>
          </w:tcPr>
          <w:p w14:paraId="0321C44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w:t>
            </w:r>
          </w:p>
        </w:tc>
        <w:tc>
          <w:tcPr>
            <w:tcW w:w="717" w:type="dxa"/>
            <w:tcBorders>
              <w:top w:val="nil"/>
              <w:left w:val="nil"/>
              <w:bottom w:val="single" w:sz="4" w:space="0" w:color="auto"/>
              <w:right w:val="single" w:sz="4" w:space="0" w:color="auto"/>
            </w:tcBorders>
            <w:shd w:val="clear" w:color="auto" w:fill="auto"/>
            <w:noWrap/>
            <w:vAlign w:val="bottom"/>
            <w:hideMark/>
          </w:tcPr>
          <w:p w14:paraId="4172EEB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0.19</w:t>
            </w:r>
          </w:p>
        </w:tc>
        <w:tc>
          <w:tcPr>
            <w:tcW w:w="717" w:type="dxa"/>
            <w:tcBorders>
              <w:top w:val="nil"/>
              <w:left w:val="nil"/>
              <w:bottom w:val="single" w:sz="4" w:space="0" w:color="auto"/>
              <w:right w:val="single" w:sz="4" w:space="0" w:color="auto"/>
            </w:tcBorders>
            <w:shd w:val="clear" w:color="auto" w:fill="auto"/>
            <w:noWrap/>
            <w:vAlign w:val="bottom"/>
            <w:hideMark/>
          </w:tcPr>
          <w:p w14:paraId="713DD5E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0.83</w:t>
            </w:r>
          </w:p>
        </w:tc>
        <w:tc>
          <w:tcPr>
            <w:tcW w:w="717" w:type="dxa"/>
            <w:tcBorders>
              <w:top w:val="nil"/>
              <w:left w:val="nil"/>
              <w:bottom w:val="single" w:sz="4" w:space="0" w:color="auto"/>
              <w:right w:val="single" w:sz="4" w:space="0" w:color="auto"/>
            </w:tcBorders>
            <w:shd w:val="clear" w:color="auto" w:fill="auto"/>
            <w:noWrap/>
            <w:vAlign w:val="bottom"/>
            <w:hideMark/>
          </w:tcPr>
          <w:p w14:paraId="6C43D87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1.53</w:t>
            </w:r>
          </w:p>
        </w:tc>
        <w:tc>
          <w:tcPr>
            <w:tcW w:w="717" w:type="dxa"/>
            <w:tcBorders>
              <w:top w:val="nil"/>
              <w:left w:val="nil"/>
              <w:bottom w:val="single" w:sz="4" w:space="0" w:color="auto"/>
              <w:right w:val="single" w:sz="4" w:space="0" w:color="auto"/>
            </w:tcBorders>
            <w:shd w:val="clear" w:color="auto" w:fill="auto"/>
            <w:noWrap/>
            <w:vAlign w:val="bottom"/>
            <w:hideMark/>
          </w:tcPr>
          <w:p w14:paraId="01D3DCB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0.28</w:t>
            </w:r>
          </w:p>
        </w:tc>
        <w:tc>
          <w:tcPr>
            <w:tcW w:w="717" w:type="dxa"/>
            <w:tcBorders>
              <w:top w:val="nil"/>
              <w:left w:val="nil"/>
              <w:bottom w:val="single" w:sz="4" w:space="0" w:color="auto"/>
              <w:right w:val="single" w:sz="4" w:space="0" w:color="auto"/>
            </w:tcBorders>
            <w:shd w:val="clear" w:color="auto" w:fill="auto"/>
            <w:noWrap/>
            <w:vAlign w:val="bottom"/>
            <w:hideMark/>
          </w:tcPr>
          <w:p w14:paraId="37C82F9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0.91</w:t>
            </w:r>
          </w:p>
        </w:tc>
        <w:tc>
          <w:tcPr>
            <w:tcW w:w="829" w:type="dxa"/>
            <w:tcBorders>
              <w:top w:val="nil"/>
              <w:left w:val="nil"/>
              <w:bottom w:val="single" w:sz="4" w:space="0" w:color="auto"/>
              <w:right w:val="single" w:sz="4" w:space="0" w:color="auto"/>
            </w:tcBorders>
            <w:shd w:val="clear" w:color="auto" w:fill="auto"/>
            <w:noWrap/>
            <w:vAlign w:val="bottom"/>
            <w:hideMark/>
          </w:tcPr>
          <w:p w14:paraId="15D6105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1.26</w:t>
            </w:r>
          </w:p>
        </w:tc>
        <w:tc>
          <w:tcPr>
            <w:tcW w:w="829" w:type="dxa"/>
            <w:tcBorders>
              <w:top w:val="nil"/>
              <w:left w:val="nil"/>
              <w:bottom w:val="single" w:sz="4" w:space="0" w:color="auto"/>
              <w:right w:val="single" w:sz="4" w:space="0" w:color="auto"/>
            </w:tcBorders>
            <w:shd w:val="clear" w:color="auto" w:fill="auto"/>
            <w:noWrap/>
            <w:vAlign w:val="bottom"/>
            <w:hideMark/>
          </w:tcPr>
          <w:p w14:paraId="503DC6B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0.68</w:t>
            </w:r>
          </w:p>
        </w:tc>
        <w:tc>
          <w:tcPr>
            <w:tcW w:w="829" w:type="dxa"/>
            <w:tcBorders>
              <w:top w:val="nil"/>
              <w:left w:val="nil"/>
              <w:bottom w:val="single" w:sz="4" w:space="0" w:color="auto"/>
              <w:right w:val="single" w:sz="4" w:space="0" w:color="auto"/>
            </w:tcBorders>
            <w:shd w:val="clear" w:color="auto" w:fill="auto"/>
            <w:noWrap/>
            <w:vAlign w:val="bottom"/>
            <w:hideMark/>
          </w:tcPr>
          <w:p w14:paraId="6CFCACD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0.51</w:t>
            </w:r>
          </w:p>
        </w:tc>
        <w:tc>
          <w:tcPr>
            <w:tcW w:w="829" w:type="dxa"/>
            <w:tcBorders>
              <w:top w:val="nil"/>
              <w:left w:val="nil"/>
              <w:bottom w:val="single" w:sz="4" w:space="0" w:color="auto"/>
              <w:right w:val="single" w:sz="4" w:space="0" w:color="auto"/>
            </w:tcBorders>
            <w:shd w:val="clear" w:color="auto" w:fill="auto"/>
            <w:noWrap/>
            <w:vAlign w:val="bottom"/>
            <w:hideMark/>
          </w:tcPr>
          <w:p w14:paraId="347FE94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1.77</w:t>
            </w:r>
          </w:p>
        </w:tc>
      </w:tr>
      <w:tr w:rsidR="003E4EE2" w:rsidRPr="002D131F" w14:paraId="127A9E08"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4A4A257" w14:textId="6A53307A"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20820</w:t>
            </w:r>
          </w:p>
        </w:tc>
        <w:tc>
          <w:tcPr>
            <w:tcW w:w="717" w:type="dxa"/>
            <w:tcBorders>
              <w:top w:val="nil"/>
              <w:left w:val="nil"/>
              <w:bottom w:val="single" w:sz="4" w:space="0" w:color="auto"/>
              <w:right w:val="single" w:sz="4" w:space="0" w:color="auto"/>
            </w:tcBorders>
            <w:shd w:val="clear" w:color="auto" w:fill="auto"/>
            <w:noWrap/>
            <w:vAlign w:val="bottom"/>
            <w:hideMark/>
          </w:tcPr>
          <w:p w14:paraId="6AF4CC4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0.21</w:t>
            </w:r>
          </w:p>
        </w:tc>
        <w:tc>
          <w:tcPr>
            <w:tcW w:w="717" w:type="dxa"/>
            <w:tcBorders>
              <w:top w:val="nil"/>
              <w:left w:val="nil"/>
              <w:bottom w:val="single" w:sz="4" w:space="0" w:color="auto"/>
              <w:right w:val="single" w:sz="4" w:space="0" w:color="auto"/>
            </w:tcBorders>
            <w:shd w:val="clear" w:color="auto" w:fill="auto"/>
            <w:noWrap/>
            <w:vAlign w:val="bottom"/>
            <w:hideMark/>
          </w:tcPr>
          <w:p w14:paraId="4C4DB68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0.13</w:t>
            </w:r>
          </w:p>
        </w:tc>
        <w:tc>
          <w:tcPr>
            <w:tcW w:w="717" w:type="dxa"/>
            <w:tcBorders>
              <w:top w:val="nil"/>
              <w:left w:val="nil"/>
              <w:bottom w:val="single" w:sz="4" w:space="0" w:color="auto"/>
              <w:right w:val="single" w:sz="4" w:space="0" w:color="auto"/>
            </w:tcBorders>
            <w:shd w:val="clear" w:color="auto" w:fill="auto"/>
            <w:noWrap/>
            <w:vAlign w:val="bottom"/>
            <w:hideMark/>
          </w:tcPr>
          <w:p w14:paraId="5C613BA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0.71</w:t>
            </w:r>
          </w:p>
        </w:tc>
        <w:tc>
          <w:tcPr>
            <w:tcW w:w="717" w:type="dxa"/>
            <w:tcBorders>
              <w:top w:val="nil"/>
              <w:left w:val="nil"/>
              <w:bottom w:val="single" w:sz="4" w:space="0" w:color="auto"/>
              <w:right w:val="single" w:sz="4" w:space="0" w:color="auto"/>
            </w:tcBorders>
            <w:shd w:val="clear" w:color="auto" w:fill="auto"/>
            <w:noWrap/>
            <w:vAlign w:val="bottom"/>
            <w:hideMark/>
          </w:tcPr>
          <w:p w14:paraId="193B50B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2.13</w:t>
            </w:r>
          </w:p>
        </w:tc>
        <w:tc>
          <w:tcPr>
            <w:tcW w:w="717" w:type="dxa"/>
            <w:tcBorders>
              <w:top w:val="nil"/>
              <w:left w:val="nil"/>
              <w:bottom w:val="single" w:sz="4" w:space="0" w:color="auto"/>
              <w:right w:val="single" w:sz="4" w:space="0" w:color="auto"/>
            </w:tcBorders>
            <w:shd w:val="clear" w:color="auto" w:fill="auto"/>
            <w:noWrap/>
            <w:vAlign w:val="bottom"/>
            <w:hideMark/>
          </w:tcPr>
          <w:p w14:paraId="139523E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0.41</w:t>
            </w:r>
          </w:p>
        </w:tc>
        <w:tc>
          <w:tcPr>
            <w:tcW w:w="717" w:type="dxa"/>
            <w:tcBorders>
              <w:top w:val="nil"/>
              <w:left w:val="nil"/>
              <w:bottom w:val="single" w:sz="4" w:space="0" w:color="auto"/>
              <w:right w:val="single" w:sz="4" w:space="0" w:color="auto"/>
            </w:tcBorders>
            <w:shd w:val="clear" w:color="auto" w:fill="auto"/>
            <w:noWrap/>
            <w:vAlign w:val="bottom"/>
            <w:hideMark/>
          </w:tcPr>
          <w:p w14:paraId="5B8FF69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0.59</w:t>
            </w:r>
          </w:p>
        </w:tc>
        <w:tc>
          <w:tcPr>
            <w:tcW w:w="829" w:type="dxa"/>
            <w:tcBorders>
              <w:top w:val="nil"/>
              <w:left w:val="nil"/>
              <w:bottom w:val="single" w:sz="4" w:space="0" w:color="auto"/>
              <w:right w:val="single" w:sz="4" w:space="0" w:color="auto"/>
            </w:tcBorders>
            <w:shd w:val="clear" w:color="auto" w:fill="auto"/>
            <w:noWrap/>
            <w:vAlign w:val="bottom"/>
            <w:hideMark/>
          </w:tcPr>
          <w:p w14:paraId="3CF3E13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1.54</w:t>
            </w:r>
          </w:p>
        </w:tc>
        <w:tc>
          <w:tcPr>
            <w:tcW w:w="829" w:type="dxa"/>
            <w:tcBorders>
              <w:top w:val="nil"/>
              <w:left w:val="nil"/>
              <w:bottom w:val="single" w:sz="4" w:space="0" w:color="auto"/>
              <w:right w:val="single" w:sz="4" w:space="0" w:color="auto"/>
            </w:tcBorders>
            <w:shd w:val="clear" w:color="auto" w:fill="auto"/>
            <w:noWrap/>
            <w:vAlign w:val="bottom"/>
            <w:hideMark/>
          </w:tcPr>
          <w:p w14:paraId="7314A79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0.32</w:t>
            </w:r>
          </w:p>
        </w:tc>
        <w:tc>
          <w:tcPr>
            <w:tcW w:w="829" w:type="dxa"/>
            <w:tcBorders>
              <w:top w:val="nil"/>
              <w:left w:val="nil"/>
              <w:bottom w:val="single" w:sz="4" w:space="0" w:color="auto"/>
              <w:right w:val="single" w:sz="4" w:space="0" w:color="auto"/>
            </w:tcBorders>
            <w:shd w:val="clear" w:color="auto" w:fill="auto"/>
            <w:noWrap/>
            <w:vAlign w:val="bottom"/>
            <w:hideMark/>
          </w:tcPr>
          <w:p w14:paraId="7A6E422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0.43</w:t>
            </w:r>
          </w:p>
        </w:tc>
        <w:tc>
          <w:tcPr>
            <w:tcW w:w="829" w:type="dxa"/>
            <w:tcBorders>
              <w:top w:val="nil"/>
              <w:left w:val="nil"/>
              <w:bottom w:val="single" w:sz="4" w:space="0" w:color="auto"/>
              <w:right w:val="single" w:sz="4" w:space="0" w:color="auto"/>
            </w:tcBorders>
            <w:shd w:val="clear" w:color="auto" w:fill="auto"/>
            <w:noWrap/>
            <w:vAlign w:val="bottom"/>
            <w:hideMark/>
          </w:tcPr>
          <w:p w14:paraId="72ED3E4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1.23</w:t>
            </w:r>
          </w:p>
        </w:tc>
      </w:tr>
      <w:tr w:rsidR="003E4EE2" w:rsidRPr="002D131F" w14:paraId="56B6FD32"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50D5EF8" w14:textId="4CDB21C9"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21725</w:t>
            </w:r>
          </w:p>
        </w:tc>
        <w:tc>
          <w:tcPr>
            <w:tcW w:w="717" w:type="dxa"/>
            <w:tcBorders>
              <w:top w:val="nil"/>
              <w:left w:val="nil"/>
              <w:bottom w:val="single" w:sz="4" w:space="0" w:color="auto"/>
              <w:right w:val="single" w:sz="4" w:space="0" w:color="auto"/>
            </w:tcBorders>
            <w:shd w:val="clear" w:color="auto" w:fill="auto"/>
            <w:noWrap/>
            <w:vAlign w:val="bottom"/>
            <w:hideMark/>
          </w:tcPr>
          <w:p w14:paraId="6D00FD3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0.18</w:t>
            </w:r>
          </w:p>
        </w:tc>
        <w:tc>
          <w:tcPr>
            <w:tcW w:w="717" w:type="dxa"/>
            <w:tcBorders>
              <w:top w:val="nil"/>
              <w:left w:val="nil"/>
              <w:bottom w:val="single" w:sz="4" w:space="0" w:color="auto"/>
              <w:right w:val="single" w:sz="4" w:space="0" w:color="auto"/>
            </w:tcBorders>
            <w:shd w:val="clear" w:color="auto" w:fill="auto"/>
            <w:noWrap/>
            <w:vAlign w:val="bottom"/>
            <w:hideMark/>
          </w:tcPr>
          <w:p w14:paraId="59FE74B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0.13</w:t>
            </w:r>
          </w:p>
        </w:tc>
        <w:tc>
          <w:tcPr>
            <w:tcW w:w="717" w:type="dxa"/>
            <w:tcBorders>
              <w:top w:val="nil"/>
              <w:left w:val="nil"/>
              <w:bottom w:val="single" w:sz="4" w:space="0" w:color="auto"/>
              <w:right w:val="single" w:sz="4" w:space="0" w:color="auto"/>
            </w:tcBorders>
            <w:shd w:val="clear" w:color="auto" w:fill="auto"/>
            <w:noWrap/>
            <w:vAlign w:val="bottom"/>
            <w:hideMark/>
          </w:tcPr>
          <w:p w14:paraId="11CFFBE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0.63</w:t>
            </w:r>
          </w:p>
        </w:tc>
        <w:tc>
          <w:tcPr>
            <w:tcW w:w="717" w:type="dxa"/>
            <w:tcBorders>
              <w:top w:val="nil"/>
              <w:left w:val="nil"/>
              <w:bottom w:val="single" w:sz="4" w:space="0" w:color="auto"/>
              <w:right w:val="single" w:sz="4" w:space="0" w:color="auto"/>
            </w:tcBorders>
            <w:shd w:val="clear" w:color="auto" w:fill="auto"/>
            <w:noWrap/>
            <w:vAlign w:val="bottom"/>
            <w:hideMark/>
          </w:tcPr>
          <w:p w14:paraId="72FE9C1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1.89</w:t>
            </w:r>
          </w:p>
        </w:tc>
        <w:tc>
          <w:tcPr>
            <w:tcW w:w="717" w:type="dxa"/>
            <w:tcBorders>
              <w:top w:val="nil"/>
              <w:left w:val="nil"/>
              <w:bottom w:val="single" w:sz="4" w:space="0" w:color="auto"/>
              <w:right w:val="single" w:sz="4" w:space="0" w:color="auto"/>
            </w:tcBorders>
            <w:shd w:val="clear" w:color="auto" w:fill="auto"/>
            <w:noWrap/>
            <w:vAlign w:val="bottom"/>
            <w:hideMark/>
          </w:tcPr>
          <w:p w14:paraId="2CB6DE6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w:t>
            </w:r>
          </w:p>
        </w:tc>
        <w:tc>
          <w:tcPr>
            <w:tcW w:w="717" w:type="dxa"/>
            <w:tcBorders>
              <w:top w:val="nil"/>
              <w:left w:val="nil"/>
              <w:bottom w:val="single" w:sz="4" w:space="0" w:color="auto"/>
              <w:right w:val="single" w:sz="4" w:space="0" w:color="auto"/>
            </w:tcBorders>
            <w:shd w:val="clear" w:color="auto" w:fill="auto"/>
            <w:noWrap/>
            <w:vAlign w:val="bottom"/>
            <w:hideMark/>
          </w:tcPr>
          <w:p w14:paraId="7E7F946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0.39</w:t>
            </w:r>
          </w:p>
        </w:tc>
        <w:tc>
          <w:tcPr>
            <w:tcW w:w="829" w:type="dxa"/>
            <w:tcBorders>
              <w:top w:val="nil"/>
              <w:left w:val="nil"/>
              <w:bottom w:val="single" w:sz="4" w:space="0" w:color="auto"/>
              <w:right w:val="single" w:sz="4" w:space="0" w:color="auto"/>
            </w:tcBorders>
            <w:shd w:val="clear" w:color="auto" w:fill="auto"/>
            <w:noWrap/>
            <w:vAlign w:val="bottom"/>
            <w:hideMark/>
          </w:tcPr>
          <w:p w14:paraId="7F6CEB9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0.73</w:t>
            </w:r>
          </w:p>
        </w:tc>
        <w:tc>
          <w:tcPr>
            <w:tcW w:w="829" w:type="dxa"/>
            <w:tcBorders>
              <w:top w:val="nil"/>
              <w:left w:val="nil"/>
              <w:bottom w:val="single" w:sz="4" w:space="0" w:color="auto"/>
              <w:right w:val="single" w:sz="4" w:space="0" w:color="auto"/>
            </w:tcBorders>
            <w:shd w:val="clear" w:color="auto" w:fill="auto"/>
            <w:noWrap/>
            <w:vAlign w:val="bottom"/>
            <w:hideMark/>
          </w:tcPr>
          <w:p w14:paraId="1097C8D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0.21</w:t>
            </w:r>
          </w:p>
        </w:tc>
        <w:tc>
          <w:tcPr>
            <w:tcW w:w="829" w:type="dxa"/>
            <w:tcBorders>
              <w:top w:val="nil"/>
              <w:left w:val="nil"/>
              <w:bottom w:val="single" w:sz="4" w:space="0" w:color="auto"/>
              <w:right w:val="single" w:sz="4" w:space="0" w:color="auto"/>
            </w:tcBorders>
            <w:shd w:val="clear" w:color="auto" w:fill="auto"/>
            <w:noWrap/>
            <w:vAlign w:val="bottom"/>
            <w:hideMark/>
          </w:tcPr>
          <w:p w14:paraId="2A01B69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0.22</w:t>
            </w:r>
          </w:p>
        </w:tc>
        <w:tc>
          <w:tcPr>
            <w:tcW w:w="829" w:type="dxa"/>
            <w:tcBorders>
              <w:top w:val="nil"/>
              <w:left w:val="nil"/>
              <w:bottom w:val="single" w:sz="4" w:space="0" w:color="auto"/>
              <w:right w:val="single" w:sz="4" w:space="0" w:color="auto"/>
            </w:tcBorders>
            <w:shd w:val="clear" w:color="auto" w:fill="auto"/>
            <w:noWrap/>
            <w:vAlign w:val="bottom"/>
            <w:hideMark/>
          </w:tcPr>
          <w:p w14:paraId="1EC7168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0.85</w:t>
            </w:r>
          </w:p>
        </w:tc>
      </w:tr>
      <w:tr w:rsidR="003E4EE2" w:rsidRPr="002D131F" w14:paraId="54FE4095"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51C590E" w14:textId="1B70AEA9"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22630</w:t>
            </w:r>
          </w:p>
        </w:tc>
        <w:tc>
          <w:tcPr>
            <w:tcW w:w="717" w:type="dxa"/>
            <w:tcBorders>
              <w:top w:val="nil"/>
              <w:left w:val="nil"/>
              <w:bottom w:val="single" w:sz="4" w:space="0" w:color="auto"/>
              <w:right w:val="single" w:sz="4" w:space="0" w:color="auto"/>
            </w:tcBorders>
            <w:shd w:val="clear" w:color="auto" w:fill="auto"/>
            <w:noWrap/>
            <w:vAlign w:val="bottom"/>
            <w:hideMark/>
          </w:tcPr>
          <w:p w14:paraId="6B914B8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0.11</w:t>
            </w:r>
          </w:p>
        </w:tc>
        <w:tc>
          <w:tcPr>
            <w:tcW w:w="717" w:type="dxa"/>
            <w:tcBorders>
              <w:top w:val="nil"/>
              <w:left w:val="nil"/>
              <w:bottom w:val="single" w:sz="4" w:space="0" w:color="auto"/>
              <w:right w:val="single" w:sz="4" w:space="0" w:color="auto"/>
            </w:tcBorders>
            <w:shd w:val="clear" w:color="auto" w:fill="auto"/>
            <w:noWrap/>
            <w:vAlign w:val="bottom"/>
            <w:hideMark/>
          </w:tcPr>
          <w:p w14:paraId="400B1A9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0.14</w:t>
            </w:r>
          </w:p>
        </w:tc>
        <w:tc>
          <w:tcPr>
            <w:tcW w:w="717" w:type="dxa"/>
            <w:tcBorders>
              <w:top w:val="nil"/>
              <w:left w:val="nil"/>
              <w:bottom w:val="single" w:sz="4" w:space="0" w:color="auto"/>
              <w:right w:val="single" w:sz="4" w:space="0" w:color="auto"/>
            </w:tcBorders>
            <w:shd w:val="clear" w:color="auto" w:fill="auto"/>
            <w:noWrap/>
            <w:vAlign w:val="bottom"/>
            <w:hideMark/>
          </w:tcPr>
          <w:p w14:paraId="0506D9D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0.49</w:t>
            </w:r>
          </w:p>
        </w:tc>
        <w:tc>
          <w:tcPr>
            <w:tcW w:w="717" w:type="dxa"/>
            <w:tcBorders>
              <w:top w:val="nil"/>
              <w:left w:val="nil"/>
              <w:bottom w:val="single" w:sz="4" w:space="0" w:color="auto"/>
              <w:right w:val="single" w:sz="4" w:space="0" w:color="auto"/>
            </w:tcBorders>
            <w:shd w:val="clear" w:color="auto" w:fill="auto"/>
            <w:noWrap/>
            <w:vAlign w:val="bottom"/>
            <w:hideMark/>
          </w:tcPr>
          <w:p w14:paraId="72E094B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1.17</w:t>
            </w:r>
          </w:p>
        </w:tc>
        <w:tc>
          <w:tcPr>
            <w:tcW w:w="717" w:type="dxa"/>
            <w:tcBorders>
              <w:top w:val="nil"/>
              <w:left w:val="nil"/>
              <w:bottom w:val="single" w:sz="4" w:space="0" w:color="auto"/>
              <w:right w:val="single" w:sz="4" w:space="0" w:color="auto"/>
            </w:tcBorders>
            <w:shd w:val="clear" w:color="auto" w:fill="auto"/>
            <w:noWrap/>
            <w:vAlign w:val="bottom"/>
            <w:hideMark/>
          </w:tcPr>
          <w:p w14:paraId="2CB597A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0.14</w:t>
            </w:r>
          </w:p>
        </w:tc>
        <w:tc>
          <w:tcPr>
            <w:tcW w:w="717" w:type="dxa"/>
            <w:tcBorders>
              <w:top w:val="nil"/>
              <w:left w:val="nil"/>
              <w:bottom w:val="single" w:sz="4" w:space="0" w:color="auto"/>
              <w:right w:val="single" w:sz="4" w:space="0" w:color="auto"/>
            </w:tcBorders>
            <w:shd w:val="clear" w:color="auto" w:fill="auto"/>
            <w:noWrap/>
            <w:vAlign w:val="bottom"/>
            <w:hideMark/>
          </w:tcPr>
          <w:p w14:paraId="4D88C36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0.26</w:t>
            </w:r>
          </w:p>
        </w:tc>
        <w:tc>
          <w:tcPr>
            <w:tcW w:w="829" w:type="dxa"/>
            <w:tcBorders>
              <w:top w:val="nil"/>
              <w:left w:val="nil"/>
              <w:bottom w:val="single" w:sz="4" w:space="0" w:color="auto"/>
              <w:right w:val="single" w:sz="4" w:space="0" w:color="auto"/>
            </w:tcBorders>
            <w:shd w:val="clear" w:color="auto" w:fill="auto"/>
            <w:noWrap/>
            <w:vAlign w:val="bottom"/>
            <w:hideMark/>
          </w:tcPr>
          <w:p w14:paraId="12BD346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0.57</w:t>
            </w:r>
          </w:p>
        </w:tc>
        <w:tc>
          <w:tcPr>
            <w:tcW w:w="829" w:type="dxa"/>
            <w:tcBorders>
              <w:top w:val="nil"/>
              <w:left w:val="nil"/>
              <w:bottom w:val="single" w:sz="4" w:space="0" w:color="auto"/>
              <w:right w:val="single" w:sz="4" w:space="0" w:color="auto"/>
            </w:tcBorders>
            <w:shd w:val="clear" w:color="auto" w:fill="auto"/>
            <w:noWrap/>
            <w:vAlign w:val="bottom"/>
            <w:hideMark/>
          </w:tcPr>
          <w:p w14:paraId="7F9092D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0.21</w:t>
            </w:r>
          </w:p>
        </w:tc>
        <w:tc>
          <w:tcPr>
            <w:tcW w:w="829" w:type="dxa"/>
            <w:tcBorders>
              <w:top w:val="nil"/>
              <w:left w:val="nil"/>
              <w:bottom w:val="single" w:sz="4" w:space="0" w:color="auto"/>
              <w:right w:val="single" w:sz="4" w:space="0" w:color="auto"/>
            </w:tcBorders>
            <w:shd w:val="clear" w:color="auto" w:fill="auto"/>
            <w:noWrap/>
            <w:vAlign w:val="bottom"/>
            <w:hideMark/>
          </w:tcPr>
          <w:p w14:paraId="685EDF4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0.22</w:t>
            </w:r>
          </w:p>
        </w:tc>
        <w:tc>
          <w:tcPr>
            <w:tcW w:w="829" w:type="dxa"/>
            <w:tcBorders>
              <w:top w:val="nil"/>
              <w:left w:val="nil"/>
              <w:bottom w:val="single" w:sz="4" w:space="0" w:color="auto"/>
              <w:right w:val="single" w:sz="4" w:space="0" w:color="auto"/>
            </w:tcBorders>
            <w:shd w:val="clear" w:color="auto" w:fill="auto"/>
            <w:noWrap/>
            <w:vAlign w:val="bottom"/>
            <w:hideMark/>
          </w:tcPr>
          <w:p w14:paraId="1AA8B39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0.64</w:t>
            </w:r>
          </w:p>
        </w:tc>
      </w:tr>
      <w:tr w:rsidR="003E4EE2" w:rsidRPr="002D131F" w14:paraId="28E63929"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9006BB9" w14:textId="2F5494B2"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23535</w:t>
            </w:r>
          </w:p>
        </w:tc>
        <w:tc>
          <w:tcPr>
            <w:tcW w:w="717" w:type="dxa"/>
            <w:tcBorders>
              <w:top w:val="nil"/>
              <w:left w:val="nil"/>
              <w:bottom w:val="single" w:sz="4" w:space="0" w:color="auto"/>
              <w:right w:val="single" w:sz="4" w:space="0" w:color="auto"/>
            </w:tcBorders>
            <w:shd w:val="clear" w:color="auto" w:fill="auto"/>
            <w:noWrap/>
            <w:vAlign w:val="bottom"/>
            <w:hideMark/>
          </w:tcPr>
          <w:p w14:paraId="603158A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0.06</w:t>
            </w:r>
          </w:p>
        </w:tc>
        <w:tc>
          <w:tcPr>
            <w:tcW w:w="717" w:type="dxa"/>
            <w:tcBorders>
              <w:top w:val="nil"/>
              <w:left w:val="nil"/>
              <w:bottom w:val="single" w:sz="4" w:space="0" w:color="auto"/>
              <w:right w:val="single" w:sz="4" w:space="0" w:color="auto"/>
            </w:tcBorders>
            <w:shd w:val="clear" w:color="auto" w:fill="auto"/>
            <w:noWrap/>
            <w:vAlign w:val="bottom"/>
            <w:hideMark/>
          </w:tcPr>
          <w:p w14:paraId="602293D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w:t>
            </w:r>
          </w:p>
        </w:tc>
        <w:tc>
          <w:tcPr>
            <w:tcW w:w="717" w:type="dxa"/>
            <w:tcBorders>
              <w:top w:val="nil"/>
              <w:left w:val="nil"/>
              <w:bottom w:val="single" w:sz="4" w:space="0" w:color="auto"/>
              <w:right w:val="single" w:sz="4" w:space="0" w:color="auto"/>
            </w:tcBorders>
            <w:shd w:val="clear" w:color="auto" w:fill="auto"/>
            <w:noWrap/>
            <w:vAlign w:val="bottom"/>
            <w:hideMark/>
          </w:tcPr>
          <w:p w14:paraId="298FBB5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0.39</w:t>
            </w:r>
          </w:p>
        </w:tc>
        <w:tc>
          <w:tcPr>
            <w:tcW w:w="717" w:type="dxa"/>
            <w:tcBorders>
              <w:top w:val="nil"/>
              <w:left w:val="nil"/>
              <w:bottom w:val="single" w:sz="4" w:space="0" w:color="auto"/>
              <w:right w:val="single" w:sz="4" w:space="0" w:color="auto"/>
            </w:tcBorders>
            <w:shd w:val="clear" w:color="auto" w:fill="auto"/>
            <w:noWrap/>
            <w:vAlign w:val="bottom"/>
            <w:hideMark/>
          </w:tcPr>
          <w:p w14:paraId="0A13A11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1.07</w:t>
            </w:r>
          </w:p>
        </w:tc>
        <w:tc>
          <w:tcPr>
            <w:tcW w:w="717" w:type="dxa"/>
            <w:tcBorders>
              <w:top w:val="nil"/>
              <w:left w:val="nil"/>
              <w:bottom w:val="single" w:sz="4" w:space="0" w:color="auto"/>
              <w:right w:val="single" w:sz="4" w:space="0" w:color="auto"/>
            </w:tcBorders>
            <w:shd w:val="clear" w:color="auto" w:fill="auto"/>
            <w:noWrap/>
            <w:vAlign w:val="bottom"/>
            <w:hideMark/>
          </w:tcPr>
          <w:p w14:paraId="2E180C6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0.11</w:t>
            </w:r>
          </w:p>
        </w:tc>
        <w:tc>
          <w:tcPr>
            <w:tcW w:w="717" w:type="dxa"/>
            <w:tcBorders>
              <w:top w:val="nil"/>
              <w:left w:val="nil"/>
              <w:bottom w:val="single" w:sz="4" w:space="0" w:color="auto"/>
              <w:right w:val="single" w:sz="4" w:space="0" w:color="auto"/>
            </w:tcBorders>
            <w:shd w:val="clear" w:color="auto" w:fill="auto"/>
            <w:noWrap/>
            <w:vAlign w:val="bottom"/>
            <w:hideMark/>
          </w:tcPr>
          <w:p w14:paraId="6BA0C0D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0.17</w:t>
            </w:r>
          </w:p>
        </w:tc>
        <w:tc>
          <w:tcPr>
            <w:tcW w:w="829" w:type="dxa"/>
            <w:tcBorders>
              <w:top w:val="nil"/>
              <w:left w:val="nil"/>
              <w:bottom w:val="single" w:sz="4" w:space="0" w:color="auto"/>
              <w:right w:val="single" w:sz="4" w:space="0" w:color="auto"/>
            </w:tcBorders>
            <w:shd w:val="clear" w:color="auto" w:fill="auto"/>
            <w:noWrap/>
            <w:vAlign w:val="bottom"/>
            <w:hideMark/>
          </w:tcPr>
          <w:p w14:paraId="1112770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0.4</w:t>
            </w:r>
          </w:p>
        </w:tc>
        <w:tc>
          <w:tcPr>
            <w:tcW w:w="829" w:type="dxa"/>
            <w:tcBorders>
              <w:top w:val="nil"/>
              <w:left w:val="nil"/>
              <w:bottom w:val="single" w:sz="4" w:space="0" w:color="auto"/>
              <w:right w:val="single" w:sz="4" w:space="0" w:color="auto"/>
            </w:tcBorders>
            <w:shd w:val="clear" w:color="auto" w:fill="auto"/>
            <w:noWrap/>
            <w:vAlign w:val="bottom"/>
            <w:hideMark/>
          </w:tcPr>
          <w:p w14:paraId="0C6E3F9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0.07</w:t>
            </w:r>
          </w:p>
        </w:tc>
        <w:tc>
          <w:tcPr>
            <w:tcW w:w="829" w:type="dxa"/>
            <w:tcBorders>
              <w:top w:val="nil"/>
              <w:left w:val="nil"/>
              <w:bottom w:val="single" w:sz="4" w:space="0" w:color="auto"/>
              <w:right w:val="single" w:sz="4" w:space="0" w:color="auto"/>
            </w:tcBorders>
            <w:shd w:val="clear" w:color="auto" w:fill="auto"/>
            <w:noWrap/>
            <w:vAlign w:val="bottom"/>
            <w:hideMark/>
          </w:tcPr>
          <w:p w14:paraId="7C8B103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0.23</w:t>
            </w:r>
          </w:p>
        </w:tc>
        <w:tc>
          <w:tcPr>
            <w:tcW w:w="829" w:type="dxa"/>
            <w:tcBorders>
              <w:top w:val="nil"/>
              <w:left w:val="nil"/>
              <w:bottom w:val="single" w:sz="4" w:space="0" w:color="auto"/>
              <w:right w:val="single" w:sz="4" w:space="0" w:color="auto"/>
            </w:tcBorders>
            <w:shd w:val="clear" w:color="auto" w:fill="auto"/>
            <w:noWrap/>
            <w:vAlign w:val="bottom"/>
            <w:hideMark/>
          </w:tcPr>
          <w:p w14:paraId="7DFB332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0.39</w:t>
            </w:r>
          </w:p>
        </w:tc>
      </w:tr>
      <w:tr w:rsidR="003E4EE2" w:rsidRPr="002D131F" w14:paraId="77450FB7"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32B9337" w14:textId="5BEC95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24440</w:t>
            </w:r>
          </w:p>
        </w:tc>
        <w:tc>
          <w:tcPr>
            <w:tcW w:w="717" w:type="dxa"/>
            <w:tcBorders>
              <w:top w:val="nil"/>
              <w:left w:val="nil"/>
              <w:bottom w:val="single" w:sz="4" w:space="0" w:color="auto"/>
              <w:right w:val="single" w:sz="4" w:space="0" w:color="auto"/>
            </w:tcBorders>
            <w:shd w:val="clear" w:color="auto" w:fill="auto"/>
            <w:noWrap/>
            <w:vAlign w:val="bottom"/>
            <w:hideMark/>
          </w:tcPr>
          <w:p w14:paraId="59BB7D1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c>
          <w:tcPr>
            <w:tcW w:w="717" w:type="dxa"/>
            <w:tcBorders>
              <w:top w:val="nil"/>
              <w:left w:val="nil"/>
              <w:bottom w:val="single" w:sz="4" w:space="0" w:color="auto"/>
              <w:right w:val="single" w:sz="4" w:space="0" w:color="auto"/>
            </w:tcBorders>
            <w:shd w:val="clear" w:color="auto" w:fill="auto"/>
            <w:noWrap/>
            <w:vAlign w:val="bottom"/>
            <w:hideMark/>
          </w:tcPr>
          <w:p w14:paraId="08BAF2F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0.06</w:t>
            </w:r>
          </w:p>
        </w:tc>
        <w:tc>
          <w:tcPr>
            <w:tcW w:w="717" w:type="dxa"/>
            <w:tcBorders>
              <w:top w:val="nil"/>
              <w:left w:val="nil"/>
              <w:bottom w:val="single" w:sz="4" w:space="0" w:color="auto"/>
              <w:right w:val="single" w:sz="4" w:space="0" w:color="auto"/>
            </w:tcBorders>
            <w:shd w:val="clear" w:color="auto" w:fill="auto"/>
            <w:noWrap/>
            <w:vAlign w:val="bottom"/>
            <w:hideMark/>
          </w:tcPr>
          <w:p w14:paraId="0706A64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0.32</w:t>
            </w:r>
          </w:p>
        </w:tc>
        <w:tc>
          <w:tcPr>
            <w:tcW w:w="717" w:type="dxa"/>
            <w:tcBorders>
              <w:top w:val="nil"/>
              <w:left w:val="nil"/>
              <w:bottom w:val="single" w:sz="4" w:space="0" w:color="auto"/>
              <w:right w:val="single" w:sz="4" w:space="0" w:color="auto"/>
            </w:tcBorders>
            <w:shd w:val="clear" w:color="auto" w:fill="auto"/>
            <w:noWrap/>
            <w:vAlign w:val="bottom"/>
            <w:hideMark/>
          </w:tcPr>
          <w:p w14:paraId="2525910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0.87</w:t>
            </w:r>
          </w:p>
        </w:tc>
        <w:tc>
          <w:tcPr>
            <w:tcW w:w="717" w:type="dxa"/>
            <w:tcBorders>
              <w:top w:val="nil"/>
              <w:left w:val="nil"/>
              <w:bottom w:val="single" w:sz="4" w:space="0" w:color="auto"/>
              <w:right w:val="single" w:sz="4" w:space="0" w:color="auto"/>
            </w:tcBorders>
            <w:shd w:val="clear" w:color="auto" w:fill="auto"/>
            <w:noWrap/>
            <w:vAlign w:val="bottom"/>
            <w:hideMark/>
          </w:tcPr>
          <w:p w14:paraId="2D39FCA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0.06</w:t>
            </w:r>
          </w:p>
        </w:tc>
        <w:tc>
          <w:tcPr>
            <w:tcW w:w="717" w:type="dxa"/>
            <w:tcBorders>
              <w:top w:val="nil"/>
              <w:left w:val="nil"/>
              <w:bottom w:val="single" w:sz="4" w:space="0" w:color="auto"/>
              <w:right w:val="single" w:sz="4" w:space="0" w:color="auto"/>
            </w:tcBorders>
            <w:shd w:val="clear" w:color="auto" w:fill="auto"/>
            <w:noWrap/>
            <w:vAlign w:val="bottom"/>
            <w:hideMark/>
          </w:tcPr>
          <w:p w14:paraId="249E929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0.11</w:t>
            </w:r>
          </w:p>
        </w:tc>
        <w:tc>
          <w:tcPr>
            <w:tcW w:w="829" w:type="dxa"/>
            <w:tcBorders>
              <w:top w:val="nil"/>
              <w:left w:val="nil"/>
              <w:bottom w:val="single" w:sz="4" w:space="0" w:color="auto"/>
              <w:right w:val="single" w:sz="4" w:space="0" w:color="auto"/>
            </w:tcBorders>
            <w:shd w:val="clear" w:color="auto" w:fill="auto"/>
            <w:noWrap/>
            <w:vAlign w:val="bottom"/>
            <w:hideMark/>
          </w:tcPr>
          <w:p w14:paraId="7269C73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0.38</w:t>
            </w:r>
          </w:p>
        </w:tc>
        <w:tc>
          <w:tcPr>
            <w:tcW w:w="829" w:type="dxa"/>
            <w:tcBorders>
              <w:top w:val="nil"/>
              <w:left w:val="nil"/>
              <w:bottom w:val="single" w:sz="4" w:space="0" w:color="auto"/>
              <w:right w:val="single" w:sz="4" w:space="0" w:color="auto"/>
            </w:tcBorders>
            <w:shd w:val="clear" w:color="auto" w:fill="auto"/>
            <w:noWrap/>
            <w:vAlign w:val="bottom"/>
            <w:hideMark/>
          </w:tcPr>
          <w:p w14:paraId="5F0BD96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0.13</w:t>
            </w:r>
          </w:p>
        </w:tc>
        <w:tc>
          <w:tcPr>
            <w:tcW w:w="829" w:type="dxa"/>
            <w:tcBorders>
              <w:top w:val="nil"/>
              <w:left w:val="nil"/>
              <w:bottom w:val="single" w:sz="4" w:space="0" w:color="auto"/>
              <w:right w:val="single" w:sz="4" w:space="0" w:color="auto"/>
            </w:tcBorders>
            <w:shd w:val="clear" w:color="auto" w:fill="auto"/>
            <w:noWrap/>
            <w:vAlign w:val="bottom"/>
            <w:hideMark/>
          </w:tcPr>
          <w:p w14:paraId="64A0113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w:t>
            </w:r>
          </w:p>
        </w:tc>
        <w:tc>
          <w:tcPr>
            <w:tcW w:w="829" w:type="dxa"/>
            <w:tcBorders>
              <w:top w:val="nil"/>
              <w:left w:val="nil"/>
              <w:bottom w:val="single" w:sz="4" w:space="0" w:color="auto"/>
              <w:right w:val="single" w:sz="4" w:space="0" w:color="auto"/>
            </w:tcBorders>
            <w:shd w:val="clear" w:color="auto" w:fill="auto"/>
            <w:noWrap/>
            <w:vAlign w:val="bottom"/>
            <w:hideMark/>
          </w:tcPr>
          <w:p w14:paraId="6BC1722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0.6</w:t>
            </w:r>
          </w:p>
        </w:tc>
      </w:tr>
      <w:tr w:rsidR="003E4EE2" w:rsidRPr="002D131F" w14:paraId="32BFDDDB"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F78DFAF" w14:textId="092423D9"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25345</w:t>
            </w:r>
          </w:p>
        </w:tc>
        <w:tc>
          <w:tcPr>
            <w:tcW w:w="717" w:type="dxa"/>
            <w:tcBorders>
              <w:top w:val="nil"/>
              <w:left w:val="nil"/>
              <w:bottom w:val="single" w:sz="4" w:space="0" w:color="auto"/>
              <w:right w:val="single" w:sz="4" w:space="0" w:color="auto"/>
            </w:tcBorders>
            <w:shd w:val="clear" w:color="auto" w:fill="auto"/>
            <w:noWrap/>
            <w:vAlign w:val="bottom"/>
            <w:hideMark/>
          </w:tcPr>
          <w:p w14:paraId="4B2A0E5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0.08</w:t>
            </w:r>
          </w:p>
        </w:tc>
        <w:tc>
          <w:tcPr>
            <w:tcW w:w="717" w:type="dxa"/>
            <w:tcBorders>
              <w:top w:val="nil"/>
              <w:left w:val="nil"/>
              <w:bottom w:val="single" w:sz="4" w:space="0" w:color="auto"/>
              <w:right w:val="single" w:sz="4" w:space="0" w:color="auto"/>
            </w:tcBorders>
            <w:shd w:val="clear" w:color="auto" w:fill="auto"/>
            <w:noWrap/>
            <w:vAlign w:val="bottom"/>
            <w:hideMark/>
          </w:tcPr>
          <w:p w14:paraId="2774402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0.06</w:t>
            </w:r>
          </w:p>
        </w:tc>
        <w:tc>
          <w:tcPr>
            <w:tcW w:w="717" w:type="dxa"/>
            <w:tcBorders>
              <w:top w:val="nil"/>
              <w:left w:val="nil"/>
              <w:bottom w:val="single" w:sz="4" w:space="0" w:color="auto"/>
              <w:right w:val="single" w:sz="4" w:space="0" w:color="auto"/>
            </w:tcBorders>
            <w:shd w:val="clear" w:color="auto" w:fill="auto"/>
            <w:noWrap/>
            <w:vAlign w:val="bottom"/>
            <w:hideMark/>
          </w:tcPr>
          <w:p w14:paraId="31CDBBE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0.26</w:t>
            </w:r>
          </w:p>
        </w:tc>
        <w:tc>
          <w:tcPr>
            <w:tcW w:w="717" w:type="dxa"/>
            <w:tcBorders>
              <w:top w:val="nil"/>
              <w:left w:val="nil"/>
              <w:bottom w:val="single" w:sz="4" w:space="0" w:color="auto"/>
              <w:right w:val="single" w:sz="4" w:space="0" w:color="auto"/>
            </w:tcBorders>
            <w:shd w:val="clear" w:color="auto" w:fill="auto"/>
            <w:noWrap/>
            <w:vAlign w:val="bottom"/>
            <w:hideMark/>
          </w:tcPr>
          <w:p w14:paraId="3CAEA5C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0.81</w:t>
            </w:r>
          </w:p>
        </w:tc>
        <w:tc>
          <w:tcPr>
            <w:tcW w:w="717" w:type="dxa"/>
            <w:tcBorders>
              <w:top w:val="nil"/>
              <w:left w:val="nil"/>
              <w:bottom w:val="single" w:sz="4" w:space="0" w:color="auto"/>
              <w:right w:val="single" w:sz="4" w:space="0" w:color="auto"/>
            </w:tcBorders>
            <w:shd w:val="clear" w:color="auto" w:fill="auto"/>
            <w:noWrap/>
            <w:vAlign w:val="bottom"/>
            <w:hideMark/>
          </w:tcPr>
          <w:p w14:paraId="131A656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0.05</w:t>
            </w:r>
          </w:p>
        </w:tc>
        <w:tc>
          <w:tcPr>
            <w:tcW w:w="717" w:type="dxa"/>
            <w:tcBorders>
              <w:top w:val="nil"/>
              <w:left w:val="nil"/>
              <w:bottom w:val="single" w:sz="4" w:space="0" w:color="auto"/>
              <w:right w:val="single" w:sz="4" w:space="0" w:color="auto"/>
            </w:tcBorders>
            <w:shd w:val="clear" w:color="auto" w:fill="auto"/>
            <w:noWrap/>
            <w:vAlign w:val="bottom"/>
            <w:hideMark/>
          </w:tcPr>
          <w:p w14:paraId="76B0533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0.08</w:t>
            </w:r>
          </w:p>
        </w:tc>
        <w:tc>
          <w:tcPr>
            <w:tcW w:w="829" w:type="dxa"/>
            <w:tcBorders>
              <w:top w:val="nil"/>
              <w:left w:val="nil"/>
              <w:bottom w:val="single" w:sz="4" w:space="0" w:color="auto"/>
              <w:right w:val="single" w:sz="4" w:space="0" w:color="auto"/>
            </w:tcBorders>
            <w:shd w:val="clear" w:color="auto" w:fill="auto"/>
            <w:noWrap/>
            <w:vAlign w:val="bottom"/>
            <w:hideMark/>
          </w:tcPr>
          <w:p w14:paraId="657647E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0.25</w:t>
            </w:r>
          </w:p>
        </w:tc>
        <w:tc>
          <w:tcPr>
            <w:tcW w:w="829" w:type="dxa"/>
            <w:tcBorders>
              <w:top w:val="nil"/>
              <w:left w:val="nil"/>
              <w:bottom w:val="single" w:sz="4" w:space="0" w:color="auto"/>
              <w:right w:val="single" w:sz="4" w:space="0" w:color="auto"/>
            </w:tcBorders>
            <w:shd w:val="clear" w:color="auto" w:fill="auto"/>
            <w:noWrap/>
            <w:vAlign w:val="bottom"/>
            <w:hideMark/>
          </w:tcPr>
          <w:p w14:paraId="05B1C67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0.15</w:t>
            </w:r>
          </w:p>
        </w:tc>
        <w:tc>
          <w:tcPr>
            <w:tcW w:w="829" w:type="dxa"/>
            <w:tcBorders>
              <w:top w:val="nil"/>
              <w:left w:val="nil"/>
              <w:bottom w:val="single" w:sz="4" w:space="0" w:color="auto"/>
              <w:right w:val="single" w:sz="4" w:space="0" w:color="auto"/>
            </w:tcBorders>
            <w:shd w:val="clear" w:color="auto" w:fill="auto"/>
            <w:noWrap/>
            <w:vAlign w:val="bottom"/>
            <w:hideMark/>
          </w:tcPr>
          <w:p w14:paraId="10183AC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0.12</w:t>
            </w:r>
          </w:p>
        </w:tc>
        <w:tc>
          <w:tcPr>
            <w:tcW w:w="829" w:type="dxa"/>
            <w:tcBorders>
              <w:top w:val="nil"/>
              <w:left w:val="nil"/>
              <w:bottom w:val="single" w:sz="4" w:space="0" w:color="auto"/>
              <w:right w:val="single" w:sz="4" w:space="0" w:color="auto"/>
            </w:tcBorders>
            <w:shd w:val="clear" w:color="auto" w:fill="auto"/>
            <w:noWrap/>
            <w:vAlign w:val="bottom"/>
            <w:hideMark/>
          </w:tcPr>
          <w:p w14:paraId="0C945CF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0.26</w:t>
            </w:r>
          </w:p>
        </w:tc>
      </w:tr>
      <w:tr w:rsidR="003E4EE2" w:rsidRPr="002D131F" w14:paraId="5D4F9141"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5AED7C7" w14:textId="27F887CA"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26250</w:t>
            </w:r>
          </w:p>
        </w:tc>
        <w:tc>
          <w:tcPr>
            <w:tcW w:w="717" w:type="dxa"/>
            <w:tcBorders>
              <w:top w:val="nil"/>
              <w:left w:val="nil"/>
              <w:bottom w:val="single" w:sz="4" w:space="0" w:color="auto"/>
              <w:right w:val="single" w:sz="4" w:space="0" w:color="auto"/>
            </w:tcBorders>
            <w:shd w:val="clear" w:color="auto" w:fill="auto"/>
            <w:noWrap/>
            <w:vAlign w:val="bottom"/>
            <w:hideMark/>
          </w:tcPr>
          <w:p w14:paraId="1F98B02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7" w:type="dxa"/>
            <w:tcBorders>
              <w:top w:val="nil"/>
              <w:left w:val="nil"/>
              <w:bottom w:val="single" w:sz="4" w:space="0" w:color="auto"/>
              <w:right w:val="single" w:sz="4" w:space="0" w:color="auto"/>
            </w:tcBorders>
            <w:shd w:val="clear" w:color="auto" w:fill="auto"/>
            <w:noWrap/>
            <w:vAlign w:val="bottom"/>
            <w:hideMark/>
          </w:tcPr>
          <w:p w14:paraId="3FA9BCB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7" w:type="dxa"/>
            <w:tcBorders>
              <w:top w:val="nil"/>
              <w:left w:val="nil"/>
              <w:bottom w:val="single" w:sz="4" w:space="0" w:color="auto"/>
              <w:right w:val="single" w:sz="4" w:space="0" w:color="auto"/>
            </w:tcBorders>
            <w:shd w:val="clear" w:color="auto" w:fill="auto"/>
            <w:noWrap/>
            <w:vAlign w:val="bottom"/>
            <w:hideMark/>
          </w:tcPr>
          <w:p w14:paraId="6DBA042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0.19</w:t>
            </w:r>
          </w:p>
        </w:tc>
        <w:tc>
          <w:tcPr>
            <w:tcW w:w="717" w:type="dxa"/>
            <w:tcBorders>
              <w:top w:val="nil"/>
              <w:left w:val="nil"/>
              <w:bottom w:val="single" w:sz="4" w:space="0" w:color="auto"/>
              <w:right w:val="single" w:sz="4" w:space="0" w:color="auto"/>
            </w:tcBorders>
            <w:shd w:val="clear" w:color="auto" w:fill="auto"/>
            <w:noWrap/>
            <w:vAlign w:val="bottom"/>
            <w:hideMark/>
          </w:tcPr>
          <w:p w14:paraId="143D810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0.47</w:t>
            </w:r>
          </w:p>
        </w:tc>
        <w:tc>
          <w:tcPr>
            <w:tcW w:w="717" w:type="dxa"/>
            <w:tcBorders>
              <w:top w:val="nil"/>
              <w:left w:val="nil"/>
              <w:bottom w:val="single" w:sz="4" w:space="0" w:color="auto"/>
              <w:right w:val="single" w:sz="4" w:space="0" w:color="auto"/>
            </w:tcBorders>
            <w:shd w:val="clear" w:color="auto" w:fill="auto"/>
            <w:noWrap/>
            <w:vAlign w:val="bottom"/>
            <w:hideMark/>
          </w:tcPr>
          <w:p w14:paraId="168B494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717" w:type="dxa"/>
            <w:tcBorders>
              <w:top w:val="nil"/>
              <w:left w:val="nil"/>
              <w:bottom w:val="single" w:sz="4" w:space="0" w:color="auto"/>
              <w:right w:val="single" w:sz="4" w:space="0" w:color="auto"/>
            </w:tcBorders>
            <w:shd w:val="clear" w:color="auto" w:fill="auto"/>
            <w:noWrap/>
            <w:vAlign w:val="bottom"/>
            <w:hideMark/>
          </w:tcPr>
          <w:p w14:paraId="7885EB1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0.05</w:t>
            </w:r>
          </w:p>
        </w:tc>
        <w:tc>
          <w:tcPr>
            <w:tcW w:w="829" w:type="dxa"/>
            <w:tcBorders>
              <w:top w:val="nil"/>
              <w:left w:val="nil"/>
              <w:bottom w:val="single" w:sz="4" w:space="0" w:color="auto"/>
              <w:right w:val="single" w:sz="4" w:space="0" w:color="auto"/>
            </w:tcBorders>
            <w:shd w:val="clear" w:color="auto" w:fill="auto"/>
            <w:noWrap/>
            <w:vAlign w:val="bottom"/>
            <w:hideMark/>
          </w:tcPr>
          <w:p w14:paraId="4498150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0.16</w:t>
            </w:r>
          </w:p>
        </w:tc>
        <w:tc>
          <w:tcPr>
            <w:tcW w:w="829" w:type="dxa"/>
            <w:tcBorders>
              <w:top w:val="nil"/>
              <w:left w:val="nil"/>
              <w:bottom w:val="single" w:sz="4" w:space="0" w:color="auto"/>
              <w:right w:val="single" w:sz="4" w:space="0" w:color="auto"/>
            </w:tcBorders>
            <w:shd w:val="clear" w:color="auto" w:fill="auto"/>
            <w:noWrap/>
            <w:vAlign w:val="bottom"/>
            <w:hideMark/>
          </w:tcPr>
          <w:p w14:paraId="196BF21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0.09</w:t>
            </w:r>
          </w:p>
        </w:tc>
        <w:tc>
          <w:tcPr>
            <w:tcW w:w="829" w:type="dxa"/>
            <w:tcBorders>
              <w:top w:val="nil"/>
              <w:left w:val="nil"/>
              <w:bottom w:val="single" w:sz="4" w:space="0" w:color="auto"/>
              <w:right w:val="single" w:sz="4" w:space="0" w:color="auto"/>
            </w:tcBorders>
            <w:shd w:val="clear" w:color="auto" w:fill="auto"/>
            <w:noWrap/>
            <w:vAlign w:val="bottom"/>
            <w:hideMark/>
          </w:tcPr>
          <w:p w14:paraId="5D32D41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0.07</w:t>
            </w:r>
          </w:p>
        </w:tc>
        <w:tc>
          <w:tcPr>
            <w:tcW w:w="829" w:type="dxa"/>
            <w:tcBorders>
              <w:top w:val="nil"/>
              <w:left w:val="nil"/>
              <w:bottom w:val="single" w:sz="4" w:space="0" w:color="auto"/>
              <w:right w:val="single" w:sz="4" w:space="0" w:color="auto"/>
            </w:tcBorders>
            <w:shd w:val="clear" w:color="auto" w:fill="auto"/>
            <w:noWrap/>
            <w:vAlign w:val="bottom"/>
            <w:hideMark/>
          </w:tcPr>
          <w:p w14:paraId="0200372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0.18</w:t>
            </w:r>
          </w:p>
        </w:tc>
      </w:tr>
      <w:tr w:rsidR="003E4EE2" w:rsidRPr="002D131F" w14:paraId="0C8CD70C"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0844128" w14:textId="73218CAD"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27155</w:t>
            </w:r>
          </w:p>
        </w:tc>
        <w:tc>
          <w:tcPr>
            <w:tcW w:w="717" w:type="dxa"/>
            <w:tcBorders>
              <w:top w:val="nil"/>
              <w:left w:val="nil"/>
              <w:bottom w:val="single" w:sz="4" w:space="0" w:color="auto"/>
              <w:right w:val="single" w:sz="4" w:space="0" w:color="auto"/>
            </w:tcBorders>
            <w:shd w:val="clear" w:color="auto" w:fill="auto"/>
            <w:noWrap/>
            <w:vAlign w:val="bottom"/>
            <w:hideMark/>
          </w:tcPr>
          <w:p w14:paraId="7CC4848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7" w:type="dxa"/>
            <w:tcBorders>
              <w:top w:val="nil"/>
              <w:left w:val="nil"/>
              <w:bottom w:val="single" w:sz="4" w:space="0" w:color="auto"/>
              <w:right w:val="single" w:sz="4" w:space="0" w:color="auto"/>
            </w:tcBorders>
            <w:shd w:val="clear" w:color="auto" w:fill="auto"/>
            <w:noWrap/>
            <w:vAlign w:val="bottom"/>
            <w:hideMark/>
          </w:tcPr>
          <w:p w14:paraId="1A1C351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7" w:type="dxa"/>
            <w:tcBorders>
              <w:top w:val="nil"/>
              <w:left w:val="nil"/>
              <w:bottom w:val="single" w:sz="4" w:space="0" w:color="auto"/>
              <w:right w:val="single" w:sz="4" w:space="0" w:color="auto"/>
            </w:tcBorders>
            <w:shd w:val="clear" w:color="auto" w:fill="auto"/>
            <w:noWrap/>
            <w:vAlign w:val="bottom"/>
            <w:hideMark/>
          </w:tcPr>
          <w:p w14:paraId="472C656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0.17</w:t>
            </w:r>
          </w:p>
        </w:tc>
        <w:tc>
          <w:tcPr>
            <w:tcW w:w="717" w:type="dxa"/>
            <w:tcBorders>
              <w:top w:val="nil"/>
              <w:left w:val="nil"/>
              <w:bottom w:val="single" w:sz="4" w:space="0" w:color="auto"/>
              <w:right w:val="single" w:sz="4" w:space="0" w:color="auto"/>
            </w:tcBorders>
            <w:shd w:val="clear" w:color="auto" w:fill="auto"/>
            <w:noWrap/>
            <w:vAlign w:val="bottom"/>
            <w:hideMark/>
          </w:tcPr>
          <w:p w14:paraId="0D3A076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0.49</w:t>
            </w:r>
          </w:p>
        </w:tc>
        <w:tc>
          <w:tcPr>
            <w:tcW w:w="717" w:type="dxa"/>
            <w:tcBorders>
              <w:top w:val="nil"/>
              <w:left w:val="nil"/>
              <w:bottom w:val="single" w:sz="4" w:space="0" w:color="auto"/>
              <w:right w:val="single" w:sz="4" w:space="0" w:color="auto"/>
            </w:tcBorders>
            <w:shd w:val="clear" w:color="auto" w:fill="auto"/>
            <w:noWrap/>
            <w:vAlign w:val="bottom"/>
            <w:hideMark/>
          </w:tcPr>
          <w:p w14:paraId="063B4AC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7" w:type="dxa"/>
            <w:tcBorders>
              <w:top w:val="nil"/>
              <w:left w:val="nil"/>
              <w:bottom w:val="single" w:sz="4" w:space="0" w:color="auto"/>
              <w:right w:val="single" w:sz="4" w:space="0" w:color="auto"/>
            </w:tcBorders>
            <w:shd w:val="clear" w:color="auto" w:fill="auto"/>
            <w:noWrap/>
            <w:vAlign w:val="bottom"/>
            <w:hideMark/>
          </w:tcPr>
          <w:p w14:paraId="2BB12D0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829" w:type="dxa"/>
            <w:tcBorders>
              <w:top w:val="nil"/>
              <w:left w:val="nil"/>
              <w:bottom w:val="single" w:sz="4" w:space="0" w:color="auto"/>
              <w:right w:val="single" w:sz="4" w:space="0" w:color="auto"/>
            </w:tcBorders>
            <w:shd w:val="clear" w:color="auto" w:fill="auto"/>
            <w:noWrap/>
            <w:vAlign w:val="bottom"/>
            <w:hideMark/>
          </w:tcPr>
          <w:p w14:paraId="471A4DB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0.15</w:t>
            </w:r>
          </w:p>
        </w:tc>
        <w:tc>
          <w:tcPr>
            <w:tcW w:w="829" w:type="dxa"/>
            <w:tcBorders>
              <w:top w:val="nil"/>
              <w:left w:val="nil"/>
              <w:bottom w:val="single" w:sz="4" w:space="0" w:color="auto"/>
              <w:right w:val="single" w:sz="4" w:space="0" w:color="auto"/>
            </w:tcBorders>
            <w:shd w:val="clear" w:color="auto" w:fill="auto"/>
            <w:noWrap/>
            <w:vAlign w:val="bottom"/>
            <w:hideMark/>
          </w:tcPr>
          <w:p w14:paraId="572491A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c>
          <w:tcPr>
            <w:tcW w:w="829" w:type="dxa"/>
            <w:tcBorders>
              <w:top w:val="nil"/>
              <w:left w:val="nil"/>
              <w:bottom w:val="single" w:sz="4" w:space="0" w:color="auto"/>
              <w:right w:val="single" w:sz="4" w:space="0" w:color="auto"/>
            </w:tcBorders>
            <w:shd w:val="clear" w:color="auto" w:fill="auto"/>
            <w:noWrap/>
            <w:vAlign w:val="bottom"/>
            <w:hideMark/>
          </w:tcPr>
          <w:p w14:paraId="30F5105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0.19</w:t>
            </w:r>
          </w:p>
        </w:tc>
        <w:tc>
          <w:tcPr>
            <w:tcW w:w="829" w:type="dxa"/>
            <w:tcBorders>
              <w:top w:val="nil"/>
              <w:left w:val="nil"/>
              <w:bottom w:val="single" w:sz="4" w:space="0" w:color="auto"/>
              <w:right w:val="single" w:sz="4" w:space="0" w:color="auto"/>
            </w:tcBorders>
            <w:shd w:val="clear" w:color="auto" w:fill="auto"/>
            <w:noWrap/>
            <w:vAlign w:val="bottom"/>
            <w:hideMark/>
          </w:tcPr>
          <w:p w14:paraId="4480641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0.08</w:t>
            </w:r>
          </w:p>
        </w:tc>
      </w:tr>
      <w:tr w:rsidR="003E4EE2" w:rsidRPr="002D131F" w14:paraId="65E2867F"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222912C" w14:textId="59E36E32"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28060</w:t>
            </w:r>
          </w:p>
        </w:tc>
        <w:tc>
          <w:tcPr>
            <w:tcW w:w="717" w:type="dxa"/>
            <w:tcBorders>
              <w:top w:val="nil"/>
              <w:left w:val="nil"/>
              <w:bottom w:val="single" w:sz="4" w:space="0" w:color="auto"/>
              <w:right w:val="single" w:sz="4" w:space="0" w:color="auto"/>
            </w:tcBorders>
            <w:shd w:val="clear" w:color="auto" w:fill="auto"/>
            <w:noWrap/>
            <w:vAlign w:val="bottom"/>
            <w:hideMark/>
          </w:tcPr>
          <w:p w14:paraId="5328061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w:t>
            </w:r>
          </w:p>
        </w:tc>
        <w:tc>
          <w:tcPr>
            <w:tcW w:w="717" w:type="dxa"/>
            <w:tcBorders>
              <w:top w:val="nil"/>
              <w:left w:val="nil"/>
              <w:bottom w:val="single" w:sz="4" w:space="0" w:color="auto"/>
              <w:right w:val="single" w:sz="4" w:space="0" w:color="auto"/>
            </w:tcBorders>
            <w:shd w:val="clear" w:color="auto" w:fill="auto"/>
            <w:noWrap/>
            <w:vAlign w:val="bottom"/>
            <w:hideMark/>
          </w:tcPr>
          <w:p w14:paraId="417EC10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7" w:type="dxa"/>
            <w:tcBorders>
              <w:top w:val="nil"/>
              <w:left w:val="nil"/>
              <w:bottom w:val="single" w:sz="4" w:space="0" w:color="auto"/>
              <w:right w:val="single" w:sz="4" w:space="0" w:color="auto"/>
            </w:tcBorders>
            <w:shd w:val="clear" w:color="auto" w:fill="auto"/>
            <w:noWrap/>
            <w:vAlign w:val="bottom"/>
            <w:hideMark/>
          </w:tcPr>
          <w:p w14:paraId="36BF07A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0.13</w:t>
            </w:r>
          </w:p>
        </w:tc>
        <w:tc>
          <w:tcPr>
            <w:tcW w:w="717" w:type="dxa"/>
            <w:tcBorders>
              <w:top w:val="nil"/>
              <w:left w:val="nil"/>
              <w:bottom w:val="single" w:sz="4" w:space="0" w:color="auto"/>
              <w:right w:val="single" w:sz="4" w:space="0" w:color="auto"/>
            </w:tcBorders>
            <w:shd w:val="clear" w:color="auto" w:fill="auto"/>
            <w:noWrap/>
            <w:vAlign w:val="bottom"/>
            <w:hideMark/>
          </w:tcPr>
          <w:p w14:paraId="59944AC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0.38</w:t>
            </w:r>
          </w:p>
        </w:tc>
        <w:tc>
          <w:tcPr>
            <w:tcW w:w="717" w:type="dxa"/>
            <w:tcBorders>
              <w:top w:val="nil"/>
              <w:left w:val="nil"/>
              <w:bottom w:val="single" w:sz="4" w:space="0" w:color="auto"/>
              <w:right w:val="single" w:sz="4" w:space="0" w:color="auto"/>
            </w:tcBorders>
            <w:shd w:val="clear" w:color="auto" w:fill="auto"/>
            <w:noWrap/>
            <w:vAlign w:val="bottom"/>
            <w:hideMark/>
          </w:tcPr>
          <w:p w14:paraId="2906BE3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0.06</w:t>
            </w:r>
          </w:p>
        </w:tc>
        <w:tc>
          <w:tcPr>
            <w:tcW w:w="717" w:type="dxa"/>
            <w:tcBorders>
              <w:top w:val="nil"/>
              <w:left w:val="nil"/>
              <w:bottom w:val="single" w:sz="4" w:space="0" w:color="auto"/>
              <w:right w:val="single" w:sz="4" w:space="0" w:color="auto"/>
            </w:tcBorders>
            <w:shd w:val="clear" w:color="auto" w:fill="auto"/>
            <w:noWrap/>
            <w:vAlign w:val="bottom"/>
            <w:hideMark/>
          </w:tcPr>
          <w:p w14:paraId="02BB333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829" w:type="dxa"/>
            <w:tcBorders>
              <w:top w:val="nil"/>
              <w:left w:val="nil"/>
              <w:bottom w:val="single" w:sz="4" w:space="0" w:color="auto"/>
              <w:right w:val="single" w:sz="4" w:space="0" w:color="auto"/>
            </w:tcBorders>
            <w:shd w:val="clear" w:color="auto" w:fill="auto"/>
            <w:noWrap/>
            <w:vAlign w:val="bottom"/>
            <w:hideMark/>
          </w:tcPr>
          <w:p w14:paraId="62A8C7E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0.09</w:t>
            </w:r>
          </w:p>
        </w:tc>
        <w:tc>
          <w:tcPr>
            <w:tcW w:w="829" w:type="dxa"/>
            <w:tcBorders>
              <w:top w:val="nil"/>
              <w:left w:val="nil"/>
              <w:bottom w:val="single" w:sz="4" w:space="0" w:color="auto"/>
              <w:right w:val="single" w:sz="4" w:space="0" w:color="auto"/>
            </w:tcBorders>
            <w:shd w:val="clear" w:color="auto" w:fill="auto"/>
            <w:noWrap/>
            <w:vAlign w:val="bottom"/>
            <w:hideMark/>
          </w:tcPr>
          <w:p w14:paraId="0008E91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0.06</w:t>
            </w:r>
          </w:p>
        </w:tc>
        <w:tc>
          <w:tcPr>
            <w:tcW w:w="829" w:type="dxa"/>
            <w:tcBorders>
              <w:top w:val="nil"/>
              <w:left w:val="nil"/>
              <w:bottom w:val="single" w:sz="4" w:space="0" w:color="auto"/>
              <w:right w:val="single" w:sz="4" w:space="0" w:color="auto"/>
            </w:tcBorders>
            <w:shd w:val="clear" w:color="auto" w:fill="auto"/>
            <w:noWrap/>
            <w:vAlign w:val="bottom"/>
            <w:hideMark/>
          </w:tcPr>
          <w:p w14:paraId="70E30CD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0.09</w:t>
            </w:r>
          </w:p>
        </w:tc>
        <w:tc>
          <w:tcPr>
            <w:tcW w:w="829" w:type="dxa"/>
            <w:tcBorders>
              <w:top w:val="nil"/>
              <w:left w:val="nil"/>
              <w:bottom w:val="single" w:sz="4" w:space="0" w:color="auto"/>
              <w:right w:val="single" w:sz="4" w:space="0" w:color="auto"/>
            </w:tcBorders>
            <w:shd w:val="clear" w:color="auto" w:fill="auto"/>
            <w:noWrap/>
            <w:vAlign w:val="bottom"/>
            <w:hideMark/>
          </w:tcPr>
          <w:p w14:paraId="51708D1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0.14</w:t>
            </w:r>
          </w:p>
        </w:tc>
      </w:tr>
      <w:tr w:rsidR="003E4EE2" w:rsidRPr="002D131F" w14:paraId="2017CD5E"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E4EA4BB" w14:textId="082DC12A"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28965</w:t>
            </w:r>
          </w:p>
        </w:tc>
        <w:tc>
          <w:tcPr>
            <w:tcW w:w="717" w:type="dxa"/>
            <w:tcBorders>
              <w:top w:val="nil"/>
              <w:left w:val="nil"/>
              <w:bottom w:val="single" w:sz="4" w:space="0" w:color="auto"/>
              <w:right w:val="single" w:sz="4" w:space="0" w:color="auto"/>
            </w:tcBorders>
            <w:shd w:val="clear" w:color="auto" w:fill="auto"/>
            <w:noWrap/>
            <w:vAlign w:val="bottom"/>
            <w:hideMark/>
          </w:tcPr>
          <w:p w14:paraId="6A1277A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7" w:type="dxa"/>
            <w:tcBorders>
              <w:top w:val="nil"/>
              <w:left w:val="nil"/>
              <w:bottom w:val="single" w:sz="4" w:space="0" w:color="auto"/>
              <w:right w:val="single" w:sz="4" w:space="0" w:color="auto"/>
            </w:tcBorders>
            <w:shd w:val="clear" w:color="auto" w:fill="auto"/>
            <w:noWrap/>
            <w:vAlign w:val="bottom"/>
            <w:hideMark/>
          </w:tcPr>
          <w:p w14:paraId="6185BDE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7" w:type="dxa"/>
            <w:tcBorders>
              <w:top w:val="nil"/>
              <w:left w:val="nil"/>
              <w:bottom w:val="single" w:sz="4" w:space="0" w:color="auto"/>
              <w:right w:val="single" w:sz="4" w:space="0" w:color="auto"/>
            </w:tcBorders>
            <w:shd w:val="clear" w:color="auto" w:fill="auto"/>
            <w:noWrap/>
            <w:vAlign w:val="bottom"/>
            <w:hideMark/>
          </w:tcPr>
          <w:p w14:paraId="62D223A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0.08</w:t>
            </w:r>
          </w:p>
        </w:tc>
        <w:tc>
          <w:tcPr>
            <w:tcW w:w="717" w:type="dxa"/>
            <w:tcBorders>
              <w:top w:val="nil"/>
              <w:left w:val="nil"/>
              <w:bottom w:val="single" w:sz="4" w:space="0" w:color="auto"/>
              <w:right w:val="single" w:sz="4" w:space="0" w:color="auto"/>
            </w:tcBorders>
            <w:shd w:val="clear" w:color="auto" w:fill="auto"/>
            <w:noWrap/>
            <w:vAlign w:val="bottom"/>
            <w:hideMark/>
          </w:tcPr>
          <w:p w14:paraId="32AE790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0.24</w:t>
            </w:r>
          </w:p>
        </w:tc>
        <w:tc>
          <w:tcPr>
            <w:tcW w:w="717" w:type="dxa"/>
            <w:tcBorders>
              <w:top w:val="nil"/>
              <w:left w:val="nil"/>
              <w:bottom w:val="single" w:sz="4" w:space="0" w:color="auto"/>
              <w:right w:val="single" w:sz="4" w:space="0" w:color="auto"/>
            </w:tcBorders>
            <w:shd w:val="clear" w:color="auto" w:fill="auto"/>
            <w:noWrap/>
            <w:vAlign w:val="bottom"/>
            <w:hideMark/>
          </w:tcPr>
          <w:p w14:paraId="6A653C8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7" w:type="dxa"/>
            <w:tcBorders>
              <w:top w:val="nil"/>
              <w:left w:val="nil"/>
              <w:bottom w:val="single" w:sz="4" w:space="0" w:color="auto"/>
              <w:right w:val="single" w:sz="4" w:space="0" w:color="auto"/>
            </w:tcBorders>
            <w:shd w:val="clear" w:color="auto" w:fill="auto"/>
            <w:noWrap/>
            <w:vAlign w:val="bottom"/>
            <w:hideMark/>
          </w:tcPr>
          <w:p w14:paraId="48D0227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829" w:type="dxa"/>
            <w:tcBorders>
              <w:top w:val="nil"/>
              <w:left w:val="nil"/>
              <w:bottom w:val="single" w:sz="4" w:space="0" w:color="auto"/>
              <w:right w:val="single" w:sz="4" w:space="0" w:color="auto"/>
            </w:tcBorders>
            <w:shd w:val="clear" w:color="auto" w:fill="auto"/>
            <w:noWrap/>
            <w:vAlign w:val="bottom"/>
            <w:hideMark/>
          </w:tcPr>
          <w:p w14:paraId="73C63E9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0.08</w:t>
            </w:r>
          </w:p>
        </w:tc>
        <w:tc>
          <w:tcPr>
            <w:tcW w:w="829" w:type="dxa"/>
            <w:tcBorders>
              <w:top w:val="nil"/>
              <w:left w:val="nil"/>
              <w:bottom w:val="single" w:sz="4" w:space="0" w:color="auto"/>
              <w:right w:val="single" w:sz="4" w:space="0" w:color="auto"/>
            </w:tcBorders>
            <w:shd w:val="clear" w:color="auto" w:fill="auto"/>
            <w:noWrap/>
            <w:vAlign w:val="bottom"/>
            <w:hideMark/>
          </w:tcPr>
          <w:p w14:paraId="175CE6A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9" w:type="dxa"/>
            <w:tcBorders>
              <w:top w:val="nil"/>
              <w:left w:val="nil"/>
              <w:bottom w:val="single" w:sz="4" w:space="0" w:color="auto"/>
              <w:right w:val="single" w:sz="4" w:space="0" w:color="auto"/>
            </w:tcBorders>
            <w:shd w:val="clear" w:color="auto" w:fill="auto"/>
            <w:noWrap/>
            <w:vAlign w:val="bottom"/>
            <w:hideMark/>
          </w:tcPr>
          <w:p w14:paraId="6209516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c>
          <w:tcPr>
            <w:tcW w:w="829" w:type="dxa"/>
            <w:tcBorders>
              <w:top w:val="nil"/>
              <w:left w:val="nil"/>
              <w:bottom w:val="single" w:sz="4" w:space="0" w:color="auto"/>
              <w:right w:val="single" w:sz="4" w:space="0" w:color="auto"/>
            </w:tcBorders>
            <w:shd w:val="clear" w:color="auto" w:fill="auto"/>
            <w:noWrap/>
            <w:vAlign w:val="bottom"/>
            <w:hideMark/>
          </w:tcPr>
          <w:p w14:paraId="1A85F51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0.07</w:t>
            </w:r>
          </w:p>
        </w:tc>
      </w:tr>
      <w:tr w:rsidR="003E4EE2" w:rsidRPr="002D131F" w14:paraId="19B6F5EE"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C2E6577" w14:textId="73863FFA"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29870</w:t>
            </w:r>
          </w:p>
        </w:tc>
        <w:tc>
          <w:tcPr>
            <w:tcW w:w="717" w:type="dxa"/>
            <w:tcBorders>
              <w:top w:val="nil"/>
              <w:left w:val="nil"/>
              <w:bottom w:val="single" w:sz="4" w:space="0" w:color="auto"/>
              <w:right w:val="single" w:sz="4" w:space="0" w:color="auto"/>
            </w:tcBorders>
            <w:shd w:val="clear" w:color="auto" w:fill="auto"/>
            <w:noWrap/>
            <w:vAlign w:val="bottom"/>
            <w:hideMark/>
          </w:tcPr>
          <w:p w14:paraId="2AF769A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7" w:type="dxa"/>
            <w:tcBorders>
              <w:top w:val="nil"/>
              <w:left w:val="nil"/>
              <w:bottom w:val="single" w:sz="4" w:space="0" w:color="auto"/>
              <w:right w:val="single" w:sz="4" w:space="0" w:color="auto"/>
            </w:tcBorders>
            <w:shd w:val="clear" w:color="auto" w:fill="auto"/>
            <w:noWrap/>
            <w:vAlign w:val="bottom"/>
            <w:hideMark/>
          </w:tcPr>
          <w:p w14:paraId="709D53A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7" w:type="dxa"/>
            <w:tcBorders>
              <w:top w:val="nil"/>
              <w:left w:val="nil"/>
              <w:bottom w:val="single" w:sz="4" w:space="0" w:color="auto"/>
              <w:right w:val="single" w:sz="4" w:space="0" w:color="auto"/>
            </w:tcBorders>
            <w:shd w:val="clear" w:color="auto" w:fill="auto"/>
            <w:noWrap/>
            <w:vAlign w:val="bottom"/>
            <w:hideMark/>
          </w:tcPr>
          <w:p w14:paraId="5E9F370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0.06</w:t>
            </w:r>
          </w:p>
        </w:tc>
        <w:tc>
          <w:tcPr>
            <w:tcW w:w="717" w:type="dxa"/>
            <w:tcBorders>
              <w:top w:val="nil"/>
              <w:left w:val="nil"/>
              <w:bottom w:val="single" w:sz="4" w:space="0" w:color="auto"/>
              <w:right w:val="single" w:sz="4" w:space="0" w:color="auto"/>
            </w:tcBorders>
            <w:shd w:val="clear" w:color="auto" w:fill="auto"/>
            <w:noWrap/>
            <w:vAlign w:val="bottom"/>
            <w:hideMark/>
          </w:tcPr>
          <w:p w14:paraId="1D0E45F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0.15</w:t>
            </w:r>
          </w:p>
        </w:tc>
        <w:tc>
          <w:tcPr>
            <w:tcW w:w="717" w:type="dxa"/>
            <w:tcBorders>
              <w:top w:val="nil"/>
              <w:left w:val="nil"/>
              <w:bottom w:val="single" w:sz="4" w:space="0" w:color="auto"/>
              <w:right w:val="single" w:sz="4" w:space="0" w:color="auto"/>
            </w:tcBorders>
            <w:shd w:val="clear" w:color="auto" w:fill="auto"/>
            <w:noWrap/>
            <w:vAlign w:val="bottom"/>
            <w:hideMark/>
          </w:tcPr>
          <w:p w14:paraId="479F8A7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7" w:type="dxa"/>
            <w:tcBorders>
              <w:top w:val="nil"/>
              <w:left w:val="nil"/>
              <w:bottom w:val="single" w:sz="4" w:space="0" w:color="auto"/>
              <w:right w:val="single" w:sz="4" w:space="0" w:color="auto"/>
            </w:tcBorders>
            <w:shd w:val="clear" w:color="auto" w:fill="auto"/>
            <w:noWrap/>
            <w:vAlign w:val="bottom"/>
            <w:hideMark/>
          </w:tcPr>
          <w:p w14:paraId="4E90FB9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829" w:type="dxa"/>
            <w:tcBorders>
              <w:top w:val="nil"/>
              <w:left w:val="nil"/>
              <w:bottom w:val="single" w:sz="4" w:space="0" w:color="auto"/>
              <w:right w:val="single" w:sz="4" w:space="0" w:color="auto"/>
            </w:tcBorders>
            <w:shd w:val="clear" w:color="auto" w:fill="auto"/>
            <w:noWrap/>
            <w:vAlign w:val="bottom"/>
            <w:hideMark/>
          </w:tcPr>
          <w:p w14:paraId="2B106DF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0.06</w:t>
            </w:r>
          </w:p>
        </w:tc>
        <w:tc>
          <w:tcPr>
            <w:tcW w:w="829" w:type="dxa"/>
            <w:tcBorders>
              <w:top w:val="nil"/>
              <w:left w:val="nil"/>
              <w:bottom w:val="single" w:sz="4" w:space="0" w:color="auto"/>
              <w:right w:val="single" w:sz="4" w:space="0" w:color="auto"/>
            </w:tcBorders>
            <w:shd w:val="clear" w:color="auto" w:fill="auto"/>
            <w:noWrap/>
            <w:vAlign w:val="bottom"/>
            <w:hideMark/>
          </w:tcPr>
          <w:p w14:paraId="3057EA6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9" w:type="dxa"/>
            <w:tcBorders>
              <w:top w:val="nil"/>
              <w:left w:val="nil"/>
              <w:bottom w:val="single" w:sz="4" w:space="0" w:color="auto"/>
              <w:right w:val="single" w:sz="4" w:space="0" w:color="auto"/>
            </w:tcBorders>
            <w:shd w:val="clear" w:color="auto" w:fill="auto"/>
            <w:noWrap/>
            <w:vAlign w:val="bottom"/>
            <w:hideMark/>
          </w:tcPr>
          <w:p w14:paraId="37C888C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829" w:type="dxa"/>
            <w:tcBorders>
              <w:top w:val="nil"/>
              <w:left w:val="nil"/>
              <w:bottom w:val="single" w:sz="4" w:space="0" w:color="auto"/>
              <w:right w:val="single" w:sz="4" w:space="0" w:color="auto"/>
            </w:tcBorders>
            <w:shd w:val="clear" w:color="auto" w:fill="auto"/>
            <w:noWrap/>
            <w:vAlign w:val="bottom"/>
            <w:hideMark/>
          </w:tcPr>
          <w:p w14:paraId="2333EA7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0.08</w:t>
            </w:r>
          </w:p>
        </w:tc>
      </w:tr>
      <w:tr w:rsidR="003E4EE2" w:rsidRPr="002D131F" w14:paraId="4D4A880C"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B057A5D" w14:textId="4AB2989D"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30775</w:t>
            </w:r>
          </w:p>
        </w:tc>
        <w:tc>
          <w:tcPr>
            <w:tcW w:w="717" w:type="dxa"/>
            <w:tcBorders>
              <w:top w:val="nil"/>
              <w:left w:val="nil"/>
              <w:bottom w:val="single" w:sz="4" w:space="0" w:color="auto"/>
              <w:right w:val="single" w:sz="4" w:space="0" w:color="auto"/>
            </w:tcBorders>
            <w:shd w:val="clear" w:color="auto" w:fill="auto"/>
            <w:noWrap/>
            <w:vAlign w:val="bottom"/>
            <w:hideMark/>
          </w:tcPr>
          <w:p w14:paraId="3C33FF8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7" w:type="dxa"/>
            <w:tcBorders>
              <w:top w:val="nil"/>
              <w:left w:val="nil"/>
              <w:bottom w:val="single" w:sz="4" w:space="0" w:color="auto"/>
              <w:right w:val="single" w:sz="4" w:space="0" w:color="auto"/>
            </w:tcBorders>
            <w:shd w:val="clear" w:color="auto" w:fill="auto"/>
            <w:noWrap/>
            <w:vAlign w:val="bottom"/>
            <w:hideMark/>
          </w:tcPr>
          <w:p w14:paraId="31DEAB4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465E408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0.07</w:t>
            </w:r>
          </w:p>
        </w:tc>
        <w:tc>
          <w:tcPr>
            <w:tcW w:w="717" w:type="dxa"/>
            <w:tcBorders>
              <w:top w:val="nil"/>
              <w:left w:val="nil"/>
              <w:bottom w:val="single" w:sz="4" w:space="0" w:color="auto"/>
              <w:right w:val="single" w:sz="4" w:space="0" w:color="auto"/>
            </w:tcBorders>
            <w:shd w:val="clear" w:color="auto" w:fill="auto"/>
            <w:noWrap/>
            <w:vAlign w:val="bottom"/>
            <w:hideMark/>
          </w:tcPr>
          <w:p w14:paraId="28DD49B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0.16</w:t>
            </w:r>
          </w:p>
        </w:tc>
        <w:tc>
          <w:tcPr>
            <w:tcW w:w="717" w:type="dxa"/>
            <w:tcBorders>
              <w:top w:val="nil"/>
              <w:left w:val="nil"/>
              <w:bottom w:val="single" w:sz="4" w:space="0" w:color="auto"/>
              <w:right w:val="single" w:sz="4" w:space="0" w:color="auto"/>
            </w:tcBorders>
            <w:shd w:val="clear" w:color="auto" w:fill="auto"/>
            <w:noWrap/>
            <w:vAlign w:val="bottom"/>
            <w:hideMark/>
          </w:tcPr>
          <w:p w14:paraId="4C60C0F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36D7063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829" w:type="dxa"/>
            <w:tcBorders>
              <w:top w:val="nil"/>
              <w:left w:val="nil"/>
              <w:bottom w:val="single" w:sz="4" w:space="0" w:color="auto"/>
              <w:right w:val="single" w:sz="4" w:space="0" w:color="auto"/>
            </w:tcBorders>
            <w:shd w:val="clear" w:color="auto" w:fill="auto"/>
            <w:noWrap/>
            <w:vAlign w:val="bottom"/>
            <w:hideMark/>
          </w:tcPr>
          <w:p w14:paraId="721640F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0.05</w:t>
            </w:r>
          </w:p>
        </w:tc>
        <w:tc>
          <w:tcPr>
            <w:tcW w:w="829" w:type="dxa"/>
            <w:tcBorders>
              <w:top w:val="nil"/>
              <w:left w:val="nil"/>
              <w:bottom w:val="single" w:sz="4" w:space="0" w:color="auto"/>
              <w:right w:val="single" w:sz="4" w:space="0" w:color="auto"/>
            </w:tcBorders>
            <w:shd w:val="clear" w:color="auto" w:fill="auto"/>
            <w:noWrap/>
            <w:vAlign w:val="bottom"/>
            <w:hideMark/>
          </w:tcPr>
          <w:p w14:paraId="5AC6835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9" w:type="dxa"/>
            <w:tcBorders>
              <w:top w:val="nil"/>
              <w:left w:val="nil"/>
              <w:bottom w:val="single" w:sz="4" w:space="0" w:color="auto"/>
              <w:right w:val="single" w:sz="4" w:space="0" w:color="auto"/>
            </w:tcBorders>
            <w:shd w:val="clear" w:color="auto" w:fill="auto"/>
            <w:noWrap/>
            <w:vAlign w:val="bottom"/>
            <w:hideMark/>
          </w:tcPr>
          <w:p w14:paraId="0CAA85F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c>
          <w:tcPr>
            <w:tcW w:w="829" w:type="dxa"/>
            <w:tcBorders>
              <w:top w:val="nil"/>
              <w:left w:val="nil"/>
              <w:bottom w:val="single" w:sz="4" w:space="0" w:color="auto"/>
              <w:right w:val="single" w:sz="4" w:space="0" w:color="auto"/>
            </w:tcBorders>
            <w:shd w:val="clear" w:color="auto" w:fill="auto"/>
            <w:noWrap/>
            <w:vAlign w:val="bottom"/>
            <w:hideMark/>
          </w:tcPr>
          <w:p w14:paraId="04E12B6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0.03</w:t>
            </w:r>
          </w:p>
        </w:tc>
      </w:tr>
      <w:tr w:rsidR="003E4EE2" w:rsidRPr="002D131F" w14:paraId="5ACF2884"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F5223B4" w14:textId="48E828F9"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31680</w:t>
            </w:r>
          </w:p>
        </w:tc>
        <w:tc>
          <w:tcPr>
            <w:tcW w:w="717" w:type="dxa"/>
            <w:tcBorders>
              <w:top w:val="nil"/>
              <w:left w:val="nil"/>
              <w:bottom w:val="single" w:sz="4" w:space="0" w:color="auto"/>
              <w:right w:val="single" w:sz="4" w:space="0" w:color="auto"/>
            </w:tcBorders>
            <w:shd w:val="clear" w:color="auto" w:fill="auto"/>
            <w:noWrap/>
            <w:vAlign w:val="bottom"/>
            <w:hideMark/>
          </w:tcPr>
          <w:p w14:paraId="4D30871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7" w:type="dxa"/>
            <w:tcBorders>
              <w:top w:val="nil"/>
              <w:left w:val="nil"/>
              <w:bottom w:val="single" w:sz="4" w:space="0" w:color="auto"/>
              <w:right w:val="single" w:sz="4" w:space="0" w:color="auto"/>
            </w:tcBorders>
            <w:shd w:val="clear" w:color="auto" w:fill="auto"/>
            <w:noWrap/>
            <w:vAlign w:val="bottom"/>
            <w:hideMark/>
          </w:tcPr>
          <w:p w14:paraId="59BB108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7" w:type="dxa"/>
            <w:tcBorders>
              <w:top w:val="nil"/>
              <w:left w:val="nil"/>
              <w:bottom w:val="single" w:sz="4" w:space="0" w:color="auto"/>
              <w:right w:val="single" w:sz="4" w:space="0" w:color="auto"/>
            </w:tcBorders>
            <w:shd w:val="clear" w:color="auto" w:fill="auto"/>
            <w:noWrap/>
            <w:vAlign w:val="bottom"/>
            <w:hideMark/>
          </w:tcPr>
          <w:p w14:paraId="787644C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c>
          <w:tcPr>
            <w:tcW w:w="717" w:type="dxa"/>
            <w:tcBorders>
              <w:top w:val="nil"/>
              <w:left w:val="nil"/>
              <w:bottom w:val="single" w:sz="4" w:space="0" w:color="auto"/>
              <w:right w:val="single" w:sz="4" w:space="0" w:color="auto"/>
            </w:tcBorders>
            <w:shd w:val="clear" w:color="auto" w:fill="auto"/>
            <w:noWrap/>
            <w:vAlign w:val="bottom"/>
            <w:hideMark/>
          </w:tcPr>
          <w:p w14:paraId="6C39DE3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0.06</w:t>
            </w:r>
          </w:p>
        </w:tc>
        <w:tc>
          <w:tcPr>
            <w:tcW w:w="717" w:type="dxa"/>
            <w:tcBorders>
              <w:top w:val="nil"/>
              <w:left w:val="nil"/>
              <w:bottom w:val="single" w:sz="4" w:space="0" w:color="auto"/>
              <w:right w:val="single" w:sz="4" w:space="0" w:color="auto"/>
            </w:tcBorders>
            <w:shd w:val="clear" w:color="auto" w:fill="auto"/>
            <w:noWrap/>
            <w:vAlign w:val="bottom"/>
            <w:hideMark/>
          </w:tcPr>
          <w:p w14:paraId="030F908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0728076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9" w:type="dxa"/>
            <w:tcBorders>
              <w:top w:val="nil"/>
              <w:left w:val="nil"/>
              <w:bottom w:val="single" w:sz="4" w:space="0" w:color="auto"/>
              <w:right w:val="single" w:sz="4" w:space="0" w:color="auto"/>
            </w:tcBorders>
            <w:shd w:val="clear" w:color="auto" w:fill="auto"/>
            <w:noWrap/>
            <w:vAlign w:val="bottom"/>
            <w:hideMark/>
          </w:tcPr>
          <w:p w14:paraId="25AFA52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0.11</w:t>
            </w:r>
          </w:p>
        </w:tc>
        <w:tc>
          <w:tcPr>
            <w:tcW w:w="829" w:type="dxa"/>
            <w:tcBorders>
              <w:top w:val="nil"/>
              <w:left w:val="nil"/>
              <w:bottom w:val="single" w:sz="4" w:space="0" w:color="auto"/>
              <w:right w:val="single" w:sz="4" w:space="0" w:color="auto"/>
            </w:tcBorders>
            <w:shd w:val="clear" w:color="auto" w:fill="auto"/>
            <w:noWrap/>
            <w:vAlign w:val="bottom"/>
            <w:hideMark/>
          </w:tcPr>
          <w:p w14:paraId="5E607BC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9" w:type="dxa"/>
            <w:tcBorders>
              <w:top w:val="nil"/>
              <w:left w:val="nil"/>
              <w:bottom w:val="single" w:sz="4" w:space="0" w:color="auto"/>
              <w:right w:val="single" w:sz="4" w:space="0" w:color="auto"/>
            </w:tcBorders>
            <w:shd w:val="clear" w:color="auto" w:fill="auto"/>
            <w:noWrap/>
            <w:vAlign w:val="bottom"/>
            <w:hideMark/>
          </w:tcPr>
          <w:p w14:paraId="3678E34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0.12</w:t>
            </w:r>
          </w:p>
        </w:tc>
        <w:tc>
          <w:tcPr>
            <w:tcW w:w="829" w:type="dxa"/>
            <w:tcBorders>
              <w:top w:val="nil"/>
              <w:left w:val="nil"/>
              <w:bottom w:val="single" w:sz="4" w:space="0" w:color="auto"/>
              <w:right w:val="single" w:sz="4" w:space="0" w:color="auto"/>
            </w:tcBorders>
            <w:shd w:val="clear" w:color="auto" w:fill="auto"/>
            <w:noWrap/>
            <w:vAlign w:val="bottom"/>
            <w:hideMark/>
          </w:tcPr>
          <w:p w14:paraId="56B437D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r>
      <w:tr w:rsidR="003E4EE2" w:rsidRPr="002D131F" w14:paraId="568C982B"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85241FE" w14:textId="69CA45E0"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32585</w:t>
            </w:r>
          </w:p>
        </w:tc>
        <w:tc>
          <w:tcPr>
            <w:tcW w:w="717" w:type="dxa"/>
            <w:tcBorders>
              <w:top w:val="nil"/>
              <w:left w:val="nil"/>
              <w:bottom w:val="single" w:sz="4" w:space="0" w:color="auto"/>
              <w:right w:val="single" w:sz="4" w:space="0" w:color="auto"/>
            </w:tcBorders>
            <w:shd w:val="clear" w:color="auto" w:fill="auto"/>
            <w:noWrap/>
            <w:vAlign w:val="bottom"/>
            <w:hideMark/>
          </w:tcPr>
          <w:p w14:paraId="66BA98A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1F7ED6F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7" w:type="dxa"/>
            <w:tcBorders>
              <w:top w:val="nil"/>
              <w:left w:val="nil"/>
              <w:bottom w:val="single" w:sz="4" w:space="0" w:color="auto"/>
              <w:right w:val="single" w:sz="4" w:space="0" w:color="auto"/>
            </w:tcBorders>
            <w:shd w:val="clear" w:color="auto" w:fill="auto"/>
            <w:noWrap/>
            <w:vAlign w:val="bottom"/>
            <w:hideMark/>
          </w:tcPr>
          <w:p w14:paraId="6008D60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c>
          <w:tcPr>
            <w:tcW w:w="717" w:type="dxa"/>
            <w:tcBorders>
              <w:top w:val="nil"/>
              <w:left w:val="nil"/>
              <w:bottom w:val="single" w:sz="4" w:space="0" w:color="auto"/>
              <w:right w:val="single" w:sz="4" w:space="0" w:color="auto"/>
            </w:tcBorders>
            <w:shd w:val="clear" w:color="auto" w:fill="auto"/>
            <w:noWrap/>
            <w:vAlign w:val="bottom"/>
            <w:hideMark/>
          </w:tcPr>
          <w:p w14:paraId="4E08D69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0.13</w:t>
            </w:r>
          </w:p>
        </w:tc>
        <w:tc>
          <w:tcPr>
            <w:tcW w:w="717" w:type="dxa"/>
            <w:tcBorders>
              <w:top w:val="nil"/>
              <w:left w:val="nil"/>
              <w:bottom w:val="single" w:sz="4" w:space="0" w:color="auto"/>
              <w:right w:val="single" w:sz="4" w:space="0" w:color="auto"/>
            </w:tcBorders>
            <w:shd w:val="clear" w:color="auto" w:fill="auto"/>
            <w:noWrap/>
            <w:vAlign w:val="bottom"/>
            <w:hideMark/>
          </w:tcPr>
          <w:p w14:paraId="441E24B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53737EF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9" w:type="dxa"/>
            <w:tcBorders>
              <w:top w:val="nil"/>
              <w:left w:val="nil"/>
              <w:bottom w:val="single" w:sz="4" w:space="0" w:color="auto"/>
              <w:right w:val="single" w:sz="4" w:space="0" w:color="auto"/>
            </w:tcBorders>
            <w:shd w:val="clear" w:color="auto" w:fill="auto"/>
            <w:noWrap/>
            <w:vAlign w:val="bottom"/>
            <w:hideMark/>
          </w:tcPr>
          <w:p w14:paraId="10DA6E3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c>
          <w:tcPr>
            <w:tcW w:w="829" w:type="dxa"/>
            <w:tcBorders>
              <w:top w:val="nil"/>
              <w:left w:val="nil"/>
              <w:bottom w:val="single" w:sz="4" w:space="0" w:color="auto"/>
              <w:right w:val="single" w:sz="4" w:space="0" w:color="auto"/>
            </w:tcBorders>
            <w:shd w:val="clear" w:color="auto" w:fill="auto"/>
            <w:noWrap/>
            <w:vAlign w:val="bottom"/>
            <w:hideMark/>
          </w:tcPr>
          <w:p w14:paraId="26C345C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9" w:type="dxa"/>
            <w:tcBorders>
              <w:top w:val="nil"/>
              <w:left w:val="nil"/>
              <w:bottom w:val="single" w:sz="4" w:space="0" w:color="auto"/>
              <w:right w:val="single" w:sz="4" w:space="0" w:color="auto"/>
            </w:tcBorders>
            <w:shd w:val="clear" w:color="auto" w:fill="auto"/>
            <w:noWrap/>
            <w:vAlign w:val="bottom"/>
            <w:hideMark/>
          </w:tcPr>
          <w:p w14:paraId="2C59425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9" w:type="dxa"/>
            <w:tcBorders>
              <w:top w:val="nil"/>
              <w:left w:val="nil"/>
              <w:bottom w:val="single" w:sz="4" w:space="0" w:color="auto"/>
              <w:right w:val="single" w:sz="4" w:space="0" w:color="auto"/>
            </w:tcBorders>
            <w:shd w:val="clear" w:color="auto" w:fill="auto"/>
            <w:noWrap/>
            <w:vAlign w:val="bottom"/>
            <w:hideMark/>
          </w:tcPr>
          <w:p w14:paraId="77536D1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r>
      <w:tr w:rsidR="003E4EE2" w:rsidRPr="002D131F" w14:paraId="194FC807"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AB685DB" w14:textId="41441CBE"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33490</w:t>
            </w:r>
          </w:p>
        </w:tc>
        <w:tc>
          <w:tcPr>
            <w:tcW w:w="717" w:type="dxa"/>
            <w:tcBorders>
              <w:top w:val="nil"/>
              <w:left w:val="nil"/>
              <w:bottom w:val="single" w:sz="4" w:space="0" w:color="auto"/>
              <w:right w:val="single" w:sz="4" w:space="0" w:color="auto"/>
            </w:tcBorders>
            <w:shd w:val="clear" w:color="auto" w:fill="auto"/>
            <w:noWrap/>
            <w:vAlign w:val="bottom"/>
            <w:hideMark/>
          </w:tcPr>
          <w:p w14:paraId="773A136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0A071F0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4E3E037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7" w:type="dxa"/>
            <w:tcBorders>
              <w:top w:val="nil"/>
              <w:left w:val="nil"/>
              <w:bottom w:val="single" w:sz="4" w:space="0" w:color="auto"/>
              <w:right w:val="single" w:sz="4" w:space="0" w:color="auto"/>
            </w:tcBorders>
            <w:shd w:val="clear" w:color="auto" w:fill="auto"/>
            <w:noWrap/>
            <w:vAlign w:val="bottom"/>
            <w:hideMark/>
          </w:tcPr>
          <w:p w14:paraId="3C17E7B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0.06</w:t>
            </w:r>
          </w:p>
        </w:tc>
        <w:tc>
          <w:tcPr>
            <w:tcW w:w="717" w:type="dxa"/>
            <w:tcBorders>
              <w:top w:val="nil"/>
              <w:left w:val="nil"/>
              <w:bottom w:val="single" w:sz="4" w:space="0" w:color="auto"/>
              <w:right w:val="single" w:sz="4" w:space="0" w:color="auto"/>
            </w:tcBorders>
            <w:shd w:val="clear" w:color="auto" w:fill="auto"/>
            <w:noWrap/>
            <w:vAlign w:val="bottom"/>
            <w:hideMark/>
          </w:tcPr>
          <w:p w14:paraId="7C21182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1CA813E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9" w:type="dxa"/>
            <w:tcBorders>
              <w:top w:val="nil"/>
              <w:left w:val="nil"/>
              <w:bottom w:val="single" w:sz="4" w:space="0" w:color="auto"/>
              <w:right w:val="single" w:sz="4" w:space="0" w:color="auto"/>
            </w:tcBorders>
            <w:shd w:val="clear" w:color="auto" w:fill="auto"/>
            <w:noWrap/>
            <w:vAlign w:val="bottom"/>
            <w:hideMark/>
          </w:tcPr>
          <w:p w14:paraId="7710D52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9" w:type="dxa"/>
            <w:tcBorders>
              <w:top w:val="nil"/>
              <w:left w:val="nil"/>
              <w:bottom w:val="single" w:sz="4" w:space="0" w:color="auto"/>
              <w:right w:val="single" w:sz="4" w:space="0" w:color="auto"/>
            </w:tcBorders>
            <w:shd w:val="clear" w:color="auto" w:fill="auto"/>
            <w:noWrap/>
            <w:vAlign w:val="bottom"/>
            <w:hideMark/>
          </w:tcPr>
          <w:p w14:paraId="5BCDBDD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9" w:type="dxa"/>
            <w:tcBorders>
              <w:top w:val="nil"/>
              <w:left w:val="nil"/>
              <w:bottom w:val="single" w:sz="4" w:space="0" w:color="auto"/>
              <w:right w:val="single" w:sz="4" w:space="0" w:color="auto"/>
            </w:tcBorders>
            <w:shd w:val="clear" w:color="auto" w:fill="auto"/>
            <w:noWrap/>
            <w:vAlign w:val="bottom"/>
            <w:hideMark/>
          </w:tcPr>
          <w:p w14:paraId="7EF7B89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9" w:type="dxa"/>
            <w:tcBorders>
              <w:top w:val="nil"/>
              <w:left w:val="nil"/>
              <w:bottom w:val="single" w:sz="4" w:space="0" w:color="auto"/>
              <w:right w:val="single" w:sz="4" w:space="0" w:color="auto"/>
            </w:tcBorders>
            <w:shd w:val="clear" w:color="auto" w:fill="auto"/>
            <w:noWrap/>
            <w:vAlign w:val="bottom"/>
            <w:hideMark/>
          </w:tcPr>
          <w:p w14:paraId="0071658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r>
      <w:tr w:rsidR="003E4EE2" w:rsidRPr="002D131F" w14:paraId="5B5DB6D8"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4B976EF" w14:textId="08518124"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34395</w:t>
            </w:r>
          </w:p>
        </w:tc>
        <w:tc>
          <w:tcPr>
            <w:tcW w:w="717" w:type="dxa"/>
            <w:tcBorders>
              <w:top w:val="nil"/>
              <w:left w:val="nil"/>
              <w:bottom w:val="single" w:sz="4" w:space="0" w:color="auto"/>
              <w:right w:val="single" w:sz="4" w:space="0" w:color="auto"/>
            </w:tcBorders>
            <w:shd w:val="clear" w:color="auto" w:fill="auto"/>
            <w:noWrap/>
            <w:vAlign w:val="bottom"/>
            <w:hideMark/>
          </w:tcPr>
          <w:p w14:paraId="7A146B4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7C63763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0EBA024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717" w:type="dxa"/>
            <w:tcBorders>
              <w:top w:val="nil"/>
              <w:left w:val="nil"/>
              <w:bottom w:val="single" w:sz="4" w:space="0" w:color="auto"/>
              <w:right w:val="single" w:sz="4" w:space="0" w:color="auto"/>
            </w:tcBorders>
            <w:shd w:val="clear" w:color="auto" w:fill="auto"/>
            <w:noWrap/>
            <w:vAlign w:val="bottom"/>
            <w:hideMark/>
          </w:tcPr>
          <w:p w14:paraId="10F72F5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0.06</w:t>
            </w:r>
          </w:p>
        </w:tc>
        <w:tc>
          <w:tcPr>
            <w:tcW w:w="717" w:type="dxa"/>
            <w:tcBorders>
              <w:top w:val="nil"/>
              <w:left w:val="nil"/>
              <w:bottom w:val="single" w:sz="4" w:space="0" w:color="auto"/>
              <w:right w:val="single" w:sz="4" w:space="0" w:color="auto"/>
            </w:tcBorders>
            <w:shd w:val="clear" w:color="auto" w:fill="auto"/>
            <w:noWrap/>
            <w:vAlign w:val="bottom"/>
            <w:hideMark/>
          </w:tcPr>
          <w:p w14:paraId="75E027F8"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336A4F9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9" w:type="dxa"/>
            <w:tcBorders>
              <w:top w:val="nil"/>
              <w:left w:val="nil"/>
              <w:bottom w:val="single" w:sz="4" w:space="0" w:color="auto"/>
              <w:right w:val="single" w:sz="4" w:space="0" w:color="auto"/>
            </w:tcBorders>
            <w:shd w:val="clear" w:color="auto" w:fill="auto"/>
            <w:noWrap/>
            <w:vAlign w:val="bottom"/>
            <w:hideMark/>
          </w:tcPr>
          <w:p w14:paraId="107CA030"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9" w:type="dxa"/>
            <w:tcBorders>
              <w:top w:val="nil"/>
              <w:left w:val="nil"/>
              <w:bottom w:val="single" w:sz="4" w:space="0" w:color="auto"/>
              <w:right w:val="single" w:sz="4" w:space="0" w:color="auto"/>
            </w:tcBorders>
            <w:shd w:val="clear" w:color="auto" w:fill="auto"/>
            <w:noWrap/>
            <w:vAlign w:val="bottom"/>
            <w:hideMark/>
          </w:tcPr>
          <w:p w14:paraId="181A11B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9" w:type="dxa"/>
            <w:tcBorders>
              <w:top w:val="nil"/>
              <w:left w:val="nil"/>
              <w:bottom w:val="single" w:sz="4" w:space="0" w:color="auto"/>
              <w:right w:val="single" w:sz="4" w:space="0" w:color="auto"/>
            </w:tcBorders>
            <w:shd w:val="clear" w:color="auto" w:fill="auto"/>
            <w:noWrap/>
            <w:vAlign w:val="bottom"/>
            <w:hideMark/>
          </w:tcPr>
          <w:p w14:paraId="3B26E09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9" w:type="dxa"/>
            <w:tcBorders>
              <w:top w:val="nil"/>
              <w:left w:val="nil"/>
              <w:bottom w:val="single" w:sz="4" w:space="0" w:color="auto"/>
              <w:right w:val="single" w:sz="4" w:space="0" w:color="auto"/>
            </w:tcBorders>
            <w:shd w:val="clear" w:color="auto" w:fill="auto"/>
            <w:noWrap/>
            <w:vAlign w:val="bottom"/>
            <w:hideMark/>
          </w:tcPr>
          <w:p w14:paraId="5D81E5E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0.04</w:t>
            </w:r>
          </w:p>
        </w:tc>
      </w:tr>
      <w:tr w:rsidR="003E4EE2" w:rsidRPr="002D131F" w14:paraId="60BDFEC2"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53C53D6" w14:textId="11BFAE70"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35300</w:t>
            </w:r>
          </w:p>
        </w:tc>
        <w:tc>
          <w:tcPr>
            <w:tcW w:w="717" w:type="dxa"/>
            <w:tcBorders>
              <w:top w:val="nil"/>
              <w:left w:val="nil"/>
              <w:bottom w:val="single" w:sz="4" w:space="0" w:color="auto"/>
              <w:right w:val="single" w:sz="4" w:space="0" w:color="auto"/>
            </w:tcBorders>
            <w:shd w:val="clear" w:color="auto" w:fill="auto"/>
            <w:noWrap/>
            <w:vAlign w:val="bottom"/>
            <w:hideMark/>
          </w:tcPr>
          <w:p w14:paraId="66690AA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66C9FD8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6E0F4C7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5BF4CB0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7" w:type="dxa"/>
            <w:tcBorders>
              <w:top w:val="nil"/>
              <w:left w:val="nil"/>
              <w:bottom w:val="single" w:sz="4" w:space="0" w:color="auto"/>
              <w:right w:val="single" w:sz="4" w:space="0" w:color="auto"/>
            </w:tcBorders>
            <w:shd w:val="clear" w:color="auto" w:fill="auto"/>
            <w:noWrap/>
            <w:vAlign w:val="bottom"/>
            <w:hideMark/>
          </w:tcPr>
          <w:p w14:paraId="591D4061"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523BA09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9" w:type="dxa"/>
            <w:tcBorders>
              <w:top w:val="nil"/>
              <w:left w:val="nil"/>
              <w:bottom w:val="single" w:sz="4" w:space="0" w:color="auto"/>
              <w:right w:val="single" w:sz="4" w:space="0" w:color="auto"/>
            </w:tcBorders>
            <w:shd w:val="clear" w:color="auto" w:fill="auto"/>
            <w:noWrap/>
            <w:vAlign w:val="bottom"/>
            <w:hideMark/>
          </w:tcPr>
          <w:p w14:paraId="548D2C3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9" w:type="dxa"/>
            <w:tcBorders>
              <w:top w:val="nil"/>
              <w:left w:val="nil"/>
              <w:bottom w:val="single" w:sz="4" w:space="0" w:color="auto"/>
              <w:right w:val="single" w:sz="4" w:space="0" w:color="auto"/>
            </w:tcBorders>
            <w:shd w:val="clear" w:color="auto" w:fill="auto"/>
            <w:noWrap/>
            <w:vAlign w:val="bottom"/>
            <w:hideMark/>
          </w:tcPr>
          <w:p w14:paraId="46E5B52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9" w:type="dxa"/>
            <w:tcBorders>
              <w:top w:val="nil"/>
              <w:left w:val="nil"/>
              <w:bottom w:val="single" w:sz="4" w:space="0" w:color="auto"/>
              <w:right w:val="single" w:sz="4" w:space="0" w:color="auto"/>
            </w:tcBorders>
            <w:shd w:val="clear" w:color="auto" w:fill="auto"/>
            <w:noWrap/>
            <w:vAlign w:val="bottom"/>
            <w:hideMark/>
          </w:tcPr>
          <w:p w14:paraId="7564B44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0.01</w:t>
            </w:r>
          </w:p>
        </w:tc>
        <w:tc>
          <w:tcPr>
            <w:tcW w:w="829" w:type="dxa"/>
            <w:tcBorders>
              <w:top w:val="nil"/>
              <w:left w:val="nil"/>
              <w:bottom w:val="single" w:sz="4" w:space="0" w:color="auto"/>
              <w:right w:val="single" w:sz="4" w:space="0" w:color="auto"/>
            </w:tcBorders>
            <w:shd w:val="clear" w:color="auto" w:fill="auto"/>
            <w:noWrap/>
            <w:vAlign w:val="bottom"/>
            <w:hideMark/>
          </w:tcPr>
          <w:p w14:paraId="3365BAD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r>
      <w:tr w:rsidR="003E4EE2" w:rsidRPr="002D131F" w14:paraId="350A4FCF"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3E32FD7" w14:textId="18B117BF"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36205</w:t>
            </w:r>
          </w:p>
        </w:tc>
        <w:tc>
          <w:tcPr>
            <w:tcW w:w="717" w:type="dxa"/>
            <w:tcBorders>
              <w:top w:val="nil"/>
              <w:left w:val="nil"/>
              <w:bottom w:val="single" w:sz="4" w:space="0" w:color="auto"/>
              <w:right w:val="single" w:sz="4" w:space="0" w:color="auto"/>
            </w:tcBorders>
            <w:shd w:val="clear" w:color="auto" w:fill="auto"/>
            <w:noWrap/>
            <w:vAlign w:val="bottom"/>
            <w:hideMark/>
          </w:tcPr>
          <w:p w14:paraId="6DAF435D"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77B83527"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70DC086F"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443C807C"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0.02</w:t>
            </w:r>
          </w:p>
        </w:tc>
        <w:tc>
          <w:tcPr>
            <w:tcW w:w="717" w:type="dxa"/>
            <w:tcBorders>
              <w:top w:val="nil"/>
              <w:left w:val="nil"/>
              <w:bottom w:val="single" w:sz="4" w:space="0" w:color="auto"/>
              <w:right w:val="single" w:sz="4" w:space="0" w:color="auto"/>
            </w:tcBorders>
            <w:shd w:val="clear" w:color="auto" w:fill="auto"/>
            <w:noWrap/>
            <w:vAlign w:val="bottom"/>
            <w:hideMark/>
          </w:tcPr>
          <w:p w14:paraId="601A001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60836E6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9" w:type="dxa"/>
            <w:tcBorders>
              <w:top w:val="nil"/>
              <w:left w:val="nil"/>
              <w:bottom w:val="single" w:sz="4" w:space="0" w:color="auto"/>
              <w:right w:val="single" w:sz="4" w:space="0" w:color="auto"/>
            </w:tcBorders>
            <w:shd w:val="clear" w:color="auto" w:fill="auto"/>
            <w:noWrap/>
            <w:vAlign w:val="bottom"/>
            <w:hideMark/>
          </w:tcPr>
          <w:p w14:paraId="2D2ED6F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9" w:type="dxa"/>
            <w:tcBorders>
              <w:top w:val="nil"/>
              <w:left w:val="nil"/>
              <w:bottom w:val="single" w:sz="4" w:space="0" w:color="auto"/>
              <w:right w:val="single" w:sz="4" w:space="0" w:color="auto"/>
            </w:tcBorders>
            <w:shd w:val="clear" w:color="auto" w:fill="auto"/>
            <w:noWrap/>
            <w:vAlign w:val="bottom"/>
            <w:hideMark/>
          </w:tcPr>
          <w:p w14:paraId="78F94CA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9" w:type="dxa"/>
            <w:tcBorders>
              <w:top w:val="nil"/>
              <w:left w:val="nil"/>
              <w:bottom w:val="single" w:sz="4" w:space="0" w:color="auto"/>
              <w:right w:val="single" w:sz="4" w:space="0" w:color="auto"/>
            </w:tcBorders>
            <w:shd w:val="clear" w:color="auto" w:fill="auto"/>
            <w:noWrap/>
            <w:vAlign w:val="bottom"/>
            <w:hideMark/>
          </w:tcPr>
          <w:p w14:paraId="0EFF29E5"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9" w:type="dxa"/>
            <w:tcBorders>
              <w:top w:val="nil"/>
              <w:left w:val="nil"/>
              <w:bottom w:val="single" w:sz="4" w:space="0" w:color="auto"/>
              <w:right w:val="single" w:sz="4" w:space="0" w:color="auto"/>
            </w:tcBorders>
            <w:shd w:val="clear" w:color="auto" w:fill="auto"/>
            <w:noWrap/>
            <w:vAlign w:val="bottom"/>
            <w:hideMark/>
          </w:tcPr>
          <w:p w14:paraId="6DF6EDB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0.08</w:t>
            </w:r>
          </w:p>
        </w:tc>
      </w:tr>
      <w:tr w:rsidR="003E4EE2" w:rsidRPr="002D131F" w14:paraId="4A8E279C" w14:textId="77777777" w:rsidTr="003E4EE2">
        <w:trPr>
          <w:gridAfter w:val="1"/>
          <w:wAfter w:w="7" w:type="dxa"/>
          <w:trHeight w:val="196"/>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7A4993B" w14:textId="651DD78F"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37110</w:t>
            </w:r>
          </w:p>
        </w:tc>
        <w:tc>
          <w:tcPr>
            <w:tcW w:w="717" w:type="dxa"/>
            <w:tcBorders>
              <w:top w:val="nil"/>
              <w:left w:val="nil"/>
              <w:bottom w:val="single" w:sz="4" w:space="0" w:color="auto"/>
              <w:right w:val="single" w:sz="4" w:space="0" w:color="auto"/>
            </w:tcBorders>
            <w:shd w:val="clear" w:color="auto" w:fill="auto"/>
            <w:noWrap/>
            <w:vAlign w:val="bottom"/>
            <w:hideMark/>
          </w:tcPr>
          <w:p w14:paraId="30974EE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37BA4E3B"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0157F944"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2702524A"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1F1B9749"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717" w:type="dxa"/>
            <w:tcBorders>
              <w:top w:val="nil"/>
              <w:left w:val="nil"/>
              <w:bottom w:val="single" w:sz="4" w:space="0" w:color="auto"/>
              <w:right w:val="single" w:sz="4" w:space="0" w:color="auto"/>
            </w:tcBorders>
            <w:shd w:val="clear" w:color="auto" w:fill="auto"/>
            <w:noWrap/>
            <w:vAlign w:val="bottom"/>
            <w:hideMark/>
          </w:tcPr>
          <w:p w14:paraId="0087858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9" w:type="dxa"/>
            <w:tcBorders>
              <w:top w:val="nil"/>
              <w:left w:val="nil"/>
              <w:bottom w:val="single" w:sz="4" w:space="0" w:color="auto"/>
              <w:right w:val="single" w:sz="4" w:space="0" w:color="auto"/>
            </w:tcBorders>
            <w:shd w:val="clear" w:color="auto" w:fill="auto"/>
            <w:noWrap/>
            <w:vAlign w:val="bottom"/>
            <w:hideMark/>
          </w:tcPr>
          <w:p w14:paraId="6A1B52FE"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9" w:type="dxa"/>
            <w:tcBorders>
              <w:top w:val="nil"/>
              <w:left w:val="nil"/>
              <w:bottom w:val="single" w:sz="4" w:space="0" w:color="auto"/>
              <w:right w:val="single" w:sz="4" w:space="0" w:color="auto"/>
            </w:tcBorders>
            <w:shd w:val="clear" w:color="auto" w:fill="auto"/>
            <w:noWrap/>
            <w:vAlign w:val="bottom"/>
            <w:hideMark/>
          </w:tcPr>
          <w:p w14:paraId="354BB786"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9" w:type="dxa"/>
            <w:tcBorders>
              <w:top w:val="nil"/>
              <w:left w:val="nil"/>
              <w:bottom w:val="single" w:sz="4" w:space="0" w:color="auto"/>
              <w:right w:val="single" w:sz="4" w:space="0" w:color="auto"/>
            </w:tcBorders>
            <w:shd w:val="clear" w:color="auto" w:fill="auto"/>
            <w:noWrap/>
            <w:vAlign w:val="bottom"/>
            <w:hideMark/>
          </w:tcPr>
          <w:p w14:paraId="34CC63D3"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c>
          <w:tcPr>
            <w:tcW w:w="829" w:type="dxa"/>
            <w:tcBorders>
              <w:top w:val="nil"/>
              <w:left w:val="nil"/>
              <w:bottom w:val="single" w:sz="4" w:space="0" w:color="auto"/>
              <w:right w:val="single" w:sz="4" w:space="0" w:color="auto"/>
            </w:tcBorders>
            <w:shd w:val="clear" w:color="auto" w:fill="auto"/>
            <w:noWrap/>
            <w:vAlign w:val="bottom"/>
            <w:hideMark/>
          </w:tcPr>
          <w:p w14:paraId="201E6ED2" w14:textId="77777777" w:rsidR="003E4EE2" w:rsidRPr="002D131F" w:rsidRDefault="003E4EE2" w:rsidP="003E4EE2">
            <w:pPr>
              <w:spacing w:after="0" w:line="240" w:lineRule="auto"/>
              <w:jc w:val="center"/>
              <w:rPr>
                <w:rFonts w:ascii="Arial Narrow" w:eastAsia="Times New Roman" w:hAnsi="Arial Narrow" w:cs="Calibri"/>
                <w:color w:val="000000"/>
                <w:sz w:val="16"/>
                <w:szCs w:val="16"/>
                <w:lang w:eastAsia="es-419"/>
              </w:rPr>
            </w:pPr>
            <w:r w:rsidRPr="002D131F">
              <w:rPr>
                <w:rFonts w:ascii="Arial Narrow" w:eastAsia="Times New Roman" w:hAnsi="Arial Narrow" w:cs="Calibri"/>
                <w:color w:val="000000"/>
                <w:sz w:val="16"/>
                <w:szCs w:val="16"/>
                <w:lang w:eastAsia="es-419"/>
              </w:rPr>
              <w:t>0</w:t>
            </w:r>
          </w:p>
        </w:tc>
      </w:tr>
    </w:tbl>
    <w:p w14:paraId="1CF96773" w14:textId="44E38721" w:rsidR="002D131F" w:rsidRPr="003E4EE2" w:rsidRDefault="002D131F" w:rsidP="00D46252">
      <w:pPr>
        <w:pStyle w:val="Prrafodelista"/>
        <w:spacing w:line="360" w:lineRule="auto"/>
        <w:ind w:left="426"/>
        <w:jc w:val="center"/>
        <w:rPr>
          <w:rFonts w:ascii="Times New Roman" w:hAnsi="Times New Roman" w:cs="Times New Roman"/>
          <w:b/>
          <w:sz w:val="12"/>
          <w:szCs w:val="24"/>
          <w:u w:val="single"/>
          <w:lang w:val="es-419"/>
        </w:rPr>
      </w:pPr>
    </w:p>
    <w:tbl>
      <w:tblPr>
        <w:tblW w:w="8530" w:type="dxa"/>
        <w:tblCellMar>
          <w:left w:w="70" w:type="dxa"/>
          <w:right w:w="70" w:type="dxa"/>
        </w:tblCellMar>
        <w:tblLook w:val="04A0" w:firstRow="1" w:lastRow="0" w:firstColumn="1" w:lastColumn="0" w:noHBand="0" w:noVBand="1"/>
      </w:tblPr>
      <w:tblGrid>
        <w:gridCol w:w="885"/>
        <w:gridCol w:w="720"/>
        <w:gridCol w:w="720"/>
        <w:gridCol w:w="720"/>
        <w:gridCol w:w="719"/>
        <w:gridCol w:w="719"/>
        <w:gridCol w:w="719"/>
        <w:gridCol w:w="831"/>
        <w:gridCol w:w="831"/>
        <w:gridCol w:w="831"/>
        <w:gridCol w:w="835"/>
      </w:tblGrid>
      <w:tr w:rsidR="003E4EE2" w:rsidRPr="003E4EE2" w14:paraId="018E52B1" w14:textId="77777777" w:rsidTr="003E4EE2">
        <w:trPr>
          <w:trHeight w:val="197"/>
        </w:trPr>
        <w:tc>
          <w:tcPr>
            <w:tcW w:w="8530"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357320" w14:textId="58CDF55B" w:rsidR="003E4EE2" w:rsidRPr="003E4EE2" w:rsidRDefault="003E4EE2" w:rsidP="003E4EE2">
            <w:pPr>
              <w:spacing w:after="0" w:line="240" w:lineRule="auto"/>
              <w:jc w:val="center"/>
              <w:rPr>
                <w:rFonts w:ascii="Arial Narrow" w:eastAsia="Times New Roman" w:hAnsi="Arial Narrow" w:cs="Calibri"/>
                <w:b/>
                <w:bCs/>
                <w:color w:val="000000"/>
                <w:sz w:val="16"/>
                <w:szCs w:val="16"/>
                <w:lang w:eastAsia="es-419"/>
              </w:rPr>
            </w:pPr>
            <w:r>
              <w:rPr>
                <w:rFonts w:ascii="Arial Narrow" w:eastAsia="Times New Roman" w:hAnsi="Arial Narrow" w:cs="Calibri"/>
                <w:b/>
                <w:bCs/>
                <w:color w:val="000000"/>
                <w:sz w:val="16"/>
                <w:szCs w:val="16"/>
                <w:lang w:eastAsia="es-419"/>
              </w:rPr>
              <w:t xml:space="preserve">Distribución de cargas para </w:t>
            </w:r>
            <w:r w:rsidRPr="003E4EE2">
              <w:rPr>
                <w:rFonts w:ascii="Arial Narrow" w:eastAsia="Times New Roman" w:hAnsi="Arial Narrow" w:cs="Calibri"/>
                <w:b/>
                <w:bCs/>
                <w:color w:val="000000"/>
                <w:sz w:val="16"/>
                <w:szCs w:val="16"/>
                <w:lang w:eastAsia="es-419"/>
              </w:rPr>
              <w:t xml:space="preserve">Eje </w:t>
            </w:r>
            <w:proofErr w:type="spellStart"/>
            <w:r w:rsidRPr="003E4EE2">
              <w:rPr>
                <w:rFonts w:ascii="Arial Narrow" w:eastAsia="Times New Roman" w:hAnsi="Arial Narrow" w:cs="Calibri"/>
                <w:b/>
                <w:bCs/>
                <w:color w:val="000000"/>
                <w:sz w:val="16"/>
                <w:szCs w:val="16"/>
                <w:lang w:eastAsia="es-419"/>
              </w:rPr>
              <w:t>tridem</w:t>
            </w:r>
            <w:proofErr w:type="spellEnd"/>
          </w:p>
        </w:tc>
      </w:tr>
      <w:tr w:rsidR="003E4EE2" w:rsidRPr="003E4EE2" w14:paraId="35386AD7" w14:textId="77777777" w:rsidTr="003E4EE2">
        <w:trPr>
          <w:trHeight w:val="394"/>
        </w:trPr>
        <w:tc>
          <w:tcPr>
            <w:tcW w:w="8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C070F64" w14:textId="77777777" w:rsidR="003E4EE2" w:rsidRPr="003E4EE2" w:rsidRDefault="003E4EE2" w:rsidP="003E4EE2">
            <w:pPr>
              <w:spacing w:after="0" w:line="240" w:lineRule="auto"/>
              <w:jc w:val="center"/>
              <w:rPr>
                <w:rFonts w:ascii="Arial Narrow" w:eastAsia="Times New Roman" w:hAnsi="Arial Narrow" w:cs="Calibri"/>
                <w:b/>
                <w:bCs/>
                <w:color w:val="000000"/>
                <w:sz w:val="16"/>
                <w:szCs w:val="16"/>
                <w:lang w:eastAsia="es-419"/>
              </w:rPr>
            </w:pPr>
            <w:r w:rsidRPr="003E4EE2">
              <w:rPr>
                <w:rFonts w:ascii="Arial Narrow" w:eastAsia="Times New Roman" w:hAnsi="Arial Narrow" w:cs="Calibri"/>
                <w:b/>
                <w:bCs/>
                <w:color w:val="000000"/>
                <w:sz w:val="16"/>
                <w:szCs w:val="16"/>
                <w:lang w:eastAsia="es-419"/>
              </w:rPr>
              <w:t>Carga Media, lb</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5E646EC" w14:textId="77777777" w:rsidR="003E4EE2" w:rsidRPr="003E4EE2" w:rsidRDefault="003E4EE2" w:rsidP="003E4EE2">
            <w:pPr>
              <w:spacing w:after="0" w:line="240" w:lineRule="auto"/>
              <w:jc w:val="center"/>
              <w:rPr>
                <w:rFonts w:ascii="Arial Narrow" w:eastAsia="Times New Roman" w:hAnsi="Arial Narrow" w:cs="Calibri"/>
                <w:b/>
                <w:bCs/>
                <w:color w:val="000000"/>
                <w:sz w:val="16"/>
                <w:szCs w:val="16"/>
                <w:lang w:eastAsia="es-419"/>
              </w:rPr>
            </w:pPr>
            <w:r w:rsidRPr="003E4EE2">
              <w:rPr>
                <w:rFonts w:ascii="Arial Narrow" w:eastAsia="Times New Roman" w:hAnsi="Arial Narrow" w:cs="Calibri"/>
                <w:b/>
                <w:bCs/>
                <w:color w:val="000000"/>
                <w:sz w:val="16"/>
                <w:szCs w:val="16"/>
                <w:lang w:eastAsia="es-419"/>
              </w:rPr>
              <w:t>Clase 4</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2E3B97A3" w14:textId="77777777" w:rsidR="003E4EE2" w:rsidRPr="003E4EE2" w:rsidRDefault="003E4EE2" w:rsidP="003E4EE2">
            <w:pPr>
              <w:spacing w:after="0" w:line="240" w:lineRule="auto"/>
              <w:jc w:val="center"/>
              <w:rPr>
                <w:rFonts w:ascii="Arial Narrow" w:eastAsia="Times New Roman" w:hAnsi="Arial Narrow" w:cs="Calibri"/>
                <w:b/>
                <w:bCs/>
                <w:color w:val="000000"/>
                <w:sz w:val="16"/>
                <w:szCs w:val="16"/>
                <w:lang w:eastAsia="es-419"/>
              </w:rPr>
            </w:pPr>
            <w:r w:rsidRPr="003E4EE2">
              <w:rPr>
                <w:rFonts w:ascii="Arial Narrow" w:eastAsia="Times New Roman" w:hAnsi="Arial Narrow" w:cs="Calibri"/>
                <w:b/>
                <w:bCs/>
                <w:color w:val="000000"/>
                <w:sz w:val="16"/>
                <w:szCs w:val="16"/>
                <w:lang w:eastAsia="es-419"/>
              </w:rPr>
              <w:t>Clase 5</w:t>
            </w:r>
          </w:p>
        </w:tc>
        <w:tc>
          <w:tcPr>
            <w:tcW w:w="720" w:type="dxa"/>
            <w:tcBorders>
              <w:top w:val="nil"/>
              <w:left w:val="nil"/>
              <w:bottom w:val="single" w:sz="4" w:space="0" w:color="auto"/>
              <w:right w:val="single" w:sz="4" w:space="0" w:color="auto"/>
            </w:tcBorders>
            <w:shd w:val="clear" w:color="auto" w:fill="D9D9D9" w:themeFill="background1" w:themeFillShade="D9"/>
            <w:noWrap/>
            <w:vAlign w:val="center"/>
            <w:hideMark/>
          </w:tcPr>
          <w:p w14:paraId="3F352221" w14:textId="77777777" w:rsidR="003E4EE2" w:rsidRPr="003E4EE2" w:rsidRDefault="003E4EE2" w:rsidP="003E4EE2">
            <w:pPr>
              <w:spacing w:after="0" w:line="240" w:lineRule="auto"/>
              <w:jc w:val="center"/>
              <w:rPr>
                <w:rFonts w:ascii="Arial Narrow" w:eastAsia="Times New Roman" w:hAnsi="Arial Narrow" w:cs="Calibri"/>
                <w:b/>
                <w:bCs/>
                <w:color w:val="000000"/>
                <w:sz w:val="16"/>
                <w:szCs w:val="16"/>
                <w:lang w:eastAsia="es-419"/>
              </w:rPr>
            </w:pPr>
            <w:r w:rsidRPr="003E4EE2">
              <w:rPr>
                <w:rFonts w:ascii="Arial Narrow" w:eastAsia="Times New Roman" w:hAnsi="Arial Narrow" w:cs="Calibri"/>
                <w:b/>
                <w:bCs/>
                <w:color w:val="000000"/>
                <w:sz w:val="16"/>
                <w:szCs w:val="16"/>
                <w:lang w:eastAsia="es-419"/>
              </w:rPr>
              <w:t>Clase 6</w:t>
            </w:r>
          </w:p>
        </w:tc>
        <w:tc>
          <w:tcPr>
            <w:tcW w:w="719" w:type="dxa"/>
            <w:tcBorders>
              <w:top w:val="nil"/>
              <w:left w:val="nil"/>
              <w:bottom w:val="single" w:sz="4" w:space="0" w:color="auto"/>
              <w:right w:val="single" w:sz="4" w:space="0" w:color="auto"/>
            </w:tcBorders>
            <w:shd w:val="clear" w:color="auto" w:fill="D9D9D9" w:themeFill="background1" w:themeFillShade="D9"/>
            <w:noWrap/>
            <w:vAlign w:val="center"/>
            <w:hideMark/>
          </w:tcPr>
          <w:p w14:paraId="746B24A0" w14:textId="77777777" w:rsidR="003E4EE2" w:rsidRPr="003E4EE2" w:rsidRDefault="003E4EE2" w:rsidP="003E4EE2">
            <w:pPr>
              <w:spacing w:after="0" w:line="240" w:lineRule="auto"/>
              <w:jc w:val="center"/>
              <w:rPr>
                <w:rFonts w:ascii="Arial Narrow" w:eastAsia="Times New Roman" w:hAnsi="Arial Narrow" w:cs="Calibri"/>
                <w:b/>
                <w:bCs/>
                <w:color w:val="000000"/>
                <w:sz w:val="16"/>
                <w:szCs w:val="16"/>
                <w:lang w:eastAsia="es-419"/>
              </w:rPr>
            </w:pPr>
            <w:r w:rsidRPr="003E4EE2">
              <w:rPr>
                <w:rFonts w:ascii="Arial Narrow" w:eastAsia="Times New Roman" w:hAnsi="Arial Narrow" w:cs="Calibri"/>
                <w:b/>
                <w:bCs/>
                <w:color w:val="000000"/>
                <w:sz w:val="16"/>
                <w:szCs w:val="16"/>
                <w:lang w:eastAsia="es-419"/>
              </w:rPr>
              <w:t>Clase 7</w:t>
            </w:r>
          </w:p>
        </w:tc>
        <w:tc>
          <w:tcPr>
            <w:tcW w:w="719" w:type="dxa"/>
            <w:tcBorders>
              <w:top w:val="nil"/>
              <w:left w:val="nil"/>
              <w:bottom w:val="single" w:sz="4" w:space="0" w:color="auto"/>
              <w:right w:val="single" w:sz="4" w:space="0" w:color="auto"/>
            </w:tcBorders>
            <w:shd w:val="clear" w:color="auto" w:fill="D9D9D9" w:themeFill="background1" w:themeFillShade="D9"/>
            <w:noWrap/>
            <w:vAlign w:val="center"/>
            <w:hideMark/>
          </w:tcPr>
          <w:p w14:paraId="4D6909C2" w14:textId="77777777" w:rsidR="003E4EE2" w:rsidRPr="003E4EE2" w:rsidRDefault="003E4EE2" w:rsidP="003E4EE2">
            <w:pPr>
              <w:spacing w:after="0" w:line="240" w:lineRule="auto"/>
              <w:jc w:val="center"/>
              <w:rPr>
                <w:rFonts w:ascii="Arial Narrow" w:eastAsia="Times New Roman" w:hAnsi="Arial Narrow" w:cs="Calibri"/>
                <w:b/>
                <w:bCs/>
                <w:color w:val="000000"/>
                <w:sz w:val="16"/>
                <w:szCs w:val="16"/>
                <w:lang w:eastAsia="es-419"/>
              </w:rPr>
            </w:pPr>
            <w:r w:rsidRPr="003E4EE2">
              <w:rPr>
                <w:rFonts w:ascii="Arial Narrow" w:eastAsia="Times New Roman" w:hAnsi="Arial Narrow" w:cs="Calibri"/>
                <w:b/>
                <w:bCs/>
                <w:color w:val="000000"/>
                <w:sz w:val="16"/>
                <w:szCs w:val="16"/>
                <w:lang w:eastAsia="es-419"/>
              </w:rPr>
              <w:t>Clase 8</w:t>
            </w:r>
          </w:p>
        </w:tc>
        <w:tc>
          <w:tcPr>
            <w:tcW w:w="719" w:type="dxa"/>
            <w:tcBorders>
              <w:top w:val="nil"/>
              <w:left w:val="nil"/>
              <w:bottom w:val="single" w:sz="4" w:space="0" w:color="auto"/>
              <w:right w:val="single" w:sz="4" w:space="0" w:color="auto"/>
            </w:tcBorders>
            <w:shd w:val="clear" w:color="auto" w:fill="D9D9D9" w:themeFill="background1" w:themeFillShade="D9"/>
            <w:noWrap/>
            <w:vAlign w:val="center"/>
            <w:hideMark/>
          </w:tcPr>
          <w:p w14:paraId="51A8263A" w14:textId="77777777" w:rsidR="003E4EE2" w:rsidRPr="003E4EE2" w:rsidRDefault="003E4EE2" w:rsidP="003E4EE2">
            <w:pPr>
              <w:spacing w:after="0" w:line="240" w:lineRule="auto"/>
              <w:jc w:val="center"/>
              <w:rPr>
                <w:rFonts w:ascii="Arial Narrow" w:eastAsia="Times New Roman" w:hAnsi="Arial Narrow" w:cs="Calibri"/>
                <w:b/>
                <w:bCs/>
                <w:color w:val="000000"/>
                <w:sz w:val="16"/>
                <w:szCs w:val="16"/>
                <w:lang w:eastAsia="es-419"/>
              </w:rPr>
            </w:pPr>
            <w:r w:rsidRPr="003E4EE2">
              <w:rPr>
                <w:rFonts w:ascii="Arial Narrow" w:eastAsia="Times New Roman" w:hAnsi="Arial Narrow" w:cs="Calibri"/>
                <w:b/>
                <w:bCs/>
                <w:color w:val="000000"/>
                <w:sz w:val="16"/>
                <w:szCs w:val="16"/>
                <w:lang w:eastAsia="es-419"/>
              </w:rPr>
              <w:t>Clase 9</w:t>
            </w:r>
          </w:p>
        </w:tc>
        <w:tc>
          <w:tcPr>
            <w:tcW w:w="831" w:type="dxa"/>
            <w:tcBorders>
              <w:top w:val="nil"/>
              <w:left w:val="nil"/>
              <w:bottom w:val="single" w:sz="4" w:space="0" w:color="auto"/>
              <w:right w:val="single" w:sz="4" w:space="0" w:color="auto"/>
            </w:tcBorders>
            <w:shd w:val="clear" w:color="auto" w:fill="D9D9D9" w:themeFill="background1" w:themeFillShade="D9"/>
            <w:noWrap/>
            <w:vAlign w:val="center"/>
            <w:hideMark/>
          </w:tcPr>
          <w:p w14:paraId="3ACF553D" w14:textId="77777777" w:rsidR="003E4EE2" w:rsidRPr="003E4EE2" w:rsidRDefault="003E4EE2" w:rsidP="003E4EE2">
            <w:pPr>
              <w:spacing w:after="0" w:line="240" w:lineRule="auto"/>
              <w:jc w:val="center"/>
              <w:rPr>
                <w:rFonts w:ascii="Arial Narrow" w:eastAsia="Times New Roman" w:hAnsi="Arial Narrow" w:cs="Calibri"/>
                <w:b/>
                <w:bCs/>
                <w:color w:val="000000"/>
                <w:sz w:val="16"/>
                <w:szCs w:val="16"/>
                <w:lang w:eastAsia="es-419"/>
              </w:rPr>
            </w:pPr>
            <w:r w:rsidRPr="003E4EE2">
              <w:rPr>
                <w:rFonts w:ascii="Arial Narrow" w:eastAsia="Times New Roman" w:hAnsi="Arial Narrow" w:cs="Calibri"/>
                <w:b/>
                <w:bCs/>
                <w:color w:val="000000"/>
                <w:sz w:val="16"/>
                <w:szCs w:val="16"/>
                <w:lang w:eastAsia="es-419"/>
              </w:rPr>
              <w:t>Clase 10</w:t>
            </w:r>
          </w:p>
        </w:tc>
        <w:tc>
          <w:tcPr>
            <w:tcW w:w="831" w:type="dxa"/>
            <w:tcBorders>
              <w:top w:val="nil"/>
              <w:left w:val="nil"/>
              <w:bottom w:val="single" w:sz="4" w:space="0" w:color="auto"/>
              <w:right w:val="single" w:sz="4" w:space="0" w:color="auto"/>
            </w:tcBorders>
            <w:shd w:val="clear" w:color="auto" w:fill="D9D9D9" w:themeFill="background1" w:themeFillShade="D9"/>
            <w:noWrap/>
            <w:vAlign w:val="center"/>
            <w:hideMark/>
          </w:tcPr>
          <w:p w14:paraId="3F05DAA7" w14:textId="77777777" w:rsidR="003E4EE2" w:rsidRPr="003E4EE2" w:rsidRDefault="003E4EE2" w:rsidP="003E4EE2">
            <w:pPr>
              <w:spacing w:after="0" w:line="240" w:lineRule="auto"/>
              <w:jc w:val="center"/>
              <w:rPr>
                <w:rFonts w:ascii="Arial Narrow" w:eastAsia="Times New Roman" w:hAnsi="Arial Narrow" w:cs="Calibri"/>
                <w:b/>
                <w:bCs/>
                <w:color w:val="000000"/>
                <w:sz w:val="16"/>
                <w:szCs w:val="16"/>
                <w:lang w:eastAsia="es-419"/>
              </w:rPr>
            </w:pPr>
            <w:r w:rsidRPr="003E4EE2">
              <w:rPr>
                <w:rFonts w:ascii="Arial Narrow" w:eastAsia="Times New Roman" w:hAnsi="Arial Narrow" w:cs="Calibri"/>
                <w:b/>
                <w:bCs/>
                <w:color w:val="000000"/>
                <w:sz w:val="16"/>
                <w:szCs w:val="16"/>
                <w:lang w:eastAsia="es-419"/>
              </w:rPr>
              <w:t>Clase 11</w:t>
            </w:r>
          </w:p>
        </w:tc>
        <w:tc>
          <w:tcPr>
            <w:tcW w:w="831" w:type="dxa"/>
            <w:tcBorders>
              <w:top w:val="nil"/>
              <w:left w:val="nil"/>
              <w:bottom w:val="single" w:sz="4" w:space="0" w:color="auto"/>
              <w:right w:val="single" w:sz="4" w:space="0" w:color="auto"/>
            </w:tcBorders>
            <w:shd w:val="clear" w:color="auto" w:fill="D9D9D9" w:themeFill="background1" w:themeFillShade="D9"/>
            <w:noWrap/>
            <w:vAlign w:val="center"/>
            <w:hideMark/>
          </w:tcPr>
          <w:p w14:paraId="5EA21C2C" w14:textId="77777777" w:rsidR="003E4EE2" w:rsidRPr="003E4EE2" w:rsidRDefault="003E4EE2" w:rsidP="003E4EE2">
            <w:pPr>
              <w:spacing w:after="0" w:line="240" w:lineRule="auto"/>
              <w:jc w:val="center"/>
              <w:rPr>
                <w:rFonts w:ascii="Arial Narrow" w:eastAsia="Times New Roman" w:hAnsi="Arial Narrow" w:cs="Calibri"/>
                <w:b/>
                <w:bCs/>
                <w:color w:val="000000"/>
                <w:sz w:val="16"/>
                <w:szCs w:val="16"/>
                <w:lang w:eastAsia="es-419"/>
              </w:rPr>
            </w:pPr>
            <w:r w:rsidRPr="003E4EE2">
              <w:rPr>
                <w:rFonts w:ascii="Arial Narrow" w:eastAsia="Times New Roman" w:hAnsi="Arial Narrow" w:cs="Calibri"/>
                <w:b/>
                <w:bCs/>
                <w:color w:val="000000"/>
                <w:sz w:val="16"/>
                <w:szCs w:val="16"/>
                <w:lang w:eastAsia="es-419"/>
              </w:rPr>
              <w:t>Clase 12</w:t>
            </w:r>
          </w:p>
        </w:tc>
        <w:tc>
          <w:tcPr>
            <w:tcW w:w="835" w:type="dxa"/>
            <w:tcBorders>
              <w:top w:val="nil"/>
              <w:left w:val="nil"/>
              <w:bottom w:val="single" w:sz="4" w:space="0" w:color="auto"/>
              <w:right w:val="single" w:sz="4" w:space="0" w:color="auto"/>
            </w:tcBorders>
            <w:shd w:val="clear" w:color="auto" w:fill="D9D9D9" w:themeFill="background1" w:themeFillShade="D9"/>
            <w:noWrap/>
            <w:vAlign w:val="center"/>
            <w:hideMark/>
          </w:tcPr>
          <w:p w14:paraId="0C1FA638" w14:textId="77777777" w:rsidR="003E4EE2" w:rsidRPr="003E4EE2" w:rsidRDefault="003E4EE2" w:rsidP="003E4EE2">
            <w:pPr>
              <w:spacing w:after="0" w:line="240" w:lineRule="auto"/>
              <w:jc w:val="center"/>
              <w:rPr>
                <w:rFonts w:ascii="Arial Narrow" w:eastAsia="Times New Roman" w:hAnsi="Arial Narrow" w:cs="Calibri"/>
                <w:b/>
                <w:bCs/>
                <w:color w:val="000000"/>
                <w:sz w:val="16"/>
                <w:szCs w:val="16"/>
                <w:lang w:eastAsia="es-419"/>
              </w:rPr>
            </w:pPr>
            <w:r w:rsidRPr="003E4EE2">
              <w:rPr>
                <w:rFonts w:ascii="Arial Narrow" w:eastAsia="Times New Roman" w:hAnsi="Arial Narrow" w:cs="Calibri"/>
                <w:b/>
                <w:bCs/>
                <w:color w:val="000000"/>
                <w:sz w:val="16"/>
                <w:szCs w:val="16"/>
                <w:lang w:eastAsia="es-419"/>
              </w:rPr>
              <w:t>Clase 13</w:t>
            </w:r>
          </w:p>
        </w:tc>
      </w:tr>
      <w:tr w:rsidR="003E4EE2" w:rsidRPr="003E4EE2" w14:paraId="24688E59"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5067924C" w14:textId="7DEF6E89"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5445</w:t>
            </w:r>
          </w:p>
        </w:tc>
        <w:tc>
          <w:tcPr>
            <w:tcW w:w="720" w:type="dxa"/>
            <w:tcBorders>
              <w:top w:val="nil"/>
              <w:left w:val="nil"/>
              <w:bottom w:val="single" w:sz="4" w:space="0" w:color="auto"/>
              <w:right w:val="single" w:sz="4" w:space="0" w:color="auto"/>
            </w:tcBorders>
            <w:shd w:val="clear" w:color="auto" w:fill="auto"/>
            <w:noWrap/>
            <w:vAlign w:val="bottom"/>
            <w:hideMark/>
          </w:tcPr>
          <w:p w14:paraId="30643F6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10E2464A"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53AF4ADD"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29.24</w:t>
            </w:r>
          </w:p>
        </w:tc>
        <w:tc>
          <w:tcPr>
            <w:tcW w:w="719" w:type="dxa"/>
            <w:tcBorders>
              <w:top w:val="nil"/>
              <w:left w:val="nil"/>
              <w:bottom w:val="single" w:sz="4" w:space="0" w:color="auto"/>
              <w:right w:val="single" w:sz="4" w:space="0" w:color="auto"/>
            </w:tcBorders>
            <w:shd w:val="clear" w:color="auto" w:fill="auto"/>
            <w:noWrap/>
            <w:vAlign w:val="bottom"/>
            <w:hideMark/>
          </w:tcPr>
          <w:p w14:paraId="06D7F32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5.91</w:t>
            </w:r>
          </w:p>
        </w:tc>
        <w:tc>
          <w:tcPr>
            <w:tcW w:w="719" w:type="dxa"/>
            <w:tcBorders>
              <w:top w:val="nil"/>
              <w:left w:val="nil"/>
              <w:bottom w:val="single" w:sz="4" w:space="0" w:color="auto"/>
              <w:right w:val="single" w:sz="4" w:space="0" w:color="auto"/>
            </w:tcBorders>
            <w:shd w:val="clear" w:color="auto" w:fill="auto"/>
            <w:noWrap/>
            <w:vAlign w:val="bottom"/>
            <w:hideMark/>
          </w:tcPr>
          <w:p w14:paraId="2597E41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19.98</w:t>
            </w:r>
          </w:p>
        </w:tc>
        <w:tc>
          <w:tcPr>
            <w:tcW w:w="719" w:type="dxa"/>
            <w:tcBorders>
              <w:top w:val="nil"/>
              <w:left w:val="nil"/>
              <w:bottom w:val="single" w:sz="4" w:space="0" w:color="auto"/>
              <w:right w:val="single" w:sz="4" w:space="0" w:color="auto"/>
            </w:tcBorders>
            <w:shd w:val="clear" w:color="auto" w:fill="auto"/>
            <w:noWrap/>
            <w:vAlign w:val="bottom"/>
            <w:hideMark/>
          </w:tcPr>
          <w:p w14:paraId="4F16977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59.19</w:t>
            </w:r>
          </w:p>
        </w:tc>
        <w:tc>
          <w:tcPr>
            <w:tcW w:w="831" w:type="dxa"/>
            <w:tcBorders>
              <w:top w:val="nil"/>
              <w:left w:val="nil"/>
              <w:bottom w:val="single" w:sz="4" w:space="0" w:color="auto"/>
              <w:right w:val="single" w:sz="4" w:space="0" w:color="auto"/>
            </w:tcBorders>
            <w:shd w:val="clear" w:color="auto" w:fill="auto"/>
            <w:noWrap/>
            <w:vAlign w:val="bottom"/>
            <w:hideMark/>
          </w:tcPr>
          <w:p w14:paraId="30BE21F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16.21</w:t>
            </w:r>
          </w:p>
        </w:tc>
        <w:tc>
          <w:tcPr>
            <w:tcW w:w="831" w:type="dxa"/>
            <w:tcBorders>
              <w:top w:val="nil"/>
              <w:left w:val="nil"/>
              <w:bottom w:val="single" w:sz="4" w:space="0" w:color="auto"/>
              <w:right w:val="single" w:sz="4" w:space="0" w:color="auto"/>
            </w:tcBorders>
            <w:shd w:val="clear" w:color="auto" w:fill="auto"/>
            <w:noWrap/>
            <w:vAlign w:val="bottom"/>
            <w:hideMark/>
          </w:tcPr>
          <w:p w14:paraId="0929401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23.54</w:t>
            </w:r>
          </w:p>
        </w:tc>
        <w:tc>
          <w:tcPr>
            <w:tcW w:w="831" w:type="dxa"/>
            <w:tcBorders>
              <w:top w:val="nil"/>
              <w:left w:val="nil"/>
              <w:bottom w:val="single" w:sz="4" w:space="0" w:color="auto"/>
              <w:right w:val="single" w:sz="4" w:space="0" w:color="auto"/>
            </w:tcBorders>
            <w:shd w:val="clear" w:color="auto" w:fill="auto"/>
            <w:noWrap/>
            <w:vAlign w:val="bottom"/>
            <w:hideMark/>
          </w:tcPr>
          <w:p w14:paraId="0E8BAF6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13.23</w:t>
            </w:r>
          </w:p>
        </w:tc>
        <w:tc>
          <w:tcPr>
            <w:tcW w:w="835" w:type="dxa"/>
            <w:tcBorders>
              <w:top w:val="nil"/>
              <w:left w:val="nil"/>
              <w:bottom w:val="single" w:sz="4" w:space="0" w:color="auto"/>
              <w:right w:val="single" w:sz="4" w:space="0" w:color="auto"/>
            </w:tcBorders>
            <w:shd w:val="clear" w:color="auto" w:fill="auto"/>
            <w:noWrap/>
            <w:vAlign w:val="bottom"/>
            <w:hideMark/>
          </w:tcPr>
          <w:p w14:paraId="1FD408F6"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10.69</w:t>
            </w:r>
          </w:p>
        </w:tc>
      </w:tr>
      <w:tr w:rsidR="003E4EE2" w:rsidRPr="003E4EE2" w14:paraId="703DE730"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5A29C306" w14:textId="26C8D4C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6805</w:t>
            </w:r>
          </w:p>
        </w:tc>
        <w:tc>
          <w:tcPr>
            <w:tcW w:w="720" w:type="dxa"/>
            <w:tcBorders>
              <w:top w:val="nil"/>
              <w:left w:val="nil"/>
              <w:bottom w:val="single" w:sz="4" w:space="0" w:color="auto"/>
              <w:right w:val="single" w:sz="4" w:space="0" w:color="auto"/>
            </w:tcBorders>
            <w:shd w:val="clear" w:color="auto" w:fill="auto"/>
            <w:noWrap/>
            <w:vAlign w:val="bottom"/>
            <w:hideMark/>
          </w:tcPr>
          <w:p w14:paraId="0F2B9D1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17364204"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178F51F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9.11</w:t>
            </w:r>
          </w:p>
        </w:tc>
        <w:tc>
          <w:tcPr>
            <w:tcW w:w="719" w:type="dxa"/>
            <w:tcBorders>
              <w:top w:val="nil"/>
              <w:left w:val="nil"/>
              <w:bottom w:val="single" w:sz="4" w:space="0" w:color="auto"/>
              <w:right w:val="single" w:sz="4" w:space="0" w:color="auto"/>
            </w:tcBorders>
            <w:shd w:val="clear" w:color="auto" w:fill="auto"/>
            <w:noWrap/>
            <w:vAlign w:val="bottom"/>
            <w:hideMark/>
          </w:tcPr>
          <w:p w14:paraId="7047771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2.21</w:t>
            </w:r>
          </w:p>
        </w:tc>
        <w:tc>
          <w:tcPr>
            <w:tcW w:w="719" w:type="dxa"/>
            <w:tcBorders>
              <w:top w:val="nil"/>
              <w:left w:val="nil"/>
              <w:bottom w:val="single" w:sz="4" w:space="0" w:color="auto"/>
              <w:right w:val="single" w:sz="4" w:space="0" w:color="auto"/>
            </w:tcBorders>
            <w:shd w:val="clear" w:color="auto" w:fill="auto"/>
            <w:noWrap/>
            <w:vAlign w:val="bottom"/>
            <w:hideMark/>
          </w:tcPr>
          <w:p w14:paraId="00B1C1AC"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2.38</w:t>
            </w:r>
          </w:p>
        </w:tc>
        <w:tc>
          <w:tcPr>
            <w:tcW w:w="719" w:type="dxa"/>
            <w:tcBorders>
              <w:top w:val="nil"/>
              <w:left w:val="nil"/>
              <w:bottom w:val="single" w:sz="4" w:space="0" w:color="auto"/>
              <w:right w:val="single" w:sz="4" w:space="0" w:color="auto"/>
            </w:tcBorders>
            <w:shd w:val="clear" w:color="auto" w:fill="auto"/>
            <w:noWrap/>
            <w:vAlign w:val="bottom"/>
            <w:hideMark/>
          </w:tcPr>
          <w:p w14:paraId="3E5F9C0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12.99</w:t>
            </w:r>
          </w:p>
        </w:tc>
        <w:tc>
          <w:tcPr>
            <w:tcW w:w="831" w:type="dxa"/>
            <w:tcBorders>
              <w:top w:val="nil"/>
              <w:left w:val="nil"/>
              <w:bottom w:val="single" w:sz="4" w:space="0" w:color="auto"/>
              <w:right w:val="single" w:sz="4" w:space="0" w:color="auto"/>
            </w:tcBorders>
            <w:shd w:val="clear" w:color="auto" w:fill="auto"/>
            <w:noWrap/>
            <w:vAlign w:val="bottom"/>
            <w:hideMark/>
          </w:tcPr>
          <w:p w14:paraId="74F2A43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9.51</w:t>
            </w:r>
          </w:p>
        </w:tc>
        <w:tc>
          <w:tcPr>
            <w:tcW w:w="831" w:type="dxa"/>
            <w:tcBorders>
              <w:top w:val="nil"/>
              <w:left w:val="nil"/>
              <w:bottom w:val="single" w:sz="4" w:space="0" w:color="auto"/>
              <w:right w:val="single" w:sz="4" w:space="0" w:color="auto"/>
            </w:tcBorders>
            <w:shd w:val="clear" w:color="auto" w:fill="auto"/>
            <w:noWrap/>
            <w:vAlign w:val="bottom"/>
            <w:hideMark/>
          </w:tcPr>
          <w:p w14:paraId="1B93DE0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20.98</w:t>
            </w:r>
          </w:p>
        </w:tc>
        <w:tc>
          <w:tcPr>
            <w:tcW w:w="831" w:type="dxa"/>
            <w:tcBorders>
              <w:top w:val="nil"/>
              <w:left w:val="nil"/>
              <w:bottom w:val="single" w:sz="4" w:space="0" w:color="auto"/>
              <w:right w:val="single" w:sz="4" w:space="0" w:color="auto"/>
            </w:tcBorders>
            <w:shd w:val="clear" w:color="auto" w:fill="auto"/>
            <w:noWrap/>
            <w:vAlign w:val="bottom"/>
            <w:hideMark/>
          </w:tcPr>
          <w:p w14:paraId="12BA788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6.38</w:t>
            </w:r>
          </w:p>
        </w:tc>
        <w:tc>
          <w:tcPr>
            <w:tcW w:w="835" w:type="dxa"/>
            <w:tcBorders>
              <w:top w:val="nil"/>
              <w:left w:val="nil"/>
              <w:bottom w:val="single" w:sz="4" w:space="0" w:color="auto"/>
              <w:right w:val="single" w:sz="4" w:space="0" w:color="auto"/>
            </w:tcBorders>
            <w:shd w:val="clear" w:color="auto" w:fill="auto"/>
            <w:noWrap/>
            <w:vAlign w:val="bottom"/>
            <w:hideMark/>
          </w:tcPr>
          <w:p w14:paraId="16AFC5A4"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4.39</w:t>
            </w:r>
          </w:p>
        </w:tc>
      </w:tr>
      <w:tr w:rsidR="003E4EE2" w:rsidRPr="003E4EE2" w14:paraId="0C703338"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11DB08A3" w14:textId="2E3C745A"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8165</w:t>
            </w:r>
          </w:p>
        </w:tc>
        <w:tc>
          <w:tcPr>
            <w:tcW w:w="720" w:type="dxa"/>
            <w:tcBorders>
              <w:top w:val="nil"/>
              <w:left w:val="nil"/>
              <w:bottom w:val="single" w:sz="4" w:space="0" w:color="auto"/>
              <w:right w:val="single" w:sz="4" w:space="0" w:color="auto"/>
            </w:tcBorders>
            <w:shd w:val="clear" w:color="auto" w:fill="auto"/>
            <w:noWrap/>
            <w:vAlign w:val="bottom"/>
            <w:hideMark/>
          </w:tcPr>
          <w:p w14:paraId="1AE713C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2DEEACD5"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386944AA"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7.56</w:t>
            </w:r>
          </w:p>
        </w:tc>
        <w:tc>
          <w:tcPr>
            <w:tcW w:w="719" w:type="dxa"/>
            <w:tcBorders>
              <w:top w:val="nil"/>
              <w:left w:val="nil"/>
              <w:bottom w:val="single" w:sz="4" w:space="0" w:color="auto"/>
              <w:right w:val="single" w:sz="4" w:space="0" w:color="auto"/>
            </w:tcBorders>
            <w:shd w:val="clear" w:color="auto" w:fill="auto"/>
            <w:noWrap/>
            <w:vAlign w:val="bottom"/>
            <w:hideMark/>
          </w:tcPr>
          <w:p w14:paraId="397C0D1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3.31</w:t>
            </w:r>
          </w:p>
        </w:tc>
        <w:tc>
          <w:tcPr>
            <w:tcW w:w="719" w:type="dxa"/>
            <w:tcBorders>
              <w:top w:val="nil"/>
              <w:left w:val="nil"/>
              <w:bottom w:val="single" w:sz="4" w:space="0" w:color="auto"/>
              <w:right w:val="single" w:sz="4" w:space="0" w:color="auto"/>
            </w:tcBorders>
            <w:shd w:val="clear" w:color="auto" w:fill="auto"/>
            <w:noWrap/>
            <w:vAlign w:val="bottom"/>
            <w:hideMark/>
          </w:tcPr>
          <w:p w14:paraId="670E20D0"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3.38</w:t>
            </w:r>
          </w:p>
        </w:tc>
        <w:tc>
          <w:tcPr>
            <w:tcW w:w="719" w:type="dxa"/>
            <w:tcBorders>
              <w:top w:val="nil"/>
              <w:left w:val="nil"/>
              <w:bottom w:val="single" w:sz="4" w:space="0" w:color="auto"/>
              <w:right w:val="single" w:sz="4" w:space="0" w:color="auto"/>
            </w:tcBorders>
            <w:shd w:val="clear" w:color="auto" w:fill="auto"/>
            <w:noWrap/>
            <w:vAlign w:val="bottom"/>
            <w:hideMark/>
          </w:tcPr>
          <w:p w14:paraId="240DAB06"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7.89</w:t>
            </w:r>
          </w:p>
        </w:tc>
        <w:tc>
          <w:tcPr>
            <w:tcW w:w="831" w:type="dxa"/>
            <w:tcBorders>
              <w:top w:val="nil"/>
              <w:left w:val="nil"/>
              <w:bottom w:val="single" w:sz="4" w:space="0" w:color="auto"/>
              <w:right w:val="single" w:sz="4" w:space="0" w:color="auto"/>
            </w:tcBorders>
            <w:shd w:val="clear" w:color="auto" w:fill="auto"/>
            <w:noWrap/>
            <w:vAlign w:val="bottom"/>
            <w:hideMark/>
          </w:tcPr>
          <w:p w14:paraId="3B66C864"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7.31</w:t>
            </w:r>
          </w:p>
        </w:tc>
        <w:tc>
          <w:tcPr>
            <w:tcW w:w="831" w:type="dxa"/>
            <w:tcBorders>
              <w:top w:val="nil"/>
              <w:left w:val="nil"/>
              <w:bottom w:val="single" w:sz="4" w:space="0" w:color="auto"/>
              <w:right w:val="single" w:sz="4" w:space="0" w:color="auto"/>
            </w:tcBorders>
            <w:shd w:val="clear" w:color="auto" w:fill="auto"/>
            <w:noWrap/>
            <w:vAlign w:val="bottom"/>
            <w:hideMark/>
          </w:tcPr>
          <w:p w14:paraId="71227B8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16.01</w:t>
            </w:r>
          </w:p>
        </w:tc>
        <w:tc>
          <w:tcPr>
            <w:tcW w:w="831" w:type="dxa"/>
            <w:tcBorders>
              <w:top w:val="nil"/>
              <w:left w:val="nil"/>
              <w:bottom w:val="single" w:sz="4" w:space="0" w:color="auto"/>
              <w:right w:val="single" w:sz="4" w:space="0" w:color="auto"/>
            </w:tcBorders>
            <w:shd w:val="clear" w:color="auto" w:fill="auto"/>
            <w:noWrap/>
            <w:vAlign w:val="bottom"/>
            <w:hideMark/>
          </w:tcPr>
          <w:p w14:paraId="52EA6DD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6.74</w:t>
            </w:r>
          </w:p>
        </w:tc>
        <w:tc>
          <w:tcPr>
            <w:tcW w:w="835" w:type="dxa"/>
            <w:tcBorders>
              <w:top w:val="nil"/>
              <w:left w:val="nil"/>
              <w:bottom w:val="single" w:sz="4" w:space="0" w:color="auto"/>
              <w:right w:val="single" w:sz="4" w:space="0" w:color="auto"/>
            </w:tcBorders>
            <w:shd w:val="clear" w:color="auto" w:fill="auto"/>
            <w:noWrap/>
            <w:vAlign w:val="bottom"/>
            <w:hideMark/>
          </w:tcPr>
          <w:p w14:paraId="0683E18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4.69</w:t>
            </w:r>
          </w:p>
        </w:tc>
      </w:tr>
      <w:tr w:rsidR="003E4EE2" w:rsidRPr="003E4EE2" w14:paraId="0CA52D31"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476994C7" w14:textId="5452FC51"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9525</w:t>
            </w:r>
          </w:p>
        </w:tc>
        <w:tc>
          <w:tcPr>
            <w:tcW w:w="720" w:type="dxa"/>
            <w:tcBorders>
              <w:top w:val="nil"/>
              <w:left w:val="nil"/>
              <w:bottom w:val="single" w:sz="4" w:space="0" w:color="auto"/>
              <w:right w:val="single" w:sz="4" w:space="0" w:color="auto"/>
            </w:tcBorders>
            <w:shd w:val="clear" w:color="auto" w:fill="auto"/>
            <w:noWrap/>
            <w:vAlign w:val="bottom"/>
            <w:hideMark/>
          </w:tcPr>
          <w:p w14:paraId="387D814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41D5DC6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44756A8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10.22</w:t>
            </w:r>
          </w:p>
        </w:tc>
        <w:tc>
          <w:tcPr>
            <w:tcW w:w="719" w:type="dxa"/>
            <w:tcBorders>
              <w:top w:val="nil"/>
              <w:left w:val="nil"/>
              <w:bottom w:val="single" w:sz="4" w:space="0" w:color="auto"/>
              <w:right w:val="single" w:sz="4" w:space="0" w:color="auto"/>
            </w:tcBorders>
            <w:shd w:val="clear" w:color="auto" w:fill="auto"/>
            <w:noWrap/>
            <w:vAlign w:val="bottom"/>
            <w:hideMark/>
          </w:tcPr>
          <w:p w14:paraId="6784BAB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3.01</w:t>
            </w:r>
          </w:p>
        </w:tc>
        <w:tc>
          <w:tcPr>
            <w:tcW w:w="719" w:type="dxa"/>
            <w:tcBorders>
              <w:top w:val="nil"/>
              <w:left w:val="nil"/>
              <w:bottom w:val="single" w:sz="4" w:space="0" w:color="auto"/>
              <w:right w:val="single" w:sz="4" w:space="0" w:color="auto"/>
            </w:tcBorders>
            <w:shd w:val="clear" w:color="auto" w:fill="auto"/>
            <w:noWrap/>
            <w:vAlign w:val="bottom"/>
            <w:hideMark/>
          </w:tcPr>
          <w:p w14:paraId="69FB2FF4"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4.18</w:t>
            </w:r>
          </w:p>
        </w:tc>
        <w:tc>
          <w:tcPr>
            <w:tcW w:w="719" w:type="dxa"/>
            <w:tcBorders>
              <w:top w:val="nil"/>
              <w:left w:val="nil"/>
              <w:bottom w:val="single" w:sz="4" w:space="0" w:color="auto"/>
              <w:right w:val="single" w:sz="4" w:space="0" w:color="auto"/>
            </w:tcBorders>
            <w:shd w:val="clear" w:color="auto" w:fill="auto"/>
            <w:noWrap/>
            <w:vAlign w:val="bottom"/>
            <w:hideMark/>
          </w:tcPr>
          <w:p w14:paraId="646B960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6.49</w:t>
            </w:r>
          </w:p>
        </w:tc>
        <w:tc>
          <w:tcPr>
            <w:tcW w:w="831" w:type="dxa"/>
            <w:tcBorders>
              <w:top w:val="nil"/>
              <w:left w:val="nil"/>
              <w:bottom w:val="single" w:sz="4" w:space="0" w:color="auto"/>
              <w:right w:val="single" w:sz="4" w:space="0" w:color="auto"/>
            </w:tcBorders>
            <w:shd w:val="clear" w:color="auto" w:fill="auto"/>
            <w:noWrap/>
            <w:vAlign w:val="bottom"/>
            <w:hideMark/>
          </w:tcPr>
          <w:p w14:paraId="0E687EF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5.81</w:t>
            </w:r>
          </w:p>
        </w:tc>
        <w:tc>
          <w:tcPr>
            <w:tcW w:w="831" w:type="dxa"/>
            <w:tcBorders>
              <w:top w:val="nil"/>
              <w:left w:val="nil"/>
              <w:bottom w:val="single" w:sz="4" w:space="0" w:color="auto"/>
              <w:right w:val="single" w:sz="4" w:space="0" w:color="auto"/>
            </w:tcBorders>
            <w:shd w:val="clear" w:color="auto" w:fill="auto"/>
            <w:noWrap/>
            <w:vAlign w:val="bottom"/>
            <w:hideMark/>
          </w:tcPr>
          <w:p w14:paraId="59DA8D96"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12.02</w:t>
            </w:r>
          </w:p>
        </w:tc>
        <w:tc>
          <w:tcPr>
            <w:tcW w:w="831" w:type="dxa"/>
            <w:tcBorders>
              <w:top w:val="nil"/>
              <w:left w:val="nil"/>
              <w:bottom w:val="single" w:sz="4" w:space="0" w:color="auto"/>
              <w:right w:val="single" w:sz="4" w:space="0" w:color="auto"/>
            </w:tcBorders>
            <w:shd w:val="clear" w:color="auto" w:fill="auto"/>
            <w:noWrap/>
            <w:vAlign w:val="bottom"/>
            <w:hideMark/>
          </w:tcPr>
          <w:p w14:paraId="3076898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6.03</w:t>
            </w:r>
          </w:p>
        </w:tc>
        <w:tc>
          <w:tcPr>
            <w:tcW w:w="835" w:type="dxa"/>
            <w:tcBorders>
              <w:top w:val="nil"/>
              <w:left w:val="nil"/>
              <w:bottom w:val="single" w:sz="4" w:space="0" w:color="auto"/>
              <w:right w:val="single" w:sz="4" w:space="0" w:color="auto"/>
            </w:tcBorders>
            <w:shd w:val="clear" w:color="auto" w:fill="auto"/>
            <w:noWrap/>
            <w:vAlign w:val="bottom"/>
            <w:hideMark/>
          </w:tcPr>
          <w:p w14:paraId="4E862E25"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3.99</w:t>
            </w:r>
          </w:p>
        </w:tc>
      </w:tr>
      <w:tr w:rsidR="003E4EE2" w:rsidRPr="003E4EE2" w14:paraId="6AF76A75"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37C36BEC" w14:textId="28510BD5"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10885</w:t>
            </w:r>
          </w:p>
        </w:tc>
        <w:tc>
          <w:tcPr>
            <w:tcW w:w="720" w:type="dxa"/>
            <w:tcBorders>
              <w:top w:val="nil"/>
              <w:left w:val="nil"/>
              <w:bottom w:val="single" w:sz="4" w:space="0" w:color="auto"/>
              <w:right w:val="single" w:sz="4" w:space="0" w:color="auto"/>
            </w:tcBorders>
            <w:shd w:val="clear" w:color="auto" w:fill="auto"/>
            <w:noWrap/>
            <w:vAlign w:val="bottom"/>
            <w:hideMark/>
          </w:tcPr>
          <w:p w14:paraId="5F0FFC46"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034DE47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5E429DA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4.69</w:t>
            </w:r>
          </w:p>
        </w:tc>
        <w:tc>
          <w:tcPr>
            <w:tcW w:w="719" w:type="dxa"/>
            <w:tcBorders>
              <w:top w:val="nil"/>
              <w:left w:val="nil"/>
              <w:bottom w:val="single" w:sz="4" w:space="0" w:color="auto"/>
              <w:right w:val="single" w:sz="4" w:space="0" w:color="auto"/>
            </w:tcBorders>
            <w:shd w:val="clear" w:color="auto" w:fill="auto"/>
            <w:noWrap/>
            <w:vAlign w:val="bottom"/>
            <w:hideMark/>
          </w:tcPr>
          <w:p w14:paraId="3CA78D4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3.31</w:t>
            </w:r>
          </w:p>
        </w:tc>
        <w:tc>
          <w:tcPr>
            <w:tcW w:w="719" w:type="dxa"/>
            <w:tcBorders>
              <w:top w:val="nil"/>
              <w:left w:val="nil"/>
              <w:bottom w:val="single" w:sz="4" w:space="0" w:color="auto"/>
              <w:right w:val="single" w:sz="4" w:space="0" w:color="auto"/>
            </w:tcBorders>
            <w:shd w:val="clear" w:color="auto" w:fill="auto"/>
            <w:noWrap/>
            <w:vAlign w:val="bottom"/>
            <w:hideMark/>
          </w:tcPr>
          <w:p w14:paraId="02E4AE3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3.68</w:t>
            </w:r>
          </w:p>
        </w:tc>
        <w:tc>
          <w:tcPr>
            <w:tcW w:w="719" w:type="dxa"/>
            <w:tcBorders>
              <w:top w:val="nil"/>
              <w:left w:val="nil"/>
              <w:bottom w:val="single" w:sz="4" w:space="0" w:color="auto"/>
              <w:right w:val="single" w:sz="4" w:space="0" w:color="auto"/>
            </w:tcBorders>
            <w:shd w:val="clear" w:color="auto" w:fill="auto"/>
            <w:noWrap/>
            <w:vAlign w:val="bottom"/>
            <w:hideMark/>
          </w:tcPr>
          <w:p w14:paraId="19FB8B3C"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2.79</w:t>
            </w:r>
          </w:p>
        </w:tc>
        <w:tc>
          <w:tcPr>
            <w:tcW w:w="831" w:type="dxa"/>
            <w:tcBorders>
              <w:top w:val="nil"/>
              <w:left w:val="nil"/>
              <w:bottom w:val="single" w:sz="4" w:space="0" w:color="auto"/>
              <w:right w:val="single" w:sz="4" w:space="0" w:color="auto"/>
            </w:tcBorders>
            <w:shd w:val="clear" w:color="auto" w:fill="auto"/>
            <w:noWrap/>
            <w:vAlign w:val="bottom"/>
            <w:hideMark/>
          </w:tcPr>
          <w:p w14:paraId="621932D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5.81</w:t>
            </w:r>
          </w:p>
        </w:tc>
        <w:tc>
          <w:tcPr>
            <w:tcW w:w="831" w:type="dxa"/>
            <w:tcBorders>
              <w:top w:val="nil"/>
              <w:left w:val="nil"/>
              <w:bottom w:val="single" w:sz="4" w:space="0" w:color="auto"/>
              <w:right w:val="single" w:sz="4" w:space="0" w:color="auto"/>
            </w:tcBorders>
            <w:shd w:val="clear" w:color="auto" w:fill="auto"/>
            <w:noWrap/>
            <w:vAlign w:val="bottom"/>
            <w:hideMark/>
          </w:tcPr>
          <w:p w14:paraId="7BBF91B4"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5.77</w:t>
            </w:r>
          </w:p>
        </w:tc>
        <w:tc>
          <w:tcPr>
            <w:tcW w:w="831" w:type="dxa"/>
            <w:tcBorders>
              <w:top w:val="nil"/>
              <w:left w:val="nil"/>
              <w:bottom w:val="single" w:sz="4" w:space="0" w:color="auto"/>
              <w:right w:val="single" w:sz="4" w:space="0" w:color="auto"/>
            </w:tcBorders>
            <w:shd w:val="clear" w:color="auto" w:fill="auto"/>
            <w:noWrap/>
            <w:vAlign w:val="bottom"/>
            <w:hideMark/>
          </w:tcPr>
          <w:p w14:paraId="7F45AA6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4.38</w:t>
            </w:r>
          </w:p>
        </w:tc>
        <w:tc>
          <w:tcPr>
            <w:tcW w:w="835" w:type="dxa"/>
            <w:tcBorders>
              <w:top w:val="nil"/>
              <w:left w:val="nil"/>
              <w:bottom w:val="single" w:sz="4" w:space="0" w:color="auto"/>
              <w:right w:val="single" w:sz="4" w:space="0" w:color="auto"/>
            </w:tcBorders>
            <w:shd w:val="clear" w:color="auto" w:fill="auto"/>
            <w:noWrap/>
            <w:vAlign w:val="bottom"/>
            <w:hideMark/>
          </w:tcPr>
          <w:p w14:paraId="2EA7807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2.99</w:t>
            </w:r>
          </w:p>
        </w:tc>
      </w:tr>
      <w:tr w:rsidR="003E4EE2" w:rsidRPr="003E4EE2" w14:paraId="7DBCAB69"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30BBEA90" w14:textId="4C35C51E"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12245</w:t>
            </w:r>
          </w:p>
        </w:tc>
        <w:tc>
          <w:tcPr>
            <w:tcW w:w="720" w:type="dxa"/>
            <w:tcBorders>
              <w:top w:val="nil"/>
              <w:left w:val="nil"/>
              <w:bottom w:val="single" w:sz="4" w:space="0" w:color="auto"/>
              <w:right w:val="single" w:sz="4" w:space="0" w:color="auto"/>
            </w:tcBorders>
            <w:shd w:val="clear" w:color="auto" w:fill="auto"/>
            <w:noWrap/>
            <w:vAlign w:val="bottom"/>
            <w:hideMark/>
          </w:tcPr>
          <w:p w14:paraId="34226B0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2771E2A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571045E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3.58</w:t>
            </w:r>
          </w:p>
        </w:tc>
        <w:tc>
          <w:tcPr>
            <w:tcW w:w="719" w:type="dxa"/>
            <w:tcBorders>
              <w:top w:val="nil"/>
              <w:left w:val="nil"/>
              <w:bottom w:val="single" w:sz="4" w:space="0" w:color="auto"/>
              <w:right w:val="single" w:sz="4" w:space="0" w:color="auto"/>
            </w:tcBorders>
            <w:shd w:val="clear" w:color="auto" w:fill="auto"/>
            <w:noWrap/>
            <w:vAlign w:val="bottom"/>
            <w:hideMark/>
          </w:tcPr>
          <w:p w14:paraId="2657969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4.31</w:t>
            </w:r>
          </w:p>
        </w:tc>
        <w:tc>
          <w:tcPr>
            <w:tcW w:w="719" w:type="dxa"/>
            <w:tcBorders>
              <w:top w:val="nil"/>
              <w:left w:val="nil"/>
              <w:bottom w:val="single" w:sz="4" w:space="0" w:color="auto"/>
              <w:right w:val="single" w:sz="4" w:space="0" w:color="auto"/>
            </w:tcBorders>
            <w:shd w:val="clear" w:color="auto" w:fill="auto"/>
            <w:noWrap/>
            <w:vAlign w:val="bottom"/>
            <w:hideMark/>
          </w:tcPr>
          <w:p w14:paraId="09385A7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4.28</w:t>
            </w:r>
          </w:p>
        </w:tc>
        <w:tc>
          <w:tcPr>
            <w:tcW w:w="719" w:type="dxa"/>
            <w:tcBorders>
              <w:top w:val="nil"/>
              <w:left w:val="nil"/>
              <w:bottom w:val="single" w:sz="4" w:space="0" w:color="auto"/>
              <w:right w:val="single" w:sz="4" w:space="0" w:color="auto"/>
            </w:tcBorders>
            <w:shd w:val="clear" w:color="auto" w:fill="auto"/>
            <w:noWrap/>
            <w:vAlign w:val="bottom"/>
            <w:hideMark/>
          </w:tcPr>
          <w:p w14:paraId="51F2A77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1.89</w:t>
            </w:r>
          </w:p>
        </w:tc>
        <w:tc>
          <w:tcPr>
            <w:tcW w:w="831" w:type="dxa"/>
            <w:tcBorders>
              <w:top w:val="nil"/>
              <w:left w:val="nil"/>
              <w:bottom w:val="single" w:sz="4" w:space="0" w:color="auto"/>
              <w:right w:val="single" w:sz="4" w:space="0" w:color="auto"/>
            </w:tcBorders>
            <w:shd w:val="clear" w:color="auto" w:fill="auto"/>
            <w:noWrap/>
            <w:vAlign w:val="bottom"/>
            <w:hideMark/>
          </w:tcPr>
          <w:p w14:paraId="650FA18D"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5.01</w:t>
            </w:r>
          </w:p>
        </w:tc>
        <w:tc>
          <w:tcPr>
            <w:tcW w:w="831" w:type="dxa"/>
            <w:tcBorders>
              <w:top w:val="nil"/>
              <w:left w:val="nil"/>
              <w:bottom w:val="single" w:sz="4" w:space="0" w:color="auto"/>
              <w:right w:val="single" w:sz="4" w:space="0" w:color="auto"/>
            </w:tcBorders>
            <w:shd w:val="clear" w:color="auto" w:fill="auto"/>
            <w:noWrap/>
            <w:vAlign w:val="bottom"/>
            <w:hideMark/>
          </w:tcPr>
          <w:p w14:paraId="23B57AD6"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2.65</w:t>
            </w:r>
          </w:p>
        </w:tc>
        <w:tc>
          <w:tcPr>
            <w:tcW w:w="831" w:type="dxa"/>
            <w:tcBorders>
              <w:top w:val="nil"/>
              <w:left w:val="nil"/>
              <w:bottom w:val="single" w:sz="4" w:space="0" w:color="auto"/>
              <w:right w:val="single" w:sz="4" w:space="0" w:color="auto"/>
            </w:tcBorders>
            <w:shd w:val="clear" w:color="auto" w:fill="auto"/>
            <w:noWrap/>
            <w:vAlign w:val="bottom"/>
            <w:hideMark/>
          </w:tcPr>
          <w:p w14:paraId="04362AB4"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4.5</w:t>
            </w:r>
          </w:p>
        </w:tc>
        <w:tc>
          <w:tcPr>
            <w:tcW w:w="835" w:type="dxa"/>
            <w:tcBorders>
              <w:top w:val="nil"/>
              <w:left w:val="nil"/>
              <w:bottom w:val="single" w:sz="4" w:space="0" w:color="auto"/>
              <w:right w:val="single" w:sz="4" w:space="0" w:color="auto"/>
            </w:tcBorders>
            <w:shd w:val="clear" w:color="auto" w:fill="auto"/>
            <w:noWrap/>
            <w:vAlign w:val="bottom"/>
            <w:hideMark/>
          </w:tcPr>
          <w:p w14:paraId="2D10EF64"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4.39</w:t>
            </w:r>
          </w:p>
        </w:tc>
      </w:tr>
      <w:tr w:rsidR="003E4EE2" w:rsidRPr="003E4EE2" w14:paraId="2BF0419B"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4A08E46A" w14:textId="07A4A409"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13605</w:t>
            </w:r>
          </w:p>
        </w:tc>
        <w:tc>
          <w:tcPr>
            <w:tcW w:w="720" w:type="dxa"/>
            <w:tcBorders>
              <w:top w:val="nil"/>
              <w:left w:val="nil"/>
              <w:bottom w:val="single" w:sz="4" w:space="0" w:color="auto"/>
              <w:right w:val="single" w:sz="4" w:space="0" w:color="auto"/>
            </w:tcBorders>
            <w:shd w:val="clear" w:color="auto" w:fill="auto"/>
            <w:noWrap/>
            <w:vAlign w:val="bottom"/>
            <w:hideMark/>
          </w:tcPr>
          <w:p w14:paraId="522F875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0468878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3923F4E0"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6.23</w:t>
            </w:r>
          </w:p>
        </w:tc>
        <w:tc>
          <w:tcPr>
            <w:tcW w:w="719" w:type="dxa"/>
            <w:tcBorders>
              <w:top w:val="nil"/>
              <w:left w:val="nil"/>
              <w:bottom w:val="single" w:sz="4" w:space="0" w:color="auto"/>
              <w:right w:val="single" w:sz="4" w:space="0" w:color="auto"/>
            </w:tcBorders>
            <w:shd w:val="clear" w:color="auto" w:fill="auto"/>
            <w:noWrap/>
            <w:vAlign w:val="bottom"/>
            <w:hideMark/>
          </w:tcPr>
          <w:p w14:paraId="3375FD0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4.51</w:t>
            </w:r>
          </w:p>
        </w:tc>
        <w:tc>
          <w:tcPr>
            <w:tcW w:w="719" w:type="dxa"/>
            <w:tcBorders>
              <w:top w:val="nil"/>
              <w:left w:val="nil"/>
              <w:bottom w:val="single" w:sz="4" w:space="0" w:color="auto"/>
              <w:right w:val="single" w:sz="4" w:space="0" w:color="auto"/>
            </w:tcBorders>
            <w:shd w:val="clear" w:color="auto" w:fill="auto"/>
            <w:noWrap/>
            <w:vAlign w:val="bottom"/>
            <w:hideMark/>
          </w:tcPr>
          <w:p w14:paraId="50780214"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5.18</w:t>
            </w:r>
          </w:p>
        </w:tc>
        <w:tc>
          <w:tcPr>
            <w:tcW w:w="719" w:type="dxa"/>
            <w:tcBorders>
              <w:top w:val="nil"/>
              <w:left w:val="nil"/>
              <w:bottom w:val="single" w:sz="4" w:space="0" w:color="auto"/>
              <w:right w:val="single" w:sz="4" w:space="0" w:color="auto"/>
            </w:tcBorders>
            <w:shd w:val="clear" w:color="auto" w:fill="auto"/>
            <w:noWrap/>
            <w:vAlign w:val="bottom"/>
            <w:hideMark/>
          </w:tcPr>
          <w:p w14:paraId="26F496A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2.49</w:t>
            </w:r>
          </w:p>
        </w:tc>
        <w:tc>
          <w:tcPr>
            <w:tcW w:w="831" w:type="dxa"/>
            <w:tcBorders>
              <w:top w:val="nil"/>
              <w:left w:val="nil"/>
              <w:bottom w:val="single" w:sz="4" w:space="0" w:color="auto"/>
              <w:right w:val="single" w:sz="4" w:space="0" w:color="auto"/>
            </w:tcBorders>
            <w:shd w:val="clear" w:color="auto" w:fill="auto"/>
            <w:noWrap/>
            <w:vAlign w:val="bottom"/>
            <w:hideMark/>
          </w:tcPr>
          <w:p w14:paraId="10435E6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5.01</w:t>
            </w:r>
          </w:p>
        </w:tc>
        <w:tc>
          <w:tcPr>
            <w:tcW w:w="831" w:type="dxa"/>
            <w:tcBorders>
              <w:top w:val="nil"/>
              <w:left w:val="nil"/>
              <w:bottom w:val="single" w:sz="4" w:space="0" w:color="auto"/>
              <w:right w:val="single" w:sz="4" w:space="0" w:color="auto"/>
            </w:tcBorders>
            <w:shd w:val="clear" w:color="auto" w:fill="auto"/>
            <w:noWrap/>
            <w:vAlign w:val="bottom"/>
            <w:hideMark/>
          </w:tcPr>
          <w:p w14:paraId="03896CF0"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2.08</w:t>
            </w:r>
          </w:p>
        </w:tc>
        <w:tc>
          <w:tcPr>
            <w:tcW w:w="831" w:type="dxa"/>
            <w:tcBorders>
              <w:top w:val="nil"/>
              <w:left w:val="nil"/>
              <w:bottom w:val="single" w:sz="4" w:space="0" w:color="auto"/>
              <w:right w:val="single" w:sz="4" w:space="0" w:color="auto"/>
            </w:tcBorders>
            <w:shd w:val="clear" w:color="auto" w:fill="auto"/>
            <w:noWrap/>
            <w:vAlign w:val="bottom"/>
            <w:hideMark/>
          </w:tcPr>
          <w:p w14:paraId="4A24ECA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7.92</w:t>
            </w:r>
          </w:p>
        </w:tc>
        <w:tc>
          <w:tcPr>
            <w:tcW w:w="835" w:type="dxa"/>
            <w:tcBorders>
              <w:top w:val="nil"/>
              <w:left w:val="nil"/>
              <w:bottom w:val="single" w:sz="4" w:space="0" w:color="auto"/>
              <w:right w:val="single" w:sz="4" w:space="0" w:color="auto"/>
            </w:tcBorders>
            <w:shd w:val="clear" w:color="auto" w:fill="auto"/>
            <w:noWrap/>
            <w:vAlign w:val="bottom"/>
            <w:hideMark/>
          </w:tcPr>
          <w:p w14:paraId="0597CF16"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4.99</w:t>
            </w:r>
          </w:p>
        </w:tc>
      </w:tr>
      <w:tr w:rsidR="003E4EE2" w:rsidRPr="003E4EE2" w14:paraId="33725022"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3B119D24" w14:textId="6C004C9A"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14965</w:t>
            </w:r>
          </w:p>
        </w:tc>
        <w:tc>
          <w:tcPr>
            <w:tcW w:w="720" w:type="dxa"/>
            <w:tcBorders>
              <w:top w:val="nil"/>
              <w:left w:val="nil"/>
              <w:bottom w:val="single" w:sz="4" w:space="0" w:color="auto"/>
              <w:right w:val="single" w:sz="4" w:space="0" w:color="auto"/>
            </w:tcBorders>
            <w:shd w:val="clear" w:color="auto" w:fill="auto"/>
            <w:noWrap/>
            <w:vAlign w:val="bottom"/>
            <w:hideMark/>
          </w:tcPr>
          <w:p w14:paraId="2DC6530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2C6B40E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29A5BB35"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4.24</w:t>
            </w:r>
          </w:p>
        </w:tc>
        <w:tc>
          <w:tcPr>
            <w:tcW w:w="719" w:type="dxa"/>
            <w:tcBorders>
              <w:top w:val="nil"/>
              <w:left w:val="nil"/>
              <w:bottom w:val="single" w:sz="4" w:space="0" w:color="auto"/>
              <w:right w:val="single" w:sz="4" w:space="0" w:color="auto"/>
            </w:tcBorders>
            <w:shd w:val="clear" w:color="auto" w:fill="auto"/>
            <w:noWrap/>
            <w:vAlign w:val="bottom"/>
            <w:hideMark/>
          </w:tcPr>
          <w:p w14:paraId="560B993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5.11</w:t>
            </w:r>
          </w:p>
        </w:tc>
        <w:tc>
          <w:tcPr>
            <w:tcW w:w="719" w:type="dxa"/>
            <w:tcBorders>
              <w:top w:val="nil"/>
              <w:left w:val="nil"/>
              <w:bottom w:val="single" w:sz="4" w:space="0" w:color="auto"/>
              <w:right w:val="single" w:sz="4" w:space="0" w:color="auto"/>
            </w:tcBorders>
            <w:shd w:val="clear" w:color="auto" w:fill="auto"/>
            <w:noWrap/>
            <w:vAlign w:val="bottom"/>
            <w:hideMark/>
          </w:tcPr>
          <w:p w14:paraId="1601152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4.78</w:t>
            </w:r>
          </w:p>
        </w:tc>
        <w:tc>
          <w:tcPr>
            <w:tcW w:w="719" w:type="dxa"/>
            <w:tcBorders>
              <w:top w:val="nil"/>
              <w:left w:val="nil"/>
              <w:bottom w:val="single" w:sz="4" w:space="0" w:color="auto"/>
              <w:right w:val="single" w:sz="4" w:space="0" w:color="auto"/>
            </w:tcBorders>
            <w:shd w:val="clear" w:color="auto" w:fill="auto"/>
            <w:noWrap/>
            <w:vAlign w:val="bottom"/>
            <w:hideMark/>
          </w:tcPr>
          <w:p w14:paraId="4295CBB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0.99</w:t>
            </w:r>
          </w:p>
        </w:tc>
        <w:tc>
          <w:tcPr>
            <w:tcW w:w="831" w:type="dxa"/>
            <w:tcBorders>
              <w:top w:val="nil"/>
              <w:left w:val="nil"/>
              <w:bottom w:val="single" w:sz="4" w:space="0" w:color="auto"/>
              <w:right w:val="single" w:sz="4" w:space="0" w:color="auto"/>
            </w:tcBorders>
            <w:shd w:val="clear" w:color="auto" w:fill="auto"/>
            <w:noWrap/>
            <w:vAlign w:val="bottom"/>
            <w:hideMark/>
          </w:tcPr>
          <w:p w14:paraId="07B5150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5.81</w:t>
            </w:r>
          </w:p>
        </w:tc>
        <w:tc>
          <w:tcPr>
            <w:tcW w:w="831" w:type="dxa"/>
            <w:tcBorders>
              <w:top w:val="nil"/>
              <w:left w:val="nil"/>
              <w:bottom w:val="single" w:sz="4" w:space="0" w:color="auto"/>
              <w:right w:val="single" w:sz="4" w:space="0" w:color="auto"/>
            </w:tcBorders>
            <w:shd w:val="clear" w:color="auto" w:fill="auto"/>
            <w:noWrap/>
            <w:vAlign w:val="bottom"/>
            <w:hideMark/>
          </w:tcPr>
          <w:p w14:paraId="48F5914D"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2.08</w:t>
            </w:r>
          </w:p>
        </w:tc>
        <w:tc>
          <w:tcPr>
            <w:tcW w:w="831" w:type="dxa"/>
            <w:tcBorders>
              <w:top w:val="nil"/>
              <w:left w:val="nil"/>
              <w:bottom w:val="single" w:sz="4" w:space="0" w:color="auto"/>
              <w:right w:val="single" w:sz="4" w:space="0" w:color="auto"/>
            </w:tcBorders>
            <w:shd w:val="clear" w:color="auto" w:fill="auto"/>
            <w:noWrap/>
            <w:vAlign w:val="bottom"/>
            <w:hideMark/>
          </w:tcPr>
          <w:p w14:paraId="0FD4214D"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5.56</w:t>
            </w:r>
          </w:p>
        </w:tc>
        <w:tc>
          <w:tcPr>
            <w:tcW w:w="835" w:type="dxa"/>
            <w:tcBorders>
              <w:top w:val="nil"/>
              <w:left w:val="nil"/>
              <w:bottom w:val="single" w:sz="4" w:space="0" w:color="auto"/>
              <w:right w:val="single" w:sz="4" w:space="0" w:color="auto"/>
            </w:tcBorders>
            <w:shd w:val="clear" w:color="auto" w:fill="auto"/>
            <w:noWrap/>
            <w:vAlign w:val="bottom"/>
            <w:hideMark/>
          </w:tcPr>
          <w:p w14:paraId="580E30C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3.79</w:t>
            </w:r>
          </w:p>
        </w:tc>
      </w:tr>
      <w:tr w:rsidR="003E4EE2" w:rsidRPr="003E4EE2" w14:paraId="122357AB"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4378FC45" w14:textId="09BCDC25"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16325</w:t>
            </w:r>
          </w:p>
        </w:tc>
        <w:tc>
          <w:tcPr>
            <w:tcW w:w="720" w:type="dxa"/>
            <w:tcBorders>
              <w:top w:val="nil"/>
              <w:left w:val="nil"/>
              <w:bottom w:val="single" w:sz="4" w:space="0" w:color="auto"/>
              <w:right w:val="single" w:sz="4" w:space="0" w:color="auto"/>
            </w:tcBorders>
            <w:shd w:val="clear" w:color="auto" w:fill="auto"/>
            <w:noWrap/>
            <w:vAlign w:val="bottom"/>
            <w:hideMark/>
          </w:tcPr>
          <w:p w14:paraId="1372CDB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3649C4FC"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4716CE8A"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2.03</w:t>
            </w:r>
          </w:p>
        </w:tc>
        <w:tc>
          <w:tcPr>
            <w:tcW w:w="719" w:type="dxa"/>
            <w:tcBorders>
              <w:top w:val="nil"/>
              <w:left w:val="nil"/>
              <w:bottom w:val="single" w:sz="4" w:space="0" w:color="auto"/>
              <w:right w:val="single" w:sz="4" w:space="0" w:color="auto"/>
            </w:tcBorders>
            <w:shd w:val="clear" w:color="auto" w:fill="auto"/>
            <w:noWrap/>
            <w:vAlign w:val="bottom"/>
            <w:hideMark/>
          </w:tcPr>
          <w:p w14:paraId="50FE598D"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7.01</w:t>
            </w:r>
          </w:p>
        </w:tc>
        <w:tc>
          <w:tcPr>
            <w:tcW w:w="719" w:type="dxa"/>
            <w:tcBorders>
              <w:top w:val="nil"/>
              <w:left w:val="nil"/>
              <w:bottom w:val="single" w:sz="4" w:space="0" w:color="auto"/>
              <w:right w:val="single" w:sz="4" w:space="0" w:color="auto"/>
            </w:tcBorders>
            <w:shd w:val="clear" w:color="auto" w:fill="auto"/>
            <w:noWrap/>
            <w:vAlign w:val="bottom"/>
            <w:hideMark/>
          </w:tcPr>
          <w:p w14:paraId="48BE52C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3.88</w:t>
            </w:r>
          </w:p>
        </w:tc>
        <w:tc>
          <w:tcPr>
            <w:tcW w:w="719" w:type="dxa"/>
            <w:tcBorders>
              <w:top w:val="nil"/>
              <w:left w:val="nil"/>
              <w:bottom w:val="single" w:sz="4" w:space="0" w:color="auto"/>
              <w:right w:val="single" w:sz="4" w:space="0" w:color="auto"/>
            </w:tcBorders>
            <w:shd w:val="clear" w:color="auto" w:fill="auto"/>
            <w:noWrap/>
            <w:vAlign w:val="bottom"/>
            <w:hideMark/>
          </w:tcPr>
          <w:p w14:paraId="4879C2D4"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0.69</w:t>
            </w:r>
          </w:p>
        </w:tc>
        <w:tc>
          <w:tcPr>
            <w:tcW w:w="831" w:type="dxa"/>
            <w:tcBorders>
              <w:top w:val="nil"/>
              <w:left w:val="nil"/>
              <w:bottom w:val="single" w:sz="4" w:space="0" w:color="auto"/>
              <w:right w:val="single" w:sz="4" w:space="0" w:color="auto"/>
            </w:tcBorders>
            <w:shd w:val="clear" w:color="auto" w:fill="auto"/>
            <w:noWrap/>
            <w:vAlign w:val="bottom"/>
            <w:hideMark/>
          </w:tcPr>
          <w:p w14:paraId="02341D8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6.71</w:t>
            </w:r>
          </w:p>
        </w:tc>
        <w:tc>
          <w:tcPr>
            <w:tcW w:w="831" w:type="dxa"/>
            <w:tcBorders>
              <w:top w:val="nil"/>
              <w:left w:val="nil"/>
              <w:bottom w:val="single" w:sz="4" w:space="0" w:color="auto"/>
              <w:right w:val="single" w:sz="4" w:space="0" w:color="auto"/>
            </w:tcBorders>
            <w:shd w:val="clear" w:color="auto" w:fill="auto"/>
            <w:noWrap/>
            <w:vAlign w:val="bottom"/>
            <w:hideMark/>
          </w:tcPr>
          <w:p w14:paraId="245C933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2.94</w:t>
            </w:r>
          </w:p>
        </w:tc>
        <w:tc>
          <w:tcPr>
            <w:tcW w:w="831" w:type="dxa"/>
            <w:tcBorders>
              <w:top w:val="nil"/>
              <w:left w:val="nil"/>
              <w:bottom w:val="single" w:sz="4" w:space="0" w:color="auto"/>
              <w:right w:val="single" w:sz="4" w:space="0" w:color="auto"/>
            </w:tcBorders>
            <w:shd w:val="clear" w:color="auto" w:fill="auto"/>
            <w:noWrap/>
            <w:vAlign w:val="bottom"/>
            <w:hideMark/>
          </w:tcPr>
          <w:p w14:paraId="0E88650D"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6.27</w:t>
            </w:r>
          </w:p>
        </w:tc>
        <w:tc>
          <w:tcPr>
            <w:tcW w:w="835" w:type="dxa"/>
            <w:tcBorders>
              <w:top w:val="nil"/>
              <w:left w:val="nil"/>
              <w:bottom w:val="single" w:sz="4" w:space="0" w:color="auto"/>
              <w:right w:val="single" w:sz="4" w:space="0" w:color="auto"/>
            </w:tcBorders>
            <w:shd w:val="clear" w:color="auto" w:fill="auto"/>
            <w:noWrap/>
            <w:vAlign w:val="bottom"/>
            <w:hideMark/>
          </w:tcPr>
          <w:p w14:paraId="21995374"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6.39</w:t>
            </w:r>
          </w:p>
        </w:tc>
      </w:tr>
      <w:tr w:rsidR="003E4EE2" w:rsidRPr="003E4EE2" w14:paraId="690125CA"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70E6FC62" w14:textId="5ECA5EC1"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17685</w:t>
            </w:r>
          </w:p>
        </w:tc>
        <w:tc>
          <w:tcPr>
            <w:tcW w:w="720" w:type="dxa"/>
            <w:tcBorders>
              <w:top w:val="nil"/>
              <w:left w:val="nil"/>
              <w:bottom w:val="single" w:sz="4" w:space="0" w:color="auto"/>
              <w:right w:val="single" w:sz="4" w:space="0" w:color="auto"/>
            </w:tcBorders>
            <w:shd w:val="clear" w:color="auto" w:fill="auto"/>
            <w:noWrap/>
            <w:vAlign w:val="bottom"/>
            <w:hideMark/>
          </w:tcPr>
          <w:p w14:paraId="686D1D75"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3D0FF40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2811D1A4"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2.24</w:t>
            </w:r>
          </w:p>
        </w:tc>
        <w:tc>
          <w:tcPr>
            <w:tcW w:w="719" w:type="dxa"/>
            <w:tcBorders>
              <w:top w:val="nil"/>
              <w:left w:val="nil"/>
              <w:bottom w:val="single" w:sz="4" w:space="0" w:color="auto"/>
              <w:right w:val="single" w:sz="4" w:space="0" w:color="auto"/>
            </w:tcBorders>
            <w:shd w:val="clear" w:color="auto" w:fill="auto"/>
            <w:noWrap/>
            <w:vAlign w:val="bottom"/>
            <w:hideMark/>
          </w:tcPr>
          <w:p w14:paraId="4EA4484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6.81</w:t>
            </w:r>
          </w:p>
        </w:tc>
        <w:tc>
          <w:tcPr>
            <w:tcW w:w="719" w:type="dxa"/>
            <w:tcBorders>
              <w:top w:val="nil"/>
              <w:left w:val="nil"/>
              <w:bottom w:val="single" w:sz="4" w:space="0" w:color="auto"/>
              <w:right w:val="single" w:sz="4" w:space="0" w:color="auto"/>
            </w:tcBorders>
            <w:shd w:val="clear" w:color="auto" w:fill="auto"/>
            <w:noWrap/>
            <w:vAlign w:val="bottom"/>
            <w:hideMark/>
          </w:tcPr>
          <w:p w14:paraId="0F75EBD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4.88</w:t>
            </w:r>
          </w:p>
        </w:tc>
        <w:tc>
          <w:tcPr>
            <w:tcW w:w="719" w:type="dxa"/>
            <w:tcBorders>
              <w:top w:val="nil"/>
              <w:left w:val="nil"/>
              <w:bottom w:val="single" w:sz="4" w:space="0" w:color="auto"/>
              <w:right w:val="single" w:sz="4" w:space="0" w:color="auto"/>
            </w:tcBorders>
            <w:shd w:val="clear" w:color="auto" w:fill="auto"/>
            <w:noWrap/>
            <w:vAlign w:val="bottom"/>
            <w:hideMark/>
          </w:tcPr>
          <w:p w14:paraId="39E5705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0.59</w:t>
            </w:r>
          </w:p>
        </w:tc>
        <w:tc>
          <w:tcPr>
            <w:tcW w:w="831" w:type="dxa"/>
            <w:tcBorders>
              <w:top w:val="nil"/>
              <w:left w:val="nil"/>
              <w:bottom w:val="single" w:sz="4" w:space="0" w:color="auto"/>
              <w:right w:val="single" w:sz="4" w:space="0" w:color="auto"/>
            </w:tcBorders>
            <w:shd w:val="clear" w:color="auto" w:fill="auto"/>
            <w:noWrap/>
            <w:vAlign w:val="bottom"/>
            <w:hideMark/>
          </w:tcPr>
          <w:p w14:paraId="3213C69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7.41</w:t>
            </w:r>
          </w:p>
        </w:tc>
        <w:tc>
          <w:tcPr>
            <w:tcW w:w="831" w:type="dxa"/>
            <w:tcBorders>
              <w:top w:val="nil"/>
              <w:left w:val="nil"/>
              <w:bottom w:val="single" w:sz="4" w:space="0" w:color="auto"/>
              <w:right w:val="single" w:sz="4" w:space="0" w:color="auto"/>
            </w:tcBorders>
            <w:shd w:val="clear" w:color="auto" w:fill="auto"/>
            <w:noWrap/>
            <w:vAlign w:val="bottom"/>
            <w:hideMark/>
          </w:tcPr>
          <w:p w14:paraId="3BB795C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1.09</w:t>
            </w:r>
          </w:p>
        </w:tc>
        <w:tc>
          <w:tcPr>
            <w:tcW w:w="831" w:type="dxa"/>
            <w:tcBorders>
              <w:top w:val="nil"/>
              <w:left w:val="nil"/>
              <w:bottom w:val="single" w:sz="4" w:space="0" w:color="auto"/>
              <w:right w:val="single" w:sz="4" w:space="0" w:color="auto"/>
            </w:tcBorders>
            <w:shd w:val="clear" w:color="auto" w:fill="auto"/>
            <w:noWrap/>
            <w:vAlign w:val="bottom"/>
            <w:hideMark/>
          </w:tcPr>
          <w:p w14:paraId="0CF8FEB5"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8.03</w:t>
            </w:r>
          </w:p>
        </w:tc>
        <w:tc>
          <w:tcPr>
            <w:tcW w:w="835" w:type="dxa"/>
            <w:tcBorders>
              <w:top w:val="nil"/>
              <w:left w:val="nil"/>
              <w:bottom w:val="single" w:sz="4" w:space="0" w:color="auto"/>
              <w:right w:val="single" w:sz="4" w:space="0" w:color="auto"/>
            </w:tcBorders>
            <w:shd w:val="clear" w:color="auto" w:fill="auto"/>
            <w:noWrap/>
            <w:vAlign w:val="bottom"/>
            <w:hideMark/>
          </w:tcPr>
          <w:p w14:paraId="4750275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5.39</w:t>
            </w:r>
          </w:p>
        </w:tc>
      </w:tr>
      <w:tr w:rsidR="003E4EE2" w:rsidRPr="003E4EE2" w14:paraId="6326AA07"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6C13AEA4" w14:textId="27666D74"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19045</w:t>
            </w:r>
          </w:p>
        </w:tc>
        <w:tc>
          <w:tcPr>
            <w:tcW w:w="720" w:type="dxa"/>
            <w:tcBorders>
              <w:top w:val="nil"/>
              <w:left w:val="nil"/>
              <w:bottom w:val="single" w:sz="4" w:space="0" w:color="auto"/>
              <w:right w:val="single" w:sz="4" w:space="0" w:color="auto"/>
            </w:tcBorders>
            <w:shd w:val="clear" w:color="auto" w:fill="auto"/>
            <w:noWrap/>
            <w:vAlign w:val="bottom"/>
            <w:hideMark/>
          </w:tcPr>
          <w:p w14:paraId="4A1FB7D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3DDDCE3D"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013DC70A"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1.8</w:t>
            </w:r>
          </w:p>
        </w:tc>
        <w:tc>
          <w:tcPr>
            <w:tcW w:w="719" w:type="dxa"/>
            <w:tcBorders>
              <w:top w:val="nil"/>
              <w:left w:val="nil"/>
              <w:bottom w:val="single" w:sz="4" w:space="0" w:color="auto"/>
              <w:right w:val="single" w:sz="4" w:space="0" w:color="auto"/>
            </w:tcBorders>
            <w:shd w:val="clear" w:color="auto" w:fill="auto"/>
            <w:noWrap/>
            <w:vAlign w:val="bottom"/>
            <w:hideMark/>
          </w:tcPr>
          <w:p w14:paraId="3A098C0C"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7.2</w:t>
            </w:r>
          </w:p>
        </w:tc>
        <w:tc>
          <w:tcPr>
            <w:tcW w:w="719" w:type="dxa"/>
            <w:tcBorders>
              <w:top w:val="nil"/>
              <w:left w:val="nil"/>
              <w:bottom w:val="single" w:sz="4" w:space="0" w:color="auto"/>
              <w:right w:val="single" w:sz="4" w:space="0" w:color="auto"/>
            </w:tcBorders>
            <w:shd w:val="clear" w:color="auto" w:fill="auto"/>
            <w:noWrap/>
            <w:vAlign w:val="bottom"/>
            <w:hideMark/>
          </w:tcPr>
          <w:p w14:paraId="1B4E71C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3.98</w:t>
            </w:r>
          </w:p>
        </w:tc>
        <w:tc>
          <w:tcPr>
            <w:tcW w:w="719" w:type="dxa"/>
            <w:tcBorders>
              <w:top w:val="nil"/>
              <w:left w:val="nil"/>
              <w:bottom w:val="single" w:sz="4" w:space="0" w:color="auto"/>
              <w:right w:val="single" w:sz="4" w:space="0" w:color="auto"/>
            </w:tcBorders>
            <w:shd w:val="clear" w:color="auto" w:fill="auto"/>
            <w:noWrap/>
            <w:vAlign w:val="bottom"/>
            <w:hideMark/>
          </w:tcPr>
          <w:p w14:paraId="2B7037FD"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0.6</w:t>
            </w:r>
          </w:p>
        </w:tc>
        <w:tc>
          <w:tcPr>
            <w:tcW w:w="831" w:type="dxa"/>
            <w:tcBorders>
              <w:top w:val="nil"/>
              <w:left w:val="nil"/>
              <w:bottom w:val="single" w:sz="4" w:space="0" w:color="auto"/>
              <w:right w:val="single" w:sz="4" w:space="0" w:color="auto"/>
            </w:tcBorders>
            <w:shd w:val="clear" w:color="auto" w:fill="auto"/>
            <w:noWrap/>
            <w:vAlign w:val="bottom"/>
            <w:hideMark/>
          </w:tcPr>
          <w:p w14:paraId="0B20A414"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6.41</w:t>
            </w:r>
          </w:p>
        </w:tc>
        <w:tc>
          <w:tcPr>
            <w:tcW w:w="831" w:type="dxa"/>
            <w:tcBorders>
              <w:top w:val="nil"/>
              <w:left w:val="nil"/>
              <w:bottom w:val="single" w:sz="4" w:space="0" w:color="auto"/>
              <w:right w:val="single" w:sz="4" w:space="0" w:color="auto"/>
            </w:tcBorders>
            <w:shd w:val="clear" w:color="auto" w:fill="auto"/>
            <w:noWrap/>
            <w:vAlign w:val="bottom"/>
            <w:hideMark/>
          </w:tcPr>
          <w:p w14:paraId="7E434B75"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2.94</w:t>
            </w:r>
          </w:p>
        </w:tc>
        <w:tc>
          <w:tcPr>
            <w:tcW w:w="831" w:type="dxa"/>
            <w:tcBorders>
              <w:top w:val="nil"/>
              <w:left w:val="nil"/>
              <w:bottom w:val="single" w:sz="4" w:space="0" w:color="auto"/>
              <w:right w:val="single" w:sz="4" w:space="0" w:color="auto"/>
            </w:tcBorders>
            <w:shd w:val="clear" w:color="auto" w:fill="auto"/>
            <w:noWrap/>
            <w:vAlign w:val="bottom"/>
            <w:hideMark/>
          </w:tcPr>
          <w:p w14:paraId="76B2D08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6.62</w:t>
            </w:r>
          </w:p>
        </w:tc>
        <w:tc>
          <w:tcPr>
            <w:tcW w:w="835" w:type="dxa"/>
            <w:tcBorders>
              <w:top w:val="nil"/>
              <w:left w:val="nil"/>
              <w:bottom w:val="single" w:sz="4" w:space="0" w:color="auto"/>
              <w:right w:val="single" w:sz="4" w:space="0" w:color="auto"/>
            </w:tcBorders>
            <w:shd w:val="clear" w:color="auto" w:fill="auto"/>
            <w:noWrap/>
            <w:vAlign w:val="bottom"/>
            <w:hideMark/>
          </w:tcPr>
          <w:p w14:paraId="44F76D3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6.39</w:t>
            </w:r>
          </w:p>
        </w:tc>
      </w:tr>
      <w:tr w:rsidR="003E4EE2" w:rsidRPr="003E4EE2" w14:paraId="7BC1117C"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5D55CBD2" w14:textId="525318AD"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20405</w:t>
            </w:r>
          </w:p>
        </w:tc>
        <w:tc>
          <w:tcPr>
            <w:tcW w:w="720" w:type="dxa"/>
            <w:tcBorders>
              <w:top w:val="nil"/>
              <w:left w:val="nil"/>
              <w:bottom w:val="single" w:sz="4" w:space="0" w:color="auto"/>
              <w:right w:val="single" w:sz="4" w:space="0" w:color="auto"/>
            </w:tcBorders>
            <w:shd w:val="clear" w:color="auto" w:fill="auto"/>
            <w:noWrap/>
            <w:vAlign w:val="bottom"/>
            <w:hideMark/>
          </w:tcPr>
          <w:p w14:paraId="3F792C1A"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269DC21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0D2C456D"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1.8</w:t>
            </w:r>
          </w:p>
        </w:tc>
        <w:tc>
          <w:tcPr>
            <w:tcW w:w="719" w:type="dxa"/>
            <w:tcBorders>
              <w:top w:val="nil"/>
              <w:left w:val="nil"/>
              <w:bottom w:val="single" w:sz="4" w:space="0" w:color="auto"/>
              <w:right w:val="single" w:sz="4" w:space="0" w:color="auto"/>
            </w:tcBorders>
            <w:shd w:val="clear" w:color="auto" w:fill="auto"/>
            <w:noWrap/>
            <w:vAlign w:val="bottom"/>
            <w:hideMark/>
          </w:tcPr>
          <w:p w14:paraId="7670223D"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7.2</w:t>
            </w:r>
          </w:p>
        </w:tc>
        <w:tc>
          <w:tcPr>
            <w:tcW w:w="719" w:type="dxa"/>
            <w:tcBorders>
              <w:top w:val="nil"/>
              <w:left w:val="nil"/>
              <w:bottom w:val="single" w:sz="4" w:space="0" w:color="auto"/>
              <w:right w:val="single" w:sz="4" w:space="0" w:color="auto"/>
            </w:tcBorders>
            <w:shd w:val="clear" w:color="auto" w:fill="auto"/>
            <w:noWrap/>
            <w:vAlign w:val="bottom"/>
            <w:hideMark/>
          </w:tcPr>
          <w:p w14:paraId="46DE6E7A"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4.48</w:t>
            </w:r>
          </w:p>
        </w:tc>
        <w:tc>
          <w:tcPr>
            <w:tcW w:w="719" w:type="dxa"/>
            <w:tcBorders>
              <w:top w:val="nil"/>
              <w:left w:val="nil"/>
              <w:bottom w:val="single" w:sz="4" w:space="0" w:color="auto"/>
              <w:right w:val="single" w:sz="4" w:space="0" w:color="auto"/>
            </w:tcBorders>
            <w:shd w:val="clear" w:color="auto" w:fill="auto"/>
            <w:noWrap/>
            <w:vAlign w:val="bottom"/>
            <w:hideMark/>
          </w:tcPr>
          <w:p w14:paraId="5E4122F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0.8</w:t>
            </w:r>
          </w:p>
        </w:tc>
        <w:tc>
          <w:tcPr>
            <w:tcW w:w="831" w:type="dxa"/>
            <w:tcBorders>
              <w:top w:val="nil"/>
              <w:left w:val="nil"/>
              <w:bottom w:val="single" w:sz="4" w:space="0" w:color="auto"/>
              <w:right w:val="single" w:sz="4" w:space="0" w:color="auto"/>
            </w:tcBorders>
            <w:shd w:val="clear" w:color="auto" w:fill="auto"/>
            <w:noWrap/>
            <w:vAlign w:val="bottom"/>
            <w:hideMark/>
          </w:tcPr>
          <w:p w14:paraId="03E69BF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4.91</w:t>
            </w:r>
          </w:p>
        </w:tc>
        <w:tc>
          <w:tcPr>
            <w:tcW w:w="831" w:type="dxa"/>
            <w:tcBorders>
              <w:top w:val="nil"/>
              <w:left w:val="nil"/>
              <w:bottom w:val="single" w:sz="4" w:space="0" w:color="auto"/>
              <w:right w:val="single" w:sz="4" w:space="0" w:color="auto"/>
            </w:tcBorders>
            <w:shd w:val="clear" w:color="auto" w:fill="auto"/>
            <w:noWrap/>
            <w:vAlign w:val="bottom"/>
            <w:hideMark/>
          </w:tcPr>
          <w:p w14:paraId="40F95A5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1.94</w:t>
            </w:r>
          </w:p>
        </w:tc>
        <w:tc>
          <w:tcPr>
            <w:tcW w:w="831" w:type="dxa"/>
            <w:tcBorders>
              <w:top w:val="nil"/>
              <w:left w:val="nil"/>
              <w:bottom w:val="single" w:sz="4" w:space="0" w:color="auto"/>
              <w:right w:val="single" w:sz="4" w:space="0" w:color="auto"/>
            </w:tcBorders>
            <w:shd w:val="clear" w:color="auto" w:fill="auto"/>
            <w:noWrap/>
            <w:vAlign w:val="bottom"/>
            <w:hideMark/>
          </w:tcPr>
          <w:p w14:paraId="390AD99A"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6.03</w:t>
            </w:r>
          </w:p>
        </w:tc>
        <w:tc>
          <w:tcPr>
            <w:tcW w:w="835" w:type="dxa"/>
            <w:tcBorders>
              <w:top w:val="nil"/>
              <w:left w:val="nil"/>
              <w:bottom w:val="single" w:sz="4" w:space="0" w:color="auto"/>
              <w:right w:val="single" w:sz="4" w:space="0" w:color="auto"/>
            </w:tcBorders>
            <w:shd w:val="clear" w:color="auto" w:fill="auto"/>
            <w:noWrap/>
            <w:vAlign w:val="bottom"/>
            <w:hideMark/>
          </w:tcPr>
          <w:p w14:paraId="704AAC4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5.19</w:t>
            </w:r>
          </w:p>
        </w:tc>
      </w:tr>
      <w:tr w:rsidR="003E4EE2" w:rsidRPr="003E4EE2" w14:paraId="67689324"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38C8CAA4" w14:textId="1C916361"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21765</w:t>
            </w:r>
          </w:p>
        </w:tc>
        <w:tc>
          <w:tcPr>
            <w:tcW w:w="720" w:type="dxa"/>
            <w:tcBorders>
              <w:top w:val="nil"/>
              <w:left w:val="nil"/>
              <w:bottom w:val="single" w:sz="4" w:space="0" w:color="auto"/>
              <w:right w:val="single" w:sz="4" w:space="0" w:color="auto"/>
            </w:tcBorders>
            <w:shd w:val="clear" w:color="auto" w:fill="auto"/>
            <w:noWrap/>
            <w:vAlign w:val="bottom"/>
            <w:hideMark/>
          </w:tcPr>
          <w:p w14:paraId="0A12D484"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0F6F84C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4444877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1.14</w:t>
            </w:r>
          </w:p>
        </w:tc>
        <w:tc>
          <w:tcPr>
            <w:tcW w:w="719" w:type="dxa"/>
            <w:tcBorders>
              <w:top w:val="nil"/>
              <w:left w:val="nil"/>
              <w:bottom w:val="single" w:sz="4" w:space="0" w:color="auto"/>
              <w:right w:val="single" w:sz="4" w:space="0" w:color="auto"/>
            </w:tcBorders>
            <w:shd w:val="clear" w:color="auto" w:fill="auto"/>
            <w:noWrap/>
            <w:vAlign w:val="bottom"/>
            <w:hideMark/>
          </w:tcPr>
          <w:p w14:paraId="140D2E7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6.6</w:t>
            </w:r>
          </w:p>
        </w:tc>
        <w:tc>
          <w:tcPr>
            <w:tcW w:w="719" w:type="dxa"/>
            <w:tcBorders>
              <w:top w:val="nil"/>
              <w:left w:val="nil"/>
              <w:bottom w:val="single" w:sz="4" w:space="0" w:color="auto"/>
              <w:right w:val="single" w:sz="4" w:space="0" w:color="auto"/>
            </w:tcBorders>
            <w:shd w:val="clear" w:color="auto" w:fill="auto"/>
            <w:noWrap/>
            <w:vAlign w:val="bottom"/>
            <w:hideMark/>
          </w:tcPr>
          <w:p w14:paraId="58BCE725"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4.88</w:t>
            </w:r>
          </w:p>
        </w:tc>
        <w:tc>
          <w:tcPr>
            <w:tcW w:w="719" w:type="dxa"/>
            <w:tcBorders>
              <w:top w:val="nil"/>
              <w:left w:val="nil"/>
              <w:bottom w:val="single" w:sz="4" w:space="0" w:color="auto"/>
              <w:right w:val="single" w:sz="4" w:space="0" w:color="auto"/>
            </w:tcBorders>
            <w:shd w:val="clear" w:color="auto" w:fill="auto"/>
            <w:noWrap/>
            <w:vAlign w:val="bottom"/>
            <w:hideMark/>
          </w:tcPr>
          <w:p w14:paraId="61FC54B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0.4</w:t>
            </w:r>
          </w:p>
        </w:tc>
        <w:tc>
          <w:tcPr>
            <w:tcW w:w="831" w:type="dxa"/>
            <w:tcBorders>
              <w:top w:val="nil"/>
              <w:left w:val="nil"/>
              <w:bottom w:val="single" w:sz="4" w:space="0" w:color="auto"/>
              <w:right w:val="single" w:sz="4" w:space="0" w:color="auto"/>
            </w:tcBorders>
            <w:shd w:val="clear" w:color="auto" w:fill="auto"/>
            <w:noWrap/>
            <w:vAlign w:val="bottom"/>
            <w:hideMark/>
          </w:tcPr>
          <w:p w14:paraId="284A443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4.51</w:t>
            </w:r>
          </w:p>
        </w:tc>
        <w:tc>
          <w:tcPr>
            <w:tcW w:w="831" w:type="dxa"/>
            <w:tcBorders>
              <w:top w:val="nil"/>
              <w:left w:val="nil"/>
              <w:bottom w:val="single" w:sz="4" w:space="0" w:color="auto"/>
              <w:right w:val="single" w:sz="4" w:space="0" w:color="auto"/>
            </w:tcBorders>
            <w:shd w:val="clear" w:color="auto" w:fill="auto"/>
            <w:noWrap/>
            <w:vAlign w:val="bottom"/>
            <w:hideMark/>
          </w:tcPr>
          <w:p w14:paraId="442724F4"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1.8</w:t>
            </w:r>
          </w:p>
        </w:tc>
        <w:tc>
          <w:tcPr>
            <w:tcW w:w="831" w:type="dxa"/>
            <w:tcBorders>
              <w:top w:val="nil"/>
              <w:left w:val="nil"/>
              <w:bottom w:val="single" w:sz="4" w:space="0" w:color="auto"/>
              <w:right w:val="single" w:sz="4" w:space="0" w:color="auto"/>
            </w:tcBorders>
            <w:shd w:val="clear" w:color="auto" w:fill="auto"/>
            <w:noWrap/>
            <w:vAlign w:val="bottom"/>
            <w:hideMark/>
          </w:tcPr>
          <w:p w14:paraId="2CC188F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3.44</w:t>
            </w:r>
          </w:p>
        </w:tc>
        <w:tc>
          <w:tcPr>
            <w:tcW w:w="835" w:type="dxa"/>
            <w:tcBorders>
              <w:top w:val="nil"/>
              <w:left w:val="nil"/>
              <w:bottom w:val="single" w:sz="4" w:space="0" w:color="auto"/>
              <w:right w:val="single" w:sz="4" w:space="0" w:color="auto"/>
            </w:tcBorders>
            <w:shd w:val="clear" w:color="auto" w:fill="auto"/>
            <w:noWrap/>
            <w:vAlign w:val="bottom"/>
            <w:hideMark/>
          </w:tcPr>
          <w:p w14:paraId="17B0744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6.29</w:t>
            </w:r>
          </w:p>
        </w:tc>
      </w:tr>
      <w:tr w:rsidR="003E4EE2" w:rsidRPr="003E4EE2" w14:paraId="52022AA8"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31E1A864" w14:textId="2496B29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23125</w:t>
            </w:r>
          </w:p>
        </w:tc>
        <w:tc>
          <w:tcPr>
            <w:tcW w:w="720" w:type="dxa"/>
            <w:tcBorders>
              <w:top w:val="nil"/>
              <w:left w:val="nil"/>
              <w:bottom w:val="single" w:sz="4" w:space="0" w:color="auto"/>
              <w:right w:val="single" w:sz="4" w:space="0" w:color="auto"/>
            </w:tcBorders>
            <w:shd w:val="clear" w:color="auto" w:fill="auto"/>
            <w:noWrap/>
            <w:vAlign w:val="bottom"/>
            <w:hideMark/>
          </w:tcPr>
          <w:p w14:paraId="3905D5C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2FE6F7C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4ABC67E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3.13</w:t>
            </w:r>
          </w:p>
        </w:tc>
        <w:tc>
          <w:tcPr>
            <w:tcW w:w="719" w:type="dxa"/>
            <w:tcBorders>
              <w:top w:val="nil"/>
              <w:left w:val="nil"/>
              <w:bottom w:val="single" w:sz="4" w:space="0" w:color="auto"/>
              <w:right w:val="single" w:sz="4" w:space="0" w:color="auto"/>
            </w:tcBorders>
            <w:shd w:val="clear" w:color="auto" w:fill="auto"/>
            <w:noWrap/>
            <w:vAlign w:val="bottom"/>
            <w:hideMark/>
          </w:tcPr>
          <w:p w14:paraId="38EA13B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5.8</w:t>
            </w:r>
          </w:p>
        </w:tc>
        <w:tc>
          <w:tcPr>
            <w:tcW w:w="719" w:type="dxa"/>
            <w:tcBorders>
              <w:top w:val="nil"/>
              <w:left w:val="nil"/>
              <w:bottom w:val="single" w:sz="4" w:space="0" w:color="auto"/>
              <w:right w:val="single" w:sz="4" w:space="0" w:color="auto"/>
            </w:tcBorders>
            <w:shd w:val="clear" w:color="auto" w:fill="auto"/>
            <w:noWrap/>
            <w:vAlign w:val="bottom"/>
            <w:hideMark/>
          </w:tcPr>
          <w:p w14:paraId="0703C37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4.87</w:t>
            </w:r>
          </w:p>
        </w:tc>
        <w:tc>
          <w:tcPr>
            <w:tcW w:w="719" w:type="dxa"/>
            <w:tcBorders>
              <w:top w:val="nil"/>
              <w:left w:val="nil"/>
              <w:bottom w:val="single" w:sz="4" w:space="0" w:color="auto"/>
              <w:right w:val="single" w:sz="4" w:space="0" w:color="auto"/>
            </w:tcBorders>
            <w:shd w:val="clear" w:color="auto" w:fill="auto"/>
            <w:noWrap/>
            <w:vAlign w:val="bottom"/>
            <w:hideMark/>
          </w:tcPr>
          <w:p w14:paraId="366EF14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0.5</w:t>
            </w:r>
          </w:p>
        </w:tc>
        <w:tc>
          <w:tcPr>
            <w:tcW w:w="831" w:type="dxa"/>
            <w:tcBorders>
              <w:top w:val="nil"/>
              <w:left w:val="nil"/>
              <w:bottom w:val="single" w:sz="4" w:space="0" w:color="auto"/>
              <w:right w:val="single" w:sz="4" w:space="0" w:color="auto"/>
            </w:tcBorders>
            <w:shd w:val="clear" w:color="auto" w:fill="auto"/>
            <w:noWrap/>
            <w:vAlign w:val="bottom"/>
            <w:hideMark/>
          </w:tcPr>
          <w:p w14:paraId="592B9925"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2.81</w:t>
            </w:r>
          </w:p>
        </w:tc>
        <w:tc>
          <w:tcPr>
            <w:tcW w:w="831" w:type="dxa"/>
            <w:tcBorders>
              <w:top w:val="nil"/>
              <w:left w:val="nil"/>
              <w:bottom w:val="single" w:sz="4" w:space="0" w:color="auto"/>
              <w:right w:val="single" w:sz="4" w:space="0" w:color="auto"/>
            </w:tcBorders>
            <w:shd w:val="clear" w:color="auto" w:fill="auto"/>
            <w:noWrap/>
            <w:vAlign w:val="bottom"/>
            <w:hideMark/>
          </w:tcPr>
          <w:p w14:paraId="789F048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0.66</w:t>
            </w:r>
          </w:p>
        </w:tc>
        <w:tc>
          <w:tcPr>
            <w:tcW w:w="831" w:type="dxa"/>
            <w:tcBorders>
              <w:top w:val="nil"/>
              <w:left w:val="nil"/>
              <w:bottom w:val="single" w:sz="4" w:space="0" w:color="auto"/>
              <w:right w:val="single" w:sz="4" w:space="0" w:color="auto"/>
            </w:tcBorders>
            <w:shd w:val="clear" w:color="auto" w:fill="auto"/>
            <w:noWrap/>
            <w:vAlign w:val="bottom"/>
            <w:hideMark/>
          </w:tcPr>
          <w:p w14:paraId="077E3C1D"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5.8</w:t>
            </w:r>
          </w:p>
        </w:tc>
        <w:tc>
          <w:tcPr>
            <w:tcW w:w="835" w:type="dxa"/>
            <w:tcBorders>
              <w:top w:val="nil"/>
              <w:left w:val="nil"/>
              <w:bottom w:val="single" w:sz="4" w:space="0" w:color="auto"/>
              <w:right w:val="single" w:sz="4" w:space="0" w:color="auto"/>
            </w:tcBorders>
            <w:shd w:val="clear" w:color="auto" w:fill="auto"/>
            <w:noWrap/>
            <w:vAlign w:val="bottom"/>
            <w:hideMark/>
          </w:tcPr>
          <w:p w14:paraId="10D4E28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5.19</w:t>
            </w:r>
          </w:p>
        </w:tc>
      </w:tr>
      <w:tr w:rsidR="003E4EE2" w:rsidRPr="003E4EE2" w14:paraId="14A86915"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382B46EC" w14:textId="7F0EB574"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24485</w:t>
            </w:r>
          </w:p>
        </w:tc>
        <w:tc>
          <w:tcPr>
            <w:tcW w:w="720" w:type="dxa"/>
            <w:tcBorders>
              <w:top w:val="nil"/>
              <w:left w:val="nil"/>
              <w:bottom w:val="single" w:sz="4" w:space="0" w:color="auto"/>
              <w:right w:val="single" w:sz="4" w:space="0" w:color="auto"/>
            </w:tcBorders>
            <w:shd w:val="clear" w:color="auto" w:fill="auto"/>
            <w:noWrap/>
            <w:vAlign w:val="bottom"/>
            <w:hideMark/>
          </w:tcPr>
          <w:p w14:paraId="6F4CA80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6AD7A5C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6E00BAC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w:t>
            </w:r>
          </w:p>
        </w:tc>
        <w:tc>
          <w:tcPr>
            <w:tcW w:w="719" w:type="dxa"/>
            <w:tcBorders>
              <w:top w:val="nil"/>
              <w:left w:val="nil"/>
              <w:bottom w:val="single" w:sz="4" w:space="0" w:color="auto"/>
              <w:right w:val="single" w:sz="4" w:space="0" w:color="auto"/>
            </w:tcBorders>
            <w:shd w:val="clear" w:color="auto" w:fill="auto"/>
            <w:noWrap/>
            <w:vAlign w:val="bottom"/>
            <w:hideMark/>
          </w:tcPr>
          <w:p w14:paraId="2D09861C"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6.2</w:t>
            </w:r>
          </w:p>
        </w:tc>
        <w:tc>
          <w:tcPr>
            <w:tcW w:w="719" w:type="dxa"/>
            <w:tcBorders>
              <w:top w:val="nil"/>
              <w:left w:val="nil"/>
              <w:bottom w:val="single" w:sz="4" w:space="0" w:color="auto"/>
              <w:right w:val="single" w:sz="4" w:space="0" w:color="auto"/>
            </w:tcBorders>
            <w:shd w:val="clear" w:color="auto" w:fill="auto"/>
            <w:noWrap/>
            <w:vAlign w:val="bottom"/>
            <w:hideMark/>
          </w:tcPr>
          <w:p w14:paraId="616AADB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5.87</w:t>
            </w:r>
          </w:p>
        </w:tc>
        <w:tc>
          <w:tcPr>
            <w:tcW w:w="719" w:type="dxa"/>
            <w:tcBorders>
              <w:top w:val="nil"/>
              <w:left w:val="nil"/>
              <w:bottom w:val="single" w:sz="4" w:space="0" w:color="auto"/>
              <w:right w:val="single" w:sz="4" w:space="0" w:color="auto"/>
            </w:tcBorders>
            <w:shd w:val="clear" w:color="auto" w:fill="auto"/>
            <w:noWrap/>
            <w:vAlign w:val="bottom"/>
            <w:hideMark/>
          </w:tcPr>
          <w:p w14:paraId="54976BF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0.3</w:t>
            </w:r>
          </w:p>
        </w:tc>
        <w:tc>
          <w:tcPr>
            <w:tcW w:w="831" w:type="dxa"/>
            <w:tcBorders>
              <w:top w:val="nil"/>
              <w:left w:val="nil"/>
              <w:bottom w:val="single" w:sz="4" w:space="0" w:color="auto"/>
              <w:right w:val="single" w:sz="4" w:space="0" w:color="auto"/>
            </w:tcBorders>
            <w:shd w:val="clear" w:color="auto" w:fill="auto"/>
            <w:noWrap/>
            <w:vAlign w:val="bottom"/>
            <w:hideMark/>
          </w:tcPr>
          <w:p w14:paraId="5015FA2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1.81</w:t>
            </w:r>
          </w:p>
        </w:tc>
        <w:tc>
          <w:tcPr>
            <w:tcW w:w="831" w:type="dxa"/>
            <w:tcBorders>
              <w:top w:val="nil"/>
              <w:left w:val="nil"/>
              <w:bottom w:val="single" w:sz="4" w:space="0" w:color="auto"/>
              <w:right w:val="single" w:sz="4" w:space="0" w:color="auto"/>
            </w:tcBorders>
            <w:shd w:val="clear" w:color="auto" w:fill="auto"/>
            <w:noWrap/>
            <w:vAlign w:val="bottom"/>
            <w:hideMark/>
          </w:tcPr>
          <w:p w14:paraId="762AD46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1.23</w:t>
            </w:r>
          </w:p>
        </w:tc>
        <w:tc>
          <w:tcPr>
            <w:tcW w:w="831" w:type="dxa"/>
            <w:tcBorders>
              <w:top w:val="nil"/>
              <w:left w:val="nil"/>
              <w:bottom w:val="single" w:sz="4" w:space="0" w:color="auto"/>
              <w:right w:val="single" w:sz="4" w:space="0" w:color="auto"/>
            </w:tcBorders>
            <w:shd w:val="clear" w:color="auto" w:fill="auto"/>
            <w:noWrap/>
            <w:vAlign w:val="bottom"/>
            <w:hideMark/>
          </w:tcPr>
          <w:p w14:paraId="642367A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2.26</w:t>
            </w:r>
          </w:p>
        </w:tc>
        <w:tc>
          <w:tcPr>
            <w:tcW w:w="835" w:type="dxa"/>
            <w:tcBorders>
              <w:top w:val="nil"/>
              <w:left w:val="nil"/>
              <w:bottom w:val="single" w:sz="4" w:space="0" w:color="auto"/>
              <w:right w:val="single" w:sz="4" w:space="0" w:color="auto"/>
            </w:tcBorders>
            <w:shd w:val="clear" w:color="auto" w:fill="auto"/>
            <w:noWrap/>
            <w:vAlign w:val="bottom"/>
            <w:hideMark/>
          </w:tcPr>
          <w:p w14:paraId="3D4B813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5.39</w:t>
            </w:r>
          </w:p>
        </w:tc>
      </w:tr>
      <w:tr w:rsidR="003E4EE2" w:rsidRPr="003E4EE2" w14:paraId="05FCD0B3"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1BD3FF28" w14:textId="1F5E69FE"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25845</w:t>
            </w:r>
          </w:p>
        </w:tc>
        <w:tc>
          <w:tcPr>
            <w:tcW w:w="720" w:type="dxa"/>
            <w:tcBorders>
              <w:top w:val="nil"/>
              <w:left w:val="nil"/>
              <w:bottom w:val="single" w:sz="4" w:space="0" w:color="auto"/>
              <w:right w:val="single" w:sz="4" w:space="0" w:color="auto"/>
            </w:tcBorders>
            <w:shd w:val="clear" w:color="auto" w:fill="auto"/>
            <w:noWrap/>
            <w:vAlign w:val="bottom"/>
            <w:hideMark/>
          </w:tcPr>
          <w:p w14:paraId="2EF061AC"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56DFC98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6243ACF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0.03</w:t>
            </w:r>
          </w:p>
        </w:tc>
        <w:tc>
          <w:tcPr>
            <w:tcW w:w="719" w:type="dxa"/>
            <w:tcBorders>
              <w:top w:val="nil"/>
              <w:left w:val="nil"/>
              <w:bottom w:val="single" w:sz="4" w:space="0" w:color="auto"/>
              <w:right w:val="single" w:sz="4" w:space="0" w:color="auto"/>
            </w:tcBorders>
            <w:shd w:val="clear" w:color="auto" w:fill="auto"/>
            <w:noWrap/>
            <w:vAlign w:val="bottom"/>
            <w:hideMark/>
          </w:tcPr>
          <w:p w14:paraId="594F66E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6.9</w:t>
            </w:r>
          </w:p>
        </w:tc>
        <w:tc>
          <w:tcPr>
            <w:tcW w:w="719" w:type="dxa"/>
            <w:tcBorders>
              <w:top w:val="nil"/>
              <w:left w:val="nil"/>
              <w:bottom w:val="single" w:sz="4" w:space="0" w:color="auto"/>
              <w:right w:val="single" w:sz="4" w:space="0" w:color="auto"/>
            </w:tcBorders>
            <w:shd w:val="clear" w:color="auto" w:fill="auto"/>
            <w:noWrap/>
            <w:vAlign w:val="bottom"/>
            <w:hideMark/>
          </w:tcPr>
          <w:p w14:paraId="562BB0B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4.87</w:t>
            </w:r>
          </w:p>
        </w:tc>
        <w:tc>
          <w:tcPr>
            <w:tcW w:w="719" w:type="dxa"/>
            <w:tcBorders>
              <w:top w:val="nil"/>
              <w:left w:val="nil"/>
              <w:bottom w:val="single" w:sz="4" w:space="0" w:color="auto"/>
              <w:right w:val="single" w:sz="4" w:space="0" w:color="auto"/>
            </w:tcBorders>
            <w:shd w:val="clear" w:color="auto" w:fill="auto"/>
            <w:noWrap/>
            <w:vAlign w:val="bottom"/>
            <w:hideMark/>
          </w:tcPr>
          <w:p w14:paraId="65264B0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0.2</w:t>
            </w:r>
          </w:p>
        </w:tc>
        <w:tc>
          <w:tcPr>
            <w:tcW w:w="831" w:type="dxa"/>
            <w:tcBorders>
              <w:top w:val="nil"/>
              <w:left w:val="nil"/>
              <w:bottom w:val="single" w:sz="4" w:space="0" w:color="auto"/>
              <w:right w:val="single" w:sz="4" w:space="0" w:color="auto"/>
            </w:tcBorders>
            <w:shd w:val="clear" w:color="auto" w:fill="auto"/>
            <w:noWrap/>
            <w:vAlign w:val="bottom"/>
            <w:hideMark/>
          </w:tcPr>
          <w:p w14:paraId="0919CF8C"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1.31</w:t>
            </w:r>
          </w:p>
        </w:tc>
        <w:tc>
          <w:tcPr>
            <w:tcW w:w="831" w:type="dxa"/>
            <w:tcBorders>
              <w:top w:val="nil"/>
              <w:left w:val="nil"/>
              <w:bottom w:val="single" w:sz="4" w:space="0" w:color="auto"/>
              <w:right w:val="single" w:sz="4" w:space="0" w:color="auto"/>
            </w:tcBorders>
            <w:shd w:val="clear" w:color="auto" w:fill="auto"/>
            <w:noWrap/>
            <w:vAlign w:val="bottom"/>
            <w:hideMark/>
          </w:tcPr>
          <w:p w14:paraId="3E3BEC9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0.38</w:t>
            </w:r>
          </w:p>
        </w:tc>
        <w:tc>
          <w:tcPr>
            <w:tcW w:w="831" w:type="dxa"/>
            <w:tcBorders>
              <w:top w:val="nil"/>
              <w:left w:val="nil"/>
              <w:bottom w:val="single" w:sz="4" w:space="0" w:color="auto"/>
              <w:right w:val="single" w:sz="4" w:space="0" w:color="auto"/>
            </w:tcBorders>
            <w:shd w:val="clear" w:color="auto" w:fill="auto"/>
            <w:noWrap/>
            <w:vAlign w:val="bottom"/>
            <w:hideMark/>
          </w:tcPr>
          <w:p w14:paraId="1BEF9E85"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0.96</w:t>
            </w:r>
          </w:p>
        </w:tc>
        <w:tc>
          <w:tcPr>
            <w:tcW w:w="835" w:type="dxa"/>
            <w:tcBorders>
              <w:top w:val="nil"/>
              <w:left w:val="nil"/>
              <w:bottom w:val="single" w:sz="4" w:space="0" w:color="auto"/>
              <w:right w:val="single" w:sz="4" w:space="0" w:color="auto"/>
            </w:tcBorders>
            <w:shd w:val="clear" w:color="auto" w:fill="auto"/>
            <w:noWrap/>
            <w:vAlign w:val="bottom"/>
            <w:hideMark/>
          </w:tcPr>
          <w:p w14:paraId="52A102F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4.69</w:t>
            </w:r>
          </w:p>
        </w:tc>
      </w:tr>
      <w:tr w:rsidR="003E4EE2" w:rsidRPr="003E4EE2" w14:paraId="3406025C"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4EDF1142" w14:textId="34E0B501"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27205</w:t>
            </w:r>
          </w:p>
        </w:tc>
        <w:tc>
          <w:tcPr>
            <w:tcW w:w="720" w:type="dxa"/>
            <w:tcBorders>
              <w:top w:val="nil"/>
              <w:left w:val="nil"/>
              <w:bottom w:val="single" w:sz="4" w:space="0" w:color="auto"/>
              <w:right w:val="single" w:sz="4" w:space="0" w:color="auto"/>
            </w:tcBorders>
            <w:shd w:val="clear" w:color="auto" w:fill="auto"/>
            <w:noWrap/>
            <w:vAlign w:val="bottom"/>
            <w:hideMark/>
          </w:tcPr>
          <w:p w14:paraId="5EA5ED96"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1E9880D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5B9285ED"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0.03</w:t>
            </w:r>
          </w:p>
        </w:tc>
        <w:tc>
          <w:tcPr>
            <w:tcW w:w="719" w:type="dxa"/>
            <w:tcBorders>
              <w:top w:val="nil"/>
              <w:left w:val="nil"/>
              <w:bottom w:val="single" w:sz="4" w:space="0" w:color="auto"/>
              <w:right w:val="single" w:sz="4" w:space="0" w:color="auto"/>
            </w:tcBorders>
            <w:shd w:val="clear" w:color="auto" w:fill="auto"/>
            <w:noWrap/>
            <w:vAlign w:val="bottom"/>
            <w:hideMark/>
          </w:tcPr>
          <w:p w14:paraId="1F28B130"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4.3</w:t>
            </w:r>
          </w:p>
        </w:tc>
        <w:tc>
          <w:tcPr>
            <w:tcW w:w="719" w:type="dxa"/>
            <w:tcBorders>
              <w:top w:val="nil"/>
              <w:left w:val="nil"/>
              <w:bottom w:val="single" w:sz="4" w:space="0" w:color="auto"/>
              <w:right w:val="single" w:sz="4" w:space="0" w:color="auto"/>
            </w:tcBorders>
            <w:shd w:val="clear" w:color="auto" w:fill="auto"/>
            <w:noWrap/>
            <w:vAlign w:val="bottom"/>
            <w:hideMark/>
          </w:tcPr>
          <w:p w14:paraId="77223AFA"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3.07</w:t>
            </w:r>
          </w:p>
        </w:tc>
        <w:tc>
          <w:tcPr>
            <w:tcW w:w="719" w:type="dxa"/>
            <w:tcBorders>
              <w:top w:val="nil"/>
              <w:left w:val="nil"/>
              <w:bottom w:val="single" w:sz="4" w:space="0" w:color="auto"/>
              <w:right w:val="single" w:sz="4" w:space="0" w:color="auto"/>
            </w:tcBorders>
            <w:shd w:val="clear" w:color="auto" w:fill="auto"/>
            <w:noWrap/>
            <w:vAlign w:val="bottom"/>
            <w:hideMark/>
          </w:tcPr>
          <w:p w14:paraId="773D800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0.3</w:t>
            </w:r>
          </w:p>
        </w:tc>
        <w:tc>
          <w:tcPr>
            <w:tcW w:w="831" w:type="dxa"/>
            <w:tcBorders>
              <w:top w:val="nil"/>
              <w:left w:val="nil"/>
              <w:bottom w:val="single" w:sz="4" w:space="0" w:color="auto"/>
              <w:right w:val="single" w:sz="4" w:space="0" w:color="auto"/>
            </w:tcBorders>
            <w:shd w:val="clear" w:color="auto" w:fill="auto"/>
            <w:noWrap/>
            <w:vAlign w:val="bottom"/>
            <w:hideMark/>
          </w:tcPr>
          <w:p w14:paraId="0D658C7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1.01</w:t>
            </w:r>
          </w:p>
        </w:tc>
        <w:tc>
          <w:tcPr>
            <w:tcW w:w="831" w:type="dxa"/>
            <w:tcBorders>
              <w:top w:val="nil"/>
              <w:left w:val="nil"/>
              <w:bottom w:val="single" w:sz="4" w:space="0" w:color="auto"/>
              <w:right w:val="single" w:sz="4" w:space="0" w:color="auto"/>
            </w:tcBorders>
            <w:shd w:val="clear" w:color="auto" w:fill="auto"/>
            <w:noWrap/>
            <w:vAlign w:val="bottom"/>
            <w:hideMark/>
          </w:tcPr>
          <w:p w14:paraId="0BC9CDA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0.38</w:t>
            </w:r>
          </w:p>
        </w:tc>
        <w:tc>
          <w:tcPr>
            <w:tcW w:w="831" w:type="dxa"/>
            <w:tcBorders>
              <w:top w:val="nil"/>
              <w:left w:val="nil"/>
              <w:bottom w:val="single" w:sz="4" w:space="0" w:color="auto"/>
              <w:right w:val="single" w:sz="4" w:space="0" w:color="auto"/>
            </w:tcBorders>
            <w:shd w:val="clear" w:color="auto" w:fill="auto"/>
            <w:noWrap/>
            <w:vAlign w:val="bottom"/>
            <w:hideMark/>
          </w:tcPr>
          <w:p w14:paraId="57E34A25"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0.85</w:t>
            </w:r>
          </w:p>
        </w:tc>
        <w:tc>
          <w:tcPr>
            <w:tcW w:w="835" w:type="dxa"/>
            <w:tcBorders>
              <w:top w:val="nil"/>
              <w:left w:val="nil"/>
              <w:bottom w:val="single" w:sz="4" w:space="0" w:color="auto"/>
              <w:right w:val="single" w:sz="4" w:space="0" w:color="auto"/>
            </w:tcBorders>
            <w:shd w:val="clear" w:color="auto" w:fill="auto"/>
            <w:noWrap/>
            <w:vAlign w:val="bottom"/>
            <w:hideMark/>
          </w:tcPr>
          <w:p w14:paraId="45A05C6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2.39</w:t>
            </w:r>
          </w:p>
        </w:tc>
      </w:tr>
      <w:tr w:rsidR="003E4EE2" w:rsidRPr="003E4EE2" w14:paraId="345CC5D2"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65955192" w14:textId="507289DB"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28565</w:t>
            </w:r>
          </w:p>
        </w:tc>
        <w:tc>
          <w:tcPr>
            <w:tcW w:w="720" w:type="dxa"/>
            <w:tcBorders>
              <w:top w:val="nil"/>
              <w:left w:val="nil"/>
              <w:bottom w:val="single" w:sz="4" w:space="0" w:color="auto"/>
              <w:right w:val="single" w:sz="4" w:space="0" w:color="auto"/>
            </w:tcBorders>
            <w:shd w:val="clear" w:color="auto" w:fill="auto"/>
            <w:noWrap/>
            <w:vAlign w:val="bottom"/>
            <w:hideMark/>
          </w:tcPr>
          <w:p w14:paraId="2C673930"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0F09B68A"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02AC864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2.02</w:t>
            </w:r>
          </w:p>
        </w:tc>
        <w:tc>
          <w:tcPr>
            <w:tcW w:w="719" w:type="dxa"/>
            <w:tcBorders>
              <w:top w:val="nil"/>
              <w:left w:val="nil"/>
              <w:bottom w:val="single" w:sz="4" w:space="0" w:color="auto"/>
              <w:right w:val="single" w:sz="4" w:space="0" w:color="auto"/>
            </w:tcBorders>
            <w:shd w:val="clear" w:color="auto" w:fill="auto"/>
            <w:noWrap/>
            <w:vAlign w:val="bottom"/>
            <w:hideMark/>
          </w:tcPr>
          <w:p w14:paraId="2FA829D6"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2.9</w:t>
            </w:r>
          </w:p>
        </w:tc>
        <w:tc>
          <w:tcPr>
            <w:tcW w:w="719" w:type="dxa"/>
            <w:tcBorders>
              <w:top w:val="nil"/>
              <w:left w:val="nil"/>
              <w:bottom w:val="single" w:sz="4" w:space="0" w:color="auto"/>
              <w:right w:val="single" w:sz="4" w:space="0" w:color="auto"/>
            </w:tcBorders>
            <w:shd w:val="clear" w:color="auto" w:fill="auto"/>
            <w:noWrap/>
            <w:vAlign w:val="bottom"/>
            <w:hideMark/>
          </w:tcPr>
          <w:p w14:paraId="6159BAA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1.57</w:t>
            </w:r>
          </w:p>
        </w:tc>
        <w:tc>
          <w:tcPr>
            <w:tcW w:w="719" w:type="dxa"/>
            <w:tcBorders>
              <w:top w:val="nil"/>
              <w:left w:val="nil"/>
              <w:bottom w:val="single" w:sz="4" w:space="0" w:color="auto"/>
              <w:right w:val="single" w:sz="4" w:space="0" w:color="auto"/>
            </w:tcBorders>
            <w:shd w:val="clear" w:color="auto" w:fill="auto"/>
            <w:noWrap/>
            <w:vAlign w:val="bottom"/>
            <w:hideMark/>
          </w:tcPr>
          <w:p w14:paraId="4A5992B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w:t>
            </w:r>
          </w:p>
        </w:tc>
        <w:tc>
          <w:tcPr>
            <w:tcW w:w="831" w:type="dxa"/>
            <w:tcBorders>
              <w:top w:val="nil"/>
              <w:left w:val="nil"/>
              <w:bottom w:val="single" w:sz="4" w:space="0" w:color="auto"/>
              <w:right w:val="single" w:sz="4" w:space="0" w:color="auto"/>
            </w:tcBorders>
            <w:shd w:val="clear" w:color="auto" w:fill="auto"/>
            <w:noWrap/>
            <w:vAlign w:val="bottom"/>
            <w:hideMark/>
          </w:tcPr>
          <w:p w14:paraId="695D993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0.61</w:t>
            </w:r>
          </w:p>
        </w:tc>
        <w:tc>
          <w:tcPr>
            <w:tcW w:w="831" w:type="dxa"/>
            <w:tcBorders>
              <w:top w:val="nil"/>
              <w:left w:val="nil"/>
              <w:bottom w:val="single" w:sz="4" w:space="0" w:color="auto"/>
              <w:right w:val="single" w:sz="4" w:space="0" w:color="auto"/>
            </w:tcBorders>
            <w:shd w:val="clear" w:color="auto" w:fill="auto"/>
            <w:noWrap/>
            <w:vAlign w:val="bottom"/>
            <w:hideMark/>
          </w:tcPr>
          <w:p w14:paraId="46CAE78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0.09</w:t>
            </w:r>
          </w:p>
        </w:tc>
        <w:tc>
          <w:tcPr>
            <w:tcW w:w="831" w:type="dxa"/>
            <w:tcBorders>
              <w:top w:val="nil"/>
              <w:left w:val="nil"/>
              <w:bottom w:val="single" w:sz="4" w:space="0" w:color="auto"/>
              <w:right w:val="single" w:sz="4" w:space="0" w:color="auto"/>
            </w:tcBorders>
            <w:shd w:val="clear" w:color="auto" w:fill="auto"/>
            <w:noWrap/>
            <w:vAlign w:val="bottom"/>
            <w:hideMark/>
          </w:tcPr>
          <w:p w14:paraId="71213A7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0.96</w:t>
            </w:r>
          </w:p>
        </w:tc>
        <w:tc>
          <w:tcPr>
            <w:tcW w:w="835" w:type="dxa"/>
            <w:tcBorders>
              <w:top w:val="nil"/>
              <w:left w:val="nil"/>
              <w:bottom w:val="single" w:sz="4" w:space="0" w:color="auto"/>
              <w:right w:val="single" w:sz="4" w:space="0" w:color="auto"/>
            </w:tcBorders>
            <w:shd w:val="clear" w:color="auto" w:fill="auto"/>
            <w:noWrap/>
            <w:vAlign w:val="bottom"/>
            <w:hideMark/>
          </w:tcPr>
          <w:p w14:paraId="22CD2DA5"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2.39</w:t>
            </w:r>
          </w:p>
        </w:tc>
      </w:tr>
      <w:tr w:rsidR="003E4EE2" w:rsidRPr="003E4EE2" w14:paraId="7B4578EE"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661DC993" w14:textId="352A2811"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29925</w:t>
            </w:r>
          </w:p>
        </w:tc>
        <w:tc>
          <w:tcPr>
            <w:tcW w:w="720" w:type="dxa"/>
            <w:tcBorders>
              <w:top w:val="nil"/>
              <w:left w:val="nil"/>
              <w:bottom w:val="single" w:sz="4" w:space="0" w:color="auto"/>
              <w:right w:val="single" w:sz="4" w:space="0" w:color="auto"/>
            </w:tcBorders>
            <w:shd w:val="clear" w:color="auto" w:fill="auto"/>
            <w:noWrap/>
            <w:vAlign w:val="bottom"/>
            <w:hideMark/>
          </w:tcPr>
          <w:p w14:paraId="1FCB06C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4ACF321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09C09E1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2.02</w:t>
            </w:r>
          </w:p>
        </w:tc>
        <w:tc>
          <w:tcPr>
            <w:tcW w:w="719" w:type="dxa"/>
            <w:tcBorders>
              <w:top w:val="nil"/>
              <w:left w:val="nil"/>
              <w:bottom w:val="single" w:sz="4" w:space="0" w:color="auto"/>
              <w:right w:val="single" w:sz="4" w:space="0" w:color="auto"/>
            </w:tcBorders>
            <w:shd w:val="clear" w:color="auto" w:fill="auto"/>
            <w:noWrap/>
            <w:vAlign w:val="bottom"/>
            <w:hideMark/>
          </w:tcPr>
          <w:p w14:paraId="3D7E22D0"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2.1</w:t>
            </w:r>
          </w:p>
        </w:tc>
        <w:tc>
          <w:tcPr>
            <w:tcW w:w="719" w:type="dxa"/>
            <w:tcBorders>
              <w:top w:val="nil"/>
              <w:left w:val="nil"/>
              <w:bottom w:val="single" w:sz="4" w:space="0" w:color="auto"/>
              <w:right w:val="single" w:sz="4" w:space="0" w:color="auto"/>
            </w:tcBorders>
            <w:shd w:val="clear" w:color="auto" w:fill="auto"/>
            <w:noWrap/>
            <w:vAlign w:val="bottom"/>
            <w:hideMark/>
          </w:tcPr>
          <w:p w14:paraId="2B0A5776"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1.47</w:t>
            </w:r>
          </w:p>
        </w:tc>
        <w:tc>
          <w:tcPr>
            <w:tcW w:w="719" w:type="dxa"/>
            <w:tcBorders>
              <w:top w:val="nil"/>
              <w:left w:val="nil"/>
              <w:bottom w:val="single" w:sz="4" w:space="0" w:color="auto"/>
              <w:right w:val="single" w:sz="4" w:space="0" w:color="auto"/>
            </w:tcBorders>
            <w:shd w:val="clear" w:color="auto" w:fill="auto"/>
            <w:noWrap/>
            <w:vAlign w:val="bottom"/>
            <w:hideMark/>
          </w:tcPr>
          <w:p w14:paraId="46CA11CC"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w:t>
            </w:r>
          </w:p>
        </w:tc>
        <w:tc>
          <w:tcPr>
            <w:tcW w:w="831" w:type="dxa"/>
            <w:tcBorders>
              <w:top w:val="nil"/>
              <w:left w:val="nil"/>
              <w:bottom w:val="single" w:sz="4" w:space="0" w:color="auto"/>
              <w:right w:val="single" w:sz="4" w:space="0" w:color="auto"/>
            </w:tcBorders>
            <w:shd w:val="clear" w:color="auto" w:fill="auto"/>
            <w:noWrap/>
            <w:vAlign w:val="bottom"/>
            <w:hideMark/>
          </w:tcPr>
          <w:p w14:paraId="5119A755"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0.51</w:t>
            </w:r>
          </w:p>
        </w:tc>
        <w:tc>
          <w:tcPr>
            <w:tcW w:w="831" w:type="dxa"/>
            <w:tcBorders>
              <w:top w:val="nil"/>
              <w:left w:val="nil"/>
              <w:bottom w:val="single" w:sz="4" w:space="0" w:color="auto"/>
              <w:right w:val="single" w:sz="4" w:space="0" w:color="auto"/>
            </w:tcBorders>
            <w:shd w:val="clear" w:color="auto" w:fill="auto"/>
            <w:noWrap/>
            <w:vAlign w:val="bottom"/>
            <w:hideMark/>
          </w:tcPr>
          <w:p w14:paraId="60355B1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0.95</w:t>
            </w:r>
          </w:p>
        </w:tc>
        <w:tc>
          <w:tcPr>
            <w:tcW w:w="831" w:type="dxa"/>
            <w:tcBorders>
              <w:top w:val="nil"/>
              <w:left w:val="nil"/>
              <w:bottom w:val="single" w:sz="4" w:space="0" w:color="auto"/>
              <w:right w:val="single" w:sz="4" w:space="0" w:color="auto"/>
            </w:tcBorders>
            <w:shd w:val="clear" w:color="auto" w:fill="auto"/>
            <w:noWrap/>
            <w:vAlign w:val="bottom"/>
            <w:hideMark/>
          </w:tcPr>
          <w:p w14:paraId="79F575AC"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1.43</w:t>
            </w:r>
          </w:p>
        </w:tc>
        <w:tc>
          <w:tcPr>
            <w:tcW w:w="835" w:type="dxa"/>
            <w:tcBorders>
              <w:top w:val="nil"/>
              <w:left w:val="nil"/>
              <w:bottom w:val="single" w:sz="4" w:space="0" w:color="auto"/>
              <w:right w:val="single" w:sz="4" w:space="0" w:color="auto"/>
            </w:tcBorders>
            <w:shd w:val="clear" w:color="auto" w:fill="auto"/>
            <w:noWrap/>
            <w:vAlign w:val="bottom"/>
            <w:hideMark/>
          </w:tcPr>
          <w:p w14:paraId="58B0374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2.69</w:t>
            </w:r>
          </w:p>
        </w:tc>
      </w:tr>
      <w:tr w:rsidR="003E4EE2" w:rsidRPr="003E4EE2" w14:paraId="3038ADCE"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333D3002" w14:textId="6F9013EE"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31285</w:t>
            </w:r>
          </w:p>
        </w:tc>
        <w:tc>
          <w:tcPr>
            <w:tcW w:w="720" w:type="dxa"/>
            <w:tcBorders>
              <w:top w:val="nil"/>
              <w:left w:val="nil"/>
              <w:bottom w:val="single" w:sz="4" w:space="0" w:color="auto"/>
              <w:right w:val="single" w:sz="4" w:space="0" w:color="auto"/>
            </w:tcBorders>
            <w:shd w:val="clear" w:color="auto" w:fill="auto"/>
            <w:noWrap/>
            <w:vAlign w:val="bottom"/>
            <w:hideMark/>
          </w:tcPr>
          <w:p w14:paraId="4D6785C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1784275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43E52A3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1.58</w:t>
            </w:r>
          </w:p>
        </w:tc>
        <w:tc>
          <w:tcPr>
            <w:tcW w:w="719" w:type="dxa"/>
            <w:tcBorders>
              <w:top w:val="nil"/>
              <w:left w:val="nil"/>
              <w:bottom w:val="single" w:sz="4" w:space="0" w:color="auto"/>
              <w:right w:val="single" w:sz="4" w:space="0" w:color="auto"/>
            </w:tcBorders>
            <w:shd w:val="clear" w:color="auto" w:fill="auto"/>
            <w:noWrap/>
            <w:vAlign w:val="bottom"/>
            <w:hideMark/>
          </w:tcPr>
          <w:p w14:paraId="4991470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1.4</w:t>
            </w:r>
          </w:p>
        </w:tc>
        <w:tc>
          <w:tcPr>
            <w:tcW w:w="719" w:type="dxa"/>
            <w:tcBorders>
              <w:top w:val="nil"/>
              <w:left w:val="nil"/>
              <w:bottom w:val="single" w:sz="4" w:space="0" w:color="auto"/>
              <w:right w:val="single" w:sz="4" w:space="0" w:color="auto"/>
            </w:tcBorders>
            <w:shd w:val="clear" w:color="auto" w:fill="auto"/>
            <w:noWrap/>
            <w:vAlign w:val="bottom"/>
            <w:hideMark/>
          </w:tcPr>
          <w:p w14:paraId="655E1F6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1.67</w:t>
            </w:r>
          </w:p>
        </w:tc>
        <w:tc>
          <w:tcPr>
            <w:tcW w:w="719" w:type="dxa"/>
            <w:tcBorders>
              <w:top w:val="nil"/>
              <w:left w:val="nil"/>
              <w:bottom w:val="single" w:sz="4" w:space="0" w:color="auto"/>
              <w:right w:val="single" w:sz="4" w:space="0" w:color="auto"/>
            </w:tcBorders>
            <w:shd w:val="clear" w:color="auto" w:fill="auto"/>
            <w:noWrap/>
            <w:vAlign w:val="bottom"/>
            <w:hideMark/>
          </w:tcPr>
          <w:p w14:paraId="66E84A3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0.3</w:t>
            </w:r>
          </w:p>
        </w:tc>
        <w:tc>
          <w:tcPr>
            <w:tcW w:w="831" w:type="dxa"/>
            <w:tcBorders>
              <w:top w:val="nil"/>
              <w:left w:val="nil"/>
              <w:bottom w:val="single" w:sz="4" w:space="0" w:color="auto"/>
              <w:right w:val="single" w:sz="4" w:space="0" w:color="auto"/>
            </w:tcBorders>
            <w:shd w:val="clear" w:color="auto" w:fill="auto"/>
            <w:noWrap/>
            <w:vAlign w:val="bottom"/>
            <w:hideMark/>
          </w:tcPr>
          <w:p w14:paraId="787369C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0.31</w:t>
            </w:r>
          </w:p>
        </w:tc>
        <w:tc>
          <w:tcPr>
            <w:tcW w:w="831" w:type="dxa"/>
            <w:tcBorders>
              <w:top w:val="nil"/>
              <w:left w:val="nil"/>
              <w:bottom w:val="single" w:sz="4" w:space="0" w:color="auto"/>
              <w:right w:val="single" w:sz="4" w:space="0" w:color="auto"/>
            </w:tcBorders>
            <w:shd w:val="clear" w:color="auto" w:fill="auto"/>
            <w:noWrap/>
            <w:vAlign w:val="bottom"/>
            <w:hideMark/>
          </w:tcPr>
          <w:p w14:paraId="7EAEF786"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0.09</w:t>
            </w:r>
          </w:p>
        </w:tc>
        <w:tc>
          <w:tcPr>
            <w:tcW w:w="831" w:type="dxa"/>
            <w:tcBorders>
              <w:top w:val="nil"/>
              <w:left w:val="nil"/>
              <w:bottom w:val="single" w:sz="4" w:space="0" w:color="auto"/>
              <w:right w:val="single" w:sz="4" w:space="0" w:color="auto"/>
            </w:tcBorders>
            <w:shd w:val="clear" w:color="auto" w:fill="auto"/>
            <w:noWrap/>
            <w:vAlign w:val="bottom"/>
            <w:hideMark/>
          </w:tcPr>
          <w:p w14:paraId="195ABAE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0.37</w:t>
            </w:r>
          </w:p>
        </w:tc>
        <w:tc>
          <w:tcPr>
            <w:tcW w:w="835" w:type="dxa"/>
            <w:tcBorders>
              <w:top w:val="nil"/>
              <w:left w:val="nil"/>
              <w:bottom w:val="single" w:sz="4" w:space="0" w:color="auto"/>
              <w:right w:val="single" w:sz="4" w:space="0" w:color="auto"/>
            </w:tcBorders>
            <w:shd w:val="clear" w:color="auto" w:fill="auto"/>
            <w:noWrap/>
            <w:vAlign w:val="bottom"/>
            <w:hideMark/>
          </w:tcPr>
          <w:p w14:paraId="48C1070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1.29</w:t>
            </w:r>
          </w:p>
        </w:tc>
      </w:tr>
      <w:tr w:rsidR="003E4EE2" w:rsidRPr="003E4EE2" w14:paraId="0EB2E6E1"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09708C22" w14:textId="5863F66F"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32645</w:t>
            </w:r>
          </w:p>
        </w:tc>
        <w:tc>
          <w:tcPr>
            <w:tcW w:w="720" w:type="dxa"/>
            <w:tcBorders>
              <w:top w:val="nil"/>
              <w:left w:val="nil"/>
              <w:bottom w:val="single" w:sz="4" w:space="0" w:color="auto"/>
              <w:right w:val="single" w:sz="4" w:space="0" w:color="auto"/>
            </w:tcBorders>
            <w:shd w:val="clear" w:color="auto" w:fill="auto"/>
            <w:noWrap/>
            <w:vAlign w:val="bottom"/>
            <w:hideMark/>
          </w:tcPr>
          <w:p w14:paraId="3DBCB51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0B7C0ACD"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30B70CFA"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3</w:t>
            </w:r>
          </w:p>
        </w:tc>
        <w:tc>
          <w:tcPr>
            <w:tcW w:w="719" w:type="dxa"/>
            <w:tcBorders>
              <w:top w:val="nil"/>
              <w:left w:val="nil"/>
              <w:bottom w:val="single" w:sz="4" w:space="0" w:color="auto"/>
              <w:right w:val="single" w:sz="4" w:space="0" w:color="auto"/>
            </w:tcBorders>
            <w:shd w:val="clear" w:color="auto" w:fill="auto"/>
            <w:noWrap/>
            <w:vAlign w:val="bottom"/>
            <w:hideMark/>
          </w:tcPr>
          <w:p w14:paraId="797996A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2</w:t>
            </w:r>
          </w:p>
        </w:tc>
        <w:tc>
          <w:tcPr>
            <w:tcW w:w="719" w:type="dxa"/>
            <w:tcBorders>
              <w:top w:val="nil"/>
              <w:left w:val="nil"/>
              <w:bottom w:val="single" w:sz="4" w:space="0" w:color="auto"/>
              <w:right w:val="single" w:sz="4" w:space="0" w:color="auto"/>
            </w:tcBorders>
            <w:shd w:val="clear" w:color="auto" w:fill="auto"/>
            <w:noWrap/>
            <w:vAlign w:val="bottom"/>
            <w:hideMark/>
          </w:tcPr>
          <w:p w14:paraId="4894871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1.27</w:t>
            </w:r>
          </w:p>
        </w:tc>
        <w:tc>
          <w:tcPr>
            <w:tcW w:w="719" w:type="dxa"/>
            <w:tcBorders>
              <w:top w:val="nil"/>
              <w:left w:val="nil"/>
              <w:bottom w:val="single" w:sz="4" w:space="0" w:color="auto"/>
              <w:right w:val="single" w:sz="4" w:space="0" w:color="auto"/>
            </w:tcBorders>
            <w:shd w:val="clear" w:color="auto" w:fill="auto"/>
            <w:noWrap/>
            <w:vAlign w:val="bottom"/>
            <w:hideMark/>
          </w:tcPr>
          <w:p w14:paraId="050F46B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w:t>
            </w:r>
          </w:p>
        </w:tc>
        <w:tc>
          <w:tcPr>
            <w:tcW w:w="831" w:type="dxa"/>
            <w:tcBorders>
              <w:top w:val="nil"/>
              <w:left w:val="nil"/>
              <w:bottom w:val="single" w:sz="4" w:space="0" w:color="auto"/>
              <w:right w:val="single" w:sz="4" w:space="0" w:color="auto"/>
            </w:tcBorders>
            <w:shd w:val="clear" w:color="auto" w:fill="auto"/>
            <w:noWrap/>
            <w:vAlign w:val="bottom"/>
            <w:hideMark/>
          </w:tcPr>
          <w:p w14:paraId="3618874A"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0.41</w:t>
            </w:r>
          </w:p>
        </w:tc>
        <w:tc>
          <w:tcPr>
            <w:tcW w:w="831" w:type="dxa"/>
            <w:tcBorders>
              <w:top w:val="nil"/>
              <w:left w:val="nil"/>
              <w:bottom w:val="single" w:sz="4" w:space="0" w:color="auto"/>
              <w:right w:val="single" w:sz="4" w:space="0" w:color="auto"/>
            </w:tcBorders>
            <w:shd w:val="clear" w:color="auto" w:fill="auto"/>
            <w:noWrap/>
            <w:vAlign w:val="bottom"/>
            <w:hideMark/>
          </w:tcPr>
          <w:p w14:paraId="660AED2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0.38</w:t>
            </w:r>
          </w:p>
        </w:tc>
        <w:tc>
          <w:tcPr>
            <w:tcW w:w="831" w:type="dxa"/>
            <w:tcBorders>
              <w:top w:val="nil"/>
              <w:left w:val="nil"/>
              <w:bottom w:val="single" w:sz="4" w:space="0" w:color="auto"/>
              <w:right w:val="single" w:sz="4" w:space="0" w:color="auto"/>
            </w:tcBorders>
            <w:shd w:val="clear" w:color="auto" w:fill="auto"/>
            <w:noWrap/>
            <w:vAlign w:val="bottom"/>
            <w:hideMark/>
          </w:tcPr>
          <w:p w14:paraId="4C3A12F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0.14</w:t>
            </w:r>
          </w:p>
        </w:tc>
        <w:tc>
          <w:tcPr>
            <w:tcW w:w="835" w:type="dxa"/>
            <w:tcBorders>
              <w:top w:val="nil"/>
              <w:left w:val="nil"/>
              <w:bottom w:val="single" w:sz="4" w:space="0" w:color="auto"/>
              <w:right w:val="single" w:sz="4" w:space="0" w:color="auto"/>
            </w:tcBorders>
            <w:shd w:val="clear" w:color="auto" w:fill="auto"/>
            <w:noWrap/>
            <w:vAlign w:val="bottom"/>
            <w:hideMark/>
          </w:tcPr>
          <w:p w14:paraId="6AF68756"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1.19</w:t>
            </w:r>
          </w:p>
        </w:tc>
      </w:tr>
      <w:tr w:rsidR="003E4EE2" w:rsidRPr="003E4EE2" w14:paraId="54E1F49A"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00500A4D" w14:textId="14E3510F"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34005</w:t>
            </w:r>
          </w:p>
        </w:tc>
        <w:tc>
          <w:tcPr>
            <w:tcW w:w="720" w:type="dxa"/>
            <w:tcBorders>
              <w:top w:val="nil"/>
              <w:left w:val="nil"/>
              <w:bottom w:val="single" w:sz="4" w:space="0" w:color="auto"/>
              <w:right w:val="single" w:sz="4" w:space="0" w:color="auto"/>
            </w:tcBorders>
            <w:shd w:val="clear" w:color="auto" w:fill="auto"/>
            <w:noWrap/>
            <w:vAlign w:val="bottom"/>
            <w:hideMark/>
          </w:tcPr>
          <w:p w14:paraId="19A7E72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595C232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3EBC8E46"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0.03</w:t>
            </w:r>
          </w:p>
        </w:tc>
        <w:tc>
          <w:tcPr>
            <w:tcW w:w="719" w:type="dxa"/>
            <w:tcBorders>
              <w:top w:val="nil"/>
              <w:left w:val="nil"/>
              <w:bottom w:val="single" w:sz="4" w:space="0" w:color="auto"/>
              <w:right w:val="single" w:sz="4" w:space="0" w:color="auto"/>
            </w:tcBorders>
            <w:shd w:val="clear" w:color="auto" w:fill="auto"/>
            <w:noWrap/>
            <w:vAlign w:val="bottom"/>
            <w:hideMark/>
          </w:tcPr>
          <w:p w14:paraId="62AAE4F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0.6</w:t>
            </w:r>
          </w:p>
        </w:tc>
        <w:tc>
          <w:tcPr>
            <w:tcW w:w="719" w:type="dxa"/>
            <w:tcBorders>
              <w:top w:val="nil"/>
              <w:left w:val="nil"/>
              <w:bottom w:val="single" w:sz="4" w:space="0" w:color="auto"/>
              <w:right w:val="single" w:sz="4" w:space="0" w:color="auto"/>
            </w:tcBorders>
            <w:shd w:val="clear" w:color="auto" w:fill="auto"/>
            <w:noWrap/>
            <w:vAlign w:val="bottom"/>
            <w:hideMark/>
          </w:tcPr>
          <w:p w14:paraId="511E301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1.07</w:t>
            </w:r>
          </w:p>
        </w:tc>
        <w:tc>
          <w:tcPr>
            <w:tcW w:w="719" w:type="dxa"/>
            <w:tcBorders>
              <w:top w:val="nil"/>
              <w:left w:val="nil"/>
              <w:bottom w:val="single" w:sz="4" w:space="0" w:color="auto"/>
              <w:right w:val="single" w:sz="4" w:space="0" w:color="auto"/>
            </w:tcBorders>
            <w:shd w:val="clear" w:color="auto" w:fill="auto"/>
            <w:noWrap/>
            <w:vAlign w:val="bottom"/>
            <w:hideMark/>
          </w:tcPr>
          <w:p w14:paraId="0E27DF30"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w:t>
            </w:r>
          </w:p>
        </w:tc>
        <w:tc>
          <w:tcPr>
            <w:tcW w:w="831" w:type="dxa"/>
            <w:tcBorders>
              <w:top w:val="nil"/>
              <w:left w:val="nil"/>
              <w:bottom w:val="single" w:sz="4" w:space="0" w:color="auto"/>
              <w:right w:val="single" w:sz="4" w:space="0" w:color="auto"/>
            </w:tcBorders>
            <w:shd w:val="clear" w:color="auto" w:fill="auto"/>
            <w:noWrap/>
            <w:vAlign w:val="bottom"/>
            <w:hideMark/>
          </w:tcPr>
          <w:p w14:paraId="2AA9FF7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0.21</w:t>
            </w:r>
          </w:p>
        </w:tc>
        <w:tc>
          <w:tcPr>
            <w:tcW w:w="831" w:type="dxa"/>
            <w:tcBorders>
              <w:top w:val="nil"/>
              <w:left w:val="nil"/>
              <w:bottom w:val="single" w:sz="4" w:space="0" w:color="auto"/>
              <w:right w:val="single" w:sz="4" w:space="0" w:color="auto"/>
            </w:tcBorders>
            <w:shd w:val="clear" w:color="auto" w:fill="auto"/>
            <w:noWrap/>
            <w:vAlign w:val="bottom"/>
            <w:hideMark/>
          </w:tcPr>
          <w:p w14:paraId="56B9651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831" w:type="dxa"/>
            <w:tcBorders>
              <w:top w:val="nil"/>
              <w:left w:val="nil"/>
              <w:bottom w:val="single" w:sz="4" w:space="0" w:color="auto"/>
              <w:right w:val="single" w:sz="4" w:space="0" w:color="auto"/>
            </w:tcBorders>
            <w:shd w:val="clear" w:color="auto" w:fill="auto"/>
            <w:noWrap/>
            <w:vAlign w:val="bottom"/>
            <w:hideMark/>
          </w:tcPr>
          <w:p w14:paraId="21674745"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0.14</w:t>
            </w:r>
          </w:p>
        </w:tc>
        <w:tc>
          <w:tcPr>
            <w:tcW w:w="835" w:type="dxa"/>
            <w:tcBorders>
              <w:top w:val="nil"/>
              <w:left w:val="nil"/>
              <w:bottom w:val="single" w:sz="4" w:space="0" w:color="auto"/>
              <w:right w:val="single" w:sz="4" w:space="0" w:color="auto"/>
            </w:tcBorders>
            <w:shd w:val="clear" w:color="auto" w:fill="auto"/>
            <w:noWrap/>
            <w:vAlign w:val="bottom"/>
            <w:hideMark/>
          </w:tcPr>
          <w:p w14:paraId="1225F2D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1.19</w:t>
            </w:r>
          </w:p>
        </w:tc>
      </w:tr>
      <w:tr w:rsidR="003E4EE2" w:rsidRPr="003E4EE2" w14:paraId="343DD3D0"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7B719142" w14:textId="50D1AD42"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35365</w:t>
            </w:r>
          </w:p>
        </w:tc>
        <w:tc>
          <w:tcPr>
            <w:tcW w:w="720" w:type="dxa"/>
            <w:tcBorders>
              <w:top w:val="nil"/>
              <w:left w:val="nil"/>
              <w:bottom w:val="single" w:sz="4" w:space="0" w:color="auto"/>
              <w:right w:val="single" w:sz="4" w:space="0" w:color="auto"/>
            </w:tcBorders>
            <w:shd w:val="clear" w:color="auto" w:fill="auto"/>
            <w:noWrap/>
            <w:vAlign w:val="bottom"/>
            <w:hideMark/>
          </w:tcPr>
          <w:p w14:paraId="4EDE7E9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48AB838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76E1CAF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0.03</w:t>
            </w:r>
          </w:p>
        </w:tc>
        <w:tc>
          <w:tcPr>
            <w:tcW w:w="719" w:type="dxa"/>
            <w:tcBorders>
              <w:top w:val="nil"/>
              <w:left w:val="nil"/>
              <w:bottom w:val="single" w:sz="4" w:space="0" w:color="auto"/>
              <w:right w:val="single" w:sz="4" w:space="0" w:color="auto"/>
            </w:tcBorders>
            <w:shd w:val="clear" w:color="auto" w:fill="auto"/>
            <w:noWrap/>
            <w:vAlign w:val="bottom"/>
            <w:hideMark/>
          </w:tcPr>
          <w:p w14:paraId="4F34B91A"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0.5</w:t>
            </w:r>
          </w:p>
        </w:tc>
        <w:tc>
          <w:tcPr>
            <w:tcW w:w="719" w:type="dxa"/>
            <w:tcBorders>
              <w:top w:val="nil"/>
              <w:left w:val="nil"/>
              <w:bottom w:val="single" w:sz="4" w:space="0" w:color="auto"/>
              <w:right w:val="single" w:sz="4" w:space="0" w:color="auto"/>
            </w:tcBorders>
            <w:shd w:val="clear" w:color="auto" w:fill="auto"/>
            <w:noWrap/>
            <w:vAlign w:val="bottom"/>
            <w:hideMark/>
          </w:tcPr>
          <w:p w14:paraId="34AE0405"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1.27</w:t>
            </w:r>
          </w:p>
        </w:tc>
        <w:tc>
          <w:tcPr>
            <w:tcW w:w="719" w:type="dxa"/>
            <w:tcBorders>
              <w:top w:val="nil"/>
              <w:left w:val="nil"/>
              <w:bottom w:val="single" w:sz="4" w:space="0" w:color="auto"/>
              <w:right w:val="single" w:sz="4" w:space="0" w:color="auto"/>
            </w:tcBorders>
            <w:shd w:val="clear" w:color="auto" w:fill="auto"/>
            <w:noWrap/>
            <w:vAlign w:val="bottom"/>
            <w:hideMark/>
          </w:tcPr>
          <w:p w14:paraId="12DD0B0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w:t>
            </w:r>
          </w:p>
        </w:tc>
        <w:tc>
          <w:tcPr>
            <w:tcW w:w="831" w:type="dxa"/>
            <w:tcBorders>
              <w:top w:val="nil"/>
              <w:left w:val="nil"/>
              <w:bottom w:val="single" w:sz="4" w:space="0" w:color="auto"/>
              <w:right w:val="single" w:sz="4" w:space="0" w:color="auto"/>
            </w:tcBorders>
            <w:shd w:val="clear" w:color="auto" w:fill="auto"/>
            <w:noWrap/>
            <w:vAlign w:val="bottom"/>
            <w:hideMark/>
          </w:tcPr>
          <w:p w14:paraId="44FD1C3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0.21</w:t>
            </w:r>
          </w:p>
        </w:tc>
        <w:tc>
          <w:tcPr>
            <w:tcW w:w="831" w:type="dxa"/>
            <w:tcBorders>
              <w:top w:val="nil"/>
              <w:left w:val="nil"/>
              <w:bottom w:val="single" w:sz="4" w:space="0" w:color="auto"/>
              <w:right w:val="single" w:sz="4" w:space="0" w:color="auto"/>
            </w:tcBorders>
            <w:shd w:val="clear" w:color="auto" w:fill="auto"/>
            <w:noWrap/>
            <w:vAlign w:val="bottom"/>
            <w:hideMark/>
          </w:tcPr>
          <w:p w14:paraId="3D30D39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831" w:type="dxa"/>
            <w:tcBorders>
              <w:top w:val="nil"/>
              <w:left w:val="nil"/>
              <w:bottom w:val="single" w:sz="4" w:space="0" w:color="auto"/>
              <w:right w:val="single" w:sz="4" w:space="0" w:color="auto"/>
            </w:tcBorders>
            <w:shd w:val="clear" w:color="auto" w:fill="auto"/>
            <w:noWrap/>
            <w:vAlign w:val="bottom"/>
            <w:hideMark/>
          </w:tcPr>
          <w:p w14:paraId="1532C8CA"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0.26</w:t>
            </w:r>
          </w:p>
        </w:tc>
        <w:tc>
          <w:tcPr>
            <w:tcW w:w="835" w:type="dxa"/>
            <w:tcBorders>
              <w:top w:val="nil"/>
              <w:left w:val="nil"/>
              <w:bottom w:val="single" w:sz="4" w:space="0" w:color="auto"/>
              <w:right w:val="single" w:sz="4" w:space="0" w:color="auto"/>
            </w:tcBorders>
            <w:shd w:val="clear" w:color="auto" w:fill="auto"/>
            <w:noWrap/>
            <w:vAlign w:val="bottom"/>
            <w:hideMark/>
          </w:tcPr>
          <w:p w14:paraId="584D9AF0"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1.18</w:t>
            </w:r>
          </w:p>
        </w:tc>
      </w:tr>
      <w:tr w:rsidR="003E4EE2" w:rsidRPr="003E4EE2" w14:paraId="11247D61"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42F3983F" w14:textId="294F0526"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36725</w:t>
            </w:r>
          </w:p>
        </w:tc>
        <w:tc>
          <w:tcPr>
            <w:tcW w:w="720" w:type="dxa"/>
            <w:tcBorders>
              <w:top w:val="nil"/>
              <w:left w:val="nil"/>
              <w:bottom w:val="single" w:sz="4" w:space="0" w:color="auto"/>
              <w:right w:val="single" w:sz="4" w:space="0" w:color="auto"/>
            </w:tcBorders>
            <w:shd w:val="clear" w:color="auto" w:fill="auto"/>
            <w:noWrap/>
            <w:vAlign w:val="bottom"/>
            <w:hideMark/>
          </w:tcPr>
          <w:p w14:paraId="16247FE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114AB02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7954CB1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1.58</w:t>
            </w:r>
          </w:p>
        </w:tc>
        <w:tc>
          <w:tcPr>
            <w:tcW w:w="719" w:type="dxa"/>
            <w:tcBorders>
              <w:top w:val="nil"/>
              <w:left w:val="nil"/>
              <w:bottom w:val="single" w:sz="4" w:space="0" w:color="auto"/>
              <w:right w:val="single" w:sz="4" w:space="0" w:color="auto"/>
            </w:tcBorders>
            <w:shd w:val="clear" w:color="auto" w:fill="auto"/>
            <w:noWrap/>
            <w:vAlign w:val="bottom"/>
            <w:hideMark/>
          </w:tcPr>
          <w:p w14:paraId="44FF318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0.3</w:t>
            </w:r>
          </w:p>
        </w:tc>
        <w:tc>
          <w:tcPr>
            <w:tcW w:w="719" w:type="dxa"/>
            <w:tcBorders>
              <w:top w:val="nil"/>
              <w:left w:val="nil"/>
              <w:bottom w:val="single" w:sz="4" w:space="0" w:color="auto"/>
              <w:right w:val="single" w:sz="4" w:space="0" w:color="auto"/>
            </w:tcBorders>
            <w:shd w:val="clear" w:color="auto" w:fill="auto"/>
            <w:noWrap/>
            <w:vAlign w:val="bottom"/>
            <w:hideMark/>
          </w:tcPr>
          <w:p w14:paraId="0D1BE6A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1.47</w:t>
            </w:r>
          </w:p>
        </w:tc>
        <w:tc>
          <w:tcPr>
            <w:tcW w:w="719" w:type="dxa"/>
            <w:tcBorders>
              <w:top w:val="nil"/>
              <w:left w:val="nil"/>
              <w:bottom w:val="single" w:sz="4" w:space="0" w:color="auto"/>
              <w:right w:val="single" w:sz="4" w:space="0" w:color="auto"/>
            </w:tcBorders>
            <w:shd w:val="clear" w:color="auto" w:fill="auto"/>
            <w:noWrap/>
            <w:vAlign w:val="bottom"/>
            <w:hideMark/>
          </w:tcPr>
          <w:p w14:paraId="026D6480"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w:t>
            </w:r>
          </w:p>
        </w:tc>
        <w:tc>
          <w:tcPr>
            <w:tcW w:w="831" w:type="dxa"/>
            <w:tcBorders>
              <w:top w:val="nil"/>
              <w:left w:val="nil"/>
              <w:bottom w:val="single" w:sz="4" w:space="0" w:color="auto"/>
              <w:right w:val="single" w:sz="4" w:space="0" w:color="auto"/>
            </w:tcBorders>
            <w:shd w:val="clear" w:color="auto" w:fill="auto"/>
            <w:noWrap/>
            <w:vAlign w:val="bottom"/>
            <w:hideMark/>
          </w:tcPr>
          <w:p w14:paraId="39B53A5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0.11</w:t>
            </w:r>
          </w:p>
        </w:tc>
        <w:tc>
          <w:tcPr>
            <w:tcW w:w="831" w:type="dxa"/>
            <w:tcBorders>
              <w:top w:val="nil"/>
              <w:left w:val="nil"/>
              <w:bottom w:val="single" w:sz="4" w:space="0" w:color="auto"/>
              <w:right w:val="single" w:sz="4" w:space="0" w:color="auto"/>
            </w:tcBorders>
            <w:shd w:val="clear" w:color="auto" w:fill="auto"/>
            <w:noWrap/>
            <w:vAlign w:val="bottom"/>
            <w:hideMark/>
          </w:tcPr>
          <w:p w14:paraId="788B41F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831" w:type="dxa"/>
            <w:tcBorders>
              <w:top w:val="nil"/>
              <w:left w:val="nil"/>
              <w:bottom w:val="single" w:sz="4" w:space="0" w:color="auto"/>
              <w:right w:val="single" w:sz="4" w:space="0" w:color="auto"/>
            </w:tcBorders>
            <w:shd w:val="clear" w:color="auto" w:fill="auto"/>
            <w:noWrap/>
            <w:vAlign w:val="bottom"/>
            <w:hideMark/>
          </w:tcPr>
          <w:p w14:paraId="116F94D4"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0.26</w:t>
            </w:r>
          </w:p>
        </w:tc>
        <w:tc>
          <w:tcPr>
            <w:tcW w:w="835" w:type="dxa"/>
            <w:tcBorders>
              <w:top w:val="nil"/>
              <w:left w:val="nil"/>
              <w:bottom w:val="single" w:sz="4" w:space="0" w:color="auto"/>
              <w:right w:val="single" w:sz="4" w:space="0" w:color="auto"/>
            </w:tcBorders>
            <w:shd w:val="clear" w:color="auto" w:fill="auto"/>
            <w:noWrap/>
            <w:vAlign w:val="bottom"/>
            <w:hideMark/>
          </w:tcPr>
          <w:p w14:paraId="00AD3DB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0.58</w:t>
            </w:r>
          </w:p>
        </w:tc>
      </w:tr>
      <w:tr w:rsidR="003E4EE2" w:rsidRPr="003E4EE2" w14:paraId="2484A6DE"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3FEAB00E" w14:textId="2E8B624B"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38085</w:t>
            </w:r>
          </w:p>
        </w:tc>
        <w:tc>
          <w:tcPr>
            <w:tcW w:w="720" w:type="dxa"/>
            <w:tcBorders>
              <w:top w:val="nil"/>
              <w:left w:val="nil"/>
              <w:bottom w:val="single" w:sz="4" w:space="0" w:color="auto"/>
              <w:right w:val="single" w:sz="4" w:space="0" w:color="auto"/>
            </w:tcBorders>
            <w:shd w:val="clear" w:color="auto" w:fill="auto"/>
            <w:noWrap/>
            <w:vAlign w:val="bottom"/>
            <w:hideMark/>
          </w:tcPr>
          <w:p w14:paraId="2970E8C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6BA01594"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7768BA6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0.08</w:t>
            </w:r>
          </w:p>
        </w:tc>
        <w:tc>
          <w:tcPr>
            <w:tcW w:w="719" w:type="dxa"/>
            <w:tcBorders>
              <w:top w:val="nil"/>
              <w:left w:val="nil"/>
              <w:bottom w:val="single" w:sz="4" w:space="0" w:color="auto"/>
              <w:right w:val="single" w:sz="4" w:space="0" w:color="auto"/>
            </w:tcBorders>
            <w:shd w:val="clear" w:color="auto" w:fill="auto"/>
            <w:noWrap/>
            <w:vAlign w:val="bottom"/>
            <w:hideMark/>
          </w:tcPr>
          <w:p w14:paraId="07C5354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0.2</w:t>
            </w:r>
          </w:p>
        </w:tc>
        <w:tc>
          <w:tcPr>
            <w:tcW w:w="719" w:type="dxa"/>
            <w:tcBorders>
              <w:top w:val="nil"/>
              <w:left w:val="nil"/>
              <w:bottom w:val="single" w:sz="4" w:space="0" w:color="auto"/>
              <w:right w:val="single" w:sz="4" w:space="0" w:color="auto"/>
            </w:tcBorders>
            <w:shd w:val="clear" w:color="auto" w:fill="auto"/>
            <w:noWrap/>
            <w:vAlign w:val="bottom"/>
            <w:hideMark/>
          </w:tcPr>
          <w:p w14:paraId="3399AF7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0.27</w:t>
            </w:r>
          </w:p>
        </w:tc>
        <w:tc>
          <w:tcPr>
            <w:tcW w:w="719" w:type="dxa"/>
            <w:tcBorders>
              <w:top w:val="nil"/>
              <w:left w:val="nil"/>
              <w:bottom w:val="single" w:sz="4" w:space="0" w:color="auto"/>
              <w:right w:val="single" w:sz="4" w:space="0" w:color="auto"/>
            </w:tcBorders>
            <w:shd w:val="clear" w:color="auto" w:fill="auto"/>
            <w:noWrap/>
            <w:vAlign w:val="bottom"/>
            <w:hideMark/>
          </w:tcPr>
          <w:p w14:paraId="29EE78A6"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831" w:type="dxa"/>
            <w:tcBorders>
              <w:top w:val="nil"/>
              <w:left w:val="nil"/>
              <w:bottom w:val="single" w:sz="4" w:space="0" w:color="auto"/>
              <w:right w:val="single" w:sz="4" w:space="0" w:color="auto"/>
            </w:tcBorders>
            <w:shd w:val="clear" w:color="auto" w:fill="auto"/>
            <w:noWrap/>
            <w:vAlign w:val="bottom"/>
            <w:hideMark/>
          </w:tcPr>
          <w:p w14:paraId="3C97462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0.11</w:t>
            </w:r>
          </w:p>
        </w:tc>
        <w:tc>
          <w:tcPr>
            <w:tcW w:w="831" w:type="dxa"/>
            <w:tcBorders>
              <w:top w:val="nil"/>
              <w:left w:val="nil"/>
              <w:bottom w:val="single" w:sz="4" w:space="0" w:color="auto"/>
              <w:right w:val="single" w:sz="4" w:space="0" w:color="auto"/>
            </w:tcBorders>
            <w:shd w:val="clear" w:color="auto" w:fill="auto"/>
            <w:noWrap/>
            <w:vAlign w:val="bottom"/>
            <w:hideMark/>
          </w:tcPr>
          <w:p w14:paraId="126B3BC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831" w:type="dxa"/>
            <w:tcBorders>
              <w:top w:val="nil"/>
              <w:left w:val="nil"/>
              <w:bottom w:val="single" w:sz="4" w:space="0" w:color="auto"/>
              <w:right w:val="single" w:sz="4" w:space="0" w:color="auto"/>
            </w:tcBorders>
            <w:shd w:val="clear" w:color="auto" w:fill="auto"/>
            <w:noWrap/>
            <w:vAlign w:val="bottom"/>
            <w:hideMark/>
          </w:tcPr>
          <w:p w14:paraId="36E22E6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0.37</w:t>
            </w:r>
          </w:p>
        </w:tc>
        <w:tc>
          <w:tcPr>
            <w:tcW w:w="835" w:type="dxa"/>
            <w:tcBorders>
              <w:top w:val="nil"/>
              <w:left w:val="nil"/>
              <w:bottom w:val="single" w:sz="4" w:space="0" w:color="auto"/>
              <w:right w:val="single" w:sz="4" w:space="0" w:color="auto"/>
            </w:tcBorders>
            <w:shd w:val="clear" w:color="auto" w:fill="auto"/>
            <w:noWrap/>
            <w:vAlign w:val="bottom"/>
            <w:hideMark/>
          </w:tcPr>
          <w:p w14:paraId="1E1B9DE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0.78</w:t>
            </w:r>
          </w:p>
        </w:tc>
      </w:tr>
      <w:tr w:rsidR="003E4EE2" w:rsidRPr="003E4EE2" w14:paraId="5C33CA92"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10025C3B" w14:textId="13C88FEA"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39445</w:t>
            </w:r>
          </w:p>
        </w:tc>
        <w:tc>
          <w:tcPr>
            <w:tcW w:w="720" w:type="dxa"/>
            <w:tcBorders>
              <w:top w:val="nil"/>
              <w:left w:val="nil"/>
              <w:bottom w:val="single" w:sz="4" w:space="0" w:color="auto"/>
              <w:right w:val="single" w:sz="4" w:space="0" w:color="auto"/>
            </w:tcBorders>
            <w:shd w:val="clear" w:color="auto" w:fill="auto"/>
            <w:noWrap/>
            <w:vAlign w:val="bottom"/>
            <w:hideMark/>
          </w:tcPr>
          <w:p w14:paraId="45990525"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1A6741B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0652060C"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0.47</w:t>
            </w:r>
          </w:p>
        </w:tc>
        <w:tc>
          <w:tcPr>
            <w:tcW w:w="719" w:type="dxa"/>
            <w:tcBorders>
              <w:top w:val="nil"/>
              <w:left w:val="nil"/>
              <w:bottom w:val="single" w:sz="4" w:space="0" w:color="auto"/>
              <w:right w:val="single" w:sz="4" w:space="0" w:color="auto"/>
            </w:tcBorders>
            <w:shd w:val="clear" w:color="auto" w:fill="auto"/>
            <w:noWrap/>
            <w:vAlign w:val="bottom"/>
            <w:hideMark/>
          </w:tcPr>
          <w:p w14:paraId="13BE9CA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w:t>
            </w:r>
          </w:p>
        </w:tc>
        <w:tc>
          <w:tcPr>
            <w:tcW w:w="719" w:type="dxa"/>
            <w:tcBorders>
              <w:top w:val="nil"/>
              <w:left w:val="nil"/>
              <w:bottom w:val="single" w:sz="4" w:space="0" w:color="auto"/>
              <w:right w:val="single" w:sz="4" w:space="0" w:color="auto"/>
            </w:tcBorders>
            <w:shd w:val="clear" w:color="auto" w:fill="auto"/>
            <w:noWrap/>
            <w:vAlign w:val="bottom"/>
            <w:hideMark/>
          </w:tcPr>
          <w:p w14:paraId="128D7A08"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0.17</w:t>
            </w:r>
          </w:p>
        </w:tc>
        <w:tc>
          <w:tcPr>
            <w:tcW w:w="719" w:type="dxa"/>
            <w:tcBorders>
              <w:top w:val="nil"/>
              <w:left w:val="nil"/>
              <w:bottom w:val="single" w:sz="4" w:space="0" w:color="auto"/>
              <w:right w:val="single" w:sz="4" w:space="0" w:color="auto"/>
            </w:tcBorders>
            <w:shd w:val="clear" w:color="auto" w:fill="auto"/>
            <w:noWrap/>
            <w:vAlign w:val="bottom"/>
            <w:hideMark/>
          </w:tcPr>
          <w:p w14:paraId="588F4EE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831" w:type="dxa"/>
            <w:tcBorders>
              <w:top w:val="nil"/>
              <w:left w:val="nil"/>
              <w:bottom w:val="single" w:sz="4" w:space="0" w:color="auto"/>
              <w:right w:val="single" w:sz="4" w:space="0" w:color="auto"/>
            </w:tcBorders>
            <w:shd w:val="clear" w:color="auto" w:fill="auto"/>
            <w:noWrap/>
            <w:vAlign w:val="bottom"/>
            <w:hideMark/>
          </w:tcPr>
          <w:p w14:paraId="0CD4125A"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0.11</w:t>
            </w:r>
          </w:p>
        </w:tc>
        <w:tc>
          <w:tcPr>
            <w:tcW w:w="831" w:type="dxa"/>
            <w:tcBorders>
              <w:top w:val="nil"/>
              <w:left w:val="nil"/>
              <w:bottom w:val="single" w:sz="4" w:space="0" w:color="auto"/>
              <w:right w:val="single" w:sz="4" w:space="0" w:color="auto"/>
            </w:tcBorders>
            <w:shd w:val="clear" w:color="auto" w:fill="auto"/>
            <w:noWrap/>
            <w:vAlign w:val="bottom"/>
            <w:hideMark/>
          </w:tcPr>
          <w:p w14:paraId="3ED0ACE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831" w:type="dxa"/>
            <w:tcBorders>
              <w:top w:val="nil"/>
              <w:left w:val="nil"/>
              <w:bottom w:val="single" w:sz="4" w:space="0" w:color="auto"/>
              <w:right w:val="single" w:sz="4" w:space="0" w:color="auto"/>
            </w:tcBorders>
            <w:shd w:val="clear" w:color="auto" w:fill="auto"/>
            <w:noWrap/>
            <w:vAlign w:val="bottom"/>
            <w:hideMark/>
          </w:tcPr>
          <w:p w14:paraId="6686328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0.14</w:t>
            </w:r>
          </w:p>
        </w:tc>
        <w:tc>
          <w:tcPr>
            <w:tcW w:w="835" w:type="dxa"/>
            <w:tcBorders>
              <w:top w:val="nil"/>
              <w:left w:val="nil"/>
              <w:bottom w:val="single" w:sz="4" w:space="0" w:color="auto"/>
              <w:right w:val="single" w:sz="4" w:space="0" w:color="auto"/>
            </w:tcBorders>
            <w:shd w:val="clear" w:color="auto" w:fill="auto"/>
            <w:noWrap/>
            <w:vAlign w:val="bottom"/>
            <w:hideMark/>
          </w:tcPr>
          <w:p w14:paraId="454DFEC6"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0.28</w:t>
            </w:r>
          </w:p>
        </w:tc>
      </w:tr>
      <w:tr w:rsidR="003E4EE2" w:rsidRPr="003E4EE2" w14:paraId="16070285"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49EF184F" w14:textId="5D2FA6A2"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40805</w:t>
            </w:r>
          </w:p>
        </w:tc>
        <w:tc>
          <w:tcPr>
            <w:tcW w:w="720" w:type="dxa"/>
            <w:tcBorders>
              <w:top w:val="nil"/>
              <w:left w:val="nil"/>
              <w:bottom w:val="single" w:sz="4" w:space="0" w:color="auto"/>
              <w:right w:val="single" w:sz="4" w:space="0" w:color="auto"/>
            </w:tcBorders>
            <w:shd w:val="clear" w:color="auto" w:fill="auto"/>
            <w:noWrap/>
            <w:vAlign w:val="bottom"/>
            <w:hideMark/>
          </w:tcPr>
          <w:p w14:paraId="74845D4C"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14FC1B35"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26AC77A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0.03</w:t>
            </w:r>
          </w:p>
        </w:tc>
        <w:tc>
          <w:tcPr>
            <w:tcW w:w="719" w:type="dxa"/>
            <w:tcBorders>
              <w:top w:val="nil"/>
              <w:left w:val="nil"/>
              <w:bottom w:val="single" w:sz="4" w:space="0" w:color="auto"/>
              <w:right w:val="single" w:sz="4" w:space="0" w:color="auto"/>
            </w:tcBorders>
            <w:shd w:val="clear" w:color="auto" w:fill="auto"/>
            <w:noWrap/>
            <w:vAlign w:val="bottom"/>
            <w:hideMark/>
          </w:tcPr>
          <w:p w14:paraId="417617E1"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w:t>
            </w:r>
          </w:p>
        </w:tc>
        <w:tc>
          <w:tcPr>
            <w:tcW w:w="719" w:type="dxa"/>
            <w:tcBorders>
              <w:top w:val="nil"/>
              <w:left w:val="nil"/>
              <w:bottom w:val="single" w:sz="4" w:space="0" w:color="auto"/>
              <w:right w:val="single" w:sz="4" w:space="0" w:color="auto"/>
            </w:tcBorders>
            <w:shd w:val="clear" w:color="auto" w:fill="auto"/>
            <w:noWrap/>
            <w:vAlign w:val="bottom"/>
            <w:hideMark/>
          </w:tcPr>
          <w:p w14:paraId="6A7EFC0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0.27</w:t>
            </w:r>
          </w:p>
        </w:tc>
        <w:tc>
          <w:tcPr>
            <w:tcW w:w="719" w:type="dxa"/>
            <w:tcBorders>
              <w:top w:val="nil"/>
              <w:left w:val="nil"/>
              <w:bottom w:val="single" w:sz="4" w:space="0" w:color="auto"/>
              <w:right w:val="single" w:sz="4" w:space="0" w:color="auto"/>
            </w:tcBorders>
            <w:shd w:val="clear" w:color="auto" w:fill="auto"/>
            <w:noWrap/>
            <w:vAlign w:val="bottom"/>
            <w:hideMark/>
          </w:tcPr>
          <w:p w14:paraId="2496E0CC"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831" w:type="dxa"/>
            <w:tcBorders>
              <w:top w:val="nil"/>
              <w:left w:val="nil"/>
              <w:bottom w:val="single" w:sz="4" w:space="0" w:color="auto"/>
              <w:right w:val="single" w:sz="4" w:space="0" w:color="auto"/>
            </w:tcBorders>
            <w:shd w:val="clear" w:color="auto" w:fill="auto"/>
            <w:noWrap/>
            <w:vAlign w:val="bottom"/>
            <w:hideMark/>
          </w:tcPr>
          <w:p w14:paraId="4B3AC68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0.01</w:t>
            </w:r>
          </w:p>
        </w:tc>
        <w:tc>
          <w:tcPr>
            <w:tcW w:w="831" w:type="dxa"/>
            <w:tcBorders>
              <w:top w:val="nil"/>
              <w:left w:val="nil"/>
              <w:bottom w:val="single" w:sz="4" w:space="0" w:color="auto"/>
              <w:right w:val="single" w:sz="4" w:space="0" w:color="auto"/>
            </w:tcBorders>
            <w:shd w:val="clear" w:color="auto" w:fill="auto"/>
            <w:noWrap/>
            <w:vAlign w:val="bottom"/>
            <w:hideMark/>
          </w:tcPr>
          <w:p w14:paraId="28E00443"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831" w:type="dxa"/>
            <w:tcBorders>
              <w:top w:val="nil"/>
              <w:left w:val="nil"/>
              <w:bottom w:val="single" w:sz="4" w:space="0" w:color="auto"/>
              <w:right w:val="single" w:sz="4" w:space="0" w:color="auto"/>
            </w:tcBorders>
            <w:shd w:val="clear" w:color="auto" w:fill="auto"/>
            <w:noWrap/>
            <w:vAlign w:val="bottom"/>
            <w:hideMark/>
          </w:tcPr>
          <w:p w14:paraId="35104D8A"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0.14</w:t>
            </w:r>
          </w:p>
        </w:tc>
        <w:tc>
          <w:tcPr>
            <w:tcW w:w="835" w:type="dxa"/>
            <w:tcBorders>
              <w:top w:val="nil"/>
              <w:left w:val="nil"/>
              <w:bottom w:val="single" w:sz="4" w:space="0" w:color="auto"/>
              <w:right w:val="single" w:sz="4" w:space="0" w:color="auto"/>
            </w:tcBorders>
            <w:shd w:val="clear" w:color="auto" w:fill="auto"/>
            <w:noWrap/>
            <w:vAlign w:val="bottom"/>
            <w:hideMark/>
          </w:tcPr>
          <w:p w14:paraId="4D7B80B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0.28</w:t>
            </w:r>
          </w:p>
        </w:tc>
      </w:tr>
      <w:tr w:rsidR="003E4EE2" w:rsidRPr="003E4EE2" w14:paraId="4815D211" w14:textId="77777777" w:rsidTr="003E4EE2">
        <w:trPr>
          <w:trHeight w:val="197"/>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14:paraId="25F867B5" w14:textId="2CC2C952"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hAnsi="Arial Narrow" w:cs="Calibri"/>
                <w:color w:val="000000"/>
                <w:sz w:val="16"/>
                <w:szCs w:val="20"/>
              </w:rPr>
              <w:t>42165</w:t>
            </w:r>
          </w:p>
        </w:tc>
        <w:tc>
          <w:tcPr>
            <w:tcW w:w="720" w:type="dxa"/>
            <w:tcBorders>
              <w:top w:val="nil"/>
              <w:left w:val="nil"/>
              <w:bottom w:val="single" w:sz="4" w:space="0" w:color="auto"/>
              <w:right w:val="single" w:sz="4" w:space="0" w:color="auto"/>
            </w:tcBorders>
            <w:shd w:val="clear" w:color="auto" w:fill="auto"/>
            <w:noWrap/>
            <w:vAlign w:val="bottom"/>
            <w:hideMark/>
          </w:tcPr>
          <w:p w14:paraId="45AF57DB"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72CA42E0"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720" w:type="dxa"/>
            <w:tcBorders>
              <w:top w:val="nil"/>
              <w:left w:val="nil"/>
              <w:bottom w:val="single" w:sz="4" w:space="0" w:color="auto"/>
              <w:right w:val="single" w:sz="4" w:space="0" w:color="auto"/>
            </w:tcBorders>
            <w:shd w:val="clear" w:color="auto" w:fill="auto"/>
            <w:noWrap/>
            <w:vAlign w:val="bottom"/>
            <w:hideMark/>
          </w:tcPr>
          <w:p w14:paraId="54746EC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0.03</w:t>
            </w:r>
          </w:p>
        </w:tc>
        <w:tc>
          <w:tcPr>
            <w:tcW w:w="719" w:type="dxa"/>
            <w:tcBorders>
              <w:top w:val="nil"/>
              <w:left w:val="nil"/>
              <w:bottom w:val="single" w:sz="4" w:space="0" w:color="auto"/>
              <w:right w:val="single" w:sz="4" w:space="0" w:color="auto"/>
            </w:tcBorders>
            <w:shd w:val="clear" w:color="auto" w:fill="auto"/>
            <w:noWrap/>
            <w:vAlign w:val="bottom"/>
            <w:hideMark/>
          </w:tcPr>
          <w:p w14:paraId="11CBB02D"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w:t>
            </w:r>
          </w:p>
        </w:tc>
        <w:tc>
          <w:tcPr>
            <w:tcW w:w="719" w:type="dxa"/>
            <w:tcBorders>
              <w:top w:val="nil"/>
              <w:left w:val="nil"/>
              <w:bottom w:val="single" w:sz="4" w:space="0" w:color="auto"/>
              <w:right w:val="single" w:sz="4" w:space="0" w:color="auto"/>
            </w:tcBorders>
            <w:shd w:val="clear" w:color="auto" w:fill="auto"/>
            <w:noWrap/>
            <w:vAlign w:val="bottom"/>
            <w:hideMark/>
          </w:tcPr>
          <w:p w14:paraId="4E3271EF"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0.17</w:t>
            </w:r>
          </w:p>
        </w:tc>
        <w:tc>
          <w:tcPr>
            <w:tcW w:w="719" w:type="dxa"/>
            <w:tcBorders>
              <w:top w:val="nil"/>
              <w:left w:val="nil"/>
              <w:bottom w:val="single" w:sz="4" w:space="0" w:color="auto"/>
              <w:right w:val="single" w:sz="4" w:space="0" w:color="auto"/>
            </w:tcBorders>
            <w:shd w:val="clear" w:color="auto" w:fill="auto"/>
            <w:noWrap/>
            <w:vAlign w:val="bottom"/>
            <w:hideMark/>
          </w:tcPr>
          <w:p w14:paraId="0049B186"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831" w:type="dxa"/>
            <w:tcBorders>
              <w:top w:val="nil"/>
              <w:left w:val="nil"/>
              <w:bottom w:val="single" w:sz="4" w:space="0" w:color="auto"/>
              <w:right w:val="single" w:sz="4" w:space="0" w:color="auto"/>
            </w:tcBorders>
            <w:shd w:val="clear" w:color="auto" w:fill="auto"/>
            <w:noWrap/>
            <w:vAlign w:val="bottom"/>
            <w:hideMark/>
          </w:tcPr>
          <w:p w14:paraId="262C1109"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0.01</w:t>
            </w:r>
          </w:p>
        </w:tc>
        <w:tc>
          <w:tcPr>
            <w:tcW w:w="831" w:type="dxa"/>
            <w:tcBorders>
              <w:top w:val="nil"/>
              <w:left w:val="nil"/>
              <w:bottom w:val="single" w:sz="4" w:space="0" w:color="auto"/>
              <w:right w:val="single" w:sz="4" w:space="0" w:color="auto"/>
            </w:tcBorders>
            <w:shd w:val="clear" w:color="auto" w:fill="auto"/>
            <w:noWrap/>
            <w:vAlign w:val="bottom"/>
            <w:hideMark/>
          </w:tcPr>
          <w:p w14:paraId="03965852"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w:t>
            </w:r>
          </w:p>
        </w:tc>
        <w:tc>
          <w:tcPr>
            <w:tcW w:w="831" w:type="dxa"/>
            <w:tcBorders>
              <w:top w:val="nil"/>
              <w:left w:val="nil"/>
              <w:bottom w:val="single" w:sz="4" w:space="0" w:color="auto"/>
              <w:right w:val="single" w:sz="4" w:space="0" w:color="auto"/>
            </w:tcBorders>
            <w:shd w:val="clear" w:color="auto" w:fill="auto"/>
            <w:noWrap/>
            <w:vAlign w:val="bottom"/>
            <w:hideMark/>
          </w:tcPr>
          <w:p w14:paraId="39C6FFAE"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0.37</w:t>
            </w:r>
          </w:p>
        </w:tc>
        <w:tc>
          <w:tcPr>
            <w:tcW w:w="835" w:type="dxa"/>
            <w:tcBorders>
              <w:top w:val="nil"/>
              <w:left w:val="nil"/>
              <w:bottom w:val="single" w:sz="4" w:space="0" w:color="auto"/>
              <w:right w:val="single" w:sz="4" w:space="0" w:color="auto"/>
            </w:tcBorders>
            <w:shd w:val="clear" w:color="auto" w:fill="auto"/>
            <w:noWrap/>
            <w:vAlign w:val="bottom"/>
            <w:hideMark/>
          </w:tcPr>
          <w:p w14:paraId="224B9167" w14:textId="77777777" w:rsidR="003E4EE2" w:rsidRPr="003E4EE2" w:rsidRDefault="003E4EE2" w:rsidP="003E4EE2">
            <w:pPr>
              <w:spacing w:after="0" w:line="240" w:lineRule="auto"/>
              <w:jc w:val="center"/>
              <w:rPr>
                <w:rFonts w:ascii="Arial Narrow" w:eastAsia="Times New Roman" w:hAnsi="Arial Narrow" w:cs="Calibri"/>
                <w:color w:val="000000"/>
                <w:sz w:val="16"/>
                <w:szCs w:val="16"/>
                <w:lang w:eastAsia="es-419"/>
              </w:rPr>
            </w:pPr>
            <w:r w:rsidRPr="003E4EE2">
              <w:rPr>
                <w:rFonts w:ascii="Arial Narrow" w:eastAsia="Times New Roman" w:hAnsi="Arial Narrow" w:cs="Calibri"/>
                <w:color w:val="000000"/>
                <w:sz w:val="16"/>
                <w:szCs w:val="16"/>
                <w:lang w:eastAsia="es-419"/>
              </w:rPr>
              <w:t>0.38</w:t>
            </w:r>
          </w:p>
        </w:tc>
      </w:tr>
    </w:tbl>
    <w:p w14:paraId="437D1912" w14:textId="695DCB8C" w:rsidR="003B2385" w:rsidRDefault="003B2385" w:rsidP="003B2385">
      <w:pPr>
        <w:spacing w:line="360" w:lineRule="auto"/>
        <w:jc w:val="both"/>
        <w:rPr>
          <w:rFonts w:ascii="Times New Roman" w:hAnsi="Times New Roman" w:cs="Times New Roman"/>
          <w:b/>
          <w:sz w:val="36"/>
          <w:szCs w:val="36"/>
        </w:rPr>
      </w:pPr>
      <w:r>
        <w:rPr>
          <w:rFonts w:ascii="Times New Roman" w:hAnsi="Times New Roman" w:cs="Times New Roman"/>
          <w:b/>
          <w:sz w:val="36"/>
          <w:szCs w:val="36"/>
          <w:u w:val="single"/>
        </w:rPr>
        <w:lastRenderedPageBreak/>
        <w:t xml:space="preserve">ANEXO </w:t>
      </w:r>
      <w:r w:rsidR="002B3829">
        <w:rPr>
          <w:rFonts w:ascii="Times New Roman" w:hAnsi="Times New Roman" w:cs="Times New Roman"/>
          <w:b/>
          <w:sz w:val="36"/>
          <w:szCs w:val="36"/>
          <w:u w:val="single"/>
        </w:rPr>
        <w:t>I</w:t>
      </w:r>
      <w:r>
        <w:rPr>
          <w:rFonts w:ascii="Times New Roman" w:hAnsi="Times New Roman" w:cs="Times New Roman"/>
          <w:b/>
          <w:sz w:val="36"/>
          <w:szCs w:val="36"/>
        </w:rPr>
        <w:t xml:space="preserve">: </w:t>
      </w:r>
      <w:r w:rsidR="00A645BF">
        <w:rPr>
          <w:rFonts w:ascii="Times New Roman" w:hAnsi="Times New Roman" w:cs="Times New Roman"/>
          <w:b/>
          <w:sz w:val="32"/>
          <w:szCs w:val="36"/>
        </w:rPr>
        <w:t>INDICE DE EROSIONABILIDAD Y COEFICIENTE DE FRICCIÓN BASE / LOSA</w:t>
      </w:r>
    </w:p>
    <w:p w14:paraId="67C3D254" w14:textId="42921696" w:rsidR="003E4EE2" w:rsidRDefault="003B2385" w:rsidP="00905BC4">
      <w:pPr>
        <w:pStyle w:val="Prrafodelista"/>
        <w:spacing w:after="0" w:line="360" w:lineRule="auto"/>
        <w:ind w:left="426"/>
        <w:jc w:val="center"/>
        <w:rPr>
          <w:rFonts w:ascii="Times New Roman" w:hAnsi="Times New Roman" w:cs="Times New Roman"/>
          <w:b/>
          <w:sz w:val="36"/>
          <w:szCs w:val="24"/>
          <w:u w:val="single"/>
          <w:lang w:val="es-419"/>
        </w:rPr>
      </w:pPr>
      <w:r>
        <w:rPr>
          <w:noProof/>
        </w:rPr>
        <w:drawing>
          <wp:inline distT="0" distB="0" distL="0" distR="0" wp14:anchorId="5DBFE394" wp14:editId="699EED2C">
            <wp:extent cx="5400040" cy="3098165"/>
            <wp:effectExtent l="0" t="0" r="0" b="6985"/>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extLst>
                        <a:ext uri="{BEBA8EAE-BF5A-486C-A8C5-ECC9F3942E4B}">
                          <a14:imgProps xmlns:a14="http://schemas.microsoft.com/office/drawing/2010/main">
                            <a14:imgLayer r:embed="rId550">
                              <a14:imgEffect>
                                <a14:sharpenSoften amount="25000"/>
                              </a14:imgEffect>
                            </a14:imgLayer>
                          </a14:imgProps>
                        </a:ext>
                      </a:extLst>
                    </a:blip>
                    <a:stretch>
                      <a:fillRect/>
                    </a:stretch>
                  </pic:blipFill>
                  <pic:spPr>
                    <a:xfrm>
                      <a:off x="0" y="0"/>
                      <a:ext cx="5400040" cy="3098165"/>
                    </a:xfrm>
                    <a:prstGeom prst="rect">
                      <a:avLst/>
                    </a:prstGeom>
                  </pic:spPr>
                </pic:pic>
              </a:graphicData>
            </a:graphic>
          </wp:inline>
        </w:drawing>
      </w:r>
    </w:p>
    <w:p w14:paraId="797954BA" w14:textId="7B8E4CBA" w:rsidR="00A645BF" w:rsidRDefault="00A645BF" w:rsidP="00905BC4">
      <w:pPr>
        <w:pStyle w:val="Prrafodelista"/>
        <w:spacing w:after="0" w:line="360" w:lineRule="auto"/>
        <w:ind w:left="426"/>
        <w:jc w:val="center"/>
        <w:rPr>
          <w:rFonts w:ascii="Times New Roman" w:hAnsi="Times New Roman" w:cs="Times New Roman"/>
          <w:b/>
          <w:sz w:val="36"/>
          <w:szCs w:val="24"/>
          <w:u w:val="single"/>
          <w:lang w:val="es-419"/>
        </w:rPr>
      </w:pPr>
      <w:r>
        <w:rPr>
          <w:noProof/>
        </w:rPr>
        <w:drawing>
          <wp:inline distT="0" distB="0" distL="0" distR="0" wp14:anchorId="1D227DB9" wp14:editId="080452E3">
            <wp:extent cx="3885638" cy="866775"/>
            <wp:effectExtent l="0" t="0" r="635"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1">
                      <a:extLst>
                        <a:ext uri="{BEBA8EAE-BF5A-486C-A8C5-ECC9F3942E4B}">
                          <a14:imgProps xmlns:a14="http://schemas.microsoft.com/office/drawing/2010/main">
                            <a14:imgLayer r:embed="rId552">
                              <a14:imgEffect>
                                <a14:sharpenSoften amount="25000"/>
                              </a14:imgEffect>
                            </a14:imgLayer>
                          </a14:imgProps>
                        </a:ext>
                      </a:extLst>
                    </a:blip>
                    <a:stretch>
                      <a:fillRect/>
                    </a:stretch>
                  </pic:blipFill>
                  <pic:spPr>
                    <a:xfrm>
                      <a:off x="0" y="0"/>
                      <a:ext cx="4051249" cy="903718"/>
                    </a:xfrm>
                    <a:prstGeom prst="rect">
                      <a:avLst/>
                    </a:prstGeom>
                  </pic:spPr>
                </pic:pic>
              </a:graphicData>
            </a:graphic>
          </wp:inline>
        </w:drawing>
      </w:r>
    </w:p>
    <w:p w14:paraId="5D063CFA" w14:textId="77777777" w:rsidR="00905BC4" w:rsidRPr="00611F5A" w:rsidRDefault="00905BC4" w:rsidP="00905BC4">
      <w:pPr>
        <w:pStyle w:val="Prrafodelista"/>
        <w:spacing w:line="360" w:lineRule="auto"/>
        <w:ind w:left="426"/>
        <w:jc w:val="center"/>
        <w:rPr>
          <w:rFonts w:ascii="Times New Roman" w:hAnsi="Times New Roman" w:cs="Times New Roman"/>
          <w:b/>
          <w:sz w:val="24"/>
          <w:szCs w:val="24"/>
          <w:lang w:val="es-419"/>
        </w:rPr>
      </w:pPr>
      <w:r w:rsidRPr="00611F5A">
        <w:rPr>
          <w:rFonts w:ascii="Times New Roman" w:hAnsi="Times New Roman" w:cs="Times New Roman"/>
          <w:i/>
          <w:sz w:val="16"/>
          <w:lang w:val="en-US"/>
        </w:rPr>
        <w:t>Fuente: Guide for Mechanistic – Empirical Design of New and Rehabilitated Pavement Structures, NCHRP, 2004</w:t>
      </w:r>
    </w:p>
    <w:p w14:paraId="070C06BB" w14:textId="1750A2A7" w:rsidR="009036BE" w:rsidRPr="00A645BF" w:rsidRDefault="009036BE" w:rsidP="00D46252">
      <w:pPr>
        <w:pStyle w:val="Prrafodelista"/>
        <w:spacing w:line="360" w:lineRule="auto"/>
        <w:ind w:left="426"/>
        <w:jc w:val="center"/>
        <w:rPr>
          <w:rFonts w:ascii="Times New Roman" w:hAnsi="Times New Roman" w:cs="Times New Roman"/>
          <w:b/>
          <w:sz w:val="20"/>
          <w:szCs w:val="24"/>
          <w:u w:val="single"/>
          <w:lang w:val="es-419"/>
        </w:rPr>
      </w:pPr>
    </w:p>
    <w:p w14:paraId="0B7CA3CF" w14:textId="2C1155DA" w:rsidR="00905BC4" w:rsidRDefault="00A645BF" w:rsidP="00D46252">
      <w:pPr>
        <w:pStyle w:val="Prrafodelista"/>
        <w:spacing w:line="360" w:lineRule="auto"/>
        <w:ind w:left="426"/>
        <w:jc w:val="center"/>
        <w:rPr>
          <w:rFonts w:ascii="Times New Roman" w:hAnsi="Times New Roman" w:cs="Times New Roman"/>
          <w:b/>
          <w:sz w:val="36"/>
          <w:szCs w:val="24"/>
          <w:u w:val="single"/>
          <w:lang w:val="es-419"/>
        </w:rPr>
      </w:pPr>
      <w:r>
        <w:rPr>
          <w:noProof/>
        </w:rPr>
        <w:drawing>
          <wp:inline distT="0" distB="0" distL="0" distR="0" wp14:anchorId="30175819" wp14:editId="28EC7FFF">
            <wp:extent cx="3962400" cy="1787367"/>
            <wp:effectExtent l="0" t="0" r="0" b="381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
                      <a:extLst>
                        <a:ext uri="{BEBA8EAE-BF5A-486C-A8C5-ECC9F3942E4B}">
                          <a14:imgProps xmlns:a14="http://schemas.microsoft.com/office/drawing/2010/main">
                            <a14:imgLayer r:embed="rId554">
                              <a14:imgEffect>
                                <a14:sharpenSoften amount="25000"/>
                              </a14:imgEffect>
                            </a14:imgLayer>
                          </a14:imgProps>
                        </a:ext>
                      </a:extLst>
                    </a:blip>
                    <a:stretch>
                      <a:fillRect/>
                    </a:stretch>
                  </pic:blipFill>
                  <pic:spPr>
                    <a:xfrm>
                      <a:off x="0" y="0"/>
                      <a:ext cx="3999470" cy="1804088"/>
                    </a:xfrm>
                    <a:prstGeom prst="rect">
                      <a:avLst/>
                    </a:prstGeom>
                  </pic:spPr>
                </pic:pic>
              </a:graphicData>
            </a:graphic>
          </wp:inline>
        </w:drawing>
      </w:r>
    </w:p>
    <w:p w14:paraId="76767E71" w14:textId="77777777" w:rsidR="00A645BF" w:rsidRPr="00611F5A" w:rsidRDefault="00A645BF" w:rsidP="00A645BF">
      <w:pPr>
        <w:pStyle w:val="Prrafodelista"/>
        <w:spacing w:line="360" w:lineRule="auto"/>
        <w:ind w:left="426"/>
        <w:jc w:val="center"/>
        <w:rPr>
          <w:rFonts w:ascii="Times New Roman" w:hAnsi="Times New Roman" w:cs="Times New Roman"/>
          <w:b/>
          <w:sz w:val="24"/>
          <w:szCs w:val="24"/>
          <w:lang w:val="es-419"/>
        </w:rPr>
      </w:pPr>
      <w:r w:rsidRPr="00611F5A">
        <w:rPr>
          <w:rFonts w:ascii="Times New Roman" w:hAnsi="Times New Roman" w:cs="Times New Roman"/>
          <w:i/>
          <w:sz w:val="16"/>
          <w:lang w:val="en-US"/>
        </w:rPr>
        <w:t>Fuente: Guide for Mechanistic – Empirical Design of New and Rehabilitated Pavement Structures, NCHRP, 2004</w:t>
      </w:r>
    </w:p>
    <w:p w14:paraId="664DE38C" w14:textId="77777777" w:rsidR="009036BE" w:rsidRDefault="009036BE" w:rsidP="00D46252">
      <w:pPr>
        <w:pStyle w:val="Prrafodelista"/>
        <w:spacing w:line="360" w:lineRule="auto"/>
        <w:ind w:left="426"/>
        <w:jc w:val="center"/>
        <w:rPr>
          <w:rFonts w:ascii="Times New Roman" w:hAnsi="Times New Roman" w:cs="Times New Roman"/>
          <w:b/>
          <w:sz w:val="36"/>
          <w:szCs w:val="24"/>
          <w:u w:val="single"/>
          <w:lang w:val="es-419"/>
        </w:rPr>
      </w:pPr>
    </w:p>
    <w:p w14:paraId="0719F5B8" w14:textId="77777777" w:rsidR="001B1386" w:rsidRDefault="001B1386" w:rsidP="00AC50BD">
      <w:pPr>
        <w:pStyle w:val="Prrafodelista"/>
        <w:ind w:left="1416" w:hanging="990"/>
        <w:jc w:val="both"/>
        <w:rPr>
          <w:rFonts w:ascii="Times New Roman" w:hAnsi="Times New Roman" w:cs="Times New Roman"/>
          <w:lang w:val="es-419"/>
        </w:rPr>
      </w:pPr>
    </w:p>
    <w:p w14:paraId="6969A8BC" w14:textId="77777777" w:rsidR="00D46252" w:rsidRDefault="00D46252" w:rsidP="00AC50BD">
      <w:pPr>
        <w:pStyle w:val="Prrafodelista"/>
        <w:ind w:left="1416" w:hanging="990"/>
        <w:jc w:val="both"/>
        <w:rPr>
          <w:rFonts w:ascii="Times New Roman" w:hAnsi="Times New Roman" w:cs="Times New Roman"/>
          <w:lang w:val="es-419"/>
        </w:rPr>
      </w:pPr>
    </w:p>
    <w:p w14:paraId="157B1B8D" w14:textId="77777777" w:rsidR="00D46252" w:rsidRDefault="00D46252" w:rsidP="00AC50BD">
      <w:pPr>
        <w:pStyle w:val="Prrafodelista"/>
        <w:ind w:left="1416" w:hanging="990"/>
        <w:jc w:val="both"/>
        <w:rPr>
          <w:rFonts w:ascii="Times New Roman" w:hAnsi="Times New Roman" w:cs="Times New Roman"/>
          <w:lang w:val="es-419"/>
        </w:rPr>
      </w:pPr>
    </w:p>
    <w:p w14:paraId="2EDCAF3D" w14:textId="77777777" w:rsidR="00D46252" w:rsidRDefault="00D46252" w:rsidP="00AC50BD">
      <w:pPr>
        <w:pStyle w:val="Prrafodelista"/>
        <w:ind w:left="1416" w:hanging="990"/>
        <w:jc w:val="both"/>
        <w:rPr>
          <w:rFonts w:ascii="Times New Roman" w:hAnsi="Times New Roman" w:cs="Times New Roman"/>
          <w:lang w:val="es-419"/>
        </w:rPr>
      </w:pPr>
    </w:p>
    <w:p w14:paraId="27E4A315" w14:textId="77777777" w:rsidR="00D46252" w:rsidRDefault="00D46252" w:rsidP="00AC50BD">
      <w:pPr>
        <w:pStyle w:val="Prrafodelista"/>
        <w:ind w:left="1416" w:hanging="990"/>
        <w:jc w:val="both"/>
        <w:rPr>
          <w:rFonts w:ascii="Times New Roman" w:hAnsi="Times New Roman" w:cs="Times New Roman"/>
          <w:lang w:val="es-419"/>
        </w:rPr>
      </w:pPr>
    </w:p>
    <w:sectPr w:rsidR="00D46252" w:rsidSect="007D6F81">
      <w:pgSz w:w="11906" w:h="16838" w:code="9"/>
      <w:pgMar w:top="1418" w:right="1701" w:bottom="1418" w:left="1418" w:header="567" w:footer="567" w:gutter="0"/>
      <w:pgNumType w:start="18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757EC" w14:textId="77777777" w:rsidR="0018230D" w:rsidRDefault="0018230D" w:rsidP="004F1A17">
      <w:pPr>
        <w:spacing w:after="0" w:line="240" w:lineRule="auto"/>
      </w:pPr>
      <w:r>
        <w:separator/>
      </w:r>
    </w:p>
  </w:endnote>
  <w:endnote w:type="continuationSeparator" w:id="0">
    <w:p w14:paraId="51F2D658" w14:textId="77777777" w:rsidR="0018230D" w:rsidRDefault="0018230D" w:rsidP="004F1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pperplate Gothic Bold">
    <w:altName w:val="Copperplate Gothic Bold"/>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395052068"/>
      <w:docPartObj>
        <w:docPartGallery w:val="Page Numbers (Bottom of Page)"/>
        <w:docPartUnique/>
      </w:docPartObj>
    </w:sdtPr>
    <w:sdtContent>
      <w:p w14:paraId="14233229" w14:textId="77777777" w:rsidR="004F616B" w:rsidRDefault="004F616B">
        <w:pPr>
          <w:pStyle w:val="Piedepgin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pág. </w:t>
        </w:r>
        <w:r>
          <w:rPr>
            <w:rFonts w:eastAsiaTheme="minorEastAsia" w:cs="Times New Roman"/>
          </w:rPr>
          <w:fldChar w:fldCharType="begin"/>
        </w:r>
        <w:r>
          <w:instrText>PAGE    \* MERGEFORMAT</w:instrText>
        </w:r>
        <w:r>
          <w:rPr>
            <w:rFonts w:eastAsiaTheme="minorEastAsia" w:cs="Times New Roman"/>
          </w:rPr>
          <w:fldChar w:fldCharType="separate"/>
        </w:r>
        <w:r w:rsidRPr="00426511">
          <w:rPr>
            <w:rFonts w:asciiTheme="majorHAnsi" w:eastAsiaTheme="majorEastAsia" w:hAnsiTheme="majorHAnsi" w:cstheme="majorBidi"/>
            <w:noProof/>
            <w:sz w:val="28"/>
            <w:szCs w:val="28"/>
          </w:rPr>
          <w:t>0</w:t>
        </w:r>
        <w:r>
          <w:rPr>
            <w:rFonts w:asciiTheme="majorHAnsi" w:eastAsiaTheme="majorEastAsia" w:hAnsiTheme="majorHAnsi" w:cstheme="majorBidi"/>
            <w:sz w:val="28"/>
            <w:szCs w:val="28"/>
          </w:rPr>
          <w:fldChar w:fldCharType="end"/>
        </w:r>
      </w:p>
    </w:sdtContent>
  </w:sdt>
  <w:p w14:paraId="25480957" w14:textId="77777777" w:rsidR="004F616B" w:rsidRDefault="004F616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647E4" w14:textId="79DDB50F" w:rsidR="004F616B" w:rsidRPr="00B5417A" w:rsidRDefault="004F616B" w:rsidP="00B5417A">
    <w:pPr>
      <w:pStyle w:val="Piedepgina"/>
      <w:jc w:val="right"/>
      <w:rPr>
        <w:rFonts w:ascii="Times New Roman" w:hAnsi="Times New Roman" w:cs="Times New Roman"/>
        <w:color w:val="595959" w:themeColor="text1" w:themeTint="A6"/>
      </w:rPr>
    </w:pPr>
    <w:r w:rsidRPr="00B5417A">
      <w:rPr>
        <w:rFonts w:ascii="Times New Roman" w:hAnsi="Times New Roman" w:cs="Times New Roman"/>
        <w:color w:val="595959" w:themeColor="text1" w:themeTint="A6"/>
      </w:rPr>
      <w:t xml:space="preserve">Pág. </w:t>
    </w:r>
    <w:sdt>
      <w:sdtPr>
        <w:rPr>
          <w:rFonts w:ascii="Times New Roman" w:hAnsi="Times New Roman" w:cs="Times New Roman"/>
          <w:color w:val="595959" w:themeColor="text1" w:themeTint="A6"/>
        </w:rPr>
        <w:id w:val="-904069380"/>
        <w:docPartObj>
          <w:docPartGallery w:val="Page Numbers (Bottom of Page)"/>
          <w:docPartUnique/>
        </w:docPartObj>
      </w:sdtPr>
      <w:sdtContent>
        <w:r w:rsidRPr="00B5417A">
          <w:rPr>
            <w:rFonts w:ascii="Times New Roman" w:hAnsi="Times New Roman" w:cs="Times New Roman"/>
            <w:color w:val="595959" w:themeColor="text1" w:themeTint="A6"/>
          </w:rPr>
          <w:fldChar w:fldCharType="begin"/>
        </w:r>
        <w:r w:rsidRPr="00B5417A">
          <w:rPr>
            <w:rFonts w:ascii="Times New Roman" w:hAnsi="Times New Roman" w:cs="Times New Roman"/>
            <w:color w:val="595959" w:themeColor="text1" w:themeTint="A6"/>
          </w:rPr>
          <w:instrText>PAGE   \* MERGEFORMAT</w:instrText>
        </w:r>
        <w:r w:rsidRPr="00B5417A">
          <w:rPr>
            <w:rFonts w:ascii="Times New Roman" w:hAnsi="Times New Roman" w:cs="Times New Roman"/>
            <w:color w:val="595959" w:themeColor="text1" w:themeTint="A6"/>
          </w:rPr>
          <w:fldChar w:fldCharType="separate"/>
        </w:r>
        <w:r>
          <w:rPr>
            <w:rFonts w:ascii="Times New Roman" w:hAnsi="Times New Roman" w:cs="Times New Roman"/>
            <w:noProof/>
            <w:color w:val="595959" w:themeColor="text1" w:themeTint="A6"/>
          </w:rPr>
          <w:t>125</w:t>
        </w:r>
        <w:r w:rsidRPr="00B5417A">
          <w:rPr>
            <w:rFonts w:ascii="Times New Roman" w:hAnsi="Times New Roman" w:cs="Times New Roman"/>
            <w:color w:val="595959" w:themeColor="text1" w:themeTint="A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5E681" w14:textId="77777777" w:rsidR="0018230D" w:rsidRDefault="0018230D" w:rsidP="004F1A17">
      <w:pPr>
        <w:spacing w:after="0" w:line="240" w:lineRule="auto"/>
      </w:pPr>
      <w:r>
        <w:separator/>
      </w:r>
    </w:p>
  </w:footnote>
  <w:footnote w:type="continuationSeparator" w:id="0">
    <w:p w14:paraId="0000AC77" w14:textId="77777777" w:rsidR="0018230D" w:rsidRDefault="0018230D" w:rsidP="004F1A17">
      <w:pPr>
        <w:spacing w:after="0" w:line="240" w:lineRule="auto"/>
      </w:pPr>
      <w:r>
        <w:continuationSeparator/>
      </w:r>
    </w:p>
  </w:footnote>
  <w:footnote w:id="1">
    <w:p w14:paraId="20DB9A32" w14:textId="193FC710" w:rsidR="004F616B" w:rsidRPr="00366119" w:rsidRDefault="004F616B">
      <w:pPr>
        <w:pStyle w:val="Textonotapie"/>
        <w:rPr>
          <w:rFonts w:ascii="Times New Roman" w:hAnsi="Times New Roman" w:cs="Times New Roman"/>
          <w:i/>
          <w:lang w:val="es-PE"/>
        </w:rPr>
      </w:pPr>
      <w:r w:rsidRPr="00366119">
        <w:rPr>
          <w:rStyle w:val="Refdenotaalpie"/>
          <w:rFonts w:ascii="Times New Roman" w:hAnsi="Times New Roman" w:cs="Times New Roman"/>
        </w:rPr>
        <w:footnoteRef/>
      </w:r>
      <w:r w:rsidRPr="00366119">
        <w:rPr>
          <w:rFonts w:ascii="Times New Roman" w:hAnsi="Times New Roman" w:cs="Times New Roman"/>
        </w:rPr>
        <w:t xml:space="preserve"> </w:t>
      </w:r>
      <w:r>
        <w:rPr>
          <w:rFonts w:ascii="Times New Roman" w:hAnsi="Times New Roman" w:cs="Times New Roman"/>
        </w:rPr>
        <w:t xml:space="preserve">No considerado en el desarrollo del software </w:t>
      </w:r>
      <w:r>
        <w:rPr>
          <w:rFonts w:ascii="Times New Roman" w:hAnsi="Times New Roman" w:cs="Times New Roman"/>
          <w:i/>
        </w:rPr>
        <w:t>“DISMEP”.</w:t>
      </w:r>
    </w:p>
  </w:footnote>
  <w:footnote w:id="2">
    <w:p w14:paraId="557E080C" w14:textId="717F0E5E" w:rsidR="004F616B" w:rsidRPr="009D148E" w:rsidRDefault="004F616B">
      <w:pPr>
        <w:pStyle w:val="Textonotapie"/>
        <w:rPr>
          <w:rFonts w:ascii="Times New Roman" w:hAnsi="Times New Roman" w:cs="Times New Roman"/>
          <w:lang w:val="es-PE"/>
        </w:rPr>
      </w:pPr>
      <w:r w:rsidRPr="009D148E">
        <w:rPr>
          <w:rStyle w:val="Refdenotaalpie"/>
          <w:rFonts w:ascii="Times New Roman" w:hAnsi="Times New Roman" w:cs="Times New Roman"/>
        </w:rPr>
        <w:footnoteRef/>
      </w:r>
      <w:r w:rsidRPr="009D148E">
        <w:rPr>
          <w:rFonts w:ascii="Times New Roman" w:hAnsi="Times New Roman" w:cs="Times New Roman"/>
        </w:rPr>
        <w:t xml:space="preserve"> </w:t>
      </w:r>
      <w:r>
        <w:rPr>
          <w:rFonts w:ascii="Times New Roman" w:hAnsi="Times New Roman" w:cs="Times New Roman"/>
          <w:lang w:val="es-PE"/>
        </w:rPr>
        <w:t>Ver ítem 2.2.2.1</w:t>
      </w:r>
      <w:r w:rsidRPr="009D148E">
        <w:rPr>
          <w:rFonts w:ascii="Times New Roman" w:hAnsi="Times New Roman" w:cs="Times New Roman"/>
          <w:lang w:val="es-PE"/>
        </w:rPr>
        <w:t>.1.1 Módulo dinámico (</w:t>
      </w:r>
      <w:r w:rsidRPr="009D148E">
        <w:rPr>
          <w:rFonts w:ascii="Times New Roman" w:hAnsi="Times New Roman" w:cs="Times New Roman"/>
          <w:i/>
          <w:lang w:val="es-PE"/>
        </w:rPr>
        <w:t>E*</w:t>
      </w:r>
      <w:r w:rsidRPr="009D148E">
        <w:rPr>
          <w:rFonts w:ascii="Times New Roman" w:hAnsi="Times New Roman" w:cs="Times New Roman"/>
          <w:lang w:val="es-PE"/>
        </w:rPr>
        <w:t>) de la carpeta asfáltica.</w:t>
      </w:r>
    </w:p>
  </w:footnote>
  <w:footnote w:id="3">
    <w:p w14:paraId="2D7EF97D" w14:textId="55924756" w:rsidR="004F616B" w:rsidRPr="009D148E" w:rsidRDefault="004F616B">
      <w:pPr>
        <w:pStyle w:val="Textonotapie"/>
        <w:rPr>
          <w:rFonts w:ascii="Times New Roman" w:hAnsi="Times New Roman" w:cs="Times New Roman"/>
          <w:lang w:val="es-PE"/>
        </w:rPr>
      </w:pPr>
      <w:r w:rsidRPr="009D148E">
        <w:rPr>
          <w:rStyle w:val="Refdenotaalpie"/>
          <w:rFonts w:ascii="Times New Roman" w:hAnsi="Times New Roman" w:cs="Times New Roman"/>
        </w:rPr>
        <w:footnoteRef/>
      </w:r>
      <w:r w:rsidRPr="009D148E">
        <w:rPr>
          <w:rFonts w:ascii="Times New Roman" w:hAnsi="Times New Roman" w:cs="Times New Roman"/>
        </w:rPr>
        <w:t xml:space="preserve"> </w:t>
      </w:r>
      <w:r w:rsidRPr="009D148E">
        <w:rPr>
          <w:rFonts w:ascii="Times New Roman" w:hAnsi="Times New Roman" w:cs="Times New Roman"/>
          <w:lang w:val="es-PE"/>
        </w:rPr>
        <w:t>Ver ítem 2.2.2.</w:t>
      </w:r>
      <w:r>
        <w:rPr>
          <w:rFonts w:ascii="Times New Roman" w:hAnsi="Times New Roman" w:cs="Times New Roman"/>
          <w:lang w:val="es-PE"/>
        </w:rPr>
        <w:t>1</w:t>
      </w:r>
      <w:r w:rsidRPr="009D148E">
        <w:rPr>
          <w:rFonts w:ascii="Times New Roman" w:hAnsi="Times New Roman" w:cs="Times New Roman"/>
          <w:lang w:val="es-PE"/>
        </w:rPr>
        <w:t>.1.2 Coeficiente de Poisson</w:t>
      </w:r>
    </w:p>
  </w:footnote>
  <w:footnote w:id="4">
    <w:p w14:paraId="3E8F773D" w14:textId="5A9B5C4F" w:rsidR="004F616B" w:rsidRPr="008178A2" w:rsidRDefault="004F616B">
      <w:pPr>
        <w:pStyle w:val="Textonotapie"/>
        <w:rPr>
          <w:rFonts w:ascii="Times New Roman" w:hAnsi="Times New Roman" w:cs="Times New Roman"/>
          <w:lang w:val="es-PE"/>
        </w:rPr>
      </w:pPr>
      <w:r w:rsidRPr="008178A2">
        <w:rPr>
          <w:rStyle w:val="Refdenotaalpie"/>
          <w:rFonts w:ascii="Times New Roman" w:hAnsi="Times New Roman" w:cs="Times New Roman"/>
        </w:rPr>
        <w:footnoteRef/>
      </w:r>
      <w:r w:rsidRPr="008178A2">
        <w:rPr>
          <w:rFonts w:ascii="Times New Roman" w:hAnsi="Times New Roman" w:cs="Times New Roman"/>
        </w:rPr>
        <w:t xml:space="preserve"> </w:t>
      </w:r>
      <w:r w:rsidRPr="008178A2">
        <w:rPr>
          <w:rFonts w:ascii="Times New Roman" w:hAnsi="Times New Roman" w:cs="Times New Roman"/>
          <w:lang w:val="es-PE"/>
        </w:rPr>
        <w:t>Para el nivel 1, AASHTO no dispone de un protocolo de ensayo.</w:t>
      </w:r>
    </w:p>
  </w:footnote>
  <w:footnote w:id="5">
    <w:p w14:paraId="0FB9986F" w14:textId="2A783D62" w:rsidR="004F616B" w:rsidRPr="00823B11" w:rsidRDefault="004F616B">
      <w:pPr>
        <w:pStyle w:val="Textonotapie"/>
        <w:rPr>
          <w:rFonts w:ascii="Times New Roman" w:hAnsi="Times New Roman" w:cs="Times New Roman"/>
          <w:lang w:val="es-PE"/>
        </w:rPr>
      </w:pPr>
      <w:r w:rsidRPr="00823B11">
        <w:rPr>
          <w:rStyle w:val="Refdenotaalpie"/>
          <w:rFonts w:ascii="Times New Roman" w:hAnsi="Times New Roman" w:cs="Times New Roman"/>
        </w:rPr>
        <w:footnoteRef/>
      </w:r>
      <w:r w:rsidRPr="00823B11">
        <w:rPr>
          <w:rFonts w:ascii="Times New Roman" w:hAnsi="Times New Roman" w:cs="Times New Roman"/>
        </w:rPr>
        <w:t xml:space="preserve"> </w:t>
      </w:r>
      <w:r w:rsidRPr="00823B11">
        <w:rPr>
          <w:rFonts w:ascii="Times New Roman" w:hAnsi="Times New Roman" w:cs="Times New Roman"/>
          <w:lang w:val="es-PE"/>
        </w:rPr>
        <w:t xml:space="preserve">El desarrollo de </w:t>
      </w:r>
      <w:r w:rsidRPr="00823B11">
        <w:rPr>
          <w:rFonts w:ascii="Times New Roman" w:hAnsi="Times New Roman" w:cs="Times New Roman"/>
          <w:i/>
          <w:lang w:val="es-PE"/>
        </w:rPr>
        <w:t>“DISMEP”</w:t>
      </w:r>
      <w:r w:rsidRPr="00823B11">
        <w:rPr>
          <w:rFonts w:ascii="Times New Roman" w:hAnsi="Times New Roman" w:cs="Times New Roman"/>
          <w:lang w:val="es-PE"/>
        </w:rPr>
        <w:t xml:space="preserve"> solo considera el diseño de JPCP</w:t>
      </w:r>
    </w:p>
  </w:footnote>
  <w:footnote w:id="6">
    <w:p w14:paraId="5A5DEA6F" w14:textId="05F3B4A9" w:rsidR="004F616B" w:rsidRPr="00D67653" w:rsidRDefault="004F616B">
      <w:pPr>
        <w:pStyle w:val="Textonotapie"/>
        <w:rPr>
          <w:rFonts w:ascii="Times New Roman" w:hAnsi="Times New Roman" w:cs="Times New Roman"/>
          <w:i/>
          <w:lang w:val="es-PE"/>
        </w:rPr>
      </w:pPr>
      <w:r w:rsidRPr="00A81A32">
        <w:rPr>
          <w:rStyle w:val="Refdenotaalpie"/>
          <w:rFonts w:ascii="Times New Roman" w:hAnsi="Times New Roman" w:cs="Times New Roman"/>
        </w:rPr>
        <w:footnoteRef/>
      </w:r>
      <w:r w:rsidRPr="00D67653">
        <w:rPr>
          <w:rFonts w:ascii="Times New Roman" w:hAnsi="Times New Roman" w:cs="Times New Roman"/>
          <w:i/>
        </w:rPr>
        <w:t xml:space="preserve"> </w:t>
      </w:r>
      <w:r w:rsidRPr="00D67653">
        <w:rPr>
          <w:rFonts w:ascii="Times New Roman" w:hAnsi="Times New Roman" w:cs="Times New Roman"/>
        </w:rPr>
        <w:t>Ver Ítem 2.2.2.1.2.1. Módulo Elástico</w:t>
      </w:r>
      <w:r>
        <w:rPr>
          <w:rFonts w:ascii="Times New Roman" w:hAnsi="Times New Roman" w:cs="Times New Roman"/>
        </w:rPr>
        <w:t xml:space="preserve"> y 2.2.2.1.2.2. Resistencia a la Flexión</w:t>
      </w:r>
    </w:p>
  </w:footnote>
  <w:footnote w:id="7">
    <w:p w14:paraId="6719DFAA" w14:textId="66FF4799" w:rsidR="004F616B" w:rsidRPr="003250F7" w:rsidRDefault="004F616B">
      <w:pPr>
        <w:pStyle w:val="Textonotapie"/>
        <w:rPr>
          <w:lang w:val="es-PE"/>
        </w:rPr>
      </w:pPr>
      <w:r w:rsidRPr="003250F7">
        <w:rPr>
          <w:rStyle w:val="Refdenotaalpie"/>
          <w:rFonts w:ascii="Times New Roman" w:hAnsi="Times New Roman" w:cs="Times New Roman"/>
        </w:rPr>
        <w:footnoteRef/>
      </w:r>
      <w:r w:rsidRPr="003250F7">
        <w:rPr>
          <w:rFonts w:ascii="Times New Roman" w:hAnsi="Times New Roman" w:cs="Times New Roman"/>
        </w:rPr>
        <w:t xml:space="preserve"> </w:t>
      </w:r>
      <w:r w:rsidRPr="003250F7">
        <w:rPr>
          <w:rFonts w:ascii="Times New Roman" w:hAnsi="Times New Roman" w:cs="Times New Roman"/>
          <w:lang w:val="es-PE"/>
        </w:rPr>
        <w:t>Para el nivel 1</w:t>
      </w:r>
      <w:r>
        <w:rPr>
          <w:rFonts w:ascii="Times New Roman" w:hAnsi="Times New Roman" w:cs="Times New Roman"/>
          <w:lang w:val="es-PE"/>
        </w:rPr>
        <w:t>,</w:t>
      </w:r>
      <w:r w:rsidRPr="003250F7">
        <w:rPr>
          <w:rFonts w:ascii="Times New Roman" w:hAnsi="Times New Roman" w:cs="Times New Roman"/>
          <w:lang w:val="es-PE"/>
        </w:rPr>
        <w:t xml:space="preserve"> ver tabla 2-13</w:t>
      </w:r>
      <w:r>
        <w:rPr>
          <w:rFonts w:ascii="Times New Roman" w:hAnsi="Times New Roman" w:cs="Times New Roman"/>
          <w:lang w:val="es-PE"/>
        </w:rPr>
        <w:t>. Para nivel 3, ver tabla 2.14.</w:t>
      </w:r>
    </w:p>
  </w:footnote>
  <w:footnote w:id="8">
    <w:p w14:paraId="30562EBA" w14:textId="192F0F82" w:rsidR="004F616B" w:rsidRPr="00C335D4" w:rsidRDefault="004F616B" w:rsidP="00C335D4">
      <w:pPr>
        <w:pStyle w:val="Textonotapie"/>
        <w:jc w:val="both"/>
        <w:rPr>
          <w:rFonts w:ascii="Times New Roman" w:hAnsi="Times New Roman" w:cs="Times New Roman"/>
          <w:lang w:val="es-PE"/>
        </w:rPr>
      </w:pPr>
      <w:r w:rsidRPr="00C335D4">
        <w:rPr>
          <w:rStyle w:val="Refdenotaalpie"/>
          <w:rFonts w:ascii="Times New Roman" w:hAnsi="Times New Roman" w:cs="Times New Roman"/>
        </w:rPr>
        <w:footnoteRef/>
      </w:r>
      <w:r w:rsidRPr="00C335D4">
        <w:rPr>
          <w:rFonts w:ascii="Times New Roman" w:hAnsi="Times New Roman" w:cs="Times New Roman"/>
        </w:rPr>
        <w:t xml:space="preserve"> </w:t>
      </w:r>
      <w:r w:rsidRPr="00C335D4">
        <w:rPr>
          <w:rFonts w:ascii="Times New Roman" w:hAnsi="Times New Roman" w:cs="Times New Roman"/>
          <w:lang w:val="es-PE"/>
        </w:rPr>
        <w:t>Para el nivel 1, no es un enfoque práctico, ya que podría tomar años para darse cuenta de la deformación máxima por contracción</w:t>
      </w:r>
      <w:r>
        <w:rPr>
          <w:rFonts w:ascii="Times New Roman" w:hAnsi="Times New Roman" w:cs="Times New Roman"/>
          <w:lang w:val="es-PE"/>
        </w:rPr>
        <w:t xml:space="preserve"> (NCHRP, 2004).</w:t>
      </w:r>
    </w:p>
  </w:footnote>
  <w:footnote w:id="9">
    <w:p w14:paraId="51B3060E" w14:textId="412001FB" w:rsidR="004F616B" w:rsidRPr="007E1214" w:rsidRDefault="004F616B">
      <w:pPr>
        <w:pStyle w:val="Textonotapie"/>
        <w:rPr>
          <w:rFonts w:ascii="Times New Roman" w:hAnsi="Times New Roman" w:cs="Times New Roman"/>
          <w:lang w:val="es-PE"/>
        </w:rPr>
      </w:pPr>
      <w:r w:rsidRPr="007E1214">
        <w:rPr>
          <w:rStyle w:val="Refdenotaalpie"/>
          <w:rFonts w:ascii="Times New Roman" w:hAnsi="Times New Roman" w:cs="Times New Roman"/>
        </w:rPr>
        <w:footnoteRef/>
      </w:r>
      <w:r w:rsidRPr="007E1214">
        <w:rPr>
          <w:rFonts w:ascii="Times New Roman" w:hAnsi="Times New Roman" w:cs="Times New Roman"/>
        </w:rPr>
        <w:t xml:space="preserve"> </w:t>
      </w:r>
      <w:r w:rsidRPr="007E1214">
        <w:rPr>
          <w:rFonts w:ascii="Times New Roman" w:hAnsi="Times New Roman" w:cs="Times New Roman"/>
          <w:lang w:val="es-PE"/>
        </w:rPr>
        <w:t>Para el nivel 2, ver ítem: 2.2.</w:t>
      </w:r>
      <w:r>
        <w:rPr>
          <w:rFonts w:ascii="Times New Roman" w:hAnsi="Times New Roman" w:cs="Times New Roman"/>
          <w:lang w:val="es-PE"/>
        </w:rPr>
        <w:t>2.</w:t>
      </w:r>
      <w:r w:rsidRPr="007E1214">
        <w:rPr>
          <w:rFonts w:ascii="Times New Roman" w:hAnsi="Times New Roman" w:cs="Times New Roman"/>
          <w:lang w:val="es-PE"/>
        </w:rPr>
        <w:t>1.3.1. Módulo Resiliente</w:t>
      </w:r>
    </w:p>
  </w:footnote>
  <w:footnote w:id="10">
    <w:p w14:paraId="579FE0F0" w14:textId="7E0FC326" w:rsidR="004F616B" w:rsidRPr="00AA19C9" w:rsidRDefault="004F616B">
      <w:pPr>
        <w:pStyle w:val="Textonotapie"/>
        <w:rPr>
          <w:rFonts w:ascii="Times New Roman" w:hAnsi="Times New Roman" w:cs="Times New Roman"/>
          <w:lang w:val="es-PE"/>
        </w:rPr>
      </w:pPr>
      <w:r w:rsidRPr="00AA19C9">
        <w:rPr>
          <w:rStyle w:val="Refdenotaalpie"/>
          <w:rFonts w:ascii="Times New Roman" w:hAnsi="Times New Roman" w:cs="Times New Roman"/>
        </w:rPr>
        <w:footnoteRef/>
      </w:r>
      <w:r w:rsidRPr="00AA19C9">
        <w:rPr>
          <w:rFonts w:ascii="Times New Roman" w:hAnsi="Times New Roman" w:cs="Times New Roman"/>
        </w:rPr>
        <w:t xml:space="preserve"> </w:t>
      </w:r>
      <w:r>
        <w:rPr>
          <w:rFonts w:ascii="Times New Roman" w:hAnsi="Times New Roman" w:cs="Times New Roman"/>
          <w:lang w:val="es-PE"/>
        </w:rPr>
        <w:t>Ver tabla 2-22</w:t>
      </w:r>
    </w:p>
  </w:footnote>
  <w:footnote w:id="11">
    <w:p w14:paraId="4B832717" w14:textId="4E8FE672" w:rsidR="004F616B" w:rsidRPr="00AA19C9" w:rsidRDefault="004F616B">
      <w:pPr>
        <w:pStyle w:val="Textonotapie"/>
        <w:rPr>
          <w:rFonts w:ascii="Times New Roman" w:hAnsi="Times New Roman" w:cs="Times New Roman"/>
          <w:lang w:val="es-PE"/>
        </w:rPr>
      </w:pPr>
      <w:r w:rsidRPr="00AA19C9">
        <w:rPr>
          <w:rStyle w:val="Refdenotaalpie"/>
          <w:rFonts w:ascii="Times New Roman" w:hAnsi="Times New Roman" w:cs="Times New Roman"/>
        </w:rPr>
        <w:footnoteRef/>
      </w:r>
      <w:r w:rsidRPr="00AA19C9">
        <w:rPr>
          <w:rFonts w:ascii="Times New Roman" w:hAnsi="Times New Roman" w:cs="Times New Roman"/>
        </w:rPr>
        <w:t xml:space="preserve"> </w:t>
      </w:r>
      <w:r>
        <w:rPr>
          <w:rFonts w:ascii="Times New Roman" w:hAnsi="Times New Roman" w:cs="Times New Roman"/>
          <w:lang w:val="es-PE"/>
        </w:rPr>
        <w:t>Ver tabla 2-21</w:t>
      </w:r>
    </w:p>
  </w:footnote>
  <w:footnote w:id="12">
    <w:p w14:paraId="77DC431F" w14:textId="6CCC91B0" w:rsidR="004F616B" w:rsidRPr="00AA19C9" w:rsidRDefault="004F616B">
      <w:pPr>
        <w:pStyle w:val="Textonotapie"/>
        <w:rPr>
          <w:rFonts w:ascii="Times New Roman" w:hAnsi="Times New Roman" w:cs="Times New Roman"/>
          <w:lang w:val="es-PE"/>
        </w:rPr>
      </w:pPr>
      <w:r w:rsidRPr="00AA19C9">
        <w:rPr>
          <w:rStyle w:val="Refdenotaalpie"/>
          <w:rFonts w:ascii="Times New Roman" w:hAnsi="Times New Roman" w:cs="Times New Roman"/>
        </w:rPr>
        <w:footnoteRef/>
      </w:r>
      <w:r w:rsidRPr="00AA19C9">
        <w:rPr>
          <w:rFonts w:ascii="Times New Roman" w:hAnsi="Times New Roman" w:cs="Times New Roman"/>
        </w:rPr>
        <w:t xml:space="preserve"> </w:t>
      </w:r>
      <w:r>
        <w:rPr>
          <w:rFonts w:ascii="Times New Roman" w:hAnsi="Times New Roman" w:cs="Times New Roman"/>
          <w:lang w:val="es-PE"/>
        </w:rPr>
        <w:t>Ver tabla 2-23</w:t>
      </w:r>
    </w:p>
  </w:footnote>
  <w:footnote w:id="13">
    <w:p w14:paraId="3510F23E" w14:textId="6A8E2999" w:rsidR="004F616B" w:rsidRPr="0027387C" w:rsidRDefault="004F616B" w:rsidP="006D4E28">
      <w:pPr>
        <w:pStyle w:val="Textonotapie"/>
        <w:jc w:val="both"/>
        <w:rPr>
          <w:vertAlign w:val="subscript"/>
          <w:lang w:val="es-PE"/>
        </w:rPr>
      </w:pPr>
      <w:r>
        <w:rPr>
          <w:rStyle w:val="Refdenotaalpie"/>
        </w:rPr>
        <w:footnoteRef/>
      </w:r>
      <w:r>
        <w:t xml:space="preserve"> </w:t>
      </w:r>
      <w:r w:rsidRPr="0027387C">
        <w:rPr>
          <w:rFonts w:ascii="Times New Roman" w:hAnsi="Times New Roman" w:cs="Times New Roman"/>
        </w:rPr>
        <w:t xml:space="preserve">Estimado del </w:t>
      </w:r>
      <w:r w:rsidRPr="0027387C">
        <w:rPr>
          <w:rFonts w:ascii="Times New Roman" w:hAnsi="Times New Roman" w:cs="Times New Roman"/>
          <w:i/>
        </w:rPr>
        <w:t>CBR</w:t>
      </w:r>
      <w:r w:rsidRPr="0027387C">
        <w:rPr>
          <w:rFonts w:ascii="Times New Roman" w:hAnsi="Times New Roman" w:cs="Times New Roman"/>
        </w:rPr>
        <w:t xml:space="preserve"> para ser utilizado en la estimación de </w:t>
      </w:r>
      <w:r w:rsidRPr="0027387C">
        <w:rPr>
          <w:rFonts w:ascii="Times New Roman" w:hAnsi="Times New Roman" w:cs="Times New Roman"/>
          <w:i/>
        </w:rPr>
        <w:t>M</w:t>
      </w:r>
      <w:r w:rsidRPr="0027387C">
        <w:rPr>
          <w:rFonts w:ascii="Times New Roman" w:hAnsi="Times New Roman" w:cs="Times New Roman"/>
          <w:i/>
          <w:vertAlign w:val="subscript"/>
        </w:rPr>
        <w:t>r.</w:t>
      </w:r>
    </w:p>
  </w:footnote>
  <w:footnote w:id="14">
    <w:p w14:paraId="51B0EC57" w14:textId="59624A38" w:rsidR="004F616B" w:rsidRPr="006D4E28" w:rsidRDefault="004F616B" w:rsidP="006D4E28">
      <w:pPr>
        <w:pStyle w:val="Textonotapie"/>
        <w:jc w:val="both"/>
        <w:rPr>
          <w:rFonts w:ascii="Times New Roman" w:hAnsi="Times New Roman" w:cs="Times New Roman"/>
          <w:lang w:val="es-PE"/>
        </w:rPr>
      </w:pPr>
      <w:r w:rsidRPr="006D4E28">
        <w:rPr>
          <w:rStyle w:val="Refdenotaalpie"/>
          <w:rFonts w:ascii="Times New Roman" w:hAnsi="Times New Roman" w:cs="Times New Roman"/>
        </w:rPr>
        <w:footnoteRef/>
      </w:r>
      <w:r w:rsidRPr="006D4E28">
        <w:rPr>
          <w:rFonts w:ascii="Times New Roman" w:hAnsi="Times New Roman" w:cs="Times New Roman"/>
        </w:rPr>
        <w:t xml:space="preserve"> Nivel 1: </w:t>
      </w:r>
      <w:r>
        <w:rPr>
          <w:rFonts w:ascii="Times New Roman" w:hAnsi="Times New Roman" w:cs="Times New Roman"/>
        </w:rPr>
        <w:t>Dado su baja sensibilidad en la respuesta estructural</w:t>
      </w:r>
      <w:r w:rsidRPr="006D4E28">
        <w:rPr>
          <w:rFonts w:ascii="Times New Roman" w:hAnsi="Times New Roman" w:cs="Times New Roman"/>
        </w:rPr>
        <w:t>, no está justificado su estimación en laboratorio. Nivel 2: No se recomienda.</w:t>
      </w:r>
    </w:p>
  </w:footnote>
  <w:footnote w:id="15">
    <w:p w14:paraId="3D1BB809" w14:textId="5021F8B7" w:rsidR="004F616B" w:rsidRPr="001A1221" w:rsidRDefault="004F616B" w:rsidP="008945A3">
      <w:pPr>
        <w:pStyle w:val="Textonotapie"/>
        <w:jc w:val="both"/>
        <w:rPr>
          <w:rFonts w:ascii="Times New Roman" w:hAnsi="Times New Roman" w:cs="Times New Roman"/>
        </w:rPr>
      </w:pPr>
      <w:r w:rsidRPr="001A1221">
        <w:rPr>
          <w:rStyle w:val="Refdenotaalpie"/>
          <w:rFonts w:ascii="Times New Roman" w:hAnsi="Times New Roman" w:cs="Times New Roman"/>
          <w:sz w:val="18"/>
        </w:rPr>
        <w:footnoteRef/>
      </w:r>
      <w:r w:rsidRPr="001A1221">
        <w:rPr>
          <w:rFonts w:ascii="Times New Roman" w:hAnsi="Times New Roman" w:cs="Times New Roman"/>
          <w:sz w:val="18"/>
        </w:rPr>
        <w:t xml:space="preserve"> Ver Anexo </w:t>
      </w:r>
      <w:r>
        <w:rPr>
          <w:rFonts w:ascii="Times New Roman" w:hAnsi="Times New Roman" w:cs="Times New Roman"/>
          <w:sz w:val="18"/>
        </w:rPr>
        <w:t>B, estudio de tráfico</w:t>
      </w:r>
    </w:p>
  </w:footnote>
  <w:footnote w:id="16">
    <w:p w14:paraId="62FF7B04" w14:textId="41FA8F83" w:rsidR="004F616B" w:rsidRDefault="004F616B">
      <w:pPr>
        <w:pStyle w:val="Textonotapie"/>
      </w:pPr>
      <w:r>
        <w:rPr>
          <w:rStyle w:val="Refdenotaalpie"/>
        </w:rPr>
        <w:footnoteRef/>
      </w:r>
      <w:r>
        <w:t xml:space="preserve"> </w:t>
      </w:r>
      <w:r w:rsidRPr="0076497E">
        <w:rPr>
          <w:rFonts w:ascii="Times New Roman" w:hAnsi="Times New Roman" w:cs="Times New Roman"/>
        </w:rPr>
        <w:t>Valores obtenidos aplicando las ecuaciones de la tabla 2-4</w:t>
      </w:r>
    </w:p>
  </w:footnote>
  <w:footnote w:id="17">
    <w:p w14:paraId="554B3068" w14:textId="1ADC2819" w:rsidR="004F616B" w:rsidRPr="00BF4016" w:rsidRDefault="004F616B">
      <w:pPr>
        <w:pStyle w:val="Textonotapie"/>
        <w:rPr>
          <w:rFonts w:ascii="Times New Roman" w:hAnsi="Times New Roman" w:cs="Times New Roman"/>
        </w:rPr>
      </w:pPr>
      <w:r w:rsidRPr="00BF4016">
        <w:rPr>
          <w:rStyle w:val="Refdenotaalpie"/>
          <w:rFonts w:ascii="Times New Roman" w:hAnsi="Times New Roman" w:cs="Times New Roman"/>
        </w:rPr>
        <w:footnoteRef/>
      </w:r>
      <w:r w:rsidRPr="00BF4016">
        <w:rPr>
          <w:rFonts w:ascii="Times New Roman" w:hAnsi="Times New Roman" w:cs="Times New Roman"/>
        </w:rPr>
        <w:t xml:space="preserve"> Ver tabla 2-19, para arena densa, ver anexo B</w:t>
      </w:r>
    </w:p>
  </w:footnote>
  <w:footnote w:id="18">
    <w:p w14:paraId="4C5D750F" w14:textId="64247EBB" w:rsidR="004F616B" w:rsidRPr="006470DC" w:rsidRDefault="004F616B">
      <w:pPr>
        <w:pStyle w:val="Textonotapie"/>
        <w:rPr>
          <w:rFonts w:ascii="Times New Roman" w:hAnsi="Times New Roman" w:cs="Times New Roman"/>
        </w:rPr>
      </w:pPr>
      <w:r w:rsidRPr="006470DC">
        <w:rPr>
          <w:rStyle w:val="Refdenotaalpie"/>
          <w:rFonts w:ascii="Times New Roman" w:hAnsi="Times New Roman" w:cs="Times New Roman"/>
        </w:rPr>
        <w:footnoteRef/>
      </w:r>
      <w:r w:rsidRPr="006470DC">
        <w:rPr>
          <w:rFonts w:ascii="Times New Roman" w:hAnsi="Times New Roman" w:cs="Times New Roman"/>
        </w:rPr>
        <w:t xml:space="preserve"> Ver tabla 2-19, para arcilla</w:t>
      </w:r>
    </w:p>
  </w:footnote>
  <w:footnote w:id="19">
    <w:p w14:paraId="174539D0" w14:textId="69D71A50" w:rsidR="004F616B" w:rsidRPr="00FA13C1" w:rsidRDefault="004F616B">
      <w:pPr>
        <w:pStyle w:val="Textonotapie"/>
        <w:rPr>
          <w:rFonts w:ascii="Times New Roman" w:hAnsi="Times New Roman" w:cs="Times New Roman"/>
        </w:rPr>
      </w:pPr>
      <w:r w:rsidRPr="00FA13C1">
        <w:rPr>
          <w:rStyle w:val="Refdenotaalpie"/>
          <w:rFonts w:ascii="Times New Roman" w:hAnsi="Times New Roman" w:cs="Times New Roman"/>
        </w:rPr>
        <w:footnoteRef/>
      </w:r>
      <w:r w:rsidRPr="00FA13C1">
        <w:rPr>
          <w:rFonts w:ascii="Times New Roman" w:hAnsi="Times New Roman" w:cs="Times New Roman"/>
        </w:rPr>
        <w:t xml:space="preserve"> Valor usado para el método AASHTO 93, en el EMS es igual a 9.4</w:t>
      </w:r>
      <w:r>
        <w:rPr>
          <w:rFonts w:ascii="Times New Roman" w:hAnsi="Times New Roman" w:cs="Times New Roman"/>
        </w:rPr>
        <w:t xml:space="preserve"> %</w:t>
      </w:r>
    </w:p>
  </w:footnote>
  <w:footnote w:id="20">
    <w:p w14:paraId="40D59396" w14:textId="3FF564C9" w:rsidR="004F616B" w:rsidRPr="001A1221" w:rsidRDefault="004F616B" w:rsidP="002173DB">
      <w:pPr>
        <w:pStyle w:val="Textonotapie"/>
        <w:jc w:val="both"/>
        <w:rPr>
          <w:rFonts w:ascii="Times New Roman" w:hAnsi="Times New Roman" w:cs="Times New Roman"/>
        </w:rPr>
      </w:pPr>
      <w:r w:rsidRPr="001A1221">
        <w:rPr>
          <w:rStyle w:val="Refdenotaalpie"/>
          <w:rFonts w:ascii="Times New Roman" w:hAnsi="Times New Roman" w:cs="Times New Roman"/>
          <w:sz w:val="18"/>
        </w:rPr>
        <w:footnoteRef/>
      </w:r>
      <w:r w:rsidRPr="001A1221">
        <w:rPr>
          <w:rFonts w:ascii="Times New Roman" w:hAnsi="Times New Roman" w:cs="Times New Roman"/>
          <w:sz w:val="18"/>
        </w:rPr>
        <w:t xml:space="preserve"> Ver Anexo F</w:t>
      </w:r>
      <w:r>
        <w:rPr>
          <w:rFonts w:ascii="Times New Roman" w:hAnsi="Times New Roman" w:cs="Times New Roman"/>
          <w:sz w:val="18"/>
        </w:rPr>
        <w:t>, para vías urbanas la velocidad máxima es 40 km/h, se ha optado por la velocidad promedio de 30 km.</w:t>
      </w:r>
    </w:p>
  </w:footnote>
  <w:footnote w:id="21">
    <w:p w14:paraId="39D16365" w14:textId="088C3318" w:rsidR="004F616B" w:rsidRDefault="004F616B" w:rsidP="00DB6391">
      <w:pPr>
        <w:pStyle w:val="Textonotapie"/>
      </w:pPr>
      <w:r>
        <w:rPr>
          <w:rStyle w:val="Refdenotaalpie"/>
        </w:rPr>
        <w:footnoteRef/>
      </w:r>
      <w:r>
        <w:t xml:space="preserve"> </w:t>
      </w:r>
      <w:r w:rsidRPr="0076497E">
        <w:rPr>
          <w:rFonts w:ascii="Times New Roman" w:hAnsi="Times New Roman" w:cs="Times New Roman"/>
        </w:rPr>
        <w:t>V</w:t>
      </w:r>
      <w:r>
        <w:rPr>
          <w:rFonts w:ascii="Times New Roman" w:hAnsi="Times New Roman" w:cs="Times New Roman"/>
        </w:rPr>
        <w:t xml:space="preserve">er tabla </w:t>
      </w:r>
      <w:r w:rsidRPr="0076497E">
        <w:rPr>
          <w:rFonts w:ascii="Times New Roman" w:hAnsi="Times New Roman" w:cs="Times New Roman"/>
        </w:rPr>
        <w:t>2-</w:t>
      </w:r>
      <w:r>
        <w:rPr>
          <w:rFonts w:ascii="Times New Roman" w:hAnsi="Times New Roman" w:cs="Times New Roman"/>
        </w:rPr>
        <w:t>1</w:t>
      </w:r>
      <w:r w:rsidRPr="0076497E">
        <w:rPr>
          <w:rFonts w:ascii="Times New Roman" w:hAnsi="Times New Roman" w:cs="Times New Roman"/>
        </w:rPr>
        <w:t>4</w:t>
      </w:r>
      <w:r>
        <w:rPr>
          <w:rFonts w:ascii="Times New Roman" w:hAnsi="Times New Roman" w:cs="Times New Roman"/>
        </w:rPr>
        <w:t xml:space="preserve"> (se ha convertido de /°F a /°C)</w:t>
      </w:r>
    </w:p>
  </w:footnote>
  <w:footnote w:id="22">
    <w:p w14:paraId="6B4FBDEE" w14:textId="7A8D136A" w:rsidR="004F616B" w:rsidRPr="000A234C" w:rsidRDefault="004F616B">
      <w:pPr>
        <w:pStyle w:val="Textonotapie"/>
        <w:rPr>
          <w:rFonts w:ascii="Times New Roman" w:hAnsi="Times New Roman" w:cs="Times New Roman"/>
        </w:rPr>
      </w:pPr>
      <w:r w:rsidRPr="000A234C">
        <w:rPr>
          <w:rStyle w:val="Refdenotaalpie"/>
          <w:rFonts w:ascii="Times New Roman" w:hAnsi="Times New Roman" w:cs="Times New Roman"/>
        </w:rPr>
        <w:footnoteRef/>
      </w:r>
      <w:r w:rsidRPr="000A234C">
        <w:rPr>
          <w:rFonts w:ascii="Times New Roman" w:hAnsi="Times New Roman" w:cs="Times New Roman"/>
        </w:rPr>
        <w:t xml:space="preserve"> Para C1, C2 y t50 ver tabla 2-14</w:t>
      </w:r>
    </w:p>
  </w:footnote>
  <w:footnote w:id="23">
    <w:p w14:paraId="055633FD" w14:textId="6B63E3BF" w:rsidR="004F616B" w:rsidRDefault="004F616B">
      <w:pPr>
        <w:pStyle w:val="Textonotapie"/>
      </w:pPr>
      <w:r>
        <w:rPr>
          <w:rStyle w:val="Refdenotaalpie"/>
        </w:rPr>
        <w:footnoteRef/>
      </w:r>
      <w:r>
        <w:t xml:space="preserve"> </w:t>
      </w:r>
      <w:r w:rsidRPr="000A234C">
        <w:rPr>
          <w:rFonts w:ascii="Times New Roman" w:hAnsi="Times New Roman" w:cs="Times New Roman"/>
        </w:rPr>
        <w:t>Se ha tomado enero de 2013 como mes de referencia</w:t>
      </w:r>
      <w:r>
        <w:rPr>
          <w:rFonts w:ascii="Times New Roman" w:hAnsi="Times New Roman" w:cs="Times New Roman"/>
        </w:rPr>
        <w:t>, ver anexo G</w:t>
      </w:r>
    </w:p>
  </w:footnote>
  <w:footnote w:id="24">
    <w:p w14:paraId="141DC6A1" w14:textId="4AC41711" w:rsidR="004F616B" w:rsidRDefault="004F616B">
      <w:pPr>
        <w:pStyle w:val="Textonotapie"/>
      </w:pPr>
      <w:r w:rsidRPr="00946E53">
        <w:rPr>
          <w:rStyle w:val="Refdenotaalpie"/>
          <w:rFonts w:ascii="Times New Roman" w:hAnsi="Times New Roman" w:cs="Times New Roman"/>
        </w:rPr>
        <w:footnoteRef/>
      </w:r>
      <w:r>
        <w:t xml:space="preserve"> </w:t>
      </w:r>
      <w:r w:rsidRPr="00BF4016">
        <w:rPr>
          <w:rFonts w:ascii="Times New Roman" w:hAnsi="Times New Roman" w:cs="Times New Roman"/>
        </w:rPr>
        <w:t>Ver tabla 2-19, para arena densa</w:t>
      </w:r>
    </w:p>
  </w:footnote>
  <w:footnote w:id="25">
    <w:p w14:paraId="6DF19789" w14:textId="77777777" w:rsidR="004F616B" w:rsidRPr="006470DC" w:rsidRDefault="004F616B" w:rsidP="00946E53">
      <w:pPr>
        <w:pStyle w:val="Textonotapie"/>
        <w:rPr>
          <w:rFonts w:ascii="Times New Roman" w:hAnsi="Times New Roman" w:cs="Times New Roman"/>
        </w:rPr>
      </w:pPr>
      <w:r w:rsidRPr="006470DC">
        <w:rPr>
          <w:rStyle w:val="Refdenotaalpie"/>
          <w:rFonts w:ascii="Times New Roman" w:hAnsi="Times New Roman" w:cs="Times New Roman"/>
        </w:rPr>
        <w:footnoteRef/>
      </w:r>
      <w:r w:rsidRPr="006470DC">
        <w:rPr>
          <w:rFonts w:ascii="Times New Roman" w:hAnsi="Times New Roman" w:cs="Times New Roman"/>
        </w:rPr>
        <w:t xml:space="preserve"> Ver tabla 2-19, para arcilla</w:t>
      </w:r>
    </w:p>
  </w:footnote>
  <w:footnote w:id="26">
    <w:p w14:paraId="5622D072" w14:textId="31D4024D" w:rsidR="004F616B" w:rsidRPr="00116B40" w:rsidRDefault="004F616B">
      <w:pPr>
        <w:pStyle w:val="Textonotapie"/>
        <w:rPr>
          <w:rFonts w:ascii="Times New Roman" w:hAnsi="Times New Roman" w:cs="Times New Roman"/>
        </w:rPr>
      </w:pPr>
      <w:r w:rsidRPr="00116B40">
        <w:rPr>
          <w:rStyle w:val="Refdenotaalpie"/>
          <w:rFonts w:ascii="Times New Roman" w:hAnsi="Times New Roman" w:cs="Times New Roman"/>
        </w:rPr>
        <w:footnoteRef/>
      </w:r>
      <w:r w:rsidRPr="00116B40">
        <w:rPr>
          <w:rFonts w:ascii="Times New Roman" w:hAnsi="Times New Roman" w:cs="Times New Roman"/>
        </w:rPr>
        <w:t xml:space="preserve"> Ver Anexo B, Diseño de pavimento flexible método AASHTO 93</w:t>
      </w:r>
    </w:p>
  </w:footnote>
  <w:footnote w:id="27">
    <w:p w14:paraId="345909DB" w14:textId="27F5E515" w:rsidR="004F616B" w:rsidRPr="00116B40" w:rsidRDefault="004F616B">
      <w:pPr>
        <w:pStyle w:val="Textonotapie"/>
        <w:rPr>
          <w:rFonts w:ascii="Times New Roman" w:hAnsi="Times New Roman" w:cs="Times New Roman"/>
        </w:rPr>
      </w:pPr>
      <w:r w:rsidRPr="00116B40">
        <w:rPr>
          <w:rStyle w:val="Refdenotaalpie"/>
          <w:rFonts w:ascii="Times New Roman" w:hAnsi="Times New Roman" w:cs="Times New Roman"/>
        </w:rPr>
        <w:footnoteRef/>
      </w:r>
      <w:r w:rsidRPr="00116B40">
        <w:rPr>
          <w:rFonts w:ascii="Times New Roman" w:hAnsi="Times New Roman" w:cs="Times New Roman"/>
        </w:rPr>
        <w:t xml:space="preserve"> Ver Anexo C, Diseño de pavimento rígido método PCA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8992" w14:textId="77777777" w:rsidR="004F616B" w:rsidRPr="0006342C" w:rsidRDefault="004F616B" w:rsidP="0006342C">
    <w:pPr>
      <w:widowControl w:val="0"/>
      <w:autoSpaceDE w:val="0"/>
      <w:autoSpaceDN w:val="0"/>
      <w:adjustRightInd w:val="0"/>
      <w:spacing w:after="0" w:line="200" w:lineRule="exact"/>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A5AAD"/>
    <w:multiLevelType w:val="hybridMultilevel"/>
    <w:tmpl w:val="C47C4D2A"/>
    <w:lvl w:ilvl="0" w:tplc="97A66172">
      <w:start w:val="1"/>
      <w:numFmt w:val="bullet"/>
      <w:lvlText w:val=""/>
      <w:lvlJc w:val="left"/>
      <w:pPr>
        <w:ind w:left="780" w:hanging="360"/>
      </w:pPr>
      <w:rPr>
        <w:rFonts w:ascii="Symbol" w:hAnsi="Symbol"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 w15:restartNumberingAfterBreak="0">
    <w:nsid w:val="08000C0E"/>
    <w:multiLevelType w:val="hybridMultilevel"/>
    <w:tmpl w:val="35044230"/>
    <w:lvl w:ilvl="0" w:tplc="98E0425A">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8735997"/>
    <w:multiLevelType w:val="hybridMultilevel"/>
    <w:tmpl w:val="77AC8E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8FA16FA"/>
    <w:multiLevelType w:val="hybridMultilevel"/>
    <w:tmpl w:val="A27283DC"/>
    <w:lvl w:ilvl="0" w:tplc="280A0003">
      <w:start w:val="1"/>
      <w:numFmt w:val="bullet"/>
      <w:lvlText w:val="o"/>
      <w:lvlJc w:val="left"/>
      <w:pPr>
        <w:ind w:left="720" w:hanging="360"/>
      </w:pPr>
      <w:rPr>
        <w:rFonts w:ascii="Courier New" w:hAnsi="Courier New" w:cs="Courier New"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A5D448A"/>
    <w:multiLevelType w:val="hybridMultilevel"/>
    <w:tmpl w:val="27D47C76"/>
    <w:lvl w:ilvl="0" w:tplc="98E0425A">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BAD18C1"/>
    <w:multiLevelType w:val="hybridMultilevel"/>
    <w:tmpl w:val="DF2EA1C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BF569BF"/>
    <w:multiLevelType w:val="hybridMultilevel"/>
    <w:tmpl w:val="2A8CB046"/>
    <w:lvl w:ilvl="0" w:tplc="98E0425A">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0CAB3565"/>
    <w:multiLevelType w:val="hybridMultilevel"/>
    <w:tmpl w:val="34C493A6"/>
    <w:lvl w:ilvl="0" w:tplc="98E0425A">
      <w:start w:val="2"/>
      <w:numFmt w:val="bullet"/>
      <w:lvlText w:val="-"/>
      <w:lvlJc w:val="left"/>
      <w:pPr>
        <w:ind w:left="360" w:hanging="360"/>
      </w:pPr>
      <w:rPr>
        <w:rFonts w:ascii="Arial" w:eastAsiaTheme="minorHAnsi" w:hAnsi="Arial"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0D4A0B61"/>
    <w:multiLevelType w:val="hybridMultilevel"/>
    <w:tmpl w:val="88D85342"/>
    <w:lvl w:ilvl="0" w:tplc="97A66172">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0D647600"/>
    <w:multiLevelType w:val="hybridMultilevel"/>
    <w:tmpl w:val="828818B2"/>
    <w:lvl w:ilvl="0" w:tplc="97A66172">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15:restartNumberingAfterBreak="0">
    <w:nsid w:val="10DC7BFE"/>
    <w:multiLevelType w:val="hybridMultilevel"/>
    <w:tmpl w:val="107A9EBE"/>
    <w:lvl w:ilvl="0" w:tplc="97A66172">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1" w15:restartNumberingAfterBreak="0">
    <w:nsid w:val="180E137D"/>
    <w:multiLevelType w:val="hybridMultilevel"/>
    <w:tmpl w:val="9A02B97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15:restartNumberingAfterBreak="0">
    <w:nsid w:val="1D1C6700"/>
    <w:multiLevelType w:val="hybridMultilevel"/>
    <w:tmpl w:val="7896A0A0"/>
    <w:lvl w:ilvl="0" w:tplc="98E0425A">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DEB7CF8"/>
    <w:multiLevelType w:val="hybridMultilevel"/>
    <w:tmpl w:val="0A3C09D0"/>
    <w:lvl w:ilvl="0" w:tplc="97A66172">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22810A5"/>
    <w:multiLevelType w:val="multilevel"/>
    <w:tmpl w:val="294825AC"/>
    <w:styleLink w:val="ESTILOTESIS"/>
    <w:lvl w:ilvl="0">
      <w:start w:val="1"/>
      <w:numFmt w:val="none"/>
      <w:lvlText w:val="%1."/>
      <w:lvlJc w:val="left"/>
      <w:pPr>
        <w:ind w:left="2835" w:firstLine="0"/>
      </w:pPr>
      <w:rPr>
        <w:rFonts w:ascii="Times New Roman" w:hAnsi="Times New Roman" w:hint="default"/>
        <w:b/>
        <w:sz w:val="50"/>
      </w:rPr>
    </w:lvl>
    <w:lvl w:ilvl="1">
      <w:start w:val="1"/>
      <w:numFmt w:val="decimal"/>
      <w:lvlText w:val="%2.%1."/>
      <w:lvlJc w:val="left"/>
      <w:pPr>
        <w:tabs>
          <w:tab w:val="num" w:pos="2892"/>
        </w:tabs>
        <w:ind w:left="2892" w:firstLine="0"/>
      </w:pPr>
      <w:rPr>
        <w:rFonts w:ascii="Times New Roman" w:hAnsi="Times New Roman" w:hint="default"/>
        <w:b/>
        <w:color w:val="auto"/>
        <w:sz w:val="26"/>
      </w:rPr>
    </w:lvl>
    <w:lvl w:ilvl="2">
      <w:start w:val="1"/>
      <w:numFmt w:val="decimal"/>
      <w:lvlText w:val="%3.%1.%2."/>
      <w:lvlJc w:val="left"/>
      <w:pPr>
        <w:tabs>
          <w:tab w:val="num" w:pos="2948"/>
        </w:tabs>
        <w:ind w:left="2948" w:firstLine="0"/>
      </w:pPr>
      <w:rPr>
        <w:rFonts w:ascii="Times New Roman" w:hAnsi="Times New Roman" w:hint="default"/>
        <w:b/>
        <w:sz w:val="24"/>
      </w:rPr>
    </w:lvl>
    <w:lvl w:ilvl="3">
      <w:start w:val="1"/>
      <w:numFmt w:val="decimal"/>
      <w:lvlText w:val="%4.%1.%2.%3."/>
      <w:lvlJc w:val="left"/>
      <w:pPr>
        <w:tabs>
          <w:tab w:val="num" w:pos="3005"/>
        </w:tabs>
        <w:ind w:left="3005" w:firstLine="0"/>
      </w:pPr>
      <w:rPr>
        <w:rFonts w:ascii="Times New Roman" w:hAnsi="Times New Roman" w:hint="default"/>
        <w:b/>
        <w:sz w:val="24"/>
      </w:rPr>
    </w:lvl>
    <w:lvl w:ilvl="4">
      <w:start w:val="1"/>
      <w:numFmt w:val="decimal"/>
      <w:lvlText w:val="%5.%1.%2.%3.%4."/>
      <w:lvlJc w:val="left"/>
      <w:pPr>
        <w:tabs>
          <w:tab w:val="num" w:pos="3062"/>
        </w:tabs>
        <w:ind w:left="3062" w:firstLine="0"/>
      </w:pPr>
      <w:rPr>
        <w:rFonts w:ascii="Times New Roman" w:hAnsi="Times New Roman" w:hint="default"/>
        <w:b/>
        <w:sz w:val="24"/>
      </w:rPr>
    </w:lvl>
    <w:lvl w:ilvl="5">
      <w:start w:val="1"/>
      <w:numFmt w:val="decimal"/>
      <w:lvlText w:val="%6.%1.%2.%3.%4.%5."/>
      <w:lvlJc w:val="left"/>
      <w:pPr>
        <w:tabs>
          <w:tab w:val="num" w:pos="3119"/>
        </w:tabs>
        <w:ind w:left="3119" w:firstLine="0"/>
      </w:pPr>
      <w:rPr>
        <w:rFonts w:ascii="Times New Roman" w:hAnsi="Times New Roman" w:hint="default"/>
        <w:b/>
        <w:sz w:val="24"/>
      </w:rPr>
    </w:lvl>
    <w:lvl w:ilvl="6">
      <w:start w:val="1"/>
      <w:numFmt w:val="decimal"/>
      <w:lvlText w:val="%7.%2.%3.%4.%5.%6."/>
      <w:lvlJc w:val="left"/>
      <w:pPr>
        <w:ind w:left="3175" w:firstLine="0"/>
      </w:pPr>
      <w:rPr>
        <w:rFonts w:ascii="Times New Roman" w:hAnsi="Times New Roman" w:hint="default"/>
        <w:b/>
        <w:sz w:val="24"/>
      </w:rPr>
    </w:lvl>
    <w:lvl w:ilvl="7">
      <w:start w:val="1"/>
      <w:numFmt w:val="decimal"/>
      <w:lvlText w:val="%8.%1.%2.%3.%4.%5.%6.%7."/>
      <w:lvlJc w:val="left"/>
      <w:pPr>
        <w:ind w:left="3232" w:firstLine="0"/>
      </w:pPr>
      <w:rPr>
        <w:rFonts w:ascii="Times New Roman" w:hAnsi="Times New Roman" w:hint="default"/>
        <w:b/>
        <w:i w:val="0"/>
        <w:sz w:val="24"/>
      </w:rPr>
    </w:lvl>
    <w:lvl w:ilvl="8">
      <w:start w:val="1"/>
      <w:numFmt w:val="decimal"/>
      <w:lvlText w:val="%9.%1.%2.%3.%4.%5.%6.%7.%8"/>
      <w:lvlJc w:val="left"/>
      <w:pPr>
        <w:ind w:left="3289" w:firstLine="0"/>
      </w:pPr>
      <w:rPr>
        <w:rFonts w:ascii="Times New Roman" w:hAnsi="Times New Roman" w:hint="default"/>
        <w:b/>
        <w:sz w:val="24"/>
      </w:rPr>
    </w:lvl>
  </w:abstractNum>
  <w:abstractNum w:abstractNumId="15" w15:restartNumberingAfterBreak="0">
    <w:nsid w:val="22AF4EEF"/>
    <w:multiLevelType w:val="hybridMultilevel"/>
    <w:tmpl w:val="529CB86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25B42B07"/>
    <w:multiLevelType w:val="hybridMultilevel"/>
    <w:tmpl w:val="C0341C2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2754793D"/>
    <w:multiLevelType w:val="hybridMultilevel"/>
    <w:tmpl w:val="E30253EE"/>
    <w:lvl w:ilvl="0" w:tplc="98E0425A">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FF21977"/>
    <w:multiLevelType w:val="hybridMultilevel"/>
    <w:tmpl w:val="4A38CC50"/>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9" w15:restartNumberingAfterBreak="0">
    <w:nsid w:val="31B410E8"/>
    <w:multiLevelType w:val="hybridMultilevel"/>
    <w:tmpl w:val="8A881DC4"/>
    <w:lvl w:ilvl="0" w:tplc="98E0425A">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52B7164"/>
    <w:multiLevelType w:val="hybridMultilevel"/>
    <w:tmpl w:val="BB5EBA78"/>
    <w:lvl w:ilvl="0" w:tplc="97A66172">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3A2B4840"/>
    <w:multiLevelType w:val="hybridMultilevel"/>
    <w:tmpl w:val="20BE66F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15:restartNumberingAfterBreak="0">
    <w:nsid w:val="3BF85FC3"/>
    <w:multiLevelType w:val="hybridMultilevel"/>
    <w:tmpl w:val="2364FCDE"/>
    <w:lvl w:ilvl="0" w:tplc="97A66172">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 w15:restartNumberingAfterBreak="0">
    <w:nsid w:val="3C565C84"/>
    <w:multiLevelType w:val="hybridMultilevel"/>
    <w:tmpl w:val="E8B05DBE"/>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24" w15:restartNumberingAfterBreak="0">
    <w:nsid w:val="3D244D80"/>
    <w:multiLevelType w:val="hybridMultilevel"/>
    <w:tmpl w:val="ADBA527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3D563D9C"/>
    <w:multiLevelType w:val="hybridMultilevel"/>
    <w:tmpl w:val="D44264E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40EE3846"/>
    <w:multiLevelType w:val="hybridMultilevel"/>
    <w:tmpl w:val="325E9A7C"/>
    <w:lvl w:ilvl="0" w:tplc="98E0425A">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804096C"/>
    <w:multiLevelType w:val="hybridMultilevel"/>
    <w:tmpl w:val="6156877E"/>
    <w:lvl w:ilvl="0" w:tplc="98E0425A">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95C11C9"/>
    <w:multiLevelType w:val="hybridMultilevel"/>
    <w:tmpl w:val="21FE6FDC"/>
    <w:lvl w:ilvl="0" w:tplc="97A66172">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B0A057E"/>
    <w:multiLevelType w:val="multilevel"/>
    <w:tmpl w:val="9600EBCE"/>
    <w:lvl w:ilvl="0">
      <w:start w:val="1"/>
      <w:numFmt w:val="decimal"/>
      <w:pStyle w:val="Ttulo1"/>
      <w:lvlText w:val="%1"/>
      <w:lvlJc w:val="left"/>
      <w:pPr>
        <w:ind w:left="432" w:hanging="432"/>
      </w:pPr>
      <w:rPr>
        <w:rFonts w:hint="default"/>
        <w:b/>
        <w:sz w:val="50"/>
      </w:rPr>
    </w:lvl>
    <w:lvl w:ilvl="1">
      <w:start w:val="1"/>
      <w:numFmt w:val="decimal"/>
      <w:pStyle w:val="Ttulo2"/>
      <w:lvlText w:val="%1.%2"/>
      <w:lvlJc w:val="left"/>
      <w:pPr>
        <w:ind w:left="576" w:hanging="576"/>
      </w:pPr>
      <w:rPr>
        <w:rFonts w:hint="default"/>
        <w:b/>
        <w:color w:val="auto"/>
        <w:sz w:val="26"/>
      </w:rPr>
    </w:lvl>
    <w:lvl w:ilvl="2">
      <w:start w:val="1"/>
      <w:numFmt w:val="decimal"/>
      <w:pStyle w:val="Ttulo3"/>
      <w:lvlText w:val="%1.%2.%3"/>
      <w:lvlJc w:val="left"/>
      <w:pPr>
        <w:ind w:left="720" w:hanging="720"/>
      </w:pPr>
      <w:rPr>
        <w:rFonts w:hint="default"/>
        <w:b/>
        <w:color w:val="auto"/>
        <w:sz w:val="24"/>
      </w:rPr>
    </w:lvl>
    <w:lvl w:ilvl="3">
      <w:start w:val="1"/>
      <w:numFmt w:val="decimal"/>
      <w:pStyle w:val="Ttulo4"/>
      <w:lvlText w:val="%1.%2.%3.%4"/>
      <w:lvlJc w:val="left"/>
      <w:pPr>
        <w:ind w:left="864" w:hanging="864"/>
      </w:pPr>
      <w:rPr>
        <w:rFonts w:hint="default"/>
        <w:b/>
        <w:i w:val="0"/>
        <w:sz w:val="24"/>
      </w:rPr>
    </w:lvl>
    <w:lvl w:ilvl="4">
      <w:start w:val="1"/>
      <w:numFmt w:val="decimal"/>
      <w:pStyle w:val="Ttulo5"/>
      <w:lvlText w:val="%1.%2.%3.%4.%5"/>
      <w:lvlJc w:val="left"/>
      <w:pPr>
        <w:ind w:left="1008" w:hanging="1008"/>
      </w:pPr>
      <w:rPr>
        <w:rFonts w:hint="default"/>
        <w:b/>
        <w:sz w:val="24"/>
      </w:rPr>
    </w:lvl>
    <w:lvl w:ilvl="5">
      <w:start w:val="1"/>
      <w:numFmt w:val="decimal"/>
      <w:pStyle w:val="Ttulo6"/>
      <w:lvlText w:val="%1.%2.%3.%4.%5.%6"/>
      <w:lvlJc w:val="left"/>
      <w:pPr>
        <w:ind w:left="1152" w:hanging="1152"/>
      </w:pPr>
      <w:rPr>
        <w:rFonts w:hint="default"/>
        <w:b/>
        <w:sz w:val="24"/>
      </w:rPr>
    </w:lvl>
    <w:lvl w:ilvl="6">
      <w:start w:val="1"/>
      <w:numFmt w:val="decimal"/>
      <w:pStyle w:val="Ttulo7"/>
      <w:lvlText w:val="%1.%2.%3.%4.%5.%6.%7"/>
      <w:lvlJc w:val="left"/>
      <w:pPr>
        <w:ind w:left="1296" w:hanging="1296"/>
      </w:pPr>
      <w:rPr>
        <w:rFonts w:hint="default"/>
        <w:b/>
        <w:sz w:val="24"/>
      </w:rPr>
    </w:lvl>
    <w:lvl w:ilvl="7">
      <w:start w:val="1"/>
      <w:numFmt w:val="decimal"/>
      <w:pStyle w:val="Ttulo8"/>
      <w:lvlText w:val="%1.%2.%3.%4.%5.%6.%7.%8"/>
      <w:lvlJc w:val="left"/>
      <w:pPr>
        <w:ind w:left="1440" w:hanging="1440"/>
      </w:pPr>
      <w:rPr>
        <w:rFonts w:hint="default"/>
        <w:b/>
        <w:i w:val="0"/>
        <w:sz w:val="24"/>
      </w:rPr>
    </w:lvl>
    <w:lvl w:ilvl="8">
      <w:start w:val="1"/>
      <w:numFmt w:val="decimal"/>
      <w:pStyle w:val="Ttulo9"/>
      <w:lvlText w:val="%1.%2.%3.%4.%5.%6.%7.%8.%9"/>
      <w:lvlJc w:val="left"/>
      <w:pPr>
        <w:ind w:left="1584" w:hanging="1584"/>
      </w:pPr>
      <w:rPr>
        <w:rFonts w:hint="default"/>
        <w:b/>
        <w:sz w:val="24"/>
      </w:rPr>
    </w:lvl>
  </w:abstractNum>
  <w:abstractNum w:abstractNumId="30" w15:restartNumberingAfterBreak="0">
    <w:nsid w:val="53385AA2"/>
    <w:multiLevelType w:val="hybridMultilevel"/>
    <w:tmpl w:val="53E03112"/>
    <w:lvl w:ilvl="0" w:tplc="49607E30">
      <w:start w:val="80"/>
      <w:numFmt w:val="bullet"/>
      <w:lvlText w:val=""/>
      <w:lvlJc w:val="left"/>
      <w:pPr>
        <w:ind w:left="720" w:hanging="360"/>
      </w:pPr>
      <w:rPr>
        <w:rFonts w:ascii="Wingdings" w:eastAsiaTheme="minorHAnsi" w:hAnsi="Wingdings"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4476844"/>
    <w:multiLevelType w:val="hybridMultilevel"/>
    <w:tmpl w:val="74E6F512"/>
    <w:lvl w:ilvl="0" w:tplc="97A66172">
      <w:start w:val="1"/>
      <w:numFmt w:val="bullet"/>
      <w:lvlText w:val=""/>
      <w:lvlJc w:val="left"/>
      <w:pPr>
        <w:ind w:left="780" w:hanging="360"/>
      </w:pPr>
      <w:rPr>
        <w:rFonts w:ascii="Symbol" w:hAnsi="Symbol"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32" w15:restartNumberingAfterBreak="0">
    <w:nsid w:val="610E2C74"/>
    <w:multiLevelType w:val="hybridMultilevel"/>
    <w:tmpl w:val="525293FA"/>
    <w:lvl w:ilvl="0" w:tplc="98E0425A">
      <w:start w:val="2"/>
      <w:numFmt w:val="bullet"/>
      <w:lvlText w:val="-"/>
      <w:lvlJc w:val="left"/>
      <w:pPr>
        <w:ind w:left="360" w:hanging="360"/>
      </w:pPr>
      <w:rPr>
        <w:rFonts w:ascii="Arial" w:eastAsiaTheme="minorHAnsi" w:hAnsi="Arial"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3" w15:restartNumberingAfterBreak="0">
    <w:nsid w:val="6452633D"/>
    <w:multiLevelType w:val="hybridMultilevel"/>
    <w:tmpl w:val="BA4ED13E"/>
    <w:lvl w:ilvl="0" w:tplc="98E0425A">
      <w:start w:val="2"/>
      <w:numFmt w:val="bullet"/>
      <w:lvlText w:val="-"/>
      <w:lvlJc w:val="left"/>
      <w:pPr>
        <w:ind w:left="360" w:hanging="360"/>
      </w:pPr>
      <w:rPr>
        <w:rFonts w:ascii="Arial" w:eastAsiaTheme="minorHAnsi" w:hAnsi="Arial"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4" w15:restartNumberingAfterBreak="0">
    <w:nsid w:val="67B848C0"/>
    <w:multiLevelType w:val="hybridMultilevel"/>
    <w:tmpl w:val="6AEC70B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5" w15:restartNumberingAfterBreak="0">
    <w:nsid w:val="6B782273"/>
    <w:multiLevelType w:val="hybridMultilevel"/>
    <w:tmpl w:val="DF2EA1C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6DD0232A"/>
    <w:multiLevelType w:val="hybridMultilevel"/>
    <w:tmpl w:val="8124E2C8"/>
    <w:lvl w:ilvl="0" w:tplc="280A000F">
      <w:start w:val="1"/>
      <w:numFmt w:val="decimal"/>
      <w:lvlText w:val="%1."/>
      <w:lvlJc w:val="left"/>
      <w:pPr>
        <w:ind w:left="644"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6E690A16"/>
    <w:multiLevelType w:val="hybridMultilevel"/>
    <w:tmpl w:val="4B904174"/>
    <w:lvl w:ilvl="0" w:tplc="D28AB062">
      <w:numFmt w:val="bullet"/>
      <w:lvlText w:val="-"/>
      <w:lvlJc w:val="left"/>
      <w:pPr>
        <w:ind w:left="360" w:hanging="360"/>
      </w:pPr>
      <w:rPr>
        <w:rFonts w:ascii="Times New Roman" w:eastAsiaTheme="minorHAnsi" w:hAnsi="Times New Roman" w:cs="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15:restartNumberingAfterBreak="0">
    <w:nsid w:val="6E8A6E08"/>
    <w:multiLevelType w:val="hybridMultilevel"/>
    <w:tmpl w:val="10BAFB9E"/>
    <w:lvl w:ilvl="0" w:tplc="97A66172">
      <w:start w:val="1"/>
      <w:numFmt w:val="bullet"/>
      <w:lvlText w:val=""/>
      <w:lvlJc w:val="left"/>
      <w:pPr>
        <w:ind w:left="1080" w:hanging="360"/>
      </w:pPr>
      <w:rPr>
        <w:rFonts w:ascii="Symbol" w:hAnsi="Symbol"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9" w15:restartNumberingAfterBreak="0">
    <w:nsid w:val="72F4543B"/>
    <w:multiLevelType w:val="hybridMultilevel"/>
    <w:tmpl w:val="8124E2C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747D2D8E"/>
    <w:multiLevelType w:val="hybridMultilevel"/>
    <w:tmpl w:val="E19A5928"/>
    <w:lvl w:ilvl="0" w:tplc="97A66172">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74B216E8"/>
    <w:multiLevelType w:val="hybridMultilevel"/>
    <w:tmpl w:val="EAA8DE2E"/>
    <w:lvl w:ilvl="0" w:tplc="98E0425A">
      <w:start w:val="2"/>
      <w:numFmt w:val="bullet"/>
      <w:lvlText w:val="-"/>
      <w:lvlJc w:val="left"/>
      <w:pPr>
        <w:ind w:left="1068" w:hanging="360"/>
      </w:pPr>
      <w:rPr>
        <w:rFonts w:ascii="Arial" w:eastAsiaTheme="minorHAnsi" w:hAnsi="Arial" w:cs="Aria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42" w15:restartNumberingAfterBreak="0">
    <w:nsid w:val="753B35DB"/>
    <w:multiLevelType w:val="hybridMultilevel"/>
    <w:tmpl w:val="DF2EA1C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76376CE2"/>
    <w:multiLevelType w:val="hybridMultilevel"/>
    <w:tmpl w:val="B04C03E0"/>
    <w:lvl w:ilvl="0" w:tplc="97A66172">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6D05CFC"/>
    <w:multiLevelType w:val="hybridMultilevel"/>
    <w:tmpl w:val="DF2EA1C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788D1843"/>
    <w:multiLevelType w:val="hybridMultilevel"/>
    <w:tmpl w:val="1AFA4E98"/>
    <w:lvl w:ilvl="0" w:tplc="A446BC00">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15:restartNumberingAfterBreak="0">
    <w:nsid w:val="78A35F0E"/>
    <w:multiLevelType w:val="hybridMultilevel"/>
    <w:tmpl w:val="DD6AEEAC"/>
    <w:lvl w:ilvl="0" w:tplc="97A66172">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7B234B4A"/>
    <w:multiLevelType w:val="hybridMultilevel"/>
    <w:tmpl w:val="2A2A1C72"/>
    <w:lvl w:ilvl="0" w:tplc="97A66172">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7D0F7E61"/>
    <w:multiLevelType w:val="hybridMultilevel"/>
    <w:tmpl w:val="52028F1E"/>
    <w:lvl w:ilvl="0" w:tplc="97A66172">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7E332CFB"/>
    <w:multiLevelType w:val="hybridMultilevel"/>
    <w:tmpl w:val="A00458F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0" w15:restartNumberingAfterBreak="0">
    <w:nsid w:val="7F46645E"/>
    <w:multiLevelType w:val="hybridMultilevel"/>
    <w:tmpl w:val="10C0FE70"/>
    <w:lvl w:ilvl="0" w:tplc="97A66172">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7F705176"/>
    <w:multiLevelType w:val="hybridMultilevel"/>
    <w:tmpl w:val="A5563E1E"/>
    <w:lvl w:ilvl="0" w:tplc="98E0425A">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3"/>
  </w:num>
  <w:num w:numId="2">
    <w:abstractNumId w:val="34"/>
  </w:num>
  <w:num w:numId="3">
    <w:abstractNumId w:val="14"/>
    <w:lvlOverride w:ilvl="0">
      <w:lvl w:ilvl="0">
        <w:start w:val="1"/>
        <w:numFmt w:val="none"/>
        <w:lvlText w:val=""/>
        <w:lvlJc w:val="left"/>
        <w:pPr>
          <w:ind w:left="0" w:firstLine="0"/>
        </w:pPr>
        <w:rPr>
          <w:rFonts w:hint="default"/>
        </w:rPr>
      </w:lvl>
    </w:lvlOverride>
    <w:lvlOverride w:ilvl="1">
      <w:lvl w:ilvl="1">
        <w:start w:val="1"/>
        <w:numFmt w:val="lowerLetter"/>
        <w:lvlText w:val="%2."/>
        <w:lvlJc w:val="left"/>
        <w:pPr>
          <w:ind w:left="6750" w:hanging="360"/>
        </w:pPr>
        <w:rPr>
          <w:rFonts w:hint="default"/>
        </w:rPr>
      </w:lvl>
    </w:lvlOverride>
    <w:lvlOverride w:ilvl="2">
      <w:lvl w:ilvl="2">
        <w:start w:val="1"/>
        <w:numFmt w:val="lowerRoman"/>
        <w:lvlText w:val="%3."/>
        <w:lvlJc w:val="right"/>
        <w:pPr>
          <w:ind w:left="7470" w:hanging="180"/>
        </w:pPr>
        <w:rPr>
          <w:rFonts w:hint="default"/>
        </w:rPr>
      </w:lvl>
    </w:lvlOverride>
    <w:lvlOverride w:ilvl="3">
      <w:lvl w:ilvl="3">
        <w:start w:val="1"/>
        <w:numFmt w:val="decimal"/>
        <w:lvlText w:val="%4."/>
        <w:lvlJc w:val="left"/>
        <w:pPr>
          <w:ind w:left="8190" w:hanging="360"/>
        </w:pPr>
        <w:rPr>
          <w:rFonts w:hint="default"/>
        </w:rPr>
      </w:lvl>
    </w:lvlOverride>
    <w:lvlOverride w:ilvl="4">
      <w:lvl w:ilvl="4">
        <w:start w:val="1"/>
        <w:numFmt w:val="lowerLetter"/>
        <w:lvlText w:val="%5."/>
        <w:lvlJc w:val="left"/>
        <w:pPr>
          <w:ind w:left="8910" w:hanging="360"/>
        </w:pPr>
        <w:rPr>
          <w:rFonts w:hint="default"/>
        </w:rPr>
      </w:lvl>
    </w:lvlOverride>
    <w:lvlOverride w:ilvl="5">
      <w:lvl w:ilvl="5">
        <w:start w:val="1"/>
        <w:numFmt w:val="lowerRoman"/>
        <w:lvlText w:val="%6."/>
        <w:lvlJc w:val="right"/>
        <w:pPr>
          <w:ind w:left="9630" w:hanging="180"/>
        </w:pPr>
        <w:rPr>
          <w:rFonts w:hint="default"/>
        </w:rPr>
      </w:lvl>
    </w:lvlOverride>
    <w:lvlOverride w:ilvl="6">
      <w:lvl w:ilvl="6">
        <w:start w:val="1"/>
        <w:numFmt w:val="decimal"/>
        <w:lvlText w:val="%7."/>
        <w:lvlJc w:val="left"/>
        <w:pPr>
          <w:ind w:left="10350" w:hanging="360"/>
        </w:pPr>
        <w:rPr>
          <w:rFonts w:hint="default"/>
        </w:rPr>
      </w:lvl>
    </w:lvlOverride>
    <w:lvlOverride w:ilvl="7">
      <w:lvl w:ilvl="7">
        <w:start w:val="1"/>
        <w:numFmt w:val="lowerLetter"/>
        <w:lvlText w:val="%8."/>
        <w:lvlJc w:val="left"/>
        <w:pPr>
          <w:ind w:left="11070" w:hanging="360"/>
        </w:pPr>
        <w:rPr>
          <w:rFonts w:hint="default"/>
        </w:rPr>
      </w:lvl>
    </w:lvlOverride>
    <w:lvlOverride w:ilvl="8">
      <w:lvl w:ilvl="8">
        <w:start w:val="1"/>
        <w:numFmt w:val="lowerRoman"/>
        <w:lvlText w:val="%9."/>
        <w:lvlJc w:val="right"/>
        <w:pPr>
          <w:ind w:left="11790" w:hanging="180"/>
        </w:pPr>
        <w:rPr>
          <w:rFonts w:hint="default"/>
        </w:rPr>
      </w:lvl>
    </w:lvlOverride>
  </w:num>
  <w:num w:numId="4">
    <w:abstractNumId w:val="29"/>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2"/>
  </w:num>
  <w:num w:numId="8">
    <w:abstractNumId w:val="38"/>
  </w:num>
  <w:num w:numId="9">
    <w:abstractNumId w:val="33"/>
  </w:num>
  <w:num w:numId="10">
    <w:abstractNumId w:val="16"/>
  </w:num>
  <w:num w:numId="11">
    <w:abstractNumId w:val="27"/>
  </w:num>
  <w:num w:numId="12">
    <w:abstractNumId w:val="25"/>
  </w:num>
  <w:num w:numId="13">
    <w:abstractNumId w:val="6"/>
  </w:num>
  <w:num w:numId="14">
    <w:abstractNumId w:val="17"/>
  </w:num>
  <w:num w:numId="15">
    <w:abstractNumId w:val="4"/>
  </w:num>
  <w:num w:numId="16">
    <w:abstractNumId w:val="51"/>
  </w:num>
  <w:num w:numId="17">
    <w:abstractNumId w:val="11"/>
  </w:num>
  <w:num w:numId="18">
    <w:abstractNumId w:val="19"/>
  </w:num>
  <w:num w:numId="19">
    <w:abstractNumId w:val="49"/>
  </w:num>
  <w:num w:numId="20">
    <w:abstractNumId w:val="1"/>
  </w:num>
  <w:num w:numId="21">
    <w:abstractNumId w:val="15"/>
  </w:num>
  <w:num w:numId="22">
    <w:abstractNumId w:val="26"/>
  </w:num>
  <w:num w:numId="23">
    <w:abstractNumId w:val="45"/>
  </w:num>
  <w:num w:numId="24">
    <w:abstractNumId w:val="2"/>
  </w:num>
  <w:num w:numId="25">
    <w:abstractNumId w:val="21"/>
  </w:num>
  <w:num w:numId="26">
    <w:abstractNumId w:val="32"/>
  </w:num>
  <w:num w:numId="27">
    <w:abstractNumId w:val="41"/>
  </w:num>
  <w:num w:numId="28">
    <w:abstractNumId w:val="24"/>
  </w:num>
  <w:num w:numId="29">
    <w:abstractNumId w:val="8"/>
  </w:num>
  <w:num w:numId="30">
    <w:abstractNumId w:val="3"/>
  </w:num>
  <w:num w:numId="31">
    <w:abstractNumId w:val="40"/>
  </w:num>
  <w:num w:numId="32">
    <w:abstractNumId w:val="37"/>
  </w:num>
  <w:num w:numId="33">
    <w:abstractNumId w:val="9"/>
  </w:num>
  <w:num w:numId="34">
    <w:abstractNumId w:val="48"/>
  </w:num>
  <w:num w:numId="35">
    <w:abstractNumId w:val="47"/>
  </w:num>
  <w:num w:numId="36">
    <w:abstractNumId w:val="0"/>
  </w:num>
  <w:num w:numId="37">
    <w:abstractNumId w:val="13"/>
  </w:num>
  <w:num w:numId="38">
    <w:abstractNumId w:val="31"/>
  </w:num>
  <w:num w:numId="39">
    <w:abstractNumId w:val="46"/>
  </w:num>
  <w:num w:numId="40">
    <w:abstractNumId w:val="43"/>
  </w:num>
  <w:num w:numId="41">
    <w:abstractNumId w:val="22"/>
  </w:num>
  <w:num w:numId="42">
    <w:abstractNumId w:val="50"/>
  </w:num>
  <w:num w:numId="43">
    <w:abstractNumId w:val="18"/>
  </w:num>
  <w:num w:numId="44">
    <w:abstractNumId w:val="20"/>
  </w:num>
  <w:num w:numId="45">
    <w:abstractNumId w:val="7"/>
  </w:num>
  <w:num w:numId="46">
    <w:abstractNumId w:val="28"/>
  </w:num>
  <w:num w:numId="47">
    <w:abstractNumId w:val="36"/>
  </w:num>
  <w:num w:numId="48">
    <w:abstractNumId w:val="39"/>
  </w:num>
  <w:num w:numId="49">
    <w:abstractNumId w:val="5"/>
  </w:num>
  <w:num w:numId="50">
    <w:abstractNumId w:val="10"/>
  </w:num>
  <w:num w:numId="51">
    <w:abstractNumId w:val="30"/>
  </w:num>
  <w:num w:numId="52">
    <w:abstractNumId w:val="44"/>
  </w:num>
  <w:num w:numId="53">
    <w:abstractNumId w:val="35"/>
  </w:num>
  <w:num w:numId="54">
    <w:abstractNumId w:val="4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CC6"/>
    <w:rsid w:val="0000037E"/>
    <w:rsid w:val="00000ABD"/>
    <w:rsid w:val="00001E97"/>
    <w:rsid w:val="00001EEF"/>
    <w:rsid w:val="00003453"/>
    <w:rsid w:val="00004FBB"/>
    <w:rsid w:val="00005A89"/>
    <w:rsid w:val="00005F1A"/>
    <w:rsid w:val="00005F86"/>
    <w:rsid w:val="00006EF6"/>
    <w:rsid w:val="0000712E"/>
    <w:rsid w:val="00007D6B"/>
    <w:rsid w:val="00012DBB"/>
    <w:rsid w:val="0001396B"/>
    <w:rsid w:val="00013A04"/>
    <w:rsid w:val="00014382"/>
    <w:rsid w:val="00014694"/>
    <w:rsid w:val="00014783"/>
    <w:rsid w:val="00015A28"/>
    <w:rsid w:val="00016901"/>
    <w:rsid w:val="00016B87"/>
    <w:rsid w:val="00017A33"/>
    <w:rsid w:val="00017C41"/>
    <w:rsid w:val="00017F4D"/>
    <w:rsid w:val="00020032"/>
    <w:rsid w:val="000203A6"/>
    <w:rsid w:val="00021D57"/>
    <w:rsid w:val="0002385A"/>
    <w:rsid w:val="00023FF6"/>
    <w:rsid w:val="000240F6"/>
    <w:rsid w:val="000243CD"/>
    <w:rsid w:val="00024F82"/>
    <w:rsid w:val="0002511F"/>
    <w:rsid w:val="000261B4"/>
    <w:rsid w:val="000273CA"/>
    <w:rsid w:val="000274C2"/>
    <w:rsid w:val="00027C14"/>
    <w:rsid w:val="00030569"/>
    <w:rsid w:val="00030648"/>
    <w:rsid w:val="00030A5B"/>
    <w:rsid w:val="00030BD6"/>
    <w:rsid w:val="00031034"/>
    <w:rsid w:val="00031D19"/>
    <w:rsid w:val="00032AEF"/>
    <w:rsid w:val="00032D12"/>
    <w:rsid w:val="000339EA"/>
    <w:rsid w:val="00034895"/>
    <w:rsid w:val="00035003"/>
    <w:rsid w:val="000364DC"/>
    <w:rsid w:val="00036B25"/>
    <w:rsid w:val="00036E87"/>
    <w:rsid w:val="000377C4"/>
    <w:rsid w:val="000400EE"/>
    <w:rsid w:val="00040631"/>
    <w:rsid w:val="00041DC2"/>
    <w:rsid w:val="00041F5B"/>
    <w:rsid w:val="00041F8D"/>
    <w:rsid w:val="0004347F"/>
    <w:rsid w:val="00043727"/>
    <w:rsid w:val="00043994"/>
    <w:rsid w:val="00043C7F"/>
    <w:rsid w:val="0004491F"/>
    <w:rsid w:val="00044A21"/>
    <w:rsid w:val="00044DC5"/>
    <w:rsid w:val="0004511B"/>
    <w:rsid w:val="00045709"/>
    <w:rsid w:val="00046ECC"/>
    <w:rsid w:val="00050649"/>
    <w:rsid w:val="00050D1A"/>
    <w:rsid w:val="00050D2B"/>
    <w:rsid w:val="00051CC4"/>
    <w:rsid w:val="0005244E"/>
    <w:rsid w:val="0005262B"/>
    <w:rsid w:val="00052823"/>
    <w:rsid w:val="00052921"/>
    <w:rsid w:val="000533C4"/>
    <w:rsid w:val="00053A75"/>
    <w:rsid w:val="00053CD3"/>
    <w:rsid w:val="000540B6"/>
    <w:rsid w:val="00056520"/>
    <w:rsid w:val="00057261"/>
    <w:rsid w:val="0006147A"/>
    <w:rsid w:val="00061B04"/>
    <w:rsid w:val="00061D13"/>
    <w:rsid w:val="00062554"/>
    <w:rsid w:val="0006342C"/>
    <w:rsid w:val="000636B2"/>
    <w:rsid w:val="00063A43"/>
    <w:rsid w:val="00063EA5"/>
    <w:rsid w:val="00066327"/>
    <w:rsid w:val="00066A5B"/>
    <w:rsid w:val="00066C19"/>
    <w:rsid w:val="00066CE4"/>
    <w:rsid w:val="0006750E"/>
    <w:rsid w:val="00067908"/>
    <w:rsid w:val="0007001F"/>
    <w:rsid w:val="00070147"/>
    <w:rsid w:val="00070964"/>
    <w:rsid w:val="00070DDA"/>
    <w:rsid w:val="00071690"/>
    <w:rsid w:val="00071D55"/>
    <w:rsid w:val="000723ED"/>
    <w:rsid w:val="00072832"/>
    <w:rsid w:val="00072CE2"/>
    <w:rsid w:val="00072DD9"/>
    <w:rsid w:val="00073226"/>
    <w:rsid w:val="00073316"/>
    <w:rsid w:val="00073337"/>
    <w:rsid w:val="00073B0F"/>
    <w:rsid w:val="00075D6F"/>
    <w:rsid w:val="0007613A"/>
    <w:rsid w:val="00076D47"/>
    <w:rsid w:val="00077CF6"/>
    <w:rsid w:val="00080653"/>
    <w:rsid w:val="00081191"/>
    <w:rsid w:val="00083531"/>
    <w:rsid w:val="0008475A"/>
    <w:rsid w:val="000848F6"/>
    <w:rsid w:val="00084C9B"/>
    <w:rsid w:val="0008519F"/>
    <w:rsid w:val="0008524F"/>
    <w:rsid w:val="00085B92"/>
    <w:rsid w:val="00085DAE"/>
    <w:rsid w:val="000866C9"/>
    <w:rsid w:val="000905B8"/>
    <w:rsid w:val="00091765"/>
    <w:rsid w:val="000919A5"/>
    <w:rsid w:val="00092D2B"/>
    <w:rsid w:val="00093279"/>
    <w:rsid w:val="0009388C"/>
    <w:rsid w:val="00093BA7"/>
    <w:rsid w:val="00094B78"/>
    <w:rsid w:val="00095FB0"/>
    <w:rsid w:val="0009626D"/>
    <w:rsid w:val="00096713"/>
    <w:rsid w:val="00096A1E"/>
    <w:rsid w:val="00096AA7"/>
    <w:rsid w:val="00096B49"/>
    <w:rsid w:val="000971C0"/>
    <w:rsid w:val="00097D89"/>
    <w:rsid w:val="000A095F"/>
    <w:rsid w:val="000A0AA1"/>
    <w:rsid w:val="000A0E6E"/>
    <w:rsid w:val="000A0EFE"/>
    <w:rsid w:val="000A1AA3"/>
    <w:rsid w:val="000A1BC0"/>
    <w:rsid w:val="000A234C"/>
    <w:rsid w:val="000A2570"/>
    <w:rsid w:val="000A2E1B"/>
    <w:rsid w:val="000A4CDB"/>
    <w:rsid w:val="000A505E"/>
    <w:rsid w:val="000A52C4"/>
    <w:rsid w:val="000A587A"/>
    <w:rsid w:val="000A60BB"/>
    <w:rsid w:val="000A7128"/>
    <w:rsid w:val="000B1896"/>
    <w:rsid w:val="000B1E22"/>
    <w:rsid w:val="000B2116"/>
    <w:rsid w:val="000B21F8"/>
    <w:rsid w:val="000B24A6"/>
    <w:rsid w:val="000B3BEB"/>
    <w:rsid w:val="000B625E"/>
    <w:rsid w:val="000B6689"/>
    <w:rsid w:val="000B67A8"/>
    <w:rsid w:val="000B6905"/>
    <w:rsid w:val="000B6F3C"/>
    <w:rsid w:val="000B744E"/>
    <w:rsid w:val="000B752A"/>
    <w:rsid w:val="000C1AE0"/>
    <w:rsid w:val="000C20EF"/>
    <w:rsid w:val="000C299D"/>
    <w:rsid w:val="000C2AB0"/>
    <w:rsid w:val="000C49FE"/>
    <w:rsid w:val="000C4BAA"/>
    <w:rsid w:val="000C5BE7"/>
    <w:rsid w:val="000C68D2"/>
    <w:rsid w:val="000D022D"/>
    <w:rsid w:val="000D074D"/>
    <w:rsid w:val="000D0951"/>
    <w:rsid w:val="000D0DDF"/>
    <w:rsid w:val="000D0DE2"/>
    <w:rsid w:val="000D19C7"/>
    <w:rsid w:val="000D21B6"/>
    <w:rsid w:val="000D2F2D"/>
    <w:rsid w:val="000D40E6"/>
    <w:rsid w:val="000D56BD"/>
    <w:rsid w:val="000D7DE8"/>
    <w:rsid w:val="000D7EDD"/>
    <w:rsid w:val="000E1544"/>
    <w:rsid w:val="000E1A7F"/>
    <w:rsid w:val="000E3D52"/>
    <w:rsid w:val="000E490D"/>
    <w:rsid w:val="000E50EF"/>
    <w:rsid w:val="000E534B"/>
    <w:rsid w:val="000E55AA"/>
    <w:rsid w:val="000E574A"/>
    <w:rsid w:val="000E6B65"/>
    <w:rsid w:val="000E6B8F"/>
    <w:rsid w:val="000E759C"/>
    <w:rsid w:val="000F06F1"/>
    <w:rsid w:val="000F0D6F"/>
    <w:rsid w:val="000F27D2"/>
    <w:rsid w:val="000F306B"/>
    <w:rsid w:val="000F39AB"/>
    <w:rsid w:val="000F39C9"/>
    <w:rsid w:val="000F4996"/>
    <w:rsid w:val="00100312"/>
    <w:rsid w:val="00101E4B"/>
    <w:rsid w:val="0010214A"/>
    <w:rsid w:val="00102E71"/>
    <w:rsid w:val="00103019"/>
    <w:rsid w:val="00103C54"/>
    <w:rsid w:val="001040F6"/>
    <w:rsid w:val="00104771"/>
    <w:rsid w:val="0010575C"/>
    <w:rsid w:val="00105D15"/>
    <w:rsid w:val="00105EC4"/>
    <w:rsid w:val="001071DD"/>
    <w:rsid w:val="00107C7D"/>
    <w:rsid w:val="00111551"/>
    <w:rsid w:val="00111EC4"/>
    <w:rsid w:val="001129D9"/>
    <w:rsid w:val="001140C9"/>
    <w:rsid w:val="0011415B"/>
    <w:rsid w:val="00115DAF"/>
    <w:rsid w:val="00115E3F"/>
    <w:rsid w:val="00116B40"/>
    <w:rsid w:val="00116BD6"/>
    <w:rsid w:val="00117C9F"/>
    <w:rsid w:val="00120248"/>
    <w:rsid w:val="00120E8C"/>
    <w:rsid w:val="00120FB8"/>
    <w:rsid w:val="00121194"/>
    <w:rsid w:val="00122051"/>
    <w:rsid w:val="00124E35"/>
    <w:rsid w:val="00125162"/>
    <w:rsid w:val="0012526D"/>
    <w:rsid w:val="001260BB"/>
    <w:rsid w:val="0012688E"/>
    <w:rsid w:val="00126BCF"/>
    <w:rsid w:val="00126D07"/>
    <w:rsid w:val="00127182"/>
    <w:rsid w:val="00127694"/>
    <w:rsid w:val="00130438"/>
    <w:rsid w:val="00130CC9"/>
    <w:rsid w:val="0013132B"/>
    <w:rsid w:val="00131858"/>
    <w:rsid w:val="0013239E"/>
    <w:rsid w:val="00132E3B"/>
    <w:rsid w:val="00132EFB"/>
    <w:rsid w:val="00133361"/>
    <w:rsid w:val="0013431C"/>
    <w:rsid w:val="0013486B"/>
    <w:rsid w:val="00135B99"/>
    <w:rsid w:val="00135E40"/>
    <w:rsid w:val="00135F84"/>
    <w:rsid w:val="0013602C"/>
    <w:rsid w:val="0013620E"/>
    <w:rsid w:val="0013685C"/>
    <w:rsid w:val="001369E9"/>
    <w:rsid w:val="00136CE9"/>
    <w:rsid w:val="0013736C"/>
    <w:rsid w:val="0013763F"/>
    <w:rsid w:val="00137707"/>
    <w:rsid w:val="001417CE"/>
    <w:rsid w:val="00141C0A"/>
    <w:rsid w:val="0014231B"/>
    <w:rsid w:val="00142DCE"/>
    <w:rsid w:val="00143A09"/>
    <w:rsid w:val="00143EE4"/>
    <w:rsid w:val="00146E6D"/>
    <w:rsid w:val="00147858"/>
    <w:rsid w:val="001478B5"/>
    <w:rsid w:val="00147F94"/>
    <w:rsid w:val="00150730"/>
    <w:rsid w:val="00152028"/>
    <w:rsid w:val="001528E7"/>
    <w:rsid w:val="0015315C"/>
    <w:rsid w:val="001550CA"/>
    <w:rsid w:val="00155A0B"/>
    <w:rsid w:val="001561AB"/>
    <w:rsid w:val="001568C3"/>
    <w:rsid w:val="00156FFD"/>
    <w:rsid w:val="001576C6"/>
    <w:rsid w:val="001578EF"/>
    <w:rsid w:val="001579AD"/>
    <w:rsid w:val="00157A38"/>
    <w:rsid w:val="00160DC8"/>
    <w:rsid w:val="00161023"/>
    <w:rsid w:val="001611D0"/>
    <w:rsid w:val="00161686"/>
    <w:rsid w:val="00161AAD"/>
    <w:rsid w:val="00164B7B"/>
    <w:rsid w:val="0016618D"/>
    <w:rsid w:val="0016661D"/>
    <w:rsid w:val="00171B64"/>
    <w:rsid w:val="00172446"/>
    <w:rsid w:val="00173186"/>
    <w:rsid w:val="00173468"/>
    <w:rsid w:val="001749B7"/>
    <w:rsid w:val="00176483"/>
    <w:rsid w:val="0017675E"/>
    <w:rsid w:val="00176A71"/>
    <w:rsid w:val="001770EA"/>
    <w:rsid w:val="001771DD"/>
    <w:rsid w:val="00177F75"/>
    <w:rsid w:val="00180295"/>
    <w:rsid w:val="00181521"/>
    <w:rsid w:val="00181C5C"/>
    <w:rsid w:val="0018230D"/>
    <w:rsid w:val="001824A5"/>
    <w:rsid w:val="00182F4A"/>
    <w:rsid w:val="0018331A"/>
    <w:rsid w:val="001835E8"/>
    <w:rsid w:val="001839BF"/>
    <w:rsid w:val="00183EA4"/>
    <w:rsid w:val="0018420F"/>
    <w:rsid w:val="00185E5E"/>
    <w:rsid w:val="00186BEA"/>
    <w:rsid w:val="00186E6C"/>
    <w:rsid w:val="001871CC"/>
    <w:rsid w:val="00190216"/>
    <w:rsid w:val="0019034C"/>
    <w:rsid w:val="001906B7"/>
    <w:rsid w:val="001927DA"/>
    <w:rsid w:val="00193F1D"/>
    <w:rsid w:val="001943A9"/>
    <w:rsid w:val="00195482"/>
    <w:rsid w:val="001961FE"/>
    <w:rsid w:val="001978B9"/>
    <w:rsid w:val="001A0263"/>
    <w:rsid w:val="001A0379"/>
    <w:rsid w:val="001A07DB"/>
    <w:rsid w:val="001A1221"/>
    <w:rsid w:val="001A1C3E"/>
    <w:rsid w:val="001A2619"/>
    <w:rsid w:val="001A2C4C"/>
    <w:rsid w:val="001A3B5A"/>
    <w:rsid w:val="001A4284"/>
    <w:rsid w:val="001A6781"/>
    <w:rsid w:val="001A6A03"/>
    <w:rsid w:val="001A7FC0"/>
    <w:rsid w:val="001B0000"/>
    <w:rsid w:val="001B0C92"/>
    <w:rsid w:val="001B1386"/>
    <w:rsid w:val="001B266C"/>
    <w:rsid w:val="001B2D48"/>
    <w:rsid w:val="001B5D40"/>
    <w:rsid w:val="001B5E74"/>
    <w:rsid w:val="001B7FD5"/>
    <w:rsid w:val="001C1B47"/>
    <w:rsid w:val="001C2D52"/>
    <w:rsid w:val="001C2D68"/>
    <w:rsid w:val="001C3273"/>
    <w:rsid w:val="001C3480"/>
    <w:rsid w:val="001C41A9"/>
    <w:rsid w:val="001C5FBD"/>
    <w:rsid w:val="001C6035"/>
    <w:rsid w:val="001C6066"/>
    <w:rsid w:val="001C6326"/>
    <w:rsid w:val="001C6BD5"/>
    <w:rsid w:val="001D19C4"/>
    <w:rsid w:val="001D1E0F"/>
    <w:rsid w:val="001D3540"/>
    <w:rsid w:val="001D4599"/>
    <w:rsid w:val="001D6F0A"/>
    <w:rsid w:val="001D7365"/>
    <w:rsid w:val="001D7B16"/>
    <w:rsid w:val="001E0406"/>
    <w:rsid w:val="001E0CDE"/>
    <w:rsid w:val="001E22A5"/>
    <w:rsid w:val="001E2FDD"/>
    <w:rsid w:val="001E3598"/>
    <w:rsid w:val="001E44B7"/>
    <w:rsid w:val="001E44EE"/>
    <w:rsid w:val="001E47BD"/>
    <w:rsid w:val="001E4CD7"/>
    <w:rsid w:val="001E5107"/>
    <w:rsid w:val="001E5C7A"/>
    <w:rsid w:val="001E6FE2"/>
    <w:rsid w:val="001E7902"/>
    <w:rsid w:val="001F016C"/>
    <w:rsid w:val="001F10E7"/>
    <w:rsid w:val="001F1516"/>
    <w:rsid w:val="001F17D8"/>
    <w:rsid w:val="001F183D"/>
    <w:rsid w:val="001F2492"/>
    <w:rsid w:val="001F28EC"/>
    <w:rsid w:val="001F3855"/>
    <w:rsid w:val="001F3FAD"/>
    <w:rsid w:val="001F4393"/>
    <w:rsid w:val="001F4A11"/>
    <w:rsid w:val="001F669C"/>
    <w:rsid w:val="001F75D3"/>
    <w:rsid w:val="001F7F1F"/>
    <w:rsid w:val="0020151C"/>
    <w:rsid w:val="00202B39"/>
    <w:rsid w:val="00204049"/>
    <w:rsid w:val="00204975"/>
    <w:rsid w:val="00205453"/>
    <w:rsid w:val="00205E3A"/>
    <w:rsid w:val="00206B3F"/>
    <w:rsid w:val="00206CD0"/>
    <w:rsid w:val="00207173"/>
    <w:rsid w:val="00207AC6"/>
    <w:rsid w:val="00210C58"/>
    <w:rsid w:val="00211945"/>
    <w:rsid w:val="00212F99"/>
    <w:rsid w:val="0021427B"/>
    <w:rsid w:val="00215321"/>
    <w:rsid w:val="002156D2"/>
    <w:rsid w:val="00215A1D"/>
    <w:rsid w:val="00216EDC"/>
    <w:rsid w:val="0021704D"/>
    <w:rsid w:val="002171FE"/>
    <w:rsid w:val="002173DB"/>
    <w:rsid w:val="00217759"/>
    <w:rsid w:val="00220FC1"/>
    <w:rsid w:val="00221C94"/>
    <w:rsid w:val="00222A0B"/>
    <w:rsid w:val="002264A0"/>
    <w:rsid w:val="00227A84"/>
    <w:rsid w:val="00227C98"/>
    <w:rsid w:val="002302AF"/>
    <w:rsid w:val="00232570"/>
    <w:rsid w:val="002328FA"/>
    <w:rsid w:val="00233186"/>
    <w:rsid w:val="00234CC8"/>
    <w:rsid w:val="002355CE"/>
    <w:rsid w:val="002359A6"/>
    <w:rsid w:val="002365C4"/>
    <w:rsid w:val="002372E0"/>
    <w:rsid w:val="00237732"/>
    <w:rsid w:val="00237DFF"/>
    <w:rsid w:val="00237EEF"/>
    <w:rsid w:val="00240824"/>
    <w:rsid w:val="002418AE"/>
    <w:rsid w:val="00241B29"/>
    <w:rsid w:val="00242656"/>
    <w:rsid w:val="00242D22"/>
    <w:rsid w:val="002454DE"/>
    <w:rsid w:val="00246601"/>
    <w:rsid w:val="00246ACB"/>
    <w:rsid w:val="0024734A"/>
    <w:rsid w:val="002516C7"/>
    <w:rsid w:val="00251768"/>
    <w:rsid w:val="00251E12"/>
    <w:rsid w:val="00252280"/>
    <w:rsid w:val="00253DF4"/>
    <w:rsid w:val="00253EBF"/>
    <w:rsid w:val="00253F92"/>
    <w:rsid w:val="00253FE1"/>
    <w:rsid w:val="002548AC"/>
    <w:rsid w:val="002554CE"/>
    <w:rsid w:val="00255572"/>
    <w:rsid w:val="00255FDE"/>
    <w:rsid w:val="002561B7"/>
    <w:rsid w:val="002564CF"/>
    <w:rsid w:val="00256629"/>
    <w:rsid w:val="00256EC8"/>
    <w:rsid w:val="0025744D"/>
    <w:rsid w:val="00260608"/>
    <w:rsid w:val="00260D5E"/>
    <w:rsid w:val="002617DA"/>
    <w:rsid w:val="00261A66"/>
    <w:rsid w:val="002622D6"/>
    <w:rsid w:val="002627BB"/>
    <w:rsid w:val="00264D9A"/>
    <w:rsid w:val="00265D8E"/>
    <w:rsid w:val="0026700F"/>
    <w:rsid w:val="002673F4"/>
    <w:rsid w:val="00267E9F"/>
    <w:rsid w:val="00270D85"/>
    <w:rsid w:val="00271EE8"/>
    <w:rsid w:val="00271EF6"/>
    <w:rsid w:val="002732E0"/>
    <w:rsid w:val="0027387C"/>
    <w:rsid w:val="002738A1"/>
    <w:rsid w:val="00273F32"/>
    <w:rsid w:val="00274D32"/>
    <w:rsid w:val="00276414"/>
    <w:rsid w:val="00280117"/>
    <w:rsid w:val="002808E9"/>
    <w:rsid w:val="00280CA4"/>
    <w:rsid w:val="00280D0D"/>
    <w:rsid w:val="00280E3C"/>
    <w:rsid w:val="0028134B"/>
    <w:rsid w:val="0028140D"/>
    <w:rsid w:val="0028147D"/>
    <w:rsid w:val="002833DD"/>
    <w:rsid w:val="00284507"/>
    <w:rsid w:val="00284687"/>
    <w:rsid w:val="002850BA"/>
    <w:rsid w:val="002861F7"/>
    <w:rsid w:val="00287581"/>
    <w:rsid w:val="00290EB7"/>
    <w:rsid w:val="00291233"/>
    <w:rsid w:val="00291872"/>
    <w:rsid w:val="00292EDC"/>
    <w:rsid w:val="002944EE"/>
    <w:rsid w:val="00295746"/>
    <w:rsid w:val="00297ED2"/>
    <w:rsid w:val="002A228E"/>
    <w:rsid w:val="002A3067"/>
    <w:rsid w:val="002A3667"/>
    <w:rsid w:val="002A37D5"/>
    <w:rsid w:val="002A515E"/>
    <w:rsid w:val="002A52A2"/>
    <w:rsid w:val="002A52C2"/>
    <w:rsid w:val="002A608A"/>
    <w:rsid w:val="002A6125"/>
    <w:rsid w:val="002A66C1"/>
    <w:rsid w:val="002A67B1"/>
    <w:rsid w:val="002A6C10"/>
    <w:rsid w:val="002A6F37"/>
    <w:rsid w:val="002A71F5"/>
    <w:rsid w:val="002A74AA"/>
    <w:rsid w:val="002B0CDD"/>
    <w:rsid w:val="002B1FAF"/>
    <w:rsid w:val="002B2FC6"/>
    <w:rsid w:val="002B36D7"/>
    <w:rsid w:val="002B3829"/>
    <w:rsid w:val="002B4DB7"/>
    <w:rsid w:val="002B5372"/>
    <w:rsid w:val="002B7110"/>
    <w:rsid w:val="002C0213"/>
    <w:rsid w:val="002C047D"/>
    <w:rsid w:val="002C191E"/>
    <w:rsid w:val="002C21F0"/>
    <w:rsid w:val="002C3471"/>
    <w:rsid w:val="002C3E12"/>
    <w:rsid w:val="002C3ECD"/>
    <w:rsid w:val="002C415B"/>
    <w:rsid w:val="002C449B"/>
    <w:rsid w:val="002C50B1"/>
    <w:rsid w:val="002C5979"/>
    <w:rsid w:val="002C5EB8"/>
    <w:rsid w:val="002C667F"/>
    <w:rsid w:val="002C6B4D"/>
    <w:rsid w:val="002C719A"/>
    <w:rsid w:val="002C726F"/>
    <w:rsid w:val="002D0504"/>
    <w:rsid w:val="002D056F"/>
    <w:rsid w:val="002D0AA1"/>
    <w:rsid w:val="002D131F"/>
    <w:rsid w:val="002D183B"/>
    <w:rsid w:val="002D1D0D"/>
    <w:rsid w:val="002D1F9F"/>
    <w:rsid w:val="002D2966"/>
    <w:rsid w:val="002D378E"/>
    <w:rsid w:val="002D3C20"/>
    <w:rsid w:val="002D40F9"/>
    <w:rsid w:val="002D4B53"/>
    <w:rsid w:val="002D5BB8"/>
    <w:rsid w:val="002D7E0C"/>
    <w:rsid w:val="002E2009"/>
    <w:rsid w:val="002E250A"/>
    <w:rsid w:val="002E28D1"/>
    <w:rsid w:val="002E562D"/>
    <w:rsid w:val="002E5717"/>
    <w:rsid w:val="002E5F78"/>
    <w:rsid w:val="002E5F8E"/>
    <w:rsid w:val="002E5FF7"/>
    <w:rsid w:val="002E6B67"/>
    <w:rsid w:val="002F0943"/>
    <w:rsid w:val="002F1280"/>
    <w:rsid w:val="002F2E2C"/>
    <w:rsid w:val="002F3A7E"/>
    <w:rsid w:val="002F673B"/>
    <w:rsid w:val="002F6904"/>
    <w:rsid w:val="002F6F93"/>
    <w:rsid w:val="002F7308"/>
    <w:rsid w:val="00300DD8"/>
    <w:rsid w:val="003015CE"/>
    <w:rsid w:val="003029FD"/>
    <w:rsid w:val="00302BEE"/>
    <w:rsid w:val="00302C73"/>
    <w:rsid w:val="00302F39"/>
    <w:rsid w:val="00304907"/>
    <w:rsid w:val="00305F3F"/>
    <w:rsid w:val="00306918"/>
    <w:rsid w:val="00306AD5"/>
    <w:rsid w:val="00311BE5"/>
    <w:rsid w:val="00312066"/>
    <w:rsid w:val="00312E0D"/>
    <w:rsid w:val="0031356E"/>
    <w:rsid w:val="0031395D"/>
    <w:rsid w:val="00315634"/>
    <w:rsid w:val="00315DC0"/>
    <w:rsid w:val="00316495"/>
    <w:rsid w:val="0031749D"/>
    <w:rsid w:val="003206DA"/>
    <w:rsid w:val="00320861"/>
    <w:rsid w:val="003210FF"/>
    <w:rsid w:val="00321209"/>
    <w:rsid w:val="0032186F"/>
    <w:rsid w:val="0032195E"/>
    <w:rsid w:val="00322199"/>
    <w:rsid w:val="00322DC8"/>
    <w:rsid w:val="003233D1"/>
    <w:rsid w:val="00323C33"/>
    <w:rsid w:val="0032409C"/>
    <w:rsid w:val="003242AE"/>
    <w:rsid w:val="003250F7"/>
    <w:rsid w:val="00325FA9"/>
    <w:rsid w:val="003261E1"/>
    <w:rsid w:val="00326E0B"/>
    <w:rsid w:val="0033178F"/>
    <w:rsid w:val="00332A26"/>
    <w:rsid w:val="00332E25"/>
    <w:rsid w:val="00333367"/>
    <w:rsid w:val="00334DB4"/>
    <w:rsid w:val="00337145"/>
    <w:rsid w:val="0033761E"/>
    <w:rsid w:val="0033762D"/>
    <w:rsid w:val="0034175A"/>
    <w:rsid w:val="00342485"/>
    <w:rsid w:val="00342B1C"/>
    <w:rsid w:val="0034394C"/>
    <w:rsid w:val="00343F48"/>
    <w:rsid w:val="00344070"/>
    <w:rsid w:val="003443BC"/>
    <w:rsid w:val="00344B8F"/>
    <w:rsid w:val="00344CC4"/>
    <w:rsid w:val="0034500C"/>
    <w:rsid w:val="003455CF"/>
    <w:rsid w:val="00345C56"/>
    <w:rsid w:val="00347C4C"/>
    <w:rsid w:val="003509F7"/>
    <w:rsid w:val="003511EE"/>
    <w:rsid w:val="0035129D"/>
    <w:rsid w:val="003514C5"/>
    <w:rsid w:val="003517A8"/>
    <w:rsid w:val="0035187A"/>
    <w:rsid w:val="0035275F"/>
    <w:rsid w:val="0035279A"/>
    <w:rsid w:val="003540AC"/>
    <w:rsid w:val="00354491"/>
    <w:rsid w:val="00355353"/>
    <w:rsid w:val="00355476"/>
    <w:rsid w:val="00356246"/>
    <w:rsid w:val="0035729C"/>
    <w:rsid w:val="00357BAB"/>
    <w:rsid w:val="00357DC0"/>
    <w:rsid w:val="00360C84"/>
    <w:rsid w:val="003630A5"/>
    <w:rsid w:val="003640A7"/>
    <w:rsid w:val="003648E6"/>
    <w:rsid w:val="00364F04"/>
    <w:rsid w:val="00366119"/>
    <w:rsid w:val="00366689"/>
    <w:rsid w:val="00367BE1"/>
    <w:rsid w:val="0037218F"/>
    <w:rsid w:val="003723E0"/>
    <w:rsid w:val="0037295D"/>
    <w:rsid w:val="00373208"/>
    <w:rsid w:val="00374AA5"/>
    <w:rsid w:val="00375188"/>
    <w:rsid w:val="00375E8C"/>
    <w:rsid w:val="00375F26"/>
    <w:rsid w:val="00377322"/>
    <w:rsid w:val="0037756D"/>
    <w:rsid w:val="00377EE3"/>
    <w:rsid w:val="00380104"/>
    <w:rsid w:val="00380E3A"/>
    <w:rsid w:val="00381FE8"/>
    <w:rsid w:val="0038256B"/>
    <w:rsid w:val="003826CB"/>
    <w:rsid w:val="003834CE"/>
    <w:rsid w:val="00383F4E"/>
    <w:rsid w:val="003842A9"/>
    <w:rsid w:val="00385003"/>
    <w:rsid w:val="00385950"/>
    <w:rsid w:val="00385B75"/>
    <w:rsid w:val="00385F32"/>
    <w:rsid w:val="00386515"/>
    <w:rsid w:val="00387AA9"/>
    <w:rsid w:val="0039010D"/>
    <w:rsid w:val="00390484"/>
    <w:rsid w:val="003907E0"/>
    <w:rsid w:val="00390E33"/>
    <w:rsid w:val="00391D83"/>
    <w:rsid w:val="003923D1"/>
    <w:rsid w:val="003925E2"/>
    <w:rsid w:val="00393F91"/>
    <w:rsid w:val="00395A4A"/>
    <w:rsid w:val="00395F0E"/>
    <w:rsid w:val="003973C2"/>
    <w:rsid w:val="00397D48"/>
    <w:rsid w:val="003A0663"/>
    <w:rsid w:val="003A0905"/>
    <w:rsid w:val="003A0F23"/>
    <w:rsid w:val="003A1FEE"/>
    <w:rsid w:val="003A2CED"/>
    <w:rsid w:val="003A496D"/>
    <w:rsid w:val="003A59FE"/>
    <w:rsid w:val="003A6922"/>
    <w:rsid w:val="003A6CF8"/>
    <w:rsid w:val="003A73E5"/>
    <w:rsid w:val="003B12F6"/>
    <w:rsid w:val="003B2385"/>
    <w:rsid w:val="003B2FAD"/>
    <w:rsid w:val="003B3C67"/>
    <w:rsid w:val="003B526C"/>
    <w:rsid w:val="003B78DB"/>
    <w:rsid w:val="003B7FF4"/>
    <w:rsid w:val="003C03E2"/>
    <w:rsid w:val="003C04AB"/>
    <w:rsid w:val="003C0E45"/>
    <w:rsid w:val="003C20E7"/>
    <w:rsid w:val="003C3891"/>
    <w:rsid w:val="003C4E3D"/>
    <w:rsid w:val="003C54D8"/>
    <w:rsid w:val="003C567A"/>
    <w:rsid w:val="003C62C9"/>
    <w:rsid w:val="003C6916"/>
    <w:rsid w:val="003D070A"/>
    <w:rsid w:val="003D07CC"/>
    <w:rsid w:val="003D2E69"/>
    <w:rsid w:val="003D42D9"/>
    <w:rsid w:val="003D5E54"/>
    <w:rsid w:val="003D68F2"/>
    <w:rsid w:val="003D71BE"/>
    <w:rsid w:val="003D766C"/>
    <w:rsid w:val="003D78C0"/>
    <w:rsid w:val="003D7D40"/>
    <w:rsid w:val="003E07CD"/>
    <w:rsid w:val="003E0ADC"/>
    <w:rsid w:val="003E2294"/>
    <w:rsid w:val="003E2BC4"/>
    <w:rsid w:val="003E31FA"/>
    <w:rsid w:val="003E36E1"/>
    <w:rsid w:val="003E4EE2"/>
    <w:rsid w:val="003E523C"/>
    <w:rsid w:val="003E6741"/>
    <w:rsid w:val="003E7F86"/>
    <w:rsid w:val="003F0289"/>
    <w:rsid w:val="003F290F"/>
    <w:rsid w:val="003F2D4E"/>
    <w:rsid w:val="003F4852"/>
    <w:rsid w:val="003F4B48"/>
    <w:rsid w:val="003F56EC"/>
    <w:rsid w:val="003F6841"/>
    <w:rsid w:val="003F68F4"/>
    <w:rsid w:val="00401086"/>
    <w:rsid w:val="0040121E"/>
    <w:rsid w:val="00401597"/>
    <w:rsid w:val="00401C47"/>
    <w:rsid w:val="00401FDD"/>
    <w:rsid w:val="004022DE"/>
    <w:rsid w:val="00402866"/>
    <w:rsid w:val="0040292A"/>
    <w:rsid w:val="00403777"/>
    <w:rsid w:val="0040453D"/>
    <w:rsid w:val="004049A1"/>
    <w:rsid w:val="00407452"/>
    <w:rsid w:val="00407800"/>
    <w:rsid w:val="00407DBF"/>
    <w:rsid w:val="00407EB5"/>
    <w:rsid w:val="00407F9B"/>
    <w:rsid w:val="004103BE"/>
    <w:rsid w:val="00410F20"/>
    <w:rsid w:val="0041131E"/>
    <w:rsid w:val="00411DD9"/>
    <w:rsid w:val="00412AF1"/>
    <w:rsid w:val="0041322E"/>
    <w:rsid w:val="00413D03"/>
    <w:rsid w:val="00414C4A"/>
    <w:rsid w:val="00414F5E"/>
    <w:rsid w:val="00414FA1"/>
    <w:rsid w:val="00414FDC"/>
    <w:rsid w:val="00415385"/>
    <w:rsid w:val="0041642E"/>
    <w:rsid w:val="00417183"/>
    <w:rsid w:val="00417A24"/>
    <w:rsid w:val="004202F9"/>
    <w:rsid w:val="0042070D"/>
    <w:rsid w:val="00421ABA"/>
    <w:rsid w:val="00421CB6"/>
    <w:rsid w:val="0042297D"/>
    <w:rsid w:val="00422BBB"/>
    <w:rsid w:val="00422D50"/>
    <w:rsid w:val="00423056"/>
    <w:rsid w:val="004231F2"/>
    <w:rsid w:val="00423A3D"/>
    <w:rsid w:val="00424192"/>
    <w:rsid w:val="00424759"/>
    <w:rsid w:val="00425145"/>
    <w:rsid w:val="0042530C"/>
    <w:rsid w:val="00425D86"/>
    <w:rsid w:val="00426511"/>
    <w:rsid w:val="00426E79"/>
    <w:rsid w:val="004300E5"/>
    <w:rsid w:val="004303B6"/>
    <w:rsid w:val="004309C1"/>
    <w:rsid w:val="00430F7C"/>
    <w:rsid w:val="00431665"/>
    <w:rsid w:val="004319BF"/>
    <w:rsid w:val="00431CA7"/>
    <w:rsid w:val="00431DFC"/>
    <w:rsid w:val="00432639"/>
    <w:rsid w:val="004332A9"/>
    <w:rsid w:val="0043436C"/>
    <w:rsid w:val="00435834"/>
    <w:rsid w:val="00436AEF"/>
    <w:rsid w:val="00440D35"/>
    <w:rsid w:val="00440FA9"/>
    <w:rsid w:val="004418A8"/>
    <w:rsid w:val="00443C0A"/>
    <w:rsid w:val="00445863"/>
    <w:rsid w:val="004461B7"/>
    <w:rsid w:val="004465D1"/>
    <w:rsid w:val="00447710"/>
    <w:rsid w:val="00450337"/>
    <w:rsid w:val="00450415"/>
    <w:rsid w:val="0045065E"/>
    <w:rsid w:val="0045082D"/>
    <w:rsid w:val="0045311F"/>
    <w:rsid w:val="00454434"/>
    <w:rsid w:val="00454520"/>
    <w:rsid w:val="00455132"/>
    <w:rsid w:val="00455248"/>
    <w:rsid w:val="00455734"/>
    <w:rsid w:val="00455815"/>
    <w:rsid w:val="00455A05"/>
    <w:rsid w:val="004571CF"/>
    <w:rsid w:val="00457AB6"/>
    <w:rsid w:val="00460E2A"/>
    <w:rsid w:val="00461801"/>
    <w:rsid w:val="004637FB"/>
    <w:rsid w:val="004644AF"/>
    <w:rsid w:val="0046489B"/>
    <w:rsid w:val="00465027"/>
    <w:rsid w:val="004660F0"/>
    <w:rsid w:val="00471EAB"/>
    <w:rsid w:val="00472C92"/>
    <w:rsid w:val="00472EC3"/>
    <w:rsid w:val="00474573"/>
    <w:rsid w:val="004746B6"/>
    <w:rsid w:val="00474C91"/>
    <w:rsid w:val="00474CFD"/>
    <w:rsid w:val="00474D75"/>
    <w:rsid w:val="004751AC"/>
    <w:rsid w:val="00475684"/>
    <w:rsid w:val="0047570C"/>
    <w:rsid w:val="0047573A"/>
    <w:rsid w:val="00476482"/>
    <w:rsid w:val="0047652E"/>
    <w:rsid w:val="00477A22"/>
    <w:rsid w:val="00477FA4"/>
    <w:rsid w:val="004800EC"/>
    <w:rsid w:val="00480EA0"/>
    <w:rsid w:val="004813E0"/>
    <w:rsid w:val="00481CB0"/>
    <w:rsid w:val="00483B4E"/>
    <w:rsid w:val="0048457A"/>
    <w:rsid w:val="00485BE2"/>
    <w:rsid w:val="00486B68"/>
    <w:rsid w:val="004911C8"/>
    <w:rsid w:val="00492F02"/>
    <w:rsid w:val="004943BD"/>
    <w:rsid w:val="00494D71"/>
    <w:rsid w:val="00495BEE"/>
    <w:rsid w:val="00495DA5"/>
    <w:rsid w:val="00496253"/>
    <w:rsid w:val="004A034D"/>
    <w:rsid w:val="004A1B38"/>
    <w:rsid w:val="004A3007"/>
    <w:rsid w:val="004A3414"/>
    <w:rsid w:val="004A3CC0"/>
    <w:rsid w:val="004A413A"/>
    <w:rsid w:val="004A417A"/>
    <w:rsid w:val="004A419A"/>
    <w:rsid w:val="004A42A6"/>
    <w:rsid w:val="004A4832"/>
    <w:rsid w:val="004A4C2C"/>
    <w:rsid w:val="004A6FF6"/>
    <w:rsid w:val="004B1947"/>
    <w:rsid w:val="004B1B41"/>
    <w:rsid w:val="004B271A"/>
    <w:rsid w:val="004B44F0"/>
    <w:rsid w:val="004B48D2"/>
    <w:rsid w:val="004B53DB"/>
    <w:rsid w:val="004B6522"/>
    <w:rsid w:val="004B7232"/>
    <w:rsid w:val="004B7593"/>
    <w:rsid w:val="004B780F"/>
    <w:rsid w:val="004B7FA7"/>
    <w:rsid w:val="004C09FB"/>
    <w:rsid w:val="004C13B4"/>
    <w:rsid w:val="004C20C9"/>
    <w:rsid w:val="004C3206"/>
    <w:rsid w:val="004C3B76"/>
    <w:rsid w:val="004C54A4"/>
    <w:rsid w:val="004C6C40"/>
    <w:rsid w:val="004D002C"/>
    <w:rsid w:val="004D0502"/>
    <w:rsid w:val="004D0865"/>
    <w:rsid w:val="004D0C41"/>
    <w:rsid w:val="004D21B6"/>
    <w:rsid w:val="004D26D8"/>
    <w:rsid w:val="004D3D10"/>
    <w:rsid w:val="004D452B"/>
    <w:rsid w:val="004D5D0A"/>
    <w:rsid w:val="004D631B"/>
    <w:rsid w:val="004D6D90"/>
    <w:rsid w:val="004D70BC"/>
    <w:rsid w:val="004D74D5"/>
    <w:rsid w:val="004D7C39"/>
    <w:rsid w:val="004E0D0E"/>
    <w:rsid w:val="004E0DEF"/>
    <w:rsid w:val="004E25ED"/>
    <w:rsid w:val="004E2CFA"/>
    <w:rsid w:val="004E36D1"/>
    <w:rsid w:val="004E4BB8"/>
    <w:rsid w:val="004E4D6D"/>
    <w:rsid w:val="004E55FB"/>
    <w:rsid w:val="004E693C"/>
    <w:rsid w:val="004E71FF"/>
    <w:rsid w:val="004F09E3"/>
    <w:rsid w:val="004F0B79"/>
    <w:rsid w:val="004F0CEF"/>
    <w:rsid w:val="004F117D"/>
    <w:rsid w:val="004F1429"/>
    <w:rsid w:val="004F1A17"/>
    <w:rsid w:val="004F340A"/>
    <w:rsid w:val="004F3633"/>
    <w:rsid w:val="004F4739"/>
    <w:rsid w:val="004F5E53"/>
    <w:rsid w:val="004F616B"/>
    <w:rsid w:val="004F68DD"/>
    <w:rsid w:val="004F69FB"/>
    <w:rsid w:val="004F7940"/>
    <w:rsid w:val="004F79A7"/>
    <w:rsid w:val="0050020C"/>
    <w:rsid w:val="00500409"/>
    <w:rsid w:val="005005D0"/>
    <w:rsid w:val="00502068"/>
    <w:rsid w:val="00502A17"/>
    <w:rsid w:val="005035BD"/>
    <w:rsid w:val="00503A2C"/>
    <w:rsid w:val="00505598"/>
    <w:rsid w:val="0050572B"/>
    <w:rsid w:val="00505CEB"/>
    <w:rsid w:val="005061FC"/>
    <w:rsid w:val="005067FF"/>
    <w:rsid w:val="00506F27"/>
    <w:rsid w:val="00507CC2"/>
    <w:rsid w:val="00510414"/>
    <w:rsid w:val="0051082C"/>
    <w:rsid w:val="00511566"/>
    <w:rsid w:val="00512876"/>
    <w:rsid w:val="00514CD8"/>
    <w:rsid w:val="00515623"/>
    <w:rsid w:val="0051633C"/>
    <w:rsid w:val="00516916"/>
    <w:rsid w:val="0051789A"/>
    <w:rsid w:val="00521C83"/>
    <w:rsid w:val="00523526"/>
    <w:rsid w:val="00523C23"/>
    <w:rsid w:val="005262FB"/>
    <w:rsid w:val="00527AB7"/>
    <w:rsid w:val="00527EEF"/>
    <w:rsid w:val="0053080D"/>
    <w:rsid w:val="00531023"/>
    <w:rsid w:val="00531648"/>
    <w:rsid w:val="00533840"/>
    <w:rsid w:val="00533AAF"/>
    <w:rsid w:val="00534363"/>
    <w:rsid w:val="00536260"/>
    <w:rsid w:val="00537F12"/>
    <w:rsid w:val="0054026A"/>
    <w:rsid w:val="00541462"/>
    <w:rsid w:val="005425A8"/>
    <w:rsid w:val="00542E45"/>
    <w:rsid w:val="00543663"/>
    <w:rsid w:val="005439CE"/>
    <w:rsid w:val="00543D4F"/>
    <w:rsid w:val="00544385"/>
    <w:rsid w:val="00545C76"/>
    <w:rsid w:val="005466D3"/>
    <w:rsid w:val="00547162"/>
    <w:rsid w:val="00547B92"/>
    <w:rsid w:val="0055229C"/>
    <w:rsid w:val="00552390"/>
    <w:rsid w:val="00553782"/>
    <w:rsid w:val="0055425E"/>
    <w:rsid w:val="00555354"/>
    <w:rsid w:val="0055613B"/>
    <w:rsid w:val="00557555"/>
    <w:rsid w:val="005578B0"/>
    <w:rsid w:val="00561437"/>
    <w:rsid w:val="0056148F"/>
    <w:rsid w:val="0056191C"/>
    <w:rsid w:val="0056245B"/>
    <w:rsid w:val="005627C4"/>
    <w:rsid w:val="00564F26"/>
    <w:rsid w:val="00565D2E"/>
    <w:rsid w:val="00565F37"/>
    <w:rsid w:val="00566813"/>
    <w:rsid w:val="00566829"/>
    <w:rsid w:val="0056698A"/>
    <w:rsid w:val="00566BB3"/>
    <w:rsid w:val="00571A66"/>
    <w:rsid w:val="00571C03"/>
    <w:rsid w:val="00571D86"/>
    <w:rsid w:val="00572229"/>
    <w:rsid w:val="005724A1"/>
    <w:rsid w:val="00574D2A"/>
    <w:rsid w:val="005759F1"/>
    <w:rsid w:val="00575BEA"/>
    <w:rsid w:val="00576259"/>
    <w:rsid w:val="005805D5"/>
    <w:rsid w:val="005808E6"/>
    <w:rsid w:val="00581553"/>
    <w:rsid w:val="00581595"/>
    <w:rsid w:val="00584424"/>
    <w:rsid w:val="00585A36"/>
    <w:rsid w:val="005860EA"/>
    <w:rsid w:val="005861D4"/>
    <w:rsid w:val="005866FE"/>
    <w:rsid w:val="00587FCA"/>
    <w:rsid w:val="0059020C"/>
    <w:rsid w:val="00591C89"/>
    <w:rsid w:val="00592721"/>
    <w:rsid w:val="00592E0D"/>
    <w:rsid w:val="00593A6B"/>
    <w:rsid w:val="0059482C"/>
    <w:rsid w:val="00594A0E"/>
    <w:rsid w:val="00594D11"/>
    <w:rsid w:val="005968ED"/>
    <w:rsid w:val="00596D3E"/>
    <w:rsid w:val="005972D4"/>
    <w:rsid w:val="005977FF"/>
    <w:rsid w:val="00597A9E"/>
    <w:rsid w:val="00597B7F"/>
    <w:rsid w:val="005A0B9B"/>
    <w:rsid w:val="005A2EAE"/>
    <w:rsid w:val="005A3FBD"/>
    <w:rsid w:val="005A4D6D"/>
    <w:rsid w:val="005A4D83"/>
    <w:rsid w:val="005A528C"/>
    <w:rsid w:val="005A57AE"/>
    <w:rsid w:val="005A63B0"/>
    <w:rsid w:val="005A6E83"/>
    <w:rsid w:val="005B0D86"/>
    <w:rsid w:val="005B1690"/>
    <w:rsid w:val="005B2D33"/>
    <w:rsid w:val="005B35DA"/>
    <w:rsid w:val="005B4520"/>
    <w:rsid w:val="005B6CAD"/>
    <w:rsid w:val="005B6FF3"/>
    <w:rsid w:val="005B7807"/>
    <w:rsid w:val="005B7956"/>
    <w:rsid w:val="005B7DBD"/>
    <w:rsid w:val="005C02E4"/>
    <w:rsid w:val="005C08E6"/>
    <w:rsid w:val="005C0CD5"/>
    <w:rsid w:val="005C1154"/>
    <w:rsid w:val="005C1DF1"/>
    <w:rsid w:val="005C2988"/>
    <w:rsid w:val="005C3265"/>
    <w:rsid w:val="005C439E"/>
    <w:rsid w:val="005C4B24"/>
    <w:rsid w:val="005C4B31"/>
    <w:rsid w:val="005C4B45"/>
    <w:rsid w:val="005C5CE3"/>
    <w:rsid w:val="005C6DDE"/>
    <w:rsid w:val="005C7B0E"/>
    <w:rsid w:val="005D0083"/>
    <w:rsid w:val="005D0806"/>
    <w:rsid w:val="005D0A8E"/>
    <w:rsid w:val="005D4502"/>
    <w:rsid w:val="005D4DDB"/>
    <w:rsid w:val="005D559A"/>
    <w:rsid w:val="005D5942"/>
    <w:rsid w:val="005D5E1F"/>
    <w:rsid w:val="005D5E67"/>
    <w:rsid w:val="005D757E"/>
    <w:rsid w:val="005E1FA8"/>
    <w:rsid w:val="005E2305"/>
    <w:rsid w:val="005E2D0F"/>
    <w:rsid w:val="005E3E4E"/>
    <w:rsid w:val="005E46F4"/>
    <w:rsid w:val="005E4DF2"/>
    <w:rsid w:val="005E4F3B"/>
    <w:rsid w:val="005E568B"/>
    <w:rsid w:val="005E574F"/>
    <w:rsid w:val="005E5894"/>
    <w:rsid w:val="005E687C"/>
    <w:rsid w:val="005E7922"/>
    <w:rsid w:val="005F0749"/>
    <w:rsid w:val="005F1650"/>
    <w:rsid w:val="005F23CD"/>
    <w:rsid w:val="005F3374"/>
    <w:rsid w:val="005F445B"/>
    <w:rsid w:val="005F450A"/>
    <w:rsid w:val="005F5954"/>
    <w:rsid w:val="005F5E8D"/>
    <w:rsid w:val="005F644A"/>
    <w:rsid w:val="005F699E"/>
    <w:rsid w:val="005F7113"/>
    <w:rsid w:val="005F73B4"/>
    <w:rsid w:val="0060067A"/>
    <w:rsid w:val="0060152F"/>
    <w:rsid w:val="00602BEF"/>
    <w:rsid w:val="00604633"/>
    <w:rsid w:val="00605003"/>
    <w:rsid w:val="00606260"/>
    <w:rsid w:val="006100CA"/>
    <w:rsid w:val="00610A64"/>
    <w:rsid w:val="00611F5A"/>
    <w:rsid w:val="0061214B"/>
    <w:rsid w:val="00612BBE"/>
    <w:rsid w:val="0061300B"/>
    <w:rsid w:val="006147C5"/>
    <w:rsid w:val="006148DE"/>
    <w:rsid w:val="00614F2C"/>
    <w:rsid w:val="006150CA"/>
    <w:rsid w:val="00616693"/>
    <w:rsid w:val="00617395"/>
    <w:rsid w:val="00617F41"/>
    <w:rsid w:val="006201DE"/>
    <w:rsid w:val="006218BF"/>
    <w:rsid w:val="0062569C"/>
    <w:rsid w:val="00625923"/>
    <w:rsid w:val="00625B0B"/>
    <w:rsid w:val="00627060"/>
    <w:rsid w:val="00631E0E"/>
    <w:rsid w:val="00633CB8"/>
    <w:rsid w:val="00633D2A"/>
    <w:rsid w:val="00634BA5"/>
    <w:rsid w:val="00637EA5"/>
    <w:rsid w:val="00640894"/>
    <w:rsid w:val="00640CC2"/>
    <w:rsid w:val="00640FAC"/>
    <w:rsid w:val="006417C1"/>
    <w:rsid w:val="00643267"/>
    <w:rsid w:val="00643907"/>
    <w:rsid w:val="006444D0"/>
    <w:rsid w:val="00644832"/>
    <w:rsid w:val="00645482"/>
    <w:rsid w:val="00646055"/>
    <w:rsid w:val="00646D22"/>
    <w:rsid w:val="006470DC"/>
    <w:rsid w:val="00647354"/>
    <w:rsid w:val="0064746C"/>
    <w:rsid w:val="00647596"/>
    <w:rsid w:val="006478A5"/>
    <w:rsid w:val="006518D1"/>
    <w:rsid w:val="00651B69"/>
    <w:rsid w:val="00651F27"/>
    <w:rsid w:val="006520CD"/>
    <w:rsid w:val="00652BE5"/>
    <w:rsid w:val="00652E20"/>
    <w:rsid w:val="006544A4"/>
    <w:rsid w:val="00654569"/>
    <w:rsid w:val="00655AC1"/>
    <w:rsid w:val="00656D4F"/>
    <w:rsid w:val="006575D9"/>
    <w:rsid w:val="006579D2"/>
    <w:rsid w:val="00660E29"/>
    <w:rsid w:val="00660FD9"/>
    <w:rsid w:val="006610AB"/>
    <w:rsid w:val="00661479"/>
    <w:rsid w:val="00661856"/>
    <w:rsid w:val="00662BC7"/>
    <w:rsid w:val="00663831"/>
    <w:rsid w:val="0066459E"/>
    <w:rsid w:val="00664C22"/>
    <w:rsid w:val="00664C71"/>
    <w:rsid w:val="00666238"/>
    <w:rsid w:val="006667AB"/>
    <w:rsid w:val="006667BE"/>
    <w:rsid w:val="006670ED"/>
    <w:rsid w:val="00670037"/>
    <w:rsid w:val="006720D5"/>
    <w:rsid w:val="006726D7"/>
    <w:rsid w:val="00672ACD"/>
    <w:rsid w:val="00672D70"/>
    <w:rsid w:val="006733D4"/>
    <w:rsid w:val="00673713"/>
    <w:rsid w:val="0067391E"/>
    <w:rsid w:val="006747BC"/>
    <w:rsid w:val="0067480F"/>
    <w:rsid w:val="00676FBB"/>
    <w:rsid w:val="00676FFE"/>
    <w:rsid w:val="0068043E"/>
    <w:rsid w:val="006804C7"/>
    <w:rsid w:val="0068123F"/>
    <w:rsid w:val="00682D0C"/>
    <w:rsid w:val="006849E5"/>
    <w:rsid w:val="00686167"/>
    <w:rsid w:val="006867D5"/>
    <w:rsid w:val="0068683D"/>
    <w:rsid w:val="00686AAA"/>
    <w:rsid w:val="00687BC2"/>
    <w:rsid w:val="00690157"/>
    <w:rsid w:val="00690516"/>
    <w:rsid w:val="00690A61"/>
    <w:rsid w:val="00691273"/>
    <w:rsid w:val="006913DD"/>
    <w:rsid w:val="0069161F"/>
    <w:rsid w:val="00691694"/>
    <w:rsid w:val="006923E3"/>
    <w:rsid w:val="00692A47"/>
    <w:rsid w:val="00693820"/>
    <w:rsid w:val="00693D80"/>
    <w:rsid w:val="00694399"/>
    <w:rsid w:val="00695020"/>
    <w:rsid w:val="00696909"/>
    <w:rsid w:val="00697563"/>
    <w:rsid w:val="00697C7C"/>
    <w:rsid w:val="006A0E61"/>
    <w:rsid w:val="006A1356"/>
    <w:rsid w:val="006A37CE"/>
    <w:rsid w:val="006A519A"/>
    <w:rsid w:val="006A5A82"/>
    <w:rsid w:val="006A5EFC"/>
    <w:rsid w:val="006A6B4B"/>
    <w:rsid w:val="006A7242"/>
    <w:rsid w:val="006A75DB"/>
    <w:rsid w:val="006A78C8"/>
    <w:rsid w:val="006B03DE"/>
    <w:rsid w:val="006B048D"/>
    <w:rsid w:val="006B0CC9"/>
    <w:rsid w:val="006B151F"/>
    <w:rsid w:val="006B1976"/>
    <w:rsid w:val="006B2134"/>
    <w:rsid w:val="006B24D7"/>
    <w:rsid w:val="006B2615"/>
    <w:rsid w:val="006B34FD"/>
    <w:rsid w:val="006B373B"/>
    <w:rsid w:val="006B37BE"/>
    <w:rsid w:val="006B4D65"/>
    <w:rsid w:val="006B5DEE"/>
    <w:rsid w:val="006B5EF2"/>
    <w:rsid w:val="006B6CCE"/>
    <w:rsid w:val="006B6E42"/>
    <w:rsid w:val="006B7689"/>
    <w:rsid w:val="006B7738"/>
    <w:rsid w:val="006C0605"/>
    <w:rsid w:val="006C20C6"/>
    <w:rsid w:val="006C2411"/>
    <w:rsid w:val="006C2F30"/>
    <w:rsid w:val="006C34C0"/>
    <w:rsid w:val="006C37F9"/>
    <w:rsid w:val="006C51E9"/>
    <w:rsid w:val="006C5C08"/>
    <w:rsid w:val="006C744A"/>
    <w:rsid w:val="006D0AA1"/>
    <w:rsid w:val="006D0EC1"/>
    <w:rsid w:val="006D1635"/>
    <w:rsid w:val="006D4E28"/>
    <w:rsid w:val="006D57AE"/>
    <w:rsid w:val="006D72DB"/>
    <w:rsid w:val="006E1341"/>
    <w:rsid w:val="006E1962"/>
    <w:rsid w:val="006E2D3B"/>
    <w:rsid w:val="006E30CC"/>
    <w:rsid w:val="006E3E66"/>
    <w:rsid w:val="006E3F0B"/>
    <w:rsid w:val="006E4056"/>
    <w:rsid w:val="006E4E9E"/>
    <w:rsid w:val="006E4F20"/>
    <w:rsid w:val="006E55B5"/>
    <w:rsid w:val="006E58DD"/>
    <w:rsid w:val="006E6C1C"/>
    <w:rsid w:val="006E76E3"/>
    <w:rsid w:val="006E795D"/>
    <w:rsid w:val="006F004B"/>
    <w:rsid w:val="006F00C9"/>
    <w:rsid w:val="006F00F2"/>
    <w:rsid w:val="006F0A5B"/>
    <w:rsid w:val="006F206E"/>
    <w:rsid w:val="006F2937"/>
    <w:rsid w:val="006F2FF0"/>
    <w:rsid w:val="006F3B4F"/>
    <w:rsid w:val="006F5758"/>
    <w:rsid w:val="006F644C"/>
    <w:rsid w:val="00700A6E"/>
    <w:rsid w:val="0070265E"/>
    <w:rsid w:val="0070297D"/>
    <w:rsid w:val="00703205"/>
    <w:rsid w:val="007033B5"/>
    <w:rsid w:val="007033C7"/>
    <w:rsid w:val="00703704"/>
    <w:rsid w:val="00704ADD"/>
    <w:rsid w:val="00705198"/>
    <w:rsid w:val="00706CD4"/>
    <w:rsid w:val="007100FB"/>
    <w:rsid w:val="0071034F"/>
    <w:rsid w:val="0071042E"/>
    <w:rsid w:val="00710D0F"/>
    <w:rsid w:val="00710DA7"/>
    <w:rsid w:val="007111D6"/>
    <w:rsid w:val="0071137A"/>
    <w:rsid w:val="007118D7"/>
    <w:rsid w:val="007135D4"/>
    <w:rsid w:val="00714293"/>
    <w:rsid w:val="007146C4"/>
    <w:rsid w:val="00714DA6"/>
    <w:rsid w:val="00714EAA"/>
    <w:rsid w:val="00715514"/>
    <w:rsid w:val="00715B04"/>
    <w:rsid w:val="007204F4"/>
    <w:rsid w:val="00721EC7"/>
    <w:rsid w:val="007228BF"/>
    <w:rsid w:val="007229EF"/>
    <w:rsid w:val="00724AAC"/>
    <w:rsid w:val="00725C5A"/>
    <w:rsid w:val="00726619"/>
    <w:rsid w:val="0072711A"/>
    <w:rsid w:val="007307CA"/>
    <w:rsid w:val="00730DCE"/>
    <w:rsid w:val="007314C1"/>
    <w:rsid w:val="0073251A"/>
    <w:rsid w:val="00734818"/>
    <w:rsid w:val="00734E86"/>
    <w:rsid w:val="0073543B"/>
    <w:rsid w:val="00735676"/>
    <w:rsid w:val="00735B75"/>
    <w:rsid w:val="007361D3"/>
    <w:rsid w:val="007368F0"/>
    <w:rsid w:val="007371E7"/>
    <w:rsid w:val="00737380"/>
    <w:rsid w:val="00737B14"/>
    <w:rsid w:val="00737E37"/>
    <w:rsid w:val="007417E0"/>
    <w:rsid w:val="007446AC"/>
    <w:rsid w:val="00747E64"/>
    <w:rsid w:val="0075042A"/>
    <w:rsid w:val="00750492"/>
    <w:rsid w:val="00750AB3"/>
    <w:rsid w:val="00750F3B"/>
    <w:rsid w:val="0075185E"/>
    <w:rsid w:val="00751C2E"/>
    <w:rsid w:val="00752EE1"/>
    <w:rsid w:val="007534C7"/>
    <w:rsid w:val="00753C9D"/>
    <w:rsid w:val="00755424"/>
    <w:rsid w:val="00755C98"/>
    <w:rsid w:val="00755FFE"/>
    <w:rsid w:val="007560FA"/>
    <w:rsid w:val="00756A8B"/>
    <w:rsid w:val="00761776"/>
    <w:rsid w:val="00761B75"/>
    <w:rsid w:val="00761DF8"/>
    <w:rsid w:val="00761F48"/>
    <w:rsid w:val="007631A3"/>
    <w:rsid w:val="007632E1"/>
    <w:rsid w:val="00763330"/>
    <w:rsid w:val="007633C0"/>
    <w:rsid w:val="00763781"/>
    <w:rsid w:val="00764919"/>
    <w:rsid w:val="0076497E"/>
    <w:rsid w:val="007649C9"/>
    <w:rsid w:val="00764DF8"/>
    <w:rsid w:val="0076535C"/>
    <w:rsid w:val="00765BEC"/>
    <w:rsid w:val="00765CE5"/>
    <w:rsid w:val="00765F38"/>
    <w:rsid w:val="00766A4B"/>
    <w:rsid w:val="00766C31"/>
    <w:rsid w:val="007705E9"/>
    <w:rsid w:val="00770B68"/>
    <w:rsid w:val="00772316"/>
    <w:rsid w:val="00772535"/>
    <w:rsid w:val="00772783"/>
    <w:rsid w:val="00774A65"/>
    <w:rsid w:val="007754D3"/>
    <w:rsid w:val="00775568"/>
    <w:rsid w:val="00776190"/>
    <w:rsid w:val="00776F38"/>
    <w:rsid w:val="00777520"/>
    <w:rsid w:val="00781A95"/>
    <w:rsid w:val="00781FAC"/>
    <w:rsid w:val="00782916"/>
    <w:rsid w:val="007832D0"/>
    <w:rsid w:val="00784DD9"/>
    <w:rsid w:val="00786794"/>
    <w:rsid w:val="00786B84"/>
    <w:rsid w:val="0079041C"/>
    <w:rsid w:val="00790A2D"/>
    <w:rsid w:val="007911BF"/>
    <w:rsid w:val="00792253"/>
    <w:rsid w:val="00792308"/>
    <w:rsid w:val="00792BF3"/>
    <w:rsid w:val="00793E4F"/>
    <w:rsid w:val="00795FAF"/>
    <w:rsid w:val="00796254"/>
    <w:rsid w:val="007966E7"/>
    <w:rsid w:val="007A0634"/>
    <w:rsid w:val="007A066A"/>
    <w:rsid w:val="007A0E3E"/>
    <w:rsid w:val="007A0ED8"/>
    <w:rsid w:val="007A1598"/>
    <w:rsid w:val="007A18D8"/>
    <w:rsid w:val="007A1A08"/>
    <w:rsid w:val="007A1C00"/>
    <w:rsid w:val="007A2119"/>
    <w:rsid w:val="007A2584"/>
    <w:rsid w:val="007A2BBE"/>
    <w:rsid w:val="007A308F"/>
    <w:rsid w:val="007A30EF"/>
    <w:rsid w:val="007A37CE"/>
    <w:rsid w:val="007A3F83"/>
    <w:rsid w:val="007A4F0C"/>
    <w:rsid w:val="007A634C"/>
    <w:rsid w:val="007A7623"/>
    <w:rsid w:val="007A784F"/>
    <w:rsid w:val="007B0C0B"/>
    <w:rsid w:val="007B2E9B"/>
    <w:rsid w:val="007B3259"/>
    <w:rsid w:val="007B4BD0"/>
    <w:rsid w:val="007B61D8"/>
    <w:rsid w:val="007B671C"/>
    <w:rsid w:val="007B776B"/>
    <w:rsid w:val="007C0776"/>
    <w:rsid w:val="007C0AFE"/>
    <w:rsid w:val="007C11FE"/>
    <w:rsid w:val="007C1A69"/>
    <w:rsid w:val="007C1C19"/>
    <w:rsid w:val="007C2F05"/>
    <w:rsid w:val="007C5236"/>
    <w:rsid w:val="007C529C"/>
    <w:rsid w:val="007C6EE1"/>
    <w:rsid w:val="007C72B6"/>
    <w:rsid w:val="007C7886"/>
    <w:rsid w:val="007C7FF1"/>
    <w:rsid w:val="007D1228"/>
    <w:rsid w:val="007D165B"/>
    <w:rsid w:val="007D1E41"/>
    <w:rsid w:val="007D2035"/>
    <w:rsid w:val="007D233F"/>
    <w:rsid w:val="007D273D"/>
    <w:rsid w:val="007D3931"/>
    <w:rsid w:val="007D4E09"/>
    <w:rsid w:val="007D4E5D"/>
    <w:rsid w:val="007D55F3"/>
    <w:rsid w:val="007D5AC1"/>
    <w:rsid w:val="007D60A8"/>
    <w:rsid w:val="007D6CEF"/>
    <w:rsid w:val="007D6F81"/>
    <w:rsid w:val="007D74F0"/>
    <w:rsid w:val="007E0004"/>
    <w:rsid w:val="007E0B3D"/>
    <w:rsid w:val="007E1214"/>
    <w:rsid w:val="007E28C8"/>
    <w:rsid w:val="007E5D44"/>
    <w:rsid w:val="007E668A"/>
    <w:rsid w:val="007E78CA"/>
    <w:rsid w:val="007F0014"/>
    <w:rsid w:val="007F1BFC"/>
    <w:rsid w:val="007F2708"/>
    <w:rsid w:val="007F2962"/>
    <w:rsid w:val="007F2BCB"/>
    <w:rsid w:val="007F612C"/>
    <w:rsid w:val="007F6BEF"/>
    <w:rsid w:val="007F6CA3"/>
    <w:rsid w:val="00800005"/>
    <w:rsid w:val="00800527"/>
    <w:rsid w:val="00800D5B"/>
    <w:rsid w:val="008014E8"/>
    <w:rsid w:val="008024CE"/>
    <w:rsid w:val="0080326F"/>
    <w:rsid w:val="008033A8"/>
    <w:rsid w:val="00803B6B"/>
    <w:rsid w:val="00804A3D"/>
    <w:rsid w:val="008067CF"/>
    <w:rsid w:val="00806812"/>
    <w:rsid w:val="00806A2B"/>
    <w:rsid w:val="0080717F"/>
    <w:rsid w:val="00807C0D"/>
    <w:rsid w:val="00807EBD"/>
    <w:rsid w:val="008104D7"/>
    <w:rsid w:val="00812035"/>
    <w:rsid w:val="008140CD"/>
    <w:rsid w:val="008148C6"/>
    <w:rsid w:val="008151A2"/>
    <w:rsid w:val="008164A4"/>
    <w:rsid w:val="008178A2"/>
    <w:rsid w:val="00817BEE"/>
    <w:rsid w:val="00820FF2"/>
    <w:rsid w:val="00821346"/>
    <w:rsid w:val="00822AC7"/>
    <w:rsid w:val="008232EB"/>
    <w:rsid w:val="008235B4"/>
    <w:rsid w:val="0082363F"/>
    <w:rsid w:val="00823B11"/>
    <w:rsid w:val="00823BE0"/>
    <w:rsid w:val="008257EB"/>
    <w:rsid w:val="0082626E"/>
    <w:rsid w:val="008263D2"/>
    <w:rsid w:val="00826DA1"/>
    <w:rsid w:val="00827449"/>
    <w:rsid w:val="008304C4"/>
    <w:rsid w:val="00830F2E"/>
    <w:rsid w:val="00831222"/>
    <w:rsid w:val="00831ADA"/>
    <w:rsid w:val="00832484"/>
    <w:rsid w:val="00834763"/>
    <w:rsid w:val="00834B6F"/>
    <w:rsid w:val="00837013"/>
    <w:rsid w:val="00837824"/>
    <w:rsid w:val="00840E39"/>
    <w:rsid w:val="00842267"/>
    <w:rsid w:val="0084266A"/>
    <w:rsid w:val="00842D65"/>
    <w:rsid w:val="0084371C"/>
    <w:rsid w:val="00843DE4"/>
    <w:rsid w:val="0084458A"/>
    <w:rsid w:val="00844A15"/>
    <w:rsid w:val="00846341"/>
    <w:rsid w:val="0085086F"/>
    <w:rsid w:val="008510B3"/>
    <w:rsid w:val="00851382"/>
    <w:rsid w:val="00851745"/>
    <w:rsid w:val="00852096"/>
    <w:rsid w:val="00852179"/>
    <w:rsid w:val="00852F18"/>
    <w:rsid w:val="00853483"/>
    <w:rsid w:val="00853BAC"/>
    <w:rsid w:val="00854EDC"/>
    <w:rsid w:val="008558E2"/>
    <w:rsid w:val="00856122"/>
    <w:rsid w:val="00856B31"/>
    <w:rsid w:val="00856E14"/>
    <w:rsid w:val="00857454"/>
    <w:rsid w:val="008611DB"/>
    <w:rsid w:val="00861934"/>
    <w:rsid w:val="00863817"/>
    <w:rsid w:val="008639BE"/>
    <w:rsid w:val="0086530F"/>
    <w:rsid w:val="00865C71"/>
    <w:rsid w:val="00865DA2"/>
    <w:rsid w:val="008662EC"/>
    <w:rsid w:val="0086637C"/>
    <w:rsid w:val="008663F7"/>
    <w:rsid w:val="00866807"/>
    <w:rsid w:val="00871D00"/>
    <w:rsid w:val="00871D8A"/>
    <w:rsid w:val="008727A0"/>
    <w:rsid w:val="00872D2B"/>
    <w:rsid w:val="00873571"/>
    <w:rsid w:val="008737DA"/>
    <w:rsid w:val="00874793"/>
    <w:rsid w:val="0087492E"/>
    <w:rsid w:val="00874C10"/>
    <w:rsid w:val="00874D08"/>
    <w:rsid w:val="00875E11"/>
    <w:rsid w:val="0087612C"/>
    <w:rsid w:val="008762B6"/>
    <w:rsid w:val="00877063"/>
    <w:rsid w:val="008827C4"/>
    <w:rsid w:val="00882819"/>
    <w:rsid w:val="00882915"/>
    <w:rsid w:val="00882C50"/>
    <w:rsid w:val="008830A3"/>
    <w:rsid w:val="008838B6"/>
    <w:rsid w:val="00883905"/>
    <w:rsid w:val="008841EA"/>
    <w:rsid w:val="0088420E"/>
    <w:rsid w:val="00884979"/>
    <w:rsid w:val="008864DB"/>
    <w:rsid w:val="00887279"/>
    <w:rsid w:val="008878A3"/>
    <w:rsid w:val="008879CD"/>
    <w:rsid w:val="00887F6B"/>
    <w:rsid w:val="00891038"/>
    <w:rsid w:val="008918A5"/>
    <w:rsid w:val="008945A3"/>
    <w:rsid w:val="0089491F"/>
    <w:rsid w:val="008950BE"/>
    <w:rsid w:val="00897457"/>
    <w:rsid w:val="00897738"/>
    <w:rsid w:val="008A12F7"/>
    <w:rsid w:val="008A1814"/>
    <w:rsid w:val="008A1CC5"/>
    <w:rsid w:val="008A2A08"/>
    <w:rsid w:val="008A2BD2"/>
    <w:rsid w:val="008A4318"/>
    <w:rsid w:val="008A49BD"/>
    <w:rsid w:val="008A5459"/>
    <w:rsid w:val="008A7E1B"/>
    <w:rsid w:val="008B0F3D"/>
    <w:rsid w:val="008B109B"/>
    <w:rsid w:val="008B21A2"/>
    <w:rsid w:val="008B2EC7"/>
    <w:rsid w:val="008B4002"/>
    <w:rsid w:val="008B41DF"/>
    <w:rsid w:val="008B500F"/>
    <w:rsid w:val="008B53CE"/>
    <w:rsid w:val="008B5F38"/>
    <w:rsid w:val="008C0820"/>
    <w:rsid w:val="008C09DC"/>
    <w:rsid w:val="008C0EF1"/>
    <w:rsid w:val="008C186E"/>
    <w:rsid w:val="008C2A9E"/>
    <w:rsid w:val="008C358A"/>
    <w:rsid w:val="008C360F"/>
    <w:rsid w:val="008C4146"/>
    <w:rsid w:val="008C4725"/>
    <w:rsid w:val="008C4B86"/>
    <w:rsid w:val="008C4FF8"/>
    <w:rsid w:val="008C50B6"/>
    <w:rsid w:val="008C583B"/>
    <w:rsid w:val="008C59F3"/>
    <w:rsid w:val="008C5B0C"/>
    <w:rsid w:val="008C670C"/>
    <w:rsid w:val="008D01A7"/>
    <w:rsid w:val="008D086E"/>
    <w:rsid w:val="008D0970"/>
    <w:rsid w:val="008D1ACE"/>
    <w:rsid w:val="008D274F"/>
    <w:rsid w:val="008D4D05"/>
    <w:rsid w:val="008D58A7"/>
    <w:rsid w:val="008D591C"/>
    <w:rsid w:val="008D6456"/>
    <w:rsid w:val="008D6706"/>
    <w:rsid w:val="008D773A"/>
    <w:rsid w:val="008D778B"/>
    <w:rsid w:val="008D7C2A"/>
    <w:rsid w:val="008E0183"/>
    <w:rsid w:val="008E1866"/>
    <w:rsid w:val="008E1C2D"/>
    <w:rsid w:val="008E1F43"/>
    <w:rsid w:val="008E26E5"/>
    <w:rsid w:val="008E2EE5"/>
    <w:rsid w:val="008E4316"/>
    <w:rsid w:val="008E593A"/>
    <w:rsid w:val="008E5FA4"/>
    <w:rsid w:val="008E63BB"/>
    <w:rsid w:val="008E7BF0"/>
    <w:rsid w:val="008F0890"/>
    <w:rsid w:val="008F39AD"/>
    <w:rsid w:val="008F3C97"/>
    <w:rsid w:val="008F4302"/>
    <w:rsid w:val="008F4493"/>
    <w:rsid w:val="008F5579"/>
    <w:rsid w:val="008F5877"/>
    <w:rsid w:val="008F61B6"/>
    <w:rsid w:val="008F75A8"/>
    <w:rsid w:val="008F763D"/>
    <w:rsid w:val="00902011"/>
    <w:rsid w:val="009035D2"/>
    <w:rsid w:val="009036BE"/>
    <w:rsid w:val="0090416E"/>
    <w:rsid w:val="009056D8"/>
    <w:rsid w:val="00905BC4"/>
    <w:rsid w:val="0090721D"/>
    <w:rsid w:val="00907B6B"/>
    <w:rsid w:val="00907E60"/>
    <w:rsid w:val="00910593"/>
    <w:rsid w:val="00911EF5"/>
    <w:rsid w:val="00912614"/>
    <w:rsid w:val="00912E92"/>
    <w:rsid w:val="009145E7"/>
    <w:rsid w:val="009146E8"/>
    <w:rsid w:val="00915381"/>
    <w:rsid w:val="00920E90"/>
    <w:rsid w:val="0092139C"/>
    <w:rsid w:val="00921E98"/>
    <w:rsid w:val="009233D2"/>
    <w:rsid w:val="009245F6"/>
    <w:rsid w:val="00924EBD"/>
    <w:rsid w:val="00925436"/>
    <w:rsid w:val="00927665"/>
    <w:rsid w:val="00931AF4"/>
    <w:rsid w:val="00931FA2"/>
    <w:rsid w:val="009328D3"/>
    <w:rsid w:val="00932DCE"/>
    <w:rsid w:val="009330C9"/>
    <w:rsid w:val="00935250"/>
    <w:rsid w:val="00936F32"/>
    <w:rsid w:val="009375F2"/>
    <w:rsid w:val="00940EBD"/>
    <w:rsid w:val="009418BA"/>
    <w:rsid w:val="00941C4D"/>
    <w:rsid w:val="00941DD6"/>
    <w:rsid w:val="0094272F"/>
    <w:rsid w:val="00942730"/>
    <w:rsid w:val="00942BA5"/>
    <w:rsid w:val="00942CDA"/>
    <w:rsid w:val="0094314A"/>
    <w:rsid w:val="00944362"/>
    <w:rsid w:val="00945440"/>
    <w:rsid w:val="009465CD"/>
    <w:rsid w:val="009465D4"/>
    <w:rsid w:val="009469B2"/>
    <w:rsid w:val="00946E53"/>
    <w:rsid w:val="009474E8"/>
    <w:rsid w:val="009530BE"/>
    <w:rsid w:val="0095470B"/>
    <w:rsid w:val="00954E59"/>
    <w:rsid w:val="0095508F"/>
    <w:rsid w:val="00960BA3"/>
    <w:rsid w:val="00962BD4"/>
    <w:rsid w:val="00964B29"/>
    <w:rsid w:val="0096597F"/>
    <w:rsid w:val="0096636D"/>
    <w:rsid w:val="0096753F"/>
    <w:rsid w:val="00967B85"/>
    <w:rsid w:val="00967DAE"/>
    <w:rsid w:val="00967ED5"/>
    <w:rsid w:val="009701D0"/>
    <w:rsid w:val="009706FB"/>
    <w:rsid w:val="00970961"/>
    <w:rsid w:val="00970BBD"/>
    <w:rsid w:val="00970FFB"/>
    <w:rsid w:val="0097165D"/>
    <w:rsid w:val="00971779"/>
    <w:rsid w:val="00971A47"/>
    <w:rsid w:val="00971C4C"/>
    <w:rsid w:val="00972F3B"/>
    <w:rsid w:val="009732F4"/>
    <w:rsid w:val="00974299"/>
    <w:rsid w:val="00974E13"/>
    <w:rsid w:val="00976388"/>
    <w:rsid w:val="0097685E"/>
    <w:rsid w:val="00977075"/>
    <w:rsid w:val="009777BE"/>
    <w:rsid w:val="00977A06"/>
    <w:rsid w:val="009805E6"/>
    <w:rsid w:val="0098141C"/>
    <w:rsid w:val="00981521"/>
    <w:rsid w:val="0098232E"/>
    <w:rsid w:val="00982E43"/>
    <w:rsid w:val="00982F2D"/>
    <w:rsid w:val="00982FCB"/>
    <w:rsid w:val="00983031"/>
    <w:rsid w:val="009833E8"/>
    <w:rsid w:val="0098350C"/>
    <w:rsid w:val="00983BD2"/>
    <w:rsid w:val="00984DCF"/>
    <w:rsid w:val="00984F6C"/>
    <w:rsid w:val="00986791"/>
    <w:rsid w:val="009872B9"/>
    <w:rsid w:val="009874B0"/>
    <w:rsid w:val="009874C3"/>
    <w:rsid w:val="0098752D"/>
    <w:rsid w:val="00990C50"/>
    <w:rsid w:val="0099381A"/>
    <w:rsid w:val="00993A9A"/>
    <w:rsid w:val="00993EE9"/>
    <w:rsid w:val="0099438B"/>
    <w:rsid w:val="0099549F"/>
    <w:rsid w:val="0099674E"/>
    <w:rsid w:val="0099681F"/>
    <w:rsid w:val="00996FB7"/>
    <w:rsid w:val="00997F13"/>
    <w:rsid w:val="009A05FD"/>
    <w:rsid w:val="009A06B6"/>
    <w:rsid w:val="009A1335"/>
    <w:rsid w:val="009A1442"/>
    <w:rsid w:val="009A1750"/>
    <w:rsid w:val="009A1DB6"/>
    <w:rsid w:val="009A500B"/>
    <w:rsid w:val="009A545D"/>
    <w:rsid w:val="009A5591"/>
    <w:rsid w:val="009A56CF"/>
    <w:rsid w:val="009A61C1"/>
    <w:rsid w:val="009B0089"/>
    <w:rsid w:val="009B04E1"/>
    <w:rsid w:val="009B1777"/>
    <w:rsid w:val="009B1779"/>
    <w:rsid w:val="009B1FE9"/>
    <w:rsid w:val="009B290C"/>
    <w:rsid w:val="009B2F1F"/>
    <w:rsid w:val="009B3A7B"/>
    <w:rsid w:val="009B4247"/>
    <w:rsid w:val="009B6466"/>
    <w:rsid w:val="009B7778"/>
    <w:rsid w:val="009B7BFD"/>
    <w:rsid w:val="009C009A"/>
    <w:rsid w:val="009C02A1"/>
    <w:rsid w:val="009C045B"/>
    <w:rsid w:val="009C134D"/>
    <w:rsid w:val="009C3632"/>
    <w:rsid w:val="009C3CB5"/>
    <w:rsid w:val="009C5B13"/>
    <w:rsid w:val="009C5C2B"/>
    <w:rsid w:val="009C5D63"/>
    <w:rsid w:val="009C5DD9"/>
    <w:rsid w:val="009C601D"/>
    <w:rsid w:val="009C637D"/>
    <w:rsid w:val="009C64A7"/>
    <w:rsid w:val="009C6CDA"/>
    <w:rsid w:val="009C7EA4"/>
    <w:rsid w:val="009D0C0D"/>
    <w:rsid w:val="009D148E"/>
    <w:rsid w:val="009D2758"/>
    <w:rsid w:val="009D60F4"/>
    <w:rsid w:val="009D651E"/>
    <w:rsid w:val="009D729A"/>
    <w:rsid w:val="009D7C9F"/>
    <w:rsid w:val="009E0094"/>
    <w:rsid w:val="009E04C4"/>
    <w:rsid w:val="009E0A28"/>
    <w:rsid w:val="009E19FD"/>
    <w:rsid w:val="009E1E96"/>
    <w:rsid w:val="009E2227"/>
    <w:rsid w:val="009E32C2"/>
    <w:rsid w:val="009E3488"/>
    <w:rsid w:val="009E3FDE"/>
    <w:rsid w:val="009E4354"/>
    <w:rsid w:val="009E550D"/>
    <w:rsid w:val="009E7F70"/>
    <w:rsid w:val="009F11D7"/>
    <w:rsid w:val="009F12AA"/>
    <w:rsid w:val="009F1756"/>
    <w:rsid w:val="009F1D2C"/>
    <w:rsid w:val="009F220E"/>
    <w:rsid w:val="009F2A23"/>
    <w:rsid w:val="009F434F"/>
    <w:rsid w:val="009F4825"/>
    <w:rsid w:val="009F4CFA"/>
    <w:rsid w:val="009F4E9B"/>
    <w:rsid w:val="009F514E"/>
    <w:rsid w:val="009F5601"/>
    <w:rsid w:val="009F56C2"/>
    <w:rsid w:val="009F5872"/>
    <w:rsid w:val="009F5B26"/>
    <w:rsid w:val="009F7030"/>
    <w:rsid w:val="009F723F"/>
    <w:rsid w:val="009F795C"/>
    <w:rsid w:val="00A00E9B"/>
    <w:rsid w:val="00A03599"/>
    <w:rsid w:val="00A05D63"/>
    <w:rsid w:val="00A070E3"/>
    <w:rsid w:val="00A072F7"/>
    <w:rsid w:val="00A07622"/>
    <w:rsid w:val="00A115A3"/>
    <w:rsid w:val="00A116B4"/>
    <w:rsid w:val="00A1209F"/>
    <w:rsid w:val="00A12BE1"/>
    <w:rsid w:val="00A13D47"/>
    <w:rsid w:val="00A13F15"/>
    <w:rsid w:val="00A14A02"/>
    <w:rsid w:val="00A1546E"/>
    <w:rsid w:val="00A15D59"/>
    <w:rsid w:val="00A16008"/>
    <w:rsid w:val="00A16672"/>
    <w:rsid w:val="00A166F0"/>
    <w:rsid w:val="00A16B86"/>
    <w:rsid w:val="00A170B9"/>
    <w:rsid w:val="00A175AA"/>
    <w:rsid w:val="00A1766F"/>
    <w:rsid w:val="00A17A77"/>
    <w:rsid w:val="00A2112B"/>
    <w:rsid w:val="00A21641"/>
    <w:rsid w:val="00A21B2C"/>
    <w:rsid w:val="00A21C5F"/>
    <w:rsid w:val="00A22A87"/>
    <w:rsid w:val="00A22C2F"/>
    <w:rsid w:val="00A2351D"/>
    <w:rsid w:val="00A247F7"/>
    <w:rsid w:val="00A24964"/>
    <w:rsid w:val="00A24CF7"/>
    <w:rsid w:val="00A25CCA"/>
    <w:rsid w:val="00A26241"/>
    <w:rsid w:val="00A26762"/>
    <w:rsid w:val="00A26A2D"/>
    <w:rsid w:val="00A26A38"/>
    <w:rsid w:val="00A274B8"/>
    <w:rsid w:val="00A27A5C"/>
    <w:rsid w:val="00A30352"/>
    <w:rsid w:val="00A31241"/>
    <w:rsid w:val="00A317F1"/>
    <w:rsid w:val="00A3269D"/>
    <w:rsid w:val="00A32B49"/>
    <w:rsid w:val="00A33E72"/>
    <w:rsid w:val="00A363DB"/>
    <w:rsid w:val="00A40B65"/>
    <w:rsid w:val="00A40B94"/>
    <w:rsid w:val="00A4123B"/>
    <w:rsid w:val="00A41955"/>
    <w:rsid w:val="00A42EA9"/>
    <w:rsid w:val="00A43835"/>
    <w:rsid w:val="00A43AAB"/>
    <w:rsid w:val="00A43C40"/>
    <w:rsid w:val="00A441DD"/>
    <w:rsid w:val="00A4446C"/>
    <w:rsid w:val="00A453D4"/>
    <w:rsid w:val="00A45859"/>
    <w:rsid w:val="00A46965"/>
    <w:rsid w:val="00A506FD"/>
    <w:rsid w:val="00A50DD0"/>
    <w:rsid w:val="00A515AD"/>
    <w:rsid w:val="00A51A0C"/>
    <w:rsid w:val="00A52D18"/>
    <w:rsid w:val="00A53B73"/>
    <w:rsid w:val="00A53E69"/>
    <w:rsid w:val="00A5419E"/>
    <w:rsid w:val="00A5432A"/>
    <w:rsid w:val="00A5530F"/>
    <w:rsid w:val="00A568E2"/>
    <w:rsid w:val="00A56BEB"/>
    <w:rsid w:val="00A5751A"/>
    <w:rsid w:val="00A60556"/>
    <w:rsid w:val="00A60824"/>
    <w:rsid w:val="00A61B4B"/>
    <w:rsid w:val="00A6220F"/>
    <w:rsid w:val="00A624C1"/>
    <w:rsid w:val="00A645BF"/>
    <w:rsid w:val="00A64A5A"/>
    <w:rsid w:val="00A65710"/>
    <w:rsid w:val="00A65EC4"/>
    <w:rsid w:val="00A677B6"/>
    <w:rsid w:val="00A677C4"/>
    <w:rsid w:val="00A70307"/>
    <w:rsid w:val="00A704AD"/>
    <w:rsid w:val="00A70976"/>
    <w:rsid w:val="00A709F4"/>
    <w:rsid w:val="00A73027"/>
    <w:rsid w:val="00A730FB"/>
    <w:rsid w:val="00A735FA"/>
    <w:rsid w:val="00A73F42"/>
    <w:rsid w:val="00A7508C"/>
    <w:rsid w:val="00A77954"/>
    <w:rsid w:val="00A77F66"/>
    <w:rsid w:val="00A806DB"/>
    <w:rsid w:val="00A80F0C"/>
    <w:rsid w:val="00A8177D"/>
    <w:rsid w:val="00A8194C"/>
    <w:rsid w:val="00A81A32"/>
    <w:rsid w:val="00A82A1F"/>
    <w:rsid w:val="00A83F4A"/>
    <w:rsid w:val="00A84EBD"/>
    <w:rsid w:val="00A85F49"/>
    <w:rsid w:val="00A860CC"/>
    <w:rsid w:val="00A8616E"/>
    <w:rsid w:val="00A87058"/>
    <w:rsid w:val="00A900AF"/>
    <w:rsid w:val="00A90A50"/>
    <w:rsid w:val="00A91E4B"/>
    <w:rsid w:val="00A92838"/>
    <w:rsid w:val="00A941CA"/>
    <w:rsid w:val="00A94D53"/>
    <w:rsid w:val="00A96081"/>
    <w:rsid w:val="00A96E70"/>
    <w:rsid w:val="00AA01EE"/>
    <w:rsid w:val="00AA153D"/>
    <w:rsid w:val="00AA1732"/>
    <w:rsid w:val="00AA19C9"/>
    <w:rsid w:val="00AA1CE1"/>
    <w:rsid w:val="00AA1EB2"/>
    <w:rsid w:val="00AA235C"/>
    <w:rsid w:val="00AA27D0"/>
    <w:rsid w:val="00AA27F5"/>
    <w:rsid w:val="00AA2EEE"/>
    <w:rsid w:val="00AA5869"/>
    <w:rsid w:val="00AA6D95"/>
    <w:rsid w:val="00AA73CB"/>
    <w:rsid w:val="00AA7CFA"/>
    <w:rsid w:val="00AB25BF"/>
    <w:rsid w:val="00AB2B36"/>
    <w:rsid w:val="00AB35E2"/>
    <w:rsid w:val="00AB3CA4"/>
    <w:rsid w:val="00AB3E1E"/>
    <w:rsid w:val="00AB492F"/>
    <w:rsid w:val="00AB53AC"/>
    <w:rsid w:val="00AB573E"/>
    <w:rsid w:val="00AB5A99"/>
    <w:rsid w:val="00AB5DCD"/>
    <w:rsid w:val="00AB5E7B"/>
    <w:rsid w:val="00AB6041"/>
    <w:rsid w:val="00AB67F8"/>
    <w:rsid w:val="00AB6A85"/>
    <w:rsid w:val="00AB7A18"/>
    <w:rsid w:val="00AC00AD"/>
    <w:rsid w:val="00AC07FB"/>
    <w:rsid w:val="00AC0A64"/>
    <w:rsid w:val="00AC14F9"/>
    <w:rsid w:val="00AC2099"/>
    <w:rsid w:val="00AC286F"/>
    <w:rsid w:val="00AC45A6"/>
    <w:rsid w:val="00AC50BD"/>
    <w:rsid w:val="00AC5AD0"/>
    <w:rsid w:val="00AC6905"/>
    <w:rsid w:val="00AC6C32"/>
    <w:rsid w:val="00AC7D0A"/>
    <w:rsid w:val="00AD04DC"/>
    <w:rsid w:val="00AD3C0C"/>
    <w:rsid w:val="00AD54A4"/>
    <w:rsid w:val="00AD5F41"/>
    <w:rsid w:val="00AD60D9"/>
    <w:rsid w:val="00AD6219"/>
    <w:rsid w:val="00AE026B"/>
    <w:rsid w:val="00AE0380"/>
    <w:rsid w:val="00AE10AF"/>
    <w:rsid w:val="00AE1F6C"/>
    <w:rsid w:val="00AE2457"/>
    <w:rsid w:val="00AE28E0"/>
    <w:rsid w:val="00AE45BE"/>
    <w:rsid w:val="00AE4A68"/>
    <w:rsid w:val="00AE5174"/>
    <w:rsid w:val="00AE542B"/>
    <w:rsid w:val="00AE5B4F"/>
    <w:rsid w:val="00AE6F5E"/>
    <w:rsid w:val="00AE72C0"/>
    <w:rsid w:val="00AE782D"/>
    <w:rsid w:val="00AF0350"/>
    <w:rsid w:val="00AF068D"/>
    <w:rsid w:val="00AF0EE8"/>
    <w:rsid w:val="00AF180E"/>
    <w:rsid w:val="00AF1C55"/>
    <w:rsid w:val="00AF1CD5"/>
    <w:rsid w:val="00AF1FA4"/>
    <w:rsid w:val="00AF1FC8"/>
    <w:rsid w:val="00AF30F6"/>
    <w:rsid w:val="00AF311E"/>
    <w:rsid w:val="00AF434C"/>
    <w:rsid w:val="00AF6115"/>
    <w:rsid w:val="00AF7472"/>
    <w:rsid w:val="00AF77A1"/>
    <w:rsid w:val="00B00145"/>
    <w:rsid w:val="00B0072F"/>
    <w:rsid w:val="00B00D0D"/>
    <w:rsid w:val="00B02123"/>
    <w:rsid w:val="00B02180"/>
    <w:rsid w:val="00B0232A"/>
    <w:rsid w:val="00B02460"/>
    <w:rsid w:val="00B02BE9"/>
    <w:rsid w:val="00B054DF"/>
    <w:rsid w:val="00B05993"/>
    <w:rsid w:val="00B05A81"/>
    <w:rsid w:val="00B05AA8"/>
    <w:rsid w:val="00B06371"/>
    <w:rsid w:val="00B06B0D"/>
    <w:rsid w:val="00B070F8"/>
    <w:rsid w:val="00B103B6"/>
    <w:rsid w:val="00B108C6"/>
    <w:rsid w:val="00B10EA5"/>
    <w:rsid w:val="00B113B0"/>
    <w:rsid w:val="00B12005"/>
    <w:rsid w:val="00B12FC6"/>
    <w:rsid w:val="00B13549"/>
    <w:rsid w:val="00B137D5"/>
    <w:rsid w:val="00B139B2"/>
    <w:rsid w:val="00B1505F"/>
    <w:rsid w:val="00B152B8"/>
    <w:rsid w:val="00B17AFA"/>
    <w:rsid w:val="00B17C82"/>
    <w:rsid w:val="00B20311"/>
    <w:rsid w:val="00B22336"/>
    <w:rsid w:val="00B22A3C"/>
    <w:rsid w:val="00B23D8D"/>
    <w:rsid w:val="00B249DD"/>
    <w:rsid w:val="00B24EE3"/>
    <w:rsid w:val="00B257F3"/>
    <w:rsid w:val="00B259E8"/>
    <w:rsid w:val="00B26D5C"/>
    <w:rsid w:val="00B273AE"/>
    <w:rsid w:val="00B307F7"/>
    <w:rsid w:val="00B31ED7"/>
    <w:rsid w:val="00B31FD2"/>
    <w:rsid w:val="00B32E52"/>
    <w:rsid w:val="00B32E84"/>
    <w:rsid w:val="00B33133"/>
    <w:rsid w:val="00B33998"/>
    <w:rsid w:val="00B33BB9"/>
    <w:rsid w:val="00B341EB"/>
    <w:rsid w:val="00B3459F"/>
    <w:rsid w:val="00B359ED"/>
    <w:rsid w:val="00B37324"/>
    <w:rsid w:val="00B37402"/>
    <w:rsid w:val="00B37B92"/>
    <w:rsid w:val="00B401C5"/>
    <w:rsid w:val="00B40807"/>
    <w:rsid w:val="00B418CB"/>
    <w:rsid w:val="00B425F8"/>
    <w:rsid w:val="00B4283F"/>
    <w:rsid w:val="00B43B20"/>
    <w:rsid w:val="00B44403"/>
    <w:rsid w:val="00B467CD"/>
    <w:rsid w:val="00B46B15"/>
    <w:rsid w:val="00B47455"/>
    <w:rsid w:val="00B4765B"/>
    <w:rsid w:val="00B477E0"/>
    <w:rsid w:val="00B50957"/>
    <w:rsid w:val="00B5284F"/>
    <w:rsid w:val="00B5295D"/>
    <w:rsid w:val="00B531D2"/>
    <w:rsid w:val="00B53972"/>
    <w:rsid w:val="00B53E3E"/>
    <w:rsid w:val="00B5417A"/>
    <w:rsid w:val="00B54908"/>
    <w:rsid w:val="00B55242"/>
    <w:rsid w:val="00B5557A"/>
    <w:rsid w:val="00B567E9"/>
    <w:rsid w:val="00B56CC0"/>
    <w:rsid w:val="00B57A03"/>
    <w:rsid w:val="00B6046D"/>
    <w:rsid w:val="00B60FB9"/>
    <w:rsid w:val="00B612C6"/>
    <w:rsid w:val="00B61C15"/>
    <w:rsid w:val="00B61D47"/>
    <w:rsid w:val="00B61EB8"/>
    <w:rsid w:val="00B6315D"/>
    <w:rsid w:val="00B63297"/>
    <w:rsid w:val="00B63739"/>
    <w:rsid w:val="00B64748"/>
    <w:rsid w:val="00B6496F"/>
    <w:rsid w:val="00B64F40"/>
    <w:rsid w:val="00B6538F"/>
    <w:rsid w:val="00B65E9C"/>
    <w:rsid w:val="00B67324"/>
    <w:rsid w:val="00B7022D"/>
    <w:rsid w:val="00B7145B"/>
    <w:rsid w:val="00B71895"/>
    <w:rsid w:val="00B724D6"/>
    <w:rsid w:val="00B72876"/>
    <w:rsid w:val="00B73843"/>
    <w:rsid w:val="00B73D70"/>
    <w:rsid w:val="00B7402C"/>
    <w:rsid w:val="00B754E9"/>
    <w:rsid w:val="00B758C9"/>
    <w:rsid w:val="00B771A4"/>
    <w:rsid w:val="00B779D4"/>
    <w:rsid w:val="00B800D1"/>
    <w:rsid w:val="00B809FB"/>
    <w:rsid w:val="00B8507C"/>
    <w:rsid w:val="00B8511A"/>
    <w:rsid w:val="00B861FB"/>
    <w:rsid w:val="00B86ABE"/>
    <w:rsid w:val="00B90718"/>
    <w:rsid w:val="00B90F7A"/>
    <w:rsid w:val="00B910AB"/>
    <w:rsid w:val="00B910E6"/>
    <w:rsid w:val="00B927F3"/>
    <w:rsid w:val="00B940A1"/>
    <w:rsid w:val="00B947DC"/>
    <w:rsid w:val="00B94F36"/>
    <w:rsid w:val="00B96C0E"/>
    <w:rsid w:val="00B96F90"/>
    <w:rsid w:val="00BA02A0"/>
    <w:rsid w:val="00BA03D5"/>
    <w:rsid w:val="00BA0B53"/>
    <w:rsid w:val="00BA183C"/>
    <w:rsid w:val="00BA1F3D"/>
    <w:rsid w:val="00BA37C0"/>
    <w:rsid w:val="00BA3BFD"/>
    <w:rsid w:val="00BA4476"/>
    <w:rsid w:val="00BA5382"/>
    <w:rsid w:val="00BA6388"/>
    <w:rsid w:val="00BA6619"/>
    <w:rsid w:val="00BA662D"/>
    <w:rsid w:val="00BA78DD"/>
    <w:rsid w:val="00BA7BFB"/>
    <w:rsid w:val="00BA7F66"/>
    <w:rsid w:val="00BB0537"/>
    <w:rsid w:val="00BB0C9F"/>
    <w:rsid w:val="00BB0E3F"/>
    <w:rsid w:val="00BB1853"/>
    <w:rsid w:val="00BB3A79"/>
    <w:rsid w:val="00BB3B1E"/>
    <w:rsid w:val="00BB60B6"/>
    <w:rsid w:val="00BB64F2"/>
    <w:rsid w:val="00BB6563"/>
    <w:rsid w:val="00BB6E50"/>
    <w:rsid w:val="00BB7004"/>
    <w:rsid w:val="00BC023F"/>
    <w:rsid w:val="00BC08CC"/>
    <w:rsid w:val="00BC21D5"/>
    <w:rsid w:val="00BC2EBE"/>
    <w:rsid w:val="00BC2FB5"/>
    <w:rsid w:val="00BC32E0"/>
    <w:rsid w:val="00BC3C0F"/>
    <w:rsid w:val="00BC4C29"/>
    <w:rsid w:val="00BC66AB"/>
    <w:rsid w:val="00BC7510"/>
    <w:rsid w:val="00BC7E94"/>
    <w:rsid w:val="00BD0B2F"/>
    <w:rsid w:val="00BD0F64"/>
    <w:rsid w:val="00BD27BE"/>
    <w:rsid w:val="00BD2996"/>
    <w:rsid w:val="00BD364D"/>
    <w:rsid w:val="00BD4082"/>
    <w:rsid w:val="00BD6214"/>
    <w:rsid w:val="00BD6271"/>
    <w:rsid w:val="00BD6AD2"/>
    <w:rsid w:val="00BD6CA7"/>
    <w:rsid w:val="00BD6FD5"/>
    <w:rsid w:val="00BE46E8"/>
    <w:rsid w:val="00BE4DBE"/>
    <w:rsid w:val="00BF1B05"/>
    <w:rsid w:val="00BF1B61"/>
    <w:rsid w:val="00BF3542"/>
    <w:rsid w:val="00BF4016"/>
    <w:rsid w:val="00BF6B11"/>
    <w:rsid w:val="00BF7C61"/>
    <w:rsid w:val="00C014F5"/>
    <w:rsid w:val="00C01C08"/>
    <w:rsid w:val="00C02F9A"/>
    <w:rsid w:val="00C03192"/>
    <w:rsid w:val="00C031A3"/>
    <w:rsid w:val="00C056CF"/>
    <w:rsid w:val="00C05AFA"/>
    <w:rsid w:val="00C0633A"/>
    <w:rsid w:val="00C0697D"/>
    <w:rsid w:val="00C071EE"/>
    <w:rsid w:val="00C10D30"/>
    <w:rsid w:val="00C112A0"/>
    <w:rsid w:val="00C12A50"/>
    <w:rsid w:val="00C13589"/>
    <w:rsid w:val="00C14B04"/>
    <w:rsid w:val="00C153D0"/>
    <w:rsid w:val="00C16385"/>
    <w:rsid w:val="00C16950"/>
    <w:rsid w:val="00C21F69"/>
    <w:rsid w:val="00C2280A"/>
    <w:rsid w:val="00C22E17"/>
    <w:rsid w:val="00C22EBA"/>
    <w:rsid w:val="00C23CE2"/>
    <w:rsid w:val="00C24EC2"/>
    <w:rsid w:val="00C25883"/>
    <w:rsid w:val="00C26ACE"/>
    <w:rsid w:val="00C26E69"/>
    <w:rsid w:val="00C278A6"/>
    <w:rsid w:val="00C27F31"/>
    <w:rsid w:val="00C3027B"/>
    <w:rsid w:val="00C30AEA"/>
    <w:rsid w:val="00C30B62"/>
    <w:rsid w:val="00C30E1F"/>
    <w:rsid w:val="00C315B3"/>
    <w:rsid w:val="00C335D4"/>
    <w:rsid w:val="00C33CE0"/>
    <w:rsid w:val="00C350B2"/>
    <w:rsid w:val="00C35362"/>
    <w:rsid w:val="00C3691A"/>
    <w:rsid w:val="00C36EE3"/>
    <w:rsid w:val="00C40259"/>
    <w:rsid w:val="00C40F62"/>
    <w:rsid w:val="00C4100F"/>
    <w:rsid w:val="00C417CC"/>
    <w:rsid w:val="00C41BEC"/>
    <w:rsid w:val="00C427B2"/>
    <w:rsid w:val="00C43650"/>
    <w:rsid w:val="00C45516"/>
    <w:rsid w:val="00C46147"/>
    <w:rsid w:val="00C478B8"/>
    <w:rsid w:val="00C47C3A"/>
    <w:rsid w:val="00C5008E"/>
    <w:rsid w:val="00C50EBD"/>
    <w:rsid w:val="00C5143C"/>
    <w:rsid w:val="00C51FB0"/>
    <w:rsid w:val="00C5286B"/>
    <w:rsid w:val="00C57ECE"/>
    <w:rsid w:val="00C60D91"/>
    <w:rsid w:val="00C62176"/>
    <w:rsid w:val="00C63E88"/>
    <w:rsid w:val="00C64FAF"/>
    <w:rsid w:val="00C65B0E"/>
    <w:rsid w:val="00C65D24"/>
    <w:rsid w:val="00C66FDF"/>
    <w:rsid w:val="00C671F5"/>
    <w:rsid w:val="00C67B0A"/>
    <w:rsid w:val="00C7010D"/>
    <w:rsid w:val="00C70241"/>
    <w:rsid w:val="00C704E2"/>
    <w:rsid w:val="00C72353"/>
    <w:rsid w:val="00C739C2"/>
    <w:rsid w:val="00C739D7"/>
    <w:rsid w:val="00C73F58"/>
    <w:rsid w:val="00C745C9"/>
    <w:rsid w:val="00C757AD"/>
    <w:rsid w:val="00C7620F"/>
    <w:rsid w:val="00C7777E"/>
    <w:rsid w:val="00C77B8C"/>
    <w:rsid w:val="00C80F39"/>
    <w:rsid w:val="00C8179C"/>
    <w:rsid w:val="00C81C95"/>
    <w:rsid w:val="00C820E7"/>
    <w:rsid w:val="00C82462"/>
    <w:rsid w:val="00C82988"/>
    <w:rsid w:val="00C82FE7"/>
    <w:rsid w:val="00C83424"/>
    <w:rsid w:val="00C83FA3"/>
    <w:rsid w:val="00C84850"/>
    <w:rsid w:val="00C8539B"/>
    <w:rsid w:val="00C85D32"/>
    <w:rsid w:val="00C8706E"/>
    <w:rsid w:val="00C87583"/>
    <w:rsid w:val="00C878F3"/>
    <w:rsid w:val="00C87E86"/>
    <w:rsid w:val="00C900F5"/>
    <w:rsid w:val="00C9029E"/>
    <w:rsid w:val="00C90405"/>
    <w:rsid w:val="00C907B5"/>
    <w:rsid w:val="00C91C97"/>
    <w:rsid w:val="00C92AAB"/>
    <w:rsid w:val="00C9382E"/>
    <w:rsid w:val="00C941CA"/>
    <w:rsid w:val="00C9428E"/>
    <w:rsid w:val="00C95564"/>
    <w:rsid w:val="00C95A49"/>
    <w:rsid w:val="00C96C08"/>
    <w:rsid w:val="00C97305"/>
    <w:rsid w:val="00CA29FE"/>
    <w:rsid w:val="00CA40AB"/>
    <w:rsid w:val="00CA5344"/>
    <w:rsid w:val="00CA7622"/>
    <w:rsid w:val="00CB0D13"/>
    <w:rsid w:val="00CB13EE"/>
    <w:rsid w:val="00CB1CE8"/>
    <w:rsid w:val="00CB2010"/>
    <w:rsid w:val="00CB2A47"/>
    <w:rsid w:val="00CB3384"/>
    <w:rsid w:val="00CB37E3"/>
    <w:rsid w:val="00CB5E83"/>
    <w:rsid w:val="00CB6523"/>
    <w:rsid w:val="00CB67EE"/>
    <w:rsid w:val="00CB6F48"/>
    <w:rsid w:val="00CC13D6"/>
    <w:rsid w:val="00CC2D20"/>
    <w:rsid w:val="00CC38EC"/>
    <w:rsid w:val="00CC3E82"/>
    <w:rsid w:val="00CC427C"/>
    <w:rsid w:val="00CC493C"/>
    <w:rsid w:val="00CC654D"/>
    <w:rsid w:val="00CD07F4"/>
    <w:rsid w:val="00CD1323"/>
    <w:rsid w:val="00CD1F7B"/>
    <w:rsid w:val="00CD2A25"/>
    <w:rsid w:val="00CD335F"/>
    <w:rsid w:val="00CD3CEA"/>
    <w:rsid w:val="00CD43CF"/>
    <w:rsid w:val="00CD43D9"/>
    <w:rsid w:val="00CD44DB"/>
    <w:rsid w:val="00CD4A49"/>
    <w:rsid w:val="00CD5308"/>
    <w:rsid w:val="00CD5566"/>
    <w:rsid w:val="00CD5611"/>
    <w:rsid w:val="00CD5FF7"/>
    <w:rsid w:val="00CD698A"/>
    <w:rsid w:val="00CE1231"/>
    <w:rsid w:val="00CE1C19"/>
    <w:rsid w:val="00CE2079"/>
    <w:rsid w:val="00CE2800"/>
    <w:rsid w:val="00CE34F6"/>
    <w:rsid w:val="00CE5CE1"/>
    <w:rsid w:val="00CE75CD"/>
    <w:rsid w:val="00CE7E27"/>
    <w:rsid w:val="00CF00FF"/>
    <w:rsid w:val="00CF2350"/>
    <w:rsid w:val="00CF38C1"/>
    <w:rsid w:val="00CF5155"/>
    <w:rsid w:val="00CF564B"/>
    <w:rsid w:val="00CF5A61"/>
    <w:rsid w:val="00CF5EEB"/>
    <w:rsid w:val="00CF61E4"/>
    <w:rsid w:val="00D00146"/>
    <w:rsid w:val="00D00A17"/>
    <w:rsid w:val="00D013BF"/>
    <w:rsid w:val="00D01819"/>
    <w:rsid w:val="00D024D7"/>
    <w:rsid w:val="00D02F3D"/>
    <w:rsid w:val="00D03255"/>
    <w:rsid w:val="00D076E8"/>
    <w:rsid w:val="00D10041"/>
    <w:rsid w:val="00D12113"/>
    <w:rsid w:val="00D12139"/>
    <w:rsid w:val="00D12E3F"/>
    <w:rsid w:val="00D13523"/>
    <w:rsid w:val="00D13869"/>
    <w:rsid w:val="00D14D64"/>
    <w:rsid w:val="00D1534F"/>
    <w:rsid w:val="00D16106"/>
    <w:rsid w:val="00D16A2F"/>
    <w:rsid w:val="00D16F0F"/>
    <w:rsid w:val="00D17E5A"/>
    <w:rsid w:val="00D20D8B"/>
    <w:rsid w:val="00D20F4A"/>
    <w:rsid w:val="00D229E1"/>
    <w:rsid w:val="00D23128"/>
    <w:rsid w:val="00D2438B"/>
    <w:rsid w:val="00D2457F"/>
    <w:rsid w:val="00D246BF"/>
    <w:rsid w:val="00D25E55"/>
    <w:rsid w:val="00D27DF3"/>
    <w:rsid w:val="00D323D1"/>
    <w:rsid w:val="00D32418"/>
    <w:rsid w:val="00D33C46"/>
    <w:rsid w:val="00D33F92"/>
    <w:rsid w:val="00D342EB"/>
    <w:rsid w:val="00D34A3A"/>
    <w:rsid w:val="00D34BB7"/>
    <w:rsid w:val="00D35E80"/>
    <w:rsid w:val="00D36973"/>
    <w:rsid w:val="00D36BBA"/>
    <w:rsid w:val="00D36C52"/>
    <w:rsid w:val="00D446BA"/>
    <w:rsid w:val="00D4607E"/>
    <w:rsid w:val="00D4618D"/>
    <w:rsid w:val="00D46252"/>
    <w:rsid w:val="00D4709C"/>
    <w:rsid w:val="00D5030F"/>
    <w:rsid w:val="00D50BD1"/>
    <w:rsid w:val="00D5109C"/>
    <w:rsid w:val="00D52F9E"/>
    <w:rsid w:val="00D5544C"/>
    <w:rsid w:val="00D57057"/>
    <w:rsid w:val="00D57416"/>
    <w:rsid w:val="00D574B6"/>
    <w:rsid w:val="00D57C63"/>
    <w:rsid w:val="00D60175"/>
    <w:rsid w:val="00D61C0E"/>
    <w:rsid w:val="00D63A8B"/>
    <w:rsid w:val="00D64CB2"/>
    <w:rsid w:val="00D64DDE"/>
    <w:rsid w:val="00D6504C"/>
    <w:rsid w:val="00D65FB4"/>
    <w:rsid w:val="00D65FDA"/>
    <w:rsid w:val="00D666A1"/>
    <w:rsid w:val="00D66739"/>
    <w:rsid w:val="00D66C5A"/>
    <w:rsid w:val="00D67653"/>
    <w:rsid w:val="00D67DF8"/>
    <w:rsid w:val="00D7097B"/>
    <w:rsid w:val="00D71B0B"/>
    <w:rsid w:val="00D73155"/>
    <w:rsid w:val="00D737E4"/>
    <w:rsid w:val="00D73AA0"/>
    <w:rsid w:val="00D75589"/>
    <w:rsid w:val="00D75C2C"/>
    <w:rsid w:val="00D76561"/>
    <w:rsid w:val="00D7697C"/>
    <w:rsid w:val="00D8127B"/>
    <w:rsid w:val="00D815A2"/>
    <w:rsid w:val="00D833B9"/>
    <w:rsid w:val="00D83DE7"/>
    <w:rsid w:val="00D84049"/>
    <w:rsid w:val="00D84837"/>
    <w:rsid w:val="00D8497B"/>
    <w:rsid w:val="00D84E43"/>
    <w:rsid w:val="00D8659E"/>
    <w:rsid w:val="00D86F66"/>
    <w:rsid w:val="00D87C7A"/>
    <w:rsid w:val="00D87E67"/>
    <w:rsid w:val="00D9035B"/>
    <w:rsid w:val="00D90ED4"/>
    <w:rsid w:val="00D916AE"/>
    <w:rsid w:val="00D91EF2"/>
    <w:rsid w:val="00D932B2"/>
    <w:rsid w:val="00D93824"/>
    <w:rsid w:val="00D942DA"/>
    <w:rsid w:val="00D949B7"/>
    <w:rsid w:val="00D94A11"/>
    <w:rsid w:val="00D94B98"/>
    <w:rsid w:val="00D95B1E"/>
    <w:rsid w:val="00D9652F"/>
    <w:rsid w:val="00D9708A"/>
    <w:rsid w:val="00D97413"/>
    <w:rsid w:val="00DA0C05"/>
    <w:rsid w:val="00DA1641"/>
    <w:rsid w:val="00DA332B"/>
    <w:rsid w:val="00DA379C"/>
    <w:rsid w:val="00DA4281"/>
    <w:rsid w:val="00DA649E"/>
    <w:rsid w:val="00DA7176"/>
    <w:rsid w:val="00DA722D"/>
    <w:rsid w:val="00DA741D"/>
    <w:rsid w:val="00DB00E5"/>
    <w:rsid w:val="00DB1475"/>
    <w:rsid w:val="00DB20DE"/>
    <w:rsid w:val="00DB3886"/>
    <w:rsid w:val="00DB406D"/>
    <w:rsid w:val="00DB4367"/>
    <w:rsid w:val="00DB4804"/>
    <w:rsid w:val="00DB6391"/>
    <w:rsid w:val="00DB69F4"/>
    <w:rsid w:val="00DB6A2D"/>
    <w:rsid w:val="00DB6BAF"/>
    <w:rsid w:val="00DB76BE"/>
    <w:rsid w:val="00DB77D8"/>
    <w:rsid w:val="00DB7C3D"/>
    <w:rsid w:val="00DB7E8D"/>
    <w:rsid w:val="00DC02AA"/>
    <w:rsid w:val="00DC04C8"/>
    <w:rsid w:val="00DC0985"/>
    <w:rsid w:val="00DC1B2C"/>
    <w:rsid w:val="00DC1B93"/>
    <w:rsid w:val="00DC398A"/>
    <w:rsid w:val="00DC44DF"/>
    <w:rsid w:val="00DC5C9A"/>
    <w:rsid w:val="00DC5E0A"/>
    <w:rsid w:val="00DC7558"/>
    <w:rsid w:val="00DC7F35"/>
    <w:rsid w:val="00DC7F44"/>
    <w:rsid w:val="00DD0EB3"/>
    <w:rsid w:val="00DD1B6C"/>
    <w:rsid w:val="00DD1C52"/>
    <w:rsid w:val="00DD1DBD"/>
    <w:rsid w:val="00DD24A6"/>
    <w:rsid w:val="00DD267C"/>
    <w:rsid w:val="00DD3DE3"/>
    <w:rsid w:val="00DD4D35"/>
    <w:rsid w:val="00DD5562"/>
    <w:rsid w:val="00DD765D"/>
    <w:rsid w:val="00DD7F37"/>
    <w:rsid w:val="00DE0CC6"/>
    <w:rsid w:val="00DE1377"/>
    <w:rsid w:val="00DE25E7"/>
    <w:rsid w:val="00DE4C0D"/>
    <w:rsid w:val="00DE59BC"/>
    <w:rsid w:val="00DE5ED5"/>
    <w:rsid w:val="00DE637C"/>
    <w:rsid w:val="00DE6A80"/>
    <w:rsid w:val="00DE6A9F"/>
    <w:rsid w:val="00DE6D57"/>
    <w:rsid w:val="00DE7079"/>
    <w:rsid w:val="00DE72D4"/>
    <w:rsid w:val="00DF021A"/>
    <w:rsid w:val="00DF0BC2"/>
    <w:rsid w:val="00DF195E"/>
    <w:rsid w:val="00DF222F"/>
    <w:rsid w:val="00DF2CCC"/>
    <w:rsid w:val="00DF2FF2"/>
    <w:rsid w:val="00DF41F1"/>
    <w:rsid w:val="00DF45EF"/>
    <w:rsid w:val="00DF4E89"/>
    <w:rsid w:val="00DF53C8"/>
    <w:rsid w:val="00DF5ED1"/>
    <w:rsid w:val="00DF68E9"/>
    <w:rsid w:val="00DF7022"/>
    <w:rsid w:val="00DF730D"/>
    <w:rsid w:val="00DF7B18"/>
    <w:rsid w:val="00E00911"/>
    <w:rsid w:val="00E0101A"/>
    <w:rsid w:val="00E013A8"/>
    <w:rsid w:val="00E0156A"/>
    <w:rsid w:val="00E01955"/>
    <w:rsid w:val="00E029A4"/>
    <w:rsid w:val="00E06964"/>
    <w:rsid w:val="00E07A4E"/>
    <w:rsid w:val="00E1010C"/>
    <w:rsid w:val="00E10652"/>
    <w:rsid w:val="00E11EEA"/>
    <w:rsid w:val="00E128A2"/>
    <w:rsid w:val="00E130ED"/>
    <w:rsid w:val="00E135D0"/>
    <w:rsid w:val="00E15DE6"/>
    <w:rsid w:val="00E175BE"/>
    <w:rsid w:val="00E20FBD"/>
    <w:rsid w:val="00E21396"/>
    <w:rsid w:val="00E218EB"/>
    <w:rsid w:val="00E23412"/>
    <w:rsid w:val="00E23C44"/>
    <w:rsid w:val="00E246CE"/>
    <w:rsid w:val="00E24B1B"/>
    <w:rsid w:val="00E25278"/>
    <w:rsid w:val="00E2548F"/>
    <w:rsid w:val="00E268A7"/>
    <w:rsid w:val="00E26C88"/>
    <w:rsid w:val="00E31838"/>
    <w:rsid w:val="00E32A76"/>
    <w:rsid w:val="00E339BD"/>
    <w:rsid w:val="00E34292"/>
    <w:rsid w:val="00E34349"/>
    <w:rsid w:val="00E343B9"/>
    <w:rsid w:val="00E34BE2"/>
    <w:rsid w:val="00E350F3"/>
    <w:rsid w:val="00E35AEA"/>
    <w:rsid w:val="00E36102"/>
    <w:rsid w:val="00E378A9"/>
    <w:rsid w:val="00E414C5"/>
    <w:rsid w:val="00E42916"/>
    <w:rsid w:val="00E43221"/>
    <w:rsid w:val="00E446D0"/>
    <w:rsid w:val="00E44C3C"/>
    <w:rsid w:val="00E44F43"/>
    <w:rsid w:val="00E45101"/>
    <w:rsid w:val="00E45DFE"/>
    <w:rsid w:val="00E46FE3"/>
    <w:rsid w:val="00E473FD"/>
    <w:rsid w:val="00E51FBB"/>
    <w:rsid w:val="00E52B52"/>
    <w:rsid w:val="00E53098"/>
    <w:rsid w:val="00E53C4A"/>
    <w:rsid w:val="00E5400C"/>
    <w:rsid w:val="00E542BF"/>
    <w:rsid w:val="00E54362"/>
    <w:rsid w:val="00E54715"/>
    <w:rsid w:val="00E5475E"/>
    <w:rsid w:val="00E54A2E"/>
    <w:rsid w:val="00E54D59"/>
    <w:rsid w:val="00E560B8"/>
    <w:rsid w:val="00E57A32"/>
    <w:rsid w:val="00E57F39"/>
    <w:rsid w:val="00E605BB"/>
    <w:rsid w:val="00E605FF"/>
    <w:rsid w:val="00E606FE"/>
    <w:rsid w:val="00E60E98"/>
    <w:rsid w:val="00E6159D"/>
    <w:rsid w:val="00E61A84"/>
    <w:rsid w:val="00E633C3"/>
    <w:rsid w:val="00E634AE"/>
    <w:rsid w:val="00E64D38"/>
    <w:rsid w:val="00E65E2B"/>
    <w:rsid w:val="00E66C3A"/>
    <w:rsid w:val="00E7009B"/>
    <w:rsid w:val="00E719C3"/>
    <w:rsid w:val="00E72436"/>
    <w:rsid w:val="00E7298C"/>
    <w:rsid w:val="00E73690"/>
    <w:rsid w:val="00E73B8A"/>
    <w:rsid w:val="00E73ECF"/>
    <w:rsid w:val="00E74D5C"/>
    <w:rsid w:val="00E75B65"/>
    <w:rsid w:val="00E77A79"/>
    <w:rsid w:val="00E8128E"/>
    <w:rsid w:val="00E815CE"/>
    <w:rsid w:val="00E816B2"/>
    <w:rsid w:val="00E82826"/>
    <w:rsid w:val="00E83A90"/>
    <w:rsid w:val="00E84B3A"/>
    <w:rsid w:val="00E855B8"/>
    <w:rsid w:val="00E858CC"/>
    <w:rsid w:val="00E861DE"/>
    <w:rsid w:val="00E863B0"/>
    <w:rsid w:val="00E86A58"/>
    <w:rsid w:val="00E86D52"/>
    <w:rsid w:val="00E87387"/>
    <w:rsid w:val="00E8757D"/>
    <w:rsid w:val="00E91105"/>
    <w:rsid w:val="00E91AB9"/>
    <w:rsid w:val="00E91B7A"/>
    <w:rsid w:val="00E926FE"/>
    <w:rsid w:val="00E92F4D"/>
    <w:rsid w:val="00E93EE8"/>
    <w:rsid w:val="00E9405C"/>
    <w:rsid w:val="00E94ACA"/>
    <w:rsid w:val="00E966E6"/>
    <w:rsid w:val="00E9690A"/>
    <w:rsid w:val="00E9697D"/>
    <w:rsid w:val="00E9771A"/>
    <w:rsid w:val="00EA01DE"/>
    <w:rsid w:val="00EA035E"/>
    <w:rsid w:val="00EA0BA1"/>
    <w:rsid w:val="00EA1031"/>
    <w:rsid w:val="00EA1793"/>
    <w:rsid w:val="00EA2E3E"/>
    <w:rsid w:val="00EA308E"/>
    <w:rsid w:val="00EA3119"/>
    <w:rsid w:val="00EA32A7"/>
    <w:rsid w:val="00EA3C24"/>
    <w:rsid w:val="00EA3E13"/>
    <w:rsid w:val="00EA4AF9"/>
    <w:rsid w:val="00EA70A1"/>
    <w:rsid w:val="00EB175D"/>
    <w:rsid w:val="00EB26AA"/>
    <w:rsid w:val="00EB328F"/>
    <w:rsid w:val="00EB395A"/>
    <w:rsid w:val="00EB3F47"/>
    <w:rsid w:val="00EB4813"/>
    <w:rsid w:val="00EB6849"/>
    <w:rsid w:val="00EB6BB3"/>
    <w:rsid w:val="00EB6C54"/>
    <w:rsid w:val="00EB7A80"/>
    <w:rsid w:val="00EB7CCA"/>
    <w:rsid w:val="00EB7DBB"/>
    <w:rsid w:val="00EC03A4"/>
    <w:rsid w:val="00EC0602"/>
    <w:rsid w:val="00EC1B67"/>
    <w:rsid w:val="00EC1C1F"/>
    <w:rsid w:val="00EC26E8"/>
    <w:rsid w:val="00EC34C7"/>
    <w:rsid w:val="00EC37E6"/>
    <w:rsid w:val="00EC4C28"/>
    <w:rsid w:val="00EC5EB2"/>
    <w:rsid w:val="00EC6960"/>
    <w:rsid w:val="00EC6A19"/>
    <w:rsid w:val="00EC6B87"/>
    <w:rsid w:val="00EC7AF5"/>
    <w:rsid w:val="00EC7E85"/>
    <w:rsid w:val="00ED05DF"/>
    <w:rsid w:val="00ED173E"/>
    <w:rsid w:val="00ED1E4A"/>
    <w:rsid w:val="00ED23C6"/>
    <w:rsid w:val="00ED2ABB"/>
    <w:rsid w:val="00ED339C"/>
    <w:rsid w:val="00ED3AE1"/>
    <w:rsid w:val="00ED4F24"/>
    <w:rsid w:val="00ED7171"/>
    <w:rsid w:val="00ED7D26"/>
    <w:rsid w:val="00EE0534"/>
    <w:rsid w:val="00EE0537"/>
    <w:rsid w:val="00EE0DA8"/>
    <w:rsid w:val="00EE1538"/>
    <w:rsid w:val="00EE3B91"/>
    <w:rsid w:val="00EE40E2"/>
    <w:rsid w:val="00EE4471"/>
    <w:rsid w:val="00EE612D"/>
    <w:rsid w:val="00EE6222"/>
    <w:rsid w:val="00EE6A9F"/>
    <w:rsid w:val="00EE7921"/>
    <w:rsid w:val="00EF038B"/>
    <w:rsid w:val="00EF0E97"/>
    <w:rsid w:val="00EF16A2"/>
    <w:rsid w:val="00EF21F5"/>
    <w:rsid w:val="00EF2259"/>
    <w:rsid w:val="00EF3204"/>
    <w:rsid w:val="00EF36B1"/>
    <w:rsid w:val="00EF445C"/>
    <w:rsid w:val="00EF473D"/>
    <w:rsid w:val="00EF4763"/>
    <w:rsid w:val="00EF4DE6"/>
    <w:rsid w:val="00EF5175"/>
    <w:rsid w:val="00EF54B4"/>
    <w:rsid w:val="00EF583A"/>
    <w:rsid w:val="00EF694E"/>
    <w:rsid w:val="00EF6A64"/>
    <w:rsid w:val="00EF7366"/>
    <w:rsid w:val="00EF76C5"/>
    <w:rsid w:val="00EF793F"/>
    <w:rsid w:val="00EF79CA"/>
    <w:rsid w:val="00F0103D"/>
    <w:rsid w:val="00F0458D"/>
    <w:rsid w:val="00F04672"/>
    <w:rsid w:val="00F058F0"/>
    <w:rsid w:val="00F05A43"/>
    <w:rsid w:val="00F0618D"/>
    <w:rsid w:val="00F06F38"/>
    <w:rsid w:val="00F07194"/>
    <w:rsid w:val="00F072C7"/>
    <w:rsid w:val="00F074BD"/>
    <w:rsid w:val="00F076DA"/>
    <w:rsid w:val="00F07811"/>
    <w:rsid w:val="00F0798C"/>
    <w:rsid w:val="00F07F69"/>
    <w:rsid w:val="00F111C6"/>
    <w:rsid w:val="00F12535"/>
    <w:rsid w:val="00F12A30"/>
    <w:rsid w:val="00F12C27"/>
    <w:rsid w:val="00F135B2"/>
    <w:rsid w:val="00F13C1E"/>
    <w:rsid w:val="00F14191"/>
    <w:rsid w:val="00F15FC4"/>
    <w:rsid w:val="00F1710B"/>
    <w:rsid w:val="00F2175E"/>
    <w:rsid w:val="00F228A8"/>
    <w:rsid w:val="00F2509D"/>
    <w:rsid w:val="00F250EE"/>
    <w:rsid w:val="00F25B38"/>
    <w:rsid w:val="00F25B88"/>
    <w:rsid w:val="00F26741"/>
    <w:rsid w:val="00F26AF8"/>
    <w:rsid w:val="00F26F00"/>
    <w:rsid w:val="00F2757E"/>
    <w:rsid w:val="00F276CB"/>
    <w:rsid w:val="00F30298"/>
    <w:rsid w:val="00F30D41"/>
    <w:rsid w:val="00F31964"/>
    <w:rsid w:val="00F31B7E"/>
    <w:rsid w:val="00F33129"/>
    <w:rsid w:val="00F35306"/>
    <w:rsid w:val="00F416F0"/>
    <w:rsid w:val="00F41944"/>
    <w:rsid w:val="00F42B22"/>
    <w:rsid w:val="00F43721"/>
    <w:rsid w:val="00F449E8"/>
    <w:rsid w:val="00F45924"/>
    <w:rsid w:val="00F461EA"/>
    <w:rsid w:val="00F471A0"/>
    <w:rsid w:val="00F502F0"/>
    <w:rsid w:val="00F502F5"/>
    <w:rsid w:val="00F50AB7"/>
    <w:rsid w:val="00F50AC3"/>
    <w:rsid w:val="00F51D9A"/>
    <w:rsid w:val="00F5282E"/>
    <w:rsid w:val="00F53BAD"/>
    <w:rsid w:val="00F54040"/>
    <w:rsid w:val="00F54495"/>
    <w:rsid w:val="00F55602"/>
    <w:rsid w:val="00F563E6"/>
    <w:rsid w:val="00F56B28"/>
    <w:rsid w:val="00F57B5D"/>
    <w:rsid w:val="00F60AA9"/>
    <w:rsid w:val="00F60C78"/>
    <w:rsid w:val="00F61CC9"/>
    <w:rsid w:val="00F62346"/>
    <w:rsid w:val="00F62D37"/>
    <w:rsid w:val="00F63111"/>
    <w:rsid w:val="00F64FE5"/>
    <w:rsid w:val="00F673D2"/>
    <w:rsid w:val="00F674F4"/>
    <w:rsid w:val="00F67972"/>
    <w:rsid w:val="00F71011"/>
    <w:rsid w:val="00F715C2"/>
    <w:rsid w:val="00F7179D"/>
    <w:rsid w:val="00F71FC2"/>
    <w:rsid w:val="00F7293B"/>
    <w:rsid w:val="00F73005"/>
    <w:rsid w:val="00F763B6"/>
    <w:rsid w:val="00F77ACF"/>
    <w:rsid w:val="00F8066D"/>
    <w:rsid w:val="00F81E1A"/>
    <w:rsid w:val="00F82EA5"/>
    <w:rsid w:val="00F83227"/>
    <w:rsid w:val="00F83B8D"/>
    <w:rsid w:val="00F85630"/>
    <w:rsid w:val="00F856D7"/>
    <w:rsid w:val="00F85909"/>
    <w:rsid w:val="00F85CAF"/>
    <w:rsid w:val="00F86C8B"/>
    <w:rsid w:val="00F86E2D"/>
    <w:rsid w:val="00F879A1"/>
    <w:rsid w:val="00F909D2"/>
    <w:rsid w:val="00F913CB"/>
    <w:rsid w:val="00F916C7"/>
    <w:rsid w:val="00F920B5"/>
    <w:rsid w:val="00F92377"/>
    <w:rsid w:val="00F926AA"/>
    <w:rsid w:val="00F93E44"/>
    <w:rsid w:val="00F944D5"/>
    <w:rsid w:val="00F9636A"/>
    <w:rsid w:val="00F9651A"/>
    <w:rsid w:val="00F974E6"/>
    <w:rsid w:val="00FA08EC"/>
    <w:rsid w:val="00FA0C0D"/>
    <w:rsid w:val="00FA13C1"/>
    <w:rsid w:val="00FA18F0"/>
    <w:rsid w:val="00FA2043"/>
    <w:rsid w:val="00FA28C0"/>
    <w:rsid w:val="00FA2A02"/>
    <w:rsid w:val="00FA33E8"/>
    <w:rsid w:val="00FA370C"/>
    <w:rsid w:val="00FA3EC6"/>
    <w:rsid w:val="00FA4138"/>
    <w:rsid w:val="00FA57BD"/>
    <w:rsid w:val="00FA64C0"/>
    <w:rsid w:val="00FA791C"/>
    <w:rsid w:val="00FA792B"/>
    <w:rsid w:val="00FA7FDD"/>
    <w:rsid w:val="00FB061B"/>
    <w:rsid w:val="00FB07DE"/>
    <w:rsid w:val="00FB2946"/>
    <w:rsid w:val="00FB2F14"/>
    <w:rsid w:val="00FB3D51"/>
    <w:rsid w:val="00FB3F86"/>
    <w:rsid w:val="00FB469A"/>
    <w:rsid w:val="00FB53C1"/>
    <w:rsid w:val="00FB5C36"/>
    <w:rsid w:val="00FB61EF"/>
    <w:rsid w:val="00FB6C6F"/>
    <w:rsid w:val="00FB6F78"/>
    <w:rsid w:val="00FC00FF"/>
    <w:rsid w:val="00FC03F0"/>
    <w:rsid w:val="00FC104E"/>
    <w:rsid w:val="00FC176C"/>
    <w:rsid w:val="00FC1BC6"/>
    <w:rsid w:val="00FC1EE8"/>
    <w:rsid w:val="00FC1F89"/>
    <w:rsid w:val="00FC2292"/>
    <w:rsid w:val="00FC25F2"/>
    <w:rsid w:val="00FC3AE8"/>
    <w:rsid w:val="00FC3BC0"/>
    <w:rsid w:val="00FC4158"/>
    <w:rsid w:val="00FC4651"/>
    <w:rsid w:val="00FC496A"/>
    <w:rsid w:val="00FC4D6F"/>
    <w:rsid w:val="00FC503F"/>
    <w:rsid w:val="00FC56FC"/>
    <w:rsid w:val="00FC7466"/>
    <w:rsid w:val="00FD0645"/>
    <w:rsid w:val="00FD0806"/>
    <w:rsid w:val="00FD16A5"/>
    <w:rsid w:val="00FD2340"/>
    <w:rsid w:val="00FD2DE1"/>
    <w:rsid w:val="00FD3E75"/>
    <w:rsid w:val="00FD3EA8"/>
    <w:rsid w:val="00FD4B64"/>
    <w:rsid w:val="00FD660F"/>
    <w:rsid w:val="00FD7325"/>
    <w:rsid w:val="00FD74A3"/>
    <w:rsid w:val="00FD7A12"/>
    <w:rsid w:val="00FE0690"/>
    <w:rsid w:val="00FE079F"/>
    <w:rsid w:val="00FE169F"/>
    <w:rsid w:val="00FE1A08"/>
    <w:rsid w:val="00FE22D5"/>
    <w:rsid w:val="00FE2A1D"/>
    <w:rsid w:val="00FE4914"/>
    <w:rsid w:val="00FE5988"/>
    <w:rsid w:val="00FE645C"/>
    <w:rsid w:val="00FE64B0"/>
    <w:rsid w:val="00FF0042"/>
    <w:rsid w:val="00FF02D7"/>
    <w:rsid w:val="00FF0377"/>
    <w:rsid w:val="00FF12E6"/>
    <w:rsid w:val="00FF24A0"/>
    <w:rsid w:val="00FF39F0"/>
    <w:rsid w:val="00FF3B83"/>
    <w:rsid w:val="00FF52A7"/>
    <w:rsid w:val="00FF63A6"/>
    <w:rsid w:val="00FF65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5F0EF"/>
  <w15:docId w15:val="{93967ED4-8788-4116-B253-EC6318615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1B6"/>
    <w:rPr>
      <w:lang w:val="es-419"/>
    </w:rPr>
  </w:style>
  <w:style w:type="paragraph" w:styleId="Ttulo1">
    <w:name w:val="heading 1"/>
    <w:basedOn w:val="Normal"/>
    <w:next w:val="Normal"/>
    <w:link w:val="Ttulo1Car"/>
    <w:uiPriority w:val="9"/>
    <w:qFormat/>
    <w:rsid w:val="005A4D83"/>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70961"/>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579D2"/>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6579D2"/>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6579D2"/>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6579D2"/>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6579D2"/>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6579D2"/>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579D2"/>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51C2E"/>
    <w:pPr>
      <w:spacing w:after="200" w:line="276" w:lineRule="auto"/>
      <w:ind w:left="720"/>
      <w:contextualSpacing/>
    </w:pPr>
    <w:rPr>
      <w:lang w:val="es-PE"/>
    </w:rPr>
  </w:style>
  <w:style w:type="paragraph" w:customStyle="1" w:styleId="Default">
    <w:name w:val="Default"/>
    <w:rsid w:val="00751C2E"/>
    <w:pPr>
      <w:autoSpaceDE w:val="0"/>
      <w:autoSpaceDN w:val="0"/>
      <w:adjustRightInd w:val="0"/>
      <w:spacing w:after="0" w:line="240" w:lineRule="auto"/>
    </w:pPr>
    <w:rPr>
      <w:rFonts w:ascii="Arial" w:hAnsi="Arial" w:cs="Arial"/>
      <w:color w:val="000000"/>
      <w:sz w:val="24"/>
      <w:szCs w:val="24"/>
      <w:lang w:val="es-PE"/>
    </w:rPr>
  </w:style>
  <w:style w:type="paragraph" w:styleId="Textonotapie">
    <w:name w:val="footnote text"/>
    <w:basedOn w:val="Normal"/>
    <w:link w:val="TextonotapieCar"/>
    <w:uiPriority w:val="99"/>
    <w:semiHidden/>
    <w:unhideWhenUsed/>
    <w:rsid w:val="004F1A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F1A17"/>
    <w:rPr>
      <w:sz w:val="20"/>
      <w:szCs w:val="20"/>
    </w:rPr>
  </w:style>
  <w:style w:type="character" w:styleId="Refdenotaalpie">
    <w:name w:val="footnote reference"/>
    <w:basedOn w:val="Fuentedeprrafopredeter"/>
    <w:uiPriority w:val="99"/>
    <w:semiHidden/>
    <w:unhideWhenUsed/>
    <w:rsid w:val="004F1A17"/>
    <w:rPr>
      <w:vertAlign w:val="superscript"/>
    </w:rPr>
  </w:style>
  <w:style w:type="paragraph" w:styleId="Textodeglobo">
    <w:name w:val="Balloon Text"/>
    <w:basedOn w:val="Normal"/>
    <w:link w:val="TextodegloboCar"/>
    <w:uiPriority w:val="99"/>
    <w:semiHidden/>
    <w:unhideWhenUsed/>
    <w:rsid w:val="003D2E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2E69"/>
    <w:rPr>
      <w:rFonts w:ascii="Segoe UI" w:hAnsi="Segoe UI" w:cs="Segoe UI"/>
      <w:sz w:val="18"/>
      <w:szCs w:val="18"/>
    </w:rPr>
  </w:style>
  <w:style w:type="table" w:styleId="Tablaconcuadrcula">
    <w:name w:val="Table Grid"/>
    <w:basedOn w:val="Tablanormal"/>
    <w:uiPriority w:val="59"/>
    <w:rsid w:val="007A066A"/>
    <w:pPr>
      <w:spacing w:after="0" w:line="240" w:lineRule="auto"/>
    </w:pPr>
    <w:rPr>
      <w:lang w:val="es-P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acep1">
    <w:name w:val="eacep1"/>
    <w:basedOn w:val="Fuentedeprrafopredeter"/>
    <w:rsid w:val="007A066A"/>
    <w:rPr>
      <w:color w:val="000000"/>
    </w:rPr>
  </w:style>
  <w:style w:type="paragraph" w:styleId="Textoindependiente2">
    <w:name w:val="Body Text 2"/>
    <w:basedOn w:val="Normal"/>
    <w:link w:val="Textoindependiente2Car"/>
    <w:uiPriority w:val="99"/>
    <w:unhideWhenUsed/>
    <w:rsid w:val="00AC45A6"/>
    <w:pPr>
      <w:spacing w:after="120" w:line="480" w:lineRule="auto"/>
    </w:pPr>
    <w:rPr>
      <w:lang w:val="es-PE"/>
    </w:rPr>
  </w:style>
  <w:style w:type="character" w:customStyle="1" w:styleId="Textoindependiente2Car">
    <w:name w:val="Texto independiente 2 Car"/>
    <w:basedOn w:val="Fuentedeprrafopredeter"/>
    <w:link w:val="Textoindependiente2"/>
    <w:uiPriority w:val="99"/>
    <w:rsid w:val="00AC45A6"/>
    <w:rPr>
      <w:lang w:val="es-PE"/>
    </w:rPr>
  </w:style>
  <w:style w:type="paragraph" w:styleId="Textoindependiente3">
    <w:name w:val="Body Text 3"/>
    <w:basedOn w:val="Normal"/>
    <w:link w:val="Textoindependiente3Car"/>
    <w:uiPriority w:val="99"/>
    <w:semiHidden/>
    <w:unhideWhenUsed/>
    <w:rsid w:val="00AC45A6"/>
    <w:pPr>
      <w:spacing w:after="120" w:line="276" w:lineRule="auto"/>
    </w:pPr>
    <w:rPr>
      <w:sz w:val="16"/>
      <w:szCs w:val="16"/>
      <w:lang w:val="es-PE"/>
    </w:rPr>
  </w:style>
  <w:style w:type="character" w:customStyle="1" w:styleId="Textoindependiente3Car">
    <w:name w:val="Texto independiente 3 Car"/>
    <w:basedOn w:val="Fuentedeprrafopredeter"/>
    <w:link w:val="Textoindependiente3"/>
    <w:uiPriority w:val="99"/>
    <w:semiHidden/>
    <w:rsid w:val="00AC45A6"/>
    <w:rPr>
      <w:sz w:val="16"/>
      <w:szCs w:val="16"/>
      <w:lang w:val="es-PE"/>
    </w:rPr>
  </w:style>
  <w:style w:type="paragraph" w:styleId="NormalWeb">
    <w:name w:val="Normal (Web)"/>
    <w:basedOn w:val="Normal"/>
    <w:unhideWhenUsed/>
    <w:rsid w:val="00AC45A6"/>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styleId="Encabezado">
    <w:name w:val="header"/>
    <w:basedOn w:val="Normal"/>
    <w:link w:val="EncabezadoCar"/>
    <w:uiPriority w:val="99"/>
    <w:unhideWhenUsed/>
    <w:rsid w:val="00AC45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45A6"/>
  </w:style>
  <w:style w:type="paragraph" w:styleId="Piedepgina">
    <w:name w:val="footer"/>
    <w:basedOn w:val="Normal"/>
    <w:link w:val="PiedepginaCar"/>
    <w:uiPriority w:val="99"/>
    <w:unhideWhenUsed/>
    <w:rsid w:val="00AC45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45A6"/>
  </w:style>
  <w:style w:type="character" w:customStyle="1" w:styleId="notranslate">
    <w:name w:val="notranslate"/>
    <w:basedOn w:val="Fuentedeprrafopredeter"/>
    <w:rsid w:val="00552390"/>
  </w:style>
  <w:style w:type="character" w:customStyle="1" w:styleId="apple-converted-space">
    <w:name w:val="apple-converted-space"/>
    <w:basedOn w:val="Fuentedeprrafopredeter"/>
    <w:rsid w:val="00552390"/>
  </w:style>
  <w:style w:type="character" w:styleId="Textodelmarcadordeposicin">
    <w:name w:val="Placeholder Text"/>
    <w:basedOn w:val="Fuentedeprrafopredeter"/>
    <w:uiPriority w:val="99"/>
    <w:semiHidden/>
    <w:rsid w:val="002A66C1"/>
    <w:rPr>
      <w:color w:val="808080"/>
    </w:rPr>
  </w:style>
  <w:style w:type="character" w:styleId="Hipervnculo">
    <w:name w:val="Hyperlink"/>
    <w:basedOn w:val="Fuentedeprrafopredeter"/>
    <w:uiPriority w:val="99"/>
    <w:unhideWhenUsed/>
    <w:rsid w:val="000D7EDD"/>
    <w:rPr>
      <w:color w:val="0000FF"/>
      <w:u w:val="single"/>
    </w:rPr>
  </w:style>
  <w:style w:type="character" w:customStyle="1" w:styleId="Ttulo1Car">
    <w:name w:val="Título 1 Car"/>
    <w:basedOn w:val="Fuentedeprrafopredeter"/>
    <w:link w:val="Ttulo1"/>
    <w:uiPriority w:val="9"/>
    <w:rsid w:val="005A4D83"/>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5A4D83"/>
    <w:pPr>
      <w:outlineLvl w:val="9"/>
    </w:pPr>
    <w:rPr>
      <w:lang w:val="es-PE" w:eastAsia="es-PE"/>
    </w:rPr>
  </w:style>
  <w:style w:type="paragraph" w:styleId="TDC2">
    <w:name w:val="toc 2"/>
    <w:basedOn w:val="Normal"/>
    <w:next w:val="Normal"/>
    <w:autoRedefine/>
    <w:uiPriority w:val="39"/>
    <w:unhideWhenUsed/>
    <w:rsid w:val="00DF222F"/>
    <w:pPr>
      <w:spacing w:after="0" w:line="360" w:lineRule="auto"/>
      <w:ind w:left="220"/>
    </w:pPr>
    <w:rPr>
      <w:rFonts w:ascii="Times New Roman" w:hAnsi="Times New Roman" w:cstheme="minorHAnsi"/>
      <w:b/>
      <w:smallCaps/>
      <w:sz w:val="24"/>
      <w:szCs w:val="20"/>
    </w:rPr>
  </w:style>
  <w:style w:type="paragraph" w:styleId="TDC1">
    <w:name w:val="toc 1"/>
    <w:basedOn w:val="Normal"/>
    <w:next w:val="Normal"/>
    <w:autoRedefine/>
    <w:uiPriority w:val="39"/>
    <w:unhideWhenUsed/>
    <w:rsid w:val="00DF222F"/>
    <w:pPr>
      <w:tabs>
        <w:tab w:val="right" w:leader="dot" w:pos="8494"/>
      </w:tabs>
      <w:spacing w:before="120" w:after="120" w:line="360" w:lineRule="auto"/>
    </w:pPr>
    <w:rPr>
      <w:rFonts w:ascii="Times New Roman" w:hAnsi="Times New Roman" w:cs="Times New Roman"/>
      <w:b/>
      <w:bCs/>
      <w:caps/>
      <w:noProof/>
      <w:sz w:val="24"/>
      <w:szCs w:val="20"/>
    </w:rPr>
  </w:style>
  <w:style w:type="paragraph" w:styleId="TDC3">
    <w:name w:val="toc 3"/>
    <w:basedOn w:val="Normal"/>
    <w:next w:val="Normal"/>
    <w:autoRedefine/>
    <w:uiPriority w:val="39"/>
    <w:unhideWhenUsed/>
    <w:rsid w:val="00DF222F"/>
    <w:pPr>
      <w:tabs>
        <w:tab w:val="left" w:pos="1100"/>
        <w:tab w:val="right" w:leader="dot" w:pos="8494"/>
      </w:tabs>
      <w:spacing w:after="0" w:line="360" w:lineRule="auto"/>
      <w:ind w:left="440"/>
    </w:pPr>
    <w:rPr>
      <w:rFonts w:ascii="Times New Roman" w:hAnsi="Times New Roman" w:cs="Times New Roman"/>
      <w:b/>
      <w:iCs/>
      <w:noProof/>
      <w:szCs w:val="20"/>
    </w:rPr>
  </w:style>
  <w:style w:type="character" w:customStyle="1" w:styleId="Ttulo2Car">
    <w:name w:val="Título 2 Car"/>
    <w:basedOn w:val="Fuentedeprrafopredeter"/>
    <w:link w:val="Ttulo2"/>
    <w:uiPriority w:val="9"/>
    <w:rsid w:val="00970961"/>
    <w:rPr>
      <w:rFonts w:asciiTheme="majorHAnsi" w:eastAsiaTheme="majorEastAsia" w:hAnsiTheme="majorHAnsi" w:cstheme="majorBidi"/>
      <w:color w:val="2E74B5" w:themeColor="accent1" w:themeShade="BF"/>
      <w:sz w:val="26"/>
      <w:szCs w:val="26"/>
    </w:rPr>
  </w:style>
  <w:style w:type="numbering" w:customStyle="1" w:styleId="ESTILOTESIS">
    <w:name w:val="ESTILO TESIS"/>
    <w:uiPriority w:val="99"/>
    <w:rsid w:val="000F27D2"/>
    <w:pPr>
      <w:numPr>
        <w:numId w:val="6"/>
      </w:numPr>
    </w:pPr>
  </w:style>
  <w:style w:type="character" w:customStyle="1" w:styleId="Ttulo3Car">
    <w:name w:val="Título 3 Car"/>
    <w:basedOn w:val="Fuentedeprrafopredeter"/>
    <w:link w:val="Ttulo3"/>
    <w:uiPriority w:val="9"/>
    <w:rsid w:val="006579D2"/>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6579D2"/>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6579D2"/>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6579D2"/>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rsid w:val="006579D2"/>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rsid w:val="006579D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579D2"/>
    <w:rPr>
      <w:rFonts w:asciiTheme="majorHAnsi" w:eastAsiaTheme="majorEastAsia" w:hAnsiTheme="majorHAnsi" w:cstheme="majorBidi"/>
      <w:i/>
      <w:iCs/>
      <w:color w:val="272727" w:themeColor="text1" w:themeTint="D8"/>
      <w:sz w:val="21"/>
      <w:szCs w:val="21"/>
    </w:rPr>
  </w:style>
  <w:style w:type="paragraph" w:styleId="Descripcin">
    <w:name w:val="caption"/>
    <w:basedOn w:val="Normal"/>
    <w:next w:val="Normal"/>
    <w:uiPriority w:val="35"/>
    <w:unhideWhenUsed/>
    <w:qFormat/>
    <w:rsid w:val="00426511"/>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37218F"/>
    <w:pPr>
      <w:spacing w:after="0" w:line="360" w:lineRule="auto"/>
    </w:pPr>
    <w:rPr>
      <w:rFonts w:ascii="Times New Roman" w:hAnsi="Times New Roman"/>
      <w:sz w:val="24"/>
    </w:rPr>
  </w:style>
  <w:style w:type="character" w:styleId="Refdecomentario">
    <w:name w:val="annotation reference"/>
    <w:basedOn w:val="Fuentedeprrafopredeter"/>
    <w:uiPriority w:val="99"/>
    <w:semiHidden/>
    <w:unhideWhenUsed/>
    <w:rsid w:val="00512876"/>
    <w:rPr>
      <w:sz w:val="16"/>
      <w:szCs w:val="16"/>
    </w:rPr>
  </w:style>
  <w:style w:type="paragraph" w:styleId="Textocomentario">
    <w:name w:val="annotation text"/>
    <w:basedOn w:val="Normal"/>
    <w:link w:val="TextocomentarioCar"/>
    <w:uiPriority w:val="99"/>
    <w:semiHidden/>
    <w:unhideWhenUsed/>
    <w:rsid w:val="0051287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12876"/>
    <w:rPr>
      <w:sz w:val="20"/>
      <w:szCs w:val="20"/>
    </w:rPr>
  </w:style>
  <w:style w:type="paragraph" w:styleId="Asuntodelcomentario">
    <w:name w:val="annotation subject"/>
    <w:basedOn w:val="Textocomentario"/>
    <w:next w:val="Textocomentario"/>
    <w:link w:val="AsuntodelcomentarioCar"/>
    <w:uiPriority w:val="99"/>
    <w:semiHidden/>
    <w:unhideWhenUsed/>
    <w:rsid w:val="00512876"/>
    <w:rPr>
      <w:b/>
      <w:bCs/>
    </w:rPr>
  </w:style>
  <w:style w:type="character" w:customStyle="1" w:styleId="AsuntodelcomentarioCar">
    <w:name w:val="Asunto del comentario Car"/>
    <w:basedOn w:val="TextocomentarioCar"/>
    <w:link w:val="Asuntodelcomentario"/>
    <w:uiPriority w:val="99"/>
    <w:semiHidden/>
    <w:rsid w:val="00512876"/>
    <w:rPr>
      <w:b/>
      <w:bCs/>
      <w:sz w:val="20"/>
      <w:szCs w:val="20"/>
    </w:rPr>
  </w:style>
  <w:style w:type="paragraph" w:styleId="TDC4">
    <w:name w:val="toc 4"/>
    <w:basedOn w:val="Normal"/>
    <w:next w:val="Normal"/>
    <w:autoRedefine/>
    <w:uiPriority w:val="39"/>
    <w:unhideWhenUsed/>
    <w:rsid w:val="00DF222F"/>
    <w:pPr>
      <w:spacing w:after="0" w:line="360" w:lineRule="auto"/>
      <w:ind w:left="660"/>
    </w:pPr>
    <w:rPr>
      <w:rFonts w:ascii="Times New Roman" w:hAnsi="Times New Roman" w:cstheme="minorHAnsi"/>
      <w:szCs w:val="18"/>
    </w:rPr>
  </w:style>
  <w:style w:type="paragraph" w:styleId="TDC5">
    <w:name w:val="toc 5"/>
    <w:basedOn w:val="Normal"/>
    <w:next w:val="Normal"/>
    <w:autoRedefine/>
    <w:uiPriority w:val="39"/>
    <w:unhideWhenUsed/>
    <w:rsid w:val="00DF222F"/>
    <w:pPr>
      <w:spacing w:after="0" w:line="360" w:lineRule="auto"/>
      <w:ind w:left="880"/>
    </w:pPr>
    <w:rPr>
      <w:rFonts w:ascii="Times New Roman" w:hAnsi="Times New Roman" w:cstheme="minorHAnsi"/>
      <w:sz w:val="20"/>
      <w:szCs w:val="18"/>
    </w:rPr>
  </w:style>
  <w:style w:type="paragraph" w:styleId="TDC6">
    <w:name w:val="toc 6"/>
    <w:basedOn w:val="Normal"/>
    <w:next w:val="Normal"/>
    <w:autoRedefine/>
    <w:uiPriority w:val="39"/>
    <w:unhideWhenUsed/>
    <w:rsid w:val="00B477E0"/>
    <w:pPr>
      <w:spacing w:after="0"/>
      <w:ind w:left="1100"/>
    </w:pPr>
    <w:rPr>
      <w:rFonts w:cstheme="minorHAnsi"/>
      <w:sz w:val="18"/>
      <w:szCs w:val="18"/>
    </w:rPr>
  </w:style>
  <w:style w:type="paragraph" w:styleId="TDC7">
    <w:name w:val="toc 7"/>
    <w:basedOn w:val="Normal"/>
    <w:next w:val="Normal"/>
    <w:autoRedefine/>
    <w:uiPriority w:val="39"/>
    <w:unhideWhenUsed/>
    <w:rsid w:val="00B477E0"/>
    <w:pPr>
      <w:spacing w:after="0"/>
      <w:ind w:left="1320"/>
    </w:pPr>
    <w:rPr>
      <w:rFonts w:cstheme="minorHAnsi"/>
      <w:sz w:val="18"/>
      <w:szCs w:val="18"/>
    </w:rPr>
  </w:style>
  <w:style w:type="paragraph" w:styleId="TDC8">
    <w:name w:val="toc 8"/>
    <w:basedOn w:val="Normal"/>
    <w:next w:val="Normal"/>
    <w:autoRedefine/>
    <w:uiPriority w:val="39"/>
    <w:unhideWhenUsed/>
    <w:rsid w:val="00B477E0"/>
    <w:pPr>
      <w:spacing w:after="0"/>
      <w:ind w:left="1540"/>
    </w:pPr>
    <w:rPr>
      <w:rFonts w:cstheme="minorHAnsi"/>
      <w:sz w:val="18"/>
      <w:szCs w:val="18"/>
    </w:rPr>
  </w:style>
  <w:style w:type="paragraph" w:styleId="TDC9">
    <w:name w:val="toc 9"/>
    <w:basedOn w:val="Normal"/>
    <w:next w:val="Normal"/>
    <w:autoRedefine/>
    <w:uiPriority w:val="39"/>
    <w:unhideWhenUsed/>
    <w:rsid w:val="00B477E0"/>
    <w:pPr>
      <w:spacing w:after="0"/>
      <w:ind w:left="1760"/>
    </w:pPr>
    <w:rPr>
      <w:rFonts w:cstheme="minorHAnsi"/>
      <w:sz w:val="18"/>
      <w:szCs w:val="18"/>
    </w:rPr>
  </w:style>
  <w:style w:type="paragraph" w:styleId="Textoindependiente">
    <w:name w:val="Body Text"/>
    <w:basedOn w:val="Normal"/>
    <w:link w:val="TextoindependienteCar"/>
    <w:uiPriority w:val="99"/>
    <w:unhideWhenUsed/>
    <w:rsid w:val="00A92838"/>
    <w:pPr>
      <w:spacing w:after="120"/>
    </w:pPr>
  </w:style>
  <w:style w:type="character" w:customStyle="1" w:styleId="TextoindependienteCar">
    <w:name w:val="Texto independiente Car"/>
    <w:basedOn w:val="Fuentedeprrafopredeter"/>
    <w:link w:val="Textoindependiente"/>
    <w:uiPriority w:val="99"/>
    <w:rsid w:val="00A92838"/>
  </w:style>
  <w:style w:type="paragraph" w:styleId="Subttulo">
    <w:name w:val="Subtitle"/>
    <w:basedOn w:val="Normal"/>
    <w:next w:val="Normal"/>
    <w:link w:val="SubttuloCar"/>
    <w:uiPriority w:val="11"/>
    <w:qFormat/>
    <w:rsid w:val="00A92838"/>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A92838"/>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A92838"/>
    <w:pPr>
      <w:spacing w:after="120"/>
      <w:ind w:left="283"/>
    </w:pPr>
  </w:style>
  <w:style w:type="character" w:customStyle="1" w:styleId="SangradetextonormalCar">
    <w:name w:val="Sangría de texto normal Car"/>
    <w:basedOn w:val="Fuentedeprrafopredeter"/>
    <w:link w:val="Sangradetextonormal"/>
    <w:uiPriority w:val="99"/>
    <w:semiHidden/>
    <w:rsid w:val="00A92838"/>
  </w:style>
  <w:style w:type="paragraph" w:styleId="Textoindependienteprimerasangra2">
    <w:name w:val="Body Text First Indent 2"/>
    <w:basedOn w:val="Sangradetextonormal"/>
    <w:link w:val="Textoindependienteprimerasangra2Car"/>
    <w:uiPriority w:val="99"/>
    <w:unhideWhenUsed/>
    <w:rsid w:val="00A92838"/>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2838"/>
  </w:style>
  <w:style w:type="character" w:styleId="Hipervnculovisitado">
    <w:name w:val="FollowedHyperlink"/>
    <w:basedOn w:val="Fuentedeprrafopredeter"/>
    <w:uiPriority w:val="99"/>
    <w:semiHidden/>
    <w:unhideWhenUsed/>
    <w:rsid w:val="00233186"/>
    <w:rPr>
      <w:color w:val="954F72" w:themeColor="followedHyperlink"/>
      <w:u w:val="single"/>
    </w:rPr>
  </w:style>
  <w:style w:type="paragraph" w:styleId="Textonotaalfinal">
    <w:name w:val="endnote text"/>
    <w:basedOn w:val="Normal"/>
    <w:link w:val="TextonotaalfinalCar"/>
    <w:uiPriority w:val="99"/>
    <w:semiHidden/>
    <w:unhideWhenUsed/>
    <w:rsid w:val="00E15DE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15DE6"/>
    <w:rPr>
      <w:sz w:val="20"/>
      <w:szCs w:val="20"/>
    </w:rPr>
  </w:style>
  <w:style w:type="character" w:styleId="Refdenotaalfinal">
    <w:name w:val="endnote reference"/>
    <w:basedOn w:val="Fuentedeprrafopredeter"/>
    <w:uiPriority w:val="99"/>
    <w:semiHidden/>
    <w:unhideWhenUsed/>
    <w:rsid w:val="00E15DE6"/>
    <w:rPr>
      <w:vertAlign w:val="superscript"/>
    </w:rPr>
  </w:style>
  <w:style w:type="table" w:styleId="Tablaconcuadrcula3-nfasis3">
    <w:name w:val="Grid Table 3 Accent 3"/>
    <w:basedOn w:val="Tablanormal"/>
    <w:uiPriority w:val="48"/>
    <w:rsid w:val="00CE123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4-nfasis3">
    <w:name w:val="Grid Table 4 Accent 3"/>
    <w:basedOn w:val="Tablanormal"/>
    <w:uiPriority w:val="49"/>
    <w:rsid w:val="00CE123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2-nfasis3">
    <w:name w:val="Grid Table 2 Accent 3"/>
    <w:basedOn w:val="Tablanormal"/>
    <w:uiPriority w:val="47"/>
    <w:rsid w:val="00CE123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7concolores-nfasis3">
    <w:name w:val="List Table 7 Colorful Accent 3"/>
    <w:basedOn w:val="Tablanormal"/>
    <w:uiPriority w:val="52"/>
    <w:rsid w:val="00CE1231"/>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CE123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3">
    <w:name w:val="List Table 3 Accent 3"/>
    <w:basedOn w:val="Tablanormal"/>
    <w:uiPriority w:val="48"/>
    <w:rsid w:val="00F61CC9"/>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1clara-nfasis3">
    <w:name w:val="List Table 1 Light Accent 3"/>
    <w:basedOn w:val="Tablanormal"/>
    <w:uiPriority w:val="46"/>
    <w:rsid w:val="00F61CC9"/>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3">
    <w:name w:val="List Table 6 Colorful Accent 3"/>
    <w:basedOn w:val="Tablanormal"/>
    <w:uiPriority w:val="51"/>
    <w:rsid w:val="00F61CC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46"/>
    <w:rsid w:val="00013A0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013A0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013A0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Sinespaciado">
    <w:name w:val="No Spacing"/>
    <w:uiPriority w:val="1"/>
    <w:qFormat/>
    <w:rsid w:val="006804C7"/>
    <w:pPr>
      <w:spacing w:after="0" w:line="240" w:lineRule="auto"/>
    </w:pPr>
  </w:style>
  <w:style w:type="numbering" w:customStyle="1" w:styleId="Sinlista1">
    <w:name w:val="Sin lista1"/>
    <w:next w:val="Sinlista"/>
    <w:uiPriority w:val="99"/>
    <w:semiHidden/>
    <w:unhideWhenUsed/>
    <w:rsid w:val="00557555"/>
  </w:style>
  <w:style w:type="paragraph" w:customStyle="1" w:styleId="xl63">
    <w:name w:val="xl63"/>
    <w:basedOn w:val="Normal"/>
    <w:rsid w:val="00557555"/>
    <w:pP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18"/>
      <w:szCs w:val="18"/>
      <w:lang w:val="es-ES" w:eastAsia="es-ES"/>
    </w:rPr>
  </w:style>
  <w:style w:type="paragraph" w:customStyle="1" w:styleId="xl64">
    <w:name w:val="xl64"/>
    <w:basedOn w:val="Normal"/>
    <w:rsid w:val="00557555"/>
    <w:pP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18"/>
      <w:szCs w:val="18"/>
      <w:lang w:val="es-ES" w:eastAsia="es-ES"/>
    </w:rPr>
  </w:style>
  <w:style w:type="paragraph" w:customStyle="1" w:styleId="xl65">
    <w:name w:val="xl65"/>
    <w:basedOn w:val="Normal"/>
    <w:rsid w:val="00557555"/>
    <w:pPr>
      <w:pBdr>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18"/>
      <w:szCs w:val="18"/>
      <w:lang w:val="es-ES" w:eastAsia="es-ES"/>
    </w:rPr>
  </w:style>
  <w:style w:type="paragraph" w:customStyle="1" w:styleId="xl66">
    <w:name w:val="xl66"/>
    <w:basedOn w:val="Normal"/>
    <w:rsid w:val="00557555"/>
    <w:pPr>
      <w:pBdr>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18"/>
      <w:szCs w:val="18"/>
      <w:lang w:val="es-ES" w:eastAsia="es-ES"/>
    </w:rPr>
  </w:style>
  <w:style w:type="paragraph" w:customStyle="1" w:styleId="xl67">
    <w:name w:val="xl67"/>
    <w:basedOn w:val="Normal"/>
    <w:rsid w:val="00557555"/>
    <w:pPr>
      <w:spacing w:before="100" w:beforeAutospacing="1" w:after="100" w:afterAutospacing="1" w:line="240" w:lineRule="auto"/>
      <w:jc w:val="center"/>
    </w:pPr>
    <w:rPr>
      <w:rFonts w:ascii="Arial Narrow" w:eastAsia="Times New Roman" w:hAnsi="Arial Narrow" w:cs="Times New Roman"/>
      <w:sz w:val="18"/>
      <w:szCs w:val="18"/>
      <w:lang w:val="es-ES" w:eastAsia="es-ES"/>
    </w:rPr>
  </w:style>
  <w:style w:type="paragraph" w:customStyle="1" w:styleId="xl68">
    <w:name w:val="xl68"/>
    <w:basedOn w:val="Normal"/>
    <w:rsid w:val="00557555"/>
    <w:pPr>
      <w:spacing w:before="100" w:beforeAutospacing="1" w:after="100" w:afterAutospacing="1" w:line="240" w:lineRule="auto"/>
      <w:jc w:val="center"/>
      <w:textAlignment w:val="center"/>
    </w:pPr>
    <w:rPr>
      <w:rFonts w:ascii="Arial Narrow" w:eastAsia="Times New Roman" w:hAnsi="Arial Narrow" w:cs="Times New Roman"/>
      <w:sz w:val="18"/>
      <w:szCs w:val="18"/>
      <w:lang w:val="es-ES" w:eastAsia="es-ES"/>
    </w:rPr>
  </w:style>
  <w:style w:type="paragraph" w:customStyle="1" w:styleId="xl69">
    <w:name w:val="xl69"/>
    <w:basedOn w:val="Normal"/>
    <w:rsid w:val="0013602C"/>
    <w:pP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18"/>
      <w:szCs w:val="18"/>
      <w:lang w:val="es-ES" w:eastAsia="es-ES"/>
    </w:rPr>
  </w:style>
  <w:style w:type="paragraph" w:customStyle="1" w:styleId="xl70">
    <w:name w:val="xl70"/>
    <w:basedOn w:val="Normal"/>
    <w:rsid w:val="0013602C"/>
    <w:pPr>
      <w:pBdr>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sz w:val="18"/>
      <w:szCs w:val="18"/>
      <w:lang w:val="es-ES" w:eastAsia="es-ES"/>
    </w:rPr>
  </w:style>
  <w:style w:type="paragraph" w:customStyle="1" w:styleId="xl71">
    <w:name w:val="xl71"/>
    <w:basedOn w:val="Normal"/>
    <w:rsid w:val="0013602C"/>
    <w:pPr>
      <w:spacing w:before="100" w:beforeAutospacing="1" w:after="100" w:afterAutospacing="1" w:line="240" w:lineRule="auto"/>
      <w:jc w:val="center"/>
      <w:textAlignment w:val="center"/>
    </w:pPr>
    <w:rPr>
      <w:rFonts w:ascii="Arial Narrow" w:eastAsia="Times New Roman" w:hAnsi="Arial Narrow" w:cs="Times New Roman"/>
      <w:sz w:val="18"/>
      <w:szCs w:val="18"/>
      <w:lang w:val="es-ES" w:eastAsia="es-ES"/>
    </w:rPr>
  </w:style>
  <w:style w:type="paragraph" w:customStyle="1" w:styleId="xl72">
    <w:name w:val="xl72"/>
    <w:basedOn w:val="Normal"/>
    <w:rsid w:val="0013602C"/>
    <w:pPr>
      <w:spacing w:before="100" w:beforeAutospacing="1" w:after="100" w:afterAutospacing="1" w:line="240" w:lineRule="auto"/>
      <w:jc w:val="center"/>
      <w:textAlignment w:val="center"/>
    </w:pPr>
    <w:rPr>
      <w:rFonts w:ascii="Arial Narrow" w:eastAsia="Times New Roman" w:hAnsi="Arial Narrow" w:cs="Times New Roman"/>
      <w:sz w:val="18"/>
      <w:szCs w:val="18"/>
      <w:lang w:val="es-ES" w:eastAsia="es-ES"/>
    </w:rPr>
  </w:style>
  <w:style w:type="character" w:customStyle="1" w:styleId="normar2Car">
    <w:name w:val="normar 2 Car"/>
    <w:basedOn w:val="Fuentedeprrafopredeter"/>
    <w:link w:val="normar2"/>
    <w:locked/>
    <w:rsid w:val="00566BB3"/>
    <w:rPr>
      <w:rFonts w:ascii="Arial Narrow" w:eastAsia="Times New Roman" w:hAnsi="Arial Narrow" w:cs="Times New Roman"/>
      <w:sz w:val="24"/>
      <w:szCs w:val="24"/>
      <w:lang w:eastAsia="es-ES"/>
    </w:rPr>
  </w:style>
  <w:style w:type="paragraph" w:customStyle="1" w:styleId="normar2">
    <w:name w:val="normar 2"/>
    <w:basedOn w:val="Normal"/>
    <w:link w:val="normar2Car"/>
    <w:rsid w:val="00566BB3"/>
    <w:pPr>
      <w:spacing w:after="0" w:line="312" w:lineRule="auto"/>
      <w:ind w:left="1418"/>
      <w:jc w:val="both"/>
    </w:pPr>
    <w:rPr>
      <w:rFonts w:ascii="Arial Narrow" w:eastAsia="Times New Roman" w:hAnsi="Arial Narrow" w:cs="Times New Roman"/>
      <w:sz w:val="24"/>
      <w:szCs w:val="24"/>
      <w:lang w:val="es-ES" w:eastAsia="es-ES"/>
    </w:rPr>
  </w:style>
  <w:style w:type="character" w:styleId="Mencinsinresolver">
    <w:name w:val="Unresolved Mention"/>
    <w:basedOn w:val="Fuentedeprrafopredeter"/>
    <w:uiPriority w:val="99"/>
    <w:semiHidden/>
    <w:unhideWhenUsed/>
    <w:rsid w:val="001A1221"/>
    <w:rPr>
      <w:color w:val="605E5C"/>
      <w:shd w:val="clear" w:color="auto" w:fill="E1DFDD"/>
    </w:rPr>
  </w:style>
  <w:style w:type="paragraph" w:customStyle="1" w:styleId="msonormal0">
    <w:name w:val="msonormal"/>
    <w:basedOn w:val="Normal"/>
    <w:rsid w:val="002B4DB7"/>
    <w:pPr>
      <w:spacing w:before="100" w:beforeAutospacing="1" w:after="100" w:afterAutospacing="1" w:line="240" w:lineRule="auto"/>
    </w:pPr>
    <w:rPr>
      <w:rFonts w:ascii="Times New Roman" w:eastAsia="Times New Roman" w:hAnsi="Times New Roman" w:cs="Times New Roman"/>
      <w:sz w:val="24"/>
      <w:szCs w:val="24"/>
      <w:lang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517">
      <w:bodyDiv w:val="1"/>
      <w:marLeft w:val="0"/>
      <w:marRight w:val="0"/>
      <w:marTop w:val="0"/>
      <w:marBottom w:val="0"/>
      <w:divBdr>
        <w:top w:val="none" w:sz="0" w:space="0" w:color="auto"/>
        <w:left w:val="none" w:sz="0" w:space="0" w:color="auto"/>
        <w:bottom w:val="none" w:sz="0" w:space="0" w:color="auto"/>
        <w:right w:val="none" w:sz="0" w:space="0" w:color="auto"/>
      </w:divBdr>
    </w:div>
    <w:div w:id="30570589">
      <w:bodyDiv w:val="1"/>
      <w:marLeft w:val="0"/>
      <w:marRight w:val="0"/>
      <w:marTop w:val="0"/>
      <w:marBottom w:val="0"/>
      <w:divBdr>
        <w:top w:val="none" w:sz="0" w:space="0" w:color="auto"/>
        <w:left w:val="none" w:sz="0" w:space="0" w:color="auto"/>
        <w:bottom w:val="none" w:sz="0" w:space="0" w:color="auto"/>
        <w:right w:val="none" w:sz="0" w:space="0" w:color="auto"/>
      </w:divBdr>
    </w:div>
    <w:div w:id="55402479">
      <w:bodyDiv w:val="1"/>
      <w:marLeft w:val="0"/>
      <w:marRight w:val="0"/>
      <w:marTop w:val="0"/>
      <w:marBottom w:val="0"/>
      <w:divBdr>
        <w:top w:val="none" w:sz="0" w:space="0" w:color="auto"/>
        <w:left w:val="none" w:sz="0" w:space="0" w:color="auto"/>
        <w:bottom w:val="none" w:sz="0" w:space="0" w:color="auto"/>
        <w:right w:val="none" w:sz="0" w:space="0" w:color="auto"/>
      </w:divBdr>
    </w:div>
    <w:div w:id="129901931">
      <w:bodyDiv w:val="1"/>
      <w:marLeft w:val="0"/>
      <w:marRight w:val="0"/>
      <w:marTop w:val="0"/>
      <w:marBottom w:val="0"/>
      <w:divBdr>
        <w:top w:val="none" w:sz="0" w:space="0" w:color="auto"/>
        <w:left w:val="none" w:sz="0" w:space="0" w:color="auto"/>
        <w:bottom w:val="none" w:sz="0" w:space="0" w:color="auto"/>
        <w:right w:val="none" w:sz="0" w:space="0" w:color="auto"/>
      </w:divBdr>
      <w:divsChild>
        <w:div w:id="119619596">
          <w:marLeft w:val="0"/>
          <w:marRight w:val="0"/>
          <w:marTop w:val="0"/>
          <w:marBottom w:val="0"/>
          <w:divBdr>
            <w:top w:val="none" w:sz="0" w:space="0" w:color="auto"/>
            <w:left w:val="none" w:sz="0" w:space="0" w:color="auto"/>
            <w:bottom w:val="none" w:sz="0" w:space="0" w:color="auto"/>
            <w:right w:val="none" w:sz="0" w:space="0" w:color="auto"/>
          </w:divBdr>
        </w:div>
        <w:div w:id="172576914">
          <w:marLeft w:val="0"/>
          <w:marRight w:val="0"/>
          <w:marTop w:val="0"/>
          <w:marBottom w:val="0"/>
          <w:divBdr>
            <w:top w:val="none" w:sz="0" w:space="0" w:color="auto"/>
            <w:left w:val="none" w:sz="0" w:space="0" w:color="auto"/>
            <w:bottom w:val="none" w:sz="0" w:space="0" w:color="auto"/>
            <w:right w:val="none" w:sz="0" w:space="0" w:color="auto"/>
          </w:divBdr>
        </w:div>
        <w:div w:id="710689216">
          <w:marLeft w:val="0"/>
          <w:marRight w:val="0"/>
          <w:marTop w:val="0"/>
          <w:marBottom w:val="0"/>
          <w:divBdr>
            <w:top w:val="none" w:sz="0" w:space="0" w:color="auto"/>
            <w:left w:val="none" w:sz="0" w:space="0" w:color="auto"/>
            <w:bottom w:val="none" w:sz="0" w:space="0" w:color="auto"/>
            <w:right w:val="none" w:sz="0" w:space="0" w:color="auto"/>
          </w:divBdr>
        </w:div>
        <w:div w:id="749160643">
          <w:marLeft w:val="0"/>
          <w:marRight w:val="0"/>
          <w:marTop w:val="0"/>
          <w:marBottom w:val="0"/>
          <w:divBdr>
            <w:top w:val="none" w:sz="0" w:space="0" w:color="auto"/>
            <w:left w:val="none" w:sz="0" w:space="0" w:color="auto"/>
            <w:bottom w:val="none" w:sz="0" w:space="0" w:color="auto"/>
            <w:right w:val="none" w:sz="0" w:space="0" w:color="auto"/>
          </w:divBdr>
        </w:div>
        <w:div w:id="752363291">
          <w:marLeft w:val="0"/>
          <w:marRight w:val="0"/>
          <w:marTop w:val="0"/>
          <w:marBottom w:val="0"/>
          <w:divBdr>
            <w:top w:val="none" w:sz="0" w:space="0" w:color="auto"/>
            <w:left w:val="none" w:sz="0" w:space="0" w:color="auto"/>
            <w:bottom w:val="none" w:sz="0" w:space="0" w:color="auto"/>
            <w:right w:val="none" w:sz="0" w:space="0" w:color="auto"/>
          </w:divBdr>
        </w:div>
        <w:div w:id="1111052525">
          <w:marLeft w:val="0"/>
          <w:marRight w:val="0"/>
          <w:marTop w:val="0"/>
          <w:marBottom w:val="0"/>
          <w:divBdr>
            <w:top w:val="none" w:sz="0" w:space="0" w:color="auto"/>
            <w:left w:val="none" w:sz="0" w:space="0" w:color="auto"/>
            <w:bottom w:val="none" w:sz="0" w:space="0" w:color="auto"/>
            <w:right w:val="none" w:sz="0" w:space="0" w:color="auto"/>
          </w:divBdr>
        </w:div>
        <w:div w:id="1127697371">
          <w:marLeft w:val="0"/>
          <w:marRight w:val="0"/>
          <w:marTop w:val="0"/>
          <w:marBottom w:val="0"/>
          <w:divBdr>
            <w:top w:val="none" w:sz="0" w:space="0" w:color="auto"/>
            <w:left w:val="none" w:sz="0" w:space="0" w:color="auto"/>
            <w:bottom w:val="none" w:sz="0" w:space="0" w:color="auto"/>
            <w:right w:val="none" w:sz="0" w:space="0" w:color="auto"/>
          </w:divBdr>
        </w:div>
        <w:div w:id="1893348422">
          <w:marLeft w:val="0"/>
          <w:marRight w:val="0"/>
          <w:marTop w:val="0"/>
          <w:marBottom w:val="0"/>
          <w:divBdr>
            <w:top w:val="none" w:sz="0" w:space="0" w:color="auto"/>
            <w:left w:val="none" w:sz="0" w:space="0" w:color="auto"/>
            <w:bottom w:val="none" w:sz="0" w:space="0" w:color="auto"/>
            <w:right w:val="none" w:sz="0" w:space="0" w:color="auto"/>
          </w:divBdr>
        </w:div>
      </w:divsChild>
    </w:div>
    <w:div w:id="174541133">
      <w:bodyDiv w:val="1"/>
      <w:marLeft w:val="0"/>
      <w:marRight w:val="0"/>
      <w:marTop w:val="0"/>
      <w:marBottom w:val="0"/>
      <w:divBdr>
        <w:top w:val="none" w:sz="0" w:space="0" w:color="auto"/>
        <w:left w:val="none" w:sz="0" w:space="0" w:color="auto"/>
        <w:bottom w:val="none" w:sz="0" w:space="0" w:color="auto"/>
        <w:right w:val="none" w:sz="0" w:space="0" w:color="auto"/>
      </w:divBdr>
    </w:div>
    <w:div w:id="204491679">
      <w:bodyDiv w:val="1"/>
      <w:marLeft w:val="0"/>
      <w:marRight w:val="0"/>
      <w:marTop w:val="0"/>
      <w:marBottom w:val="0"/>
      <w:divBdr>
        <w:top w:val="none" w:sz="0" w:space="0" w:color="auto"/>
        <w:left w:val="none" w:sz="0" w:space="0" w:color="auto"/>
        <w:bottom w:val="none" w:sz="0" w:space="0" w:color="auto"/>
        <w:right w:val="none" w:sz="0" w:space="0" w:color="auto"/>
      </w:divBdr>
    </w:div>
    <w:div w:id="206794352">
      <w:bodyDiv w:val="1"/>
      <w:marLeft w:val="0"/>
      <w:marRight w:val="0"/>
      <w:marTop w:val="0"/>
      <w:marBottom w:val="0"/>
      <w:divBdr>
        <w:top w:val="none" w:sz="0" w:space="0" w:color="auto"/>
        <w:left w:val="none" w:sz="0" w:space="0" w:color="auto"/>
        <w:bottom w:val="none" w:sz="0" w:space="0" w:color="auto"/>
        <w:right w:val="none" w:sz="0" w:space="0" w:color="auto"/>
      </w:divBdr>
    </w:div>
    <w:div w:id="227158097">
      <w:bodyDiv w:val="1"/>
      <w:marLeft w:val="0"/>
      <w:marRight w:val="0"/>
      <w:marTop w:val="0"/>
      <w:marBottom w:val="0"/>
      <w:divBdr>
        <w:top w:val="none" w:sz="0" w:space="0" w:color="auto"/>
        <w:left w:val="none" w:sz="0" w:space="0" w:color="auto"/>
        <w:bottom w:val="none" w:sz="0" w:space="0" w:color="auto"/>
        <w:right w:val="none" w:sz="0" w:space="0" w:color="auto"/>
      </w:divBdr>
    </w:div>
    <w:div w:id="279849227">
      <w:bodyDiv w:val="1"/>
      <w:marLeft w:val="0"/>
      <w:marRight w:val="0"/>
      <w:marTop w:val="0"/>
      <w:marBottom w:val="0"/>
      <w:divBdr>
        <w:top w:val="none" w:sz="0" w:space="0" w:color="auto"/>
        <w:left w:val="none" w:sz="0" w:space="0" w:color="auto"/>
        <w:bottom w:val="none" w:sz="0" w:space="0" w:color="auto"/>
        <w:right w:val="none" w:sz="0" w:space="0" w:color="auto"/>
      </w:divBdr>
    </w:div>
    <w:div w:id="288702856">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421799280">
      <w:bodyDiv w:val="1"/>
      <w:marLeft w:val="0"/>
      <w:marRight w:val="0"/>
      <w:marTop w:val="0"/>
      <w:marBottom w:val="0"/>
      <w:divBdr>
        <w:top w:val="none" w:sz="0" w:space="0" w:color="auto"/>
        <w:left w:val="none" w:sz="0" w:space="0" w:color="auto"/>
        <w:bottom w:val="none" w:sz="0" w:space="0" w:color="auto"/>
        <w:right w:val="none" w:sz="0" w:space="0" w:color="auto"/>
      </w:divBdr>
    </w:div>
    <w:div w:id="489374046">
      <w:bodyDiv w:val="1"/>
      <w:marLeft w:val="0"/>
      <w:marRight w:val="0"/>
      <w:marTop w:val="0"/>
      <w:marBottom w:val="0"/>
      <w:divBdr>
        <w:top w:val="none" w:sz="0" w:space="0" w:color="auto"/>
        <w:left w:val="none" w:sz="0" w:space="0" w:color="auto"/>
        <w:bottom w:val="none" w:sz="0" w:space="0" w:color="auto"/>
        <w:right w:val="none" w:sz="0" w:space="0" w:color="auto"/>
      </w:divBdr>
    </w:div>
    <w:div w:id="523254347">
      <w:bodyDiv w:val="1"/>
      <w:marLeft w:val="0"/>
      <w:marRight w:val="0"/>
      <w:marTop w:val="0"/>
      <w:marBottom w:val="0"/>
      <w:divBdr>
        <w:top w:val="none" w:sz="0" w:space="0" w:color="auto"/>
        <w:left w:val="none" w:sz="0" w:space="0" w:color="auto"/>
        <w:bottom w:val="none" w:sz="0" w:space="0" w:color="auto"/>
        <w:right w:val="none" w:sz="0" w:space="0" w:color="auto"/>
      </w:divBdr>
    </w:div>
    <w:div w:id="590508884">
      <w:bodyDiv w:val="1"/>
      <w:marLeft w:val="0"/>
      <w:marRight w:val="0"/>
      <w:marTop w:val="0"/>
      <w:marBottom w:val="0"/>
      <w:divBdr>
        <w:top w:val="none" w:sz="0" w:space="0" w:color="auto"/>
        <w:left w:val="none" w:sz="0" w:space="0" w:color="auto"/>
        <w:bottom w:val="none" w:sz="0" w:space="0" w:color="auto"/>
        <w:right w:val="none" w:sz="0" w:space="0" w:color="auto"/>
      </w:divBdr>
    </w:div>
    <w:div w:id="612708678">
      <w:bodyDiv w:val="1"/>
      <w:marLeft w:val="0"/>
      <w:marRight w:val="0"/>
      <w:marTop w:val="0"/>
      <w:marBottom w:val="0"/>
      <w:divBdr>
        <w:top w:val="none" w:sz="0" w:space="0" w:color="auto"/>
        <w:left w:val="none" w:sz="0" w:space="0" w:color="auto"/>
        <w:bottom w:val="none" w:sz="0" w:space="0" w:color="auto"/>
        <w:right w:val="none" w:sz="0" w:space="0" w:color="auto"/>
      </w:divBdr>
    </w:div>
    <w:div w:id="713894645">
      <w:bodyDiv w:val="1"/>
      <w:marLeft w:val="0"/>
      <w:marRight w:val="0"/>
      <w:marTop w:val="0"/>
      <w:marBottom w:val="0"/>
      <w:divBdr>
        <w:top w:val="none" w:sz="0" w:space="0" w:color="auto"/>
        <w:left w:val="none" w:sz="0" w:space="0" w:color="auto"/>
        <w:bottom w:val="none" w:sz="0" w:space="0" w:color="auto"/>
        <w:right w:val="none" w:sz="0" w:space="0" w:color="auto"/>
      </w:divBdr>
    </w:div>
    <w:div w:id="728578855">
      <w:bodyDiv w:val="1"/>
      <w:marLeft w:val="0"/>
      <w:marRight w:val="0"/>
      <w:marTop w:val="0"/>
      <w:marBottom w:val="0"/>
      <w:divBdr>
        <w:top w:val="none" w:sz="0" w:space="0" w:color="auto"/>
        <w:left w:val="none" w:sz="0" w:space="0" w:color="auto"/>
        <w:bottom w:val="none" w:sz="0" w:space="0" w:color="auto"/>
        <w:right w:val="none" w:sz="0" w:space="0" w:color="auto"/>
      </w:divBdr>
    </w:div>
    <w:div w:id="788476066">
      <w:bodyDiv w:val="1"/>
      <w:marLeft w:val="0"/>
      <w:marRight w:val="0"/>
      <w:marTop w:val="0"/>
      <w:marBottom w:val="0"/>
      <w:divBdr>
        <w:top w:val="none" w:sz="0" w:space="0" w:color="auto"/>
        <w:left w:val="none" w:sz="0" w:space="0" w:color="auto"/>
        <w:bottom w:val="none" w:sz="0" w:space="0" w:color="auto"/>
        <w:right w:val="none" w:sz="0" w:space="0" w:color="auto"/>
      </w:divBdr>
    </w:div>
    <w:div w:id="795414121">
      <w:bodyDiv w:val="1"/>
      <w:marLeft w:val="0"/>
      <w:marRight w:val="0"/>
      <w:marTop w:val="0"/>
      <w:marBottom w:val="0"/>
      <w:divBdr>
        <w:top w:val="none" w:sz="0" w:space="0" w:color="auto"/>
        <w:left w:val="none" w:sz="0" w:space="0" w:color="auto"/>
        <w:bottom w:val="none" w:sz="0" w:space="0" w:color="auto"/>
        <w:right w:val="none" w:sz="0" w:space="0" w:color="auto"/>
      </w:divBdr>
    </w:div>
    <w:div w:id="858399075">
      <w:bodyDiv w:val="1"/>
      <w:marLeft w:val="0"/>
      <w:marRight w:val="0"/>
      <w:marTop w:val="0"/>
      <w:marBottom w:val="0"/>
      <w:divBdr>
        <w:top w:val="none" w:sz="0" w:space="0" w:color="auto"/>
        <w:left w:val="none" w:sz="0" w:space="0" w:color="auto"/>
        <w:bottom w:val="none" w:sz="0" w:space="0" w:color="auto"/>
        <w:right w:val="none" w:sz="0" w:space="0" w:color="auto"/>
      </w:divBdr>
    </w:div>
    <w:div w:id="999040220">
      <w:bodyDiv w:val="1"/>
      <w:marLeft w:val="0"/>
      <w:marRight w:val="0"/>
      <w:marTop w:val="0"/>
      <w:marBottom w:val="0"/>
      <w:divBdr>
        <w:top w:val="none" w:sz="0" w:space="0" w:color="auto"/>
        <w:left w:val="none" w:sz="0" w:space="0" w:color="auto"/>
        <w:bottom w:val="none" w:sz="0" w:space="0" w:color="auto"/>
        <w:right w:val="none" w:sz="0" w:space="0" w:color="auto"/>
      </w:divBdr>
    </w:div>
    <w:div w:id="1085227989">
      <w:bodyDiv w:val="1"/>
      <w:marLeft w:val="0"/>
      <w:marRight w:val="0"/>
      <w:marTop w:val="0"/>
      <w:marBottom w:val="0"/>
      <w:divBdr>
        <w:top w:val="none" w:sz="0" w:space="0" w:color="auto"/>
        <w:left w:val="none" w:sz="0" w:space="0" w:color="auto"/>
        <w:bottom w:val="none" w:sz="0" w:space="0" w:color="auto"/>
        <w:right w:val="none" w:sz="0" w:space="0" w:color="auto"/>
      </w:divBdr>
    </w:div>
    <w:div w:id="1155758552">
      <w:bodyDiv w:val="1"/>
      <w:marLeft w:val="0"/>
      <w:marRight w:val="0"/>
      <w:marTop w:val="0"/>
      <w:marBottom w:val="0"/>
      <w:divBdr>
        <w:top w:val="none" w:sz="0" w:space="0" w:color="auto"/>
        <w:left w:val="none" w:sz="0" w:space="0" w:color="auto"/>
        <w:bottom w:val="none" w:sz="0" w:space="0" w:color="auto"/>
        <w:right w:val="none" w:sz="0" w:space="0" w:color="auto"/>
      </w:divBdr>
    </w:div>
    <w:div w:id="1223952141">
      <w:bodyDiv w:val="1"/>
      <w:marLeft w:val="0"/>
      <w:marRight w:val="0"/>
      <w:marTop w:val="0"/>
      <w:marBottom w:val="0"/>
      <w:divBdr>
        <w:top w:val="none" w:sz="0" w:space="0" w:color="auto"/>
        <w:left w:val="none" w:sz="0" w:space="0" w:color="auto"/>
        <w:bottom w:val="none" w:sz="0" w:space="0" w:color="auto"/>
        <w:right w:val="none" w:sz="0" w:space="0" w:color="auto"/>
      </w:divBdr>
    </w:div>
    <w:div w:id="1244022815">
      <w:bodyDiv w:val="1"/>
      <w:marLeft w:val="0"/>
      <w:marRight w:val="0"/>
      <w:marTop w:val="0"/>
      <w:marBottom w:val="0"/>
      <w:divBdr>
        <w:top w:val="none" w:sz="0" w:space="0" w:color="auto"/>
        <w:left w:val="none" w:sz="0" w:space="0" w:color="auto"/>
        <w:bottom w:val="none" w:sz="0" w:space="0" w:color="auto"/>
        <w:right w:val="none" w:sz="0" w:space="0" w:color="auto"/>
      </w:divBdr>
    </w:div>
    <w:div w:id="1247614237">
      <w:bodyDiv w:val="1"/>
      <w:marLeft w:val="0"/>
      <w:marRight w:val="0"/>
      <w:marTop w:val="0"/>
      <w:marBottom w:val="0"/>
      <w:divBdr>
        <w:top w:val="none" w:sz="0" w:space="0" w:color="auto"/>
        <w:left w:val="none" w:sz="0" w:space="0" w:color="auto"/>
        <w:bottom w:val="none" w:sz="0" w:space="0" w:color="auto"/>
        <w:right w:val="none" w:sz="0" w:space="0" w:color="auto"/>
      </w:divBdr>
    </w:div>
    <w:div w:id="1319385846">
      <w:bodyDiv w:val="1"/>
      <w:marLeft w:val="0"/>
      <w:marRight w:val="0"/>
      <w:marTop w:val="0"/>
      <w:marBottom w:val="0"/>
      <w:divBdr>
        <w:top w:val="none" w:sz="0" w:space="0" w:color="auto"/>
        <w:left w:val="none" w:sz="0" w:space="0" w:color="auto"/>
        <w:bottom w:val="none" w:sz="0" w:space="0" w:color="auto"/>
        <w:right w:val="none" w:sz="0" w:space="0" w:color="auto"/>
      </w:divBdr>
    </w:div>
    <w:div w:id="1358577591">
      <w:bodyDiv w:val="1"/>
      <w:marLeft w:val="0"/>
      <w:marRight w:val="0"/>
      <w:marTop w:val="0"/>
      <w:marBottom w:val="0"/>
      <w:divBdr>
        <w:top w:val="none" w:sz="0" w:space="0" w:color="auto"/>
        <w:left w:val="none" w:sz="0" w:space="0" w:color="auto"/>
        <w:bottom w:val="none" w:sz="0" w:space="0" w:color="auto"/>
        <w:right w:val="none" w:sz="0" w:space="0" w:color="auto"/>
      </w:divBdr>
    </w:div>
    <w:div w:id="1408186564">
      <w:bodyDiv w:val="1"/>
      <w:marLeft w:val="0"/>
      <w:marRight w:val="0"/>
      <w:marTop w:val="0"/>
      <w:marBottom w:val="0"/>
      <w:divBdr>
        <w:top w:val="none" w:sz="0" w:space="0" w:color="auto"/>
        <w:left w:val="none" w:sz="0" w:space="0" w:color="auto"/>
        <w:bottom w:val="none" w:sz="0" w:space="0" w:color="auto"/>
        <w:right w:val="none" w:sz="0" w:space="0" w:color="auto"/>
      </w:divBdr>
    </w:div>
    <w:div w:id="1408265809">
      <w:bodyDiv w:val="1"/>
      <w:marLeft w:val="0"/>
      <w:marRight w:val="0"/>
      <w:marTop w:val="0"/>
      <w:marBottom w:val="0"/>
      <w:divBdr>
        <w:top w:val="none" w:sz="0" w:space="0" w:color="auto"/>
        <w:left w:val="none" w:sz="0" w:space="0" w:color="auto"/>
        <w:bottom w:val="none" w:sz="0" w:space="0" w:color="auto"/>
        <w:right w:val="none" w:sz="0" w:space="0" w:color="auto"/>
      </w:divBdr>
    </w:div>
    <w:div w:id="1416434218">
      <w:bodyDiv w:val="1"/>
      <w:marLeft w:val="0"/>
      <w:marRight w:val="0"/>
      <w:marTop w:val="0"/>
      <w:marBottom w:val="0"/>
      <w:divBdr>
        <w:top w:val="none" w:sz="0" w:space="0" w:color="auto"/>
        <w:left w:val="none" w:sz="0" w:space="0" w:color="auto"/>
        <w:bottom w:val="none" w:sz="0" w:space="0" w:color="auto"/>
        <w:right w:val="none" w:sz="0" w:space="0" w:color="auto"/>
      </w:divBdr>
    </w:div>
    <w:div w:id="1471705460">
      <w:bodyDiv w:val="1"/>
      <w:marLeft w:val="0"/>
      <w:marRight w:val="0"/>
      <w:marTop w:val="0"/>
      <w:marBottom w:val="0"/>
      <w:divBdr>
        <w:top w:val="none" w:sz="0" w:space="0" w:color="auto"/>
        <w:left w:val="none" w:sz="0" w:space="0" w:color="auto"/>
        <w:bottom w:val="none" w:sz="0" w:space="0" w:color="auto"/>
        <w:right w:val="none" w:sz="0" w:space="0" w:color="auto"/>
      </w:divBdr>
    </w:div>
    <w:div w:id="1562978455">
      <w:bodyDiv w:val="1"/>
      <w:marLeft w:val="0"/>
      <w:marRight w:val="0"/>
      <w:marTop w:val="0"/>
      <w:marBottom w:val="0"/>
      <w:divBdr>
        <w:top w:val="none" w:sz="0" w:space="0" w:color="auto"/>
        <w:left w:val="none" w:sz="0" w:space="0" w:color="auto"/>
        <w:bottom w:val="none" w:sz="0" w:space="0" w:color="auto"/>
        <w:right w:val="none" w:sz="0" w:space="0" w:color="auto"/>
      </w:divBdr>
    </w:div>
    <w:div w:id="1575508551">
      <w:bodyDiv w:val="1"/>
      <w:marLeft w:val="0"/>
      <w:marRight w:val="0"/>
      <w:marTop w:val="0"/>
      <w:marBottom w:val="0"/>
      <w:divBdr>
        <w:top w:val="none" w:sz="0" w:space="0" w:color="auto"/>
        <w:left w:val="none" w:sz="0" w:space="0" w:color="auto"/>
        <w:bottom w:val="none" w:sz="0" w:space="0" w:color="auto"/>
        <w:right w:val="none" w:sz="0" w:space="0" w:color="auto"/>
      </w:divBdr>
    </w:div>
    <w:div w:id="1642227489">
      <w:bodyDiv w:val="1"/>
      <w:marLeft w:val="0"/>
      <w:marRight w:val="0"/>
      <w:marTop w:val="0"/>
      <w:marBottom w:val="0"/>
      <w:divBdr>
        <w:top w:val="none" w:sz="0" w:space="0" w:color="auto"/>
        <w:left w:val="none" w:sz="0" w:space="0" w:color="auto"/>
        <w:bottom w:val="none" w:sz="0" w:space="0" w:color="auto"/>
        <w:right w:val="none" w:sz="0" w:space="0" w:color="auto"/>
      </w:divBdr>
    </w:div>
    <w:div w:id="1649553785">
      <w:bodyDiv w:val="1"/>
      <w:marLeft w:val="0"/>
      <w:marRight w:val="0"/>
      <w:marTop w:val="0"/>
      <w:marBottom w:val="0"/>
      <w:divBdr>
        <w:top w:val="none" w:sz="0" w:space="0" w:color="auto"/>
        <w:left w:val="none" w:sz="0" w:space="0" w:color="auto"/>
        <w:bottom w:val="none" w:sz="0" w:space="0" w:color="auto"/>
        <w:right w:val="none" w:sz="0" w:space="0" w:color="auto"/>
      </w:divBdr>
    </w:div>
    <w:div w:id="1674524155">
      <w:bodyDiv w:val="1"/>
      <w:marLeft w:val="0"/>
      <w:marRight w:val="0"/>
      <w:marTop w:val="0"/>
      <w:marBottom w:val="0"/>
      <w:divBdr>
        <w:top w:val="none" w:sz="0" w:space="0" w:color="auto"/>
        <w:left w:val="none" w:sz="0" w:space="0" w:color="auto"/>
        <w:bottom w:val="none" w:sz="0" w:space="0" w:color="auto"/>
        <w:right w:val="none" w:sz="0" w:space="0" w:color="auto"/>
      </w:divBdr>
    </w:div>
    <w:div w:id="1682320427">
      <w:bodyDiv w:val="1"/>
      <w:marLeft w:val="0"/>
      <w:marRight w:val="0"/>
      <w:marTop w:val="0"/>
      <w:marBottom w:val="0"/>
      <w:divBdr>
        <w:top w:val="none" w:sz="0" w:space="0" w:color="auto"/>
        <w:left w:val="none" w:sz="0" w:space="0" w:color="auto"/>
        <w:bottom w:val="none" w:sz="0" w:space="0" w:color="auto"/>
        <w:right w:val="none" w:sz="0" w:space="0" w:color="auto"/>
      </w:divBdr>
    </w:div>
    <w:div w:id="1783305931">
      <w:bodyDiv w:val="1"/>
      <w:marLeft w:val="0"/>
      <w:marRight w:val="0"/>
      <w:marTop w:val="0"/>
      <w:marBottom w:val="0"/>
      <w:divBdr>
        <w:top w:val="none" w:sz="0" w:space="0" w:color="auto"/>
        <w:left w:val="none" w:sz="0" w:space="0" w:color="auto"/>
        <w:bottom w:val="none" w:sz="0" w:space="0" w:color="auto"/>
        <w:right w:val="none" w:sz="0" w:space="0" w:color="auto"/>
      </w:divBdr>
    </w:div>
    <w:div w:id="1832982340">
      <w:bodyDiv w:val="1"/>
      <w:marLeft w:val="0"/>
      <w:marRight w:val="0"/>
      <w:marTop w:val="0"/>
      <w:marBottom w:val="0"/>
      <w:divBdr>
        <w:top w:val="none" w:sz="0" w:space="0" w:color="auto"/>
        <w:left w:val="none" w:sz="0" w:space="0" w:color="auto"/>
        <w:bottom w:val="none" w:sz="0" w:space="0" w:color="auto"/>
        <w:right w:val="none" w:sz="0" w:space="0" w:color="auto"/>
      </w:divBdr>
    </w:div>
    <w:div w:id="1840804728">
      <w:bodyDiv w:val="1"/>
      <w:marLeft w:val="0"/>
      <w:marRight w:val="0"/>
      <w:marTop w:val="0"/>
      <w:marBottom w:val="0"/>
      <w:divBdr>
        <w:top w:val="none" w:sz="0" w:space="0" w:color="auto"/>
        <w:left w:val="none" w:sz="0" w:space="0" w:color="auto"/>
        <w:bottom w:val="none" w:sz="0" w:space="0" w:color="auto"/>
        <w:right w:val="none" w:sz="0" w:space="0" w:color="auto"/>
      </w:divBdr>
      <w:divsChild>
        <w:div w:id="57440952">
          <w:marLeft w:val="0"/>
          <w:marRight w:val="0"/>
          <w:marTop w:val="0"/>
          <w:marBottom w:val="0"/>
          <w:divBdr>
            <w:top w:val="none" w:sz="0" w:space="0" w:color="auto"/>
            <w:left w:val="none" w:sz="0" w:space="0" w:color="auto"/>
            <w:bottom w:val="none" w:sz="0" w:space="0" w:color="auto"/>
            <w:right w:val="none" w:sz="0" w:space="0" w:color="auto"/>
          </w:divBdr>
        </w:div>
        <w:div w:id="80569075">
          <w:marLeft w:val="0"/>
          <w:marRight w:val="0"/>
          <w:marTop w:val="0"/>
          <w:marBottom w:val="0"/>
          <w:divBdr>
            <w:top w:val="none" w:sz="0" w:space="0" w:color="auto"/>
            <w:left w:val="none" w:sz="0" w:space="0" w:color="auto"/>
            <w:bottom w:val="none" w:sz="0" w:space="0" w:color="auto"/>
            <w:right w:val="none" w:sz="0" w:space="0" w:color="auto"/>
          </w:divBdr>
        </w:div>
        <w:div w:id="113141510">
          <w:marLeft w:val="0"/>
          <w:marRight w:val="0"/>
          <w:marTop w:val="0"/>
          <w:marBottom w:val="0"/>
          <w:divBdr>
            <w:top w:val="none" w:sz="0" w:space="0" w:color="auto"/>
            <w:left w:val="none" w:sz="0" w:space="0" w:color="auto"/>
            <w:bottom w:val="none" w:sz="0" w:space="0" w:color="auto"/>
            <w:right w:val="none" w:sz="0" w:space="0" w:color="auto"/>
          </w:divBdr>
        </w:div>
        <w:div w:id="135270593">
          <w:marLeft w:val="0"/>
          <w:marRight w:val="0"/>
          <w:marTop w:val="0"/>
          <w:marBottom w:val="0"/>
          <w:divBdr>
            <w:top w:val="none" w:sz="0" w:space="0" w:color="auto"/>
            <w:left w:val="none" w:sz="0" w:space="0" w:color="auto"/>
            <w:bottom w:val="none" w:sz="0" w:space="0" w:color="auto"/>
            <w:right w:val="none" w:sz="0" w:space="0" w:color="auto"/>
          </w:divBdr>
        </w:div>
        <w:div w:id="210307478">
          <w:marLeft w:val="0"/>
          <w:marRight w:val="0"/>
          <w:marTop w:val="0"/>
          <w:marBottom w:val="0"/>
          <w:divBdr>
            <w:top w:val="none" w:sz="0" w:space="0" w:color="auto"/>
            <w:left w:val="none" w:sz="0" w:space="0" w:color="auto"/>
            <w:bottom w:val="none" w:sz="0" w:space="0" w:color="auto"/>
            <w:right w:val="none" w:sz="0" w:space="0" w:color="auto"/>
          </w:divBdr>
        </w:div>
        <w:div w:id="294919598">
          <w:marLeft w:val="0"/>
          <w:marRight w:val="0"/>
          <w:marTop w:val="0"/>
          <w:marBottom w:val="0"/>
          <w:divBdr>
            <w:top w:val="none" w:sz="0" w:space="0" w:color="auto"/>
            <w:left w:val="none" w:sz="0" w:space="0" w:color="auto"/>
            <w:bottom w:val="none" w:sz="0" w:space="0" w:color="auto"/>
            <w:right w:val="none" w:sz="0" w:space="0" w:color="auto"/>
          </w:divBdr>
        </w:div>
        <w:div w:id="354617642">
          <w:marLeft w:val="0"/>
          <w:marRight w:val="0"/>
          <w:marTop w:val="0"/>
          <w:marBottom w:val="0"/>
          <w:divBdr>
            <w:top w:val="none" w:sz="0" w:space="0" w:color="auto"/>
            <w:left w:val="none" w:sz="0" w:space="0" w:color="auto"/>
            <w:bottom w:val="none" w:sz="0" w:space="0" w:color="auto"/>
            <w:right w:val="none" w:sz="0" w:space="0" w:color="auto"/>
          </w:divBdr>
        </w:div>
        <w:div w:id="374157416">
          <w:marLeft w:val="0"/>
          <w:marRight w:val="0"/>
          <w:marTop w:val="0"/>
          <w:marBottom w:val="0"/>
          <w:divBdr>
            <w:top w:val="none" w:sz="0" w:space="0" w:color="auto"/>
            <w:left w:val="none" w:sz="0" w:space="0" w:color="auto"/>
            <w:bottom w:val="none" w:sz="0" w:space="0" w:color="auto"/>
            <w:right w:val="none" w:sz="0" w:space="0" w:color="auto"/>
          </w:divBdr>
        </w:div>
        <w:div w:id="383915588">
          <w:marLeft w:val="0"/>
          <w:marRight w:val="0"/>
          <w:marTop w:val="0"/>
          <w:marBottom w:val="0"/>
          <w:divBdr>
            <w:top w:val="none" w:sz="0" w:space="0" w:color="auto"/>
            <w:left w:val="none" w:sz="0" w:space="0" w:color="auto"/>
            <w:bottom w:val="none" w:sz="0" w:space="0" w:color="auto"/>
            <w:right w:val="none" w:sz="0" w:space="0" w:color="auto"/>
          </w:divBdr>
        </w:div>
        <w:div w:id="488643913">
          <w:marLeft w:val="0"/>
          <w:marRight w:val="0"/>
          <w:marTop w:val="0"/>
          <w:marBottom w:val="0"/>
          <w:divBdr>
            <w:top w:val="none" w:sz="0" w:space="0" w:color="auto"/>
            <w:left w:val="none" w:sz="0" w:space="0" w:color="auto"/>
            <w:bottom w:val="none" w:sz="0" w:space="0" w:color="auto"/>
            <w:right w:val="none" w:sz="0" w:space="0" w:color="auto"/>
          </w:divBdr>
        </w:div>
        <w:div w:id="577131014">
          <w:marLeft w:val="0"/>
          <w:marRight w:val="0"/>
          <w:marTop w:val="0"/>
          <w:marBottom w:val="0"/>
          <w:divBdr>
            <w:top w:val="none" w:sz="0" w:space="0" w:color="auto"/>
            <w:left w:val="none" w:sz="0" w:space="0" w:color="auto"/>
            <w:bottom w:val="none" w:sz="0" w:space="0" w:color="auto"/>
            <w:right w:val="none" w:sz="0" w:space="0" w:color="auto"/>
          </w:divBdr>
        </w:div>
        <w:div w:id="666982499">
          <w:marLeft w:val="0"/>
          <w:marRight w:val="0"/>
          <w:marTop w:val="0"/>
          <w:marBottom w:val="0"/>
          <w:divBdr>
            <w:top w:val="none" w:sz="0" w:space="0" w:color="auto"/>
            <w:left w:val="none" w:sz="0" w:space="0" w:color="auto"/>
            <w:bottom w:val="none" w:sz="0" w:space="0" w:color="auto"/>
            <w:right w:val="none" w:sz="0" w:space="0" w:color="auto"/>
          </w:divBdr>
        </w:div>
        <w:div w:id="732193752">
          <w:marLeft w:val="0"/>
          <w:marRight w:val="0"/>
          <w:marTop w:val="0"/>
          <w:marBottom w:val="0"/>
          <w:divBdr>
            <w:top w:val="none" w:sz="0" w:space="0" w:color="auto"/>
            <w:left w:val="none" w:sz="0" w:space="0" w:color="auto"/>
            <w:bottom w:val="none" w:sz="0" w:space="0" w:color="auto"/>
            <w:right w:val="none" w:sz="0" w:space="0" w:color="auto"/>
          </w:divBdr>
        </w:div>
        <w:div w:id="774137199">
          <w:marLeft w:val="0"/>
          <w:marRight w:val="0"/>
          <w:marTop w:val="0"/>
          <w:marBottom w:val="0"/>
          <w:divBdr>
            <w:top w:val="none" w:sz="0" w:space="0" w:color="auto"/>
            <w:left w:val="none" w:sz="0" w:space="0" w:color="auto"/>
            <w:bottom w:val="none" w:sz="0" w:space="0" w:color="auto"/>
            <w:right w:val="none" w:sz="0" w:space="0" w:color="auto"/>
          </w:divBdr>
        </w:div>
        <w:div w:id="819465788">
          <w:marLeft w:val="0"/>
          <w:marRight w:val="0"/>
          <w:marTop w:val="0"/>
          <w:marBottom w:val="0"/>
          <w:divBdr>
            <w:top w:val="none" w:sz="0" w:space="0" w:color="auto"/>
            <w:left w:val="none" w:sz="0" w:space="0" w:color="auto"/>
            <w:bottom w:val="none" w:sz="0" w:space="0" w:color="auto"/>
            <w:right w:val="none" w:sz="0" w:space="0" w:color="auto"/>
          </w:divBdr>
        </w:div>
        <w:div w:id="819930560">
          <w:marLeft w:val="0"/>
          <w:marRight w:val="0"/>
          <w:marTop w:val="0"/>
          <w:marBottom w:val="0"/>
          <w:divBdr>
            <w:top w:val="none" w:sz="0" w:space="0" w:color="auto"/>
            <w:left w:val="none" w:sz="0" w:space="0" w:color="auto"/>
            <w:bottom w:val="none" w:sz="0" w:space="0" w:color="auto"/>
            <w:right w:val="none" w:sz="0" w:space="0" w:color="auto"/>
          </w:divBdr>
        </w:div>
        <w:div w:id="906958033">
          <w:marLeft w:val="0"/>
          <w:marRight w:val="0"/>
          <w:marTop w:val="0"/>
          <w:marBottom w:val="0"/>
          <w:divBdr>
            <w:top w:val="none" w:sz="0" w:space="0" w:color="auto"/>
            <w:left w:val="none" w:sz="0" w:space="0" w:color="auto"/>
            <w:bottom w:val="none" w:sz="0" w:space="0" w:color="auto"/>
            <w:right w:val="none" w:sz="0" w:space="0" w:color="auto"/>
          </w:divBdr>
        </w:div>
        <w:div w:id="960190844">
          <w:marLeft w:val="0"/>
          <w:marRight w:val="0"/>
          <w:marTop w:val="0"/>
          <w:marBottom w:val="0"/>
          <w:divBdr>
            <w:top w:val="none" w:sz="0" w:space="0" w:color="auto"/>
            <w:left w:val="none" w:sz="0" w:space="0" w:color="auto"/>
            <w:bottom w:val="none" w:sz="0" w:space="0" w:color="auto"/>
            <w:right w:val="none" w:sz="0" w:space="0" w:color="auto"/>
          </w:divBdr>
        </w:div>
        <w:div w:id="1067267153">
          <w:marLeft w:val="0"/>
          <w:marRight w:val="0"/>
          <w:marTop w:val="0"/>
          <w:marBottom w:val="0"/>
          <w:divBdr>
            <w:top w:val="none" w:sz="0" w:space="0" w:color="auto"/>
            <w:left w:val="none" w:sz="0" w:space="0" w:color="auto"/>
            <w:bottom w:val="none" w:sz="0" w:space="0" w:color="auto"/>
            <w:right w:val="none" w:sz="0" w:space="0" w:color="auto"/>
          </w:divBdr>
        </w:div>
        <w:div w:id="1190030181">
          <w:marLeft w:val="0"/>
          <w:marRight w:val="0"/>
          <w:marTop w:val="0"/>
          <w:marBottom w:val="0"/>
          <w:divBdr>
            <w:top w:val="none" w:sz="0" w:space="0" w:color="auto"/>
            <w:left w:val="none" w:sz="0" w:space="0" w:color="auto"/>
            <w:bottom w:val="none" w:sz="0" w:space="0" w:color="auto"/>
            <w:right w:val="none" w:sz="0" w:space="0" w:color="auto"/>
          </w:divBdr>
        </w:div>
        <w:div w:id="1237207145">
          <w:marLeft w:val="0"/>
          <w:marRight w:val="0"/>
          <w:marTop w:val="0"/>
          <w:marBottom w:val="0"/>
          <w:divBdr>
            <w:top w:val="none" w:sz="0" w:space="0" w:color="auto"/>
            <w:left w:val="none" w:sz="0" w:space="0" w:color="auto"/>
            <w:bottom w:val="none" w:sz="0" w:space="0" w:color="auto"/>
            <w:right w:val="none" w:sz="0" w:space="0" w:color="auto"/>
          </w:divBdr>
        </w:div>
        <w:div w:id="1395467165">
          <w:marLeft w:val="0"/>
          <w:marRight w:val="0"/>
          <w:marTop w:val="0"/>
          <w:marBottom w:val="0"/>
          <w:divBdr>
            <w:top w:val="none" w:sz="0" w:space="0" w:color="auto"/>
            <w:left w:val="none" w:sz="0" w:space="0" w:color="auto"/>
            <w:bottom w:val="none" w:sz="0" w:space="0" w:color="auto"/>
            <w:right w:val="none" w:sz="0" w:space="0" w:color="auto"/>
          </w:divBdr>
        </w:div>
        <w:div w:id="1477726419">
          <w:marLeft w:val="0"/>
          <w:marRight w:val="0"/>
          <w:marTop w:val="0"/>
          <w:marBottom w:val="0"/>
          <w:divBdr>
            <w:top w:val="none" w:sz="0" w:space="0" w:color="auto"/>
            <w:left w:val="none" w:sz="0" w:space="0" w:color="auto"/>
            <w:bottom w:val="none" w:sz="0" w:space="0" w:color="auto"/>
            <w:right w:val="none" w:sz="0" w:space="0" w:color="auto"/>
          </w:divBdr>
        </w:div>
        <w:div w:id="1669285659">
          <w:marLeft w:val="0"/>
          <w:marRight w:val="0"/>
          <w:marTop w:val="0"/>
          <w:marBottom w:val="0"/>
          <w:divBdr>
            <w:top w:val="none" w:sz="0" w:space="0" w:color="auto"/>
            <w:left w:val="none" w:sz="0" w:space="0" w:color="auto"/>
            <w:bottom w:val="none" w:sz="0" w:space="0" w:color="auto"/>
            <w:right w:val="none" w:sz="0" w:space="0" w:color="auto"/>
          </w:divBdr>
        </w:div>
        <w:div w:id="1803452279">
          <w:marLeft w:val="0"/>
          <w:marRight w:val="0"/>
          <w:marTop w:val="0"/>
          <w:marBottom w:val="0"/>
          <w:divBdr>
            <w:top w:val="none" w:sz="0" w:space="0" w:color="auto"/>
            <w:left w:val="none" w:sz="0" w:space="0" w:color="auto"/>
            <w:bottom w:val="none" w:sz="0" w:space="0" w:color="auto"/>
            <w:right w:val="none" w:sz="0" w:space="0" w:color="auto"/>
          </w:divBdr>
        </w:div>
        <w:div w:id="1809587026">
          <w:marLeft w:val="0"/>
          <w:marRight w:val="0"/>
          <w:marTop w:val="0"/>
          <w:marBottom w:val="0"/>
          <w:divBdr>
            <w:top w:val="none" w:sz="0" w:space="0" w:color="auto"/>
            <w:left w:val="none" w:sz="0" w:space="0" w:color="auto"/>
            <w:bottom w:val="none" w:sz="0" w:space="0" w:color="auto"/>
            <w:right w:val="none" w:sz="0" w:space="0" w:color="auto"/>
          </w:divBdr>
        </w:div>
        <w:div w:id="1858691648">
          <w:marLeft w:val="0"/>
          <w:marRight w:val="0"/>
          <w:marTop w:val="0"/>
          <w:marBottom w:val="0"/>
          <w:divBdr>
            <w:top w:val="none" w:sz="0" w:space="0" w:color="auto"/>
            <w:left w:val="none" w:sz="0" w:space="0" w:color="auto"/>
            <w:bottom w:val="none" w:sz="0" w:space="0" w:color="auto"/>
            <w:right w:val="none" w:sz="0" w:space="0" w:color="auto"/>
          </w:divBdr>
        </w:div>
        <w:div w:id="2036298609">
          <w:marLeft w:val="0"/>
          <w:marRight w:val="0"/>
          <w:marTop w:val="0"/>
          <w:marBottom w:val="0"/>
          <w:divBdr>
            <w:top w:val="none" w:sz="0" w:space="0" w:color="auto"/>
            <w:left w:val="none" w:sz="0" w:space="0" w:color="auto"/>
            <w:bottom w:val="none" w:sz="0" w:space="0" w:color="auto"/>
            <w:right w:val="none" w:sz="0" w:space="0" w:color="auto"/>
          </w:divBdr>
        </w:div>
      </w:divsChild>
    </w:div>
    <w:div w:id="1842161420">
      <w:bodyDiv w:val="1"/>
      <w:marLeft w:val="0"/>
      <w:marRight w:val="0"/>
      <w:marTop w:val="0"/>
      <w:marBottom w:val="0"/>
      <w:divBdr>
        <w:top w:val="none" w:sz="0" w:space="0" w:color="auto"/>
        <w:left w:val="none" w:sz="0" w:space="0" w:color="auto"/>
        <w:bottom w:val="none" w:sz="0" w:space="0" w:color="auto"/>
        <w:right w:val="none" w:sz="0" w:space="0" w:color="auto"/>
      </w:divBdr>
    </w:div>
    <w:div w:id="1884831371">
      <w:bodyDiv w:val="1"/>
      <w:marLeft w:val="0"/>
      <w:marRight w:val="0"/>
      <w:marTop w:val="0"/>
      <w:marBottom w:val="0"/>
      <w:divBdr>
        <w:top w:val="none" w:sz="0" w:space="0" w:color="auto"/>
        <w:left w:val="none" w:sz="0" w:space="0" w:color="auto"/>
        <w:bottom w:val="none" w:sz="0" w:space="0" w:color="auto"/>
        <w:right w:val="none" w:sz="0" w:space="0" w:color="auto"/>
      </w:divBdr>
    </w:div>
    <w:div w:id="1937403304">
      <w:bodyDiv w:val="1"/>
      <w:marLeft w:val="0"/>
      <w:marRight w:val="0"/>
      <w:marTop w:val="0"/>
      <w:marBottom w:val="0"/>
      <w:divBdr>
        <w:top w:val="none" w:sz="0" w:space="0" w:color="auto"/>
        <w:left w:val="none" w:sz="0" w:space="0" w:color="auto"/>
        <w:bottom w:val="none" w:sz="0" w:space="0" w:color="auto"/>
        <w:right w:val="none" w:sz="0" w:space="0" w:color="auto"/>
      </w:divBdr>
    </w:div>
    <w:div w:id="1960138638">
      <w:bodyDiv w:val="1"/>
      <w:marLeft w:val="0"/>
      <w:marRight w:val="0"/>
      <w:marTop w:val="0"/>
      <w:marBottom w:val="0"/>
      <w:divBdr>
        <w:top w:val="none" w:sz="0" w:space="0" w:color="auto"/>
        <w:left w:val="none" w:sz="0" w:space="0" w:color="auto"/>
        <w:bottom w:val="none" w:sz="0" w:space="0" w:color="auto"/>
        <w:right w:val="none" w:sz="0" w:space="0" w:color="auto"/>
      </w:divBdr>
    </w:div>
    <w:div w:id="1986662682">
      <w:bodyDiv w:val="1"/>
      <w:marLeft w:val="0"/>
      <w:marRight w:val="0"/>
      <w:marTop w:val="0"/>
      <w:marBottom w:val="0"/>
      <w:divBdr>
        <w:top w:val="none" w:sz="0" w:space="0" w:color="auto"/>
        <w:left w:val="none" w:sz="0" w:space="0" w:color="auto"/>
        <w:bottom w:val="none" w:sz="0" w:space="0" w:color="auto"/>
        <w:right w:val="none" w:sz="0" w:space="0" w:color="auto"/>
      </w:divBdr>
    </w:div>
    <w:div w:id="2001077981">
      <w:bodyDiv w:val="1"/>
      <w:marLeft w:val="0"/>
      <w:marRight w:val="0"/>
      <w:marTop w:val="0"/>
      <w:marBottom w:val="0"/>
      <w:divBdr>
        <w:top w:val="none" w:sz="0" w:space="0" w:color="auto"/>
        <w:left w:val="none" w:sz="0" w:space="0" w:color="auto"/>
        <w:bottom w:val="none" w:sz="0" w:space="0" w:color="auto"/>
        <w:right w:val="none" w:sz="0" w:space="0" w:color="auto"/>
      </w:divBdr>
    </w:div>
    <w:div w:id="2019963886">
      <w:bodyDiv w:val="1"/>
      <w:marLeft w:val="0"/>
      <w:marRight w:val="0"/>
      <w:marTop w:val="0"/>
      <w:marBottom w:val="0"/>
      <w:divBdr>
        <w:top w:val="none" w:sz="0" w:space="0" w:color="auto"/>
        <w:left w:val="none" w:sz="0" w:space="0" w:color="auto"/>
        <w:bottom w:val="none" w:sz="0" w:space="0" w:color="auto"/>
        <w:right w:val="none" w:sz="0" w:space="0" w:color="auto"/>
      </w:divBdr>
    </w:div>
    <w:div w:id="209808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4.bin"/><Relationship Id="rId324" Type="http://schemas.openxmlformats.org/officeDocument/2006/relationships/image" Target="media/image168.wmf"/><Relationship Id="rId531" Type="http://schemas.openxmlformats.org/officeDocument/2006/relationships/image" Target="media/image283.png"/><Relationship Id="rId170" Type="http://schemas.openxmlformats.org/officeDocument/2006/relationships/image" Target="media/image83.wmf"/><Relationship Id="rId268" Type="http://schemas.openxmlformats.org/officeDocument/2006/relationships/oleObject" Target="embeddings/oleObject122.bin"/><Relationship Id="rId475" Type="http://schemas.openxmlformats.org/officeDocument/2006/relationships/image" Target="media/image244.wmf"/><Relationship Id="rId32" Type="http://schemas.openxmlformats.org/officeDocument/2006/relationships/image" Target="media/image13.wmf"/><Relationship Id="rId128" Type="http://schemas.openxmlformats.org/officeDocument/2006/relationships/image" Target="media/image62.wmf"/><Relationship Id="rId335" Type="http://schemas.openxmlformats.org/officeDocument/2006/relationships/oleObject" Target="embeddings/oleObject151.bin"/><Relationship Id="rId542" Type="http://schemas.openxmlformats.org/officeDocument/2006/relationships/image" Target="media/image293.png"/><Relationship Id="rId181" Type="http://schemas.openxmlformats.org/officeDocument/2006/relationships/image" Target="media/image89.wmf"/><Relationship Id="rId402" Type="http://schemas.openxmlformats.org/officeDocument/2006/relationships/oleObject" Target="embeddings/oleObject183.bin"/><Relationship Id="rId279" Type="http://schemas.openxmlformats.org/officeDocument/2006/relationships/image" Target="media/image141.png"/><Relationship Id="rId486" Type="http://schemas.openxmlformats.org/officeDocument/2006/relationships/oleObject" Target="embeddings/oleObject225.bin"/><Relationship Id="rId43" Type="http://schemas.openxmlformats.org/officeDocument/2006/relationships/oleObject" Target="embeddings/oleObject15.bin"/><Relationship Id="rId139" Type="http://schemas.openxmlformats.org/officeDocument/2006/relationships/oleObject" Target="embeddings/oleObject62.bin"/><Relationship Id="rId346" Type="http://schemas.openxmlformats.org/officeDocument/2006/relationships/oleObject" Target="embeddings/oleObject156.bin"/><Relationship Id="rId553" Type="http://schemas.openxmlformats.org/officeDocument/2006/relationships/image" Target="media/image298.png"/><Relationship Id="rId192" Type="http://schemas.openxmlformats.org/officeDocument/2006/relationships/image" Target="media/image95.wmf"/><Relationship Id="rId206" Type="http://schemas.openxmlformats.org/officeDocument/2006/relationships/image" Target="media/image104.wmf"/><Relationship Id="rId413" Type="http://schemas.openxmlformats.org/officeDocument/2006/relationships/image" Target="media/image213.wmf"/><Relationship Id="rId497" Type="http://schemas.openxmlformats.org/officeDocument/2006/relationships/package" Target="embeddings/Microsoft_Visio_Drawing.vsdx"/><Relationship Id="rId357" Type="http://schemas.openxmlformats.org/officeDocument/2006/relationships/image" Target="media/image185.wmf"/><Relationship Id="rId54" Type="http://schemas.openxmlformats.org/officeDocument/2006/relationships/oleObject" Target="embeddings/oleObject21.bin"/><Relationship Id="rId96" Type="http://schemas.openxmlformats.org/officeDocument/2006/relationships/oleObject" Target="embeddings/oleObject41.bin"/><Relationship Id="rId161" Type="http://schemas.openxmlformats.org/officeDocument/2006/relationships/oleObject" Target="embeddings/oleObject73.bin"/><Relationship Id="rId217" Type="http://schemas.openxmlformats.org/officeDocument/2006/relationships/oleObject" Target="embeddings/oleObject97.bin"/><Relationship Id="rId399" Type="http://schemas.openxmlformats.org/officeDocument/2006/relationships/oleObject" Target="embeddings/oleObject182.bin"/><Relationship Id="rId259" Type="http://schemas.openxmlformats.org/officeDocument/2006/relationships/image" Target="media/image131.wmf"/><Relationship Id="rId424" Type="http://schemas.openxmlformats.org/officeDocument/2006/relationships/oleObject" Target="embeddings/oleObject194.bin"/><Relationship Id="rId466" Type="http://schemas.openxmlformats.org/officeDocument/2006/relationships/oleObject" Target="embeddings/oleObject215.bin"/><Relationship Id="rId23" Type="http://schemas.openxmlformats.org/officeDocument/2006/relationships/oleObject" Target="embeddings/oleObject5.bin"/><Relationship Id="rId119" Type="http://schemas.openxmlformats.org/officeDocument/2006/relationships/oleObject" Target="embeddings/oleObject52.bin"/><Relationship Id="rId270" Type="http://schemas.openxmlformats.org/officeDocument/2006/relationships/oleObject" Target="embeddings/oleObject123.bin"/><Relationship Id="rId326" Type="http://schemas.openxmlformats.org/officeDocument/2006/relationships/image" Target="media/image169.wmf"/><Relationship Id="rId533" Type="http://schemas.openxmlformats.org/officeDocument/2006/relationships/image" Target="media/image285.png"/><Relationship Id="rId65" Type="http://schemas.openxmlformats.org/officeDocument/2006/relationships/image" Target="media/image29.wmf"/><Relationship Id="rId130" Type="http://schemas.openxmlformats.org/officeDocument/2006/relationships/image" Target="media/image63.wmf"/><Relationship Id="rId368" Type="http://schemas.openxmlformats.org/officeDocument/2006/relationships/oleObject" Target="embeddings/oleObject167.bin"/><Relationship Id="rId172" Type="http://schemas.openxmlformats.org/officeDocument/2006/relationships/image" Target="media/image84.wmf"/><Relationship Id="rId228" Type="http://schemas.openxmlformats.org/officeDocument/2006/relationships/image" Target="media/image115.wmf"/><Relationship Id="rId435" Type="http://schemas.openxmlformats.org/officeDocument/2006/relationships/image" Target="media/image224.wmf"/><Relationship Id="rId477" Type="http://schemas.openxmlformats.org/officeDocument/2006/relationships/image" Target="media/image245.wmf"/><Relationship Id="rId281" Type="http://schemas.openxmlformats.org/officeDocument/2006/relationships/oleObject" Target="embeddings/oleObject128.bin"/><Relationship Id="rId337" Type="http://schemas.openxmlformats.org/officeDocument/2006/relationships/image" Target="media/image175.wmf"/><Relationship Id="rId502" Type="http://schemas.openxmlformats.org/officeDocument/2006/relationships/image" Target="media/image259.png"/><Relationship Id="rId34" Type="http://schemas.openxmlformats.org/officeDocument/2006/relationships/image" Target="media/image14.wmf"/><Relationship Id="rId76" Type="http://schemas.openxmlformats.org/officeDocument/2006/relationships/oleObject" Target="embeddings/oleObject32.bin"/><Relationship Id="rId141" Type="http://schemas.openxmlformats.org/officeDocument/2006/relationships/oleObject" Target="embeddings/oleObject63.bin"/><Relationship Id="rId379" Type="http://schemas.openxmlformats.org/officeDocument/2006/relationships/oleObject" Target="embeddings/oleObject172.bin"/><Relationship Id="rId544" Type="http://schemas.openxmlformats.org/officeDocument/2006/relationships/image" Target="media/image294.png"/><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21.wmf"/><Relationship Id="rId390" Type="http://schemas.openxmlformats.org/officeDocument/2006/relationships/image" Target="media/image201.wmf"/><Relationship Id="rId404" Type="http://schemas.openxmlformats.org/officeDocument/2006/relationships/oleObject" Target="embeddings/oleObject184.bin"/><Relationship Id="rId446" Type="http://schemas.openxmlformats.org/officeDocument/2006/relationships/oleObject" Target="embeddings/oleObject205.bin"/><Relationship Id="rId250" Type="http://schemas.openxmlformats.org/officeDocument/2006/relationships/oleObject" Target="embeddings/oleObject113.bin"/><Relationship Id="rId292" Type="http://schemas.openxmlformats.org/officeDocument/2006/relationships/image" Target="media/image148.wmf"/><Relationship Id="rId306" Type="http://schemas.openxmlformats.org/officeDocument/2006/relationships/image" Target="media/image155.wmf"/><Relationship Id="rId488" Type="http://schemas.openxmlformats.org/officeDocument/2006/relationships/oleObject" Target="embeddings/oleObject226.bin"/><Relationship Id="rId45" Type="http://schemas.openxmlformats.org/officeDocument/2006/relationships/oleObject" Target="embeddings/oleObject16.bin"/><Relationship Id="rId87" Type="http://schemas.openxmlformats.org/officeDocument/2006/relationships/image" Target="media/image41.wmf"/><Relationship Id="rId110" Type="http://schemas.openxmlformats.org/officeDocument/2006/relationships/image" Target="media/image53.wmf"/><Relationship Id="rId348" Type="http://schemas.openxmlformats.org/officeDocument/2006/relationships/oleObject" Target="embeddings/oleObject157.bin"/><Relationship Id="rId513" Type="http://schemas.openxmlformats.org/officeDocument/2006/relationships/image" Target="media/image270.PNG"/><Relationship Id="rId555" Type="http://schemas.openxmlformats.org/officeDocument/2006/relationships/fontTable" Target="fontTable.xml"/><Relationship Id="rId152" Type="http://schemas.openxmlformats.org/officeDocument/2006/relationships/image" Target="media/image74.wmf"/><Relationship Id="rId194" Type="http://schemas.openxmlformats.org/officeDocument/2006/relationships/image" Target="media/image96.wmf"/><Relationship Id="rId208" Type="http://schemas.openxmlformats.org/officeDocument/2006/relationships/image" Target="media/image105.wmf"/><Relationship Id="rId415" Type="http://schemas.openxmlformats.org/officeDocument/2006/relationships/image" Target="media/image214.wmf"/><Relationship Id="rId457" Type="http://schemas.openxmlformats.org/officeDocument/2006/relationships/image" Target="media/image235.wmf"/><Relationship Id="rId261" Type="http://schemas.openxmlformats.org/officeDocument/2006/relationships/image" Target="media/image132.wmf"/><Relationship Id="rId499" Type="http://schemas.openxmlformats.org/officeDocument/2006/relationships/package" Target="embeddings/Microsoft_Visio_Drawing1.vsdx"/><Relationship Id="rId14" Type="http://schemas.openxmlformats.org/officeDocument/2006/relationships/oleObject" Target="embeddings/oleObject1.bin"/><Relationship Id="rId56" Type="http://schemas.openxmlformats.org/officeDocument/2006/relationships/oleObject" Target="embeddings/oleObject22.bin"/><Relationship Id="rId317" Type="http://schemas.openxmlformats.org/officeDocument/2006/relationships/image" Target="media/image162.png"/><Relationship Id="rId359" Type="http://schemas.openxmlformats.org/officeDocument/2006/relationships/image" Target="media/image186.wmf"/><Relationship Id="rId524" Type="http://schemas.openxmlformats.org/officeDocument/2006/relationships/image" Target="media/image281.PNG"/><Relationship Id="rId98" Type="http://schemas.openxmlformats.org/officeDocument/2006/relationships/oleObject" Target="embeddings/oleObject42.bin"/><Relationship Id="rId121" Type="http://schemas.openxmlformats.org/officeDocument/2006/relationships/oleObject" Target="embeddings/oleObject53.bin"/><Relationship Id="rId163" Type="http://schemas.openxmlformats.org/officeDocument/2006/relationships/oleObject" Target="embeddings/oleObject74.bin"/><Relationship Id="rId219" Type="http://schemas.openxmlformats.org/officeDocument/2006/relationships/oleObject" Target="embeddings/oleObject98.bin"/><Relationship Id="rId370" Type="http://schemas.openxmlformats.org/officeDocument/2006/relationships/oleObject" Target="embeddings/oleObject168.bin"/><Relationship Id="rId426" Type="http://schemas.openxmlformats.org/officeDocument/2006/relationships/oleObject" Target="embeddings/oleObject195.bin"/><Relationship Id="rId230" Type="http://schemas.openxmlformats.org/officeDocument/2006/relationships/image" Target="media/image116.wmf"/><Relationship Id="rId468" Type="http://schemas.openxmlformats.org/officeDocument/2006/relationships/oleObject" Target="embeddings/oleObject216.bin"/><Relationship Id="rId25" Type="http://schemas.openxmlformats.org/officeDocument/2006/relationships/oleObject" Target="embeddings/oleObject6.bin"/><Relationship Id="rId67" Type="http://schemas.openxmlformats.org/officeDocument/2006/relationships/image" Target="media/image30.wmf"/><Relationship Id="rId272" Type="http://schemas.openxmlformats.org/officeDocument/2006/relationships/oleObject" Target="embeddings/oleObject124.bin"/><Relationship Id="rId328" Type="http://schemas.openxmlformats.org/officeDocument/2006/relationships/image" Target="media/image170.wmf"/><Relationship Id="rId535" Type="http://schemas.microsoft.com/office/2007/relationships/hdphoto" Target="media/hdphoto1.wdp"/><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oleObject" Target="embeddings/oleObject173.bin"/><Relationship Id="rId241" Type="http://schemas.openxmlformats.org/officeDocument/2006/relationships/image" Target="media/image122.wmf"/><Relationship Id="rId437" Type="http://schemas.openxmlformats.org/officeDocument/2006/relationships/image" Target="media/image225.wmf"/><Relationship Id="rId479" Type="http://schemas.openxmlformats.org/officeDocument/2006/relationships/image" Target="media/image246.wmf"/><Relationship Id="rId36" Type="http://schemas.openxmlformats.org/officeDocument/2006/relationships/image" Target="media/image15.wmf"/><Relationship Id="rId283" Type="http://schemas.openxmlformats.org/officeDocument/2006/relationships/oleObject" Target="embeddings/oleObject129.bin"/><Relationship Id="rId339" Type="http://schemas.openxmlformats.org/officeDocument/2006/relationships/image" Target="media/image176.wmf"/><Relationship Id="rId490" Type="http://schemas.openxmlformats.org/officeDocument/2006/relationships/oleObject" Target="embeddings/oleObject227.bin"/><Relationship Id="rId504" Type="http://schemas.openxmlformats.org/officeDocument/2006/relationships/image" Target="media/image261.PNG"/><Relationship Id="rId546" Type="http://schemas.openxmlformats.org/officeDocument/2006/relationships/hyperlink" Target="https://hernanharteaga.blogspot.com/2015/09/diseno-geometrico-de-carreteras-dg-2014.html" TargetMode="External"/><Relationship Id="rId78" Type="http://schemas.openxmlformats.org/officeDocument/2006/relationships/image" Target="media/image36.wmf"/><Relationship Id="rId101" Type="http://schemas.openxmlformats.org/officeDocument/2006/relationships/image" Target="media/image48.wmf"/><Relationship Id="rId143" Type="http://schemas.openxmlformats.org/officeDocument/2006/relationships/oleObject" Target="embeddings/oleObject64.bin"/><Relationship Id="rId185" Type="http://schemas.openxmlformats.org/officeDocument/2006/relationships/image" Target="media/image91.wmf"/><Relationship Id="rId350" Type="http://schemas.openxmlformats.org/officeDocument/2006/relationships/oleObject" Target="embeddings/oleObject158.bin"/><Relationship Id="rId406" Type="http://schemas.openxmlformats.org/officeDocument/2006/relationships/oleObject" Target="embeddings/oleObject185.bin"/><Relationship Id="rId9" Type="http://schemas.openxmlformats.org/officeDocument/2006/relationships/header" Target="header1.xml"/><Relationship Id="rId210" Type="http://schemas.openxmlformats.org/officeDocument/2006/relationships/image" Target="media/image106.wmf"/><Relationship Id="rId392" Type="http://schemas.openxmlformats.org/officeDocument/2006/relationships/image" Target="media/image202.wmf"/><Relationship Id="rId448" Type="http://schemas.openxmlformats.org/officeDocument/2006/relationships/oleObject" Target="embeddings/oleObject206.bin"/><Relationship Id="rId252" Type="http://schemas.openxmlformats.org/officeDocument/2006/relationships/oleObject" Target="embeddings/oleObject114.bin"/><Relationship Id="rId294" Type="http://schemas.openxmlformats.org/officeDocument/2006/relationships/image" Target="media/image149.wmf"/><Relationship Id="rId308" Type="http://schemas.openxmlformats.org/officeDocument/2006/relationships/image" Target="media/image156.png"/><Relationship Id="rId515" Type="http://schemas.openxmlformats.org/officeDocument/2006/relationships/image" Target="media/image272.png"/><Relationship Id="rId47" Type="http://schemas.openxmlformats.org/officeDocument/2006/relationships/oleObject" Target="embeddings/oleObject17.bin"/><Relationship Id="rId89" Type="http://schemas.openxmlformats.org/officeDocument/2006/relationships/image" Target="media/image42.wmf"/><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image" Target="media/image187.wmf"/><Relationship Id="rId196" Type="http://schemas.openxmlformats.org/officeDocument/2006/relationships/image" Target="media/image97.png"/><Relationship Id="rId417" Type="http://schemas.openxmlformats.org/officeDocument/2006/relationships/image" Target="media/image215.wmf"/><Relationship Id="rId459" Type="http://schemas.openxmlformats.org/officeDocument/2006/relationships/image" Target="media/image236.wmf"/><Relationship Id="rId16" Type="http://schemas.openxmlformats.org/officeDocument/2006/relationships/oleObject" Target="embeddings/oleObject2.bin"/><Relationship Id="rId221" Type="http://schemas.openxmlformats.org/officeDocument/2006/relationships/oleObject" Target="embeddings/oleObject99.bin"/><Relationship Id="rId263" Type="http://schemas.openxmlformats.org/officeDocument/2006/relationships/image" Target="media/image133.wmf"/><Relationship Id="rId319" Type="http://schemas.openxmlformats.org/officeDocument/2006/relationships/image" Target="media/image164.png"/><Relationship Id="rId470" Type="http://schemas.openxmlformats.org/officeDocument/2006/relationships/oleObject" Target="embeddings/oleObject217.bin"/><Relationship Id="rId526" Type="http://schemas.openxmlformats.org/officeDocument/2006/relationships/chart" Target="charts/chart3.xml"/><Relationship Id="rId58" Type="http://schemas.openxmlformats.org/officeDocument/2006/relationships/oleObject" Target="embeddings/oleObject23.bin"/><Relationship Id="rId123" Type="http://schemas.openxmlformats.org/officeDocument/2006/relationships/oleObject" Target="embeddings/oleObject54.bin"/><Relationship Id="rId330" Type="http://schemas.openxmlformats.org/officeDocument/2006/relationships/image" Target="media/image171.wmf"/><Relationship Id="rId165" Type="http://schemas.openxmlformats.org/officeDocument/2006/relationships/oleObject" Target="embeddings/oleObject75.bin"/><Relationship Id="rId372" Type="http://schemas.openxmlformats.org/officeDocument/2006/relationships/oleObject" Target="embeddings/oleObject169.bin"/><Relationship Id="rId428" Type="http://schemas.openxmlformats.org/officeDocument/2006/relationships/oleObject" Target="embeddings/oleObject196.bin"/><Relationship Id="rId232" Type="http://schemas.openxmlformats.org/officeDocument/2006/relationships/image" Target="media/image117.wmf"/><Relationship Id="rId274" Type="http://schemas.openxmlformats.org/officeDocument/2006/relationships/oleObject" Target="embeddings/oleObject125.bin"/><Relationship Id="rId481" Type="http://schemas.openxmlformats.org/officeDocument/2006/relationships/image" Target="media/image247.wmf"/><Relationship Id="rId27" Type="http://schemas.openxmlformats.org/officeDocument/2006/relationships/oleObject" Target="embeddings/oleObject7.bin"/><Relationship Id="rId69" Type="http://schemas.openxmlformats.org/officeDocument/2006/relationships/image" Target="media/image31.wmf"/><Relationship Id="rId134" Type="http://schemas.openxmlformats.org/officeDocument/2006/relationships/image" Target="media/image65.wmf"/><Relationship Id="rId537" Type="http://schemas.openxmlformats.org/officeDocument/2006/relationships/image" Target="media/image288.png"/><Relationship Id="rId80" Type="http://schemas.openxmlformats.org/officeDocument/2006/relationships/image" Target="media/image37.wmf"/><Relationship Id="rId176" Type="http://schemas.openxmlformats.org/officeDocument/2006/relationships/image" Target="media/image86.wmf"/><Relationship Id="rId341" Type="http://schemas.openxmlformats.org/officeDocument/2006/relationships/image" Target="media/image177.wmf"/><Relationship Id="rId383" Type="http://schemas.openxmlformats.org/officeDocument/2006/relationships/oleObject" Target="embeddings/oleObject174.bin"/><Relationship Id="rId439" Type="http://schemas.openxmlformats.org/officeDocument/2006/relationships/image" Target="media/image226.wmf"/><Relationship Id="rId201" Type="http://schemas.openxmlformats.org/officeDocument/2006/relationships/oleObject" Target="embeddings/oleObject89.bin"/><Relationship Id="rId243" Type="http://schemas.openxmlformats.org/officeDocument/2006/relationships/image" Target="media/image123.wmf"/><Relationship Id="rId285" Type="http://schemas.openxmlformats.org/officeDocument/2006/relationships/oleObject" Target="embeddings/oleObject130.bin"/><Relationship Id="rId450" Type="http://schemas.openxmlformats.org/officeDocument/2006/relationships/oleObject" Target="embeddings/oleObject207.bin"/><Relationship Id="rId506" Type="http://schemas.openxmlformats.org/officeDocument/2006/relationships/image" Target="media/image263.jpeg"/><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oleObject" Target="embeddings/oleObject142.bin"/><Relationship Id="rId492" Type="http://schemas.openxmlformats.org/officeDocument/2006/relationships/oleObject" Target="embeddings/oleObject228.bin"/><Relationship Id="rId548" Type="http://schemas.openxmlformats.org/officeDocument/2006/relationships/hyperlink" Target="https://rpp.pe/peru/actualidad/reglamento-nacional-de-transito-limites-maximos-de-velocidad-noticia-389949" TargetMode="External"/><Relationship Id="rId91" Type="http://schemas.openxmlformats.org/officeDocument/2006/relationships/image" Target="media/image43.wmf"/><Relationship Id="rId145" Type="http://schemas.openxmlformats.org/officeDocument/2006/relationships/oleObject" Target="embeddings/oleObject65.bin"/><Relationship Id="rId187" Type="http://schemas.openxmlformats.org/officeDocument/2006/relationships/image" Target="media/image92.wmf"/><Relationship Id="rId352" Type="http://schemas.openxmlformats.org/officeDocument/2006/relationships/oleObject" Target="embeddings/oleObject159.bin"/><Relationship Id="rId394" Type="http://schemas.openxmlformats.org/officeDocument/2006/relationships/image" Target="media/image203.wmf"/><Relationship Id="rId408" Type="http://schemas.openxmlformats.org/officeDocument/2006/relationships/oleObject" Target="embeddings/oleObject186.bin"/><Relationship Id="rId212" Type="http://schemas.openxmlformats.org/officeDocument/2006/relationships/image" Target="media/image107.wmf"/><Relationship Id="rId254" Type="http://schemas.openxmlformats.org/officeDocument/2006/relationships/oleObject" Target="embeddings/oleObject115.bin"/><Relationship Id="rId49" Type="http://schemas.openxmlformats.org/officeDocument/2006/relationships/oleObject" Target="embeddings/oleObject18.bin"/><Relationship Id="rId114" Type="http://schemas.openxmlformats.org/officeDocument/2006/relationships/image" Target="media/image55.wmf"/><Relationship Id="rId296" Type="http://schemas.openxmlformats.org/officeDocument/2006/relationships/image" Target="media/image150.wmf"/><Relationship Id="rId461" Type="http://schemas.openxmlformats.org/officeDocument/2006/relationships/image" Target="media/image237.wmf"/><Relationship Id="rId517" Type="http://schemas.openxmlformats.org/officeDocument/2006/relationships/image" Target="media/image274.PNG"/><Relationship Id="rId60" Type="http://schemas.openxmlformats.org/officeDocument/2006/relationships/oleObject" Target="embeddings/oleObject24.bin"/><Relationship Id="rId156" Type="http://schemas.openxmlformats.org/officeDocument/2006/relationships/image" Target="media/image76.wmf"/><Relationship Id="rId198" Type="http://schemas.openxmlformats.org/officeDocument/2006/relationships/image" Target="media/image99.wmf"/><Relationship Id="rId321" Type="http://schemas.openxmlformats.org/officeDocument/2006/relationships/image" Target="media/image166.png"/><Relationship Id="rId363" Type="http://schemas.openxmlformats.org/officeDocument/2006/relationships/image" Target="media/image188.wmf"/><Relationship Id="rId419" Type="http://schemas.openxmlformats.org/officeDocument/2006/relationships/image" Target="media/image216.wmf"/><Relationship Id="rId223" Type="http://schemas.openxmlformats.org/officeDocument/2006/relationships/oleObject" Target="embeddings/oleObject100.bin"/><Relationship Id="rId430" Type="http://schemas.openxmlformats.org/officeDocument/2006/relationships/oleObject" Target="embeddings/oleObject197.bin"/><Relationship Id="rId18" Type="http://schemas.openxmlformats.org/officeDocument/2006/relationships/image" Target="media/image6.wmf"/><Relationship Id="rId265" Type="http://schemas.openxmlformats.org/officeDocument/2006/relationships/image" Target="media/image134.wmf"/><Relationship Id="rId472" Type="http://schemas.openxmlformats.org/officeDocument/2006/relationships/oleObject" Target="embeddings/oleObject218.bin"/><Relationship Id="rId528" Type="http://schemas.openxmlformats.org/officeDocument/2006/relationships/chart" Target="charts/chart5.xml"/><Relationship Id="rId125" Type="http://schemas.openxmlformats.org/officeDocument/2006/relationships/oleObject" Target="embeddings/oleObject55.bin"/><Relationship Id="rId167" Type="http://schemas.openxmlformats.org/officeDocument/2006/relationships/oleObject" Target="embeddings/oleObject76.bin"/><Relationship Id="rId332" Type="http://schemas.openxmlformats.org/officeDocument/2006/relationships/image" Target="media/image172.wmf"/><Relationship Id="rId374" Type="http://schemas.openxmlformats.org/officeDocument/2006/relationships/oleObject" Target="embeddings/oleObject170.bin"/><Relationship Id="rId71" Type="http://schemas.openxmlformats.org/officeDocument/2006/relationships/image" Target="media/image32.wmf"/><Relationship Id="rId234" Type="http://schemas.openxmlformats.org/officeDocument/2006/relationships/image" Target="media/image118.wmf"/><Relationship Id="rId2" Type="http://schemas.openxmlformats.org/officeDocument/2006/relationships/numbering" Target="numbering.xml"/><Relationship Id="rId29" Type="http://schemas.openxmlformats.org/officeDocument/2006/relationships/oleObject" Target="embeddings/oleObject8.bin"/><Relationship Id="rId276" Type="http://schemas.openxmlformats.org/officeDocument/2006/relationships/oleObject" Target="embeddings/oleObject126.bin"/><Relationship Id="rId441" Type="http://schemas.openxmlformats.org/officeDocument/2006/relationships/image" Target="media/image227.wmf"/><Relationship Id="rId483" Type="http://schemas.openxmlformats.org/officeDocument/2006/relationships/image" Target="media/image248.wmf"/><Relationship Id="rId539" Type="http://schemas.openxmlformats.org/officeDocument/2006/relationships/image" Target="media/image290.png"/><Relationship Id="rId40" Type="http://schemas.openxmlformats.org/officeDocument/2006/relationships/image" Target="media/image17.wmf"/><Relationship Id="rId136" Type="http://schemas.openxmlformats.org/officeDocument/2006/relationships/image" Target="media/image66.wmf"/><Relationship Id="rId178" Type="http://schemas.openxmlformats.org/officeDocument/2006/relationships/chart" Target="charts/chart1.xml"/><Relationship Id="rId301" Type="http://schemas.openxmlformats.org/officeDocument/2006/relationships/oleObject" Target="embeddings/oleObject138.bin"/><Relationship Id="rId343" Type="http://schemas.openxmlformats.org/officeDocument/2006/relationships/image" Target="media/image178.wmf"/><Relationship Id="rId550" Type="http://schemas.microsoft.com/office/2007/relationships/hdphoto" Target="media/hdphoto4.wdp"/><Relationship Id="rId82" Type="http://schemas.openxmlformats.org/officeDocument/2006/relationships/image" Target="media/image38.wmf"/><Relationship Id="rId203" Type="http://schemas.openxmlformats.org/officeDocument/2006/relationships/oleObject" Target="embeddings/oleObject90.bin"/><Relationship Id="rId385" Type="http://schemas.openxmlformats.org/officeDocument/2006/relationships/oleObject" Target="embeddings/oleObject175.bin"/><Relationship Id="rId245" Type="http://schemas.openxmlformats.org/officeDocument/2006/relationships/image" Target="media/image124.wmf"/><Relationship Id="rId287" Type="http://schemas.openxmlformats.org/officeDocument/2006/relationships/oleObject" Target="embeddings/oleObject131.bin"/><Relationship Id="rId410" Type="http://schemas.openxmlformats.org/officeDocument/2006/relationships/oleObject" Target="embeddings/oleObject187.bin"/><Relationship Id="rId452" Type="http://schemas.openxmlformats.org/officeDocument/2006/relationships/oleObject" Target="embeddings/oleObject208.bin"/><Relationship Id="rId494" Type="http://schemas.openxmlformats.org/officeDocument/2006/relationships/oleObject" Target="embeddings/oleObject229.bin"/><Relationship Id="rId508" Type="http://schemas.openxmlformats.org/officeDocument/2006/relationships/image" Target="media/image265.PNG"/><Relationship Id="rId105" Type="http://schemas.openxmlformats.org/officeDocument/2006/relationships/image" Target="media/image50.wmf"/><Relationship Id="rId147" Type="http://schemas.openxmlformats.org/officeDocument/2006/relationships/oleObject" Target="embeddings/oleObject66.bin"/><Relationship Id="rId312" Type="http://schemas.openxmlformats.org/officeDocument/2006/relationships/image" Target="media/image159.wmf"/><Relationship Id="rId354" Type="http://schemas.openxmlformats.org/officeDocument/2006/relationships/oleObject" Target="embeddings/oleObject160.bin"/><Relationship Id="rId51" Type="http://schemas.openxmlformats.org/officeDocument/2006/relationships/oleObject" Target="embeddings/oleObject19.bin"/><Relationship Id="rId93" Type="http://schemas.openxmlformats.org/officeDocument/2006/relationships/image" Target="media/image44.wmf"/><Relationship Id="rId189" Type="http://schemas.openxmlformats.org/officeDocument/2006/relationships/image" Target="media/image93.emf"/><Relationship Id="rId396" Type="http://schemas.openxmlformats.org/officeDocument/2006/relationships/image" Target="media/image204.wmf"/><Relationship Id="rId214" Type="http://schemas.openxmlformats.org/officeDocument/2006/relationships/image" Target="media/image108.wmf"/><Relationship Id="rId256" Type="http://schemas.openxmlformats.org/officeDocument/2006/relationships/oleObject" Target="embeddings/oleObject116.bin"/><Relationship Id="rId298" Type="http://schemas.openxmlformats.org/officeDocument/2006/relationships/image" Target="media/image151.wmf"/><Relationship Id="rId421" Type="http://schemas.openxmlformats.org/officeDocument/2006/relationships/image" Target="media/image217.wmf"/><Relationship Id="rId463" Type="http://schemas.openxmlformats.org/officeDocument/2006/relationships/image" Target="media/image238.wmf"/><Relationship Id="rId519" Type="http://schemas.openxmlformats.org/officeDocument/2006/relationships/image" Target="media/image276.PNG"/><Relationship Id="rId116" Type="http://schemas.openxmlformats.org/officeDocument/2006/relationships/image" Target="media/image56.wmf"/><Relationship Id="rId158" Type="http://schemas.openxmlformats.org/officeDocument/2006/relationships/image" Target="media/image77.wmf"/><Relationship Id="rId323" Type="http://schemas.openxmlformats.org/officeDocument/2006/relationships/oleObject" Target="embeddings/oleObject145.bin"/><Relationship Id="rId530" Type="http://schemas.openxmlformats.org/officeDocument/2006/relationships/chart" Target="charts/chart7.xml"/><Relationship Id="rId20" Type="http://schemas.openxmlformats.org/officeDocument/2006/relationships/image" Target="media/image7.wmf"/><Relationship Id="rId62" Type="http://schemas.openxmlformats.org/officeDocument/2006/relationships/oleObject" Target="embeddings/oleObject25.bin"/><Relationship Id="rId365" Type="http://schemas.openxmlformats.org/officeDocument/2006/relationships/image" Target="media/image189.wmf"/><Relationship Id="rId225" Type="http://schemas.openxmlformats.org/officeDocument/2006/relationships/oleObject" Target="embeddings/oleObject101.bin"/><Relationship Id="rId267" Type="http://schemas.openxmlformats.org/officeDocument/2006/relationships/image" Target="media/image135.wmf"/><Relationship Id="rId432" Type="http://schemas.openxmlformats.org/officeDocument/2006/relationships/oleObject" Target="embeddings/oleObject198.bin"/><Relationship Id="rId474" Type="http://schemas.openxmlformats.org/officeDocument/2006/relationships/oleObject" Target="embeddings/oleObject219.bin"/><Relationship Id="rId127" Type="http://schemas.openxmlformats.org/officeDocument/2006/relationships/oleObject" Target="embeddings/oleObject56.bin"/><Relationship Id="rId31" Type="http://schemas.openxmlformats.org/officeDocument/2006/relationships/oleObject" Target="embeddings/oleObject9.bin"/><Relationship Id="rId73" Type="http://schemas.openxmlformats.org/officeDocument/2006/relationships/image" Target="media/image33.wmf"/><Relationship Id="rId169" Type="http://schemas.openxmlformats.org/officeDocument/2006/relationships/oleObject" Target="embeddings/oleObject77.bin"/><Relationship Id="rId334" Type="http://schemas.openxmlformats.org/officeDocument/2006/relationships/image" Target="media/image173.wmf"/><Relationship Id="rId376" Type="http://schemas.openxmlformats.org/officeDocument/2006/relationships/oleObject" Target="embeddings/oleObject171.bin"/><Relationship Id="rId541" Type="http://schemas.openxmlformats.org/officeDocument/2006/relationships/image" Target="media/image292.png"/><Relationship Id="rId4" Type="http://schemas.openxmlformats.org/officeDocument/2006/relationships/settings" Target="settings.xml"/><Relationship Id="rId180" Type="http://schemas.openxmlformats.org/officeDocument/2006/relationships/image" Target="media/image88.png"/><Relationship Id="rId236" Type="http://schemas.openxmlformats.org/officeDocument/2006/relationships/image" Target="media/image119.wmf"/><Relationship Id="rId278" Type="http://schemas.openxmlformats.org/officeDocument/2006/relationships/oleObject" Target="embeddings/oleObject127.bin"/><Relationship Id="rId401" Type="http://schemas.openxmlformats.org/officeDocument/2006/relationships/image" Target="media/image207.wmf"/><Relationship Id="rId443" Type="http://schemas.openxmlformats.org/officeDocument/2006/relationships/image" Target="media/image228.wmf"/><Relationship Id="rId303" Type="http://schemas.openxmlformats.org/officeDocument/2006/relationships/oleObject" Target="embeddings/oleObject139.bin"/><Relationship Id="rId485" Type="http://schemas.openxmlformats.org/officeDocument/2006/relationships/image" Target="media/image249.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7.wmf"/><Relationship Id="rId345" Type="http://schemas.openxmlformats.org/officeDocument/2006/relationships/image" Target="media/image179.wmf"/><Relationship Id="rId387" Type="http://schemas.openxmlformats.org/officeDocument/2006/relationships/oleObject" Target="embeddings/oleObject176.bin"/><Relationship Id="rId510" Type="http://schemas.openxmlformats.org/officeDocument/2006/relationships/image" Target="media/image267.PNG"/><Relationship Id="rId552" Type="http://schemas.microsoft.com/office/2007/relationships/hdphoto" Target="media/hdphoto5.wdp"/><Relationship Id="rId191" Type="http://schemas.openxmlformats.org/officeDocument/2006/relationships/oleObject" Target="embeddings/oleObject86.bin"/><Relationship Id="rId205" Type="http://schemas.openxmlformats.org/officeDocument/2006/relationships/oleObject" Target="embeddings/oleObject91.bin"/><Relationship Id="rId247" Type="http://schemas.openxmlformats.org/officeDocument/2006/relationships/image" Target="media/image125.wmf"/><Relationship Id="rId412" Type="http://schemas.openxmlformats.org/officeDocument/2006/relationships/oleObject" Target="embeddings/oleObject188.bin"/><Relationship Id="rId107" Type="http://schemas.openxmlformats.org/officeDocument/2006/relationships/image" Target="media/image51.png"/><Relationship Id="rId289" Type="http://schemas.openxmlformats.org/officeDocument/2006/relationships/oleObject" Target="embeddings/oleObject132.bin"/><Relationship Id="rId454" Type="http://schemas.openxmlformats.org/officeDocument/2006/relationships/oleObject" Target="embeddings/oleObject209.bin"/><Relationship Id="rId496" Type="http://schemas.openxmlformats.org/officeDocument/2006/relationships/image" Target="media/image255.emf"/><Relationship Id="rId11" Type="http://schemas.openxmlformats.org/officeDocument/2006/relationships/footer" Target="footer2.xml"/><Relationship Id="rId53" Type="http://schemas.openxmlformats.org/officeDocument/2006/relationships/image" Target="media/image23.wmf"/><Relationship Id="rId149" Type="http://schemas.openxmlformats.org/officeDocument/2006/relationships/oleObject" Target="embeddings/oleObject67.bin"/><Relationship Id="rId314" Type="http://schemas.openxmlformats.org/officeDocument/2006/relationships/image" Target="media/image160.wmf"/><Relationship Id="rId356" Type="http://schemas.openxmlformats.org/officeDocument/2006/relationships/oleObject" Target="embeddings/oleObject161.bin"/><Relationship Id="rId398" Type="http://schemas.openxmlformats.org/officeDocument/2006/relationships/image" Target="media/image205.wmf"/><Relationship Id="rId521" Type="http://schemas.openxmlformats.org/officeDocument/2006/relationships/image" Target="media/image278.PNG"/><Relationship Id="rId95" Type="http://schemas.openxmlformats.org/officeDocument/2006/relationships/image" Target="media/image45.wmf"/><Relationship Id="rId160" Type="http://schemas.openxmlformats.org/officeDocument/2006/relationships/image" Target="media/image78.wmf"/><Relationship Id="rId216" Type="http://schemas.openxmlformats.org/officeDocument/2006/relationships/image" Target="media/image109.wmf"/><Relationship Id="rId423" Type="http://schemas.openxmlformats.org/officeDocument/2006/relationships/image" Target="media/image218.wmf"/><Relationship Id="rId258" Type="http://schemas.openxmlformats.org/officeDocument/2006/relationships/oleObject" Target="embeddings/oleObject117.bin"/><Relationship Id="rId465" Type="http://schemas.openxmlformats.org/officeDocument/2006/relationships/image" Target="media/image239.wmf"/><Relationship Id="rId22" Type="http://schemas.openxmlformats.org/officeDocument/2006/relationships/image" Target="media/image8.wmf"/><Relationship Id="rId64" Type="http://schemas.openxmlformats.org/officeDocument/2006/relationships/oleObject" Target="embeddings/oleObject26.bin"/><Relationship Id="rId118" Type="http://schemas.openxmlformats.org/officeDocument/2006/relationships/image" Target="media/image57.wmf"/><Relationship Id="rId325" Type="http://schemas.openxmlformats.org/officeDocument/2006/relationships/oleObject" Target="embeddings/oleObject146.bin"/><Relationship Id="rId367" Type="http://schemas.openxmlformats.org/officeDocument/2006/relationships/image" Target="media/image190.wmf"/><Relationship Id="rId532" Type="http://schemas.openxmlformats.org/officeDocument/2006/relationships/image" Target="media/image284.png"/><Relationship Id="rId171" Type="http://schemas.openxmlformats.org/officeDocument/2006/relationships/oleObject" Target="embeddings/oleObject78.bin"/><Relationship Id="rId227" Type="http://schemas.openxmlformats.org/officeDocument/2006/relationships/oleObject" Target="embeddings/oleObject102.bin"/><Relationship Id="rId269" Type="http://schemas.openxmlformats.org/officeDocument/2006/relationships/image" Target="media/image136.wmf"/><Relationship Id="rId434" Type="http://schemas.openxmlformats.org/officeDocument/2006/relationships/oleObject" Target="embeddings/oleObject199.bin"/><Relationship Id="rId476" Type="http://schemas.openxmlformats.org/officeDocument/2006/relationships/oleObject" Target="embeddings/oleObject220.bin"/><Relationship Id="rId33" Type="http://schemas.openxmlformats.org/officeDocument/2006/relationships/oleObject" Target="embeddings/oleObject10.bin"/><Relationship Id="rId129" Type="http://schemas.openxmlformats.org/officeDocument/2006/relationships/oleObject" Target="embeddings/oleObject57.bin"/><Relationship Id="rId280" Type="http://schemas.openxmlformats.org/officeDocument/2006/relationships/image" Target="media/image142.wmf"/><Relationship Id="rId336" Type="http://schemas.openxmlformats.org/officeDocument/2006/relationships/image" Target="media/image174.png"/><Relationship Id="rId501" Type="http://schemas.openxmlformats.org/officeDocument/2006/relationships/image" Target="media/image258.png"/><Relationship Id="rId543" Type="http://schemas.microsoft.com/office/2007/relationships/hdphoto" Target="media/hdphoto2.wdp"/><Relationship Id="rId75" Type="http://schemas.openxmlformats.org/officeDocument/2006/relationships/image" Target="media/image34.wmf"/><Relationship Id="rId140" Type="http://schemas.openxmlformats.org/officeDocument/2006/relationships/image" Target="media/image68.wmf"/><Relationship Id="rId182" Type="http://schemas.openxmlformats.org/officeDocument/2006/relationships/oleObject" Target="embeddings/oleObject82.bin"/><Relationship Id="rId378" Type="http://schemas.openxmlformats.org/officeDocument/2006/relationships/image" Target="media/image195.wmf"/><Relationship Id="rId403" Type="http://schemas.openxmlformats.org/officeDocument/2006/relationships/image" Target="media/image208.wmf"/><Relationship Id="rId6" Type="http://schemas.openxmlformats.org/officeDocument/2006/relationships/footnotes" Target="footnotes.xml"/><Relationship Id="rId238" Type="http://schemas.openxmlformats.org/officeDocument/2006/relationships/image" Target="media/image120.png"/><Relationship Id="rId445" Type="http://schemas.openxmlformats.org/officeDocument/2006/relationships/image" Target="media/image229.wmf"/><Relationship Id="rId487" Type="http://schemas.openxmlformats.org/officeDocument/2006/relationships/image" Target="media/image250.wmf"/><Relationship Id="rId291" Type="http://schemas.openxmlformats.org/officeDocument/2006/relationships/oleObject" Target="embeddings/oleObject133.bin"/><Relationship Id="rId305" Type="http://schemas.openxmlformats.org/officeDocument/2006/relationships/oleObject" Target="embeddings/oleObject140.bin"/><Relationship Id="rId347" Type="http://schemas.openxmlformats.org/officeDocument/2006/relationships/image" Target="media/image180.wmf"/><Relationship Id="rId512" Type="http://schemas.openxmlformats.org/officeDocument/2006/relationships/image" Target="media/image269.png"/><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68.bin"/><Relationship Id="rId389" Type="http://schemas.openxmlformats.org/officeDocument/2006/relationships/oleObject" Target="embeddings/oleObject177.bin"/><Relationship Id="rId554" Type="http://schemas.microsoft.com/office/2007/relationships/hdphoto" Target="media/hdphoto6.wdp"/><Relationship Id="rId193" Type="http://schemas.openxmlformats.org/officeDocument/2006/relationships/oleObject" Target="embeddings/oleObject87.bin"/><Relationship Id="rId207" Type="http://schemas.openxmlformats.org/officeDocument/2006/relationships/oleObject" Target="embeddings/oleObject92.bin"/><Relationship Id="rId249" Type="http://schemas.openxmlformats.org/officeDocument/2006/relationships/image" Target="media/image126.wmf"/><Relationship Id="rId414" Type="http://schemas.openxmlformats.org/officeDocument/2006/relationships/oleObject" Target="embeddings/oleObject189.bin"/><Relationship Id="rId456" Type="http://schemas.openxmlformats.org/officeDocument/2006/relationships/oleObject" Target="embeddings/oleObject210.bin"/><Relationship Id="rId498" Type="http://schemas.openxmlformats.org/officeDocument/2006/relationships/image" Target="media/image256.emf"/><Relationship Id="rId13" Type="http://schemas.openxmlformats.org/officeDocument/2006/relationships/image" Target="media/image3.wmf"/><Relationship Id="rId109" Type="http://schemas.openxmlformats.org/officeDocument/2006/relationships/oleObject" Target="embeddings/oleObject47.bin"/><Relationship Id="rId260" Type="http://schemas.openxmlformats.org/officeDocument/2006/relationships/oleObject" Target="embeddings/oleObject118.bin"/><Relationship Id="rId316" Type="http://schemas.openxmlformats.org/officeDocument/2006/relationships/image" Target="media/image161.png"/><Relationship Id="rId523" Type="http://schemas.openxmlformats.org/officeDocument/2006/relationships/image" Target="media/image280.PNG"/><Relationship Id="rId55" Type="http://schemas.openxmlformats.org/officeDocument/2006/relationships/image" Target="media/image24.wmf"/><Relationship Id="rId97" Type="http://schemas.openxmlformats.org/officeDocument/2006/relationships/image" Target="media/image46.wmf"/><Relationship Id="rId120" Type="http://schemas.openxmlformats.org/officeDocument/2006/relationships/image" Target="media/image58.wmf"/><Relationship Id="rId358" Type="http://schemas.openxmlformats.org/officeDocument/2006/relationships/oleObject" Target="embeddings/oleObject162.bin"/><Relationship Id="rId162" Type="http://schemas.openxmlformats.org/officeDocument/2006/relationships/image" Target="media/image79.wmf"/><Relationship Id="rId218" Type="http://schemas.openxmlformats.org/officeDocument/2006/relationships/image" Target="media/image110.wmf"/><Relationship Id="rId425" Type="http://schemas.openxmlformats.org/officeDocument/2006/relationships/image" Target="media/image219.wmf"/><Relationship Id="rId467" Type="http://schemas.openxmlformats.org/officeDocument/2006/relationships/image" Target="media/image240.wmf"/><Relationship Id="rId271" Type="http://schemas.openxmlformats.org/officeDocument/2006/relationships/image" Target="media/image137.wmf"/><Relationship Id="rId24" Type="http://schemas.openxmlformats.org/officeDocument/2006/relationships/image" Target="media/image9.wmf"/><Relationship Id="rId66" Type="http://schemas.openxmlformats.org/officeDocument/2006/relationships/oleObject" Target="embeddings/oleObject27.bin"/><Relationship Id="rId131" Type="http://schemas.openxmlformats.org/officeDocument/2006/relationships/oleObject" Target="embeddings/oleObject58.bin"/><Relationship Id="rId327" Type="http://schemas.openxmlformats.org/officeDocument/2006/relationships/oleObject" Target="embeddings/oleObject147.bin"/><Relationship Id="rId369" Type="http://schemas.openxmlformats.org/officeDocument/2006/relationships/image" Target="media/image191.wmf"/><Relationship Id="rId534" Type="http://schemas.openxmlformats.org/officeDocument/2006/relationships/image" Target="media/image286.png"/><Relationship Id="rId173" Type="http://schemas.openxmlformats.org/officeDocument/2006/relationships/oleObject" Target="embeddings/oleObject79.bin"/><Relationship Id="rId229" Type="http://schemas.openxmlformats.org/officeDocument/2006/relationships/oleObject" Target="embeddings/oleObject103.bin"/><Relationship Id="rId380" Type="http://schemas.openxmlformats.org/officeDocument/2006/relationships/image" Target="media/image196.wmf"/><Relationship Id="rId436" Type="http://schemas.openxmlformats.org/officeDocument/2006/relationships/oleObject" Target="embeddings/oleObject200.bin"/><Relationship Id="rId240" Type="http://schemas.openxmlformats.org/officeDocument/2006/relationships/oleObject" Target="embeddings/oleObject108.bin"/><Relationship Id="rId478" Type="http://schemas.openxmlformats.org/officeDocument/2006/relationships/oleObject" Target="embeddings/oleObject221.bin"/><Relationship Id="rId35" Type="http://schemas.openxmlformats.org/officeDocument/2006/relationships/oleObject" Target="embeddings/oleObject11.bin"/><Relationship Id="rId77" Type="http://schemas.openxmlformats.org/officeDocument/2006/relationships/image" Target="media/image35.wmf"/><Relationship Id="rId100" Type="http://schemas.openxmlformats.org/officeDocument/2006/relationships/oleObject" Target="embeddings/oleObject43.bin"/><Relationship Id="rId282" Type="http://schemas.openxmlformats.org/officeDocument/2006/relationships/image" Target="media/image143.wmf"/><Relationship Id="rId338" Type="http://schemas.openxmlformats.org/officeDocument/2006/relationships/oleObject" Target="embeddings/oleObject152.bin"/><Relationship Id="rId503" Type="http://schemas.openxmlformats.org/officeDocument/2006/relationships/image" Target="media/image260.png"/><Relationship Id="rId545" Type="http://schemas.microsoft.com/office/2007/relationships/hdphoto" Target="media/hdphoto3.wdp"/><Relationship Id="rId8" Type="http://schemas.openxmlformats.org/officeDocument/2006/relationships/image" Target="media/image1.jpeg"/><Relationship Id="rId142" Type="http://schemas.openxmlformats.org/officeDocument/2006/relationships/image" Target="media/image69.wmf"/><Relationship Id="rId184" Type="http://schemas.openxmlformats.org/officeDocument/2006/relationships/oleObject" Target="embeddings/oleObject83.bin"/><Relationship Id="rId391" Type="http://schemas.openxmlformats.org/officeDocument/2006/relationships/oleObject" Target="embeddings/oleObject178.bin"/><Relationship Id="rId405" Type="http://schemas.openxmlformats.org/officeDocument/2006/relationships/image" Target="media/image209.wmf"/><Relationship Id="rId447" Type="http://schemas.openxmlformats.org/officeDocument/2006/relationships/image" Target="media/image230.wmf"/><Relationship Id="rId251" Type="http://schemas.openxmlformats.org/officeDocument/2006/relationships/image" Target="media/image127.wmf"/><Relationship Id="rId489" Type="http://schemas.openxmlformats.org/officeDocument/2006/relationships/image" Target="media/image251.wmf"/><Relationship Id="rId46" Type="http://schemas.openxmlformats.org/officeDocument/2006/relationships/image" Target="media/image20.wmf"/><Relationship Id="rId293" Type="http://schemas.openxmlformats.org/officeDocument/2006/relationships/oleObject" Target="embeddings/oleObject134.bin"/><Relationship Id="rId307" Type="http://schemas.openxmlformats.org/officeDocument/2006/relationships/oleObject" Target="embeddings/oleObject141.bin"/><Relationship Id="rId349" Type="http://schemas.openxmlformats.org/officeDocument/2006/relationships/image" Target="media/image181.wmf"/><Relationship Id="rId514" Type="http://schemas.openxmlformats.org/officeDocument/2006/relationships/image" Target="media/image271.PNG"/><Relationship Id="rId556" Type="http://schemas.openxmlformats.org/officeDocument/2006/relationships/theme" Target="theme/theme1.xml"/><Relationship Id="rId88" Type="http://schemas.openxmlformats.org/officeDocument/2006/relationships/oleObject" Target="embeddings/oleObject37.bin"/><Relationship Id="rId111" Type="http://schemas.openxmlformats.org/officeDocument/2006/relationships/oleObject" Target="embeddings/oleObject48.bin"/><Relationship Id="rId153" Type="http://schemas.openxmlformats.org/officeDocument/2006/relationships/oleObject" Target="embeddings/oleObject69.bin"/><Relationship Id="rId195" Type="http://schemas.openxmlformats.org/officeDocument/2006/relationships/oleObject" Target="embeddings/oleObject88.bin"/><Relationship Id="rId209" Type="http://schemas.openxmlformats.org/officeDocument/2006/relationships/oleObject" Target="embeddings/oleObject93.bin"/><Relationship Id="rId360" Type="http://schemas.openxmlformats.org/officeDocument/2006/relationships/oleObject" Target="embeddings/oleObject163.bin"/><Relationship Id="rId416" Type="http://schemas.openxmlformats.org/officeDocument/2006/relationships/oleObject" Target="embeddings/oleObject190.bin"/><Relationship Id="rId220" Type="http://schemas.openxmlformats.org/officeDocument/2006/relationships/image" Target="media/image111.wmf"/><Relationship Id="rId458" Type="http://schemas.openxmlformats.org/officeDocument/2006/relationships/oleObject" Target="embeddings/oleObject211.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19.bin"/><Relationship Id="rId318" Type="http://schemas.openxmlformats.org/officeDocument/2006/relationships/image" Target="media/image163.png"/><Relationship Id="rId525" Type="http://schemas.openxmlformats.org/officeDocument/2006/relationships/image" Target="media/image282.png"/><Relationship Id="rId99" Type="http://schemas.openxmlformats.org/officeDocument/2006/relationships/image" Target="media/image47.wmf"/><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image" Target="media/image192.wmf"/><Relationship Id="rId427" Type="http://schemas.openxmlformats.org/officeDocument/2006/relationships/image" Target="media/image220.wmf"/><Relationship Id="rId469" Type="http://schemas.openxmlformats.org/officeDocument/2006/relationships/image" Target="media/image241.wmf"/><Relationship Id="rId26" Type="http://schemas.openxmlformats.org/officeDocument/2006/relationships/image" Target="media/image10.wmf"/><Relationship Id="rId231" Type="http://schemas.openxmlformats.org/officeDocument/2006/relationships/oleObject" Target="embeddings/oleObject104.bin"/><Relationship Id="rId273" Type="http://schemas.openxmlformats.org/officeDocument/2006/relationships/image" Target="media/image138.wmf"/><Relationship Id="rId329" Type="http://schemas.openxmlformats.org/officeDocument/2006/relationships/oleObject" Target="embeddings/oleObject148.bin"/><Relationship Id="rId480" Type="http://schemas.openxmlformats.org/officeDocument/2006/relationships/oleObject" Target="embeddings/oleObject222.bin"/><Relationship Id="rId536" Type="http://schemas.openxmlformats.org/officeDocument/2006/relationships/image" Target="media/image287.png"/><Relationship Id="rId68" Type="http://schemas.openxmlformats.org/officeDocument/2006/relationships/oleObject" Target="embeddings/oleObject28.bin"/><Relationship Id="rId133" Type="http://schemas.openxmlformats.org/officeDocument/2006/relationships/oleObject" Target="embeddings/oleObject59.bin"/><Relationship Id="rId175" Type="http://schemas.openxmlformats.org/officeDocument/2006/relationships/oleObject" Target="embeddings/oleObject80.bin"/><Relationship Id="rId340" Type="http://schemas.openxmlformats.org/officeDocument/2006/relationships/oleObject" Target="embeddings/oleObject153.bin"/><Relationship Id="rId200" Type="http://schemas.openxmlformats.org/officeDocument/2006/relationships/image" Target="media/image101.wmf"/><Relationship Id="rId382" Type="http://schemas.openxmlformats.org/officeDocument/2006/relationships/image" Target="media/image197.wmf"/><Relationship Id="rId438" Type="http://schemas.openxmlformats.org/officeDocument/2006/relationships/oleObject" Target="embeddings/oleObject201.bin"/><Relationship Id="rId242" Type="http://schemas.openxmlformats.org/officeDocument/2006/relationships/oleObject" Target="embeddings/oleObject109.bin"/><Relationship Id="rId284" Type="http://schemas.openxmlformats.org/officeDocument/2006/relationships/image" Target="media/image144.wmf"/><Relationship Id="rId491" Type="http://schemas.openxmlformats.org/officeDocument/2006/relationships/image" Target="media/image252.wmf"/><Relationship Id="rId505" Type="http://schemas.openxmlformats.org/officeDocument/2006/relationships/image" Target="media/image262.png"/><Relationship Id="rId37" Type="http://schemas.openxmlformats.org/officeDocument/2006/relationships/oleObject" Target="embeddings/oleObject12.bin"/><Relationship Id="rId79" Type="http://schemas.openxmlformats.org/officeDocument/2006/relationships/oleObject" Target="embeddings/oleObject33.bin"/><Relationship Id="rId102" Type="http://schemas.openxmlformats.org/officeDocument/2006/relationships/oleObject" Target="embeddings/oleObject44.bin"/><Relationship Id="rId144" Type="http://schemas.openxmlformats.org/officeDocument/2006/relationships/image" Target="media/image70.wmf"/><Relationship Id="rId547" Type="http://schemas.openxmlformats.org/officeDocument/2006/relationships/image" Target="media/image295.jpeg"/><Relationship Id="rId90" Type="http://schemas.openxmlformats.org/officeDocument/2006/relationships/oleObject" Target="embeddings/oleObject38.bin"/><Relationship Id="rId186" Type="http://schemas.openxmlformats.org/officeDocument/2006/relationships/oleObject" Target="embeddings/oleObject84.bin"/><Relationship Id="rId351" Type="http://schemas.openxmlformats.org/officeDocument/2006/relationships/image" Target="media/image182.wmf"/><Relationship Id="rId393" Type="http://schemas.openxmlformats.org/officeDocument/2006/relationships/oleObject" Target="embeddings/oleObject179.bin"/><Relationship Id="rId407" Type="http://schemas.openxmlformats.org/officeDocument/2006/relationships/image" Target="media/image210.wmf"/><Relationship Id="rId449" Type="http://schemas.openxmlformats.org/officeDocument/2006/relationships/image" Target="media/image231.wmf"/><Relationship Id="rId211" Type="http://schemas.openxmlformats.org/officeDocument/2006/relationships/oleObject" Target="embeddings/oleObject94.bin"/><Relationship Id="rId253" Type="http://schemas.openxmlformats.org/officeDocument/2006/relationships/image" Target="media/image128.wmf"/><Relationship Id="rId295" Type="http://schemas.openxmlformats.org/officeDocument/2006/relationships/oleObject" Target="embeddings/oleObject135.bin"/><Relationship Id="rId309" Type="http://schemas.openxmlformats.org/officeDocument/2006/relationships/image" Target="media/image157.wmf"/><Relationship Id="rId460" Type="http://schemas.openxmlformats.org/officeDocument/2006/relationships/oleObject" Target="embeddings/oleObject212.bin"/><Relationship Id="rId516" Type="http://schemas.openxmlformats.org/officeDocument/2006/relationships/image" Target="media/image273.png"/><Relationship Id="rId48" Type="http://schemas.openxmlformats.org/officeDocument/2006/relationships/image" Target="media/image21.wmf"/><Relationship Id="rId113" Type="http://schemas.openxmlformats.org/officeDocument/2006/relationships/oleObject" Target="embeddings/oleObject49.bin"/><Relationship Id="rId320" Type="http://schemas.openxmlformats.org/officeDocument/2006/relationships/image" Target="media/image165.png"/><Relationship Id="rId155" Type="http://schemas.openxmlformats.org/officeDocument/2006/relationships/oleObject" Target="embeddings/oleObject70.bin"/><Relationship Id="rId197" Type="http://schemas.openxmlformats.org/officeDocument/2006/relationships/image" Target="media/image98.wmf"/><Relationship Id="rId362" Type="http://schemas.openxmlformats.org/officeDocument/2006/relationships/oleObject" Target="embeddings/oleObject164.bin"/><Relationship Id="rId418" Type="http://schemas.openxmlformats.org/officeDocument/2006/relationships/oleObject" Target="embeddings/oleObject191.bin"/><Relationship Id="rId222" Type="http://schemas.openxmlformats.org/officeDocument/2006/relationships/image" Target="media/image112.wmf"/><Relationship Id="rId264" Type="http://schemas.openxmlformats.org/officeDocument/2006/relationships/oleObject" Target="embeddings/oleObject120.bin"/><Relationship Id="rId471" Type="http://schemas.openxmlformats.org/officeDocument/2006/relationships/image" Target="media/image242.wmf"/><Relationship Id="rId17" Type="http://schemas.openxmlformats.org/officeDocument/2006/relationships/image" Target="media/image5.png"/><Relationship Id="rId59" Type="http://schemas.openxmlformats.org/officeDocument/2006/relationships/image" Target="media/image26.wmf"/><Relationship Id="rId124" Type="http://schemas.openxmlformats.org/officeDocument/2006/relationships/image" Target="media/image60.wmf"/><Relationship Id="rId527" Type="http://schemas.openxmlformats.org/officeDocument/2006/relationships/chart" Target="charts/chart4.xml"/><Relationship Id="rId70" Type="http://schemas.openxmlformats.org/officeDocument/2006/relationships/oleObject" Target="embeddings/oleObject29.bin"/><Relationship Id="rId166" Type="http://schemas.openxmlformats.org/officeDocument/2006/relationships/image" Target="media/image81.wmf"/><Relationship Id="rId331" Type="http://schemas.openxmlformats.org/officeDocument/2006/relationships/oleObject" Target="embeddings/oleObject149.bin"/><Relationship Id="rId373" Type="http://schemas.openxmlformats.org/officeDocument/2006/relationships/image" Target="media/image193.wmf"/><Relationship Id="rId429" Type="http://schemas.openxmlformats.org/officeDocument/2006/relationships/image" Target="media/image221.wmf"/><Relationship Id="rId1" Type="http://schemas.openxmlformats.org/officeDocument/2006/relationships/customXml" Target="../customXml/item1.xml"/><Relationship Id="rId233" Type="http://schemas.openxmlformats.org/officeDocument/2006/relationships/oleObject" Target="embeddings/oleObject105.bin"/><Relationship Id="rId440" Type="http://schemas.openxmlformats.org/officeDocument/2006/relationships/oleObject" Target="embeddings/oleObject202.bin"/><Relationship Id="rId28" Type="http://schemas.openxmlformats.org/officeDocument/2006/relationships/image" Target="media/image11.wmf"/><Relationship Id="rId275" Type="http://schemas.openxmlformats.org/officeDocument/2006/relationships/image" Target="media/image139.wmf"/><Relationship Id="rId300" Type="http://schemas.openxmlformats.org/officeDocument/2006/relationships/image" Target="media/image152.wmf"/><Relationship Id="rId482" Type="http://schemas.openxmlformats.org/officeDocument/2006/relationships/oleObject" Target="embeddings/oleObject223.bin"/><Relationship Id="rId538" Type="http://schemas.openxmlformats.org/officeDocument/2006/relationships/image" Target="media/image289.png"/><Relationship Id="rId81" Type="http://schemas.openxmlformats.org/officeDocument/2006/relationships/oleObject" Target="embeddings/oleObject34.bin"/><Relationship Id="rId135" Type="http://schemas.openxmlformats.org/officeDocument/2006/relationships/oleObject" Target="embeddings/oleObject60.bin"/><Relationship Id="rId177" Type="http://schemas.openxmlformats.org/officeDocument/2006/relationships/oleObject" Target="embeddings/oleObject81.bin"/><Relationship Id="rId342" Type="http://schemas.openxmlformats.org/officeDocument/2006/relationships/oleObject" Target="embeddings/oleObject154.bin"/><Relationship Id="rId384" Type="http://schemas.openxmlformats.org/officeDocument/2006/relationships/image" Target="media/image198.wmf"/><Relationship Id="rId202" Type="http://schemas.openxmlformats.org/officeDocument/2006/relationships/image" Target="media/image102.wmf"/><Relationship Id="rId244" Type="http://schemas.openxmlformats.org/officeDocument/2006/relationships/oleObject" Target="embeddings/oleObject110.bin"/><Relationship Id="rId39" Type="http://schemas.openxmlformats.org/officeDocument/2006/relationships/oleObject" Target="embeddings/oleObject13.bin"/><Relationship Id="rId286" Type="http://schemas.openxmlformats.org/officeDocument/2006/relationships/image" Target="media/image145.wmf"/><Relationship Id="rId451" Type="http://schemas.openxmlformats.org/officeDocument/2006/relationships/image" Target="media/image232.wmf"/><Relationship Id="rId493" Type="http://schemas.openxmlformats.org/officeDocument/2006/relationships/image" Target="media/image253.wmf"/><Relationship Id="rId507" Type="http://schemas.openxmlformats.org/officeDocument/2006/relationships/image" Target="media/image264.png"/><Relationship Id="rId549" Type="http://schemas.openxmlformats.org/officeDocument/2006/relationships/image" Target="media/image296.png"/><Relationship Id="rId50" Type="http://schemas.openxmlformats.org/officeDocument/2006/relationships/image" Target="media/image22.wmf"/><Relationship Id="rId104" Type="http://schemas.openxmlformats.org/officeDocument/2006/relationships/oleObject" Target="embeddings/oleObject45.bin"/><Relationship Id="rId146" Type="http://schemas.openxmlformats.org/officeDocument/2006/relationships/image" Target="media/image71.wmf"/><Relationship Id="rId188" Type="http://schemas.openxmlformats.org/officeDocument/2006/relationships/oleObject" Target="embeddings/oleObject85.bin"/><Relationship Id="rId311" Type="http://schemas.openxmlformats.org/officeDocument/2006/relationships/image" Target="media/image158.png"/><Relationship Id="rId353" Type="http://schemas.openxmlformats.org/officeDocument/2006/relationships/image" Target="media/image183.wmf"/><Relationship Id="rId395" Type="http://schemas.openxmlformats.org/officeDocument/2006/relationships/oleObject" Target="embeddings/oleObject180.bin"/><Relationship Id="rId409" Type="http://schemas.openxmlformats.org/officeDocument/2006/relationships/image" Target="media/image211.wmf"/><Relationship Id="rId92" Type="http://schemas.openxmlformats.org/officeDocument/2006/relationships/oleObject" Target="embeddings/oleObject39.bin"/><Relationship Id="rId213" Type="http://schemas.openxmlformats.org/officeDocument/2006/relationships/oleObject" Target="embeddings/oleObject95.bin"/><Relationship Id="rId420" Type="http://schemas.openxmlformats.org/officeDocument/2006/relationships/oleObject" Target="embeddings/oleObject192.bin"/><Relationship Id="rId255" Type="http://schemas.openxmlformats.org/officeDocument/2006/relationships/image" Target="media/image129.wmf"/><Relationship Id="rId297" Type="http://schemas.openxmlformats.org/officeDocument/2006/relationships/oleObject" Target="embeddings/oleObject136.bin"/><Relationship Id="rId462" Type="http://schemas.openxmlformats.org/officeDocument/2006/relationships/oleObject" Target="embeddings/oleObject213.bin"/><Relationship Id="rId518" Type="http://schemas.openxmlformats.org/officeDocument/2006/relationships/image" Target="media/image275.PNG"/><Relationship Id="rId115" Type="http://schemas.openxmlformats.org/officeDocument/2006/relationships/oleObject" Target="embeddings/oleObject50.bin"/><Relationship Id="rId157" Type="http://schemas.openxmlformats.org/officeDocument/2006/relationships/oleObject" Target="embeddings/oleObject71.bin"/><Relationship Id="rId322" Type="http://schemas.openxmlformats.org/officeDocument/2006/relationships/image" Target="media/image167.wmf"/><Relationship Id="rId364" Type="http://schemas.openxmlformats.org/officeDocument/2006/relationships/oleObject" Target="embeddings/oleObject165.bin"/><Relationship Id="rId61" Type="http://schemas.openxmlformats.org/officeDocument/2006/relationships/image" Target="media/image27.wmf"/><Relationship Id="rId199" Type="http://schemas.openxmlformats.org/officeDocument/2006/relationships/image" Target="media/image100.png"/><Relationship Id="rId19" Type="http://schemas.openxmlformats.org/officeDocument/2006/relationships/oleObject" Target="embeddings/oleObject3.bin"/><Relationship Id="rId224" Type="http://schemas.openxmlformats.org/officeDocument/2006/relationships/image" Target="media/image113.wmf"/><Relationship Id="rId266" Type="http://schemas.openxmlformats.org/officeDocument/2006/relationships/oleObject" Target="embeddings/oleObject121.bin"/><Relationship Id="rId431" Type="http://schemas.openxmlformats.org/officeDocument/2006/relationships/image" Target="media/image222.wmf"/><Relationship Id="rId473" Type="http://schemas.openxmlformats.org/officeDocument/2006/relationships/image" Target="media/image243.wmf"/><Relationship Id="rId529" Type="http://schemas.openxmlformats.org/officeDocument/2006/relationships/chart" Target="charts/chart6.xml"/><Relationship Id="rId30" Type="http://schemas.openxmlformats.org/officeDocument/2006/relationships/image" Target="media/image12.wmf"/><Relationship Id="rId126" Type="http://schemas.openxmlformats.org/officeDocument/2006/relationships/image" Target="media/image61.wmf"/><Relationship Id="rId168" Type="http://schemas.openxmlformats.org/officeDocument/2006/relationships/image" Target="media/image82.wmf"/><Relationship Id="rId333" Type="http://schemas.openxmlformats.org/officeDocument/2006/relationships/oleObject" Target="embeddings/oleObject150.bin"/><Relationship Id="rId540" Type="http://schemas.openxmlformats.org/officeDocument/2006/relationships/image" Target="media/image291.png"/><Relationship Id="rId72" Type="http://schemas.openxmlformats.org/officeDocument/2006/relationships/oleObject" Target="embeddings/oleObject30.bin"/><Relationship Id="rId375" Type="http://schemas.openxmlformats.org/officeDocument/2006/relationships/image" Target="media/image194.wmf"/><Relationship Id="rId3" Type="http://schemas.openxmlformats.org/officeDocument/2006/relationships/styles" Target="styles.xml"/><Relationship Id="rId235" Type="http://schemas.openxmlformats.org/officeDocument/2006/relationships/oleObject" Target="embeddings/oleObject106.bin"/><Relationship Id="rId277" Type="http://schemas.openxmlformats.org/officeDocument/2006/relationships/image" Target="media/image140.wmf"/><Relationship Id="rId400" Type="http://schemas.openxmlformats.org/officeDocument/2006/relationships/image" Target="media/image206.png"/><Relationship Id="rId442" Type="http://schemas.openxmlformats.org/officeDocument/2006/relationships/oleObject" Target="embeddings/oleObject203.bin"/><Relationship Id="rId484" Type="http://schemas.openxmlformats.org/officeDocument/2006/relationships/oleObject" Target="embeddings/oleObject224.bin"/><Relationship Id="rId137" Type="http://schemas.openxmlformats.org/officeDocument/2006/relationships/oleObject" Target="embeddings/oleObject61.bin"/><Relationship Id="rId302" Type="http://schemas.openxmlformats.org/officeDocument/2006/relationships/image" Target="media/image153.wmf"/><Relationship Id="rId344" Type="http://schemas.openxmlformats.org/officeDocument/2006/relationships/oleObject" Target="embeddings/oleObject155.bin"/><Relationship Id="rId41" Type="http://schemas.openxmlformats.org/officeDocument/2006/relationships/oleObject" Target="embeddings/oleObject14.bin"/><Relationship Id="rId83" Type="http://schemas.openxmlformats.org/officeDocument/2006/relationships/oleObject" Target="embeddings/oleObject35.bin"/><Relationship Id="rId179" Type="http://schemas.openxmlformats.org/officeDocument/2006/relationships/image" Target="media/image87.png"/><Relationship Id="rId386" Type="http://schemas.openxmlformats.org/officeDocument/2006/relationships/image" Target="media/image199.wmf"/><Relationship Id="rId551" Type="http://schemas.openxmlformats.org/officeDocument/2006/relationships/image" Target="media/image297.png"/><Relationship Id="rId190" Type="http://schemas.openxmlformats.org/officeDocument/2006/relationships/image" Target="media/image94.wmf"/><Relationship Id="rId204" Type="http://schemas.openxmlformats.org/officeDocument/2006/relationships/image" Target="media/image103.wmf"/><Relationship Id="rId246" Type="http://schemas.openxmlformats.org/officeDocument/2006/relationships/oleObject" Target="embeddings/oleObject111.bin"/><Relationship Id="rId288" Type="http://schemas.openxmlformats.org/officeDocument/2006/relationships/image" Target="media/image146.wmf"/><Relationship Id="rId411" Type="http://schemas.openxmlformats.org/officeDocument/2006/relationships/image" Target="media/image212.wmf"/><Relationship Id="rId453" Type="http://schemas.openxmlformats.org/officeDocument/2006/relationships/image" Target="media/image233.wmf"/><Relationship Id="rId509" Type="http://schemas.openxmlformats.org/officeDocument/2006/relationships/image" Target="media/image266.PNG"/><Relationship Id="rId106" Type="http://schemas.openxmlformats.org/officeDocument/2006/relationships/oleObject" Target="embeddings/oleObject46.bin"/><Relationship Id="rId313" Type="http://schemas.openxmlformats.org/officeDocument/2006/relationships/oleObject" Target="embeddings/oleObject143.bin"/><Relationship Id="rId495" Type="http://schemas.openxmlformats.org/officeDocument/2006/relationships/image" Target="media/image254.png"/><Relationship Id="rId10" Type="http://schemas.openxmlformats.org/officeDocument/2006/relationships/footer" Target="footer1.xml"/><Relationship Id="rId52" Type="http://schemas.openxmlformats.org/officeDocument/2006/relationships/oleObject" Target="embeddings/oleObject20.bin"/><Relationship Id="rId94" Type="http://schemas.openxmlformats.org/officeDocument/2006/relationships/oleObject" Target="embeddings/oleObject40.bin"/><Relationship Id="rId148" Type="http://schemas.openxmlformats.org/officeDocument/2006/relationships/image" Target="media/image72.wmf"/><Relationship Id="rId355" Type="http://schemas.openxmlformats.org/officeDocument/2006/relationships/image" Target="media/image184.wmf"/><Relationship Id="rId397" Type="http://schemas.openxmlformats.org/officeDocument/2006/relationships/oleObject" Target="embeddings/oleObject181.bin"/><Relationship Id="rId520" Type="http://schemas.openxmlformats.org/officeDocument/2006/relationships/image" Target="media/image277.PNG"/><Relationship Id="rId215" Type="http://schemas.openxmlformats.org/officeDocument/2006/relationships/oleObject" Target="embeddings/oleObject96.bin"/><Relationship Id="rId257" Type="http://schemas.openxmlformats.org/officeDocument/2006/relationships/image" Target="media/image130.wmf"/><Relationship Id="rId422" Type="http://schemas.openxmlformats.org/officeDocument/2006/relationships/oleObject" Target="embeddings/oleObject193.bin"/><Relationship Id="rId464" Type="http://schemas.openxmlformats.org/officeDocument/2006/relationships/oleObject" Target="embeddings/oleObject214.bin"/><Relationship Id="rId299" Type="http://schemas.openxmlformats.org/officeDocument/2006/relationships/oleObject" Target="embeddings/oleObject137.bin"/><Relationship Id="rId63" Type="http://schemas.openxmlformats.org/officeDocument/2006/relationships/image" Target="media/image28.wmf"/><Relationship Id="rId159" Type="http://schemas.openxmlformats.org/officeDocument/2006/relationships/oleObject" Target="embeddings/oleObject72.bin"/><Relationship Id="rId366" Type="http://schemas.openxmlformats.org/officeDocument/2006/relationships/oleObject" Target="embeddings/oleObject166.bin"/><Relationship Id="rId226" Type="http://schemas.openxmlformats.org/officeDocument/2006/relationships/image" Target="media/image114.wmf"/><Relationship Id="rId433" Type="http://schemas.openxmlformats.org/officeDocument/2006/relationships/image" Target="media/image223.wmf"/><Relationship Id="rId74" Type="http://schemas.openxmlformats.org/officeDocument/2006/relationships/oleObject" Target="embeddings/oleObject31.bin"/><Relationship Id="rId377" Type="http://schemas.openxmlformats.org/officeDocument/2006/relationships/chart" Target="charts/chart2.xml"/><Relationship Id="rId500" Type="http://schemas.openxmlformats.org/officeDocument/2006/relationships/image" Target="media/image257.png"/><Relationship Id="rId5" Type="http://schemas.openxmlformats.org/officeDocument/2006/relationships/webSettings" Target="webSettings.xml"/><Relationship Id="rId237" Type="http://schemas.openxmlformats.org/officeDocument/2006/relationships/oleObject" Target="embeddings/oleObject107.bin"/><Relationship Id="rId444" Type="http://schemas.openxmlformats.org/officeDocument/2006/relationships/oleObject" Target="embeddings/oleObject204.bin"/><Relationship Id="rId290" Type="http://schemas.openxmlformats.org/officeDocument/2006/relationships/image" Target="media/image147.wmf"/><Relationship Id="rId304" Type="http://schemas.openxmlformats.org/officeDocument/2006/relationships/image" Target="media/image154.wmf"/><Relationship Id="rId388" Type="http://schemas.openxmlformats.org/officeDocument/2006/relationships/image" Target="media/image200.wmf"/><Relationship Id="rId511" Type="http://schemas.openxmlformats.org/officeDocument/2006/relationships/image" Target="media/image268.PNG"/><Relationship Id="rId85" Type="http://schemas.openxmlformats.org/officeDocument/2006/relationships/oleObject" Target="embeddings/oleObject36.bin"/><Relationship Id="rId150" Type="http://schemas.openxmlformats.org/officeDocument/2006/relationships/image" Target="media/image73.wmf"/><Relationship Id="rId248" Type="http://schemas.openxmlformats.org/officeDocument/2006/relationships/oleObject" Target="embeddings/oleObject112.bin"/><Relationship Id="rId455" Type="http://schemas.openxmlformats.org/officeDocument/2006/relationships/image" Target="media/image234.wmf"/><Relationship Id="rId12" Type="http://schemas.openxmlformats.org/officeDocument/2006/relationships/image" Target="media/image2.wmf"/><Relationship Id="rId108" Type="http://schemas.openxmlformats.org/officeDocument/2006/relationships/image" Target="media/image52.wmf"/><Relationship Id="rId315" Type="http://schemas.openxmlformats.org/officeDocument/2006/relationships/oleObject" Target="embeddings/oleObject144.bin"/><Relationship Id="rId522" Type="http://schemas.openxmlformats.org/officeDocument/2006/relationships/image" Target="media/image279.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ng.%20Moi&#233;s%20M.%20Bueno\Documents\Tesis_Dismep\Flexible\sensibilidad%20flexib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ng.%20Moi&#233;s%20M.%20Bueno\Documents\Tesis_Dismep\Rigido\sensibilidad%20r&#237;gid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ng.%20Moi&#233;s%20M.%20Bueno\Documents\Tesis_Dismep\Rigido\sensibilidad%20r&#237;gid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ng.%20Moi&#233;s%20M.%20Bueno\Documents\Tesis_Dismep\Rigido\sensibilidad%20r&#237;gid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ng.%20Moi&#233;s%20M.%20Bueno\Documents\Tesis_Dismep\Rigido\sensibilidad%20r&#237;gido.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75000"/>
                    <a:lumOff val="25000"/>
                  </a:schemeClr>
                </a:solidFill>
                <a:latin typeface="+mn-lt"/>
                <a:ea typeface="+mn-ea"/>
                <a:cs typeface="+mn-cs"/>
              </a:defRPr>
            </a:pPr>
            <a:r>
              <a:rPr lang="es-PE" sz="1300">
                <a:solidFill>
                  <a:schemeClr val="tx1">
                    <a:lumMod val="75000"/>
                    <a:lumOff val="25000"/>
                  </a:schemeClr>
                </a:solidFill>
                <a:latin typeface="Times New Roman" panose="02020603050405020304" pitchFamily="18" charset="0"/>
                <a:cs typeface="Times New Roman" panose="02020603050405020304" pitchFamily="18" charset="0"/>
              </a:rPr>
              <a:t>Espectros de Carga para Eje</a:t>
            </a:r>
            <a:r>
              <a:rPr lang="es-PE" sz="1300" baseline="0">
                <a:solidFill>
                  <a:schemeClr val="tx1">
                    <a:lumMod val="75000"/>
                    <a:lumOff val="25000"/>
                  </a:schemeClr>
                </a:solidFill>
                <a:latin typeface="Times New Roman" panose="02020603050405020304" pitchFamily="18" charset="0"/>
                <a:cs typeface="Times New Roman" panose="02020603050405020304" pitchFamily="18" charset="0"/>
              </a:rPr>
              <a:t> Simple</a:t>
            </a:r>
            <a:endParaRPr lang="es-PE" sz="1300">
              <a:solidFill>
                <a:schemeClr val="tx1">
                  <a:lumMod val="75000"/>
                  <a:lumOff val="25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75000"/>
                  <a:lumOff val="25000"/>
                </a:schemeClr>
              </a:solidFill>
              <a:latin typeface="+mn-lt"/>
              <a:ea typeface="+mn-ea"/>
              <a:cs typeface="+mn-cs"/>
            </a:defRPr>
          </a:pPr>
          <a:endParaRPr lang="es-419"/>
        </a:p>
      </c:txPr>
    </c:title>
    <c:autoTitleDeleted val="0"/>
    <c:plotArea>
      <c:layout/>
      <c:scatterChart>
        <c:scatterStyle val="smoothMarker"/>
        <c:varyColors val="0"/>
        <c:ser>
          <c:idx val="0"/>
          <c:order val="0"/>
          <c:tx>
            <c:v>Clase 4</c:v>
          </c:tx>
          <c:spPr>
            <a:ln w="15875" cap="rnd">
              <a:solidFill>
                <a:schemeClr val="accent1"/>
              </a:solidFill>
              <a:round/>
            </a:ln>
            <a:effectLst/>
          </c:spPr>
          <c:marker>
            <c:symbol val="none"/>
          </c:marker>
          <c:xVal>
            <c:numRef>
              <c:f>Hoja1!$B$2:$B$40</c:f>
              <c:numCache>
                <c:formatCode>General</c:formatCode>
                <c:ptCount val="39"/>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pt idx="21">
                  <c:v>24</c:v>
                </c:pt>
                <c:pt idx="22">
                  <c:v>25</c:v>
                </c:pt>
                <c:pt idx="23">
                  <c:v>26</c:v>
                </c:pt>
                <c:pt idx="24">
                  <c:v>27</c:v>
                </c:pt>
                <c:pt idx="25">
                  <c:v>28</c:v>
                </c:pt>
                <c:pt idx="26">
                  <c:v>29</c:v>
                </c:pt>
                <c:pt idx="27">
                  <c:v>30</c:v>
                </c:pt>
                <c:pt idx="28">
                  <c:v>31</c:v>
                </c:pt>
                <c:pt idx="29">
                  <c:v>32</c:v>
                </c:pt>
                <c:pt idx="30">
                  <c:v>33</c:v>
                </c:pt>
                <c:pt idx="31">
                  <c:v>34</c:v>
                </c:pt>
                <c:pt idx="32">
                  <c:v>35</c:v>
                </c:pt>
                <c:pt idx="33">
                  <c:v>36</c:v>
                </c:pt>
                <c:pt idx="34">
                  <c:v>37</c:v>
                </c:pt>
                <c:pt idx="35">
                  <c:v>38</c:v>
                </c:pt>
                <c:pt idx="36">
                  <c:v>39</c:v>
                </c:pt>
                <c:pt idx="37">
                  <c:v>40</c:v>
                </c:pt>
                <c:pt idx="38">
                  <c:v>41</c:v>
                </c:pt>
              </c:numCache>
            </c:numRef>
          </c:xVal>
          <c:yVal>
            <c:numRef>
              <c:f>Hoja1!$C$2:$C$40</c:f>
              <c:numCache>
                <c:formatCode>General</c:formatCode>
                <c:ptCount val="39"/>
                <c:pt idx="0">
                  <c:v>2.54</c:v>
                </c:pt>
                <c:pt idx="1">
                  <c:v>0.84</c:v>
                </c:pt>
                <c:pt idx="2">
                  <c:v>3.36</c:v>
                </c:pt>
                <c:pt idx="3">
                  <c:v>7.56</c:v>
                </c:pt>
                <c:pt idx="4">
                  <c:v>1.68</c:v>
                </c:pt>
                <c:pt idx="5">
                  <c:v>4.2</c:v>
                </c:pt>
                <c:pt idx="6">
                  <c:v>6.72</c:v>
                </c:pt>
                <c:pt idx="7">
                  <c:v>13.45</c:v>
                </c:pt>
                <c:pt idx="8">
                  <c:v>9.24</c:v>
                </c:pt>
                <c:pt idx="9">
                  <c:v>12.61</c:v>
                </c:pt>
                <c:pt idx="10">
                  <c:v>5.88</c:v>
                </c:pt>
                <c:pt idx="11">
                  <c:v>5.88</c:v>
                </c:pt>
                <c:pt idx="12">
                  <c:v>5.04</c:v>
                </c:pt>
                <c:pt idx="13">
                  <c:v>1.68</c:v>
                </c:pt>
                <c:pt idx="14">
                  <c:v>1.68</c:v>
                </c:pt>
                <c:pt idx="15">
                  <c:v>2.52</c:v>
                </c:pt>
                <c:pt idx="16">
                  <c:v>0.84</c:v>
                </c:pt>
                <c:pt idx="17">
                  <c:v>1.68</c:v>
                </c:pt>
                <c:pt idx="18">
                  <c:v>0</c:v>
                </c:pt>
                <c:pt idx="19">
                  <c:v>0.84</c:v>
                </c:pt>
                <c:pt idx="20">
                  <c:v>0</c:v>
                </c:pt>
                <c:pt idx="21">
                  <c:v>3.36</c:v>
                </c:pt>
                <c:pt idx="22">
                  <c:v>0</c:v>
                </c:pt>
                <c:pt idx="23">
                  <c:v>0.84</c:v>
                </c:pt>
                <c:pt idx="24">
                  <c:v>1.68</c:v>
                </c:pt>
                <c:pt idx="25">
                  <c:v>0</c:v>
                </c:pt>
                <c:pt idx="26">
                  <c:v>1.68</c:v>
                </c:pt>
                <c:pt idx="27">
                  <c:v>0.84</c:v>
                </c:pt>
                <c:pt idx="28">
                  <c:v>0</c:v>
                </c:pt>
                <c:pt idx="29">
                  <c:v>0</c:v>
                </c:pt>
                <c:pt idx="30">
                  <c:v>0</c:v>
                </c:pt>
                <c:pt idx="31">
                  <c:v>0</c:v>
                </c:pt>
                <c:pt idx="32">
                  <c:v>0</c:v>
                </c:pt>
                <c:pt idx="33">
                  <c:v>0</c:v>
                </c:pt>
                <c:pt idx="34">
                  <c:v>1.68</c:v>
                </c:pt>
                <c:pt idx="35">
                  <c:v>0.84</c:v>
                </c:pt>
                <c:pt idx="36">
                  <c:v>0.84</c:v>
                </c:pt>
                <c:pt idx="37">
                  <c:v>0</c:v>
                </c:pt>
                <c:pt idx="38">
                  <c:v>0</c:v>
                </c:pt>
              </c:numCache>
            </c:numRef>
          </c:yVal>
          <c:smooth val="1"/>
          <c:extLst>
            <c:ext xmlns:c16="http://schemas.microsoft.com/office/drawing/2014/chart" uri="{C3380CC4-5D6E-409C-BE32-E72D297353CC}">
              <c16:uniqueId val="{00000000-650A-4162-A02F-3CB94BE457D9}"/>
            </c:ext>
          </c:extLst>
        </c:ser>
        <c:ser>
          <c:idx val="1"/>
          <c:order val="1"/>
          <c:tx>
            <c:v>Clase 5</c:v>
          </c:tx>
          <c:spPr>
            <a:ln w="15875" cap="rnd">
              <a:solidFill>
                <a:schemeClr val="accent3"/>
              </a:solidFill>
              <a:prstDash val="sysDot"/>
              <a:round/>
            </a:ln>
            <a:effectLst/>
          </c:spPr>
          <c:marker>
            <c:symbol val="none"/>
          </c:marker>
          <c:xVal>
            <c:numRef>
              <c:f>Hoja1!$B$2:$B$40</c:f>
              <c:numCache>
                <c:formatCode>General</c:formatCode>
                <c:ptCount val="39"/>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pt idx="21">
                  <c:v>24</c:v>
                </c:pt>
                <c:pt idx="22">
                  <c:v>25</c:v>
                </c:pt>
                <c:pt idx="23">
                  <c:v>26</c:v>
                </c:pt>
                <c:pt idx="24">
                  <c:v>27</c:v>
                </c:pt>
                <c:pt idx="25">
                  <c:v>28</c:v>
                </c:pt>
                <c:pt idx="26">
                  <c:v>29</c:v>
                </c:pt>
                <c:pt idx="27">
                  <c:v>30</c:v>
                </c:pt>
                <c:pt idx="28">
                  <c:v>31</c:v>
                </c:pt>
                <c:pt idx="29">
                  <c:v>32</c:v>
                </c:pt>
                <c:pt idx="30">
                  <c:v>33</c:v>
                </c:pt>
                <c:pt idx="31">
                  <c:v>34</c:v>
                </c:pt>
                <c:pt idx="32">
                  <c:v>35</c:v>
                </c:pt>
                <c:pt idx="33">
                  <c:v>36</c:v>
                </c:pt>
                <c:pt idx="34">
                  <c:v>37</c:v>
                </c:pt>
                <c:pt idx="35">
                  <c:v>38</c:v>
                </c:pt>
                <c:pt idx="36">
                  <c:v>39</c:v>
                </c:pt>
                <c:pt idx="37">
                  <c:v>40</c:v>
                </c:pt>
                <c:pt idx="38">
                  <c:v>41</c:v>
                </c:pt>
              </c:numCache>
            </c:numRef>
          </c:xVal>
          <c:yVal>
            <c:numRef>
              <c:f>Hoja1!$D$2:$D$40</c:f>
              <c:numCache>
                <c:formatCode>General</c:formatCode>
                <c:ptCount val="39"/>
                <c:pt idx="0">
                  <c:v>0.53</c:v>
                </c:pt>
                <c:pt idx="1">
                  <c:v>0.56999999999999995</c:v>
                </c:pt>
                <c:pt idx="2">
                  <c:v>1.82</c:v>
                </c:pt>
                <c:pt idx="3">
                  <c:v>4.25</c:v>
                </c:pt>
                <c:pt idx="4">
                  <c:v>5.62</c:v>
                </c:pt>
                <c:pt idx="5">
                  <c:v>7.82</c:v>
                </c:pt>
                <c:pt idx="6">
                  <c:v>11.1</c:v>
                </c:pt>
                <c:pt idx="7">
                  <c:v>6</c:v>
                </c:pt>
                <c:pt idx="8">
                  <c:v>4.9400000000000004</c:v>
                </c:pt>
                <c:pt idx="9">
                  <c:v>5.83</c:v>
                </c:pt>
                <c:pt idx="10">
                  <c:v>2.93</c:v>
                </c:pt>
                <c:pt idx="11">
                  <c:v>2.15</c:v>
                </c:pt>
                <c:pt idx="12">
                  <c:v>1.21</c:v>
                </c:pt>
                <c:pt idx="13">
                  <c:v>0.78</c:v>
                </c:pt>
                <c:pt idx="14">
                  <c:v>0.59</c:v>
                </c:pt>
                <c:pt idx="15">
                  <c:v>0.42</c:v>
                </c:pt>
                <c:pt idx="16">
                  <c:v>0.54</c:v>
                </c:pt>
                <c:pt idx="17">
                  <c:v>0.62</c:v>
                </c:pt>
                <c:pt idx="18">
                  <c:v>0.73</c:v>
                </c:pt>
                <c:pt idx="19">
                  <c:v>0.99</c:v>
                </c:pt>
                <c:pt idx="20">
                  <c:v>1.68</c:v>
                </c:pt>
                <c:pt idx="21">
                  <c:v>2.74</c:v>
                </c:pt>
                <c:pt idx="22">
                  <c:v>3.26</c:v>
                </c:pt>
                <c:pt idx="23">
                  <c:v>3.69</c:v>
                </c:pt>
                <c:pt idx="24">
                  <c:v>4.4400000000000004</c:v>
                </c:pt>
                <c:pt idx="25">
                  <c:v>4.99</c:v>
                </c:pt>
                <c:pt idx="26">
                  <c:v>3.73</c:v>
                </c:pt>
                <c:pt idx="27">
                  <c:v>2.86</c:v>
                </c:pt>
                <c:pt idx="28">
                  <c:v>1.91</c:v>
                </c:pt>
                <c:pt idx="29">
                  <c:v>1.35</c:v>
                </c:pt>
                <c:pt idx="30">
                  <c:v>1.34</c:v>
                </c:pt>
                <c:pt idx="31">
                  <c:v>1.2</c:v>
                </c:pt>
                <c:pt idx="32">
                  <c:v>1.18</c:v>
                </c:pt>
                <c:pt idx="33">
                  <c:v>1.1399999999999999</c:v>
                </c:pt>
                <c:pt idx="34">
                  <c:v>1.1599999999999999</c:v>
                </c:pt>
                <c:pt idx="35">
                  <c:v>0.82</c:v>
                </c:pt>
                <c:pt idx="36">
                  <c:v>0.87</c:v>
                </c:pt>
                <c:pt idx="37">
                  <c:v>0.88</c:v>
                </c:pt>
                <c:pt idx="38">
                  <c:v>1.32</c:v>
                </c:pt>
              </c:numCache>
            </c:numRef>
          </c:yVal>
          <c:smooth val="1"/>
          <c:extLst>
            <c:ext xmlns:c16="http://schemas.microsoft.com/office/drawing/2014/chart" uri="{C3380CC4-5D6E-409C-BE32-E72D297353CC}">
              <c16:uniqueId val="{00000001-650A-4162-A02F-3CB94BE457D9}"/>
            </c:ext>
          </c:extLst>
        </c:ser>
        <c:ser>
          <c:idx val="2"/>
          <c:order val="2"/>
          <c:tx>
            <c:v>Clase 6</c:v>
          </c:tx>
          <c:spPr>
            <a:ln w="15875" cap="rnd">
              <a:solidFill>
                <a:schemeClr val="accent5"/>
              </a:solidFill>
              <a:prstDash val="sysDash"/>
              <a:round/>
            </a:ln>
            <a:effectLst/>
          </c:spPr>
          <c:marker>
            <c:symbol val="none"/>
          </c:marker>
          <c:xVal>
            <c:numRef>
              <c:f>Hoja1!$B$2:$B$40</c:f>
              <c:numCache>
                <c:formatCode>General</c:formatCode>
                <c:ptCount val="39"/>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pt idx="21">
                  <c:v>24</c:v>
                </c:pt>
                <c:pt idx="22">
                  <c:v>25</c:v>
                </c:pt>
                <c:pt idx="23">
                  <c:v>26</c:v>
                </c:pt>
                <c:pt idx="24">
                  <c:v>27</c:v>
                </c:pt>
                <c:pt idx="25">
                  <c:v>28</c:v>
                </c:pt>
                <c:pt idx="26">
                  <c:v>29</c:v>
                </c:pt>
                <c:pt idx="27">
                  <c:v>30</c:v>
                </c:pt>
                <c:pt idx="28">
                  <c:v>31</c:v>
                </c:pt>
                <c:pt idx="29">
                  <c:v>32</c:v>
                </c:pt>
                <c:pt idx="30">
                  <c:v>33</c:v>
                </c:pt>
                <c:pt idx="31">
                  <c:v>34</c:v>
                </c:pt>
                <c:pt idx="32">
                  <c:v>35</c:v>
                </c:pt>
                <c:pt idx="33">
                  <c:v>36</c:v>
                </c:pt>
                <c:pt idx="34">
                  <c:v>37</c:v>
                </c:pt>
                <c:pt idx="35">
                  <c:v>38</c:v>
                </c:pt>
                <c:pt idx="36">
                  <c:v>39</c:v>
                </c:pt>
                <c:pt idx="37">
                  <c:v>40</c:v>
                </c:pt>
                <c:pt idx="38">
                  <c:v>41</c:v>
                </c:pt>
              </c:numCache>
            </c:numRef>
          </c:xVal>
          <c:yVal>
            <c:numRef>
              <c:f>Hoja1!$E$2:$E$40</c:f>
              <c:numCache>
                <c:formatCode>General</c:formatCode>
                <c:ptCount val="39"/>
                <c:pt idx="0">
                  <c:v>0.04</c:v>
                </c:pt>
                <c:pt idx="1">
                  <c:v>0.06</c:v>
                </c:pt>
                <c:pt idx="2">
                  <c:v>0.24</c:v>
                </c:pt>
                <c:pt idx="3">
                  <c:v>0.59</c:v>
                </c:pt>
                <c:pt idx="4">
                  <c:v>0.79</c:v>
                </c:pt>
                <c:pt idx="5">
                  <c:v>1.37</c:v>
                </c:pt>
                <c:pt idx="6">
                  <c:v>2.88</c:v>
                </c:pt>
                <c:pt idx="7">
                  <c:v>4.8</c:v>
                </c:pt>
                <c:pt idx="8">
                  <c:v>6.67</c:v>
                </c:pt>
                <c:pt idx="9">
                  <c:v>7.56</c:v>
                </c:pt>
                <c:pt idx="10">
                  <c:v>7.56</c:v>
                </c:pt>
                <c:pt idx="11">
                  <c:v>8.7899999999999991</c:v>
                </c:pt>
                <c:pt idx="12">
                  <c:v>10.39</c:v>
                </c:pt>
                <c:pt idx="13">
                  <c:v>9.08</c:v>
                </c:pt>
                <c:pt idx="14">
                  <c:v>9.42</c:v>
                </c:pt>
                <c:pt idx="15">
                  <c:v>10.62</c:v>
                </c:pt>
                <c:pt idx="16">
                  <c:v>7.95</c:v>
                </c:pt>
                <c:pt idx="17">
                  <c:v>5.34</c:v>
                </c:pt>
                <c:pt idx="18">
                  <c:v>3.34</c:v>
                </c:pt>
                <c:pt idx="19">
                  <c:v>1.56</c:v>
                </c:pt>
                <c:pt idx="20">
                  <c:v>0.56000000000000005</c:v>
                </c:pt>
                <c:pt idx="21">
                  <c:v>0.21</c:v>
                </c:pt>
                <c:pt idx="22">
                  <c:v>0.04</c:v>
                </c:pt>
                <c:pt idx="23">
                  <c:v>0.02</c:v>
                </c:pt>
                <c:pt idx="24">
                  <c:v>0</c:v>
                </c:pt>
                <c:pt idx="25">
                  <c:v>0</c:v>
                </c:pt>
                <c:pt idx="26">
                  <c:v>0.01</c:v>
                </c:pt>
                <c:pt idx="27">
                  <c:v>0.03</c:v>
                </c:pt>
                <c:pt idx="28">
                  <c:v>0.03</c:v>
                </c:pt>
                <c:pt idx="29">
                  <c:v>0.02</c:v>
                </c:pt>
                <c:pt idx="30">
                  <c:v>0.01</c:v>
                </c:pt>
                <c:pt idx="31">
                  <c:v>0</c:v>
                </c:pt>
                <c:pt idx="32">
                  <c:v>0.01</c:v>
                </c:pt>
                <c:pt idx="33">
                  <c:v>0</c:v>
                </c:pt>
                <c:pt idx="34">
                  <c:v>0</c:v>
                </c:pt>
                <c:pt idx="35">
                  <c:v>0</c:v>
                </c:pt>
                <c:pt idx="36">
                  <c:v>0</c:v>
                </c:pt>
                <c:pt idx="37">
                  <c:v>0</c:v>
                </c:pt>
                <c:pt idx="38">
                  <c:v>0.01</c:v>
                </c:pt>
              </c:numCache>
            </c:numRef>
          </c:yVal>
          <c:smooth val="1"/>
          <c:extLst>
            <c:ext xmlns:c16="http://schemas.microsoft.com/office/drawing/2014/chart" uri="{C3380CC4-5D6E-409C-BE32-E72D297353CC}">
              <c16:uniqueId val="{00000002-650A-4162-A02F-3CB94BE457D9}"/>
            </c:ext>
          </c:extLst>
        </c:ser>
        <c:ser>
          <c:idx val="3"/>
          <c:order val="3"/>
          <c:tx>
            <c:v>Clase 7</c:v>
          </c:tx>
          <c:spPr>
            <a:ln w="15875" cap="rnd">
              <a:solidFill>
                <a:schemeClr val="accent1">
                  <a:lumMod val="60000"/>
                </a:schemeClr>
              </a:solidFill>
              <a:prstDash val="dashDot"/>
              <a:round/>
            </a:ln>
            <a:effectLst/>
          </c:spPr>
          <c:marker>
            <c:symbol val="none"/>
          </c:marker>
          <c:xVal>
            <c:numRef>
              <c:f>Hoja1!$B$2:$B$40</c:f>
              <c:numCache>
                <c:formatCode>General</c:formatCode>
                <c:ptCount val="39"/>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pt idx="21">
                  <c:v>24</c:v>
                </c:pt>
                <c:pt idx="22">
                  <c:v>25</c:v>
                </c:pt>
                <c:pt idx="23">
                  <c:v>26</c:v>
                </c:pt>
                <c:pt idx="24">
                  <c:v>27</c:v>
                </c:pt>
                <c:pt idx="25">
                  <c:v>28</c:v>
                </c:pt>
                <c:pt idx="26">
                  <c:v>29</c:v>
                </c:pt>
                <c:pt idx="27">
                  <c:v>30</c:v>
                </c:pt>
                <c:pt idx="28">
                  <c:v>31</c:v>
                </c:pt>
                <c:pt idx="29">
                  <c:v>32</c:v>
                </c:pt>
                <c:pt idx="30">
                  <c:v>33</c:v>
                </c:pt>
                <c:pt idx="31">
                  <c:v>34</c:v>
                </c:pt>
                <c:pt idx="32">
                  <c:v>35</c:v>
                </c:pt>
                <c:pt idx="33">
                  <c:v>36</c:v>
                </c:pt>
                <c:pt idx="34">
                  <c:v>37</c:v>
                </c:pt>
                <c:pt idx="35">
                  <c:v>38</c:v>
                </c:pt>
                <c:pt idx="36">
                  <c:v>39</c:v>
                </c:pt>
                <c:pt idx="37">
                  <c:v>40</c:v>
                </c:pt>
                <c:pt idx="38">
                  <c:v>41</c:v>
                </c:pt>
              </c:numCache>
            </c:numRef>
          </c:xVal>
          <c:yVal>
            <c:numRef>
              <c:f>Hoja1!$F$2:$F$40</c:f>
              <c:numCache>
                <c:formatCode>General</c:formatCode>
                <c:ptCount val="39"/>
                <c:pt idx="0">
                  <c:v>0.11</c:v>
                </c:pt>
                <c:pt idx="1">
                  <c:v>0.19</c:v>
                </c:pt>
                <c:pt idx="2">
                  <c:v>0</c:v>
                </c:pt>
                <c:pt idx="3">
                  <c:v>0.38</c:v>
                </c:pt>
                <c:pt idx="4">
                  <c:v>0.47</c:v>
                </c:pt>
                <c:pt idx="5">
                  <c:v>1.04</c:v>
                </c:pt>
                <c:pt idx="6">
                  <c:v>0.66</c:v>
                </c:pt>
                <c:pt idx="7">
                  <c:v>0.66</c:v>
                </c:pt>
                <c:pt idx="8">
                  <c:v>2.1800000000000002</c:v>
                </c:pt>
                <c:pt idx="9">
                  <c:v>5.1100000000000003</c:v>
                </c:pt>
                <c:pt idx="10">
                  <c:v>7.85</c:v>
                </c:pt>
                <c:pt idx="11">
                  <c:v>15.14</c:v>
                </c:pt>
                <c:pt idx="12">
                  <c:v>18.829999999999998</c:v>
                </c:pt>
                <c:pt idx="13">
                  <c:v>17.309999999999999</c:v>
                </c:pt>
                <c:pt idx="14">
                  <c:v>17.03</c:v>
                </c:pt>
                <c:pt idx="15">
                  <c:v>8.0399999999999991</c:v>
                </c:pt>
                <c:pt idx="16">
                  <c:v>4.16</c:v>
                </c:pt>
                <c:pt idx="17">
                  <c:v>0.47</c:v>
                </c:pt>
                <c:pt idx="18">
                  <c:v>0.19</c:v>
                </c:pt>
                <c:pt idx="19">
                  <c:v>0</c:v>
                </c:pt>
                <c:pt idx="20">
                  <c:v>0</c:v>
                </c:pt>
                <c:pt idx="21">
                  <c:v>0.09</c:v>
                </c:pt>
                <c:pt idx="22">
                  <c:v>0</c:v>
                </c:pt>
                <c:pt idx="23">
                  <c:v>0</c:v>
                </c:pt>
                <c:pt idx="24">
                  <c:v>0</c:v>
                </c:pt>
                <c:pt idx="25">
                  <c:v>0</c:v>
                </c:pt>
                <c:pt idx="26">
                  <c:v>0</c:v>
                </c:pt>
                <c:pt idx="27">
                  <c:v>0</c:v>
                </c:pt>
                <c:pt idx="28">
                  <c:v>0</c:v>
                </c:pt>
                <c:pt idx="29">
                  <c:v>0.09</c:v>
                </c:pt>
                <c:pt idx="30">
                  <c:v>0</c:v>
                </c:pt>
                <c:pt idx="31">
                  <c:v>0</c:v>
                </c:pt>
                <c:pt idx="32">
                  <c:v>0</c:v>
                </c:pt>
                <c:pt idx="33">
                  <c:v>0</c:v>
                </c:pt>
                <c:pt idx="34">
                  <c:v>0</c:v>
                </c:pt>
                <c:pt idx="35">
                  <c:v>0</c:v>
                </c:pt>
                <c:pt idx="36">
                  <c:v>0</c:v>
                </c:pt>
                <c:pt idx="37">
                  <c:v>0</c:v>
                </c:pt>
                <c:pt idx="38">
                  <c:v>0</c:v>
                </c:pt>
              </c:numCache>
            </c:numRef>
          </c:yVal>
          <c:smooth val="1"/>
          <c:extLst>
            <c:ext xmlns:c16="http://schemas.microsoft.com/office/drawing/2014/chart" uri="{C3380CC4-5D6E-409C-BE32-E72D297353CC}">
              <c16:uniqueId val="{00000003-650A-4162-A02F-3CB94BE457D9}"/>
            </c:ext>
          </c:extLst>
        </c:ser>
        <c:ser>
          <c:idx val="4"/>
          <c:order val="4"/>
          <c:tx>
            <c:v>Clase 8</c:v>
          </c:tx>
          <c:spPr>
            <a:ln w="15875" cap="rnd">
              <a:solidFill>
                <a:schemeClr val="accent3">
                  <a:lumMod val="60000"/>
                </a:schemeClr>
              </a:solidFill>
              <a:prstDash val="lgDash"/>
              <a:round/>
            </a:ln>
            <a:effectLst/>
          </c:spPr>
          <c:marker>
            <c:symbol val="none"/>
          </c:marker>
          <c:xVal>
            <c:numRef>
              <c:f>Hoja1!$B$2:$B$40</c:f>
              <c:numCache>
                <c:formatCode>General</c:formatCode>
                <c:ptCount val="39"/>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pt idx="21">
                  <c:v>24</c:v>
                </c:pt>
                <c:pt idx="22">
                  <c:v>25</c:v>
                </c:pt>
                <c:pt idx="23">
                  <c:v>26</c:v>
                </c:pt>
                <c:pt idx="24">
                  <c:v>27</c:v>
                </c:pt>
                <c:pt idx="25">
                  <c:v>28</c:v>
                </c:pt>
                <c:pt idx="26">
                  <c:v>29</c:v>
                </c:pt>
                <c:pt idx="27">
                  <c:v>30</c:v>
                </c:pt>
                <c:pt idx="28">
                  <c:v>31</c:v>
                </c:pt>
                <c:pt idx="29">
                  <c:v>32</c:v>
                </c:pt>
                <c:pt idx="30">
                  <c:v>33</c:v>
                </c:pt>
                <c:pt idx="31">
                  <c:v>34</c:v>
                </c:pt>
                <c:pt idx="32">
                  <c:v>35</c:v>
                </c:pt>
                <c:pt idx="33">
                  <c:v>36</c:v>
                </c:pt>
                <c:pt idx="34">
                  <c:v>37</c:v>
                </c:pt>
                <c:pt idx="35">
                  <c:v>38</c:v>
                </c:pt>
                <c:pt idx="36">
                  <c:v>39</c:v>
                </c:pt>
                <c:pt idx="37">
                  <c:v>40</c:v>
                </c:pt>
                <c:pt idx="38">
                  <c:v>41</c:v>
                </c:pt>
              </c:numCache>
            </c:numRef>
          </c:xVal>
          <c:yVal>
            <c:numRef>
              <c:f>Hoja1!$G$2:$G$40</c:f>
              <c:numCache>
                <c:formatCode>General</c:formatCode>
                <c:ptCount val="39"/>
                <c:pt idx="0">
                  <c:v>1.31</c:v>
                </c:pt>
                <c:pt idx="1">
                  <c:v>0.19</c:v>
                </c:pt>
                <c:pt idx="2">
                  <c:v>0.93</c:v>
                </c:pt>
                <c:pt idx="3">
                  <c:v>1.1200000000000001</c:v>
                </c:pt>
                <c:pt idx="4">
                  <c:v>2.62</c:v>
                </c:pt>
                <c:pt idx="5">
                  <c:v>4.67</c:v>
                </c:pt>
                <c:pt idx="6">
                  <c:v>5.05</c:v>
                </c:pt>
                <c:pt idx="7">
                  <c:v>7.1</c:v>
                </c:pt>
                <c:pt idx="8">
                  <c:v>4.67</c:v>
                </c:pt>
                <c:pt idx="9">
                  <c:v>6.36</c:v>
                </c:pt>
                <c:pt idx="10">
                  <c:v>6.92</c:v>
                </c:pt>
                <c:pt idx="11">
                  <c:v>5.79</c:v>
                </c:pt>
                <c:pt idx="12">
                  <c:v>5.42</c:v>
                </c:pt>
                <c:pt idx="13">
                  <c:v>5.23</c:v>
                </c:pt>
                <c:pt idx="14">
                  <c:v>4.3</c:v>
                </c:pt>
                <c:pt idx="15">
                  <c:v>4.8600000000000003</c:v>
                </c:pt>
                <c:pt idx="16">
                  <c:v>5.42</c:v>
                </c:pt>
                <c:pt idx="17">
                  <c:v>5.98</c:v>
                </c:pt>
                <c:pt idx="18">
                  <c:v>2.62</c:v>
                </c:pt>
                <c:pt idx="19">
                  <c:v>4.1100000000000003</c:v>
                </c:pt>
                <c:pt idx="20">
                  <c:v>1.87</c:v>
                </c:pt>
                <c:pt idx="21">
                  <c:v>1.31</c:v>
                </c:pt>
                <c:pt idx="22">
                  <c:v>2.8</c:v>
                </c:pt>
                <c:pt idx="23">
                  <c:v>2.06</c:v>
                </c:pt>
                <c:pt idx="24">
                  <c:v>1.31</c:v>
                </c:pt>
                <c:pt idx="25">
                  <c:v>1.1200000000000001</c:v>
                </c:pt>
                <c:pt idx="26">
                  <c:v>1.1200000000000001</c:v>
                </c:pt>
                <c:pt idx="27">
                  <c:v>0.56000000000000005</c:v>
                </c:pt>
                <c:pt idx="28">
                  <c:v>0.19</c:v>
                </c:pt>
                <c:pt idx="29">
                  <c:v>0.93</c:v>
                </c:pt>
                <c:pt idx="30">
                  <c:v>0.19</c:v>
                </c:pt>
                <c:pt idx="31">
                  <c:v>0.56000000000000005</c:v>
                </c:pt>
                <c:pt idx="32">
                  <c:v>0</c:v>
                </c:pt>
                <c:pt idx="33">
                  <c:v>0.37</c:v>
                </c:pt>
                <c:pt idx="34">
                  <c:v>0.19</c:v>
                </c:pt>
                <c:pt idx="35">
                  <c:v>0.19</c:v>
                </c:pt>
                <c:pt idx="36">
                  <c:v>0</c:v>
                </c:pt>
                <c:pt idx="37">
                  <c:v>0.19</c:v>
                </c:pt>
                <c:pt idx="38">
                  <c:v>0.37</c:v>
                </c:pt>
              </c:numCache>
            </c:numRef>
          </c:yVal>
          <c:smooth val="1"/>
          <c:extLst>
            <c:ext xmlns:c16="http://schemas.microsoft.com/office/drawing/2014/chart" uri="{C3380CC4-5D6E-409C-BE32-E72D297353CC}">
              <c16:uniqueId val="{00000004-650A-4162-A02F-3CB94BE457D9}"/>
            </c:ext>
          </c:extLst>
        </c:ser>
        <c:ser>
          <c:idx val="5"/>
          <c:order val="5"/>
          <c:tx>
            <c:v>Clase 9</c:v>
          </c:tx>
          <c:spPr>
            <a:ln w="15875" cap="rnd">
              <a:solidFill>
                <a:schemeClr val="accent5">
                  <a:lumMod val="60000"/>
                </a:schemeClr>
              </a:solidFill>
              <a:prstDash val="lgDashDot"/>
              <a:round/>
            </a:ln>
            <a:effectLst/>
          </c:spPr>
          <c:marker>
            <c:symbol val="none"/>
          </c:marker>
          <c:xVal>
            <c:numRef>
              <c:f>Hoja1!$B$2:$B$40</c:f>
              <c:numCache>
                <c:formatCode>General</c:formatCode>
                <c:ptCount val="39"/>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pt idx="21">
                  <c:v>24</c:v>
                </c:pt>
                <c:pt idx="22">
                  <c:v>25</c:v>
                </c:pt>
                <c:pt idx="23">
                  <c:v>26</c:v>
                </c:pt>
                <c:pt idx="24">
                  <c:v>27</c:v>
                </c:pt>
                <c:pt idx="25">
                  <c:v>28</c:v>
                </c:pt>
                <c:pt idx="26">
                  <c:v>29</c:v>
                </c:pt>
                <c:pt idx="27">
                  <c:v>30</c:v>
                </c:pt>
                <c:pt idx="28">
                  <c:v>31</c:v>
                </c:pt>
                <c:pt idx="29">
                  <c:v>32</c:v>
                </c:pt>
                <c:pt idx="30">
                  <c:v>33</c:v>
                </c:pt>
                <c:pt idx="31">
                  <c:v>34</c:v>
                </c:pt>
                <c:pt idx="32">
                  <c:v>35</c:v>
                </c:pt>
                <c:pt idx="33">
                  <c:v>36</c:v>
                </c:pt>
                <c:pt idx="34">
                  <c:v>37</c:v>
                </c:pt>
                <c:pt idx="35">
                  <c:v>38</c:v>
                </c:pt>
                <c:pt idx="36">
                  <c:v>39</c:v>
                </c:pt>
                <c:pt idx="37">
                  <c:v>40</c:v>
                </c:pt>
                <c:pt idx="38">
                  <c:v>41</c:v>
                </c:pt>
              </c:numCache>
            </c:numRef>
          </c:xVal>
          <c:yVal>
            <c:numRef>
              <c:f>Hoja1!$H$2:$H$40</c:f>
              <c:numCache>
                <c:formatCode>General</c:formatCode>
                <c:ptCount val="39"/>
                <c:pt idx="0">
                  <c:v>0.61</c:v>
                </c:pt>
                <c:pt idx="1">
                  <c:v>0.36</c:v>
                </c:pt>
                <c:pt idx="2">
                  <c:v>0.42</c:v>
                </c:pt>
                <c:pt idx="3">
                  <c:v>1.67</c:v>
                </c:pt>
                <c:pt idx="4">
                  <c:v>1.48</c:v>
                </c:pt>
                <c:pt idx="5">
                  <c:v>2.56</c:v>
                </c:pt>
                <c:pt idx="6">
                  <c:v>7.01</c:v>
                </c:pt>
                <c:pt idx="7">
                  <c:v>11.36</c:v>
                </c:pt>
                <c:pt idx="8">
                  <c:v>13.5</c:v>
                </c:pt>
                <c:pt idx="9">
                  <c:v>8.66</c:v>
                </c:pt>
                <c:pt idx="10">
                  <c:v>7.21</c:v>
                </c:pt>
                <c:pt idx="11">
                  <c:v>5.15</c:v>
                </c:pt>
                <c:pt idx="12">
                  <c:v>2.78</c:v>
                </c:pt>
                <c:pt idx="13">
                  <c:v>1.0900000000000001</c:v>
                </c:pt>
                <c:pt idx="14">
                  <c:v>1.22</c:v>
                </c:pt>
                <c:pt idx="15">
                  <c:v>1.39</c:v>
                </c:pt>
                <c:pt idx="16">
                  <c:v>1.64</c:v>
                </c:pt>
                <c:pt idx="17">
                  <c:v>2.64</c:v>
                </c:pt>
                <c:pt idx="18">
                  <c:v>4.01</c:v>
                </c:pt>
                <c:pt idx="19">
                  <c:v>4.9800000000000004</c:v>
                </c:pt>
                <c:pt idx="20">
                  <c:v>7.51</c:v>
                </c:pt>
                <c:pt idx="21">
                  <c:v>3.81</c:v>
                </c:pt>
                <c:pt idx="22">
                  <c:v>2.73</c:v>
                </c:pt>
                <c:pt idx="23">
                  <c:v>1.22</c:v>
                </c:pt>
                <c:pt idx="24">
                  <c:v>0.47</c:v>
                </c:pt>
                <c:pt idx="25">
                  <c:v>0.7</c:v>
                </c:pt>
                <c:pt idx="26">
                  <c:v>0.7</c:v>
                </c:pt>
                <c:pt idx="27">
                  <c:v>0.53</c:v>
                </c:pt>
                <c:pt idx="28">
                  <c:v>0.56000000000000005</c:v>
                </c:pt>
                <c:pt idx="29">
                  <c:v>0.5</c:v>
                </c:pt>
                <c:pt idx="30">
                  <c:v>0.31</c:v>
                </c:pt>
                <c:pt idx="31">
                  <c:v>0.36</c:v>
                </c:pt>
                <c:pt idx="32">
                  <c:v>0.28000000000000003</c:v>
                </c:pt>
                <c:pt idx="33">
                  <c:v>0.25</c:v>
                </c:pt>
                <c:pt idx="34">
                  <c:v>0.19</c:v>
                </c:pt>
                <c:pt idx="35">
                  <c:v>0.03</c:v>
                </c:pt>
                <c:pt idx="36">
                  <c:v>0.08</c:v>
                </c:pt>
                <c:pt idx="37">
                  <c:v>0.03</c:v>
                </c:pt>
                <c:pt idx="38">
                  <c:v>0</c:v>
                </c:pt>
              </c:numCache>
            </c:numRef>
          </c:yVal>
          <c:smooth val="1"/>
          <c:extLst>
            <c:ext xmlns:c16="http://schemas.microsoft.com/office/drawing/2014/chart" uri="{C3380CC4-5D6E-409C-BE32-E72D297353CC}">
              <c16:uniqueId val="{00000005-650A-4162-A02F-3CB94BE457D9}"/>
            </c:ext>
          </c:extLst>
        </c:ser>
        <c:ser>
          <c:idx val="6"/>
          <c:order val="6"/>
          <c:tx>
            <c:v>Clase 10</c:v>
          </c:tx>
          <c:spPr>
            <a:ln w="15875" cap="rnd">
              <a:solidFill>
                <a:schemeClr val="accent1">
                  <a:lumMod val="80000"/>
                  <a:lumOff val="20000"/>
                </a:schemeClr>
              </a:solidFill>
              <a:prstDash val="lgDashDotDot"/>
              <a:round/>
            </a:ln>
            <a:effectLst/>
          </c:spPr>
          <c:marker>
            <c:symbol val="none"/>
          </c:marker>
          <c:xVal>
            <c:numRef>
              <c:f>Hoja1!$B$2:$B$40</c:f>
              <c:numCache>
                <c:formatCode>General</c:formatCode>
                <c:ptCount val="39"/>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pt idx="21">
                  <c:v>24</c:v>
                </c:pt>
                <c:pt idx="22">
                  <c:v>25</c:v>
                </c:pt>
                <c:pt idx="23">
                  <c:v>26</c:v>
                </c:pt>
                <c:pt idx="24">
                  <c:v>27</c:v>
                </c:pt>
                <c:pt idx="25">
                  <c:v>28</c:v>
                </c:pt>
                <c:pt idx="26">
                  <c:v>29</c:v>
                </c:pt>
                <c:pt idx="27">
                  <c:v>30</c:v>
                </c:pt>
                <c:pt idx="28">
                  <c:v>31</c:v>
                </c:pt>
                <c:pt idx="29">
                  <c:v>32</c:v>
                </c:pt>
                <c:pt idx="30">
                  <c:v>33</c:v>
                </c:pt>
                <c:pt idx="31">
                  <c:v>34</c:v>
                </c:pt>
                <c:pt idx="32">
                  <c:v>35</c:v>
                </c:pt>
                <c:pt idx="33">
                  <c:v>36</c:v>
                </c:pt>
                <c:pt idx="34">
                  <c:v>37</c:v>
                </c:pt>
                <c:pt idx="35">
                  <c:v>38</c:v>
                </c:pt>
                <c:pt idx="36">
                  <c:v>39</c:v>
                </c:pt>
                <c:pt idx="37">
                  <c:v>40</c:v>
                </c:pt>
                <c:pt idx="38">
                  <c:v>41</c:v>
                </c:pt>
              </c:numCache>
            </c:numRef>
          </c:xVal>
          <c:yVal>
            <c:numRef>
              <c:f>Hoja1!$I$2:$I$40</c:f>
              <c:numCache>
                <c:formatCode>General</c:formatCode>
                <c:ptCount val="39"/>
                <c:pt idx="0">
                  <c:v>0.04</c:v>
                </c:pt>
                <c:pt idx="1">
                  <c:v>0.08</c:v>
                </c:pt>
                <c:pt idx="2">
                  <c:v>0.61</c:v>
                </c:pt>
                <c:pt idx="3">
                  <c:v>0.81</c:v>
                </c:pt>
                <c:pt idx="4">
                  <c:v>0.59</c:v>
                </c:pt>
                <c:pt idx="5">
                  <c:v>1.45</c:v>
                </c:pt>
                <c:pt idx="6">
                  <c:v>10.15</c:v>
                </c:pt>
                <c:pt idx="7">
                  <c:v>25.7</c:v>
                </c:pt>
                <c:pt idx="8">
                  <c:v>25.15</c:v>
                </c:pt>
                <c:pt idx="9">
                  <c:v>12.75</c:v>
                </c:pt>
                <c:pt idx="10">
                  <c:v>8.48</c:v>
                </c:pt>
                <c:pt idx="11">
                  <c:v>8.44</c:v>
                </c:pt>
                <c:pt idx="12">
                  <c:v>4.7699999999999996</c:v>
                </c:pt>
                <c:pt idx="13">
                  <c:v>0.57999999999999996</c:v>
                </c:pt>
                <c:pt idx="14">
                  <c:v>0.09</c:v>
                </c:pt>
                <c:pt idx="15">
                  <c:v>0.04</c:v>
                </c:pt>
                <c:pt idx="16">
                  <c:v>0.03</c:v>
                </c:pt>
                <c:pt idx="17">
                  <c:v>0.02</c:v>
                </c:pt>
                <c:pt idx="18">
                  <c:v>0.02</c:v>
                </c:pt>
                <c:pt idx="19">
                  <c:v>7.0000000000000007E-2</c:v>
                </c:pt>
                <c:pt idx="20">
                  <c:v>0.08</c:v>
                </c:pt>
                <c:pt idx="21">
                  <c:v>0.04</c:v>
                </c:pt>
                <c:pt idx="22">
                  <c:v>0.01</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numCache>
            </c:numRef>
          </c:yVal>
          <c:smooth val="1"/>
          <c:extLst>
            <c:ext xmlns:c16="http://schemas.microsoft.com/office/drawing/2014/chart" uri="{C3380CC4-5D6E-409C-BE32-E72D297353CC}">
              <c16:uniqueId val="{00000006-650A-4162-A02F-3CB94BE457D9}"/>
            </c:ext>
          </c:extLst>
        </c:ser>
        <c:ser>
          <c:idx val="7"/>
          <c:order val="7"/>
          <c:tx>
            <c:v>Clase 11</c:v>
          </c:tx>
          <c:spPr>
            <a:ln w="15875" cap="rnd">
              <a:solidFill>
                <a:schemeClr val="accent3">
                  <a:lumMod val="80000"/>
                  <a:lumOff val="20000"/>
                </a:schemeClr>
              </a:solidFill>
              <a:prstDash val="lgDashDot"/>
              <a:round/>
            </a:ln>
            <a:effectLst/>
          </c:spPr>
          <c:marker>
            <c:symbol val="none"/>
          </c:marker>
          <c:xVal>
            <c:numRef>
              <c:f>Hoja1!$B$2:$B$40</c:f>
              <c:numCache>
                <c:formatCode>General</c:formatCode>
                <c:ptCount val="39"/>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pt idx="21">
                  <c:v>24</c:v>
                </c:pt>
                <c:pt idx="22">
                  <c:v>25</c:v>
                </c:pt>
                <c:pt idx="23">
                  <c:v>26</c:v>
                </c:pt>
                <c:pt idx="24">
                  <c:v>27</c:v>
                </c:pt>
                <c:pt idx="25">
                  <c:v>28</c:v>
                </c:pt>
                <c:pt idx="26">
                  <c:v>29</c:v>
                </c:pt>
                <c:pt idx="27">
                  <c:v>30</c:v>
                </c:pt>
                <c:pt idx="28">
                  <c:v>31</c:v>
                </c:pt>
                <c:pt idx="29">
                  <c:v>32</c:v>
                </c:pt>
                <c:pt idx="30">
                  <c:v>33</c:v>
                </c:pt>
                <c:pt idx="31">
                  <c:v>34</c:v>
                </c:pt>
                <c:pt idx="32">
                  <c:v>35</c:v>
                </c:pt>
                <c:pt idx="33">
                  <c:v>36</c:v>
                </c:pt>
                <c:pt idx="34">
                  <c:v>37</c:v>
                </c:pt>
                <c:pt idx="35">
                  <c:v>38</c:v>
                </c:pt>
                <c:pt idx="36">
                  <c:v>39</c:v>
                </c:pt>
                <c:pt idx="37">
                  <c:v>40</c:v>
                </c:pt>
                <c:pt idx="38">
                  <c:v>41</c:v>
                </c:pt>
              </c:numCache>
            </c:numRef>
          </c:xVal>
          <c:yVal>
            <c:numRef>
              <c:f>Hoja1!$J$2:$J$40</c:f>
              <c:numCache>
                <c:formatCode>General</c:formatCode>
                <c:ptCount val="39"/>
                <c:pt idx="0">
                  <c:v>0.89</c:v>
                </c:pt>
                <c:pt idx="1">
                  <c:v>0.52</c:v>
                </c:pt>
                <c:pt idx="2">
                  <c:v>0.26</c:v>
                </c:pt>
                <c:pt idx="3">
                  <c:v>1.93</c:v>
                </c:pt>
                <c:pt idx="4">
                  <c:v>4.6900000000000004</c:v>
                </c:pt>
                <c:pt idx="5">
                  <c:v>2.19</c:v>
                </c:pt>
                <c:pt idx="6">
                  <c:v>1.67</c:v>
                </c:pt>
                <c:pt idx="7">
                  <c:v>1.41</c:v>
                </c:pt>
                <c:pt idx="8">
                  <c:v>3.55</c:v>
                </c:pt>
                <c:pt idx="9">
                  <c:v>5.63</c:v>
                </c:pt>
                <c:pt idx="10">
                  <c:v>4.59</c:v>
                </c:pt>
                <c:pt idx="11">
                  <c:v>6.99</c:v>
                </c:pt>
                <c:pt idx="12">
                  <c:v>8.0299999999999994</c:v>
                </c:pt>
                <c:pt idx="13">
                  <c:v>4.49</c:v>
                </c:pt>
                <c:pt idx="14">
                  <c:v>3.44</c:v>
                </c:pt>
                <c:pt idx="15">
                  <c:v>1.41</c:v>
                </c:pt>
                <c:pt idx="16">
                  <c:v>3.03</c:v>
                </c:pt>
                <c:pt idx="17">
                  <c:v>4.2300000000000004</c:v>
                </c:pt>
                <c:pt idx="18">
                  <c:v>5.48</c:v>
                </c:pt>
                <c:pt idx="19">
                  <c:v>7.72</c:v>
                </c:pt>
                <c:pt idx="20">
                  <c:v>8.8699999999999992</c:v>
                </c:pt>
                <c:pt idx="21">
                  <c:v>8.24</c:v>
                </c:pt>
                <c:pt idx="22">
                  <c:v>6.16</c:v>
                </c:pt>
                <c:pt idx="23">
                  <c:v>2.4500000000000002</c:v>
                </c:pt>
                <c:pt idx="24">
                  <c:v>0.94</c:v>
                </c:pt>
                <c:pt idx="25">
                  <c:v>0.42</c:v>
                </c:pt>
                <c:pt idx="26">
                  <c:v>0.26</c:v>
                </c:pt>
                <c:pt idx="27">
                  <c:v>0.05</c:v>
                </c:pt>
                <c:pt idx="28">
                  <c:v>0.16</c:v>
                </c:pt>
                <c:pt idx="29">
                  <c:v>0.05</c:v>
                </c:pt>
                <c:pt idx="30">
                  <c:v>0</c:v>
                </c:pt>
                <c:pt idx="31">
                  <c:v>0.1</c:v>
                </c:pt>
                <c:pt idx="32">
                  <c:v>0.05</c:v>
                </c:pt>
                <c:pt idx="33">
                  <c:v>0</c:v>
                </c:pt>
                <c:pt idx="34">
                  <c:v>0.05</c:v>
                </c:pt>
                <c:pt idx="35">
                  <c:v>0.05</c:v>
                </c:pt>
                <c:pt idx="36">
                  <c:v>0</c:v>
                </c:pt>
                <c:pt idx="37">
                  <c:v>0</c:v>
                </c:pt>
                <c:pt idx="38">
                  <c:v>0</c:v>
                </c:pt>
              </c:numCache>
            </c:numRef>
          </c:yVal>
          <c:smooth val="1"/>
          <c:extLst>
            <c:ext xmlns:c16="http://schemas.microsoft.com/office/drawing/2014/chart" uri="{C3380CC4-5D6E-409C-BE32-E72D297353CC}">
              <c16:uniqueId val="{00000007-650A-4162-A02F-3CB94BE457D9}"/>
            </c:ext>
          </c:extLst>
        </c:ser>
        <c:ser>
          <c:idx val="8"/>
          <c:order val="8"/>
          <c:tx>
            <c:v>Clase 12</c:v>
          </c:tx>
          <c:spPr>
            <a:ln w="9525" cap="rnd">
              <a:solidFill>
                <a:schemeClr val="accent5">
                  <a:lumMod val="80000"/>
                  <a:lumOff val="20000"/>
                </a:schemeClr>
              </a:solidFill>
              <a:round/>
            </a:ln>
            <a:effectLst/>
          </c:spPr>
          <c:marker>
            <c:symbol val="none"/>
          </c:marker>
          <c:xVal>
            <c:numRef>
              <c:f>Hoja1!$B$2:$B$40</c:f>
              <c:numCache>
                <c:formatCode>General</c:formatCode>
                <c:ptCount val="39"/>
                <c:pt idx="0">
                  <c:v>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pt idx="18">
                  <c:v>21</c:v>
                </c:pt>
                <c:pt idx="19">
                  <c:v>22</c:v>
                </c:pt>
                <c:pt idx="20">
                  <c:v>23</c:v>
                </c:pt>
                <c:pt idx="21">
                  <c:v>24</c:v>
                </c:pt>
                <c:pt idx="22">
                  <c:v>25</c:v>
                </c:pt>
                <c:pt idx="23">
                  <c:v>26</c:v>
                </c:pt>
                <c:pt idx="24">
                  <c:v>27</c:v>
                </c:pt>
                <c:pt idx="25">
                  <c:v>28</c:v>
                </c:pt>
                <c:pt idx="26">
                  <c:v>29</c:v>
                </c:pt>
                <c:pt idx="27">
                  <c:v>30</c:v>
                </c:pt>
                <c:pt idx="28">
                  <c:v>31</c:v>
                </c:pt>
                <c:pt idx="29">
                  <c:v>32</c:v>
                </c:pt>
                <c:pt idx="30">
                  <c:v>33</c:v>
                </c:pt>
                <c:pt idx="31">
                  <c:v>34</c:v>
                </c:pt>
                <c:pt idx="32">
                  <c:v>35</c:v>
                </c:pt>
                <c:pt idx="33">
                  <c:v>36</c:v>
                </c:pt>
                <c:pt idx="34">
                  <c:v>37</c:v>
                </c:pt>
                <c:pt idx="35">
                  <c:v>38</c:v>
                </c:pt>
                <c:pt idx="36">
                  <c:v>39</c:v>
                </c:pt>
                <c:pt idx="37">
                  <c:v>40</c:v>
                </c:pt>
                <c:pt idx="38">
                  <c:v>41</c:v>
                </c:pt>
              </c:numCache>
            </c:numRef>
          </c:xVal>
          <c:yVal>
            <c:numRef>
              <c:f>Hoja1!$K$2:$K$40</c:f>
              <c:numCache>
                <c:formatCode>General</c:formatCode>
                <c:ptCount val="39"/>
                <c:pt idx="0">
                  <c:v>1.49</c:v>
                </c:pt>
                <c:pt idx="1">
                  <c:v>0.15</c:v>
                </c:pt>
                <c:pt idx="2">
                  <c:v>0.61</c:v>
                </c:pt>
                <c:pt idx="3">
                  <c:v>2.27</c:v>
                </c:pt>
                <c:pt idx="4">
                  <c:v>4.54</c:v>
                </c:pt>
                <c:pt idx="5">
                  <c:v>1.51</c:v>
                </c:pt>
                <c:pt idx="6">
                  <c:v>0.91</c:v>
                </c:pt>
                <c:pt idx="7">
                  <c:v>3.18</c:v>
                </c:pt>
                <c:pt idx="8">
                  <c:v>3.93</c:v>
                </c:pt>
                <c:pt idx="9">
                  <c:v>5.6</c:v>
                </c:pt>
                <c:pt idx="10">
                  <c:v>6.66</c:v>
                </c:pt>
                <c:pt idx="11">
                  <c:v>8.93</c:v>
                </c:pt>
                <c:pt idx="12">
                  <c:v>9.3800000000000008</c:v>
                </c:pt>
                <c:pt idx="13">
                  <c:v>6.66</c:v>
                </c:pt>
                <c:pt idx="14">
                  <c:v>4.24</c:v>
                </c:pt>
                <c:pt idx="15">
                  <c:v>3.78</c:v>
                </c:pt>
                <c:pt idx="16">
                  <c:v>7.87</c:v>
                </c:pt>
                <c:pt idx="17">
                  <c:v>8.17</c:v>
                </c:pt>
                <c:pt idx="18">
                  <c:v>6.51</c:v>
                </c:pt>
                <c:pt idx="19">
                  <c:v>4.3899999999999997</c:v>
                </c:pt>
                <c:pt idx="20">
                  <c:v>3.03</c:v>
                </c:pt>
                <c:pt idx="21">
                  <c:v>3.63</c:v>
                </c:pt>
                <c:pt idx="22">
                  <c:v>1.36</c:v>
                </c:pt>
                <c:pt idx="23">
                  <c:v>0.45</c:v>
                </c:pt>
                <c:pt idx="24">
                  <c:v>0.15</c:v>
                </c:pt>
                <c:pt idx="25">
                  <c:v>0.15</c:v>
                </c:pt>
                <c:pt idx="26">
                  <c:v>0.15</c:v>
                </c:pt>
                <c:pt idx="27">
                  <c:v>0</c:v>
                </c:pt>
                <c:pt idx="28">
                  <c:v>0.15</c:v>
                </c:pt>
                <c:pt idx="29">
                  <c:v>0.15</c:v>
                </c:pt>
                <c:pt idx="30">
                  <c:v>0</c:v>
                </c:pt>
                <c:pt idx="31">
                  <c:v>0</c:v>
                </c:pt>
                <c:pt idx="32">
                  <c:v>0</c:v>
                </c:pt>
                <c:pt idx="33">
                  <c:v>0</c:v>
                </c:pt>
                <c:pt idx="34">
                  <c:v>0</c:v>
                </c:pt>
                <c:pt idx="35">
                  <c:v>0</c:v>
                </c:pt>
                <c:pt idx="36">
                  <c:v>0</c:v>
                </c:pt>
                <c:pt idx="37">
                  <c:v>0</c:v>
                </c:pt>
                <c:pt idx="38">
                  <c:v>0</c:v>
                </c:pt>
              </c:numCache>
            </c:numRef>
          </c:yVal>
          <c:smooth val="1"/>
          <c:extLst>
            <c:ext xmlns:c16="http://schemas.microsoft.com/office/drawing/2014/chart" uri="{C3380CC4-5D6E-409C-BE32-E72D297353CC}">
              <c16:uniqueId val="{00000008-650A-4162-A02F-3CB94BE457D9}"/>
            </c:ext>
          </c:extLst>
        </c:ser>
        <c:dLbls>
          <c:showLegendKey val="0"/>
          <c:showVal val="0"/>
          <c:showCatName val="0"/>
          <c:showSerName val="0"/>
          <c:showPercent val="0"/>
          <c:showBubbleSize val="0"/>
        </c:dLbls>
        <c:axId val="-549816912"/>
        <c:axId val="-549819632"/>
      </c:scatterChart>
      <c:valAx>
        <c:axId val="-549816912"/>
        <c:scaling>
          <c:orientation val="minMax"/>
          <c:max val="41"/>
          <c:min val="3"/>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r>
                  <a:rPr lang="es-PE">
                    <a:solidFill>
                      <a:schemeClr val="tx1">
                        <a:lumMod val="75000"/>
                        <a:lumOff val="25000"/>
                      </a:schemeClr>
                    </a:solidFill>
                    <a:latin typeface="Times New Roman" panose="02020603050405020304" pitchFamily="18" charset="0"/>
                    <a:cs typeface="Times New Roman" panose="02020603050405020304" pitchFamily="18" charset="0"/>
                  </a:rPr>
                  <a:t>Carga (Kip)</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s-419"/>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419"/>
          </a:p>
        </c:txPr>
        <c:crossAx val="-549819632"/>
        <c:crosses val="autoZero"/>
        <c:crossBetween val="midCat"/>
      </c:valAx>
      <c:valAx>
        <c:axId val="-549819632"/>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s-PE">
                    <a:solidFill>
                      <a:schemeClr val="tx1">
                        <a:lumMod val="75000"/>
                        <a:lumOff val="25000"/>
                      </a:schemeClr>
                    </a:solidFill>
                    <a:latin typeface="Times New Roman" panose="02020603050405020304" pitchFamily="18" charset="0"/>
                    <a:cs typeface="Times New Roman" panose="02020603050405020304" pitchFamily="18" charset="0"/>
                  </a:rPr>
                  <a:t>Porcentaje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419"/>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419"/>
          </a:p>
        </c:txPr>
        <c:crossAx val="-5498169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419"/>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accent5">
                    <a:lumMod val="50000"/>
                  </a:schemeClr>
                </a:solidFill>
                <a:latin typeface="+mn-lt"/>
                <a:ea typeface="+mn-ea"/>
                <a:cs typeface="+mn-cs"/>
              </a:defRPr>
            </a:pPr>
            <a:r>
              <a:rPr lang="en-US" sz="1200" b="1">
                <a:solidFill>
                  <a:schemeClr val="accent5">
                    <a:lumMod val="50000"/>
                  </a:schemeClr>
                </a:solidFill>
                <a:latin typeface="Times New Roman" panose="02020603050405020304" pitchFamily="18" charset="0"/>
                <a:cs typeface="Times New Roman" panose="02020603050405020304" pitchFamily="18" charset="0"/>
              </a:rPr>
              <a:t>Coeficiente </a:t>
            </a:r>
            <a:r>
              <a:rPr lang="en-US" sz="1200" b="1" i="1">
                <a:solidFill>
                  <a:schemeClr val="accent5">
                    <a:lumMod val="50000"/>
                  </a:schemeClr>
                </a:solidFill>
                <a:latin typeface="Times New Roman" panose="02020603050405020304" pitchFamily="18" charset="0"/>
                <a:cs typeface="Times New Roman" panose="02020603050405020304" pitchFamily="18" charset="0"/>
              </a:rPr>
              <a:t>C</a:t>
            </a:r>
            <a:r>
              <a:rPr lang="en-US" sz="1200" b="1" i="1" baseline="0">
                <a:solidFill>
                  <a:schemeClr val="accent5">
                    <a:lumMod val="50000"/>
                  </a:schemeClr>
                </a:solidFill>
                <a:latin typeface="Times New Roman" panose="02020603050405020304" pitchFamily="18" charset="0"/>
                <a:cs typeface="Times New Roman" panose="02020603050405020304" pitchFamily="18" charset="0"/>
              </a:rPr>
              <a:t> </a:t>
            </a:r>
            <a:r>
              <a:rPr lang="en-US" sz="1200" b="1" baseline="0">
                <a:solidFill>
                  <a:schemeClr val="accent5">
                    <a:lumMod val="50000"/>
                  </a:schemeClr>
                </a:solidFill>
                <a:latin typeface="Times New Roman" panose="02020603050405020304" pitchFamily="18" charset="0"/>
                <a:cs typeface="Times New Roman" panose="02020603050405020304" pitchFamily="18" charset="0"/>
              </a:rPr>
              <a:t>de Bradbury</a:t>
            </a:r>
            <a:endParaRPr lang="en-US" sz="1200" b="1">
              <a:solidFill>
                <a:schemeClr val="accent5">
                  <a:lumMod val="50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accent5">
                  <a:lumMod val="50000"/>
                </a:schemeClr>
              </a:solidFill>
              <a:latin typeface="+mn-lt"/>
              <a:ea typeface="+mn-ea"/>
              <a:cs typeface="+mn-cs"/>
            </a:defRPr>
          </a:pPr>
          <a:endParaRPr lang="es-419"/>
        </a:p>
      </c:txPr>
    </c:title>
    <c:autoTitleDeleted val="0"/>
    <c:plotArea>
      <c:layout/>
      <c:scatterChart>
        <c:scatterStyle val="smoothMarker"/>
        <c:varyColors val="0"/>
        <c:ser>
          <c:idx val="0"/>
          <c:order val="0"/>
          <c:tx>
            <c:strRef>
              <c:f>Hoja1!$D$2</c:f>
              <c:strCache>
                <c:ptCount val="1"/>
                <c:pt idx="0">
                  <c:v>C</c:v>
                </c:pt>
              </c:strCache>
            </c:strRef>
          </c:tx>
          <c:spPr>
            <a:ln w="19050" cap="rnd">
              <a:solidFill>
                <a:srgbClr val="0070C0"/>
              </a:solidFill>
              <a:prstDash val="solid"/>
              <a:round/>
            </a:ln>
            <a:effectLst/>
          </c:spPr>
          <c:marker>
            <c:symbol val="none"/>
          </c:marker>
          <c:xVal>
            <c:numRef>
              <c:f>Hoja1!$B$3:$B$23</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Hoja1!$D$3:$D$23</c:f>
              <c:numCache>
                <c:formatCode>0.00</c:formatCode>
                <c:ptCount val="21"/>
                <c:pt idx="0">
                  <c:v>0</c:v>
                </c:pt>
                <c:pt idx="1">
                  <c:v>2.5989132875743337E-3</c:v>
                </c:pt>
                <c:pt idx="2">
                  <c:v>4.0360870732171095E-2</c:v>
                </c:pt>
                <c:pt idx="3">
                  <c:v>0.18121346202939204</c:v>
                </c:pt>
                <c:pt idx="4">
                  <c:v>0.43847201558840587</c:v>
                </c:pt>
                <c:pt idx="5">
                  <c:v>0.7136365728140488</c:v>
                </c:pt>
                <c:pt idx="6">
                  <c:v>0.91413914247728512</c:v>
                </c:pt>
                <c:pt idx="7">
                  <c:v>1.0268854222327928</c:v>
                </c:pt>
                <c:pt idx="8">
                  <c:v>1.0758358445293157</c:v>
                </c:pt>
                <c:pt idx="9">
                  <c:v>1.0861298365571441</c:v>
                </c:pt>
                <c:pt idx="10">
                  <c:v>1.0760756987427831</c:v>
                </c:pt>
                <c:pt idx="11">
                  <c:v>1.0577902305260676</c:v>
                </c:pt>
                <c:pt idx="12">
                  <c:v>1.0386250940321269</c:v>
                </c:pt>
                <c:pt idx="13">
                  <c:v>1.02238458530465</c:v>
                </c:pt>
                <c:pt idx="14">
                  <c:v>1.0104424608462894</c:v>
                </c:pt>
                <c:pt idx="15">
                  <c:v>1.0027200245276549</c:v>
                </c:pt>
                <c:pt idx="16">
                  <c:v>0.99843494781607967</c:v>
                </c:pt>
                <c:pt idx="17">
                  <c:v>0.9965969989831911</c:v>
                </c:pt>
                <c:pt idx="18">
                  <c:v>0.99628821071849394</c:v>
                </c:pt>
                <c:pt idx="19">
                  <c:v>0.99678757846688726</c:v>
                </c:pt>
                <c:pt idx="20">
                  <c:v>0.9975977550137175</c:v>
                </c:pt>
              </c:numCache>
            </c:numRef>
          </c:yVal>
          <c:smooth val="1"/>
          <c:extLst>
            <c:ext xmlns:c16="http://schemas.microsoft.com/office/drawing/2014/chart" uri="{C3380CC4-5D6E-409C-BE32-E72D297353CC}">
              <c16:uniqueId val="{00000000-21F6-4A22-832F-A678374082CC}"/>
            </c:ext>
          </c:extLst>
        </c:ser>
        <c:dLbls>
          <c:showLegendKey val="0"/>
          <c:showVal val="0"/>
          <c:showCatName val="0"/>
          <c:showSerName val="0"/>
          <c:showPercent val="0"/>
          <c:showBubbleSize val="0"/>
        </c:dLbls>
        <c:axId val="-549815824"/>
        <c:axId val="-549818544"/>
      </c:scatterChart>
      <c:valAx>
        <c:axId val="-549815824"/>
        <c:scaling>
          <c:orientation val="minMax"/>
          <c:max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PE">
                    <a:solidFill>
                      <a:sysClr val="windowText" lastClr="000000"/>
                    </a:solidFill>
                  </a:rPr>
                  <a:t>L/</a:t>
                </a:r>
                <a:r>
                  <a:rPr lang="es-PE">
                    <a:solidFill>
                      <a:sysClr val="windowText" lastClr="000000"/>
                    </a:solidFill>
                    <a:latin typeface="Cambria Math" panose="02040503050406030204" pitchFamily="18" charset="0"/>
                    <a:ea typeface="Cambria Math" panose="02040503050406030204" pitchFamily="18" charset="0"/>
                  </a:rPr>
                  <a:t>ℓ</a:t>
                </a:r>
                <a:endParaRPr lang="es-PE">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419"/>
            </a:p>
          </c:txPr>
        </c:title>
        <c:numFmt formatCode="General" sourceLinked="1"/>
        <c:majorTickMark val="none"/>
        <c:minorTickMark val="none"/>
        <c:tickLblPos val="nextTo"/>
        <c:spPr>
          <a:noFill/>
          <a:ln w="9525" cap="flat" cmpd="sng" algn="ctr">
            <a:solidFill>
              <a:schemeClr val="tx1">
                <a:lumMod val="75000"/>
                <a:lumOff val="25000"/>
              </a:schemeClr>
            </a:solidFill>
            <a:round/>
            <a:headEnd w="sm" len="sm"/>
            <a:tailEnd type="stealth"/>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549818544"/>
        <c:crosses val="autoZero"/>
        <c:crossBetween val="midCat"/>
        <c:majorUnit val="1"/>
      </c:valAx>
      <c:valAx>
        <c:axId val="-5498185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PE">
                    <a:solidFill>
                      <a:sysClr val="windowText" lastClr="000000"/>
                    </a:solidFill>
                  </a:rPr>
                  <a:t>Coeficiente </a:t>
                </a:r>
                <a:r>
                  <a:rPr lang="es-PE" i="1">
                    <a:solidFill>
                      <a:sysClr val="windowText" lastClr="000000"/>
                    </a:solidFill>
                  </a:rPr>
                  <a:t>C</a:t>
                </a:r>
                <a:endParaRPr lang="es-PE">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419"/>
            </a:p>
          </c:txPr>
        </c:title>
        <c:numFmt formatCode="0.00" sourceLinked="1"/>
        <c:majorTickMark val="none"/>
        <c:minorTickMark val="none"/>
        <c:tickLblPos val="nextTo"/>
        <c:spPr>
          <a:noFill/>
          <a:ln w="9525" cap="flat" cmpd="sng" algn="ctr">
            <a:solidFill>
              <a:schemeClr val="tx1">
                <a:lumMod val="75000"/>
                <a:lumOff val="25000"/>
              </a:schemeClr>
            </a:solidFill>
            <a:round/>
            <a:tailEnd type="stealth"/>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549815824"/>
        <c:crosses val="autoZero"/>
        <c:crossBetween val="midCat"/>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Hoja1!$C$3:$F$3</c:f>
              <c:numCache>
                <c:formatCode>General</c:formatCode>
                <c:ptCount val="4"/>
                <c:pt idx="0">
                  <c:v>7.62</c:v>
                </c:pt>
                <c:pt idx="1">
                  <c:v>7.72</c:v>
                </c:pt>
                <c:pt idx="2">
                  <c:v>7.82</c:v>
                </c:pt>
                <c:pt idx="3">
                  <c:v>7.92</c:v>
                </c:pt>
              </c:numCache>
            </c:numRef>
          </c:xVal>
          <c:yVal>
            <c:numRef>
              <c:f>Hoja1!$C$6:$F$6</c:f>
              <c:numCache>
                <c:formatCode>General</c:formatCode>
                <c:ptCount val="4"/>
                <c:pt idx="0">
                  <c:v>76.540000000000006</c:v>
                </c:pt>
                <c:pt idx="1">
                  <c:v>77.92</c:v>
                </c:pt>
                <c:pt idx="2">
                  <c:v>79.25</c:v>
                </c:pt>
                <c:pt idx="3">
                  <c:v>80.52</c:v>
                </c:pt>
              </c:numCache>
            </c:numRef>
          </c:yVal>
          <c:smooth val="0"/>
          <c:extLst>
            <c:ext xmlns:c16="http://schemas.microsoft.com/office/drawing/2014/chart" uri="{C3380CC4-5D6E-409C-BE32-E72D297353CC}">
              <c16:uniqueId val="{00000000-2E66-4947-8992-67BEB5B51677}"/>
            </c:ext>
          </c:extLst>
        </c:ser>
        <c:dLbls>
          <c:showLegendKey val="0"/>
          <c:showVal val="0"/>
          <c:showCatName val="0"/>
          <c:showSerName val="0"/>
          <c:showPercent val="0"/>
          <c:showBubbleSize val="0"/>
        </c:dLbls>
        <c:axId val="-549822352"/>
        <c:axId val="-549818000"/>
      </c:scatterChart>
      <c:valAx>
        <c:axId val="-549822352"/>
        <c:scaling>
          <c:orientation val="minMax"/>
          <c:max val="7.9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419" b="1"/>
                  <a:t>Espesor de la carpeta asfáltica ( cm )</a:t>
                </a:r>
                <a:endParaRPr lang="es-E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419"/>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549818000"/>
        <c:crosses val="autoZero"/>
        <c:crossBetween val="midCat"/>
        <c:majorUnit val="0.1"/>
      </c:valAx>
      <c:valAx>
        <c:axId val="-5498180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419" b="1"/>
                  <a:t>Confiabilidad ( %</a:t>
                </a:r>
                <a:r>
                  <a:rPr lang="es-419" b="1" baseline="0"/>
                  <a:t> )</a:t>
                </a:r>
                <a:endParaRPr lang="es-E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419"/>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549822352"/>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Hoja1!$B$39:$B$42</c:f>
              <c:numCache>
                <c:formatCode>General</c:formatCode>
                <c:ptCount val="4"/>
                <c:pt idx="0">
                  <c:v>20</c:v>
                </c:pt>
                <c:pt idx="1">
                  <c:v>21</c:v>
                </c:pt>
                <c:pt idx="2">
                  <c:v>22</c:v>
                </c:pt>
                <c:pt idx="3">
                  <c:v>23</c:v>
                </c:pt>
              </c:numCache>
            </c:numRef>
          </c:xVal>
          <c:yVal>
            <c:numRef>
              <c:f>Hoja1!$C$39:$C$42</c:f>
              <c:numCache>
                <c:formatCode>General</c:formatCode>
                <c:ptCount val="4"/>
                <c:pt idx="0">
                  <c:v>24.25</c:v>
                </c:pt>
                <c:pt idx="1">
                  <c:v>9.73</c:v>
                </c:pt>
                <c:pt idx="2">
                  <c:v>3.45</c:v>
                </c:pt>
                <c:pt idx="3">
                  <c:v>0.04</c:v>
                </c:pt>
              </c:numCache>
            </c:numRef>
          </c:yVal>
          <c:smooth val="1"/>
          <c:extLst>
            <c:ext xmlns:c16="http://schemas.microsoft.com/office/drawing/2014/chart" uri="{C3380CC4-5D6E-409C-BE32-E72D297353CC}">
              <c16:uniqueId val="{00000000-5DCB-4EB0-9817-0D61D3790020}"/>
            </c:ext>
          </c:extLst>
        </c:ser>
        <c:dLbls>
          <c:showLegendKey val="0"/>
          <c:showVal val="0"/>
          <c:showCatName val="0"/>
          <c:showSerName val="0"/>
          <c:showPercent val="0"/>
          <c:showBubbleSize val="0"/>
        </c:dLbls>
        <c:axId val="-549815280"/>
        <c:axId val="-549821808"/>
      </c:scatterChart>
      <c:valAx>
        <c:axId val="-54981528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419" b="1"/>
                  <a:t>Espesor de</a:t>
                </a:r>
                <a:r>
                  <a:rPr lang="es-419" b="1" baseline="0"/>
                  <a:t> losa</a:t>
                </a:r>
                <a:r>
                  <a:rPr lang="es-419" b="1"/>
                  <a:t> ( cm )</a:t>
                </a:r>
                <a:endParaRPr lang="es-E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419"/>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549821808"/>
        <c:crosses val="autoZero"/>
        <c:crossBetween val="midCat"/>
      </c:valAx>
      <c:valAx>
        <c:axId val="-5498218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419" b="1"/>
                  <a:t>Fisuramiento transversal ( % )</a:t>
                </a:r>
                <a:endParaRPr lang="es-E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419"/>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5498152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Hoja1!$B$39:$B$42</c:f>
              <c:numCache>
                <c:formatCode>General</c:formatCode>
                <c:ptCount val="4"/>
                <c:pt idx="0">
                  <c:v>20</c:v>
                </c:pt>
                <c:pt idx="1">
                  <c:v>21</c:v>
                </c:pt>
                <c:pt idx="2">
                  <c:v>22</c:v>
                </c:pt>
                <c:pt idx="3">
                  <c:v>23</c:v>
                </c:pt>
              </c:numCache>
            </c:numRef>
          </c:xVal>
          <c:yVal>
            <c:numRef>
              <c:f>Hoja1!$D$39:$D$42</c:f>
              <c:numCache>
                <c:formatCode>General</c:formatCode>
                <c:ptCount val="4"/>
                <c:pt idx="0">
                  <c:v>33.01</c:v>
                </c:pt>
                <c:pt idx="1">
                  <c:v>90.96</c:v>
                </c:pt>
                <c:pt idx="2">
                  <c:v>99.64</c:v>
                </c:pt>
                <c:pt idx="3">
                  <c:v>99.99</c:v>
                </c:pt>
              </c:numCache>
            </c:numRef>
          </c:yVal>
          <c:smooth val="1"/>
          <c:extLst>
            <c:ext xmlns:c16="http://schemas.microsoft.com/office/drawing/2014/chart" uri="{C3380CC4-5D6E-409C-BE32-E72D297353CC}">
              <c16:uniqueId val="{00000000-0E11-463D-A3E0-4C79FA389DB0}"/>
            </c:ext>
          </c:extLst>
        </c:ser>
        <c:dLbls>
          <c:showLegendKey val="0"/>
          <c:showVal val="0"/>
          <c:showCatName val="0"/>
          <c:showSerName val="0"/>
          <c:showPercent val="0"/>
          <c:showBubbleSize val="0"/>
        </c:dLbls>
        <c:axId val="-549821264"/>
        <c:axId val="-549820720"/>
      </c:scatterChart>
      <c:valAx>
        <c:axId val="-5498212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419" b="1"/>
                  <a:t>Espesor de losa ( cm )</a:t>
                </a:r>
                <a:endParaRPr lang="es-E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419"/>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549820720"/>
        <c:crosses val="autoZero"/>
        <c:crossBetween val="midCat"/>
      </c:valAx>
      <c:valAx>
        <c:axId val="-549820720"/>
        <c:scaling>
          <c:orientation val="minMax"/>
          <c:min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419" b="1"/>
                  <a:t>Confiabilidad ( % )</a:t>
                </a:r>
                <a:endParaRPr lang="es-E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419"/>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5498212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Hoja1!$B$2:$B$6</c:f>
              <c:numCache>
                <c:formatCode>General</c:formatCode>
                <c:ptCount val="5"/>
                <c:pt idx="0">
                  <c:v>210</c:v>
                </c:pt>
                <c:pt idx="1">
                  <c:v>220</c:v>
                </c:pt>
                <c:pt idx="2">
                  <c:v>230</c:v>
                </c:pt>
                <c:pt idx="3">
                  <c:v>240</c:v>
                </c:pt>
                <c:pt idx="4">
                  <c:v>250</c:v>
                </c:pt>
              </c:numCache>
            </c:numRef>
          </c:xVal>
          <c:yVal>
            <c:numRef>
              <c:f>Hoja1!$C$2:$C$6</c:f>
              <c:numCache>
                <c:formatCode>General</c:formatCode>
                <c:ptCount val="5"/>
                <c:pt idx="0">
                  <c:v>24.25</c:v>
                </c:pt>
                <c:pt idx="1">
                  <c:v>18.95</c:v>
                </c:pt>
                <c:pt idx="2">
                  <c:v>14.71</c:v>
                </c:pt>
                <c:pt idx="3">
                  <c:v>11.39</c:v>
                </c:pt>
                <c:pt idx="4">
                  <c:v>8.82</c:v>
                </c:pt>
              </c:numCache>
            </c:numRef>
          </c:yVal>
          <c:smooth val="1"/>
          <c:extLst>
            <c:ext xmlns:c16="http://schemas.microsoft.com/office/drawing/2014/chart" uri="{C3380CC4-5D6E-409C-BE32-E72D297353CC}">
              <c16:uniqueId val="{00000001-7D68-41E9-9152-CB0F9B21AB0D}"/>
            </c:ext>
          </c:extLst>
        </c:ser>
        <c:dLbls>
          <c:showLegendKey val="0"/>
          <c:showVal val="0"/>
          <c:showCatName val="0"/>
          <c:showSerName val="0"/>
          <c:showPercent val="0"/>
          <c:showBubbleSize val="0"/>
        </c:dLbls>
        <c:axId val="-659647840"/>
        <c:axId val="-659647296"/>
      </c:scatterChart>
      <c:valAx>
        <c:axId val="-65964784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419" b="1"/>
                  <a:t>Resistencia</a:t>
                </a:r>
                <a:r>
                  <a:rPr lang="es-419" b="1" baseline="0"/>
                  <a:t> a compresión del PCC ( kg/cm²)</a:t>
                </a:r>
                <a:endParaRPr lang="es-E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419"/>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659647296"/>
        <c:crosses val="autoZero"/>
        <c:crossBetween val="midCat"/>
      </c:valAx>
      <c:valAx>
        <c:axId val="-6596472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419" b="1"/>
                  <a:t>Fisuramiento transversal ( % )</a:t>
                </a:r>
                <a:endParaRPr lang="es-E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419"/>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6596478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Hoja1!$B$2:$B$6</c:f>
              <c:numCache>
                <c:formatCode>General</c:formatCode>
                <c:ptCount val="5"/>
                <c:pt idx="0">
                  <c:v>210</c:v>
                </c:pt>
                <c:pt idx="1">
                  <c:v>220</c:v>
                </c:pt>
                <c:pt idx="2">
                  <c:v>230</c:v>
                </c:pt>
                <c:pt idx="3">
                  <c:v>240</c:v>
                </c:pt>
                <c:pt idx="4">
                  <c:v>250</c:v>
                </c:pt>
              </c:numCache>
            </c:numRef>
          </c:xVal>
          <c:yVal>
            <c:numRef>
              <c:f>Hoja1!$D$2:$D$6</c:f>
              <c:numCache>
                <c:formatCode>General</c:formatCode>
                <c:ptCount val="5"/>
                <c:pt idx="0">
                  <c:v>33.01</c:v>
                </c:pt>
                <c:pt idx="1">
                  <c:v>54.63</c:v>
                </c:pt>
                <c:pt idx="2">
                  <c:v>73.739999999999995</c:v>
                </c:pt>
                <c:pt idx="3">
                  <c:v>86</c:v>
                </c:pt>
                <c:pt idx="4">
                  <c:v>93.19</c:v>
                </c:pt>
              </c:numCache>
            </c:numRef>
          </c:yVal>
          <c:smooth val="1"/>
          <c:extLst>
            <c:ext xmlns:c16="http://schemas.microsoft.com/office/drawing/2014/chart" uri="{C3380CC4-5D6E-409C-BE32-E72D297353CC}">
              <c16:uniqueId val="{00000001-BCBC-42AE-BE2A-AD2777E6448B}"/>
            </c:ext>
          </c:extLst>
        </c:ser>
        <c:dLbls>
          <c:showLegendKey val="0"/>
          <c:showVal val="0"/>
          <c:showCatName val="0"/>
          <c:showSerName val="0"/>
          <c:showPercent val="0"/>
          <c:showBubbleSize val="0"/>
        </c:dLbls>
        <c:axId val="-659644032"/>
        <c:axId val="-659643488"/>
      </c:scatterChart>
      <c:valAx>
        <c:axId val="-6596440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419" b="1"/>
                  <a:t>Resistencia a compresión del PCC ( kg/cm² )</a:t>
                </a:r>
                <a:endParaRPr lang="es-E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419"/>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659643488"/>
        <c:crosses val="autoZero"/>
        <c:crossBetween val="midCat"/>
      </c:valAx>
      <c:valAx>
        <c:axId val="-6596434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419" b="1"/>
                  <a:t>Confiabilidad</a:t>
                </a:r>
                <a:r>
                  <a:rPr lang="es-419" b="1" baseline="0"/>
                  <a:t> ( % )</a:t>
                </a:r>
                <a:endParaRPr lang="es-E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419"/>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659644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25A43-DBFD-4B0E-83AB-A25F912FB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36233</TotalTime>
  <Pages>189</Pages>
  <Words>46173</Words>
  <Characters>253953</Characters>
  <Application>Microsoft Office Word</Application>
  <DocSecurity>0</DocSecurity>
  <Lines>2116</Lines>
  <Paragraphs>599</Paragraphs>
  <ScaleCrop>false</ScaleCrop>
  <HeadingPairs>
    <vt:vector size="2" baseType="variant">
      <vt:variant>
        <vt:lpstr>Título</vt:lpstr>
      </vt:variant>
      <vt:variant>
        <vt:i4>1</vt:i4>
      </vt:variant>
    </vt:vector>
  </HeadingPairs>
  <TitlesOfParts>
    <vt:vector size="1" baseType="lpstr">
      <vt:lpstr>Desarrollo de Software para el diseño de pavimentos por el método Mecanístico - Empírico (MEPDG) AASHTO</vt:lpstr>
    </vt:vector>
  </TitlesOfParts>
  <Company/>
  <LinksUpToDate>false</LinksUpToDate>
  <CharactersWithSpaces>299527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Desarrollo de Software para el diseño de pavimentos por el método Mecanístico - Empírico (MEPDG) AASHTO</dc:title>
  <dc:subject/>
  <dc:creator>Ing. Moisés Mich'a Bueno</dc:creator>
  <cp:keywords>DISMEP_TESIS</cp:keywords>
  <dc:description/>
  <cp:lastModifiedBy>Ing. Moiés M. Bueno</cp:lastModifiedBy>
  <cp:revision>262</cp:revision>
  <cp:lastPrinted>2019-04-12T14:04:00Z</cp:lastPrinted>
  <dcterms:created xsi:type="dcterms:W3CDTF">2018-11-15T05:20:00Z</dcterms:created>
  <dcterms:modified xsi:type="dcterms:W3CDTF">2019-04-22T11:29:00Z</dcterms:modified>
</cp:coreProperties>
</file>